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Default Extension="jpeg" ContentType="image/jpeg"/>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1.xml" ContentType="application/vnd.openxmlformats-officedocument.wordprocessingml.footer+xml"/>
  <Override PartName="/word/header24.xml" ContentType="application/vnd.openxmlformats-officedocument.wordprocessingml.header+xml"/>
  <Override PartName="/word/footer2.xml" ContentType="application/vnd.openxmlformats-officedocument.wordprocessingml.footer+xml"/>
  <Override PartName="/word/header25.xml" ContentType="application/vnd.openxmlformats-officedocument.wordprocessingml.header+xml"/>
  <Override PartName="/word/footer3.xml" ContentType="application/vnd.openxmlformats-officedocument.wordprocessingml.footer+xml"/>
  <Override PartName="/word/header26.xml" ContentType="application/vnd.openxmlformats-officedocument.wordprocessingml.header+xml"/>
  <Override PartName="/word/footer4.xml" ContentType="application/vnd.openxmlformats-officedocument.wordprocessingml.footer+xml"/>
  <Override PartName="/word/header27.xml" ContentType="application/vnd.openxmlformats-officedocument.wordprocessingml.header+xml"/>
  <Override PartName="/word/footer5.xml" ContentType="application/vnd.openxmlformats-officedocument.wordprocessingml.footer+xml"/>
  <Override PartName="/word/header28.xml" ContentType="application/vnd.openxmlformats-officedocument.wordprocessingml.header+xml"/>
  <Override PartName="/word/footer6.xml" ContentType="application/vnd.openxmlformats-officedocument.wordprocessingml.footer+xml"/>
  <Override PartName="/word/header29.xml" ContentType="application/vnd.openxmlformats-officedocument.wordprocessingml.header+xml"/>
  <Override PartName="/word/footer7.xml" ContentType="application/vnd.openxmlformats-officedocument.wordprocessingml.footer+xml"/>
  <Override PartName="/word/header30.xml" ContentType="application/vnd.openxmlformats-officedocument.wordprocessingml.header+xml"/>
  <Override PartName="/word/footer8.xml" ContentType="application/vnd.openxmlformats-officedocument.wordprocessingml.footer+xml"/>
  <Override PartName="/word/header31.xml" ContentType="application/vnd.openxmlformats-officedocument.wordprocessingml.header+xml"/>
  <Override PartName="/word/footer9.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r>
        <w:rPr/>
        <w:drawing>
          <wp:anchor distT="0" distB="0" distL="0" distR="0" allowOverlap="1" layoutInCell="1" locked="0" behindDoc="0" simplePos="0" relativeHeight="15728640">
            <wp:simplePos x="0" y="0"/>
            <wp:positionH relativeFrom="page">
              <wp:posOffset>74040</wp:posOffset>
            </wp:positionH>
            <wp:positionV relativeFrom="page">
              <wp:posOffset>43270</wp:posOffset>
            </wp:positionV>
            <wp:extent cx="744595" cy="796134"/>
            <wp:effectExtent l="0" t="0" r="0" b="0"/>
            <wp:wrapNone/>
            <wp:docPr id="3" name="image1.png"/>
            <wp:cNvGraphicFramePr>
              <a:graphicFrameLocks noChangeAspect="1"/>
            </wp:cNvGraphicFramePr>
            <a:graphic>
              <a:graphicData uri="http://schemas.openxmlformats.org/drawingml/2006/picture">
                <pic:pic>
                  <pic:nvPicPr>
                    <pic:cNvPr id="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Heading3"/>
        <w:spacing w:before="157"/>
        <w:rPr>
          <w:rFonts w:ascii="Calibri"/>
        </w:rPr>
      </w:pPr>
      <w:r>
        <w:rPr>
          <w:rFonts w:ascii="Calibri"/>
          <w:color w:val="006FC0"/>
        </w:rPr>
        <w:t>MRT</w:t>
      </w:r>
      <w:r>
        <w:rPr>
          <w:rFonts w:ascii="Calibri"/>
          <w:color w:val="006FC0"/>
          <w:spacing w:val="-2"/>
        </w:rPr>
        <w:t> Program</w:t>
      </w:r>
    </w:p>
    <w:p>
      <w:pPr>
        <w:spacing w:after="0"/>
        <w:rPr>
          <w:rFonts w:ascii="Calibri"/>
        </w:rPr>
        <w:sectPr>
          <w:headerReference w:type="default" r:id="rId5"/>
          <w:type w:val="continuous"/>
          <w:pgSz w:w="12240" w:h="15840"/>
          <w:pgMar w:header="68" w:footer="0" w:top="1320" w:bottom="280" w:left="0" w:right="0"/>
          <w:pgNumType w:start="1"/>
        </w:sectPr>
      </w:pPr>
    </w:p>
    <w:p>
      <w:pPr>
        <w:pStyle w:val="BodyText"/>
        <w:spacing w:before="4"/>
        <w:rPr>
          <w:rFonts w:ascii="Calibri"/>
          <w:b/>
          <w:sz w:val="16"/>
        </w:rPr>
      </w:pPr>
      <w:r>
        <w:rPr/>
        <w:drawing>
          <wp:anchor distT="0" distB="0" distL="0" distR="0" allowOverlap="1" layoutInCell="1" locked="0" behindDoc="0" simplePos="0" relativeHeight="15729152">
            <wp:simplePos x="0" y="0"/>
            <wp:positionH relativeFrom="page">
              <wp:posOffset>74040</wp:posOffset>
            </wp:positionH>
            <wp:positionV relativeFrom="page">
              <wp:posOffset>43270</wp:posOffset>
            </wp:positionV>
            <wp:extent cx="744595" cy="796134"/>
            <wp:effectExtent l="0" t="0" r="0" b="0"/>
            <wp:wrapNone/>
            <wp:docPr id="5" name="image1.png"/>
            <wp:cNvGraphicFramePr>
              <a:graphicFrameLocks noChangeAspect="1"/>
            </wp:cNvGraphicFramePr>
            <a:graphic>
              <a:graphicData uri="http://schemas.openxmlformats.org/drawingml/2006/picture">
                <pic:pic>
                  <pic:nvPicPr>
                    <pic:cNvPr id="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after="0"/>
        <w:rPr>
          <w:rFonts w:ascii="Calibri"/>
          <w:sz w:val="16"/>
        </w:rPr>
        <w:sectPr>
          <w:pgSz w:w="12240" w:h="15840"/>
          <w:pgMar w:header="68" w:footer="0" w:top="1320" w:bottom="280" w:left="0" w:right="0"/>
        </w:sectPr>
      </w:pPr>
    </w:p>
    <w:p>
      <w:pPr>
        <w:pStyle w:val="BodyText"/>
        <w:rPr>
          <w:rFonts w:ascii="Calibri"/>
          <w:b/>
          <w:sz w:val="20"/>
        </w:rPr>
      </w:pPr>
      <w:r>
        <w:rPr/>
        <w:drawing>
          <wp:anchor distT="0" distB="0" distL="0" distR="0" allowOverlap="1" layoutInCell="1" locked="0" behindDoc="0" simplePos="0" relativeHeight="15729664">
            <wp:simplePos x="0" y="0"/>
            <wp:positionH relativeFrom="page">
              <wp:posOffset>74040</wp:posOffset>
            </wp:positionH>
            <wp:positionV relativeFrom="page">
              <wp:posOffset>43270</wp:posOffset>
            </wp:positionV>
            <wp:extent cx="744595" cy="796134"/>
            <wp:effectExtent l="0" t="0" r="0" b="0"/>
            <wp:wrapNone/>
            <wp:docPr id="7" name="image1.png"/>
            <wp:cNvGraphicFramePr>
              <a:graphicFrameLocks noChangeAspect="1"/>
            </wp:cNvGraphicFramePr>
            <a:graphic>
              <a:graphicData uri="http://schemas.openxmlformats.org/drawingml/2006/picture">
                <pic:pic>
                  <pic:nvPicPr>
                    <pic:cNvPr id="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rFonts w:ascii="Calibri"/>
          <w:b/>
          <w:sz w:val="20"/>
        </w:rPr>
      </w:pPr>
    </w:p>
    <w:p>
      <w:pPr>
        <w:pStyle w:val="BodyText"/>
        <w:rPr>
          <w:rFonts w:ascii="Calibri"/>
          <w:b/>
          <w:sz w:val="20"/>
        </w:rPr>
      </w:pPr>
    </w:p>
    <w:p>
      <w:pPr>
        <w:pStyle w:val="BodyText"/>
        <w:spacing w:before="4"/>
        <w:rPr>
          <w:rFonts w:ascii="Calibri"/>
          <w:b/>
          <w:sz w:val="20"/>
        </w:rPr>
      </w:pPr>
    </w:p>
    <w:p>
      <w:pPr>
        <w:pStyle w:val="Heading4"/>
        <w:spacing w:before="89"/>
        <w:ind w:left="1440" w:firstLine="0"/>
      </w:pPr>
      <w:bookmarkStart w:name="Image Critique Edenbrook" w:id="1"/>
      <w:bookmarkEnd w:id="1"/>
      <w:r>
        <w:rPr>
          <w:b w:val="0"/>
        </w:rPr>
      </w:r>
      <w:r>
        <w:rPr/>
        <w:t>Image</w:t>
      </w:r>
      <w:r>
        <w:rPr>
          <w:spacing w:val="-28"/>
        </w:rPr>
        <w:t> </w:t>
      </w:r>
      <w:r>
        <w:rPr/>
        <w:t>Critique</w:t>
      </w:r>
      <w:r>
        <w:rPr>
          <w:spacing w:val="-25"/>
        </w:rPr>
        <w:t> </w:t>
      </w:r>
      <w:r>
        <w:rPr>
          <w:spacing w:val="-2"/>
        </w:rPr>
        <w:t>Edenbrook</w:t>
      </w:r>
    </w:p>
    <w:p>
      <w:pPr>
        <w:pStyle w:val="BodyText"/>
        <w:spacing w:line="276" w:lineRule="auto" w:before="296"/>
        <w:ind w:left="1440" w:right="1999"/>
      </w:pPr>
      <w:r>
        <w:rPr/>
        <w:t>The</w:t>
      </w:r>
      <w:r>
        <w:rPr>
          <w:spacing w:val="-16"/>
        </w:rPr>
        <w:t> </w:t>
      </w:r>
      <w:r>
        <w:rPr/>
        <w:t>radiological</w:t>
      </w:r>
      <w:r>
        <w:rPr>
          <w:spacing w:val="-15"/>
        </w:rPr>
        <w:t> </w:t>
      </w:r>
      <w:r>
        <w:rPr/>
        <w:t>examinations</w:t>
      </w:r>
      <w:r>
        <w:rPr>
          <w:spacing w:val="-7"/>
        </w:rPr>
        <w:t> </w:t>
      </w:r>
      <w:r>
        <w:rPr/>
        <w:t>included</w:t>
      </w:r>
      <w:r>
        <w:rPr>
          <w:spacing w:val="-14"/>
        </w:rPr>
        <w:t> </w:t>
      </w:r>
      <w:r>
        <w:rPr/>
        <w:t>in</w:t>
      </w:r>
      <w:r>
        <w:rPr>
          <w:spacing w:val="-16"/>
        </w:rPr>
        <w:t> </w:t>
      </w:r>
      <w:r>
        <w:rPr/>
        <w:t>this</w:t>
      </w:r>
      <w:r>
        <w:rPr>
          <w:spacing w:val="-12"/>
        </w:rPr>
        <w:t> </w:t>
      </w:r>
      <w:r>
        <w:rPr/>
        <w:t>Edenbrook</w:t>
      </w:r>
      <w:r>
        <w:rPr>
          <w:spacing w:val="-8"/>
        </w:rPr>
        <w:t> </w:t>
      </w:r>
      <w:r>
        <w:rPr/>
        <w:t>are</w:t>
      </w:r>
      <w:r>
        <w:rPr>
          <w:spacing w:val="-15"/>
        </w:rPr>
        <w:t> </w:t>
      </w:r>
      <w:r>
        <w:rPr/>
        <w:t>listed</w:t>
      </w:r>
      <w:r>
        <w:rPr>
          <w:spacing w:val="-16"/>
        </w:rPr>
        <w:t> </w:t>
      </w:r>
      <w:r>
        <w:rPr/>
        <w:t>alphabetically.</w:t>
      </w:r>
      <w:r>
        <w:rPr>
          <w:spacing w:val="-5"/>
        </w:rPr>
        <w:t> </w:t>
      </w:r>
      <w:r>
        <w:rPr/>
        <w:t>This section is followed by specific topics to enhance technical performance.</w:t>
      </w:r>
    </w:p>
    <w:p>
      <w:pPr>
        <w:pStyle w:val="BodyText"/>
        <w:spacing w:before="9"/>
        <w:rPr>
          <w:sz w:val="24"/>
        </w:rPr>
      </w:pPr>
    </w:p>
    <w:p>
      <w:pPr>
        <w:pStyle w:val="Heading8"/>
        <w:spacing w:before="0"/>
        <w:ind w:left="1440"/>
        <w:jc w:val="left"/>
      </w:pPr>
      <w:r>
        <w:rPr/>
        <w:t>Table</w:t>
      </w:r>
      <w:r>
        <w:rPr>
          <w:spacing w:val="-16"/>
        </w:rPr>
        <w:t> </w:t>
      </w:r>
      <w:r>
        <w:rPr/>
        <w:t>of</w:t>
      </w:r>
      <w:r>
        <w:rPr>
          <w:spacing w:val="-10"/>
        </w:rPr>
        <w:t> </w:t>
      </w:r>
      <w:r>
        <w:rPr>
          <w:spacing w:val="-2"/>
        </w:rPr>
        <w:t>Contents</w:t>
      </w:r>
    </w:p>
    <w:p>
      <w:pPr>
        <w:tabs>
          <w:tab w:pos="10807" w:val="right" w:leader="dot"/>
        </w:tabs>
        <w:spacing w:before="340"/>
        <w:ind w:left="1440" w:right="0" w:firstLine="0"/>
        <w:jc w:val="left"/>
        <w:rPr>
          <w:sz w:val="22"/>
        </w:rPr>
      </w:pPr>
      <w:hyperlink w:history="true" w:anchor="_bookmark0">
        <w:r>
          <w:rPr>
            <w:b/>
            <w:color w:val="0000FF"/>
            <w:spacing w:val="-10"/>
            <w:sz w:val="22"/>
            <w:u w:val="thick" w:color="0000FF"/>
          </w:rPr>
          <w:t>A</w:t>
        </w:r>
        <w:r>
          <w:rPr>
            <w:b/>
            <w:color w:val="0000FF"/>
            <w:sz w:val="22"/>
          </w:rPr>
          <w:tab/>
        </w:r>
        <w:r>
          <w:rPr>
            <w:spacing w:val="-10"/>
            <w:sz w:val="22"/>
          </w:rPr>
          <w:t>4</w:t>
        </w:r>
      </w:hyperlink>
    </w:p>
    <w:p>
      <w:pPr>
        <w:pStyle w:val="BodyText"/>
        <w:tabs>
          <w:tab w:pos="10807" w:val="right" w:leader="dot"/>
        </w:tabs>
        <w:spacing w:before="162"/>
        <w:ind w:left="1656"/>
      </w:pPr>
      <w:hyperlink w:history="true" w:anchor="_bookmark1">
        <w:r>
          <w:rPr>
            <w:color w:val="0000FF"/>
            <w:spacing w:val="-2"/>
            <w:u w:val="single" w:color="0000FF"/>
          </w:rPr>
          <w:t>Abdomen</w:t>
        </w:r>
        <w:r>
          <w:rPr>
            <w:color w:val="0000FF"/>
          </w:rPr>
          <w:tab/>
        </w:r>
        <w:r>
          <w:rPr>
            <w:spacing w:val="-10"/>
          </w:rPr>
          <w:t>5</w:t>
        </w:r>
      </w:hyperlink>
    </w:p>
    <w:p>
      <w:pPr>
        <w:pStyle w:val="BodyText"/>
        <w:tabs>
          <w:tab w:pos="10797" w:val="right" w:leader="dot"/>
        </w:tabs>
        <w:spacing w:before="160"/>
        <w:ind w:left="1656"/>
      </w:pPr>
      <w:hyperlink w:history="true" w:anchor="_bookmark2">
        <w:r>
          <w:rPr>
            <w:color w:val="0000FF"/>
            <w:spacing w:val="-2"/>
            <w:u w:val="single" w:color="0000FF"/>
          </w:rPr>
          <w:t>Acromioclavicular</w:t>
        </w:r>
        <w:r>
          <w:rPr>
            <w:color w:val="0000FF"/>
            <w:spacing w:val="6"/>
            <w:u w:val="single" w:color="0000FF"/>
          </w:rPr>
          <w:t> </w:t>
        </w:r>
        <w:r>
          <w:rPr>
            <w:color w:val="0000FF"/>
            <w:spacing w:val="-2"/>
            <w:u w:val="single" w:color="0000FF"/>
          </w:rPr>
          <w:t>Joints</w:t>
        </w:r>
        <w:r>
          <w:rPr>
            <w:color w:val="0000FF"/>
          </w:rPr>
          <w:tab/>
        </w:r>
        <w:r>
          <w:rPr>
            <w:spacing w:val="-5"/>
          </w:rPr>
          <w:t>11</w:t>
        </w:r>
      </w:hyperlink>
    </w:p>
    <w:p>
      <w:pPr>
        <w:pStyle w:val="BodyText"/>
        <w:tabs>
          <w:tab w:pos="10797" w:val="right" w:leader="dot"/>
        </w:tabs>
        <w:spacing w:before="158"/>
        <w:ind w:left="1656"/>
      </w:pPr>
      <w:hyperlink w:history="true" w:anchor="_bookmark3">
        <w:r>
          <w:rPr>
            <w:color w:val="0000FF"/>
            <w:spacing w:val="-2"/>
            <w:u w:val="single" w:color="0000FF"/>
          </w:rPr>
          <w:t>Ankle</w:t>
        </w:r>
        <w:r>
          <w:rPr>
            <w:color w:val="0000FF"/>
          </w:rPr>
          <w:tab/>
        </w:r>
        <w:r>
          <w:rPr>
            <w:spacing w:val="-5"/>
          </w:rPr>
          <w:t>12</w:t>
        </w:r>
      </w:hyperlink>
    </w:p>
    <w:p>
      <w:pPr>
        <w:pStyle w:val="BodyText"/>
        <w:tabs>
          <w:tab w:pos="10797" w:val="right" w:leader="dot"/>
        </w:tabs>
        <w:spacing w:before="159"/>
        <w:ind w:left="1656"/>
      </w:pPr>
      <w:hyperlink w:history="true" w:anchor="_bookmark4">
        <w:r>
          <w:rPr>
            <w:color w:val="0000FF"/>
            <w:spacing w:val="-2"/>
            <w:u w:val="single" w:color="0000FF"/>
          </w:rPr>
          <w:t>Arthritis</w:t>
        </w:r>
        <w:r>
          <w:rPr>
            <w:color w:val="0000FF"/>
          </w:rPr>
          <w:tab/>
        </w:r>
        <w:r>
          <w:rPr>
            <w:spacing w:val="-5"/>
          </w:rPr>
          <w:t>16</w:t>
        </w:r>
      </w:hyperlink>
    </w:p>
    <w:p>
      <w:pPr>
        <w:pStyle w:val="BodyText"/>
        <w:tabs>
          <w:tab w:pos="10797" w:val="right" w:leader="dot"/>
        </w:tabs>
        <w:spacing w:before="158"/>
        <w:ind w:left="1440"/>
      </w:pPr>
      <w:hyperlink w:history="true" w:anchor="_bookmark5">
        <w:r>
          <w:rPr>
            <w:color w:val="0000FF"/>
            <w:spacing w:val="-10"/>
            <w:u w:val="single" w:color="0000FF"/>
          </w:rPr>
          <w:t>C</w:t>
        </w:r>
        <w:r>
          <w:rPr>
            <w:color w:val="0000FF"/>
          </w:rPr>
          <w:tab/>
        </w:r>
        <w:r>
          <w:rPr>
            <w:spacing w:val="-5"/>
          </w:rPr>
          <w:t>17</w:t>
        </w:r>
      </w:hyperlink>
    </w:p>
    <w:p>
      <w:pPr>
        <w:pStyle w:val="BodyText"/>
        <w:tabs>
          <w:tab w:pos="10797" w:val="right" w:leader="dot"/>
        </w:tabs>
        <w:spacing w:before="157"/>
        <w:ind w:left="1656"/>
      </w:pPr>
      <w:hyperlink w:history="true" w:anchor="_bookmark6">
        <w:r>
          <w:rPr>
            <w:color w:val="0000FF"/>
            <w:spacing w:val="-2"/>
            <w:u w:val="single" w:color="0000FF"/>
          </w:rPr>
          <w:t>Cervical</w:t>
        </w:r>
        <w:r>
          <w:rPr>
            <w:color w:val="0000FF"/>
            <w:spacing w:val="-7"/>
            <w:u w:val="single" w:color="0000FF"/>
          </w:rPr>
          <w:t> </w:t>
        </w:r>
        <w:r>
          <w:rPr>
            <w:color w:val="0000FF"/>
            <w:spacing w:val="-4"/>
            <w:u w:val="single" w:color="0000FF"/>
          </w:rPr>
          <w:t>Spine</w:t>
        </w:r>
        <w:r>
          <w:rPr>
            <w:color w:val="0000FF"/>
          </w:rPr>
          <w:tab/>
        </w:r>
        <w:r>
          <w:rPr>
            <w:spacing w:val="-5"/>
          </w:rPr>
          <w:t>18</w:t>
        </w:r>
      </w:hyperlink>
    </w:p>
    <w:p>
      <w:pPr>
        <w:pStyle w:val="BodyText"/>
        <w:tabs>
          <w:tab w:pos="10797" w:val="right" w:leader="dot"/>
        </w:tabs>
        <w:spacing w:before="158"/>
        <w:ind w:left="1656"/>
      </w:pPr>
      <w:hyperlink w:history="true" w:anchor="_bookmark7">
        <w:r>
          <w:rPr>
            <w:color w:val="0000FF"/>
            <w:spacing w:val="-4"/>
            <w:u w:val="single" w:color="0000FF"/>
          </w:rPr>
          <w:t>Chest</w:t>
        </w:r>
        <w:r>
          <w:rPr>
            <w:color w:val="0000FF"/>
          </w:rPr>
          <w:tab/>
        </w:r>
        <w:r>
          <w:rPr>
            <w:spacing w:val="-5"/>
          </w:rPr>
          <w:t>29</w:t>
        </w:r>
      </w:hyperlink>
    </w:p>
    <w:p>
      <w:pPr>
        <w:pStyle w:val="BodyText"/>
        <w:tabs>
          <w:tab w:pos="10797" w:val="right" w:leader="dot"/>
        </w:tabs>
        <w:spacing w:before="157"/>
        <w:ind w:left="1656"/>
      </w:pPr>
      <w:hyperlink w:history="true" w:anchor="_bookmark8">
        <w:r>
          <w:rPr>
            <w:color w:val="0000FF"/>
            <w:spacing w:val="-2"/>
            <w:u w:val="single" w:color="0000FF"/>
          </w:rPr>
          <w:t>Clavicle</w:t>
        </w:r>
        <w:r>
          <w:rPr>
            <w:color w:val="0000FF"/>
          </w:rPr>
          <w:tab/>
        </w:r>
        <w:r>
          <w:rPr>
            <w:spacing w:val="-5"/>
          </w:rPr>
          <w:t>35</w:t>
        </w:r>
      </w:hyperlink>
    </w:p>
    <w:p>
      <w:pPr>
        <w:pStyle w:val="BodyText"/>
        <w:tabs>
          <w:tab w:pos="10797" w:val="right" w:leader="dot"/>
        </w:tabs>
        <w:spacing w:before="160"/>
        <w:ind w:left="1656"/>
      </w:pPr>
      <w:hyperlink w:history="true" w:anchor="_bookmark9">
        <w:r>
          <w:rPr>
            <w:color w:val="0000FF"/>
            <w:spacing w:val="-2"/>
            <w:u w:val="single" w:color="0000FF"/>
          </w:rPr>
          <w:t>Coccyx</w:t>
        </w:r>
        <w:r>
          <w:rPr>
            <w:color w:val="0000FF"/>
          </w:rPr>
          <w:tab/>
        </w:r>
        <w:r>
          <w:rPr>
            <w:spacing w:val="-5"/>
          </w:rPr>
          <w:t>37</w:t>
        </w:r>
      </w:hyperlink>
    </w:p>
    <w:p>
      <w:pPr>
        <w:pStyle w:val="BodyText"/>
        <w:tabs>
          <w:tab w:pos="10797" w:val="right" w:leader="dot"/>
        </w:tabs>
        <w:spacing w:before="158"/>
        <w:ind w:left="1440"/>
      </w:pPr>
      <w:hyperlink w:history="true" w:anchor="_bookmark10">
        <w:r>
          <w:rPr>
            <w:color w:val="0000FF"/>
            <w:spacing w:val="-10"/>
            <w:u w:val="single" w:color="0000FF"/>
          </w:rPr>
          <w:t>E</w:t>
        </w:r>
        <w:r>
          <w:rPr>
            <w:color w:val="0000FF"/>
          </w:rPr>
          <w:tab/>
        </w:r>
        <w:r>
          <w:rPr>
            <w:spacing w:val="-5"/>
          </w:rPr>
          <w:t>39</w:t>
        </w:r>
      </w:hyperlink>
    </w:p>
    <w:p>
      <w:pPr>
        <w:pStyle w:val="BodyText"/>
        <w:tabs>
          <w:tab w:pos="10797" w:val="right" w:leader="dot"/>
        </w:tabs>
        <w:spacing w:before="157"/>
        <w:ind w:left="1656"/>
      </w:pPr>
      <w:hyperlink w:history="true" w:anchor="_bookmark11">
        <w:r>
          <w:rPr>
            <w:color w:val="0000FF"/>
            <w:spacing w:val="-2"/>
            <w:u w:val="single" w:color="0000FF"/>
          </w:rPr>
          <w:t>Elbow</w:t>
        </w:r>
        <w:r>
          <w:rPr>
            <w:color w:val="0000FF"/>
          </w:rPr>
          <w:tab/>
        </w:r>
        <w:r>
          <w:rPr>
            <w:spacing w:val="-5"/>
          </w:rPr>
          <w:t>40</w:t>
        </w:r>
      </w:hyperlink>
    </w:p>
    <w:p>
      <w:pPr>
        <w:pStyle w:val="BodyText"/>
        <w:tabs>
          <w:tab w:pos="10797" w:val="right" w:leader="dot"/>
        </w:tabs>
        <w:spacing w:before="158"/>
        <w:ind w:left="1440"/>
      </w:pPr>
      <w:hyperlink w:history="true" w:anchor="_bookmark12">
        <w:r>
          <w:rPr>
            <w:color w:val="0000FF"/>
            <w:spacing w:val="-10"/>
            <w:u w:val="single" w:color="0000FF"/>
          </w:rPr>
          <w:t>F</w:t>
        </w:r>
        <w:r>
          <w:rPr>
            <w:color w:val="0000FF"/>
          </w:rPr>
          <w:tab/>
        </w:r>
        <w:r>
          <w:rPr>
            <w:spacing w:val="-5"/>
          </w:rPr>
          <w:t>46</w:t>
        </w:r>
      </w:hyperlink>
    </w:p>
    <w:p>
      <w:pPr>
        <w:pStyle w:val="BodyText"/>
        <w:tabs>
          <w:tab w:pos="10797" w:val="right" w:leader="dot"/>
        </w:tabs>
        <w:spacing w:before="157"/>
        <w:ind w:left="1656"/>
      </w:pPr>
      <w:hyperlink w:history="true" w:anchor="_bookmark13">
        <w:r>
          <w:rPr>
            <w:color w:val="0000FF"/>
            <w:u w:val="single" w:color="0000FF"/>
          </w:rPr>
          <w:t>Facial</w:t>
        </w:r>
        <w:r>
          <w:rPr>
            <w:color w:val="0000FF"/>
            <w:spacing w:val="-12"/>
            <w:u w:val="single" w:color="0000FF"/>
          </w:rPr>
          <w:t> </w:t>
        </w:r>
        <w:r>
          <w:rPr>
            <w:color w:val="0000FF"/>
            <w:spacing w:val="-2"/>
            <w:u w:val="single" w:color="0000FF"/>
          </w:rPr>
          <w:t>Bones</w:t>
        </w:r>
        <w:r>
          <w:rPr>
            <w:color w:val="0000FF"/>
          </w:rPr>
          <w:tab/>
        </w:r>
        <w:r>
          <w:rPr>
            <w:spacing w:val="-5"/>
          </w:rPr>
          <w:t>47</w:t>
        </w:r>
      </w:hyperlink>
    </w:p>
    <w:p>
      <w:pPr>
        <w:pStyle w:val="BodyText"/>
        <w:tabs>
          <w:tab w:pos="10797" w:val="right" w:leader="dot"/>
        </w:tabs>
        <w:spacing w:before="160"/>
        <w:ind w:left="1656"/>
      </w:pPr>
      <w:hyperlink w:history="true" w:anchor="_bookmark14">
        <w:r>
          <w:rPr>
            <w:color w:val="0000FF"/>
            <w:spacing w:val="-4"/>
            <w:u w:val="single" w:color="0000FF"/>
          </w:rPr>
          <w:t>Femur</w:t>
        </w:r>
        <w:r>
          <w:rPr>
            <w:color w:val="0000FF"/>
          </w:rPr>
          <w:tab/>
        </w:r>
        <w:r>
          <w:rPr>
            <w:spacing w:val="-5"/>
          </w:rPr>
          <w:t>54</w:t>
        </w:r>
      </w:hyperlink>
    </w:p>
    <w:p>
      <w:pPr>
        <w:pStyle w:val="BodyText"/>
        <w:tabs>
          <w:tab w:pos="10797" w:val="right" w:leader="dot"/>
        </w:tabs>
        <w:spacing w:before="157"/>
        <w:ind w:left="1656"/>
      </w:pPr>
      <w:hyperlink w:history="true" w:anchor="_bookmark15">
        <w:r>
          <w:rPr>
            <w:color w:val="0000FF"/>
            <w:spacing w:val="-2"/>
            <w:u w:val="single" w:color="0000FF"/>
          </w:rPr>
          <w:t>Fingers</w:t>
        </w:r>
        <w:r>
          <w:rPr>
            <w:color w:val="0000FF"/>
          </w:rPr>
          <w:tab/>
        </w:r>
        <w:r>
          <w:rPr>
            <w:spacing w:val="-5"/>
          </w:rPr>
          <w:t>60</w:t>
        </w:r>
      </w:hyperlink>
    </w:p>
    <w:p>
      <w:pPr>
        <w:pStyle w:val="BodyText"/>
        <w:tabs>
          <w:tab w:pos="10797" w:val="right" w:leader="dot"/>
        </w:tabs>
        <w:spacing w:before="158"/>
        <w:ind w:left="1656"/>
      </w:pPr>
      <w:hyperlink w:history="true" w:anchor="_bookmark16">
        <w:r>
          <w:rPr>
            <w:color w:val="0000FF"/>
            <w:spacing w:val="-4"/>
            <w:u w:val="single" w:color="0000FF"/>
          </w:rPr>
          <w:t>Foot</w:t>
        </w:r>
        <w:r>
          <w:rPr>
            <w:color w:val="0000FF"/>
          </w:rPr>
          <w:tab/>
        </w:r>
        <w:r>
          <w:rPr>
            <w:spacing w:val="-5"/>
          </w:rPr>
          <w:t>63</w:t>
        </w:r>
      </w:hyperlink>
    </w:p>
    <w:p>
      <w:pPr>
        <w:pStyle w:val="BodyText"/>
        <w:tabs>
          <w:tab w:pos="10797" w:val="right" w:leader="dot"/>
        </w:tabs>
        <w:spacing w:before="158"/>
        <w:ind w:left="1656"/>
      </w:pPr>
      <w:hyperlink w:history="true" w:anchor="_bookmark17">
        <w:r>
          <w:rPr>
            <w:color w:val="0000FF"/>
            <w:spacing w:val="-2"/>
            <w:u w:val="single" w:color="0000FF"/>
          </w:rPr>
          <w:t>Forearm</w:t>
        </w:r>
        <w:r>
          <w:rPr>
            <w:color w:val="0000FF"/>
          </w:rPr>
          <w:tab/>
        </w:r>
        <w:r>
          <w:rPr>
            <w:spacing w:val="-5"/>
          </w:rPr>
          <w:t>67</w:t>
        </w:r>
      </w:hyperlink>
    </w:p>
    <w:p>
      <w:pPr>
        <w:pStyle w:val="BodyText"/>
        <w:tabs>
          <w:tab w:pos="10797" w:val="right" w:leader="dot"/>
        </w:tabs>
        <w:spacing w:before="160"/>
        <w:ind w:left="1440"/>
      </w:pPr>
      <w:hyperlink w:history="true" w:anchor="_bookmark18">
        <w:r>
          <w:rPr>
            <w:color w:val="0000FF"/>
            <w:spacing w:val="-10"/>
            <w:u w:val="single" w:color="0000FF"/>
          </w:rPr>
          <w:t>H</w:t>
        </w:r>
        <w:r>
          <w:rPr>
            <w:color w:val="0000FF"/>
          </w:rPr>
          <w:tab/>
        </w:r>
        <w:r>
          <w:rPr>
            <w:spacing w:val="-5"/>
          </w:rPr>
          <w:t>70</w:t>
        </w:r>
      </w:hyperlink>
    </w:p>
    <w:p>
      <w:pPr>
        <w:pStyle w:val="BodyText"/>
        <w:tabs>
          <w:tab w:pos="10797" w:val="right" w:leader="dot"/>
        </w:tabs>
        <w:spacing w:before="157"/>
        <w:ind w:left="1656"/>
      </w:pPr>
      <w:hyperlink w:history="true" w:anchor="_bookmark19">
        <w:r>
          <w:rPr>
            <w:color w:val="0000FF"/>
            <w:spacing w:val="-4"/>
            <w:u w:val="single" w:color="0000FF"/>
          </w:rPr>
          <w:t>Hand</w:t>
        </w:r>
        <w:r>
          <w:rPr>
            <w:color w:val="0000FF"/>
          </w:rPr>
          <w:tab/>
        </w:r>
        <w:r>
          <w:rPr>
            <w:spacing w:val="-5"/>
          </w:rPr>
          <w:t>71</w:t>
        </w:r>
      </w:hyperlink>
    </w:p>
    <w:p>
      <w:pPr>
        <w:pStyle w:val="BodyText"/>
        <w:tabs>
          <w:tab w:pos="10797" w:val="right" w:leader="dot"/>
        </w:tabs>
        <w:spacing w:before="157"/>
        <w:ind w:left="1656"/>
      </w:pPr>
      <w:hyperlink w:history="true" w:anchor="_bookmark20">
        <w:r>
          <w:rPr>
            <w:color w:val="0000FF"/>
            <w:spacing w:val="-5"/>
            <w:u w:val="single" w:color="0000FF"/>
          </w:rPr>
          <w:t>Hip</w:t>
        </w:r>
        <w:r>
          <w:rPr>
            <w:color w:val="0000FF"/>
          </w:rPr>
          <w:tab/>
        </w:r>
        <w:r>
          <w:rPr>
            <w:spacing w:val="-5"/>
          </w:rPr>
          <w:t>75</w:t>
        </w:r>
      </w:hyperlink>
    </w:p>
    <w:p>
      <w:pPr>
        <w:spacing w:after="0"/>
        <w:sectPr>
          <w:pgSz w:w="12240" w:h="15840"/>
          <w:pgMar w:header="68" w:footer="0" w:top="1320" w:bottom="280" w:left="0" w:right="0"/>
        </w:sectPr>
      </w:pPr>
    </w:p>
    <w:p>
      <w:pPr>
        <w:pStyle w:val="BodyText"/>
        <w:rPr>
          <w:sz w:val="24"/>
        </w:rPr>
      </w:pPr>
      <w:r>
        <w:rPr/>
        <w:drawing>
          <wp:anchor distT="0" distB="0" distL="0" distR="0" allowOverlap="1" layoutInCell="1" locked="0" behindDoc="0" simplePos="0" relativeHeight="15730176">
            <wp:simplePos x="0" y="0"/>
            <wp:positionH relativeFrom="page">
              <wp:posOffset>74040</wp:posOffset>
            </wp:positionH>
            <wp:positionV relativeFrom="page">
              <wp:posOffset>43270</wp:posOffset>
            </wp:positionV>
            <wp:extent cx="744595" cy="796134"/>
            <wp:effectExtent l="0" t="0" r="0" b="0"/>
            <wp:wrapNone/>
            <wp:docPr id="9" name="image1.png"/>
            <wp:cNvGraphicFramePr>
              <a:graphicFrameLocks noChangeAspect="1"/>
            </wp:cNvGraphicFramePr>
            <a:graphic>
              <a:graphicData uri="http://schemas.openxmlformats.org/drawingml/2006/picture">
                <pic:pic>
                  <pic:nvPicPr>
                    <pic:cNvPr id="1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4"/>
        </w:rPr>
      </w:pPr>
    </w:p>
    <w:p>
      <w:pPr>
        <w:pStyle w:val="BodyText"/>
        <w:rPr>
          <w:sz w:val="24"/>
        </w:rPr>
      </w:pPr>
    </w:p>
    <w:p>
      <w:pPr>
        <w:pStyle w:val="BodyText"/>
        <w:rPr>
          <w:sz w:val="24"/>
        </w:rPr>
      </w:pPr>
    </w:p>
    <w:p>
      <w:pPr>
        <w:pStyle w:val="BodyText"/>
        <w:rPr>
          <w:sz w:val="24"/>
        </w:rPr>
      </w:pPr>
    </w:p>
    <w:p>
      <w:pPr>
        <w:pStyle w:val="BodyText"/>
        <w:tabs>
          <w:tab w:pos="10552" w:val="left" w:leader="dot"/>
        </w:tabs>
        <w:spacing w:before="154"/>
        <w:ind w:left="1656"/>
      </w:pPr>
      <w:hyperlink w:history="true" w:anchor="_bookmark21">
        <w:r>
          <w:rPr>
            <w:color w:val="0000FF"/>
            <w:spacing w:val="-2"/>
            <w:u w:val="single" w:color="0000FF"/>
          </w:rPr>
          <w:t>Humerus</w:t>
        </w:r>
        <w:r>
          <w:rPr>
            <w:color w:val="0000FF"/>
          </w:rPr>
          <w:tab/>
        </w:r>
        <w:r>
          <w:rPr>
            <w:spacing w:val="-5"/>
          </w:rPr>
          <w:t>80</w:t>
        </w:r>
      </w:hyperlink>
    </w:p>
    <w:sdt>
      <w:sdtPr>
        <w:docPartObj>
          <w:docPartGallery w:val="Table of Contents"/>
          <w:docPartUnique/>
        </w:docPartObj>
      </w:sdtPr>
      <w:sdtEndPr/>
      <w:sdtContent>
        <w:p>
          <w:pPr>
            <w:pStyle w:val="TOC1"/>
            <w:tabs>
              <w:tab w:pos="10797" w:val="right" w:leader="dot"/>
            </w:tabs>
            <w:spacing w:before="160"/>
          </w:pPr>
          <w:hyperlink w:history="true" w:anchor="_bookmark22">
            <w:r>
              <w:rPr>
                <w:color w:val="0000FF"/>
                <w:spacing w:val="-10"/>
                <w:u w:val="single" w:color="0000FF"/>
              </w:rPr>
              <w:t>K</w:t>
            </w:r>
            <w:r>
              <w:rPr>
                <w:color w:val="0000FF"/>
              </w:rPr>
              <w:tab/>
            </w:r>
            <w:r>
              <w:rPr>
                <w:spacing w:val="-5"/>
              </w:rPr>
              <w:t>84</w:t>
            </w:r>
          </w:hyperlink>
        </w:p>
        <w:p>
          <w:pPr>
            <w:pStyle w:val="TOC2"/>
            <w:tabs>
              <w:tab w:pos="10797" w:val="right" w:leader="dot"/>
            </w:tabs>
            <w:spacing w:before="892"/>
            <w:rPr>
              <w:u w:val="none"/>
            </w:rPr>
          </w:pPr>
          <w:hyperlink w:history="true" w:anchor="_bookmark22">
            <w:r>
              <w:rPr>
                <w:color w:val="0000FF"/>
                <w:spacing w:val="-4"/>
                <w:u w:val="single" w:color="0000FF"/>
              </w:rPr>
              <w:t>Knee</w:t>
            </w:r>
            <w:r>
              <w:rPr>
                <w:color w:val="0000FF"/>
                <w:u w:val="none"/>
              </w:rPr>
              <w:tab/>
            </w:r>
            <w:r>
              <w:rPr>
                <w:spacing w:val="-5"/>
                <w:u w:val="none"/>
              </w:rPr>
              <w:t>85</w:t>
            </w:r>
          </w:hyperlink>
        </w:p>
        <w:p>
          <w:pPr>
            <w:pStyle w:val="TOC2"/>
            <w:tabs>
              <w:tab w:pos="10797" w:val="right" w:leader="dot"/>
            </w:tabs>
            <w:spacing w:before="158"/>
            <w:rPr>
              <w:u w:val="none"/>
            </w:rPr>
          </w:pPr>
          <w:hyperlink w:history="true" w:anchor="_bookmark22">
            <w:r>
              <w:rPr>
                <w:color w:val="0000FF"/>
                <w:spacing w:val="-5"/>
                <w:u w:val="single" w:color="0000FF"/>
              </w:rPr>
              <w:t>KUB</w:t>
            </w:r>
          </w:hyperlink>
          <w:hyperlink w:history="true" w:anchor="_bookmark22">
            <w:r>
              <w:rPr>
                <w:color w:val="0000FF"/>
                <w:u w:val="none"/>
              </w:rPr>
              <w:tab/>
            </w:r>
            <w:r>
              <w:rPr>
                <w:spacing w:val="-5"/>
                <w:u w:val="none"/>
              </w:rPr>
              <w:t>92</w:t>
            </w:r>
          </w:hyperlink>
        </w:p>
        <w:p>
          <w:pPr>
            <w:pStyle w:val="TOC1"/>
            <w:tabs>
              <w:tab w:pos="10797" w:val="right" w:leader="dot"/>
            </w:tabs>
          </w:pPr>
          <w:hyperlink w:history="true" w:anchor="_bookmark23">
            <w:r>
              <w:rPr>
                <w:color w:val="0000FF"/>
                <w:spacing w:val="-10"/>
                <w:u w:val="single" w:color="0000FF"/>
              </w:rPr>
              <w:t>L</w:t>
            </w:r>
            <w:r>
              <w:rPr>
                <w:color w:val="0000FF"/>
              </w:rPr>
              <w:tab/>
            </w:r>
            <w:r>
              <w:rPr>
                <w:spacing w:val="-5"/>
              </w:rPr>
              <w:t>93</w:t>
            </w:r>
          </w:hyperlink>
        </w:p>
        <w:p>
          <w:pPr>
            <w:pStyle w:val="TOC2"/>
            <w:tabs>
              <w:tab w:pos="10797" w:val="right" w:leader="dot"/>
            </w:tabs>
            <w:spacing w:before="160"/>
            <w:rPr>
              <w:u w:val="none"/>
            </w:rPr>
          </w:pPr>
          <w:hyperlink w:history="true" w:anchor="_bookmark24">
            <w:r>
              <w:rPr>
                <w:color w:val="0000FF"/>
                <w:u w:val="single" w:color="0000FF"/>
              </w:rPr>
              <w:t>Lumbar</w:t>
            </w:r>
            <w:r>
              <w:rPr>
                <w:color w:val="0000FF"/>
                <w:spacing w:val="-6"/>
                <w:u w:val="single" w:color="0000FF"/>
              </w:rPr>
              <w:t> </w:t>
            </w:r>
            <w:r>
              <w:rPr>
                <w:color w:val="0000FF"/>
                <w:spacing w:val="-2"/>
                <w:u w:val="single" w:color="0000FF"/>
              </w:rPr>
              <w:t>Spine</w:t>
            </w:r>
            <w:r>
              <w:rPr>
                <w:color w:val="0000FF"/>
                <w:u w:val="none"/>
              </w:rPr>
              <w:tab/>
            </w:r>
            <w:r>
              <w:rPr>
                <w:spacing w:val="-5"/>
                <w:u w:val="none"/>
              </w:rPr>
              <w:t>94</w:t>
            </w:r>
          </w:hyperlink>
        </w:p>
        <w:p>
          <w:pPr>
            <w:pStyle w:val="TOC1"/>
            <w:tabs>
              <w:tab w:pos="10797" w:val="right" w:leader="dot"/>
            </w:tabs>
            <w:spacing w:before="158"/>
          </w:pPr>
          <w:hyperlink w:history="true" w:anchor="_bookmark25">
            <w:r>
              <w:rPr>
                <w:color w:val="0000FF"/>
                <w:spacing w:val="-10"/>
                <w:u w:val="single" w:color="0000FF"/>
              </w:rPr>
              <w:t>M</w:t>
            </w:r>
            <w:r>
              <w:rPr>
                <w:color w:val="0000FF"/>
              </w:rPr>
              <w:tab/>
            </w:r>
            <w:r>
              <w:rPr>
                <w:spacing w:val="-5"/>
              </w:rPr>
              <w:t>100</w:t>
            </w:r>
          </w:hyperlink>
        </w:p>
        <w:p>
          <w:pPr>
            <w:pStyle w:val="TOC2"/>
            <w:tabs>
              <w:tab w:pos="10797" w:val="right" w:leader="dot"/>
            </w:tabs>
            <w:rPr>
              <w:u w:val="none"/>
            </w:rPr>
          </w:pPr>
          <w:hyperlink w:history="true" w:anchor="_bookmark26">
            <w:r>
              <w:rPr>
                <w:color w:val="0000FF"/>
                <w:spacing w:val="-2"/>
                <w:u w:val="single" w:color="0000FF"/>
              </w:rPr>
              <w:t>Mandible</w:t>
            </w:r>
            <w:r>
              <w:rPr>
                <w:color w:val="0000FF"/>
                <w:u w:val="none"/>
              </w:rPr>
              <w:tab/>
            </w:r>
            <w:r>
              <w:rPr>
                <w:spacing w:val="-5"/>
                <w:u w:val="none"/>
              </w:rPr>
              <w:t>101</w:t>
            </w:r>
          </w:hyperlink>
        </w:p>
        <w:p>
          <w:pPr>
            <w:pStyle w:val="TOC2"/>
            <w:tabs>
              <w:tab w:pos="10797" w:val="right" w:leader="dot"/>
            </w:tabs>
            <w:spacing w:before="158"/>
            <w:rPr>
              <w:u w:val="none"/>
            </w:rPr>
          </w:pPr>
          <w:hyperlink w:history="true" w:anchor="_bookmark27">
            <w:r>
              <w:rPr>
                <w:color w:val="0000FF"/>
                <w:spacing w:val="-2"/>
                <w:u w:val="single" w:color="0000FF"/>
              </w:rPr>
              <w:t>Panorex/Orthopan</w:t>
            </w:r>
            <w:r>
              <w:rPr>
                <w:color w:val="0000FF"/>
                <w:u w:val="none"/>
              </w:rPr>
              <w:tab/>
            </w:r>
            <w:r>
              <w:rPr>
                <w:spacing w:val="-5"/>
                <w:w w:val="95"/>
                <w:u w:val="none"/>
              </w:rPr>
              <w:t>103</w:t>
            </w:r>
          </w:hyperlink>
        </w:p>
        <w:p>
          <w:pPr>
            <w:pStyle w:val="TOC1"/>
            <w:tabs>
              <w:tab w:pos="10797" w:val="right" w:leader="dot"/>
            </w:tabs>
            <w:spacing w:before="159"/>
          </w:pPr>
          <w:hyperlink w:history="true" w:anchor="_bookmark28">
            <w:r>
              <w:rPr>
                <w:color w:val="0000FF"/>
                <w:spacing w:val="-10"/>
                <w:u w:val="single" w:color="0000FF"/>
              </w:rPr>
              <w:t>N</w:t>
            </w:r>
            <w:r>
              <w:rPr>
                <w:color w:val="0000FF"/>
              </w:rPr>
              <w:tab/>
            </w:r>
            <w:r>
              <w:rPr>
                <w:spacing w:val="-5"/>
              </w:rPr>
              <w:t>107</w:t>
            </w:r>
          </w:hyperlink>
        </w:p>
        <w:p>
          <w:pPr>
            <w:pStyle w:val="TOC2"/>
            <w:tabs>
              <w:tab w:pos="10797" w:val="right" w:leader="dot"/>
            </w:tabs>
            <w:spacing w:before="158"/>
            <w:rPr>
              <w:u w:val="none"/>
            </w:rPr>
          </w:pPr>
          <w:hyperlink w:history="true" w:anchor="_bookmark29">
            <w:r>
              <w:rPr>
                <w:color w:val="0000FF"/>
                <w:u w:val="single" w:color="0000FF"/>
              </w:rPr>
              <w:t>Nasal</w:t>
            </w:r>
            <w:r>
              <w:rPr>
                <w:color w:val="0000FF"/>
                <w:spacing w:val="-12"/>
                <w:u w:val="single" w:color="0000FF"/>
              </w:rPr>
              <w:t> </w:t>
            </w:r>
            <w:r>
              <w:rPr>
                <w:color w:val="0000FF"/>
                <w:spacing w:val="-2"/>
                <w:u w:val="single" w:color="0000FF"/>
              </w:rPr>
              <w:t>Bones</w:t>
            </w:r>
            <w:r>
              <w:rPr>
                <w:color w:val="0000FF"/>
                <w:u w:val="none"/>
              </w:rPr>
              <w:tab/>
            </w:r>
            <w:r>
              <w:rPr>
                <w:spacing w:val="-5"/>
                <w:u w:val="none"/>
              </w:rPr>
              <w:t>108</w:t>
            </w:r>
          </w:hyperlink>
        </w:p>
        <w:p>
          <w:pPr>
            <w:pStyle w:val="TOC2"/>
            <w:tabs>
              <w:tab w:pos="10797" w:val="right" w:leader="dot"/>
            </w:tabs>
            <w:spacing w:before="158"/>
            <w:rPr>
              <w:u w:val="none"/>
            </w:rPr>
          </w:pPr>
          <w:hyperlink w:history="true" w:anchor="_bookmark30">
            <w:r>
              <w:rPr>
                <w:color w:val="0000FF"/>
                <w:spacing w:val="-2"/>
                <w:u w:val="single" w:color="0000FF"/>
              </w:rPr>
              <w:t>Nasopharynx</w:t>
            </w:r>
            <w:r>
              <w:rPr>
                <w:color w:val="0000FF"/>
                <w:u w:val="none"/>
              </w:rPr>
              <w:tab/>
            </w:r>
            <w:r>
              <w:rPr>
                <w:spacing w:val="-5"/>
                <w:u w:val="none"/>
              </w:rPr>
              <w:t>111</w:t>
            </w:r>
          </w:hyperlink>
        </w:p>
        <w:p>
          <w:pPr>
            <w:pStyle w:val="TOC1"/>
            <w:tabs>
              <w:tab w:pos="10797" w:val="right" w:leader="dot"/>
            </w:tabs>
          </w:pPr>
          <w:hyperlink w:history="true" w:anchor="_bookmark31">
            <w:r>
              <w:rPr>
                <w:color w:val="0000FF"/>
                <w:spacing w:val="-10"/>
                <w:u w:val="single" w:color="0000FF"/>
              </w:rPr>
              <w:t>O</w:t>
            </w:r>
            <w:r>
              <w:rPr>
                <w:color w:val="0000FF"/>
              </w:rPr>
              <w:tab/>
            </w:r>
            <w:r>
              <w:rPr>
                <w:spacing w:val="-5"/>
              </w:rPr>
              <w:t>114</w:t>
            </w:r>
          </w:hyperlink>
        </w:p>
        <w:p>
          <w:pPr>
            <w:pStyle w:val="TOC2"/>
            <w:tabs>
              <w:tab w:pos="10797" w:val="right" w:leader="dot"/>
            </w:tabs>
            <w:rPr>
              <w:u w:val="none"/>
            </w:rPr>
          </w:pPr>
          <w:hyperlink w:history="true" w:anchor="_bookmark32">
            <w:r>
              <w:rPr>
                <w:color w:val="0000FF"/>
                <w:spacing w:val="-2"/>
                <w:u w:val="single" w:color="0000FF"/>
              </w:rPr>
              <w:t>Orbits</w:t>
            </w:r>
            <w:r>
              <w:rPr>
                <w:color w:val="0000FF"/>
                <w:u w:val="none"/>
              </w:rPr>
              <w:tab/>
            </w:r>
            <w:r>
              <w:rPr>
                <w:spacing w:val="-5"/>
                <w:u w:val="none"/>
              </w:rPr>
              <w:t>115</w:t>
            </w:r>
          </w:hyperlink>
        </w:p>
        <w:p>
          <w:pPr>
            <w:pStyle w:val="TOC2"/>
            <w:tabs>
              <w:tab w:pos="10797" w:val="right" w:leader="dot"/>
            </w:tabs>
            <w:spacing w:before="160"/>
            <w:rPr>
              <w:u w:val="none"/>
            </w:rPr>
          </w:pPr>
          <w:hyperlink w:history="true" w:anchor="_bookmark33">
            <w:r>
              <w:rPr>
                <w:color w:val="0000FF"/>
                <w:u w:val="single" w:color="0000FF"/>
              </w:rPr>
              <w:t>Os</w:t>
            </w:r>
            <w:r>
              <w:rPr>
                <w:color w:val="0000FF"/>
                <w:spacing w:val="-5"/>
                <w:u w:val="single" w:color="0000FF"/>
              </w:rPr>
              <w:t> </w:t>
            </w:r>
            <w:r>
              <w:rPr>
                <w:color w:val="0000FF"/>
                <w:spacing w:val="-2"/>
                <w:u w:val="single" w:color="0000FF"/>
              </w:rPr>
              <w:t>Calcis</w:t>
            </w:r>
            <w:r>
              <w:rPr>
                <w:color w:val="0000FF"/>
                <w:u w:val="none"/>
              </w:rPr>
              <w:tab/>
            </w:r>
            <w:r>
              <w:rPr>
                <w:spacing w:val="-5"/>
                <w:w w:val="95"/>
                <w:u w:val="none"/>
              </w:rPr>
              <w:t>117</w:t>
            </w:r>
          </w:hyperlink>
        </w:p>
        <w:p>
          <w:pPr>
            <w:pStyle w:val="TOC1"/>
            <w:tabs>
              <w:tab w:pos="10797" w:val="right" w:leader="dot"/>
            </w:tabs>
            <w:spacing w:before="158"/>
          </w:pPr>
          <w:hyperlink w:history="true" w:anchor="_bookmark34">
            <w:r>
              <w:rPr>
                <w:color w:val="0000FF"/>
                <w:spacing w:val="-10"/>
                <w:u w:val="single" w:color="0000FF"/>
              </w:rPr>
              <w:t>P</w:t>
            </w:r>
            <w:r>
              <w:rPr>
                <w:color w:val="0000FF"/>
              </w:rPr>
              <w:tab/>
            </w:r>
            <w:r>
              <w:rPr>
                <w:spacing w:val="-5"/>
              </w:rPr>
              <w:t>120</w:t>
            </w:r>
          </w:hyperlink>
        </w:p>
        <w:p>
          <w:pPr>
            <w:pStyle w:val="TOC2"/>
            <w:tabs>
              <w:tab w:pos="10797" w:val="right" w:leader="dot"/>
            </w:tabs>
            <w:rPr>
              <w:u w:val="none"/>
            </w:rPr>
          </w:pPr>
          <w:hyperlink w:history="true" w:anchor="_bookmark35">
            <w:r>
              <w:rPr>
                <w:color w:val="0000FF"/>
                <w:spacing w:val="-2"/>
                <w:u w:val="single" w:color="0000FF"/>
              </w:rPr>
              <w:t>Patella</w:t>
            </w:r>
            <w:r>
              <w:rPr>
                <w:color w:val="0000FF"/>
                <w:u w:val="none"/>
              </w:rPr>
              <w:tab/>
            </w:r>
            <w:r>
              <w:rPr>
                <w:spacing w:val="-5"/>
                <w:u w:val="none"/>
              </w:rPr>
              <w:t>121</w:t>
            </w:r>
          </w:hyperlink>
        </w:p>
        <w:p>
          <w:pPr>
            <w:pStyle w:val="TOC2"/>
            <w:tabs>
              <w:tab w:pos="10797" w:val="right" w:leader="dot"/>
            </w:tabs>
            <w:spacing w:before="158"/>
            <w:rPr>
              <w:u w:val="none"/>
            </w:rPr>
          </w:pPr>
          <w:hyperlink w:history="true" w:anchor="_bookmark36">
            <w:r>
              <w:rPr>
                <w:color w:val="0000FF"/>
                <w:spacing w:val="-2"/>
                <w:u w:val="single" w:color="0000FF"/>
              </w:rPr>
              <w:t>Pelvis</w:t>
            </w:r>
            <w:r>
              <w:rPr>
                <w:color w:val="0000FF"/>
                <w:u w:val="none"/>
              </w:rPr>
              <w:tab/>
            </w:r>
            <w:r>
              <w:rPr>
                <w:spacing w:val="-5"/>
                <w:u w:val="none"/>
              </w:rPr>
              <w:t>124</w:t>
            </w:r>
          </w:hyperlink>
        </w:p>
        <w:p>
          <w:pPr>
            <w:pStyle w:val="TOC1"/>
            <w:tabs>
              <w:tab w:pos="10797" w:val="right" w:leader="dot"/>
            </w:tabs>
            <w:spacing w:before="159"/>
          </w:pPr>
          <w:hyperlink w:history="true" w:anchor="_bookmark37">
            <w:r>
              <w:rPr>
                <w:color w:val="0000FF"/>
                <w:spacing w:val="-10"/>
                <w:u w:val="single" w:color="0000FF"/>
              </w:rPr>
              <w:t>R</w:t>
            </w:r>
            <w:r>
              <w:rPr>
                <w:color w:val="0000FF"/>
              </w:rPr>
              <w:tab/>
            </w:r>
            <w:r>
              <w:rPr>
                <w:spacing w:val="-5"/>
              </w:rPr>
              <w:t>128</w:t>
            </w:r>
          </w:hyperlink>
        </w:p>
        <w:p>
          <w:pPr>
            <w:pStyle w:val="TOC2"/>
            <w:tabs>
              <w:tab w:pos="10797" w:val="right" w:leader="dot"/>
            </w:tabs>
            <w:spacing w:before="158"/>
            <w:rPr>
              <w:u w:val="none"/>
            </w:rPr>
          </w:pPr>
          <w:hyperlink w:history="true" w:anchor="_bookmark38">
            <w:r>
              <w:rPr>
                <w:color w:val="0000FF"/>
                <w:spacing w:val="-4"/>
                <w:u w:val="single" w:color="0000FF"/>
              </w:rPr>
              <w:t>Ribs</w:t>
            </w:r>
            <w:r>
              <w:rPr>
                <w:color w:val="0000FF"/>
                <w:u w:val="none"/>
              </w:rPr>
              <w:tab/>
            </w:r>
            <w:r>
              <w:rPr>
                <w:spacing w:val="-5"/>
                <w:u w:val="none"/>
              </w:rPr>
              <w:t>129</w:t>
            </w:r>
          </w:hyperlink>
        </w:p>
        <w:p>
          <w:pPr>
            <w:pStyle w:val="TOC2"/>
            <w:tabs>
              <w:tab w:pos="10797" w:val="right" w:leader="dot"/>
            </w:tabs>
            <w:spacing w:before="158"/>
            <w:rPr>
              <w:u w:val="none"/>
            </w:rPr>
          </w:pPr>
          <w:hyperlink w:history="true" w:anchor="_bookmark39">
            <w:r>
              <w:rPr>
                <w:color w:val="0000FF"/>
                <w:spacing w:val="-2"/>
                <w:u w:val="single" w:color="0000FF"/>
              </w:rPr>
              <w:t>Upper Posterior/Axillary</w:t>
            </w:r>
            <w:r>
              <w:rPr>
                <w:color w:val="0000FF"/>
                <w:spacing w:val="-1"/>
                <w:u w:val="single" w:color="0000FF"/>
              </w:rPr>
              <w:t> </w:t>
            </w:r>
            <w:r>
              <w:rPr>
                <w:color w:val="0000FF"/>
                <w:spacing w:val="-4"/>
                <w:w w:val="95"/>
                <w:u w:val="single" w:color="0000FF"/>
              </w:rPr>
              <w:t>Ribs</w:t>
            </w:r>
            <w:r>
              <w:rPr>
                <w:color w:val="0000FF"/>
                <w:u w:val="none"/>
              </w:rPr>
              <w:tab/>
            </w:r>
            <w:r>
              <w:rPr>
                <w:spacing w:val="-5"/>
                <w:w w:val="95"/>
                <w:u w:val="none"/>
              </w:rPr>
              <w:t>131</w:t>
            </w:r>
          </w:hyperlink>
        </w:p>
        <w:p>
          <w:pPr>
            <w:pStyle w:val="TOC1"/>
            <w:tabs>
              <w:tab w:pos="10797" w:val="right" w:leader="dot"/>
            </w:tabs>
          </w:pPr>
          <w:hyperlink w:history="true" w:anchor="_bookmark40">
            <w:r>
              <w:rPr>
                <w:color w:val="0000FF"/>
                <w:spacing w:val="-10"/>
                <w:u w:val="single" w:color="0000FF"/>
              </w:rPr>
              <w:t>S</w:t>
            </w:r>
            <w:r>
              <w:rPr>
                <w:color w:val="0000FF"/>
              </w:rPr>
              <w:tab/>
            </w:r>
            <w:r>
              <w:rPr>
                <w:spacing w:val="-5"/>
              </w:rPr>
              <w:t>136</w:t>
            </w:r>
          </w:hyperlink>
        </w:p>
        <w:p>
          <w:pPr>
            <w:pStyle w:val="TOC2"/>
            <w:tabs>
              <w:tab w:pos="10797" w:val="right" w:leader="dot"/>
            </w:tabs>
            <w:spacing w:before="158"/>
            <w:rPr>
              <w:u w:val="none"/>
            </w:rPr>
          </w:pPr>
          <w:hyperlink w:history="true" w:anchor="_bookmark41">
            <w:r>
              <w:rPr>
                <w:color w:val="0000FF"/>
                <w:spacing w:val="-2"/>
                <w:u w:val="single" w:color="0000FF"/>
              </w:rPr>
              <w:t>Sacroiliac Joints</w:t>
            </w:r>
            <w:r>
              <w:rPr>
                <w:color w:val="0000FF"/>
                <w:u w:val="none"/>
              </w:rPr>
              <w:tab/>
            </w:r>
            <w:r>
              <w:rPr>
                <w:spacing w:val="-5"/>
                <w:w w:val="95"/>
                <w:u w:val="none"/>
              </w:rPr>
              <w:t>137</w:t>
            </w:r>
          </w:hyperlink>
        </w:p>
        <w:p>
          <w:pPr>
            <w:pStyle w:val="TOC2"/>
            <w:tabs>
              <w:tab w:pos="10797" w:val="right" w:leader="dot"/>
            </w:tabs>
            <w:spacing w:before="159"/>
            <w:rPr>
              <w:u w:val="none"/>
            </w:rPr>
          </w:pPr>
          <w:hyperlink w:history="true" w:anchor="_bookmark41">
            <w:r>
              <w:rPr>
                <w:color w:val="0000FF"/>
                <w:spacing w:val="-2"/>
                <w:u w:val="single" w:color="0000FF"/>
              </w:rPr>
              <w:t>Sacrum</w:t>
            </w:r>
            <w:r>
              <w:rPr>
                <w:color w:val="0000FF"/>
                <w:u w:val="none"/>
              </w:rPr>
              <w:tab/>
            </w:r>
            <w:r>
              <w:rPr>
                <w:spacing w:val="-5"/>
                <w:u w:val="none"/>
              </w:rPr>
              <w:t>139</w:t>
            </w:r>
          </w:hyperlink>
        </w:p>
      </w:sdtContent>
    </w:sdt>
    <w:p>
      <w:pPr>
        <w:spacing w:after="0"/>
        <w:sectPr>
          <w:pgSz w:w="12240" w:h="15840"/>
          <w:pgMar w:header="68" w:footer="0" w:top="1320" w:bottom="280" w:left="0" w:right="0"/>
        </w:sectPr>
      </w:pPr>
    </w:p>
    <w:p>
      <w:pPr>
        <w:pStyle w:val="BodyText"/>
        <w:rPr>
          <w:sz w:val="24"/>
        </w:rPr>
      </w:pPr>
      <w:r>
        <w:rPr/>
        <w:drawing>
          <wp:anchor distT="0" distB="0" distL="0" distR="0" allowOverlap="1" layoutInCell="1" locked="0" behindDoc="0" simplePos="0" relativeHeight="15730688">
            <wp:simplePos x="0" y="0"/>
            <wp:positionH relativeFrom="page">
              <wp:posOffset>74040</wp:posOffset>
            </wp:positionH>
            <wp:positionV relativeFrom="page">
              <wp:posOffset>43270</wp:posOffset>
            </wp:positionV>
            <wp:extent cx="744595" cy="796134"/>
            <wp:effectExtent l="0" t="0" r="0" b="0"/>
            <wp:wrapNone/>
            <wp:docPr id="11" name="image1.png"/>
            <wp:cNvGraphicFramePr>
              <a:graphicFrameLocks noChangeAspect="1"/>
            </wp:cNvGraphicFramePr>
            <a:graphic>
              <a:graphicData uri="http://schemas.openxmlformats.org/drawingml/2006/picture">
                <pic:pic>
                  <pic:nvPicPr>
                    <pic:cNvPr id="1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4"/>
        </w:rPr>
      </w:pPr>
    </w:p>
    <w:p>
      <w:pPr>
        <w:pStyle w:val="BodyText"/>
        <w:rPr>
          <w:sz w:val="24"/>
        </w:rPr>
      </w:pPr>
    </w:p>
    <w:p>
      <w:pPr>
        <w:pStyle w:val="BodyText"/>
        <w:rPr>
          <w:sz w:val="24"/>
        </w:rPr>
      </w:pPr>
    </w:p>
    <w:p>
      <w:pPr>
        <w:pStyle w:val="BodyText"/>
        <w:rPr>
          <w:sz w:val="24"/>
        </w:rPr>
      </w:pPr>
    </w:p>
    <w:p>
      <w:pPr>
        <w:pStyle w:val="BodyText"/>
        <w:tabs>
          <w:tab w:pos="10429" w:val="left" w:leader="dot"/>
        </w:tabs>
        <w:spacing w:before="154"/>
        <w:ind w:left="1656"/>
      </w:pPr>
      <w:hyperlink w:history="true" w:anchor="_bookmark42">
        <w:r>
          <w:rPr>
            <w:color w:val="0000FF"/>
            <w:spacing w:val="-2"/>
            <w:u w:val="single" w:color="0000FF"/>
          </w:rPr>
          <w:t>Scaphoid</w:t>
        </w:r>
        <w:r>
          <w:rPr>
            <w:color w:val="0000FF"/>
          </w:rPr>
          <w:tab/>
        </w:r>
        <w:r>
          <w:rPr>
            <w:spacing w:val="-5"/>
          </w:rPr>
          <w:t>142</w:t>
        </w:r>
      </w:hyperlink>
    </w:p>
    <w:p>
      <w:pPr>
        <w:pStyle w:val="BodyText"/>
        <w:tabs>
          <w:tab w:pos="10797" w:val="right" w:leader="dot"/>
        </w:tabs>
        <w:spacing w:before="158"/>
        <w:ind w:left="1656"/>
      </w:pPr>
      <w:hyperlink w:history="true" w:anchor="_bookmark43">
        <w:r>
          <w:rPr>
            <w:color w:val="0000FF"/>
            <w:spacing w:val="-2"/>
            <w:u w:val="single" w:color="0000FF"/>
          </w:rPr>
          <w:t>Scapula</w:t>
        </w:r>
        <w:r>
          <w:rPr>
            <w:color w:val="0000FF"/>
          </w:rPr>
          <w:tab/>
        </w:r>
        <w:r>
          <w:rPr>
            <w:spacing w:val="-5"/>
          </w:rPr>
          <w:t>144</w:t>
        </w:r>
      </w:hyperlink>
    </w:p>
    <w:p>
      <w:pPr>
        <w:pStyle w:val="BodyText"/>
        <w:tabs>
          <w:tab w:pos="10797" w:val="right" w:leader="dot"/>
        </w:tabs>
        <w:spacing w:before="157"/>
        <w:ind w:left="1656"/>
      </w:pPr>
      <w:hyperlink w:history="true" w:anchor="_bookmark48">
        <w:r>
          <w:rPr>
            <w:color w:val="0000FF"/>
            <w:spacing w:val="-2"/>
            <w:u w:val="single" w:color="0000FF"/>
          </w:rPr>
          <w:t>Scoliosis</w:t>
        </w:r>
        <w:r>
          <w:rPr>
            <w:color w:val="0000FF"/>
          </w:rPr>
          <w:tab/>
        </w:r>
        <w:r>
          <w:rPr>
            <w:spacing w:val="-5"/>
          </w:rPr>
          <w:t>147</w:t>
        </w:r>
      </w:hyperlink>
    </w:p>
    <w:p>
      <w:pPr>
        <w:pStyle w:val="BodyText"/>
        <w:tabs>
          <w:tab w:pos="10797" w:val="right" w:leader="dot"/>
        </w:tabs>
        <w:spacing w:before="158"/>
        <w:ind w:left="1656"/>
      </w:pPr>
      <w:hyperlink w:history="true" w:anchor="_bookmark44">
        <w:r>
          <w:rPr>
            <w:color w:val="0000FF"/>
            <w:spacing w:val="-2"/>
            <w:u w:val="single" w:color="0000FF"/>
          </w:rPr>
          <w:t>Shoulder</w:t>
        </w:r>
        <w:r>
          <w:rPr>
            <w:color w:val="0000FF"/>
          </w:rPr>
          <w:tab/>
        </w:r>
        <w:r>
          <w:rPr>
            <w:spacing w:val="-5"/>
          </w:rPr>
          <w:t>151</w:t>
        </w:r>
      </w:hyperlink>
    </w:p>
    <w:p>
      <w:pPr>
        <w:pStyle w:val="BodyText"/>
        <w:tabs>
          <w:tab w:pos="10797" w:val="right" w:leader="dot"/>
        </w:tabs>
        <w:spacing w:before="159"/>
        <w:ind w:left="1656"/>
      </w:pPr>
      <w:hyperlink w:history="true" w:anchor="_bookmark49">
        <w:r>
          <w:rPr>
            <w:color w:val="0000FF"/>
            <w:u w:val="single" w:color="0000FF"/>
          </w:rPr>
          <w:t>Common</w:t>
        </w:r>
        <w:r>
          <w:rPr>
            <w:color w:val="0000FF"/>
            <w:spacing w:val="-13"/>
            <w:u w:val="single" w:color="0000FF"/>
          </w:rPr>
          <w:t> </w:t>
        </w:r>
        <w:r>
          <w:rPr>
            <w:color w:val="0000FF"/>
            <w:spacing w:val="-2"/>
            <w:u w:val="single" w:color="0000FF"/>
          </w:rPr>
          <w:t>Pathologies</w:t>
        </w:r>
        <w:r>
          <w:rPr>
            <w:color w:val="0000FF"/>
          </w:rPr>
          <w:tab/>
        </w:r>
        <w:r>
          <w:rPr>
            <w:spacing w:val="-5"/>
            <w:w w:val="95"/>
          </w:rPr>
          <w:t>156</w:t>
        </w:r>
      </w:hyperlink>
    </w:p>
    <w:p>
      <w:pPr>
        <w:pStyle w:val="BodyText"/>
        <w:tabs>
          <w:tab w:pos="10797" w:val="right" w:leader="dot"/>
        </w:tabs>
        <w:spacing w:before="158"/>
        <w:ind w:left="1656"/>
      </w:pPr>
      <w:hyperlink w:history="true" w:anchor="_bookmark45">
        <w:r>
          <w:rPr>
            <w:color w:val="0000FF"/>
            <w:spacing w:val="-2"/>
            <w:u w:val="single" w:color="0000FF"/>
          </w:rPr>
          <w:t>Sinuses</w:t>
        </w:r>
        <w:r>
          <w:rPr>
            <w:color w:val="0000FF"/>
          </w:rPr>
          <w:tab/>
        </w:r>
        <w:r>
          <w:rPr>
            <w:spacing w:val="-5"/>
          </w:rPr>
          <w:t>158</w:t>
        </w:r>
      </w:hyperlink>
    </w:p>
    <w:p>
      <w:pPr>
        <w:pStyle w:val="BodyText"/>
        <w:tabs>
          <w:tab w:pos="10797" w:val="right" w:leader="dot"/>
        </w:tabs>
        <w:spacing w:before="158"/>
        <w:ind w:left="1656"/>
      </w:pPr>
      <w:r>
        <w:rPr>
          <w:color w:val="0000FF"/>
          <w:u w:val="single" w:color="0000FF"/>
        </w:rPr>
        <w:t>Skeletal</w:t>
      </w:r>
      <w:r>
        <w:rPr>
          <w:color w:val="0000FF"/>
          <w:spacing w:val="-14"/>
          <w:u w:val="single" w:color="0000FF"/>
        </w:rPr>
        <w:t> </w:t>
      </w:r>
      <w:r>
        <w:rPr>
          <w:color w:val="0000FF"/>
          <w:spacing w:val="-2"/>
          <w:w w:val="95"/>
          <w:u w:val="single" w:color="0000FF"/>
        </w:rPr>
        <w:t>Survery</w:t>
      </w:r>
      <w:r>
        <w:rPr>
          <w:color w:val="0000FF"/>
        </w:rPr>
        <w:tab/>
      </w:r>
      <w:r>
        <w:rPr>
          <w:spacing w:val="-5"/>
          <w:w w:val="95"/>
        </w:rPr>
        <w:t>162</w:t>
      </w:r>
    </w:p>
    <w:p>
      <w:pPr>
        <w:pStyle w:val="BodyText"/>
        <w:tabs>
          <w:tab w:pos="10797" w:val="right" w:leader="dot"/>
        </w:tabs>
        <w:spacing w:before="157"/>
        <w:ind w:left="1656"/>
      </w:pPr>
      <w:hyperlink w:history="true" w:anchor="_bookmark46">
        <w:r>
          <w:rPr>
            <w:color w:val="0000FF"/>
            <w:spacing w:val="-2"/>
            <w:u w:val="single" w:color="0000FF"/>
          </w:rPr>
          <w:t>Skul</w:t>
        </w:r>
        <w:r>
          <w:rPr>
            <w:color w:val="0000FF"/>
            <w:spacing w:val="-2"/>
          </w:rPr>
          <w:t>l</w:t>
        </w:r>
        <w:r>
          <w:rPr>
            <w:color w:val="0000FF"/>
          </w:rPr>
          <w:tab/>
        </w:r>
        <w:r>
          <w:rPr>
            <w:spacing w:val="-5"/>
          </w:rPr>
          <w:t>163</w:t>
        </w:r>
      </w:hyperlink>
    </w:p>
    <w:p>
      <w:pPr>
        <w:pStyle w:val="BodyText"/>
        <w:tabs>
          <w:tab w:pos="10797" w:val="right" w:leader="dot"/>
        </w:tabs>
        <w:spacing w:before="890"/>
        <w:ind w:left="1656"/>
      </w:pPr>
      <w:r>
        <w:rPr>
          <w:color w:val="0000FF"/>
          <w:u w:val="single" w:color="0000FF"/>
        </w:rPr>
        <w:t>SC</w:t>
      </w:r>
      <w:r>
        <w:rPr>
          <w:color w:val="0000FF"/>
          <w:spacing w:val="-8"/>
          <w:u w:val="single" w:color="0000FF"/>
        </w:rPr>
        <w:t> </w:t>
      </w:r>
      <w:r>
        <w:rPr>
          <w:color w:val="0000FF"/>
          <w:spacing w:val="-2"/>
          <w:u w:val="single" w:color="0000FF"/>
        </w:rPr>
        <w:t>Joints</w:t>
      </w:r>
      <w:r>
        <w:rPr>
          <w:color w:val="0000FF"/>
        </w:rPr>
        <w:tab/>
      </w:r>
      <w:r>
        <w:rPr>
          <w:spacing w:val="-5"/>
        </w:rPr>
        <w:t>167</w:t>
      </w:r>
    </w:p>
    <w:p>
      <w:pPr>
        <w:pStyle w:val="BodyText"/>
        <w:tabs>
          <w:tab w:pos="10797" w:val="right" w:leader="dot"/>
        </w:tabs>
        <w:spacing w:before="160"/>
        <w:ind w:left="1656"/>
      </w:pPr>
      <w:hyperlink w:history="true" w:anchor="_bookmark47">
        <w:r>
          <w:rPr>
            <w:color w:val="0000FF"/>
            <w:spacing w:val="-2"/>
            <w:u w:val="single" w:color="0000FF"/>
          </w:rPr>
          <w:t>Sternum</w:t>
        </w:r>
        <w:r>
          <w:rPr>
            <w:color w:val="0000FF"/>
          </w:rPr>
          <w:tab/>
        </w:r>
        <w:r>
          <w:rPr>
            <w:spacing w:val="-5"/>
          </w:rPr>
          <w:t>169</w:t>
        </w:r>
      </w:hyperlink>
    </w:p>
    <w:p>
      <w:pPr>
        <w:pStyle w:val="BodyText"/>
        <w:tabs>
          <w:tab w:pos="10797" w:val="right" w:leader="dot"/>
        </w:tabs>
        <w:spacing w:before="157"/>
        <w:ind w:left="1440"/>
      </w:pPr>
      <w:hyperlink w:history="true" w:anchor="_bookmark50">
        <w:r>
          <w:rPr>
            <w:color w:val="0000FF"/>
            <w:spacing w:val="-10"/>
            <w:u w:val="single" w:color="0000FF"/>
          </w:rPr>
          <w:t>T</w:t>
        </w:r>
        <w:r>
          <w:rPr>
            <w:color w:val="0000FF"/>
          </w:rPr>
          <w:tab/>
        </w:r>
        <w:r>
          <w:rPr>
            <w:spacing w:val="-5"/>
          </w:rPr>
          <w:t>171</w:t>
        </w:r>
      </w:hyperlink>
    </w:p>
    <w:p>
      <w:pPr>
        <w:pStyle w:val="BodyText"/>
        <w:tabs>
          <w:tab w:pos="10797" w:val="right" w:leader="dot"/>
        </w:tabs>
        <w:spacing w:before="40"/>
        <w:ind w:left="1656"/>
      </w:pPr>
      <w:hyperlink w:history="true" w:anchor="_bookmark51">
        <w:r>
          <w:rPr>
            <w:color w:val="0000FF"/>
            <w:u w:val="single" w:color="0000FF"/>
          </w:rPr>
          <w:t>Thoracic</w:t>
        </w:r>
        <w:r>
          <w:rPr>
            <w:color w:val="0000FF"/>
            <w:spacing w:val="-14"/>
            <w:u w:val="single" w:color="0000FF"/>
          </w:rPr>
          <w:t> </w:t>
        </w:r>
        <w:r>
          <w:rPr>
            <w:color w:val="0000FF"/>
            <w:spacing w:val="-2"/>
            <w:u w:val="single" w:color="0000FF"/>
          </w:rPr>
          <w:t>Spine</w:t>
        </w:r>
        <w:r>
          <w:rPr>
            <w:color w:val="0000FF"/>
          </w:rPr>
          <w:tab/>
        </w:r>
        <w:r>
          <w:rPr>
            <w:spacing w:val="-5"/>
            <w:w w:val="95"/>
          </w:rPr>
          <w:t>172</w:t>
        </w:r>
      </w:hyperlink>
    </w:p>
    <w:p>
      <w:pPr>
        <w:pStyle w:val="BodyText"/>
        <w:tabs>
          <w:tab w:pos="10797" w:val="right" w:leader="dot"/>
        </w:tabs>
        <w:spacing w:before="158"/>
        <w:ind w:left="1656"/>
      </w:pPr>
      <w:hyperlink w:history="true" w:anchor="_bookmark52">
        <w:r>
          <w:rPr>
            <w:color w:val="0000FF"/>
            <w:spacing w:val="-2"/>
            <w:u w:val="single" w:color="0000FF"/>
          </w:rPr>
          <w:t>Thumb</w:t>
        </w:r>
        <w:r>
          <w:rPr>
            <w:color w:val="0000FF"/>
          </w:rPr>
          <w:tab/>
        </w:r>
        <w:r>
          <w:rPr>
            <w:spacing w:val="-5"/>
          </w:rPr>
          <w:t>176</w:t>
        </w:r>
      </w:hyperlink>
    </w:p>
    <w:p>
      <w:pPr>
        <w:pStyle w:val="BodyText"/>
        <w:tabs>
          <w:tab w:pos="10797" w:val="right" w:leader="dot"/>
        </w:tabs>
        <w:spacing w:before="157"/>
        <w:ind w:left="1656"/>
      </w:pPr>
      <w:hyperlink w:history="true" w:anchor="_bookmark53">
        <w:r>
          <w:rPr>
            <w:color w:val="0000FF"/>
            <w:spacing w:val="-2"/>
            <w:u w:val="single" w:color="0000FF"/>
          </w:rPr>
          <w:t>Tibia/Fibula</w:t>
        </w:r>
        <w:r>
          <w:rPr>
            <w:color w:val="0000FF"/>
          </w:rPr>
          <w:tab/>
        </w:r>
        <w:r>
          <w:rPr>
            <w:spacing w:val="-5"/>
          </w:rPr>
          <w:t>179</w:t>
        </w:r>
      </w:hyperlink>
    </w:p>
    <w:p>
      <w:pPr>
        <w:pStyle w:val="BodyText"/>
        <w:tabs>
          <w:tab w:pos="10797" w:val="right" w:leader="dot"/>
        </w:tabs>
        <w:spacing w:before="157"/>
        <w:ind w:left="1656"/>
      </w:pPr>
      <w:hyperlink w:history="true" w:anchor="_bookmark54">
        <w:r>
          <w:rPr>
            <w:color w:val="0000FF"/>
            <w:spacing w:val="-4"/>
            <w:u w:val="single" w:color="0000FF"/>
          </w:rPr>
          <w:t>Toes</w:t>
        </w:r>
        <w:r>
          <w:rPr>
            <w:color w:val="0000FF"/>
          </w:rPr>
          <w:tab/>
        </w:r>
        <w:r>
          <w:rPr>
            <w:spacing w:val="-5"/>
          </w:rPr>
          <w:t>183</w:t>
        </w:r>
      </w:hyperlink>
    </w:p>
    <w:p>
      <w:pPr>
        <w:pStyle w:val="BodyText"/>
        <w:tabs>
          <w:tab w:pos="10797" w:val="right" w:leader="dot"/>
        </w:tabs>
        <w:spacing w:before="160"/>
        <w:ind w:left="1440"/>
      </w:pPr>
      <w:hyperlink w:history="true" w:anchor="_bookmark55">
        <w:r>
          <w:rPr>
            <w:color w:val="0000FF"/>
            <w:spacing w:val="-10"/>
            <w:u w:val="single" w:color="0000FF"/>
          </w:rPr>
          <w:t>V</w:t>
        </w:r>
        <w:r>
          <w:rPr>
            <w:color w:val="0000FF"/>
          </w:rPr>
          <w:tab/>
        </w:r>
        <w:r>
          <w:rPr>
            <w:spacing w:val="-5"/>
          </w:rPr>
          <w:t>186</w:t>
        </w:r>
      </w:hyperlink>
    </w:p>
    <w:p>
      <w:pPr>
        <w:pStyle w:val="BodyText"/>
        <w:tabs>
          <w:tab w:pos="10797" w:val="right" w:leader="dot"/>
        </w:tabs>
        <w:spacing w:before="158"/>
        <w:ind w:left="1656"/>
      </w:pPr>
      <w:hyperlink w:history="true" w:anchor="_bookmark56">
        <w:r>
          <w:rPr>
            <w:color w:val="0000FF"/>
            <w:spacing w:val="-2"/>
            <w:u w:val="single" w:color="0000FF"/>
          </w:rPr>
          <w:t>Ventriculoperitoneal</w:t>
        </w:r>
        <w:r>
          <w:rPr>
            <w:color w:val="0000FF"/>
            <w:spacing w:val="-3"/>
            <w:u w:val="single" w:color="0000FF"/>
          </w:rPr>
          <w:t> </w:t>
        </w:r>
        <w:r>
          <w:rPr>
            <w:color w:val="0000FF"/>
            <w:spacing w:val="-2"/>
            <w:u w:val="single" w:color="0000FF"/>
          </w:rPr>
          <w:t>Shunt</w:t>
        </w:r>
        <w:r>
          <w:rPr>
            <w:color w:val="0000FF"/>
            <w:spacing w:val="4"/>
            <w:u w:val="single" w:color="0000FF"/>
          </w:rPr>
          <w:t> </w:t>
        </w:r>
        <w:r>
          <w:rPr>
            <w:color w:val="0000FF"/>
            <w:spacing w:val="-2"/>
            <w:u w:val="single" w:color="0000FF"/>
          </w:rPr>
          <w:t>Series</w:t>
        </w:r>
        <w:r>
          <w:rPr>
            <w:color w:val="0000FF"/>
          </w:rPr>
          <w:tab/>
        </w:r>
        <w:r>
          <w:rPr>
            <w:spacing w:val="-5"/>
            <w:w w:val="95"/>
          </w:rPr>
          <w:t>187</w:t>
        </w:r>
      </w:hyperlink>
    </w:p>
    <w:p>
      <w:pPr>
        <w:pStyle w:val="BodyText"/>
        <w:tabs>
          <w:tab w:pos="10797" w:val="right" w:leader="dot"/>
        </w:tabs>
        <w:spacing w:before="157"/>
        <w:ind w:left="1440"/>
      </w:pPr>
      <w:hyperlink w:history="true" w:anchor="_bookmark57">
        <w:r>
          <w:rPr>
            <w:color w:val="0000FF"/>
            <w:spacing w:val="-10"/>
            <w:u w:val="single" w:color="0000FF"/>
          </w:rPr>
          <w:t>W</w:t>
        </w:r>
        <w:r>
          <w:rPr>
            <w:color w:val="0000FF"/>
          </w:rPr>
          <w:tab/>
        </w:r>
        <w:r>
          <w:rPr>
            <w:spacing w:val="-5"/>
          </w:rPr>
          <w:t>188</w:t>
        </w:r>
      </w:hyperlink>
    </w:p>
    <w:p>
      <w:pPr>
        <w:pStyle w:val="BodyText"/>
        <w:tabs>
          <w:tab w:pos="10797" w:val="right" w:leader="dot"/>
        </w:tabs>
        <w:spacing w:before="158"/>
        <w:ind w:left="1656"/>
      </w:pPr>
      <w:hyperlink w:history="true" w:anchor="_bookmark58">
        <w:r>
          <w:rPr>
            <w:color w:val="0000FF"/>
            <w:spacing w:val="-2"/>
            <w:u w:val="single" w:color="0000FF"/>
          </w:rPr>
          <w:t>Wrist</w:t>
        </w:r>
        <w:r>
          <w:rPr>
            <w:color w:val="0000FF"/>
          </w:rPr>
          <w:tab/>
        </w:r>
        <w:r>
          <w:rPr>
            <w:spacing w:val="-5"/>
          </w:rPr>
          <w:t>189</w:t>
        </w:r>
      </w:hyperlink>
    </w:p>
    <w:p>
      <w:pPr>
        <w:pStyle w:val="BodyText"/>
        <w:tabs>
          <w:tab w:pos="10797" w:val="right" w:leader="dot"/>
        </w:tabs>
        <w:spacing w:before="157"/>
        <w:ind w:left="1440"/>
      </w:pPr>
      <w:hyperlink w:history="true" w:anchor="_bookmark59">
        <w:r>
          <w:rPr>
            <w:color w:val="0000FF"/>
            <w:u w:val="single" w:color="0000FF"/>
          </w:rPr>
          <w:t>Mobile</w:t>
        </w:r>
        <w:r>
          <w:rPr>
            <w:color w:val="0000FF"/>
            <w:spacing w:val="-15"/>
            <w:u w:val="single" w:color="0000FF"/>
          </w:rPr>
          <w:t> </w:t>
        </w:r>
        <w:r>
          <w:rPr>
            <w:color w:val="0000FF"/>
            <w:spacing w:val="-2"/>
            <w:w w:val="95"/>
            <w:u w:val="single" w:color="0000FF"/>
          </w:rPr>
          <w:t>Procedures</w:t>
        </w:r>
        <w:r>
          <w:rPr>
            <w:color w:val="0000FF"/>
          </w:rPr>
          <w:tab/>
        </w:r>
        <w:r>
          <w:rPr>
            <w:spacing w:val="-5"/>
          </w:rPr>
          <w:t>194</w:t>
        </w:r>
      </w:hyperlink>
    </w:p>
    <w:p>
      <w:pPr>
        <w:pStyle w:val="BodyText"/>
        <w:tabs>
          <w:tab w:pos="10797" w:val="right" w:leader="dot"/>
        </w:tabs>
        <w:spacing w:before="160"/>
        <w:ind w:left="1440"/>
      </w:pPr>
      <w:r>
        <w:rPr>
          <w:color w:val="0000FF"/>
          <w:u w:val="single" w:color="0000FF"/>
        </w:rPr>
        <w:t>Fluoro</w:t>
      </w:r>
      <w:r>
        <w:rPr>
          <w:color w:val="0000FF"/>
          <w:spacing w:val="54"/>
          <w:u w:val="single" w:color="0000FF"/>
        </w:rPr>
        <w:t> </w:t>
      </w:r>
      <w:r>
        <w:rPr>
          <w:color w:val="0000FF"/>
          <w:spacing w:val="-2"/>
          <w:u w:val="single" w:color="0000FF"/>
        </w:rPr>
        <w:t>Procedures</w:t>
      </w:r>
      <w:r>
        <w:rPr>
          <w:color w:val="0000FF"/>
        </w:rPr>
        <w:tab/>
      </w:r>
      <w:r>
        <w:rPr>
          <w:spacing w:val="-5"/>
        </w:rPr>
        <w:t>203</w:t>
      </w:r>
    </w:p>
    <w:p>
      <w:pPr>
        <w:pStyle w:val="BodyText"/>
        <w:tabs>
          <w:tab w:pos="10797" w:val="right" w:leader="dot"/>
        </w:tabs>
        <w:spacing w:before="158"/>
        <w:ind w:left="1440"/>
      </w:pPr>
      <w:r>
        <w:rPr>
          <w:color w:val="0000FF"/>
          <w:u w:val="single" w:color="0000FF"/>
        </w:rPr>
        <w:t>Operating</w:t>
      </w:r>
      <w:r>
        <w:rPr>
          <w:color w:val="0000FF"/>
          <w:spacing w:val="-18"/>
          <w:u w:val="single" w:color="0000FF"/>
        </w:rPr>
        <w:t> </w:t>
      </w:r>
      <w:r>
        <w:rPr>
          <w:color w:val="0000FF"/>
          <w:u w:val="single" w:color="0000FF"/>
        </w:rPr>
        <w:t>Room</w:t>
      </w:r>
      <w:r>
        <w:rPr>
          <w:color w:val="0000FF"/>
          <w:spacing w:val="-13"/>
          <w:u w:val="single" w:color="0000FF"/>
        </w:rPr>
        <w:t> </w:t>
      </w:r>
      <w:r>
        <w:rPr>
          <w:color w:val="0000FF"/>
          <w:spacing w:val="-4"/>
          <w:u w:val="single" w:color="0000FF"/>
        </w:rPr>
        <w:t>(OR)</w:t>
      </w:r>
      <w:r>
        <w:rPr>
          <w:color w:val="0000FF"/>
        </w:rPr>
        <w:tab/>
      </w:r>
      <w:r>
        <w:rPr>
          <w:spacing w:val="-5"/>
        </w:rPr>
        <w:t>216</w:t>
      </w:r>
    </w:p>
    <w:p>
      <w:pPr>
        <w:pStyle w:val="BodyText"/>
        <w:tabs>
          <w:tab w:pos="10797" w:val="right" w:leader="dot"/>
        </w:tabs>
        <w:spacing w:before="157"/>
        <w:ind w:left="1440"/>
      </w:pPr>
      <w:hyperlink w:history="true" w:anchor="_bookmark60">
        <w:r>
          <w:rPr>
            <w:color w:val="0000FF"/>
            <w:spacing w:val="-2"/>
            <w:u w:val="single" w:color="0000FF"/>
          </w:rPr>
          <w:t>Techniques</w:t>
        </w:r>
        <w:r>
          <w:rPr>
            <w:color w:val="0000FF"/>
          </w:rPr>
          <w:tab/>
        </w:r>
        <w:r>
          <w:rPr>
            <w:spacing w:val="-5"/>
          </w:rPr>
          <w:t>224</w:t>
        </w:r>
      </w:hyperlink>
    </w:p>
    <w:p>
      <w:pPr>
        <w:pStyle w:val="BodyText"/>
        <w:tabs>
          <w:tab w:pos="10797" w:val="right" w:leader="dot"/>
        </w:tabs>
        <w:spacing w:before="158"/>
        <w:ind w:left="1440"/>
      </w:pPr>
      <w:hyperlink w:history="true" w:anchor="_bookmark61">
        <w:r>
          <w:rPr>
            <w:color w:val="0000FF"/>
            <w:u w:val="single" w:color="0000FF"/>
          </w:rPr>
          <w:t>CR</w:t>
        </w:r>
        <w:r>
          <w:rPr>
            <w:color w:val="0000FF"/>
            <w:spacing w:val="-7"/>
            <w:u w:val="single" w:color="0000FF"/>
          </w:rPr>
          <w:t> </w:t>
        </w:r>
        <w:r>
          <w:rPr>
            <w:color w:val="0000FF"/>
            <w:u w:val="single" w:color="0000FF"/>
          </w:rPr>
          <w:t>and</w:t>
        </w:r>
        <w:r>
          <w:rPr>
            <w:color w:val="0000FF"/>
            <w:spacing w:val="-4"/>
            <w:u w:val="single" w:color="0000FF"/>
          </w:rPr>
          <w:t> </w:t>
        </w:r>
        <w:r>
          <w:rPr>
            <w:color w:val="0000FF"/>
            <w:spacing w:val="-5"/>
            <w:w w:val="95"/>
            <w:u w:val="single" w:color="0000FF"/>
          </w:rPr>
          <w:t>DR</w:t>
        </w:r>
        <w:r>
          <w:rPr>
            <w:color w:val="0000FF"/>
          </w:rPr>
          <w:tab/>
        </w:r>
        <w:r>
          <w:rPr>
            <w:spacing w:val="-5"/>
          </w:rPr>
          <w:t>237</w:t>
        </w:r>
      </w:hyperlink>
    </w:p>
    <w:p>
      <w:pPr>
        <w:spacing w:after="0"/>
        <w:sectPr>
          <w:pgSz w:w="12240" w:h="15840"/>
          <w:pgMar w:header="68" w:footer="0" w:top="1320" w:bottom="280" w:left="0" w:right="0"/>
        </w:sectPr>
      </w:pPr>
    </w:p>
    <w:p>
      <w:pPr>
        <w:pStyle w:val="BodyText"/>
        <w:rPr>
          <w:sz w:val="24"/>
        </w:rPr>
      </w:pPr>
      <w:r>
        <w:rPr/>
        <w:drawing>
          <wp:anchor distT="0" distB="0" distL="0" distR="0" allowOverlap="1" layoutInCell="1" locked="0" behindDoc="0" simplePos="0" relativeHeight="15731200">
            <wp:simplePos x="0" y="0"/>
            <wp:positionH relativeFrom="page">
              <wp:posOffset>74040</wp:posOffset>
            </wp:positionH>
            <wp:positionV relativeFrom="page">
              <wp:posOffset>43270</wp:posOffset>
            </wp:positionV>
            <wp:extent cx="744595" cy="796134"/>
            <wp:effectExtent l="0" t="0" r="0" b="0"/>
            <wp:wrapNone/>
            <wp:docPr id="13" name="image1.png"/>
            <wp:cNvGraphicFramePr>
              <a:graphicFrameLocks noChangeAspect="1"/>
            </wp:cNvGraphicFramePr>
            <a:graphic>
              <a:graphicData uri="http://schemas.openxmlformats.org/drawingml/2006/picture">
                <pic:pic>
                  <pic:nvPicPr>
                    <pic:cNvPr id="1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4"/>
        </w:rPr>
      </w:pPr>
    </w:p>
    <w:p>
      <w:pPr>
        <w:pStyle w:val="BodyText"/>
        <w:rPr>
          <w:sz w:val="24"/>
        </w:rPr>
      </w:pPr>
    </w:p>
    <w:p>
      <w:pPr>
        <w:pStyle w:val="BodyText"/>
        <w:rPr>
          <w:sz w:val="24"/>
        </w:rPr>
      </w:pPr>
    </w:p>
    <w:p>
      <w:pPr>
        <w:pStyle w:val="BodyText"/>
        <w:rPr>
          <w:sz w:val="24"/>
        </w:rPr>
      </w:pPr>
    </w:p>
    <w:p>
      <w:pPr>
        <w:pStyle w:val="BodyText"/>
        <w:tabs>
          <w:tab w:pos="10429" w:val="left" w:leader="dot"/>
        </w:tabs>
        <w:spacing w:before="154"/>
        <w:ind w:left="1656"/>
      </w:pPr>
      <w:hyperlink w:history="true" w:anchor="_bookmark62">
        <w:r>
          <w:rPr>
            <w:color w:val="0000FF"/>
            <w:u w:val="single" w:color="0000FF"/>
          </w:rPr>
          <w:t>Mayfair</w:t>
        </w:r>
        <w:r>
          <w:rPr>
            <w:color w:val="0000FF"/>
            <w:spacing w:val="-11"/>
            <w:u w:val="single" w:color="0000FF"/>
          </w:rPr>
          <w:t> </w:t>
        </w:r>
        <w:r>
          <w:rPr>
            <w:color w:val="0000FF"/>
            <w:spacing w:val="-2"/>
            <w:u w:val="single" w:color="0000FF"/>
          </w:rPr>
          <w:t>Modifications</w:t>
        </w:r>
        <w:r>
          <w:rPr>
            <w:color w:val="0000FF"/>
          </w:rPr>
          <w:tab/>
        </w:r>
        <w:r>
          <w:rPr>
            <w:spacing w:val="-5"/>
          </w:rPr>
          <w:t>241</w:t>
        </w:r>
      </w:hyperlink>
    </w:p>
    <w:p>
      <w:pPr>
        <w:pStyle w:val="BodyText"/>
        <w:tabs>
          <w:tab w:pos="10797" w:val="right" w:leader="dot"/>
        </w:tabs>
        <w:spacing w:before="158"/>
        <w:ind w:left="1656"/>
      </w:pPr>
      <w:r>
        <w:rPr>
          <w:color w:val="0000FF"/>
          <w:u w:val="single" w:color="0000FF"/>
        </w:rPr>
        <w:t>EFW</w:t>
      </w:r>
      <w:r>
        <w:rPr>
          <w:color w:val="0000FF"/>
          <w:spacing w:val="1"/>
          <w:u w:val="single" w:color="0000FF"/>
        </w:rPr>
        <w:t> </w:t>
      </w:r>
      <w:r>
        <w:rPr>
          <w:color w:val="0000FF"/>
          <w:spacing w:val="-2"/>
          <w:u w:val="single" w:color="0000FF"/>
        </w:rPr>
        <w:t>Modifications</w:t>
      </w:r>
      <w:r>
        <w:rPr>
          <w:color w:val="0000FF"/>
        </w:rPr>
        <w:tab/>
      </w:r>
      <w:r>
        <w:rPr>
          <w:spacing w:val="-5"/>
          <w:w w:val="95"/>
        </w:rPr>
        <w:t>244</w:t>
      </w:r>
    </w:p>
    <w:p>
      <w:pPr>
        <w:pStyle w:val="BodyText"/>
        <w:tabs>
          <w:tab w:pos="10763" w:val="right" w:leader="dot"/>
        </w:tabs>
        <w:spacing w:before="157"/>
        <w:ind w:left="1687"/>
      </w:pPr>
      <w:r>
        <w:rPr/>
        <w:t>CDC</w:t>
      </w:r>
      <w:r>
        <w:rPr>
          <w:spacing w:val="-9"/>
        </w:rPr>
        <w:t> </w:t>
      </w:r>
      <w:r>
        <w:rPr>
          <w:spacing w:val="-2"/>
          <w:w w:val="95"/>
        </w:rPr>
        <w:t>Modifications</w:t>
      </w:r>
      <w:r>
        <w:rPr/>
        <w:tab/>
      </w:r>
      <w:r>
        <w:rPr>
          <w:spacing w:val="-5"/>
        </w:rPr>
        <w:t>245</w:t>
      </w:r>
    </w:p>
    <w:p>
      <w:pPr>
        <w:pStyle w:val="BodyText"/>
        <w:tabs>
          <w:tab w:pos="10797" w:val="right" w:leader="dot"/>
        </w:tabs>
        <w:spacing w:before="38"/>
        <w:ind w:left="1656"/>
      </w:pPr>
      <w:r>
        <w:rPr>
          <w:color w:val="0000FF"/>
          <w:u w:val="single" w:color="0000FF"/>
        </w:rPr>
        <w:t>Common</w:t>
      </w:r>
      <w:r>
        <w:rPr>
          <w:color w:val="0000FF"/>
          <w:spacing w:val="-15"/>
          <w:u w:val="single" w:color="0000FF"/>
        </w:rPr>
        <w:t> </w:t>
      </w:r>
      <w:r>
        <w:rPr>
          <w:color w:val="0000FF"/>
          <w:spacing w:val="-2"/>
          <w:w w:val="95"/>
          <w:u w:val="single" w:color="0000FF"/>
        </w:rPr>
        <w:t>Acronyms</w:t>
      </w:r>
      <w:r>
        <w:rPr>
          <w:color w:val="0000FF"/>
        </w:rPr>
        <w:tab/>
      </w:r>
      <w:r>
        <w:rPr>
          <w:spacing w:val="-5"/>
          <w:w w:val="95"/>
        </w:rPr>
        <w:t>247</w:t>
      </w:r>
    </w:p>
    <w:p>
      <w:pPr>
        <w:pStyle w:val="BodyText"/>
        <w:tabs>
          <w:tab w:pos="10797" w:val="right" w:leader="dot"/>
        </w:tabs>
        <w:spacing w:before="157"/>
        <w:ind w:left="1656"/>
      </w:pPr>
      <w:hyperlink w:history="true" w:anchor="_bookmark63">
        <w:r>
          <w:rPr>
            <w:color w:val="0000FF"/>
            <w:spacing w:val="-2"/>
            <w:u w:val="single" w:color="0000FF"/>
          </w:rPr>
          <w:t>References</w:t>
        </w:r>
        <w:r>
          <w:rPr>
            <w:color w:val="0000FF"/>
          </w:rPr>
          <w:tab/>
        </w:r>
        <w:r>
          <w:rPr>
            <w:spacing w:val="-5"/>
          </w:rPr>
          <w:t>251</w:t>
        </w:r>
      </w:hyperlink>
    </w:p>
    <w:p>
      <w:pPr>
        <w:spacing w:after="0"/>
        <w:sectPr>
          <w:pgSz w:w="12240" w:h="15840"/>
          <w:pgMar w:header="68" w:footer="0" w:top="1320" w:bottom="280" w:left="0" w:right="0"/>
        </w:sectPr>
      </w:pPr>
    </w:p>
    <w:p>
      <w:pPr>
        <w:pStyle w:val="BodyText"/>
        <w:rPr>
          <w:sz w:val="160"/>
        </w:rPr>
      </w:pPr>
      <w:r>
        <w:rPr/>
        <w:drawing>
          <wp:anchor distT="0" distB="0" distL="0" distR="0" allowOverlap="1" layoutInCell="1" locked="0" behindDoc="0" simplePos="0" relativeHeight="15731712">
            <wp:simplePos x="0" y="0"/>
            <wp:positionH relativeFrom="page">
              <wp:posOffset>74040</wp:posOffset>
            </wp:positionH>
            <wp:positionV relativeFrom="page">
              <wp:posOffset>43270</wp:posOffset>
            </wp:positionV>
            <wp:extent cx="744595" cy="796134"/>
            <wp:effectExtent l="0" t="0" r="0" b="0"/>
            <wp:wrapNone/>
            <wp:docPr id="15" name="image1.png"/>
            <wp:cNvGraphicFramePr>
              <a:graphicFrameLocks noChangeAspect="1"/>
            </wp:cNvGraphicFramePr>
            <a:graphic>
              <a:graphicData uri="http://schemas.openxmlformats.org/drawingml/2006/picture">
                <pic:pic>
                  <pic:nvPicPr>
                    <pic:cNvPr id="1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60"/>
        </w:rPr>
      </w:pPr>
    </w:p>
    <w:p>
      <w:pPr>
        <w:pStyle w:val="Heading1"/>
        <w:spacing w:before="1009"/>
      </w:pPr>
      <w:bookmarkStart w:name="A" w:id="2"/>
      <w:bookmarkEnd w:id="2"/>
      <w:r>
        <w:rPr>
          <w:b w:val="0"/>
        </w:rPr>
      </w:r>
      <w:bookmarkStart w:name="_bookmark0" w:id="3"/>
      <w:bookmarkEnd w:id="3"/>
      <w:r>
        <w:rPr>
          <w:b w:val="0"/>
        </w:rPr>
      </w:r>
      <w:r>
        <w:rPr>
          <w:w w:val="97"/>
        </w:rPr>
        <w:t>A</w:t>
      </w:r>
    </w:p>
    <w:p>
      <w:pPr>
        <w:pStyle w:val="Heading4"/>
        <w:numPr>
          <w:ilvl w:val="0"/>
          <w:numId w:val="1"/>
        </w:numPr>
        <w:tabs>
          <w:tab w:pos="3600" w:val="left" w:leader="none"/>
          <w:tab w:pos="3601" w:val="left" w:leader="none"/>
        </w:tabs>
        <w:spacing w:line="240" w:lineRule="auto" w:before="354" w:after="0"/>
        <w:ind w:left="3600" w:right="0" w:hanging="459"/>
        <w:jc w:val="left"/>
      </w:pPr>
      <w:bookmarkStart w:name=" Abdomen" w:id="4"/>
      <w:bookmarkEnd w:id="4"/>
      <w:r>
        <w:rPr>
          <w:b w:val="0"/>
        </w:rPr>
      </w:r>
      <w:bookmarkStart w:name="_bookmark1" w:id="5"/>
      <w:bookmarkEnd w:id="5"/>
      <w:r>
        <w:rPr>
          <w:spacing w:val="-2"/>
        </w:rPr>
        <w:t>A</w:t>
      </w:r>
      <w:r>
        <w:rPr>
          <w:spacing w:val="-2"/>
        </w:rPr>
        <w:t>bdomen</w:t>
      </w:r>
    </w:p>
    <w:p>
      <w:pPr>
        <w:pStyle w:val="Heading4"/>
        <w:numPr>
          <w:ilvl w:val="0"/>
          <w:numId w:val="1"/>
        </w:numPr>
        <w:tabs>
          <w:tab w:pos="3600" w:val="left" w:leader="none"/>
          <w:tab w:pos="3601" w:val="left" w:leader="none"/>
        </w:tabs>
        <w:spacing w:line="408" w:lineRule="exact" w:before="0" w:after="0"/>
        <w:ind w:left="3600" w:right="0" w:hanging="459"/>
        <w:jc w:val="left"/>
      </w:pPr>
      <w:bookmarkStart w:name=" Acromioclavicular Joints" w:id="6"/>
      <w:bookmarkEnd w:id="6"/>
      <w:r>
        <w:rPr>
          <w:b w:val="0"/>
        </w:rPr>
      </w:r>
      <w:bookmarkStart w:name="_bookmark2" w:id="7"/>
      <w:bookmarkEnd w:id="7"/>
      <w:r>
        <w:rPr>
          <w:w w:val="95"/>
        </w:rPr>
        <w:t>A</w:t>
      </w:r>
      <w:r>
        <w:rPr>
          <w:w w:val="95"/>
        </w:rPr>
        <w:t>cromioclavicular</w:t>
      </w:r>
      <w:r>
        <w:rPr>
          <w:spacing w:val="39"/>
          <w:w w:val="150"/>
        </w:rPr>
        <w:t> </w:t>
      </w:r>
      <w:r>
        <w:rPr>
          <w:spacing w:val="-2"/>
        </w:rPr>
        <w:t>Joints</w:t>
      </w:r>
    </w:p>
    <w:p>
      <w:pPr>
        <w:pStyle w:val="Heading4"/>
        <w:numPr>
          <w:ilvl w:val="0"/>
          <w:numId w:val="1"/>
        </w:numPr>
        <w:tabs>
          <w:tab w:pos="3600" w:val="left" w:leader="none"/>
          <w:tab w:pos="3601" w:val="left" w:leader="none"/>
        </w:tabs>
        <w:spacing w:line="240" w:lineRule="auto" w:before="1" w:after="0"/>
        <w:ind w:left="3600" w:right="0" w:hanging="459"/>
        <w:jc w:val="left"/>
      </w:pPr>
      <w:bookmarkStart w:name=" Ankle" w:id="8"/>
      <w:bookmarkEnd w:id="8"/>
      <w:r>
        <w:rPr>
          <w:b w:val="0"/>
        </w:rPr>
      </w:r>
      <w:bookmarkStart w:name="_bookmark3" w:id="9"/>
      <w:bookmarkEnd w:id="9"/>
      <w:r>
        <w:rPr>
          <w:spacing w:val="-2"/>
        </w:rPr>
        <w:t>A</w:t>
      </w:r>
      <w:r>
        <w:rPr>
          <w:spacing w:val="-2"/>
        </w:rPr>
        <w:t>nkle</w:t>
      </w:r>
    </w:p>
    <w:p>
      <w:pPr>
        <w:pStyle w:val="Heading4"/>
        <w:numPr>
          <w:ilvl w:val="0"/>
          <w:numId w:val="1"/>
        </w:numPr>
        <w:tabs>
          <w:tab w:pos="3600" w:val="left" w:leader="none"/>
          <w:tab w:pos="3601" w:val="left" w:leader="none"/>
        </w:tabs>
        <w:spacing w:line="240" w:lineRule="auto" w:before="6" w:after="0"/>
        <w:ind w:left="3600" w:right="0" w:hanging="459"/>
        <w:jc w:val="left"/>
      </w:pPr>
      <w:bookmarkStart w:name=" Arthritis" w:id="10"/>
      <w:bookmarkEnd w:id="10"/>
      <w:r>
        <w:rPr>
          <w:b w:val="0"/>
        </w:rPr>
      </w:r>
      <w:bookmarkStart w:name="_bookmark4" w:id="11"/>
      <w:bookmarkEnd w:id="11"/>
      <w:r>
        <w:rPr>
          <w:spacing w:val="-2"/>
        </w:rPr>
        <w:t>A</w:t>
      </w:r>
      <w:r>
        <w:rPr>
          <w:spacing w:val="-2"/>
        </w:rPr>
        <w:t>rthritis</w:t>
      </w:r>
    </w:p>
    <w:p>
      <w:pPr>
        <w:spacing w:after="0" w:line="240" w:lineRule="auto"/>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732224">
            <wp:simplePos x="0" y="0"/>
            <wp:positionH relativeFrom="page">
              <wp:posOffset>74040</wp:posOffset>
            </wp:positionH>
            <wp:positionV relativeFrom="page">
              <wp:posOffset>43270</wp:posOffset>
            </wp:positionV>
            <wp:extent cx="744595" cy="796134"/>
            <wp:effectExtent l="0" t="0" r="0" b="0"/>
            <wp:wrapNone/>
            <wp:docPr id="17" name="image1.png"/>
            <wp:cNvGraphicFramePr>
              <a:graphicFrameLocks noChangeAspect="1"/>
            </wp:cNvGraphicFramePr>
            <a:graphic>
              <a:graphicData uri="http://schemas.openxmlformats.org/drawingml/2006/picture">
                <pic:pic>
                  <pic:nvPicPr>
                    <pic:cNvPr id="1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20"/>
        </w:rPr>
      </w:pPr>
    </w:p>
    <w:p>
      <w:pPr>
        <w:pStyle w:val="BodyText"/>
        <w:rPr>
          <w:b/>
          <w:sz w:val="20"/>
        </w:rPr>
      </w:pPr>
    </w:p>
    <w:p>
      <w:pPr>
        <w:pStyle w:val="BodyText"/>
        <w:spacing w:before="9"/>
        <w:rPr>
          <w:b/>
          <w:sz w:val="25"/>
        </w:rPr>
      </w:pPr>
    </w:p>
    <w:p>
      <w:pPr>
        <w:pStyle w:val="Heading9"/>
        <w:ind w:right="1432"/>
        <w:rPr>
          <w:u w:val="none"/>
        </w:rPr>
      </w:pPr>
      <w:bookmarkStart w:name="Abdomen" w:id="12"/>
      <w:bookmarkEnd w:id="12"/>
      <w:r>
        <w:rPr>
          <w:b w:val="0"/>
          <w:u w:val="none"/>
        </w:rPr>
      </w:r>
      <w:r>
        <w:rPr>
          <w:spacing w:val="-2"/>
          <w:u w:val="thick"/>
        </w:rPr>
        <w:t>Abdomen</w:t>
      </w:r>
    </w:p>
    <w:p>
      <w:pPr>
        <w:pStyle w:val="BodyText"/>
        <w:rPr>
          <w:b/>
          <w:sz w:val="20"/>
        </w:rPr>
      </w:pPr>
    </w:p>
    <w:p>
      <w:pPr>
        <w:pStyle w:val="BodyText"/>
        <w:spacing w:before="2"/>
        <w:rPr>
          <w:b/>
          <w:sz w:val="19"/>
        </w:rPr>
      </w:pPr>
    </w:p>
    <w:p>
      <w:pPr>
        <w:pStyle w:val="BodyText"/>
        <w:spacing w:line="276" w:lineRule="auto" w:before="1"/>
        <w:ind w:left="1440" w:right="1642"/>
        <w:jc w:val="both"/>
      </w:pPr>
      <w:r>
        <w:rPr/>
        <w:t>Procedure Manual states when performing an abdominal three view series an AP upright abdomen, an AP supine abdomen, and a PA chest must be included if one has not been</w:t>
      </w:r>
      <w:r>
        <w:rPr>
          <w:spacing w:val="40"/>
        </w:rPr>
        <w:t> </w:t>
      </w:r>
      <w:r>
        <w:rPr/>
        <w:t>taken within 24 hours. If patient condition does not permit an AP upright abdominal view, then a left lateral decubitus abdomen should be performed.</w:t>
      </w:r>
    </w:p>
    <w:p>
      <w:pPr>
        <w:pStyle w:val="BodyText"/>
        <w:spacing w:before="3"/>
        <w:rPr>
          <w:sz w:val="25"/>
        </w:rPr>
      </w:pPr>
    </w:p>
    <w:p>
      <w:pPr>
        <w:spacing w:before="0"/>
        <w:ind w:left="1440" w:right="0" w:firstLine="0"/>
        <w:jc w:val="both"/>
        <w:rPr>
          <w:b/>
          <w:sz w:val="22"/>
        </w:rPr>
      </w:pPr>
      <w:bookmarkStart w:name="AP Projection (Supine)" w:id="13"/>
      <w:bookmarkEnd w:id="13"/>
      <w:r>
        <w:rPr/>
      </w:r>
      <w:r>
        <w:rPr>
          <w:b/>
          <w:spacing w:val="-2"/>
          <w:sz w:val="22"/>
          <w:u w:val="thick"/>
        </w:rPr>
        <w:t>AP</w:t>
      </w:r>
      <w:r>
        <w:rPr>
          <w:b/>
          <w:spacing w:val="-3"/>
          <w:sz w:val="22"/>
          <w:u w:val="thick"/>
        </w:rPr>
        <w:t> </w:t>
      </w:r>
      <w:r>
        <w:rPr>
          <w:b/>
          <w:spacing w:val="-2"/>
          <w:sz w:val="22"/>
          <w:u w:val="thick"/>
        </w:rPr>
        <w:t>Projection</w:t>
      </w:r>
      <w:r>
        <w:rPr>
          <w:b/>
          <w:spacing w:val="-6"/>
          <w:sz w:val="22"/>
          <w:u w:val="thick"/>
        </w:rPr>
        <w:t> </w:t>
      </w:r>
      <w:r>
        <w:rPr>
          <w:b/>
          <w:spacing w:val="-2"/>
          <w:sz w:val="22"/>
          <w:u w:val="thick"/>
        </w:rPr>
        <w:t>(Supine)</w:t>
      </w:r>
    </w:p>
    <w:p>
      <w:pPr>
        <w:pStyle w:val="ListParagraph"/>
        <w:numPr>
          <w:ilvl w:val="0"/>
          <w:numId w:val="2"/>
        </w:numPr>
        <w:tabs>
          <w:tab w:pos="2161" w:val="left" w:leader="none"/>
        </w:tabs>
        <w:spacing w:line="240" w:lineRule="auto" w:before="40" w:after="0"/>
        <w:ind w:left="2160" w:right="2021" w:hanging="360"/>
        <w:jc w:val="both"/>
        <w:rPr>
          <w:sz w:val="22"/>
        </w:rPr>
      </w:pPr>
      <w:r>
        <w:rPr>
          <w:sz w:val="22"/>
        </w:rPr>
        <w:t>Aligning</w:t>
      </w:r>
      <w:r>
        <w:rPr>
          <w:spacing w:val="-1"/>
          <w:sz w:val="22"/>
        </w:rPr>
        <w:t> </w:t>
      </w:r>
      <w:r>
        <w:rPr>
          <w:sz w:val="22"/>
        </w:rPr>
        <w:t>the</w:t>
      </w:r>
      <w:r>
        <w:rPr>
          <w:spacing w:val="-3"/>
          <w:sz w:val="22"/>
        </w:rPr>
        <w:t> </w:t>
      </w:r>
      <w:r>
        <w:rPr>
          <w:sz w:val="22"/>
        </w:rPr>
        <w:t>navel</w:t>
      </w:r>
      <w:r>
        <w:rPr>
          <w:spacing w:val="-1"/>
          <w:sz w:val="22"/>
        </w:rPr>
        <w:t> </w:t>
      </w:r>
      <w:r>
        <w:rPr>
          <w:sz w:val="22"/>
        </w:rPr>
        <w:t>to</w:t>
      </w:r>
      <w:r>
        <w:rPr>
          <w:spacing w:val="-5"/>
          <w:sz w:val="22"/>
        </w:rPr>
        <w:t> </w:t>
      </w:r>
      <w:r>
        <w:rPr>
          <w:sz w:val="22"/>
        </w:rPr>
        <w:t>the</w:t>
      </w:r>
      <w:r>
        <w:rPr>
          <w:spacing w:val="-5"/>
          <w:sz w:val="22"/>
        </w:rPr>
        <w:t> </w:t>
      </w:r>
      <w:r>
        <w:rPr>
          <w:sz w:val="22"/>
        </w:rPr>
        <w:t>center</w:t>
      </w:r>
      <w:r>
        <w:rPr>
          <w:spacing w:val="-2"/>
          <w:sz w:val="22"/>
        </w:rPr>
        <w:t> </w:t>
      </w:r>
      <w:r>
        <w:rPr>
          <w:sz w:val="22"/>
        </w:rPr>
        <w:t>of</w:t>
      </w:r>
      <w:r>
        <w:rPr>
          <w:spacing w:val="-1"/>
          <w:sz w:val="22"/>
        </w:rPr>
        <w:t> </w:t>
      </w:r>
      <w:r>
        <w:rPr>
          <w:sz w:val="22"/>
        </w:rPr>
        <w:t>the</w:t>
      </w:r>
      <w:r>
        <w:rPr>
          <w:spacing w:val="-3"/>
          <w:sz w:val="22"/>
        </w:rPr>
        <w:t> </w:t>
      </w:r>
      <w:r>
        <w:rPr>
          <w:sz w:val="22"/>
        </w:rPr>
        <w:t>table</w:t>
      </w:r>
      <w:r>
        <w:rPr>
          <w:spacing w:val="-3"/>
          <w:sz w:val="22"/>
        </w:rPr>
        <w:t> </w:t>
      </w:r>
      <w:r>
        <w:rPr>
          <w:sz w:val="22"/>
        </w:rPr>
        <w:t>doesn’t always work because</w:t>
      </w:r>
      <w:r>
        <w:rPr>
          <w:spacing w:val="-3"/>
          <w:sz w:val="22"/>
        </w:rPr>
        <w:t> </w:t>
      </w:r>
      <w:r>
        <w:rPr>
          <w:sz w:val="22"/>
        </w:rPr>
        <w:t>it</w:t>
      </w:r>
      <w:r>
        <w:rPr>
          <w:spacing w:val="-1"/>
          <w:sz w:val="22"/>
        </w:rPr>
        <w:t> </w:t>
      </w:r>
      <w:r>
        <w:rPr>
          <w:sz w:val="22"/>
        </w:rPr>
        <w:t>is</w:t>
      </w:r>
      <w:r>
        <w:rPr>
          <w:spacing w:val="-3"/>
          <w:sz w:val="22"/>
        </w:rPr>
        <w:t> </w:t>
      </w:r>
      <w:r>
        <w:rPr>
          <w:sz w:val="22"/>
        </w:rPr>
        <w:t>often shifted to one side and cannot be dependable. Ensure midsagittal plane of body is centered to the detector.</w:t>
      </w:r>
    </w:p>
    <w:p>
      <w:pPr>
        <w:pStyle w:val="ListParagraph"/>
        <w:numPr>
          <w:ilvl w:val="0"/>
          <w:numId w:val="2"/>
        </w:numPr>
        <w:tabs>
          <w:tab w:pos="2161" w:val="left" w:leader="none"/>
        </w:tabs>
        <w:spacing w:line="242" w:lineRule="auto" w:before="0" w:after="0"/>
        <w:ind w:left="2160" w:right="1959" w:hanging="360"/>
        <w:jc w:val="both"/>
        <w:rPr>
          <w:sz w:val="22"/>
        </w:rPr>
      </w:pPr>
      <w:r>
        <w:rPr>
          <w:sz w:val="22"/>
        </w:rPr>
        <w:t>Central</w:t>
      </w:r>
      <w:r>
        <w:rPr>
          <w:spacing w:val="-7"/>
          <w:sz w:val="22"/>
        </w:rPr>
        <w:t> </w:t>
      </w:r>
      <w:r>
        <w:rPr>
          <w:sz w:val="22"/>
        </w:rPr>
        <w:t>ray</w:t>
      </w:r>
      <w:r>
        <w:rPr>
          <w:spacing w:val="-6"/>
          <w:sz w:val="22"/>
        </w:rPr>
        <w:t> </w:t>
      </w:r>
      <w:r>
        <w:rPr>
          <w:sz w:val="22"/>
        </w:rPr>
        <w:t>is</w:t>
      </w:r>
      <w:r>
        <w:rPr>
          <w:spacing w:val="-4"/>
          <w:sz w:val="22"/>
        </w:rPr>
        <w:t> </w:t>
      </w:r>
      <w:r>
        <w:rPr>
          <w:sz w:val="22"/>
        </w:rPr>
        <w:t>perpendicular to</w:t>
      </w:r>
      <w:r>
        <w:rPr>
          <w:spacing w:val="-11"/>
          <w:sz w:val="22"/>
        </w:rPr>
        <w:t> </w:t>
      </w:r>
      <w:r>
        <w:rPr>
          <w:sz w:val="22"/>
        </w:rPr>
        <w:t>the</w:t>
      </w:r>
      <w:r>
        <w:rPr>
          <w:spacing w:val="-7"/>
          <w:sz w:val="22"/>
        </w:rPr>
        <w:t> </w:t>
      </w:r>
      <w:r>
        <w:rPr>
          <w:sz w:val="22"/>
        </w:rPr>
        <w:t>IR</w:t>
      </w:r>
      <w:r>
        <w:rPr>
          <w:spacing w:val="-9"/>
          <w:sz w:val="22"/>
        </w:rPr>
        <w:t> </w:t>
      </w:r>
      <w:r>
        <w:rPr>
          <w:sz w:val="22"/>
        </w:rPr>
        <w:t>at</w:t>
      </w:r>
      <w:r>
        <w:rPr>
          <w:spacing w:val="-5"/>
          <w:sz w:val="22"/>
        </w:rPr>
        <w:t> </w:t>
      </w:r>
      <w:r>
        <w:rPr>
          <w:sz w:val="22"/>
        </w:rPr>
        <w:t>the</w:t>
      </w:r>
      <w:r>
        <w:rPr>
          <w:spacing w:val="-6"/>
          <w:sz w:val="22"/>
        </w:rPr>
        <w:t> </w:t>
      </w:r>
      <w:r>
        <w:rPr>
          <w:sz w:val="22"/>
        </w:rPr>
        <w:t>level</w:t>
      </w:r>
      <w:r>
        <w:rPr>
          <w:spacing w:val="-5"/>
          <w:sz w:val="22"/>
        </w:rPr>
        <w:t> </w:t>
      </w:r>
      <w:r>
        <w:rPr>
          <w:sz w:val="22"/>
        </w:rPr>
        <w:t>of</w:t>
      </w:r>
      <w:r>
        <w:rPr>
          <w:spacing w:val="-5"/>
          <w:sz w:val="22"/>
        </w:rPr>
        <w:t> </w:t>
      </w:r>
      <w:r>
        <w:rPr>
          <w:sz w:val="22"/>
        </w:rPr>
        <w:t>the</w:t>
      </w:r>
      <w:r>
        <w:rPr>
          <w:spacing w:val="-4"/>
          <w:sz w:val="22"/>
        </w:rPr>
        <w:t> </w:t>
      </w:r>
      <w:r>
        <w:rPr>
          <w:sz w:val="22"/>
        </w:rPr>
        <w:t>iliac</w:t>
      </w:r>
      <w:r>
        <w:rPr>
          <w:spacing w:val="-2"/>
          <w:sz w:val="22"/>
        </w:rPr>
        <w:t> </w:t>
      </w:r>
      <w:r>
        <w:rPr>
          <w:sz w:val="22"/>
        </w:rPr>
        <w:t>crests</w:t>
      </w:r>
      <w:r>
        <w:rPr>
          <w:spacing w:val="-5"/>
          <w:sz w:val="22"/>
        </w:rPr>
        <w:t> </w:t>
      </w:r>
      <w:r>
        <w:rPr>
          <w:sz w:val="22"/>
        </w:rPr>
        <w:t>and</w:t>
      </w:r>
      <w:r>
        <w:rPr>
          <w:spacing w:val="-4"/>
          <w:sz w:val="22"/>
        </w:rPr>
        <w:t> </w:t>
      </w:r>
      <w:r>
        <w:rPr>
          <w:sz w:val="22"/>
        </w:rPr>
        <w:t>ensure</w:t>
      </w:r>
      <w:r>
        <w:rPr>
          <w:spacing w:val="-2"/>
          <w:sz w:val="22"/>
        </w:rPr>
        <w:t> </w:t>
      </w:r>
      <w:r>
        <w:rPr>
          <w:sz w:val="22"/>
        </w:rPr>
        <w:t>pubic symphysis is included at a minimum 100 cm (40 “) SID.</w:t>
      </w:r>
    </w:p>
    <w:p>
      <w:pPr>
        <w:pStyle w:val="BodyText"/>
        <w:spacing w:line="280" w:lineRule="auto"/>
        <w:ind w:left="1800" w:right="1731"/>
        <w:jc w:val="both"/>
      </w:pPr>
      <w:r>
        <w:rPr>
          <w:b/>
        </w:rPr>
        <w:t>Note:</w:t>
      </w:r>
      <w:r>
        <w:rPr>
          <w:b/>
          <w:spacing w:val="-2"/>
        </w:rPr>
        <w:t> </w:t>
      </w:r>
      <w:r>
        <w:rPr/>
        <w:t>if history/reason</w:t>
      </w:r>
      <w:r>
        <w:rPr>
          <w:spacing w:val="-6"/>
        </w:rPr>
        <w:t> </w:t>
      </w:r>
      <w:r>
        <w:rPr/>
        <w:t>for exam</w:t>
      </w:r>
      <w:r>
        <w:rPr>
          <w:spacing w:val="-3"/>
        </w:rPr>
        <w:t> </w:t>
      </w:r>
      <w:r>
        <w:rPr/>
        <w:t>is</w:t>
      </w:r>
      <w:r>
        <w:rPr>
          <w:spacing w:val="-6"/>
        </w:rPr>
        <w:t> </w:t>
      </w:r>
      <w:r>
        <w:rPr/>
        <w:t>querying inguinal</w:t>
      </w:r>
      <w:r>
        <w:rPr>
          <w:spacing w:val="-2"/>
        </w:rPr>
        <w:t> </w:t>
      </w:r>
      <w:r>
        <w:rPr/>
        <w:t>hernia,</w:t>
      </w:r>
      <w:r>
        <w:rPr>
          <w:spacing w:val="-3"/>
        </w:rPr>
        <w:t> </w:t>
      </w:r>
      <w:r>
        <w:rPr/>
        <w:t>include</w:t>
      </w:r>
      <w:r>
        <w:rPr>
          <w:spacing w:val="-4"/>
        </w:rPr>
        <w:t> </w:t>
      </w:r>
      <w:r>
        <w:rPr/>
        <w:t>ischial</w:t>
      </w:r>
      <w:r>
        <w:rPr>
          <w:spacing w:val="-5"/>
        </w:rPr>
        <w:t> </w:t>
      </w:r>
      <w:r>
        <w:rPr/>
        <w:t>tuberosities</w:t>
      </w:r>
      <w:r>
        <w:rPr>
          <w:spacing w:val="-4"/>
        </w:rPr>
        <w:t> </w:t>
      </w:r>
      <w:r>
        <w:rPr/>
        <w:t>on </w:t>
      </w:r>
      <w:r>
        <w:rPr>
          <w:spacing w:val="-2"/>
        </w:rPr>
        <w:t>image.</w:t>
      </w:r>
    </w:p>
    <w:p>
      <w:pPr>
        <w:pStyle w:val="ListParagraph"/>
        <w:numPr>
          <w:ilvl w:val="0"/>
          <w:numId w:val="2"/>
        </w:numPr>
        <w:tabs>
          <w:tab w:pos="2161" w:val="left" w:leader="none"/>
        </w:tabs>
        <w:spacing w:line="239" w:lineRule="exact" w:before="0" w:after="0"/>
        <w:ind w:left="2160" w:right="0" w:hanging="361"/>
        <w:jc w:val="both"/>
        <w:rPr>
          <w:sz w:val="22"/>
        </w:rPr>
      </w:pPr>
      <w:r>
        <w:rPr>
          <w:spacing w:val="-2"/>
          <w:sz w:val="22"/>
        </w:rPr>
        <w:t>Suspend</w:t>
      </w:r>
      <w:r>
        <w:rPr>
          <w:spacing w:val="-12"/>
          <w:sz w:val="22"/>
        </w:rPr>
        <w:t> </w:t>
      </w:r>
      <w:r>
        <w:rPr>
          <w:spacing w:val="-2"/>
          <w:sz w:val="22"/>
        </w:rPr>
        <w:t>respiration</w:t>
      </w:r>
      <w:r>
        <w:rPr>
          <w:spacing w:val="-5"/>
          <w:sz w:val="22"/>
        </w:rPr>
        <w:t> </w:t>
      </w:r>
      <w:r>
        <w:rPr>
          <w:spacing w:val="-2"/>
          <w:sz w:val="22"/>
        </w:rPr>
        <w:t>on</w:t>
      </w:r>
      <w:r>
        <w:rPr>
          <w:spacing w:val="-11"/>
          <w:sz w:val="22"/>
        </w:rPr>
        <w:t> </w:t>
      </w:r>
      <w:r>
        <w:rPr>
          <w:spacing w:val="-2"/>
          <w:sz w:val="22"/>
        </w:rPr>
        <w:t>full</w:t>
      </w:r>
      <w:r>
        <w:rPr>
          <w:spacing w:val="-5"/>
          <w:sz w:val="22"/>
        </w:rPr>
        <w:t> </w:t>
      </w:r>
      <w:r>
        <w:rPr>
          <w:spacing w:val="-2"/>
          <w:sz w:val="22"/>
        </w:rPr>
        <w:t>expiration.</w:t>
      </w:r>
      <w:r>
        <w:rPr>
          <w:spacing w:val="1"/>
          <w:sz w:val="22"/>
        </w:rPr>
        <w:t> </w:t>
      </w:r>
      <w:r>
        <w:rPr>
          <w:spacing w:val="-2"/>
          <w:sz w:val="22"/>
        </w:rPr>
        <w:t>This</w:t>
      </w:r>
      <w:r>
        <w:rPr>
          <w:spacing w:val="-9"/>
          <w:sz w:val="22"/>
        </w:rPr>
        <w:t> </w:t>
      </w:r>
      <w:r>
        <w:rPr>
          <w:spacing w:val="-2"/>
          <w:sz w:val="22"/>
        </w:rPr>
        <w:t>relieves</w:t>
      </w:r>
      <w:r>
        <w:rPr>
          <w:sz w:val="22"/>
        </w:rPr>
        <w:t> </w:t>
      </w:r>
      <w:r>
        <w:rPr>
          <w:spacing w:val="-2"/>
          <w:sz w:val="22"/>
        </w:rPr>
        <w:t>pressure</w:t>
      </w:r>
      <w:r>
        <w:rPr>
          <w:spacing w:val="-4"/>
          <w:sz w:val="22"/>
        </w:rPr>
        <w:t> </w:t>
      </w:r>
      <w:r>
        <w:rPr>
          <w:spacing w:val="-2"/>
          <w:sz w:val="22"/>
        </w:rPr>
        <w:t>on</w:t>
      </w:r>
      <w:r>
        <w:rPr>
          <w:spacing w:val="-9"/>
          <w:sz w:val="22"/>
        </w:rPr>
        <w:t> </w:t>
      </w:r>
      <w:r>
        <w:rPr>
          <w:spacing w:val="-2"/>
          <w:sz w:val="22"/>
        </w:rPr>
        <w:t>the</w:t>
      </w:r>
      <w:r>
        <w:rPr>
          <w:spacing w:val="-3"/>
          <w:sz w:val="22"/>
        </w:rPr>
        <w:t> </w:t>
      </w:r>
      <w:r>
        <w:rPr>
          <w:spacing w:val="-2"/>
          <w:sz w:val="22"/>
        </w:rPr>
        <w:t>abdominal</w:t>
      </w:r>
      <w:r>
        <w:rPr>
          <w:spacing w:val="-1"/>
          <w:sz w:val="22"/>
        </w:rPr>
        <w:t> </w:t>
      </w:r>
      <w:r>
        <w:rPr>
          <w:spacing w:val="-2"/>
          <w:sz w:val="22"/>
        </w:rPr>
        <w:t>organs.</w:t>
      </w:r>
    </w:p>
    <w:p>
      <w:pPr>
        <w:pStyle w:val="BodyText"/>
        <w:spacing w:before="6"/>
        <w:rPr>
          <w:sz w:val="24"/>
        </w:rPr>
      </w:pPr>
    </w:p>
    <w:p>
      <w:pPr>
        <w:spacing w:before="0"/>
        <w:ind w:left="1440" w:right="0" w:firstLine="0"/>
        <w:jc w:val="left"/>
        <w:rPr>
          <w:b/>
          <w:sz w:val="22"/>
        </w:rPr>
      </w:pPr>
      <w:bookmarkStart w:name="Evaluation Criteria" w:id="14"/>
      <w:bookmarkEnd w:id="14"/>
      <w:r>
        <w:rPr/>
      </w:r>
      <w:r>
        <w:rPr>
          <w:b/>
          <w:spacing w:val="-2"/>
          <w:sz w:val="22"/>
        </w:rPr>
        <w:t>Evaluation</w:t>
      </w:r>
      <w:r>
        <w:rPr>
          <w:b/>
          <w:spacing w:val="3"/>
          <w:sz w:val="22"/>
        </w:rPr>
        <w:t> </w:t>
      </w:r>
      <w:r>
        <w:rPr>
          <w:b/>
          <w:spacing w:val="-2"/>
          <w:sz w:val="22"/>
        </w:rPr>
        <w:t>Criteria</w:t>
      </w:r>
    </w:p>
    <w:p>
      <w:pPr>
        <w:pStyle w:val="BodyText"/>
        <w:spacing w:line="237" w:lineRule="auto" w:before="46"/>
        <w:ind w:left="2160" w:right="1593" w:hanging="363"/>
      </w:pPr>
      <w:r>
        <w:rPr/>
        <w:drawing>
          <wp:inline distT="0" distB="0" distL="0" distR="0">
            <wp:extent cx="114300" cy="114300"/>
            <wp:effectExtent l="0" t="0" r="0" b="0"/>
            <wp:docPr id="19" name="image2.png"/>
            <wp:cNvGraphicFramePr>
              <a:graphicFrameLocks noChangeAspect="1"/>
            </wp:cNvGraphicFramePr>
            <a:graphic>
              <a:graphicData uri="http://schemas.openxmlformats.org/drawingml/2006/picture">
                <pic:pic>
                  <pic:nvPicPr>
                    <pic:cNvPr id="2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T11</w:t>
      </w:r>
      <w:r>
        <w:rPr>
          <w:spacing w:val="-10"/>
        </w:rPr>
        <w:t> </w:t>
      </w:r>
      <w:r>
        <w:rPr/>
        <w:t>to</w:t>
      </w:r>
      <w:r>
        <w:rPr>
          <w:spacing w:val="-10"/>
        </w:rPr>
        <w:t> </w:t>
      </w:r>
      <w:r>
        <w:rPr/>
        <w:t>the</w:t>
      </w:r>
      <w:r>
        <w:rPr>
          <w:spacing w:val="-10"/>
        </w:rPr>
        <w:t> </w:t>
      </w:r>
      <w:r>
        <w:rPr/>
        <w:t>symphysis</w:t>
      </w:r>
      <w:r>
        <w:rPr>
          <w:spacing w:val="-3"/>
        </w:rPr>
        <w:t> </w:t>
      </w:r>
      <w:r>
        <w:rPr/>
        <w:t>included. Including</w:t>
      </w:r>
      <w:r>
        <w:rPr>
          <w:spacing w:val="-6"/>
        </w:rPr>
        <w:t> </w:t>
      </w:r>
      <w:r>
        <w:rPr/>
        <w:t>T11</w:t>
      </w:r>
      <w:r>
        <w:rPr>
          <w:spacing w:val="-6"/>
        </w:rPr>
        <w:t> </w:t>
      </w:r>
      <w:r>
        <w:rPr/>
        <w:t>on</w:t>
      </w:r>
      <w:r>
        <w:rPr>
          <w:spacing w:val="-15"/>
        </w:rPr>
        <w:t> </w:t>
      </w:r>
      <w:r>
        <w:rPr/>
        <w:t>the</w:t>
      </w:r>
      <w:r>
        <w:rPr>
          <w:spacing w:val="-7"/>
        </w:rPr>
        <w:t> </w:t>
      </w:r>
      <w:r>
        <w:rPr/>
        <w:t>abdomen</w:t>
      </w:r>
      <w:r>
        <w:rPr>
          <w:spacing w:val="-10"/>
        </w:rPr>
        <w:t> </w:t>
      </w:r>
      <w:r>
        <w:rPr/>
        <w:t>radiograph</w:t>
      </w:r>
      <w:r>
        <w:rPr>
          <w:spacing w:val="-11"/>
        </w:rPr>
        <w:t> </w:t>
      </w:r>
      <w:r>
        <w:rPr/>
        <w:t>gets</w:t>
      </w:r>
      <w:r>
        <w:rPr>
          <w:spacing w:val="-7"/>
        </w:rPr>
        <w:t> </w:t>
      </w:r>
      <w:r>
        <w:rPr/>
        <w:t>the</w:t>
      </w:r>
      <w:r>
        <w:rPr>
          <w:spacing w:val="-13"/>
        </w:rPr>
        <w:t> </w:t>
      </w:r>
      <w:r>
        <w:rPr/>
        <w:t>tops of the kidneys, liver and spleen.</w:t>
      </w:r>
    </w:p>
    <w:p>
      <w:pPr>
        <w:pStyle w:val="BodyText"/>
        <w:spacing w:before="5"/>
        <w:ind w:left="2160" w:right="1999" w:hanging="363"/>
      </w:pPr>
      <w:r>
        <w:rPr/>
        <w:drawing>
          <wp:inline distT="0" distB="0" distL="0" distR="0">
            <wp:extent cx="114300" cy="114300"/>
            <wp:effectExtent l="0" t="0" r="0" b="0"/>
            <wp:docPr id="21" name="image2.png"/>
            <wp:cNvGraphicFramePr>
              <a:graphicFrameLocks noChangeAspect="1"/>
            </wp:cNvGraphicFramePr>
            <a:graphic>
              <a:graphicData uri="http://schemas.openxmlformats.org/drawingml/2006/picture">
                <pic:pic>
                  <pic:nvPicPr>
                    <pic:cNvPr id="2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Cortical</w:t>
      </w:r>
      <w:r>
        <w:rPr>
          <w:spacing w:val="-13"/>
        </w:rPr>
        <w:t> </w:t>
      </w:r>
      <w:r>
        <w:rPr/>
        <w:t>outlines</w:t>
      </w:r>
      <w:r>
        <w:rPr>
          <w:spacing w:val="-7"/>
        </w:rPr>
        <w:t> </w:t>
      </w:r>
      <w:r>
        <w:rPr/>
        <w:t>of</w:t>
      </w:r>
      <w:r>
        <w:rPr>
          <w:spacing w:val="-10"/>
        </w:rPr>
        <w:t> </w:t>
      </w:r>
      <w:r>
        <w:rPr/>
        <w:t>the</w:t>
      </w:r>
      <w:r>
        <w:rPr>
          <w:spacing w:val="-15"/>
        </w:rPr>
        <w:t> </w:t>
      </w:r>
      <w:r>
        <w:rPr/>
        <w:t>posterior</w:t>
      </w:r>
      <w:r>
        <w:rPr>
          <w:spacing w:val="-11"/>
        </w:rPr>
        <w:t> </w:t>
      </w:r>
      <w:r>
        <w:rPr/>
        <w:t>ribs,</w:t>
      </w:r>
      <w:r>
        <w:rPr>
          <w:spacing w:val="-3"/>
        </w:rPr>
        <w:t> </w:t>
      </w:r>
      <w:r>
        <w:rPr/>
        <w:t>lumbar</w:t>
      </w:r>
      <w:r>
        <w:rPr>
          <w:spacing w:val="-8"/>
        </w:rPr>
        <w:t> </w:t>
      </w:r>
      <w:r>
        <w:rPr/>
        <w:t>vertebrae,</w:t>
      </w:r>
      <w:r>
        <w:rPr>
          <w:spacing w:val="-8"/>
        </w:rPr>
        <w:t> </w:t>
      </w:r>
      <w:r>
        <w:rPr/>
        <w:t>pelvis,</w:t>
      </w:r>
      <w:r>
        <w:rPr>
          <w:spacing w:val="-3"/>
        </w:rPr>
        <w:t> </w:t>
      </w:r>
      <w:r>
        <w:rPr/>
        <w:t>and</w:t>
      </w:r>
      <w:r>
        <w:rPr>
          <w:spacing w:val="-15"/>
        </w:rPr>
        <w:t> </w:t>
      </w:r>
      <w:r>
        <w:rPr/>
        <w:t>gases</w:t>
      </w:r>
      <w:r>
        <w:rPr>
          <w:spacing w:val="-16"/>
        </w:rPr>
        <w:t> </w:t>
      </w:r>
      <w:r>
        <w:rPr/>
        <w:t>within</w:t>
      </w:r>
      <w:r>
        <w:rPr>
          <w:spacing w:val="-6"/>
        </w:rPr>
        <w:t> </w:t>
      </w:r>
      <w:r>
        <w:rPr/>
        <w:t>the stomach and intestines are sharply defined.</w:t>
      </w:r>
    </w:p>
    <w:p>
      <w:pPr>
        <w:pStyle w:val="BodyText"/>
        <w:ind w:left="2160" w:right="1593" w:hanging="363"/>
      </w:pPr>
      <w:r>
        <w:rPr/>
        <w:drawing>
          <wp:inline distT="0" distB="0" distL="0" distR="0">
            <wp:extent cx="114300" cy="114300"/>
            <wp:effectExtent l="0" t="0" r="0" b="0"/>
            <wp:docPr id="23" name="image2.png"/>
            <wp:cNvGraphicFramePr>
              <a:graphicFrameLocks noChangeAspect="1"/>
            </wp:cNvGraphicFramePr>
            <a:graphic>
              <a:graphicData uri="http://schemas.openxmlformats.org/drawingml/2006/picture">
                <pic:pic>
                  <pic:nvPicPr>
                    <pic:cNvPr id="2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hAnsi="Times New Roman"/>
          <w:spacing w:val="80"/>
          <w:sz w:val="20"/>
        </w:rPr>
        <w:t> </w:t>
      </w:r>
      <w:r>
        <w:rPr/>
        <w:t>Long axis of the spine is parallel to the long axis of the IR. Pelvis and ribs are equidistant</w:t>
      </w:r>
      <w:r>
        <w:rPr>
          <w:spacing w:val="-10"/>
        </w:rPr>
        <w:t> </w:t>
      </w:r>
      <w:r>
        <w:rPr/>
        <w:t>from</w:t>
      </w:r>
      <w:r>
        <w:rPr>
          <w:spacing w:val="-10"/>
        </w:rPr>
        <w:t> </w:t>
      </w:r>
      <w:r>
        <w:rPr/>
        <w:t>the</w:t>
      </w:r>
      <w:r>
        <w:rPr>
          <w:spacing w:val="-11"/>
        </w:rPr>
        <w:t> </w:t>
      </w:r>
      <w:r>
        <w:rPr/>
        <w:t>edge</w:t>
      </w:r>
      <w:r>
        <w:rPr>
          <w:spacing w:val="-7"/>
        </w:rPr>
        <w:t> </w:t>
      </w:r>
      <w:r>
        <w:rPr/>
        <w:t>of</w:t>
      </w:r>
      <w:r>
        <w:rPr>
          <w:spacing w:val="-6"/>
        </w:rPr>
        <w:t> </w:t>
      </w:r>
      <w:r>
        <w:rPr/>
        <w:t>the</w:t>
      </w:r>
      <w:r>
        <w:rPr>
          <w:spacing w:val="-14"/>
        </w:rPr>
        <w:t> </w:t>
      </w:r>
      <w:r>
        <w:rPr/>
        <w:t>IR.</w:t>
      </w:r>
      <w:r>
        <w:rPr>
          <w:spacing w:val="-12"/>
        </w:rPr>
        <w:t> </w:t>
      </w:r>
      <w:r>
        <w:rPr/>
        <w:t>This</w:t>
      </w:r>
      <w:r>
        <w:rPr>
          <w:spacing w:val="-7"/>
        </w:rPr>
        <w:t> </w:t>
      </w:r>
      <w:r>
        <w:rPr/>
        <w:t>ensures</w:t>
      </w:r>
      <w:r>
        <w:rPr>
          <w:spacing w:val="-13"/>
        </w:rPr>
        <w:t> </w:t>
      </w:r>
      <w:r>
        <w:rPr/>
        <w:t>the</w:t>
      </w:r>
      <w:r>
        <w:rPr>
          <w:spacing w:val="-9"/>
        </w:rPr>
        <w:t> </w:t>
      </w:r>
      <w:r>
        <w:rPr/>
        <w:t>lateral</w:t>
      </w:r>
      <w:r>
        <w:rPr>
          <w:spacing w:val="-9"/>
        </w:rPr>
        <w:t> </w:t>
      </w:r>
      <w:r>
        <w:rPr/>
        <w:t>abdominal</w:t>
      </w:r>
      <w:r>
        <w:rPr>
          <w:spacing w:val="-9"/>
        </w:rPr>
        <w:t> </w:t>
      </w:r>
      <w:r>
        <w:rPr/>
        <w:t>cavity</w:t>
      </w:r>
      <w:r>
        <w:rPr>
          <w:spacing w:val="-8"/>
        </w:rPr>
        <w:t> </w:t>
      </w:r>
      <w:r>
        <w:rPr/>
        <w:t>won’t</w:t>
      </w:r>
      <w:r>
        <w:rPr>
          <w:spacing w:val="-4"/>
        </w:rPr>
        <w:t> </w:t>
      </w:r>
      <w:r>
        <w:rPr/>
        <w:t>be </w:t>
      </w:r>
      <w:r>
        <w:rPr>
          <w:spacing w:val="-2"/>
        </w:rPr>
        <w:t>clipped.</w:t>
      </w:r>
    </w:p>
    <w:p>
      <w:pPr>
        <w:pStyle w:val="BodyText"/>
        <w:spacing w:line="247" w:lineRule="exact"/>
        <w:ind w:left="1800"/>
      </w:pPr>
      <w:r>
        <w:rPr/>
        <w:drawing>
          <wp:inline distT="0" distB="0" distL="0" distR="0">
            <wp:extent cx="114300" cy="114298"/>
            <wp:effectExtent l="0" t="0" r="0" b="0"/>
            <wp:docPr id="25" name="image2.png"/>
            <wp:cNvGraphicFramePr>
              <a:graphicFrameLocks noChangeAspect="1"/>
            </wp:cNvGraphicFramePr>
            <a:graphic>
              <a:graphicData uri="http://schemas.openxmlformats.org/drawingml/2006/picture">
                <pic:pic>
                  <pic:nvPicPr>
                    <pic:cNvPr id="2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Spinous processes in center of the lumbar vertebrae.</w:t>
      </w:r>
    </w:p>
    <w:p>
      <w:pPr>
        <w:pStyle w:val="BodyText"/>
        <w:spacing w:before="5"/>
        <w:ind w:left="1800" w:right="1999"/>
      </w:pPr>
      <w:r>
        <w:rPr/>
        <w:drawing>
          <wp:inline distT="0" distB="0" distL="0" distR="0">
            <wp:extent cx="114300" cy="114300"/>
            <wp:effectExtent l="0" t="0" r="0" b="0"/>
            <wp:docPr id="27" name="image2.png"/>
            <wp:cNvGraphicFramePr>
              <a:graphicFrameLocks noChangeAspect="1"/>
            </wp:cNvGraphicFramePr>
            <a:graphic>
              <a:graphicData uri="http://schemas.openxmlformats.org/drawingml/2006/picture">
                <pic:pic>
                  <pic:nvPicPr>
                    <pic:cNvPr id="2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The</w:t>
      </w:r>
      <w:r>
        <w:rPr>
          <w:spacing w:val="-9"/>
        </w:rPr>
        <w:t> </w:t>
      </w:r>
      <w:r>
        <w:rPr/>
        <w:t>distance</w:t>
      </w:r>
      <w:r>
        <w:rPr>
          <w:spacing w:val="-14"/>
        </w:rPr>
        <w:t> </w:t>
      </w:r>
      <w:r>
        <w:rPr/>
        <w:t>from</w:t>
      </w:r>
      <w:r>
        <w:rPr>
          <w:spacing w:val="-4"/>
        </w:rPr>
        <w:t> </w:t>
      </w:r>
      <w:r>
        <w:rPr/>
        <w:t>the</w:t>
      </w:r>
      <w:r>
        <w:rPr>
          <w:spacing w:val="-9"/>
        </w:rPr>
        <w:t> </w:t>
      </w:r>
      <w:r>
        <w:rPr/>
        <w:t>pedicles</w:t>
      </w:r>
      <w:r>
        <w:rPr>
          <w:spacing w:val="-4"/>
        </w:rPr>
        <w:t> </w:t>
      </w:r>
      <w:r>
        <w:rPr/>
        <w:t>to</w:t>
      </w:r>
      <w:r>
        <w:rPr>
          <w:spacing w:val="-11"/>
        </w:rPr>
        <w:t> </w:t>
      </w:r>
      <w:r>
        <w:rPr/>
        <w:t>the</w:t>
      </w:r>
      <w:r>
        <w:rPr>
          <w:spacing w:val="-7"/>
        </w:rPr>
        <w:t> </w:t>
      </w:r>
      <w:r>
        <w:rPr/>
        <w:t>spinous</w:t>
      </w:r>
      <w:r>
        <w:rPr>
          <w:spacing w:val="-9"/>
        </w:rPr>
        <w:t> </w:t>
      </w:r>
      <w:r>
        <w:rPr/>
        <w:t>processes</w:t>
      </w:r>
      <w:r>
        <w:rPr>
          <w:spacing w:val="-4"/>
        </w:rPr>
        <w:t> </w:t>
      </w:r>
      <w:r>
        <w:rPr/>
        <w:t>is</w:t>
      </w:r>
      <w:r>
        <w:rPr>
          <w:spacing w:val="-8"/>
        </w:rPr>
        <w:t> </w:t>
      </w:r>
      <w:r>
        <w:rPr/>
        <w:t>the</w:t>
      </w:r>
      <w:r>
        <w:rPr>
          <w:spacing w:val="-11"/>
        </w:rPr>
        <w:t> </w:t>
      </w:r>
      <w:r>
        <w:rPr/>
        <w:t>same</w:t>
      </w:r>
      <w:r>
        <w:rPr>
          <w:spacing w:val="-9"/>
        </w:rPr>
        <w:t> </w:t>
      </w:r>
      <w:r>
        <w:rPr/>
        <w:t>on</w:t>
      </w:r>
      <w:r>
        <w:rPr>
          <w:spacing w:val="-8"/>
        </w:rPr>
        <w:t> </w:t>
      </w:r>
      <w:r>
        <w:rPr/>
        <w:t>both</w:t>
      </w:r>
      <w:r>
        <w:rPr>
          <w:spacing w:val="-6"/>
        </w:rPr>
        <w:t> </w:t>
      </w:r>
      <w:r>
        <w:rPr/>
        <w:t>sides. </w:t>
      </w:r>
      <w:r>
        <w:rPr/>
        <w:drawing>
          <wp:inline distT="0" distB="0" distL="0" distR="0">
            <wp:extent cx="114300" cy="114298"/>
            <wp:effectExtent l="0" t="0" r="0" b="0"/>
            <wp:docPr id="29" name="image2.png"/>
            <wp:cNvGraphicFramePr>
              <a:graphicFrameLocks noChangeAspect="1"/>
            </wp:cNvGraphicFramePr>
            <a:graphic>
              <a:graphicData uri="http://schemas.openxmlformats.org/drawingml/2006/picture">
                <pic:pic>
                  <pic:nvPicPr>
                    <pic:cNvPr id="3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rPr>
        <w:t> </w:t>
      </w:r>
      <w:r>
        <w:rPr/>
        <w:t>Alae of the ilia are symmetrical.</w:t>
      </w:r>
    </w:p>
    <w:p>
      <w:pPr>
        <w:pStyle w:val="BodyText"/>
        <w:ind w:left="1800" w:right="2399"/>
      </w:pPr>
      <w:r>
        <w:rPr/>
        <w:drawing>
          <wp:inline distT="0" distB="0" distL="0" distR="0">
            <wp:extent cx="114300" cy="114298"/>
            <wp:effectExtent l="0" t="0" r="0" b="0"/>
            <wp:docPr id="31" name="image2.png"/>
            <wp:cNvGraphicFramePr>
              <a:graphicFrameLocks noChangeAspect="1"/>
            </wp:cNvGraphicFramePr>
            <a:graphic>
              <a:graphicData uri="http://schemas.openxmlformats.org/drawingml/2006/picture">
                <pic:pic>
                  <pic:nvPicPr>
                    <pic:cNvPr id="3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Sacrum</w:t>
      </w:r>
      <w:r>
        <w:rPr>
          <w:spacing w:val="-9"/>
        </w:rPr>
        <w:t> </w:t>
      </w:r>
      <w:r>
        <w:rPr/>
        <w:t>is</w:t>
      </w:r>
      <w:r>
        <w:rPr>
          <w:spacing w:val="-9"/>
        </w:rPr>
        <w:t> </w:t>
      </w:r>
      <w:r>
        <w:rPr/>
        <w:t>centered</w:t>
      </w:r>
      <w:r>
        <w:rPr>
          <w:spacing w:val="-11"/>
        </w:rPr>
        <w:t> </w:t>
      </w:r>
      <w:r>
        <w:rPr/>
        <w:t>within</w:t>
      </w:r>
      <w:r>
        <w:rPr>
          <w:spacing w:val="-7"/>
        </w:rPr>
        <w:t> </w:t>
      </w:r>
      <w:r>
        <w:rPr/>
        <w:t>the</w:t>
      </w:r>
      <w:r>
        <w:rPr>
          <w:spacing w:val="-15"/>
        </w:rPr>
        <w:t> </w:t>
      </w:r>
      <w:r>
        <w:rPr/>
        <w:t>pelvic</w:t>
      </w:r>
      <w:r>
        <w:rPr>
          <w:spacing w:val="-7"/>
        </w:rPr>
        <w:t> </w:t>
      </w:r>
      <w:r>
        <w:rPr/>
        <w:t>inlet</w:t>
      </w:r>
      <w:r>
        <w:rPr>
          <w:spacing w:val="-6"/>
        </w:rPr>
        <w:t> </w:t>
      </w:r>
      <w:r>
        <w:rPr/>
        <w:t>and</w:t>
      </w:r>
      <w:r>
        <w:rPr>
          <w:spacing w:val="-9"/>
        </w:rPr>
        <w:t> </w:t>
      </w:r>
      <w:r>
        <w:rPr/>
        <w:t>aligned</w:t>
      </w:r>
      <w:r>
        <w:rPr>
          <w:spacing w:val="-10"/>
        </w:rPr>
        <w:t> </w:t>
      </w:r>
      <w:r>
        <w:rPr/>
        <w:t>with</w:t>
      </w:r>
      <w:r>
        <w:rPr>
          <w:spacing w:val="-10"/>
        </w:rPr>
        <w:t> </w:t>
      </w:r>
      <w:r>
        <w:rPr/>
        <w:t>the</w:t>
      </w:r>
      <w:r>
        <w:rPr>
          <w:spacing w:val="-10"/>
        </w:rPr>
        <w:t> </w:t>
      </w:r>
      <w:r>
        <w:rPr/>
        <w:t>symphysis</w:t>
      </w:r>
      <w:r>
        <w:rPr>
          <w:spacing w:val="-16"/>
        </w:rPr>
        <w:t> </w:t>
      </w:r>
      <w:r>
        <w:rPr/>
        <w:t>pubis. </w:t>
      </w:r>
      <w:r>
        <w:rPr/>
        <w:drawing>
          <wp:inline distT="0" distB="0" distL="0" distR="0">
            <wp:extent cx="114300" cy="114298"/>
            <wp:effectExtent l="0" t="0" r="0" b="0"/>
            <wp:docPr id="33" name="image2.png"/>
            <wp:cNvGraphicFramePr>
              <a:graphicFrameLocks noChangeAspect="1"/>
            </wp:cNvGraphicFramePr>
            <a:graphic>
              <a:graphicData uri="http://schemas.openxmlformats.org/drawingml/2006/picture">
                <pic:pic>
                  <pic:nvPicPr>
                    <pic:cNvPr id="3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rPr>
        <w:t> </w:t>
      </w:r>
      <w:r>
        <w:rPr/>
        <w:t>Ischial spines of the pelvis are symmetrical if visible.</w:t>
      </w:r>
    </w:p>
    <w:p>
      <w:pPr>
        <w:pStyle w:val="BodyText"/>
        <w:ind w:left="2160" w:right="1593" w:hanging="363"/>
      </w:pPr>
      <w:r>
        <w:rPr/>
        <w:drawing>
          <wp:inline distT="0" distB="0" distL="0" distR="0">
            <wp:extent cx="113666" cy="113665"/>
            <wp:effectExtent l="0" t="0" r="0" b="0"/>
            <wp:docPr id="35" name="image2.png"/>
            <wp:cNvGraphicFramePr>
              <a:graphicFrameLocks noChangeAspect="1"/>
            </wp:cNvGraphicFramePr>
            <a:graphic>
              <a:graphicData uri="http://schemas.openxmlformats.org/drawingml/2006/picture">
                <pic:pic>
                  <pic:nvPicPr>
                    <pic:cNvPr id="36"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To</w:t>
      </w:r>
      <w:r>
        <w:rPr>
          <w:spacing w:val="-11"/>
        </w:rPr>
        <w:t> </w:t>
      </w:r>
      <w:r>
        <w:rPr/>
        <w:t>ensure</w:t>
      </w:r>
      <w:r>
        <w:rPr>
          <w:spacing w:val="-9"/>
        </w:rPr>
        <w:t> </w:t>
      </w:r>
      <w:r>
        <w:rPr/>
        <w:t>that</w:t>
      </w:r>
      <w:r>
        <w:rPr>
          <w:spacing w:val="-1"/>
        </w:rPr>
        <w:t> </w:t>
      </w:r>
      <w:r>
        <w:rPr/>
        <w:t>entire</w:t>
      </w:r>
      <w:r>
        <w:rPr>
          <w:spacing w:val="-7"/>
        </w:rPr>
        <w:t> </w:t>
      </w:r>
      <w:r>
        <w:rPr/>
        <w:t>bowel</w:t>
      </w:r>
      <w:r>
        <w:rPr>
          <w:spacing w:val="-7"/>
        </w:rPr>
        <w:t> </w:t>
      </w:r>
      <w:r>
        <w:rPr/>
        <w:t>is</w:t>
      </w:r>
      <w:r>
        <w:rPr>
          <w:spacing w:val="-2"/>
        </w:rPr>
        <w:t> </w:t>
      </w:r>
      <w:r>
        <w:rPr/>
        <w:t>visualized</w:t>
      </w:r>
      <w:r>
        <w:rPr>
          <w:spacing w:val="-6"/>
        </w:rPr>
        <w:t> </w:t>
      </w:r>
      <w:r>
        <w:rPr/>
        <w:t>look</w:t>
      </w:r>
      <w:r>
        <w:rPr>
          <w:spacing w:val="-6"/>
        </w:rPr>
        <w:t> </w:t>
      </w:r>
      <w:r>
        <w:rPr/>
        <w:t>for</w:t>
      </w:r>
      <w:r>
        <w:rPr>
          <w:spacing w:val="-7"/>
        </w:rPr>
        <w:t> </w:t>
      </w:r>
      <w:r>
        <w:rPr/>
        <w:t>fat</w:t>
      </w:r>
      <w:r>
        <w:rPr>
          <w:spacing w:val="-8"/>
        </w:rPr>
        <w:t> </w:t>
      </w:r>
      <w:r>
        <w:rPr/>
        <w:t>stripe</w:t>
      </w:r>
      <w:r>
        <w:rPr>
          <w:spacing w:val="-6"/>
        </w:rPr>
        <w:t> </w:t>
      </w:r>
      <w:r>
        <w:rPr/>
        <w:t>on</w:t>
      </w:r>
      <w:r>
        <w:rPr>
          <w:spacing w:val="-6"/>
        </w:rPr>
        <w:t> </w:t>
      </w:r>
      <w:r>
        <w:rPr/>
        <w:t>both</w:t>
      </w:r>
      <w:r>
        <w:rPr>
          <w:spacing w:val="-11"/>
        </w:rPr>
        <w:t> </w:t>
      </w:r>
      <w:r>
        <w:rPr/>
        <w:t>lateral</w:t>
      </w:r>
      <w:r>
        <w:rPr>
          <w:spacing w:val="-11"/>
        </w:rPr>
        <w:t> </w:t>
      </w:r>
      <w:r>
        <w:rPr/>
        <w:t>borders</w:t>
      </w:r>
      <w:r>
        <w:rPr>
          <w:spacing w:val="-8"/>
        </w:rPr>
        <w:t> </w:t>
      </w:r>
      <w:r>
        <w:rPr/>
        <w:t>of</w:t>
      </w:r>
      <w:r>
        <w:rPr>
          <w:spacing w:val="-5"/>
        </w:rPr>
        <w:t> </w:t>
      </w:r>
      <w:r>
        <w:rPr/>
        <w:t>the abdomen. Enlargement of this fat stripe may also be indicative of peritoneal fluid </w:t>
      </w:r>
      <w:r>
        <w:rPr>
          <w:spacing w:val="-2"/>
        </w:rPr>
        <w:t>(ascites).</w:t>
      </w:r>
    </w:p>
    <w:p>
      <w:pPr>
        <w:pStyle w:val="BodyText"/>
        <w:ind w:left="2160" w:right="1999" w:hanging="363"/>
      </w:pPr>
      <w:r>
        <w:rPr/>
        <w:drawing>
          <wp:inline distT="0" distB="0" distL="0" distR="0">
            <wp:extent cx="113666" cy="113664"/>
            <wp:effectExtent l="0" t="0" r="0" b="0"/>
            <wp:docPr id="37" name="image2.png"/>
            <wp:cNvGraphicFramePr>
              <a:graphicFrameLocks noChangeAspect="1"/>
            </wp:cNvGraphicFramePr>
            <a:graphic>
              <a:graphicData uri="http://schemas.openxmlformats.org/drawingml/2006/picture">
                <pic:pic>
                  <pic:nvPicPr>
                    <pic:cNvPr id="3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Rotation</w:t>
      </w:r>
      <w:r>
        <w:rPr>
          <w:spacing w:val="-9"/>
        </w:rPr>
        <w:t> </w:t>
      </w:r>
      <w:r>
        <w:rPr/>
        <w:t>decreases</w:t>
      </w:r>
      <w:r>
        <w:rPr>
          <w:spacing w:val="-10"/>
        </w:rPr>
        <w:t> </w:t>
      </w:r>
      <w:r>
        <w:rPr/>
        <w:t>the</w:t>
      </w:r>
      <w:r>
        <w:rPr>
          <w:spacing w:val="-16"/>
        </w:rPr>
        <w:t> </w:t>
      </w:r>
      <w:r>
        <w:rPr/>
        <w:t>visualization</w:t>
      </w:r>
      <w:r>
        <w:rPr>
          <w:spacing w:val="-6"/>
        </w:rPr>
        <w:t> </w:t>
      </w:r>
      <w:r>
        <w:rPr/>
        <w:t>of</w:t>
      </w:r>
      <w:r>
        <w:rPr>
          <w:spacing w:val="-5"/>
        </w:rPr>
        <w:t> </w:t>
      </w:r>
      <w:r>
        <w:rPr/>
        <w:t>the</w:t>
      </w:r>
      <w:r>
        <w:rPr>
          <w:spacing w:val="-16"/>
        </w:rPr>
        <w:t> </w:t>
      </w:r>
      <w:r>
        <w:rPr/>
        <w:t>fat</w:t>
      </w:r>
      <w:r>
        <w:rPr>
          <w:spacing w:val="-7"/>
        </w:rPr>
        <w:t> </w:t>
      </w:r>
      <w:r>
        <w:rPr/>
        <w:t>lines</w:t>
      </w:r>
      <w:r>
        <w:rPr>
          <w:spacing w:val="-6"/>
        </w:rPr>
        <w:t> </w:t>
      </w:r>
      <w:r>
        <w:rPr/>
        <w:t>that</w:t>
      </w:r>
      <w:r>
        <w:rPr>
          <w:spacing w:val="-5"/>
        </w:rPr>
        <w:t> </w:t>
      </w:r>
      <w:r>
        <w:rPr/>
        <w:t>surround</w:t>
      </w:r>
      <w:r>
        <w:rPr>
          <w:spacing w:val="-16"/>
        </w:rPr>
        <w:t> </w:t>
      </w:r>
      <w:r>
        <w:rPr/>
        <w:t>the</w:t>
      </w:r>
      <w:r>
        <w:rPr>
          <w:spacing w:val="-9"/>
        </w:rPr>
        <w:t> </w:t>
      </w:r>
      <w:r>
        <w:rPr/>
        <w:t>abdominal </w:t>
      </w:r>
      <w:r>
        <w:rPr>
          <w:spacing w:val="-2"/>
        </w:rPr>
        <w:t>structures.</w:t>
      </w:r>
    </w:p>
    <w:p>
      <w:pPr>
        <w:pStyle w:val="BodyText"/>
        <w:spacing w:before="1"/>
        <w:ind w:left="2160" w:right="2227" w:hanging="363"/>
        <w:jc w:val="both"/>
      </w:pPr>
      <w:r>
        <w:rPr/>
        <w:drawing>
          <wp:inline distT="0" distB="0" distL="0" distR="0">
            <wp:extent cx="113666" cy="113664"/>
            <wp:effectExtent l="0" t="0" r="0" b="0"/>
            <wp:docPr id="39" name="image2.png"/>
            <wp:cNvGraphicFramePr>
              <a:graphicFrameLocks noChangeAspect="1"/>
            </wp:cNvGraphicFramePr>
            <a:graphic>
              <a:graphicData uri="http://schemas.openxmlformats.org/drawingml/2006/picture">
                <pic:pic>
                  <pic:nvPicPr>
                    <pic:cNvPr id="4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Adequate</w:t>
      </w:r>
      <w:r>
        <w:rPr>
          <w:spacing w:val="-11"/>
        </w:rPr>
        <w:t> </w:t>
      </w:r>
      <w:r>
        <w:rPr/>
        <w:t>radiographic</w:t>
      </w:r>
      <w:r>
        <w:rPr>
          <w:spacing w:val="-12"/>
        </w:rPr>
        <w:t> </w:t>
      </w:r>
      <w:r>
        <w:rPr/>
        <w:t>contrast</w:t>
      </w:r>
      <w:r>
        <w:rPr>
          <w:spacing w:val="-6"/>
        </w:rPr>
        <w:t> </w:t>
      </w:r>
      <w:r>
        <w:rPr/>
        <w:t>and</w:t>
      </w:r>
      <w:r>
        <w:rPr>
          <w:spacing w:val="-11"/>
        </w:rPr>
        <w:t> </w:t>
      </w:r>
      <w:r>
        <w:rPr/>
        <w:t>density</w:t>
      </w:r>
      <w:r>
        <w:rPr>
          <w:spacing w:val="-10"/>
        </w:rPr>
        <w:t> </w:t>
      </w:r>
      <w:r>
        <w:rPr/>
        <w:t>to</w:t>
      </w:r>
      <w:r>
        <w:rPr>
          <w:spacing w:val="-14"/>
        </w:rPr>
        <w:t> </w:t>
      </w:r>
      <w:r>
        <w:rPr/>
        <w:t>demonstrate</w:t>
      </w:r>
      <w:r>
        <w:rPr>
          <w:spacing w:val="-12"/>
        </w:rPr>
        <w:t> </w:t>
      </w:r>
      <w:r>
        <w:rPr/>
        <w:t>lateral</w:t>
      </w:r>
      <w:r>
        <w:rPr>
          <w:spacing w:val="-10"/>
        </w:rPr>
        <w:t> </w:t>
      </w:r>
      <w:r>
        <w:rPr/>
        <w:t>psoas</w:t>
      </w:r>
      <w:r>
        <w:rPr>
          <w:spacing w:val="-16"/>
        </w:rPr>
        <w:t> </w:t>
      </w:r>
      <w:r>
        <w:rPr/>
        <w:t>muscles (originate at L1</w:t>
      </w:r>
      <w:r>
        <w:rPr>
          <w:spacing w:val="-1"/>
        </w:rPr>
        <w:t> </w:t>
      </w:r>
      <w:r>
        <w:rPr/>
        <w:t>and</w:t>
      </w:r>
      <w:r>
        <w:rPr>
          <w:spacing w:val="-1"/>
        </w:rPr>
        <w:t> </w:t>
      </w:r>
      <w:r>
        <w:rPr/>
        <w:t>extend to</w:t>
      </w:r>
      <w:r>
        <w:rPr>
          <w:spacing w:val="-1"/>
        </w:rPr>
        <w:t> </w:t>
      </w:r>
      <w:r>
        <w:rPr/>
        <w:t>the</w:t>
      </w:r>
      <w:r>
        <w:rPr>
          <w:spacing w:val="-1"/>
        </w:rPr>
        <w:t> </w:t>
      </w:r>
      <w:r>
        <w:rPr/>
        <w:t>lesser trochanter) and</w:t>
      </w:r>
      <w:r>
        <w:rPr>
          <w:spacing w:val="-1"/>
        </w:rPr>
        <w:t> </w:t>
      </w:r>
      <w:r>
        <w:rPr/>
        <w:t>kidneys as well as bony structures of the vertebrae and pelvis</w:t>
      </w:r>
    </w:p>
    <w:p>
      <w:pPr>
        <w:pStyle w:val="BodyText"/>
        <w:ind w:left="2160" w:right="1628" w:hanging="363"/>
        <w:jc w:val="both"/>
      </w:pPr>
      <w:r>
        <w:rPr/>
        <w:drawing>
          <wp:inline distT="0" distB="0" distL="0" distR="0">
            <wp:extent cx="113666" cy="113664"/>
            <wp:effectExtent l="0" t="0" r="0" b="0"/>
            <wp:docPr id="41" name="image2.png"/>
            <wp:cNvGraphicFramePr>
              <a:graphicFrameLocks noChangeAspect="1"/>
            </wp:cNvGraphicFramePr>
            <a:graphic>
              <a:graphicData uri="http://schemas.openxmlformats.org/drawingml/2006/picture">
                <pic:pic>
                  <pic:nvPicPr>
                    <pic:cNvPr id="4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If there is a lot of gas suspected in the abdomen, decrease the technique mAs 30-50% or</w:t>
      </w:r>
      <w:r>
        <w:rPr>
          <w:spacing w:val="-9"/>
        </w:rPr>
        <w:t> </w:t>
      </w:r>
      <w:r>
        <w:rPr/>
        <w:t>kVp</w:t>
      </w:r>
      <w:r>
        <w:rPr>
          <w:spacing w:val="-11"/>
        </w:rPr>
        <w:t> </w:t>
      </w:r>
      <w:r>
        <w:rPr/>
        <w:t>5-8%.</w:t>
      </w:r>
      <w:r>
        <w:rPr>
          <w:spacing w:val="-3"/>
        </w:rPr>
        <w:t> </w:t>
      </w:r>
      <w:r>
        <w:rPr/>
        <w:t>Radiation</w:t>
      </w:r>
      <w:r>
        <w:rPr>
          <w:spacing w:val="-9"/>
        </w:rPr>
        <w:t> </w:t>
      </w:r>
      <w:r>
        <w:rPr/>
        <w:t>is</w:t>
      </w:r>
      <w:r>
        <w:rPr>
          <w:spacing w:val="-7"/>
        </w:rPr>
        <w:t> </w:t>
      </w:r>
      <w:r>
        <w:rPr/>
        <w:t>not</w:t>
      </w:r>
      <w:r>
        <w:rPr>
          <w:spacing w:val="-8"/>
        </w:rPr>
        <w:t> </w:t>
      </w:r>
      <w:r>
        <w:rPr/>
        <w:t>absorbed</w:t>
      </w:r>
      <w:r>
        <w:rPr>
          <w:spacing w:val="-5"/>
        </w:rPr>
        <w:t> </w:t>
      </w:r>
      <w:r>
        <w:rPr/>
        <w:t>by</w:t>
      </w:r>
      <w:r>
        <w:rPr>
          <w:spacing w:val="-16"/>
        </w:rPr>
        <w:t> </w:t>
      </w:r>
      <w:r>
        <w:rPr/>
        <w:t>gas</w:t>
      </w:r>
      <w:r>
        <w:rPr>
          <w:spacing w:val="-11"/>
        </w:rPr>
        <w:t> </w:t>
      </w:r>
      <w:r>
        <w:rPr/>
        <w:t>(air</w:t>
      </w:r>
      <w:r>
        <w:rPr>
          <w:spacing w:val="-1"/>
        </w:rPr>
        <w:t> </w:t>
      </w:r>
      <w:r>
        <w:rPr/>
        <w:t>has</w:t>
      </w:r>
      <w:r>
        <w:rPr>
          <w:spacing w:val="-7"/>
        </w:rPr>
        <w:t> </w:t>
      </w:r>
      <w:r>
        <w:rPr/>
        <w:t>a</w:t>
      </w:r>
      <w:r>
        <w:rPr>
          <w:spacing w:val="-9"/>
        </w:rPr>
        <w:t> </w:t>
      </w:r>
      <w:r>
        <w:rPr/>
        <w:t>lower</w:t>
      </w:r>
      <w:r>
        <w:rPr>
          <w:spacing w:val="-4"/>
        </w:rPr>
        <w:t> </w:t>
      </w:r>
      <w:r>
        <w:rPr/>
        <w:t>atomic</w:t>
      </w:r>
      <w:r>
        <w:rPr>
          <w:spacing w:val="-4"/>
        </w:rPr>
        <w:t> </w:t>
      </w:r>
      <w:r>
        <w:rPr/>
        <w:t>number)</w:t>
      </w:r>
      <w:r>
        <w:rPr>
          <w:spacing w:val="-6"/>
        </w:rPr>
        <w:t> </w:t>
      </w:r>
      <w:r>
        <w:rPr/>
        <w:t>and</w:t>
      </w:r>
      <w:r>
        <w:rPr>
          <w:spacing w:val="-11"/>
        </w:rPr>
        <w:t> </w:t>
      </w:r>
      <w:r>
        <w:rPr/>
        <w:t>this will result in an over exposed image.</w:t>
      </w:r>
    </w:p>
    <w:p>
      <w:pPr>
        <w:pStyle w:val="BodyText"/>
        <w:spacing w:line="247" w:lineRule="exact"/>
        <w:ind w:left="1800"/>
        <w:jc w:val="both"/>
      </w:pPr>
      <w:r>
        <w:rPr/>
        <w:drawing>
          <wp:inline distT="0" distB="0" distL="0" distR="0">
            <wp:extent cx="113666" cy="113665"/>
            <wp:effectExtent l="0" t="0" r="0" b="0"/>
            <wp:docPr id="43" name="image2.png"/>
            <wp:cNvGraphicFramePr>
              <a:graphicFrameLocks noChangeAspect="1"/>
            </wp:cNvGraphicFramePr>
            <a:graphic>
              <a:graphicData uri="http://schemas.openxmlformats.org/drawingml/2006/picture">
                <pic:pic>
                  <pic:nvPicPr>
                    <pic:cNvPr id="4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Arrow marker indicating supine.</w:t>
      </w:r>
    </w:p>
    <w:p>
      <w:pPr>
        <w:spacing w:after="0" w:line="247" w:lineRule="exact"/>
        <w:jc w:val="both"/>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32736">
            <wp:simplePos x="0" y="0"/>
            <wp:positionH relativeFrom="page">
              <wp:posOffset>74040</wp:posOffset>
            </wp:positionH>
            <wp:positionV relativeFrom="page">
              <wp:posOffset>43270</wp:posOffset>
            </wp:positionV>
            <wp:extent cx="744595" cy="796134"/>
            <wp:effectExtent l="0" t="0" r="0" b="0"/>
            <wp:wrapNone/>
            <wp:docPr id="45" name="image1.png"/>
            <wp:cNvGraphicFramePr>
              <a:graphicFrameLocks noChangeAspect="1"/>
            </wp:cNvGraphicFramePr>
            <a:graphic>
              <a:graphicData uri="http://schemas.openxmlformats.org/drawingml/2006/picture">
                <pic:pic>
                  <pic:nvPicPr>
                    <pic:cNvPr id="4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spacing w:before="5"/>
      </w:pPr>
    </w:p>
    <w:p>
      <w:pPr>
        <w:pStyle w:val="ListParagraph"/>
        <w:numPr>
          <w:ilvl w:val="0"/>
          <w:numId w:val="2"/>
        </w:numPr>
        <w:tabs>
          <w:tab w:pos="2161" w:val="left" w:leader="none"/>
        </w:tabs>
        <w:spacing w:line="240" w:lineRule="auto" w:before="94" w:after="0"/>
        <w:ind w:left="2160" w:right="1561" w:hanging="360"/>
        <w:jc w:val="left"/>
        <w:rPr>
          <w:sz w:val="22"/>
        </w:rPr>
      </w:pPr>
      <w:r>
        <w:rPr>
          <w:sz w:val="22"/>
        </w:rPr>
        <w:t>Central ray perpendicular to approximately 2” (5cm) above the iliac crest. Must include the</w:t>
      </w:r>
      <w:r>
        <w:rPr>
          <w:spacing w:val="-8"/>
          <w:sz w:val="22"/>
        </w:rPr>
        <w:t> </w:t>
      </w:r>
      <w:r>
        <w:rPr>
          <w:sz w:val="22"/>
        </w:rPr>
        <w:t>both</w:t>
      </w:r>
      <w:r>
        <w:rPr>
          <w:spacing w:val="-10"/>
          <w:sz w:val="22"/>
        </w:rPr>
        <w:t> </w:t>
      </w:r>
      <w:r>
        <w:rPr>
          <w:sz w:val="22"/>
        </w:rPr>
        <w:t>diaphragms</w:t>
      </w:r>
      <w:r>
        <w:rPr>
          <w:spacing w:val="-8"/>
          <w:sz w:val="22"/>
        </w:rPr>
        <w:t> </w:t>
      </w:r>
      <w:r>
        <w:rPr>
          <w:sz w:val="22"/>
        </w:rPr>
        <w:t>to</w:t>
      </w:r>
      <w:r>
        <w:rPr>
          <w:spacing w:val="-12"/>
          <w:sz w:val="22"/>
        </w:rPr>
        <w:t> </w:t>
      </w:r>
      <w:r>
        <w:rPr>
          <w:sz w:val="22"/>
        </w:rPr>
        <w:t>demonstrate</w:t>
      </w:r>
      <w:r>
        <w:rPr>
          <w:spacing w:val="-15"/>
          <w:sz w:val="22"/>
        </w:rPr>
        <w:t> </w:t>
      </w:r>
      <w:r>
        <w:rPr>
          <w:sz w:val="22"/>
        </w:rPr>
        <w:t>free</w:t>
      </w:r>
      <w:r>
        <w:rPr>
          <w:spacing w:val="-14"/>
          <w:sz w:val="22"/>
        </w:rPr>
        <w:t> </w:t>
      </w:r>
      <w:r>
        <w:rPr>
          <w:sz w:val="22"/>
        </w:rPr>
        <w:t>air</w:t>
      </w:r>
      <w:r>
        <w:rPr>
          <w:spacing w:val="-6"/>
          <w:sz w:val="22"/>
        </w:rPr>
        <w:t> </w:t>
      </w:r>
      <w:r>
        <w:rPr>
          <w:sz w:val="22"/>
        </w:rPr>
        <w:t>if</w:t>
      </w:r>
      <w:r>
        <w:rPr>
          <w:spacing w:val="-4"/>
          <w:sz w:val="22"/>
        </w:rPr>
        <w:t> </w:t>
      </w:r>
      <w:r>
        <w:rPr>
          <w:sz w:val="22"/>
        </w:rPr>
        <w:t>present.</w:t>
      </w:r>
      <w:r>
        <w:rPr>
          <w:spacing w:val="-3"/>
          <w:sz w:val="22"/>
        </w:rPr>
        <w:t> </w:t>
      </w:r>
      <w:r>
        <w:rPr>
          <w:sz w:val="22"/>
        </w:rPr>
        <w:t>Minimum</w:t>
      </w:r>
      <w:r>
        <w:rPr>
          <w:spacing w:val="-6"/>
          <w:sz w:val="22"/>
        </w:rPr>
        <w:t> </w:t>
      </w:r>
      <w:r>
        <w:rPr>
          <w:sz w:val="22"/>
        </w:rPr>
        <w:t>SID</w:t>
      </w:r>
      <w:r>
        <w:rPr>
          <w:spacing w:val="-13"/>
          <w:sz w:val="22"/>
        </w:rPr>
        <w:t> </w:t>
      </w:r>
      <w:r>
        <w:rPr>
          <w:sz w:val="22"/>
        </w:rPr>
        <w:t>100</w:t>
      </w:r>
      <w:r>
        <w:rPr>
          <w:spacing w:val="-12"/>
          <w:sz w:val="22"/>
        </w:rPr>
        <w:t> </w:t>
      </w:r>
      <w:r>
        <w:rPr>
          <w:sz w:val="22"/>
        </w:rPr>
        <w:t>cm</w:t>
      </w:r>
      <w:r>
        <w:rPr>
          <w:spacing w:val="-9"/>
          <w:sz w:val="22"/>
        </w:rPr>
        <w:t> </w:t>
      </w:r>
      <w:r>
        <w:rPr>
          <w:sz w:val="22"/>
        </w:rPr>
        <w:t>(40”)</w:t>
      </w:r>
      <w:r>
        <w:rPr>
          <w:spacing w:val="-6"/>
          <w:sz w:val="22"/>
        </w:rPr>
        <w:t> </w:t>
      </w:r>
      <w:r>
        <w:rPr>
          <w:sz w:val="22"/>
        </w:rPr>
        <w:t>used.</w:t>
      </w:r>
    </w:p>
    <w:p>
      <w:pPr>
        <w:pStyle w:val="ListParagraph"/>
        <w:numPr>
          <w:ilvl w:val="0"/>
          <w:numId w:val="2"/>
        </w:numPr>
        <w:tabs>
          <w:tab w:pos="2161" w:val="left" w:leader="none"/>
        </w:tabs>
        <w:spacing w:line="240" w:lineRule="auto" w:before="5" w:after="0"/>
        <w:ind w:left="2160" w:right="0" w:hanging="361"/>
        <w:jc w:val="left"/>
        <w:rPr>
          <w:sz w:val="22"/>
        </w:rPr>
      </w:pPr>
      <w:r>
        <w:rPr>
          <w:spacing w:val="-2"/>
          <w:sz w:val="22"/>
        </w:rPr>
        <w:t>Suspend</w:t>
      </w:r>
      <w:r>
        <w:rPr>
          <w:spacing w:val="-12"/>
          <w:sz w:val="22"/>
        </w:rPr>
        <w:t> </w:t>
      </w:r>
      <w:r>
        <w:rPr>
          <w:spacing w:val="-2"/>
          <w:sz w:val="22"/>
        </w:rPr>
        <w:t>respiration</w:t>
      </w:r>
      <w:r>
        <w:rPr>
          <w:spacing w:val="-5"/>
          <w:sz w:val="22"/>
        </w:rPr>
        <w:t> </w:t>
      </w:r>
      <w:r>
        <w:rPr>
          <w:spacing w:val="-2"/>
          <w:sz w:val="22"/>
        </w:rPr>
        <w:t>on</w:t>
      </w:r>
      <w:r>
        <w:rPr>
          <w:spacing w:val="-11"/>
          <w:sz w:val="22"/>
        </w:rPr>
        <w:t> </w:t>
      </w:r>
      <w:r>
        <w:rPr>
          <w:spacing w:val="-2"/>
          <w:sz w:val="22"/>
        </w:rPr>
        <w:t>full</w:t>
      </w:r>
      <w:r>
        <w:rPr>
          <w:spacing w:val="-5"/>
          <w:sz w:val="22"/>
        </w:rPr>
        <w:t> </w:t>
      </w:r>
      <w:r>
        <w:rPr>
          <w:spacing w:val="-2"/>
          <w:sz w:val="22"/>
        </w:rPr>
        <w:t>expiration.</w:t>
      </w:r>
      <w:r>
        <w:rPr>
          <w:spacing w:val="1"/>
          <w:sz w:val="22"/>
        </w:rPr>
        <w:t> </w:t>
      </w:r>
      <w:r>
        <w:rPr>
          <w:spacing w:val="-2"/>
          <w:sz w:val="22"/>
        </w:rPr>
        <w:t>This</w:t>
      </w:r>
      <w:r>
        <w:rPr>
          <w:spacing w:val="-9"/>
          <w:sz w:val="22"/>
        </w:rPr>
        <w:t> </w:t>
      </w:r>
      <w:r>
        <w:rPr>
          <w:spacing w:val="-2"/>
          <w:sz w:val="22"/>
        </w:rPr>
        <w:t>relieves</w:t>
      </w:r>
      <w:r>
        <w:rPr>
          <w:sz w:val="22"/>
        </w:rPr>
        <w:t> </w:t>
      </w:r>
      <w:r>
        <w:rPr>
          <w:spacing w:val="-2"/>
          <w:sz w:val="22"/>
        </w:rPr>
        <w:t>pressure</w:t>
      </w:r>
      <w:r>
        <w:rPr>
          <w:spacing w:val="-4"/>
          <w:sz w:val="22"/>
        </w:rPr>
        <w:t> </w:t>
      </w:r>
      <w:r>
        <w:rPr>
          <w:spacing w:val="-2"/>
          <w:sz w:val="22"/>
        </w:rPr>
        <w:t>on</w:t>
      </w:r>
      <w:r>
        <w:rPr>
          <w:spacing w:val="-9"/>
          <w:sz w:val="22"/>
        </w:rPr>
        <w:t> </w:t>
      </w:r>
      <w:r>
        <w:rPr>
          <w:spacing w:val="-2"/>
          <w:sz w:val="22"/>
        </w:rPr>
        <w:t>the</w:t>
      </w:r>
      <w:r>
        <w:rPr>
          <w:spacing w:val="-3"/>
          <w:sz w:val="22"/>
        </w:rPr>
        <w:t> </w:t>
      </w:r>
      <w:r>
        <w:rPr>
          <w:spacing w:val="-2"/>
          <w:sz w:val="22"/>
        </w:rPr>
        <w:t>abdominal</w:t>
      </w:r>
      <w:r>
        <w:rPr>
          <w:spacing w:val="-1"/>
          <w:sz w:val="22"/>
        </w:rPr>
        <w:t> </w:t>
      </w:r>
      <w:r>
        <w:rPr>
          <w:spacing w:val="-2"/>
          <w:sz w:val="22"/>
        </w:rPr>
        <w:t>organs.</w:t>
      </w:r>
    </w:p>
    <w:p>
      <w:pPr>
        <w:pStyle w:val="BodyText"/>
        <w:rPr>
          <w:sz w:val="24"/>
        </w:rPr>
      </w:pPr>
    </w:p>
    <w:p>
      <w:pPr>
        <w:spacing w:before="208"/>
        <w:ind w:left="1440" w:right="0" w:firstLine="0"/>
        <w:jc w:val="left"/>
        <w:rPr>
          <w:b/>
          <w:sz w:val="22"/>
        </w:rPr>
      </w:pPr>
      <w:bookmarkStart w:name="Evaluation Criteria" w:id="15"/>
      <w:bookmarkEnd w:id="15"/>
      <w:r>
        <w:rPr/>
      </w:r>
      <w:r>
        <w:rPr>
          <w:b/>
          <w:spacing w:val="-2"/>
          <w:sz w:val="22"/>
        </w:rPr>
        <w:t>Evaluation</w:t>
      </w:r>
      <w:r>
        <w:rPr>
          <w:b/>
          <w:spacing w:val="3"/>
          <w:sz w:val="22"/>
        </w:rPr>
        <w:t> </w:t>
      </w:r>
      <w:r>
        <w:rPr>
          <w:b/>
          <w:spacing w:val="-2"/>
          <w:sz w:val="22"/>
        </w:rPr>
        <w:t>Criteria</w:t>
      </w:r>
    </w:p>
    <w:p>
      <w:pPr>
        <w:pStyle w:val="BodyText"/>
        <w:spacing w:line="251" w:lineRule="exact" w:before="43"/>
        <w:ind w:left="1800"/>
      </w:pPr>
      <w:r>
        <w:rPr/>
        <w:drawing>
          <wp:inline distT="0" distB="0" distL="0" distR="0">
            <wp:extent cx="114300" cy="114298"/>
            <wp:effectExtent l="0" t="0" r="0" b="0"/>
            <wp:docPr id="47" name="image2.png"/>
            <wp:cNvGraphicFramePr>
              <a:graphicFrameLocks noChangeAspect="1"/>
            </wp:cNvGraphicFramePr>
            <a:graphic>
              <a:graphicData uri="http://schemas.openxmlformats.org/drawingml/2006/picture">
                <pic:pic>
                  <pic:nvPicPr>
                    <pic:cNvPr id="4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Both diaphragms visible.</w:t>
      </w:r>
    </w:p>
    <w:p>
      <w:pPr>
        <w:pStyle w:val="BodyText"/>
        <w:spacing w:line="251" w:lineRule="exact"/>
        <w:ind w:left="1800"/>
      </w:pPr>
      <w:r>
        <w:rPr/>
        <w:drawing>
          <wp:inline distT="0" distB="0" distL="0" distR="0">
            <wp:extent cx="114300" cy="114298"/>
            <wp:effectExtent l="0" t="0" r="0" b="0"/>
            <wp:docPr id="49" name="image2.png"/>
            <wp:cNvGraphicFramePr>
              <a:graphicFrameLocks noChangeAspect="1"/>
            </wp:cNvGraphicFramePr>
            <a:graphic>
              <a:graphicData uri="http://schemas.openxmlformats.org/drawingml/2006/picture">
                <pic:pic>
                  <pic:nvPicPr>
                    <pic:cNvPr id="5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Spinous process in center of the lumbar vertebrae.</w:t>
      </w:r>
    </w:p>
    <w:p>
      <w:pPr>
        <w:pStyle w:val="BodyText"/>
        <w:spacing w:line="237" w:lineRule="auto" w:before="6"/>
        <w:ind w:left="2160" w:right="1593" w:hanging="363"/>
      </w:pPr>
      <w:r>
        <w:rPr/>
        <w:drawing>
          <wp:inline distT="0" distB="0" distL="0" distR="0">
            <wp:extent cx="114300" cy="114300"/>
            <wp:effectExtent l="0" t="0" r="0" b="0"/>
            <wp:docPr id="51" name="image2.png"/>
            <wp:cNvGraphicFramePr>
              <a:graphicFrameLocks noChangeAspect="1"/>
            </wp:cNvGraphicFramePr>
            <a:graphic>
              <a:graphicData uri="http://schemas.openxmlformats.org/drawingml/2006/picture">
                <pic:pic>
                  <pic:nvPicPr>
                    <pic:cNvPr id="5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Distance</w:t>
      </w:r>
      <w:r>
        <w:rPr>
          <w:spacing w:val="-11"/>
        </w:rPr>
        <w:t> </w:t>
      </w:r>
      <w:r>
        <w:rPr/>
        <w:t>from</w:t>
      </w:r>
      <w:r>
        <w:rPr>
          <w:spacing w:val="-8"/>
        </w:rPr>
        <w:t> </w:t>
      </w:r>
      <w:r>
        <w:rPr/>
        <w:t>the</w:t>
      </w:r>
      <w:r>
        <w:rPr>
          <w:spacing w:val="-6"/>
        </w:rPr>
        <w:t> </w:t>
      </w:r>
      <w:r>
        <w:rPr/>
        <w:t>pedicles</w:t>
      </w:r>
      <w:r>
        <w:rPr>
          <w:spacing w:val="-6"/>
        </w:rPr>
        <w:t> </w:t>
      </w:r>
      <w:r>
        <w:rPr/>
        <w:t>to</w:t>
      </w:r>
      <w:r>
        <w:rPr>
          <w:spacing w:val="-11"/>
        </w:rPr>
        <w:t> </w:t>
      </w:r>
      <w:r>
        <w:rPr/>
        <w:t>the</w:t>
      </w:r>
      <w:r>
        <w:rPr>
          <w:spacing w:val="-11"/>
        </w:rPr>
        <w:t> </w:t>
      </w:r>
      <w:r>
        <w:rPr/>
        <w:t>spinous</w:t>
      </w:r>
      <w:r>
        <w:rPr>
          <w:spacing w:val="-7"/>
        </w:rPr>
        <w:t> </w:t>
      </w:r>
      <w:r>
        <w:rPr/>
        <w:t>processes</w:t>
      </w:r>
      <w:r>
        <w:rPr>
          <w:spacing w:val="-6"/>
        </w:rPr>
        <w:t> </w:t>
      </w:r>
      <w:r>
        <w:rPr/>
        <w:t>is</w:t>
      </w:r>
      <w:r>
        <w:rPr>
          <w:spacing w:val="-8"/>
        </w:rPr>
        <w:t> </w:t>
      </w:r>
      <w:r>
        <w:rPr/>
        <w:t>the</w:t>
      </w:r>
      <w:r>
        <w:rPr>
          <w:spacing w:val="-9"/>
        </w:rPr>
        <w:t> </w:t>
      </w:r>
      <w:r>
        <w:rPr/>
        <w:t>same</w:t>
      </w:r>
      <w:r>
        <w:rPr>
          <w:spacing w:val="-9"/>
        </w:rPr>
        <w:t> </w:t>
      </w:r>
      <w:r>
        <w:rPr/>
        <w:t>on</w:t>
      </w:r>
      <w:r>
        <w:rPr>
          <w:spacing w:val="-6"/>
        </w:rPr>
        <w:t> </w:t>
      </w:r>
      <w:r>
        <w:rPr/>
        <w:t>both</w:t>
      </w:r>
      <w:r>
        <w:rPr>
          <w:spacing w:val="-12"/>
        </w:rPr>
        <w:t> </w:t>
      </w:r>
      <w:r>
        <w:rPr/>
        <w:t>sides.</w:t>
      </w:r>
      <w:r>
        <w:rPr>
          <w:spacing w:val="-5"/>
        </w:rPr>
        <w:t> </w:t>
      </w:r>
      <w:r>
        <w:rPr/>
        <w:t>The</w:t>
      </w:r>
      <w:r>
        <w:rPr>
          <w:spacing w:val="-11"/>
        </w:rPr>
        <w:t> </w:t>
      </w:r>
      <w:r>
        <w:rPr/>
        <w:t>side with the smaller distance is the side furthest from the film.</w:t>
      </w:r>
    </w:p>
    <w:p>
      <w:pPr>
        <w:pStyle w:val="BodyText"/>
        <w:spacing w:line="250" w:lineRule="exact"/>
        <w:ind w:left="1800"/>
      </w:pPr>
      <w:r>
        <w:rPr/>
        <w:drawing>
          <wp:inline distT="0" distB="0" distL="0" distR="0">
            <wp:extent cx="113666" cy="113665"/>
            <wp:effectExtent l="0" t="0" r="0" b="0"/>
            <wp:docPr id="53" name="image2.png"/>
            <wp:cNvGraphicFramePr>
              <a:graphicFrameLocks noChangeAspect="1"/>
            </wp:cNvGraphicFramePr>
            <a:graphic>
              <a:graphicData uri="http://schemas.openxmlformats.org/drawingml/2006/picture">
                <pic:pic>
                  <pic:nvPicPr>
                    <pic:cNvPr id="5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w w:val="150"/>
          <w:sz w:val="20"/>
        </w:rPr>
        <w:t> </w:t>
      </w:r>
      <w:r>
        <w:rPr/>
        <w:t>Alae of the ilia are symmetrical.</w:t>
      </w:r>
    </w:p>
    <w:p>
      <w:pPr>
        <w:pStyle w:val="BodyText"/>
        <w:spacing w:before="6"/>
        <w:ind w:left="1800" w:right="2399"/>
      </w:pPr>
      <w:r>
        <w:rPr/>
        <w:drawing>
          <wp:inline distT="0" distB="0" distL="0" distR="0">
            <wp:extent cx="113666" cy="113665"/>
            <wp:effectExtent l="0" t="0" r="0" b="0"/>
            <wp:docPr id="55" name="image2.png"/>
            <wp:cNvGraphicFramePr>
              <a:graphicFrameLocks noChangeAspect="1"/>
            </wp:cNvGraphicFramePr>
            <a:graphic>
              <a:graphicData uri="http://schemas.openxmlformats.org/drawingml/2006/picture">
                <pic:pic>
                  <pic:nvPicPr>
                    <pic:cNvPr id="56"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Sacrum</w:t>
      </w:r>
      <w:r>
        <w:rPr>
          <w:spacing w:val="-9"/>
        </w:rPr>
        <w:t> </w:t>
      </w:r>
      <w:r>
        <w:rPr/>
        <w:t>is</w:t>
      </w:r>
      <w:r>
        <w:rPr>
          <w:spacing w:val="-9"/>
        </w:rPr>
        <w:t> </w:t>
      </w:r>
      <w:r>
        <w:rPr/>
        <w:t>centered</w:t>
      </w:r>
      <w:r>
        <w:rPr>
          <w:spacing w:val="-11"/>
        </w:rPr>
        <w:t> </w:t>
      </w:r>
      <w:r>
        <w:rPr/>
        <w:t>within</w:t>
      </w:r>
      <w:r>
        <w:rPr>
          <w:spacing w:val="-7"/>
        </w:rPr>
        <w:t> </w:t>
      </w:r>
      <w:r>
        <w:rPr/>
        <w:t>the</w:t>
      </w:r>
      <w:r>
        <w:rPr>
          <w:spacing w:val="-15"/>
        </w:rPr>
        <w:t> </w:t>
      </w:r>
      <w:r>
        <w:rPr/>
        <w:t>pelvic</w:t>
      </w:r>
      <w:r>
        <w:rPr>
          <w:spacing w:val="-7"/>
        </w:rPr>
        <w:t> </w:t>
      </w:r>
      <w:r>
        <w:rPr/>
        <w:t>inlet</w:t>
      </w:r>
      <w:r>
        <w:rPr>
          <w:spacing w:val="-6"/>
        </w:rPr>
        <w:t> </w:t>
      </w:r>
      <w:r>
        <w:rPr/>
        <w:t>and</w:t>
      </w:r>
      <w:r>
        <w:rPr>
          <w:spacing w:val="-9"/>
        </w:rPr>
        <w:t> </w:t>
      </w:r>
      <w:r>
        <w:rPr/>
        <w:t>aligned</w:t>
      </w:r>
      <w:r>
        <w:rPr>
          <w:spacing w:val="-10"/>
        </w:rPr>
        <w:t> </w:t>
      </w:r>
      <w:r>
        <w:rPr/>
        <w:t>with</w:t>
      </w:r>
      <w:r>
        <w:rPr>
          <w:spacing w:val="-10"/>
        </w:rPr>
        <w:t> </w:t>
      </w:r>
      <w:r>
        <w:rPr/>
        <w:t>the</w:t>
      </w:r>
      <w:r>
        <w:rPr>
          <w:spacing w:val="-10"/>
        </w:rPr>
        <w:t> </w:t>
      </w:r>
      <w:r>
        <w:rPr/>
        <w:t>symphysis</w:t>
      </w:r>
      <w:r>
        <w:rPr>
          <w:spacing w:val="-16"/>
        </w:rPr>
        <w:t> </w:t>
      </w:r>
      <w:r>
        <w:rPr/>
        <w:t>pubis. </w:t>
      </w:r>
      <w:r>
        <w:rPr/>
        <w:drawing>
          <wp:inline distT="0" distB="0" distL="0" distR="0">
            <wp:extent cx="113666" cy="113665"/>
            <wp:effectExtent l="0" t="0" r="0" b="0"/>
            <wp:docPr id="57" name="image2.png"/>
            <wp:cNvGraphicFramePr>
              <a:graphicFrameLocks noChangeAspect="1"/>
            </wp:cNvGraphicFramePr>
            <a:graphic>
              <a:graphicData uri="http://schemas.openxmlformats.org/drawingml/2006/picture">
                <pic:pic>
                  <pic:nvPicPr>
                    <pic:cNvPr id="5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Ischial spines of the pelvis are symmetrical if visible.</w:t>
      </w:r>
    </w:p>
    <w:p>
      <w:pPr>
        <w:pStyle w:val="BodyText"/>
        <w:spacing w:line="237" w:lineRule="auto" w:before="5"/>
        <w:ind w:left="2160" w:right="1999" w:hanging="363"/>
      </w:pPr>
      <w:r>
        <w:rPr/>
        <w:drawing>
          <wp:inline distT="0" distB="0" distL="0" distR="0">
            <wp:extent cx="113666" cy="113664"/>
            <wp:effectExtent l="0" t="0" r="0" b="0"/>
            <wp:docPr id="59" name="image2.png"/>
            <wp:cNvGraphicFramePr>
              <a:graphicFrameLocks noChangeAspect="1"/>
            </wp:cNvGraphicFramePr>
            <a:graphic>
              <a:graphicData uri="http://schemas.openxmlformats.org/drawingml/2006/picture">
                <pic:pic>
                  <pic:nvPicPr>
                    <pic:cNvPr id="6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Rotation</w:t>
      </w:r>
      <w:r>
        <w:rPr>
          <w:spacing w:val="-9"/>
        </w:rPr>
        <w:t> </w:t>
      </w:r>
      <w:r>
        <w:rPr/>
        <w:t>decreases</w:t>
      </w:r>
      <w:r>
        <w:rPr>
          <w:spacing w:val="-10"/>
        </w:rPr>
        <w:t> </w:t>
      </w:r>
      <w:r>
        <w:rPr/>
        <w:t>the</w:t>
      </w:r>
      <w:r>
        <w:rPr>
          <w:spacing w:val="-16"/>
        </w:rPr>
        <w:t> </w:t>
      </w:r>
      <w:r>
        <w:rPr/>
        <w:t>visualization</w:t>
      </w:r>
      <w:r>
        <w:rPr>
          <w:spacing w:val="-6"/>
        </w:rPr>
        <w:t> </w:t>
      </w:r>
      <w:r>
        <w:rPr/>
        <w:t>of</w:t>
      </w:r>
      <w:r>
        <w:rPr>
          <w:spacing w:val="-5"/>
        </w:rPr>
        <w:t> </w:t>
      </w:r>
      <w:r>
        <w:rPr/>
        <w:t>the</w:t>
      </w:r>
      <w:r>
        <w:rPr>
          <w:spacing w:val="-16"/>
        </w:rPr>
        <w:t> </w:t>
      </w:r>
      <w:r>
        <w:rPr/>
        <w:t>fat</w:t>
      </w:r>
      <w:r>
        <w:rPr>
          <w:spacing w:val="-7"/>
        </w:rPr>
        <w:t> </w:t>
      </w:r>
      <w:r>
        <w:rPr/>
        <w:t>lines</w:t>
      </w:r>
      <w:r>
        <w:rPr>
          <w:spacing w:val="-6"/>
        </w:rPr>
        <w:t> </w:t>
      </w:r>
      <w:r>
        <w:rPr/>
        <w:t>that</w:t>
      </w:r>
      <w:r>
        <w:rPr>
          <w:spacing w:val="-5"/>
        </w:rPr>
        <w:t> </w:t>
      </w:r>
      <w:r>
        <w:rPr/>
        <w:t>surround</w:t>
      </w:r>
      <w:r>
        <w:rPr>
          <w:spacing w:val="-16"/>
        </w:rPr>
        <w:t> </w:t>
      </w:r>
      <w:r>
        <w:rPr/>
        <w:t>the</w:t>
      </w:r>
      <w:r>
        <w:rPr>
          <w:spacing w:val="-9"/>
        </w:rPr>
        <w:t> </w:t>
      </w:r>
      <w:r>
        <w:rPr/>
        <w:t>abdominal </w:t>
      </w:r>
      <w:r>
        <w:rPr>
          <w:spacing w:val="-2"/>
        </w:rPr>
        <w:t>structures.</w:t>
      </w:r>
    </w:p>
    <w:p>
      <w:pPr>
        <w:pStyle w:val="BodyText"/>
        <w:ind w:left="2160" w:right="1999" w:hanging="362"/>
      </w:pPr>
      <w:r>
        <w:rPr/>
        <w:drawing>
          <wp:inline distT="0" distB="0" distL="0" distR="0">
            <wp:extent cx="114300" cy="114300"/>
            <wp:effectExtent l="0" t="0" r="0" b="0"/>
            <wp:docPr id="61" name="image2.png"/>
            <wp:cNvGraphicFramePr>
              <a:graphicFrameLocks noChangeAspect="1"/>
            </wp:cNvGraphicFramePr>
            <a:graphic>
              <a:graphicData uri="http://schemas.openxmlformats.org/drawingml/2006/picture">
                <pic:pic>
                  <pic:nvPicPr>
                    <pic:cNvPr id="6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hAnsi="Times New Roman"/>
          <w:spacing w:val="80"/>
          <w:sz w:val="20"/>
        </w:rPr>
        <w:t> </w:t>
      </w:r>
      <w:r>
        <w:rPr/>
        <w:t>Pelvis</w:t>
      </w:r>
      <w:r>
        <w:rPr>
          <w:spacing w:val="-4"/>
        </w:rPr>
        <w:t> </w:t>
      </w:r>
      <w:r>
        <w:rPr/>
        <w:t>and</w:t>
      </w:r>
      <w:r>
        <w:rPr>
          <w:spacing w:val="-6"/>
        </w:rPr>
        <w:t> </w:t>
      </w:r>
      <w:r>
        <w:rPr/>
        <w:t>ribs</w:t>
      </w:r>
      <w:r>
        <w:rPr>
          <w:spacing w:val="-4"/>
        </w:rPr>
        <w:t> </w:t>
      </w:r>
      <w:r>
        <w:rPr/>
        <w:t>are</w:t>
      </w:r>
      <w:r>
        <w:rPr>
          <w:spacing w:val="-8"/>
        </w:rPr>
        <w:t> </w:t>
      </w:r>
      <w:r>
        <w:rPr/>
        <w:t>equidistant</w:t>
      </w:r>
      <w:r>
        <w:rPr>
          <w:spacing w:val="-9"/>
        </w:rPr>
        <w:t> </w:t>
      </w:r>
      <w:r>
        <w:rPr/>
        <w:t>from</w:t>
      </w:r>
      <w:r>
        <w:rPr>
          <w:spacing w:val="-12"/>
        </w:rPr>
        <w:t> </w:t>
      </w:r>
      <w:r>
        <w:rPr/>
        <w:t>the</w:t>
      </w:r>
      <w:r>
        <w:rPr>
          <w:spacing w:val="-9"/>
        </w:rPr>
        <w:t> </w:t>
      </w:r>
      <w:r>
        <w:rPr/>
        <w:t>edge</w:t>
      </w:r>
      <w:r>
        <w:rPr>
          <w:spacing w:val="-6"/>
        </w:rPr>
        <w:t> </w:t>
      </w:r>
      <w:r>
        <w:rPr/>
        <w:t>of</w:t>
      </w:r>
      <w:r>
        <w:rPr>
          <w:spacing w:val="-7"/>
        </w:rPr>
        <w:t> </w:t>
      </w:r>
      <w:r>
        <w:rPr/>
        <w:t>the</w:t>
      </w:r>
      <w:r>
        <w:rPr>
          <w:spacing w:val="-7"/>
        </w:rPr>
        <w:t> </w:t>
      </w:r>
      <w:r>
        <w:rPr/>
        <w:t>IR.</w:t>
      </w:r>
      <w:r>
        <w:rPr>
          <w:spacing w:val="-12"/>
        </w:rPr>
        <w:t> </w:t>
      </w:r>
      <w:r>
        <w:rPr/>
        <w:t>This</w:t>
      </w:r>
      <w:r>
        <w:rPr>
          <w:spacing w:val="-6"/>
        </w:rPr>
        <w:t> </w:t>
      </w:r>
      <w:r>
        <w:rPr/>
        <w:t>ensures</w:t>
      </w:r>
      <w:r>
        <w:rPr>
          <w:spacing w:val="-13"/>
        </w:rPr>
        <w:t> </w:t>
      </w:r>
      <w:r>
        <w:rPr/>
        <w:t>the</w:t>
      </w:r>
      <w:r>
        <w:rPr>
          <w:spacing w:val="-8"/>
        </w:rPr>
        <w:t> </w:t>
      </w:r>
      <w:r>
        <w:rPr/>
        <w:t>lateral abdominal cavity won’t be clipped.</w:t>
      </w:r>
    </w:p>
    <w:p>
      <w:pPr>
        <w:pStyle w:val="BodyText"/>
        <w:spacing w:before="3"/>
        <w:ind w:left="2160" w:right="1999" w:hanging="363"/>
      </w:pPr>
      <w:r>
        <w:rPr/>
        <w:drawing>
          <wp:inline distT="0" distB="0" distL="0" distR="0">
            <wp:extent cx="114300" cy="114298"/>
            <wp:effectExtent l="0" t="0" r="0" b="0"/>
            <wp:docPr id="63" name="image2.png"/>
            <wp:cNvGraphicFramePr>
              <a:graphicFrameLocks noChangeAspect="1"/>
            </wp:cNvGraphicFramePr>
            <a:graphic>
              <a:graphicData uri="http://schemas.openxmlformats.org/drawingml/2006/picture">
                <pic:pic>
                  <pic:nvPicPr>
                    <pic:cNvPr id="6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Cortical</w:t>
      </w:r>
      <w:r>
        <w:rPr>
          <w:spacing w:val="-13"/>
        </w:rPr>
        <w:t> </w:t>
      </w:r>
      <w:r>
        <w:rPr/>
        <w:t>outlines</w:t>
      </w:r>
      <w:r>
        <w:rPr>
          <w:spacing w:val="-7"/>
        </w:rPr>
        <w:t> </w:t>
      </w:r>
      <w:r>
        <w:rPr/>
        <w:t>of</w:t>
      </w:r>
      <w:r>
        <w:rPr>
          <w:spacing w:val="-10"/>
        </w:rPr>
        <w:t> </w:t>
      </w:r>
      <w:r>
        <w:rPr/>
        <w:t>the</w:t>
      </w:r>
      <w:r>
        <w:rPr>
          <w:spacing w:val="-15"/>
        </w:rPr>
        <w:t> </w:t>
      </w:r>
      <w:r>
        <w:rPr/>
        <w:t>posterior</w:t>
      </w:r>
      <w:r>
        <w:rPr>
          <w:spacing w:val="-11"/>
        </w:rPr>
        <w:t> </w:t>
      </w:r>
      <w:r>
        <w:rPr/>
        <w:t>ribs,</w:t>
      </w:r>
      <w:r>
        <w:rPr>
          <w:spacing w:val="-3"/>
        </w:rPr>
        <w:t> </w:t>
      </w:r>
      <w:r>
        <w:rPr/>
        <w:t>lumbar</w:t>
      </w:r>
      <w:r>
        <w:rPr>
          <w:spacing w:val="-8"/>
        </w:rPr>
        <w:t> </w:t>
      </w:r>
      <w:r>
        <w:rPr/>
        <w:t>vertebrae,</w:t>
      </w:r>
      <w:r>
        <w:rPr>
          <w:spacing w:val="-8"/>
        </w:rPr>
        <w:t> </w:t>
      </w:r>
      <w:r>
        <w:rPr/>
        <w:t>pelvis,</w:t>
      </w:r>
      <w:r>
        <w:rPr>
          <w:spacing w:val="-3"/>
        </w:rPr>
        <w:t> </w:t>
      </w:r>
      <w:r>
        <w:rPr/>
        <w:t>and</w:t>
      </w:r>
      <w:r>
        <w:rPr>
          <w:spacing w:val="-15"/>
        </w:rPr>
        <w:t> </w:t>
      </w:r>
      <w:r>
        <w:rPr/>
        <w:t>gases</w:t>
      </w:r>
      <w:r>
        <w:rPr>
          <w:spacing w:val="-16"/>
        </w:rPr>
        <w:t> </w:t>
      </w:r>
      <w:r>
        <w:rPr/>
        <w:t>within</w:t>
      </w:r>
      <w:r>
        <w:rPr>
          <w:spacing w:val="-6"/>
        </w:rPr>
        <w:t> </w:t>
      </w:r>
      <w:r>
        <w:rPr/>
        <w:t>the stomach and intestines are sharply defined.</w:t>
      </w:r>
    </w:p>
    <w:p>
      <w:pPr>
        <w:pStyle w:val="BodyText"/>
        <w:ind w:left="2160" w:right="2223" w:hanging="363"/>
        <w:jc w:val="both"/>
      </w:pPr>
      <w:r>
        <w:rPr/>
        <w:drawing>
          <wp:inline distT="0" distB="0" distL="0" distR="0">
            <wp:extent cx="114300" cy="114298"/>
            <wp:effectExtent l="0" t="0" r="0" b="0"/>
            <wp:docPr id="65" name="image2.png"/>
            <wp:cNvGraphicFramePr>
              <a:graphicFrameLocks noChangeAspect="1"/>
            </wp:cNvGraphicFramePr>
            <a:graphic>
              <a:graphicData uri="http://schemas.openxmlformats.org/drawingml/2006/picture">
                <pic:pic>
                  <pic:nvPicPr>
                    <pic:cNvPr id="6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Adequate</w:t>
      </w:r>
      <w:r>
        <w:rPr>
          <w:spacing w:val="-11"/>
        </w:rPr>
        <w:t> </w:t>
      </w:r>
      <w:r>
        <w:rPr/>
        <w:t>radiographic</w:t>
      </w:r>
      <w:r>
        <w:rPr>
          <w:spacing w:val="-10"/>
        </w:rPr>
        <w:t> </w:t>
      </w:r>
      <w:r>
        <w:rPr/>
        <w:t>contrast</w:t>
      </w:r>
      <w:r>
        <w:rPr>
          <w:spacing w:val="-6"/>
        </w:rPr>
        <w:t> </w:t>
      </w:r>
      <w:r>
        <w:rPr/>
        <w:t>and</w:t>
      </w:r>
      <w:r>
        <w:rPr>
          <w:spacing w:val="-11"/>
        </w:rPr>
        <w:t> </w:t>
      </w:r>
      <w:r>
        <w:rPr/>
        <w:t>density</w:t>
      </w:r>
      <w:r>
        <w:rPr>
          <w:spacing w:val="-13"/>
        </w:rPr>
        <w:t> </w:t>
      </w:r>
      <w:r>
        <w:rPr/>
        <w:t>to</w:t>
      </w:r>
      <w:r>
        <w:rPr>
          <w:spacing w:val="-11"/>
        </w:rPr>
        <w:t> </w:t>
      </w:r>
      <w:r>
        <w:rPr/>
        <w:t>demonstrate</w:t>
      </w:r>
      <w:r>
        <w:rPr>
          <w:spacing w:val="-12"/>
        </w:rPr>
        <w:t> </w:t>
      </w:r>
      <w:r>
        <w:rPr/>
        <w:t>lateral</w:t>
      </w:r>
      <w:r>
        <w:rPr>
          <w:spacing w:val="-10"/>
        </w:rPr>
        <w:t> </w:t>
      </w:r>
      <w:r>
        <w:rPr/>
        <w:t>psoas</w:t>
      </w:r>
      <w:r>
        <w:rPr>
          <w:spacing w:val="-16"/>
        </w:rPr>
        <w:t> </w:t>
      </w:r>
      <w:r>
        <w:rPr/>
        <w:t>muscles (originate at L1</w:t>
      </w:r>
      <w:r>
        <w:rPr>
          <w:spacing w:val="-1"/>
        </w:rPr>
        <w:t> </w:t>
      </w:r>
      <w:r>
        <w:rPr/>
        <w:t>and</w:t>
      </w:r>
      <w:r>
        <w:rPr>
          <w:spacing w:val="-1"/>
        </w:rPr>
        <w:t> </w:t>
      </w:r>
      <w:r>
        <w:rPr/>
        <w:t>extend to</w:t>
      </w:r>
      <w:r>
        <w:rPr>
          <w:spacing w:val="-1"/>
        </w:rPr>
        <w:t> </w:t>
      </w:r>
      <w:r>
        <w:rPr/>
        <w:t>the</w:t>
      </w:r>
      <w:r>
        <w:rPr>
          <w:spacing w:val="-1"/>
        </w:rPr>
        <w:t> </w:t>
      </w:r>
      <w:r>
        <w:rPr/>
        <w:t>lesser trochanter) and</w:t>
      </w:r>
      <w:r>
        <w:rPr>
          <w:spacing w:val="-1"/>
        </w:rPr>
        <w:t> </w:t>
      </w:r>
      <w:r>
        <w:rPr/>
        <w:t>kidneys as well as bony structures of the vertebrae and pelvis.</w:t>
      </w:r>
    </w:p>
    <w:p>
      <w:pPr>
        <w:pStyle w:val="BodyText"/>
        <w:spacing w:line="247" w:lineRule="exact"/>
        <w:ind w:left="1800"/>
        <w:jc w:val="both"/>
      </w:pPr>
      <w:r>
        <w:rPr/>
        <w:drawing>
          <wp:inline distT="0" distB="0" distL="0" distR="0">
            <wp:extent cx="114300" cy="114300"/>
            <wp:effectExtent l="0" t="0" r="0" b="0"/>
            <wp:docPr id="67" name="image2.png"/>
            <wp:cNvGraphicFramePr>
              <a:graphicFrameLocks noChangeAspect="1"/>
            </wp:cNvGraphicFramePr>
            <a:graphic>
              <a:graphicData uri="http://schemas.openxmlformats.org/drawingml/2006/picture">
                <pic:pic>
                  <pic:nvPicPr>
                    <pic:cNvPr id="6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Excessive tissue drops. Increase</w:t>
      </w:r>
      <w:r>
        <w:rPr>
          <w:spacing w:val="-1"/>
        </w:rPr>
        <w:t> </w:t>
      </w:r>
      <w:r>
        <w:rPr/>
        <w:t>technique from the</w:t>
      </w:r>
      <w:r>
        <w:rPr>
          <w:spacing w:val="-1"/>
        </w:rPr>
        <w:t> </w:t>
      </w:r>
      <w:r>
        <w:rPr/>
        <w:t>supine position.</w:t>
      </w:r>
    </w:p>
    <w:p>
      <w:pPr>
        <w:pStyle w:val="BodyText"/>
        <w:spacing w:before="4"/>
        <w:ind w:left="2160" w:right="1518" w:hanging="363"/>
      </w:pPr>
      <w:r>
        <w:rPr/>
        <w:drawing>
          <wp:inline distT="0" distB="0" distL="0" distR="0">
            <wp:extent cx="114300" cy="114300"/>
            <wp:effectExtent l="0" t="0" r="0" b="0"/>
            <wp:docPr id="69" name="image2.png"/>
            <wp:cNvGraphicFramePr>
              <a:graphicFrameLocks noChangeAspect="1"/>
            </wp:cNvGraphicFramePr>
            <a:graphic>
              <a:graphicData uri="http://schemas.openxmlformats.org/drawingml/2006/picture">
                <pic:pic>
                  <pic:nvPicPr>
                    <pic:cNvPr id="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Ascites, obesity, bowel obstructions, or soft tissue masses may result in an underexposed</w:t>
      </w:r>
      <w:r>
        <w:rPr>
          <w:spacing w:val="-10"/>
        </w:rPr>
        <w:t> </w:t>
      </w:r>
      <w:r>
        <w:rPr/>
        <w:t>image.</w:t>
      </w:r>
      <w:r>
        <w:rPr>
          <w:spacing w:val="-12"/>
        </w:rPr>
        <w:t> </w:t>
      </w:r>
      <w:r>
        <w:rPr/>
        <w:t>This</w:t>
      </w:r>
      <w:r>
        <w:rPr>
          <w:spacing w:val="-7"/>
        </w:rPr>
        <w:t> </w:t>
      </w:r>
      <w:r>
        <w:rPr/>
        <w:t>is</w:t>
      </w:r>
      <w:r>
        <w:rPr>
          <w:spacing w:val="-7"/>
        </w:rPr>
        <w:t> </w:t>
      </w:r>
      <w:r>
        <w:rPr/>
        <w:t>because</w:t>
      </w:r>
      <w:r>
        <w:rPr>
          <w:spacing w:val="-10"/>
        </w:rPr>
        <w:t> </w:t>
      </w:r>
      <w:r>
        <w:rPr/>
        <w:t>of</w:t>
      </w:r>
      <w:r>
        <w:rPr>
          <w:spacing w:val="-6"/>
        </w:rPr>
        <w:t> </w:t>
      </w:r>
      <w:r>
        <w:rPr/>
        <w:t>an</w:t>
      </w:r>
      <w:r>
        <w:rPr>
          <w:spacing w:val="-9"/>
        </w:rPr>
        <w:t> </w:t>
      </w:r>
      <w:r>
        <w:rPr/>
        <w:t>increase</w:t>
      </w:r>
      <w:r>
        <w:rPr>
          <w:spacing w:val="-8"/>
        </w:rPr>
        <w:t> </w:t>
      </w:r>
      <w:r>
        <w:rPr/>
        <w:t>in</w:t>
      </w:r>
      <w:r>
        <w:rPr>
          <w:spacing w:val="-10"/>
        </w:rPr>
        <w:t> </w:t>
      </w:r>
      <w:r>
        <w:rPr/>
        <w:t>the</w:t>
      </w:r>
      <w:r>
        <w:rPr>
          <w:spacing w:val="-12"/>
        </w:rPr>
        <w:t> </w:t>
      </w:r>
      <w:r>
        <w:rPr/>
        <w:t>abdominal</w:t>
      </w:r>
      <w:r>
        <w:rPr>
          <w:spacing w:val="-10"/>
        </w:rPr>
        <w:t> </w:t>
      </w:r>
      <w:r>
        <w:rPr/>
        <w:t>soft</w:t>
      </w:r>
      <w:r>
        <w:rPr>
          <w:spacing w:val="-11"/>
        </w:rPr>
        <w:t> </w:t>
      </w:r>
      <w:r>
        <w:rPr/>
        <w:t>tissue</w:t>
      </w:r>
      <w:r>
        <w:rPr>
          <w:spacing w:val="-12"/>
        </w:rPr>
        <w:t> </w:t>
      </w:r>
      <w:r>
        <w:rPr/>
        <w:t>density due to the absence of gas and fat that are normally present. Increase mAs 30-50% or kVp 5-8%.</w:t>
      </w:r>
    </w:p>
    <w:p>
      <w:pPr>
        <w:pStyle w:val="BodyText"/>
        <w:spacing w:before="1"/>
        <w:ind w:left="2160" w:right="1518" w:hanging="363"/>
      </w:pPr>
      <w:r>
        <w:rPr/>
        <w:drawing>
          <wp:inline distT="0" distB="0" distL="0" distR="0">
            <wp:extent cx="114300" cy="114300"/>
            <wp:effectExtent l="0" t="0" r="0" b="0"/>
            <wp:docPr id="71" name="image2.png"/>
            <wp:cNvGraphicFramePr>
              <a:graphicFrameLocks noChangeAspect="1"/>
            </wp:cNvGraphicFramePr>
            <a:graphic>
              <a:graphicData uri="http://schemas.openxmlformats.org/drawingml/2006/picture">
                <pic:pic>
                  <pic:nvPicPr>
                    <pic:cNvPr id="7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If there is a lot of gas suspected in the abdomen, decrease the technique mAs 30-50% or</w:t>
      </w:r>
      <w:r>
        <w:rPr>
          <w:spacing w:val="-9"/>
        </w:rPr>
        <w:t> </w:t>
      </w:r>
      <w:r>
        <w:rPr/>
        <w:t>kVp</w:t>
      </w:r>
      <w:r>
        <w:rPr>
          <w:spacing w:val="-12"/>
        </w:rPr>
        <w:t> </w:t>
      </w:r>
      <w:r>
        <w:rPr/>
        <w:t>5-8%.</w:t>
      </w:r>
      <w:r>
        <w:rPr>
          <w:spacing w:val="-3"/>
        </w:rPr>
        <w:t> </w:t>
      </w:r>
      <w:r>
        <w:rPr/>
        <w:t>Radiation</w:t>
      </w:r>
      <w:r>
        <w:rPr>
          <w:spacing w:val="-7"/>
        </w:rPr>
        <w:t> </w:t>
      </w:r>
      <w:r>
        <w:rPr/>
        <w:t>is</w:t>
      </w:r>
      <w:r>
        <w:rPr>
          <w:spacing w:val="-7"/>
        </w:rPr>
        <w:t> </w:t>
      </w:r>
      <w:r>
        <w:rPr/>
        <w:t>not</w:t>
      </w:r>
      <w:r>
        <w:rPr>
          <w:spacing w:val="-8"/>
        </w:rPr>
        <w:t> </w:t>
      </w:r>
      <w:r>
        <w:rPr/>
        <w:t>absorbed</w:t>
      </w:r>
      <w:r>
        <w:rPr>
          <w:spacing w:val="-5"/>
        </w:rPr>
        <w:t> </w:t>
      </w:r>
      <w:r>
        <w:rPr/>
        <w:t>by</w:t>
      </w:r>
      <w:r>
        <w:rPr>
          <w:spacing w:val="-14"/>
        </w:rPr>
        <w:t> </w:t>
      </w:r>
      <w:r>
        <w:rPr/>
        <w:t>gas</w:t>
      </w:r>
      <w:r>
        <w:rPr>
          <w:spacing w:val="-11"/>
        </w:rPr>
        <w:t> </w:t>
      </w:r>
      <w:r>
        <w:rPr/>
        <w:t>(air</w:t>
      </w:r>
      <w:r>
        <w:rPr>
          <w:spacing w:val="-1"/>
        </w:rPr>
        <w:t> </w:t>
      </w:r>
      <w:r>
        <w:rPr/>
        <w:t>has</w:t>
      </w:r>
      <w:r>
        <w:rPr>
          <w:spacing w:val="-7"/>
        </w:rPr>
        <w:t> </w:t>
      </w:r>
      <w:r>
        <w:rPr/>
        <w:t>a</w:t>
      </w:r>
      <w:r>
        <w:rPr>
          <w:spacing w:val="-10"/>
        </w:rPr>
        <w:t> </w:t>
      </w:r>
      <w:r>
        <w:rPr/>
        <w:t>lower</w:t>
      </w:r>
      <w:r>
        <w:rPr>
          <w:spacing w:val="-4"/>
        </w:rPr>
        <w:t> </w:t>
      </w:r>
      <w:r>
        <w:rPr/>
        <w:t>atomic</w:t>
      </w:r>
      <w:r>
        <w:rPr>
          <w:spacing w:val="-4"/>
        </w:rPr>
        <w:t> </w:t>
      </w:r>
      <w:r>
        <w:rPr/>
        <w:t>#)</w:t>
      </w:r>
      <w:r>
        <w:rPr>
          <w:spacing w:val="-11"/>
        </w:rPr>
        <w:t> </w:t>
      </w:r>
      <w:r>
        <w:rPr/>
        <w:t>and</w:t>
      </w:r>
      <w:r>
        <w:rPr>
          <w:spacing w:val="-8"/>
        </w:rPr>
        <w:t> </w:t>
      </w:r>
      <w:r>
        <w:rPr/>
        <w:t>this</w:t>
      </w:r>
      <w:r>
        <w:rPr>
          <w:spacing w:val="-9"/>
        </w:rPr>
        <w:t> </w:t>
      </w:r>
      <w:r>
        <w:rPr/>
        <w:t>results in an over exposed image.</w:t>
      </w:r>
    </w:p>
    <w:p>
      <w:pPr>
        <w:pStyle w:val="BodyText"/>
        <w:spacing w:line="247" w:lineRule="exact"/>
        <w:ind w:left="1800"/>
      </w:pPr>
      <w:r>
        <w:rPr/>
        <w:drawing>
          <wp:inline distT="0" distB="0" distL="0" distR="0">
            <wp:extent cx="114300" cy="114300"/>
            <wp:effectExtent l="0" t="0" r="0" b="0"/>
            <wp:docPr id="73" name="image2.png"/>
            <wp:cNvGraphicFramePr>
              <a:graphicFrameLocks noChangeAspect="1"/>
            </wp:cNvGraphicFramePr>
            <a:graphic>
              <a:graphicData uri="http://schemas.openxmlformats.org/drawingml/2006/picture">
                <pic:pic>
                  <pic:nvPicPr>
                    <pic:cNvPr id="7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Arrow marker indicating upright/erect.</w:t>
      </w:r>
    </w:p>
    <w:p>
      <w:pPr>
        <w:pStyle w:val="BodyText"/>
        <w:spacing w:before="2"/>
        <w:rPr>
          <w:sz w:val="25"/>
        </w:rPr>
      </w:pPr>
    </w:p>
    <w:p>
      <w:pPr>
        <w:spacing w:before="0"/>
        <w:ind w:left="1440" w:right="0" w:firstLine="0"/>
        <w:jc w:val="left"/>
        <w:rPr>
          <w:b/>
          <w:sz w:val="22"/>
        </w:rPr>
      </w:pPr>
      <w:bookmarkStart w:name="Left Lateral Decubitus Projection" w:id="16"/>
      <w:bookmarkEnd w:id="16"/>
      <w:r>
        <w:rPr/>
      </w:r>
      <w:r>
        <w:rPr>
          <w:b/>
          <w:spacing w:val="-2"/>
          <w:sz w:val="22"/>
          <w:u w:val="thick"/>
        </w:rPr>
        <w:t>Left</w:t>
      </w:r>
      <w:r>
        <w:rPr>
          <w:b/>
          <w:spacing w:val="-4"/>
          <w:sz w:val="22"/>
          <w:u w:val="thick"/>
        </w:rPr>
        <w:t> </w:t>
      </w:r>
      <w:r>
        <w:rPr>
          <w:b/>
          <w:spacing w:val="-2"/>
          <w:sz w:val="22"/>
          <w:u w:val="thick"/>
        </w:rPr>
        <w:t>Lateral</w:t>
      </w:r>
      <w:r>
        <w:rPr>
          <w:b/>
          <w:spacing w:val="1"/>
          <w:sz w:val="22"/>
          <w:u w:val="thick"/>
        </w:rPr>
        <w:t> </w:t>
      </w:r>
      <w:r>
        <w:rPr>
          <w:b/>
          <w:spacing w:val="-2"/>
          <w:sz w:val="22"/>
          <w:u w:val="thick"/>
        </w:rPr>
        <w:t>Decubitus</w:t>
      </w:r>
      <w:r>
        <w:rPr>
          <w:b/>
          <w:spacing w:val="-16"/>
          <w:sz w:val="22"/>
          <w:u w:val="thick"/>
        </w:rPr>
        <w:t> </w:t>
      </w:r>
      <w:r>
        <w:rPr>
          <w:b/>
          <w:spacing w:val="-2"/>
          <w:sz w:val="22"/>
          <w:u w:val="thick"/>
        </w:rPr>
        <w:t>Projection</w:t>
      </w:r>
    </w:p>
    <w:p>
      <w:pPr>
        <w:pStyle w:val="ListParagraph"/>
        <w:numPr>
          <w:ilvl w:val="0"/>
          <w:numId w:val="2"/>
        </w:numPr>
        <w:tabs>
          <w:tab w:pos="2161" w:val="left" w:leader="none"/>
        </w:tabs>
        <w:spacing w:line="240" w:lineRule="auto" w:before="42" w:after="0"/>
        <w:ind w:left="2160" w:right="1611" w:hanging="360"/>
        <w:jc w:val="left"/>
        <w:rPr>
          <w:sz w:val="22"/>
        </w:rPr>
      </w:pPr>
      <w:r>
        <w:rPr>
          <w:sz w:val="22"/>
        </w:rPr>
        <w:t>Ensure</w:t>
      </w:r>
      <w:r>
        <w:rPr>
          <w:spacing w:val="-6"/>
          <w:sz w:val="22"/>
        </w:rPr>
        <w:t> </w:t>
      </w:r>
      <w:r>
        <w:rPr>
          <w:sz w:val="22"/>
        </w:rPr>
        <w:t>patient’s</w:t>
      </w:r>
      <w:r>
        <w:rPr>
          <w:spacing w:val="-5"/>
          <w:sz w:val="22"/>
        </w:rPr>
        <w:t> </w:t>
      </w:r>
      <w:r>
        <w:rPr>
          <w:sz w:val="22"/>
        </w:rPr>
        <w:t>safety</w:t>
      </w:r>
      <w:r>
        <w:rPr>
          <w:spacing w:val="-10"/>
          <w:sz w:val="22"/>
        </w:rPr>
        <w:t> </w:t>
      </w:r>
      <w:r>
        <w:rPr>
          <w:sz w:val="22"/>
        </w:rPr>
        <w:t>at all</w:t>
      </w:r>
      <w:r>
        <w:rPr>
          <w:spacing w:val="-7"/>
          <w:sz w:val="22"/>
        </w:rPr>
        <w:t> </w:t>
      </w:r>
      <w:r>
        <w:rPr>
          <w:sz w:val="22"/>
        </w:rPr>
        <w:t>times.</w:t>
      </w:r>
      <w:r>
        <w:rPr>
          <w:spacing w:val="-7"/>
          <w:sz w:val="22"/>
        </w:rPr>
        <w:t> </w:t>
      </w:r>
      <w:r>
        <w:rPr>
          <w:sz w:val="22"/>
        </w:rPr>
        <w:t>Hold</w:t>
      </w:r>
      <w:r>
        <w:rPr>
          <w:spacing w:val="-6"/>
          <w:sz w:val="22"/>
        </w:rPr>
        <w:t> </w:t>
      </w:r>
      <w:r>
        <w:rPr>
          <w:sz w:val="22"/>
        </w:rPr>
        <w:t>on</w:t>
      </w:r>
      <w:r>
        <w:rPr>
          <w:spacing w:val="-13"/>
          <w:sz w:val="22"/>
        </w:rPr>
        <w:t> </w:t>
      </w:r>
      <w:r>
        <w:rPr>
          <w:sz w:val="22"/>
        </w:rPr>
        <w:t>to</w:t>
      </w:r>
      <w:r>
        <w:rPr>
          <w:spacing w:val="-11"/>
          <w:sz w:val="22"/>
        </w:rPr>
        <w:t> </w:t>
      </w:r>
      <w:r>
        <w:rPr>
          <w:sz w:val="22"/>
        </w:rPr>
        <w:t>the</w:t>
      </w:r>
      <w:r>
        <w:rPr>
          <w:spacing w:val="-14"/>
          <w:sz w:val="22"/>
        </w:rPr>
        <w:t> </w:t>
      </w:r>
      <w:r>
        <w:rPr>
          <w:sz w:val="22"/>
        </w:rPr>
        <w:t>patient</w:t>
      </w:r>
      <w:r>
        <w:rPr>
          <w:spacing w:val="-5"/>
          <w:sz w:val="22"/>
        </w:rPr>
        <w:t> </w:t>
      </w:r>
      <w:r>
        <w:rPr>
          <w:sz w:val="22"/>
        </w:rPr>
        <w:t>until</w:t>
      </w:r>
      <w:r>
        <w:rPr>
          <w:spacing w:val="-12"/>
          <w:sz w:val="22"/>
        </w:rPr>
        <w:t> </w:t>
      </w:r>
      <w:r>
        <w:rPr>
          <w:sz w:val="22"/>
        </w:rPr>
        <w:t>the</w:t>
      </w:r>
      <w:r>
        <w:rPr>
          <w:spacing w:val="-7"/>
          <w:sz w:val="22"/>
        </w:rPr>
        <w:t> </w:t>
      </w:r>
      <w:r>
        <w:rPr>
          <w:sz w:val="22"/>
        </w:rPr>
        <w:t>locks</w:t>
      </w:r>
      <w:r>
        <w:rPr>
          <w:spacing w:val="-7"/>
          <w:sz w:val="22"/>
        </w:rPr>
        <w:t> </w:t>
      </w:r>
      <w:r>
        <w:rPr>
          <w:sz w:val="22"/>
        </w:rPr>
        <w:t>are</w:t>
      </w:r>
      <w:r>
        <w:rPr>
          <w:spacing w:val="-8"/>
          <w:sz w:val="22"/>
        </w:rPr>
        <w:t> </w:t>
      </w:r>
      <w:r>
        <w:rPr>
          <w:sz w:val="22"/>
        </w:rPr>
        <w:t>engaged</w:t>
      </w:r>
      <w:r>
        <w:rPr>
          <w:spacing w:val="-6"/>
          <w:sz w:val="22"/>
        </w:rPr>
        <w:t> </w:t>
      </w:r>
      <w:r>
        <w:rPr>
          <w:sz w:val="22"/>
        </w:rPr>
        <w:t>on the stretcher. Image should be taken AP with sponge between patient and IR.</w:t>
      </w:r>
    </w:p>
    <w:p>
      <w:pPr>
        <w:pStyle w:val="ListParagraph"/>
        <w:numPr>
          <w:ilvl w:val="0"/>
          <w:numId w:val="2"/>
        </w:numPr>
        <w:tabs>
          <w:tab w:pos="2161" w:val="left" w:leader="none"/>
        </w:tabs>
        <w:spacing w:line="240" w:lineRule="auto" w:before="1" w:after="0"/>
        <w:ind w:left="2160" w:right="1689" w:hanging="360"/>
        <w:jc w:val="left"/>
        <w:rPr>
          <w:sz w:val="22"/>
        </w:rPr>
      </w:pPr>
      <w:r>
        <w:rPr>
          <w:sz w:val="22"/>
        </w:rPr>
        <w:t>Use when patient is too ill to stand. The LLD is preferred. LLD positions the gastric bubble</w:t>
      </w:r>
      <w:r>
        <w:rPr>
          <w:spacing w:val="-10"/>
          <w:sz w:val="22"/>
        </w:rPr>
        <w:t> </w:t>
      </w:r>
      <w:r>
        <w:rPr>
          <w:sz w:val="22"/>
        </w:rPr>
        <w:t>away</w:t>
      </w:r>
      <w:r>
        <w:rPr>
          <w:spacing w:val="-14"/>
          <w:sz w:val="22"/>
        </w:rPr>
        <w:t> </w:t>
      </w:r>
      <w:r>
        <w:rPr>
          <w:sz w:val="22"/>
        </w:rPr>
        <w:t>from</w:t>
      </w:r>
      <w:r>
        <w:rPr>
          <w:spacing w:val="-7"/>
          <w:sz w:val="22"/>
        </w:rPr>
        <w:t> </w:t>
      </w:r>
      <w:r>
        <w:rPr>
          <w:sz w:val="22"/>
        </w:rPr>
        <w:t>where</w:t>
      </w:r>
      <w:r>
        <w:rPr>
          <w:spacing w:val="-15"/>
          <w:sz w:val="22"/>
        </w:rPr>
        <w:t> </w:t>
      </w:r>
      <w:r>
        <w:rPr>
          <w:sz w:val="22"/>
        </w:rPr>
        <w:t>the</w:t>
      </w:r>
      <w:r>
        <w:rPr>
          <w:spacing w:val="-12"/>
          <w:sz w:val="22"/>
        </w:rPr>
        <w:t> </w:t>
      </w:r>
      <w:r>
        <w:rPr>
          <w:sz w:val="22"/>
        </w:rPr>
        <w:t>intraperitoneal</w:t>
      </w:r>
      <w:r>
        <w:rPr>
          <w:spacing w:val="-10"/>
          <w:sz w:val="22"/>
        </w:rPr>
        <w:t> </w:t>
      </w:r>
      <w:r>
        <w:rPr>
          <w:sz w:val="22"/>
        </w:rPr>
        <w:t>air</w:t>
      </w:r>
      <w:r>
        <w:rPr>
          <w:spacing w:val="-13"/>
          <w:sz w:val="22"/>
        </w:rPr>
        <w:t> </w:t>
      </w:r>
      <w:r>
        <w:rPr>
          <w:sz w:val="22"/>
        </w:rPr>
        <w:t>migrates</w:t>
      </w:r>
      <w:r>
        <w:rPr>
          <w:spacing w:val="-13"/>
          <w:sz w:val="22"/>
        </w:rPr>
        <w:t> </w:t>
      </w:r>
      <w:r>
        <w:rPr>
          <w:sz w:val="22"/>
        </w:rPr>
        <w:t>under</w:t>
      </w:r>
      <w:r>
        <w:rPr>
          <w:spacing w:val="-13"/>
          <w:sz w:val="22"/>
        </w:rPr>
        <w:t> </w:t>
      </w:r>
      <w:r>
        <w:rPr>
          <w:sz w:val="22"/>
        </w:rPr>
        <w:t>the</w:t>
      </w:r>
      <w:r>
        <w:rPr>
          <w:spacing w:val="-15"/>
          <w:sz w:val="22"/>
        </w:rPr>
        <w:t> </w:t>
      </w:r>
      <w:r>
        <w:rPr>
          <w:sz w:val="22"/>
        </w:rPr>
        <w:t>elevated</w:t>
      </w:r>
      <w:r>
        <w:rPr>
          <w:spacing w:val="-9"/>
          <w:sz w:val="22"/>
        </w:rPr>
        <w:t> </w:t>
      </w:r>
      <w:r>
        <w:rPr>
          <w:sz w:val="22"/>
        </w:rPr>
        <w:t>diaphragm. Sometimes the RLD is used when the patient cannot lie on their left side.</w:t>
      </w:r>
    </w:p>
    <w:p>
      <w:pPr>
        <w:pStyle w:val="ListParagraph"/>
        <w:numPr>
          <w:ilvl w:val="0"/>
          <w:numId w:val="2"/>
        </w:numPr>
        <w:tabs>
          <w:tab w:pos="2161" w:val="left" w:leader="none"/>
        </w:tabs>
        <w:spacing w:line="240" w:lineRule="auto" w:before="0" w:after="0"/>
        <w:ind w:left="2160" w:right="1867" w:hanging="360"/>
        <w:jc w:val="left"/>
        <w:rPr>
          <w:sz w:val="22"/>
        </w:rPr>
      </w:pPr>
      <w:r>
        <w:rPr>
          <w:sz w:val="22"/>
        </w:rPr>
        <w:t>Lie</w:t>
      </w:r>
      <w:r>
        <w:rPr>
          <w:spacing w:val="-7"/>
          <w:sz w:val="22"/>
        </w:rPr>
        <w:t> </w:t>
      </w:r>
      <w:r>
        <w:rPr>
          <w:sz w:val="22"/>
        </w:rPr>
        <w:t>patient on</w:t>
      </w:r>
      <w:r>
        <w:rPr>
          <w:spacing w:val="-14"/>
          <w:sz w:val="22"/>
        </w:rPr>
        <w:t> </w:t>
      </w:r>
      <w:r>
        <w:rPr>
          <w:sz w:val="22"/>
        </w:rPr>
        <w:t>their</w:t>
      </w:r>
      <w:r>
        <w:rPr>
          <w:spacing w:val="-2"/>
          <w:sz w:val="22"/>
        </w:rPr>
        <w:t> </w:t>
      </w:r>
      <w:r>
        <w:rPr>
          <w:sz w:val="22"/>
        </w:rPr>
        <w:t>left</w:t>
      </w:r>
      <w:r>
        <w:rPr>
          <w:spacing w:val="-7"/>
          <w:sz w:val="22"/>
        </w:rPr>
        <w:t> </w:t>
      </w:r>
      <w:r>
        <w:rPr>
          <w:sz w:val="22"/>
        </w:rPr>
        <w:t>side</w:t>
      </w:r>
      <w:r>
        <w:rPr>
          <w:spacing w:val="-12"/>
          <w:sz w:val="22"/>
        </w:rPr>
        <w:t> </w:t>
      </w:r>
      <w:r>
        <w:rPr>
          <w:sz w:val="22"/>
        </w:rPr>
        <w:t>for</w:t>
      </w:r>
      <w:r>
        <w:rPr>
          <w:spacing w:val="-5"/>
          <w:sz w:val="22"/>
        </w:rPr>
        <w:t> </w:t>
      </w:r>
      <w:r>
        <w:rPr>
          <w:sz w:val="22"/>
        </w:rPr>
        <w:t>a</w:t>
      </w:r>
      <w:r>
        <w:rPr>
          <w:spacing w:val="-14"/>
          <w:sz w:val="22"/>
        </w:rPr>
        <w:t> </w:t>
      </w:r>
      <w:r>
        <w:rPr>
          <w:sz w:val="22"/>
        </w:rPr>
        <w:t>minimum</w:t>
      </w:r>
      <w:r>
        <w:rPr>
          <w:spacing w:val="-5"/>
          <w:sz w:val="22"/>
        </w:rPr>
        <w:t> </w:t>
      </w:r>
      <w:r>
        <w:rPr>
          <w:sz w:val="22"/>
        </w:rPr>
        <w:t>of</w:t>
      </w:r>
      <w:r>
        <w:rPr>
          <w:spacing w:val="-2"/>
          <w:sz w:val="22"/>
        </w:rPr>
        <w:t> </w:t>
      </w:r>
      <w:r>
        <w:rPr>
          <w:sz w:val="22"/>
        </w:rPr>
        <w:t>5</w:t>
      </w:r>
      <w:r>
        <w:rPr>
          <w:spacing w:val="-9"/>
          <w:sz w:val="22"/>
        </w:rPr>
        <w:t> </w:t>
      </w:r>
      <w:r>
        <w:rPr>
          <w:sz w:val="22"/>
        </w:rPr>
        <w:t>minutes</w:t>
      </w:r>
      <w:r>
        <w:rPr>
          <w:spacing w:val="-9"/>
          <w:sz w:val="22"/>
        </w:rPr>
        <w:t> </w:t>
      </w:r>
      <w:r>
        <w:rPr>
          <w:sz w:val="22"/>
        </w:rPr>
        <w:t>(10</w:t>
      </w:r>
      <w:r>
        <w:rPr>
          <w:spacing w:val="-11"/>
          <w:sz w:val="22"/>
        </w:rPr>
        <w:t> </w:t>
      </w:r>
      <w:r>
        <w:rPr>
          <w:sz w:val="22"/>
        </w:rPr>
        <w:t>–</w:t>
      </w:r>
      <w:r>
        <w:rPr>
          <w:spacing w:val="-9"/>
          <w:sz w:val="22"/>
        </w:rPr>
        <w:t> </w:t>
      </w:r>
      <w:r>
        <w:rPr>
          <w:sz w:val="22"/>
        </w:rPr>
        <w:t>20</w:t>
      </w:r>
      <w:r>
        <w:rPr>
          <w:spacing w:val="-11"/>
          <w:sz w:val="22"/>
        </w:rPr>
        <w:t> </w:t>
      </w:r>
      <w:r>
        <w:rPr>
          <w:sz w:val="22"/>
        </w:rPr>
        <w:t>minutes</w:t>
      </w:r>
      <w:r>
        <w:rPr>
          <w:spacing w:val="-8"/>
          <w:sz w:val="22"/>
        </w:rPr>
        <w:t> </w:t>
      </w:r>
      <w:r>
        <w:rPr>
          <w:sz w:val="22"/>
        </w:rPr>
        <w:t>is</w:t>
      </w:r>
      <w:r>
        <w:rPr>
          <w:spacing w:val="-6"/>
          <w:sz w:val="22"/>
        </w:rPr>
        <w:t> </w:t>
      </w:r>
      <w:r>
        <w:rPr>
          <w:sz w:val="22"/>
        </w:rPr>
        <w:t>preferred) before the exposure to allow the air to rise and the fluid to settle.</w:t>
      </w:r>
    </w:p>
    <w:p>
      <w:pPr>
        <w:pStyle w:val="ListParagraph"/>
        <w:numPr>
          <w:ilvl w:val="0"/>
          <w:numId w:val="2"/>
        </w:numPr>
        <w:tabs>
          <w:tab w:pos="2161" w:val="left" w:leader="none"/>
        </w:tabs>
        <w:spacing w:line="240" w:lineRule="auto" w:before="0" w:after="0"/>
        <w:ind w:left="2160" w:right="1717" w:hanging="360"/>
        <w:jc w:val="left"/>
        <w:rPr>
          <w:sz w:val="22"/>
        </w:rPr>
      </w:pPr>
      <w:r>
        <w:rPr>
          <w:sz w:val="22"/>
        </w:rPr>
        <w:t>Central</w:t>
      </w:r>
      <w:r>
        <w:rPr>
          <w:spacing w:val="-13"/>
          <w:sz w:val="22"/>
        </w:rPr>
        <w:t> </w:t>
      </w:r>
      <w:r>
        <w:rPr>
          <w:sz w:val="22"/>
        </w:rPr>
        <w:t>ray</w:t>
      </w:r>
      <w:r>
        <w:rPr>
          <w:spacing w:val="-12"/>
          <w:sz w:val="22"/>
        </w:rPr>
        <w:t> </w:t>
      </w:r>
      <w:r>
        <w:rPr>
          <w:sz w:val="22"/>
        </w:rPr>
        <w:t>horizontal</w:t>
      </w:r>
      <w:r>
        <w:rPr>
          <w:spacing w:val="-8"/>
          <w:sz w:val="22"/>
        </w:rPr>
        <w:t> </w:t>
      </w:r>
      <w:r>
        <w:rPr>
          <w:sz w:val="22"/>
        </w:rPr>
        <w:t>and</w:t>
      </w:r>
      <w:r>
        <w:rPr>
          <w:spacing w:val="-7"/>
          <w:sz w:val="22"/>
        </w:rPr>
        <w:t> </w:t>
      </w:r>
      <w:r>
        <w:rPr>
          <w:sz w:val="22"/>
        </w:rPr>
        <w:t>perpendicular</w:t>
      </w:r>
      <w:r>
        <w:rPr>
          <w:spacing w:val="-9"/>
          <w:sz w:val="22"/>
        </w:rPr>
        <w:t> </w:t>
      </w:r>
      <w:r>
        <w:rPr>
          <w:sz w:val="22"/>
        </w:rPr>
        <w:t>to</w:t>
      </w:r>
      <w:r>
        <w:rPr>
          <w:spacing w:val="-16"/>
          <w:sz w:val="22"/>
        </w:rPr>
        <w:t> </w:t>
      </w:r>
      <w:r>
        <w:rPr>
          <w:sz w:val="22"/>
        </w:rPr>
        <w:t>the</w:t>
      </w:r>
      <w:r>
        <w:rPr>
          <w:spacing w:val="-6"/>
          <w:sz w:val="22"/>
        </w:rPr>
        <w:t> </w:t>
      </w:r>
      <w:r>
        <w:rPr>
          <w:sz w:val="22"/>
        </w:rPr>
        <w:t>detector</w:t>
      </w:r>
      <w:r>
        <w:rPr>
          <w:spacing w:val="-6"/>
          <w:sz w:val="22"/>
        </w:rPr>
        <w:t> </w:t>
      </w:r>
      <w:r>
        <w:rPr>
          <w:sz w:val="22"/>
        </w:rPr>
        <w:t>5</w:t>
      </w:r>
      <w:r>
        <w:rPr>
          <w:spacing w:val="-10"/>
          <w:sz w:val="22"/>
        </w:rPr>
        <w:t> </w:t>
      </w:r>
      <w:r>
        <w:rPr>
          <w:sz w:val="22"/>
        </w:rPr>
        <w:t>cm</w:t>
      </w:r>
      <w:r>
        <w:rPr>
          <w:spacing w:val="-9"/>
          <w:sz w:val="22"/>
        </w:rPr>
        <w:t> </w:t>
      </w:r>
      <w:r>
        <w:rPr>
          <w:sz w:val="22"/>
        </w:rPr>
        <w:t>(2”)</w:t>
      </w:r>
      <w:r>
        <w:rPr>
          <w:spacing w:val="-6"/>
          <w:sz w:val="22"/>
        </w:rPr>
        <w:t> </w:t>
      </w:r>
      <w:r>
        <w:rPr>
          <w:sz w:val="22"/>
        </w:rPr>
        <w:t>above</w:t>
      </w:r>
      <w:r>
        <w:rPr>
          <w:spacing w:val="-9"/>
          <w:sz w:val="22"/>
        </w:rPr>
        <w:t> </w:t>
      </w:r>
      <w:r>
        <w:rPr>
          <w:sz w:val="22"/>
        </w:rPr>
        <w:t>the</w:t>
      </w:r>
      <w:r>
        <w:rPr>
          <w:spacing w:val="-7"/>
          <w:sz w:val="22"/>
        </w:rPr>
        <w:t> </w:t>
      </w:r>
      <w:r>
        <w:rPr>
          <w:sz w:val="22"/>
        </w:rPr>
        <w:t>iliac</w:t>
      </w:r>
      <w:r>
        <w:rPr>
          <w:spacing w:val="-7"/>
          <w:sz w:val="22"/>
        </w:rPr>
        <w:t> </w:t>
      </w:r>
      <w:r>
        <w:rPr>
          <w:sz w:val="22"/>
        </w:rPr>
        <w:t>crests to ensure the diaphragms are included. Minimum SID of 100 cm (40 “) utilized.</w:t>
      </w:r>
    </w:p>
    <w:p>
      <w:pPr>
        <w:pStyle w:val="ListParagraph"/>
        <w:numPr>
          <w:ilvl w:val="0"/>
          <w:numId w:val="2"/>
        </w:numPr>
        <w:tabs>
          <w:tab w:pos="2161" w:val="left" w:leader="none"/>
        </w:tabs>
        <w:spacing w:line="240" w:lineRule="auto" w:before="1" w:after="0"/>
        <w:ind w:left="2160" w:right="1639" w:hanging="360"/>
        <w:jc w:val="left"/>
        <w:rPr>
          <w:sz w:val="22"/>
        </w:rPr>
      </w:pPr>
      <w:r>
        <w:rPr>
          <w:sz w:val="22"/>
        </w:rPr>
        <w:t>On an obese patient adipose tissue falls. Increase technique from the supine. Use a wedge</w:t>
      </w:r>
      <w:r>
        <w:rPr>
          <w:spacing w:val="-12"/>
          <w:sz w:val="22"/>
        </w:rPr>
        <w:t> </w:t>
      </w:r>
      <w:r>
        <w:rPr>
          <w:sz w:val="22"/>
        </w:rPr>
        <w:t>filter</w:t>
      </w:r>
      <w:r>
        <w:rPr>
          <w:spacing w:val="-8"/>
          <w:sz w:val="22"/>
        </w:rPr>
        <w:t> </w:t>
      </w:r>
      <w:r>
        <w:rPr>
          <w:sz w:val="22"/>
        </w:rPr>
        <w:t>to</w:t>
      </w:r>
      <w:r>
        <w:rPr>
          <w:spacing w:val="-10"/>
          <w:sz w:val="22"/>
        </w:rPr>
        <w:t> </w:t>
      </w:r>
      <w:r>
        <w:rPr>
          <w:sz w:val="22"/>
        </w:rPr>
        <w:t>even</w:t>
      </w:r>
      <w:r>
        <w:rPr>
          <w:spacing w:val="-7"/>
          <w:sz w:val="22"/>
        </w:rPr>
        <w:t> </w:t>
      </w:r>
      <w:r>
        <w:rPr>
          <w:sz w:val="22"/>
        </w:rPr>
        <w:t>out</w:t>
      </w:r>
      <w:r>
        <w:rPr>
          <w:spacing w:val="-8"/>
          <w:sz w:val="22"/>
        </w:rPr>
        <w:t> </w:t>
      </w:r>
      <w:r>
        <w:rPr>
          <w:sz w:val="22"/>
        </w:rPr>
        <w:t>the</w:t>
      </w:r>
      <w:r>
        <w:rPr>
          <w:spacing w:val="-8"/>
          <w:sz w:val="22"/>
        </w:rPr>
        <w:t> </w:t>
      </w:r>
      <w:r>
        <w:rPr>
          <w:sz w:val="22"/>
        </w:rPr>
        <w:t>densities</w:t>
      </w:r>
      <w:r>
        <w:rPr>
          <w:spacing w:val="-7"/>
          <w:sz w:val="22"/>
        </w:rPr>
        <w:t> </w:t>
      </w:r>
      <w:r>
        <w:rPr>
          <w:sz w:val="22"/>
        </w:rPr>
        <w:t>between</w:t>
      </w:r>
      <w:r>
        <w:rPr>
          <w:spacing w:val="-7"/>
          <w:sz w:val="22"/>
        </w:rPr>
        <w:t> </w:t>
      </w:r>
      <w:r>
        <w:rPr>
          <w:sz w:val="22"/>
        </w:rPr>
        <w:t>the</w:t>
      </w:r>
      <w:r>
        <w:rPr>
          <w:spacing w:val="-14"/>
          <w:sz w:val="22"/>
        </w:rPr>
        <w:t> </w:t>
      </w:r>
      <w:r>
        <w:rPr>
          <w:sz w:val="22"/>
        </w:rPr>
        <w:t>thinner</w:t>
      </w:r>
      <w:r>
        <w:rPr>
          <w:spacing w:val="-9"/>
          <w:sz w:val="22"/>
        </w:rPr>
        <w:t> </w:t>
      </w:r>
      <w:r>
        <w:rPr>
          <w:sz w:val="22"/>
        </w:rPr>
        <w:t>upper</w:t>
      </w:r>
      <w:r>
        <w:rPr>
          <w:spacing w:val="-9"/>
          <w:sz w:val="22"/>
        </w:rPr>
        <w:t> </w:t>
      </w:r>
      <w:r>
        <w:rPr>
          <w:sz w:val="22"/>
        </w:rPr>
        <w:t>portion</w:t>
      </w:r>
      <w:r>
        <w:rPr>
          <w:spacing w:val="-7"/>
          <w:sz w:val="22"/>
        </w:rPr>
        <w:t> </w:t>
      </w:r>
      <w:r>
        <w:rPr>
          <w:sz w:val="22"/>
        </w:rPr>
        <w:t>of</w:t>
      </w:r>
      <w:r>
        <w:rPr>
          <w:spacing w:val="-8"/>
          <w:sz w:val="22"/>
        </w:rPr>
        <w:t> </w:t>
      </w:r>
      <w:r>
        <w:rPr>
          <w:sz w:val="22"/>
        </w:rPr>
        <w:t>the</w:t>
      </w:r>
      <w:r>
        <w:rPr>
          <w:spacing w:val="-8"/>
          <w:sz w:val="22"/>
        </w:rPr>
        <w:t> </w:t>
      </w:r>
      <w:r>
        <w:rPr>
          <w:sz w:val="22"/>
        </w:rPr>
        <w:t>abdomen and the thicker lower portion.</w:t>
      </w:r>
    </w:p>
    <w:p>
      <w:pPr>
        <w:pStyle w:val="ListParagraph"/>
        <w:numPr>
          <w:ilvl w:val="0"/>
          <w:numId w:val="2"/>
        </w:numPr>
        <w:tabs>
          <w:tab w:pos="2161" w:val="left" w:leader="none"/>
        </w:tabs>
        <w:spacing w:line="248" w:lineRule="exact" w:before="0" w:after="0"/>
        <w:ind w:left="2160" w:right="0" w:hanging="361"/>
        <w:jc w:val="left"/>
        <w:rPr>
          <w:sz w:val="22"/>
        </w:rPr>
      </w:pPr>
      <w:r>
        <w:rPr>
          <w:spacing w:val="-2"/>
          <w:sz w:val="22"/>
        </w:rPr>
        <w:t>Suspend</w:t>
      </w:r>
      <w:r>
        <w:rPr>
          <w:spacing w:val="-9"/>
          <w:sz w:val="22"/>
        </w:rPr>
        <w:t> </w:t>
      </w:r>
      <w:r>
        <w:rPr>
          <w:spacing w:val="-2"/>
          <w:sz w:val="22"/>
        </w:rPr>
        <w:t>respiration</w:t>
      </w:r>
      <w:r>
        <w:rPr>
          <w:spacing w:val="-4"/>
          <w:sz w:val="22"/>
        </w:rPr>
        <w:t> </w:t>
      </w:r>
      <w:r>
        <w:rPr>
          <w:spacing w:val="-2"/>
          <w:sz w:val="22"/>
        </w:rPr>
        <w:t>on</w:t>
      </w:r>
      <w:r>
        <w:rPr>
          <w:spacing w:val="-11"/>
          <w:sz w:val="22"/>
        </w:rPr>
        <w:t> </w:t>
      </w:r>
      <w:r>
        <w:rPr>
          <w:spacing w:val="-2"/>
          <w:sz w:val="22"/>
        </w:rPr>
        <w:t>full</w:t>
      </w:r>
      <w:r>
        <w:rPr>
          <w:spacing w:val="-4"/>
          <w:sz w:val="22"/>
        </w:rPr>
        <w:t> </w:t>
      </w:r>
      <w:r>
        <w:rPr>
          <w:spacing w:val="-2"/>
          <w:sz w:val="22"/>
        </w:rPr>
        <w:t>expiration.</w:t>
      </w:r>
    </w:p>
    <w:p>
      <w:pPr>
        <w:spacing w:after="0" w:line="248" w:lineRule="exact"/>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33248">
            <wp:simplePos x="0" y="0"/>
            <wp:positionH relativeFrom="page">
              <wp:posOffset>74040</wp:posOffset>
            </wp:positionH>
            <wp:positionV relativeFrom="page">
              <wp:posOffset>43270</wp:posOffset>
            </wp:positionV>
            <wp:extent cx="744595" cy="796134"/>
            <wp:effectExtent l="0" t="0" r="0" b="0"/>
            <wp:wrapNone/>
            <wp:docPr id="75" name="image1.png"/>
            <wp:cNvGraphicFramePr>
              <a:graphicFrameLocks noChangeAspect="1"/>
            </wp:cNvGraphicFramePr>
            <a:graphic>
              <a:graphicData uri="http://schemas.openxmlformats.org/drawingml/2006/picture">
                <pic:pic>
                  <pic:nvPicPr>
                    <pic:cNvPr id="7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spacing w:before="10"/>
      </w:pPr>
    </w:p>
    <w:p>
      <w:pPr>
        <w:pStyle w:val="BodyText"/>
        <w:spacing w:before="94"/>
        <w:ind w:left="1800"/>
      </w:pPr>
      <w:r>
        <w:rPr/>
        <w:drawing>
          <wp:inline distT="0" distB="0" distL="0" distR="0">
            <wp:extent cx="114300" cy="114300"/>
            <wp:effectExtent l="0" t="0" r="0" b="0"/>
            <wp:docPr id="77" name="image2.png"/>
            <wp:cNvGraphicFramePr>
              <a:graphicFrameLocks noChangeAspect="1"/>
            </wp:cNvGraphicFramePr>
            <a:graphic>
              <a:graphicData uri="http://schemas.openxmlformats.org/drawingml/2006/picture">
                <pic:pic>
                  <pic:nvPicPr>
                    <pic:cNvPr id="7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Valuable</w:t>
      </w:r>
      <w:r>
        <w:rPr>
          <w:spacing w:val="-3"/>
        </w:rPr>
        <w:t> </w:t>
      </w:r>
      <w:r>
        <w:rPr/>
        <w:t>for air-fluid levels when the</w:t>
      </w:r>
      <w:r>
        <w:rPr>
          <w:spacing w:val="-1"/>
        </w:rPr>
        <w:t> </w:t>
      </w:r>
      <w:r>
        <w:rPr/>
        <w:t>upright position cannot be</w:t>
      </w:r>
      <w:r>
        <w:rPr>
          <w:spacing w:val="-3"/>
        </w:rPr>
        <w:t> </w:t>
      </w:r>
      <w:r>
        <w:rPr/>
        <w:t>used.</w:t>
      </w:r>
    </w:p>
    <w:p>
      <w:pPr>
        <w:pStyle w:val="BodyText"/>
        <w:spacing w:before="2"/>
        <w:ind w:left="2160" w:right="1593" w:hanging="363"/>
      </w:pPr>
      <w:r>
        <w:rPr/>
        <w:drawing>
          <wp:inline distT="0" distB="0" distL="0" distR="0">
            <wp:extent cx="113665" cy="113663"/>
            <wp:effectExtent l="0" t="0" r="0" b="0"/>
            <wp:docPr id="79" name="image2.png"/>
            <wp:cNvGraphicFramePr>
              <a:graphicFrameLocks noChangeAspect="1"/>
            </wp:cNvGraphicFramePr>
            <a:graphic>
              <a:graphicData uri="http://schemas.openxmlformats.org/drawingml/2006/picture">
                <pic:pic>
                  <pic:nvPicPr>
                    <pic:cNvPr id="80"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Diaphragms</w:t>
      </w:r>
      <w:r>
        <w:rPr>
          <w:spacing w:val="-11"/>
        </w:rPr>
        <w:t> </w:t>
      </w:r>
      <w:r>
        <w:rPr/>
        <w:t>must</w:t>
      </w:r>
      <w:r>
        <w:rPr>
          <w:spacing w:val="-6"/>
        </w:rPr>
        <w:t> </w:t>
      </w:r>
      <w:r>
        <w:rPr/>
        <w:t>be</w:t>
      </w:r>
      <w:r>
        <w:rPr>
          <w:spacing w:val="-15"/>
        </w:rPr>
        <w:t> </w:t>
      </w:r>
      <w:r>
        <w:rPr/>
        <w:t>demonstrated</w:t>
      </w:r>
      <w:r>
        <w:rPr>
          <w:spacing w:val="-16"/>
        </w:rPr>
        <w:t> </w:t>
      </w:r>
      <w:r>
        <w:rPr/>
        <w:t>to</w:t>
      </w:r>
      <w:r>
        <w:rPr>
          <w:spacing w:val="-11"/>
        </w:rPr>
        <w:t> </w:t>
      </w:r>
      <w:r>
        <w:rPr/>
        <w:t>ensure</w:t>
      </w:r>
      <w:r>
        <w:rPr>
          <w:spacing w:val="-12"/>
        </w:rPr>
        <w:t> </w:t>
      </w:r>
      <w:r>
        <w:rPr/>
        <w:t>visualization</w:t>
      </w:r>
      <w:r>
        <w:rPr>
          <w:spacing w:val="-9"/>
        </w:rPr>
        <w:t> </w:t>
      </w:r>
      <w:r>
        <w:rPr/>
        <w:t>of</w:t>
      </w:r>
      <w:r>
        <w:rPr>
          <w:spacing w:val="-5"/>
        </w:rPr>
        <w:t> </w:t>
      </w:r>
      <w:r>
        <w:rPr/>
        <w:t>intraperitoneal</w:t>
      </w:r>
      <w:r>
        <w:rPr>
          <w:spacing w:val="-9"/>
        </w:rPr>
        <w:t> </w:t>
      </w:r>
      <w:r>
        <w:rPr/>
        <w:t>air.</w:t>
      </w:r>
      <w:r>
        <w:rPr>
          <w:spacing w:val="-7"/>
        </w:rPr>
        <w:t> </w:t>
      </w:r>
      <w:r>
        <w:rPr/>
        <w:t>Pubic symphysis and rami are not required.</w:t>
      </w:r>
    </w:p>
    <w:p>
      <w:pPr>
        <w:pStyle w:val="BodyText"/>
        <w:ind w:left="2160" w:right="1593" w:hanging="363"/>
      </w:pPr>
      <w:r>
        <w:rPr/>
        <w:drawing>
          <wp:inline distT="0" distB="0" distL="0" distR="0">
            <wp:extent cx="114300" cy="114300"/>
            <wp:effectExtent l="0" t="0" r="0" b="0"/>
            <wp:docPr id="81" name="image2.png"/>
            <wp:cNvGraphicFramePr>
              <a:graphicFrameLocks noChangeAspect="1"/>
            </wp:cNvGraphicFramePr>
            <a:graphic>
              <a:graphicData uri="http://schemas.openxmlformats.org/drawingml/2006/picture">
                <pic:pic>
                  <pic:nvPicPr>
                    <pic:cNvPr id="8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Diaphragms</w:t>
      </w:r>
      <w:r>
        <w:rPr>
          <w:spacing w:val="-8"/>
        </w:rPr>
        <w:t> </w:t>
      </w:r>
      <w:r>
        <w:rPr/>
        <w:t>without</w:t>
      </w:r>
      <w:r>
        <w:rPr>
          <w:spacing w:val="-9"/>
        </w:rPr>
        <w:t> </w:t>
      </w:r>
      <w:r>
        <w:rPr/>
        <w:t>motion.</w:t>
      </w:r>
      <w:r>
        <w:rPr>
          <w:spacing w:val="-6"/>
        </w:rPr>
        <w:t> </w:t>
      </w:r>
      <w:r>
        <w:rPr/>
        <w:t>Expiration</w:t>
      </w:r>
      <w:r>
        <w:rPr>
          <w:spacing w:val="-11"/>
        </w:rPr>
        <w:t> </w:t>
      </w:r>
      <w:r>
        <w:rPr/>
        <w:t>puts</w:t>
      </w:r>
      <w:r>
        <w:rPr>
          <w:spacing w:val="-8"/>
        </w:rPr>
        <w:t> </w:t>
      </w:r>
      <w:r>
        <w:rPr/>
        <w:t>less</w:t>
      </w:r>
      <w:r>
        <w:rPr>
          <w:spacing w:val="-16"/>
        </w:rPr>
        <w:t> </w:t>
      </w:r>
      <w:r>
        <w:rPr/>
        <w:t>pressure</w:t>
      </w:r>
      <w:r>
        <w:rPr>
          <w:spacing w:val="-13"/>
        </w:rPr>
        <w:t> </w:t>
      </w:r>
      <w:r>
        <w:rPr/>
        <w:t>on</w:t>
      </w:r>
      <w:r>
        <w:rPr>
          <w:spacing w:val="-14"/>
        </w:rPr>
        <w:t> </w:t>
      </w:r>
      <w:r>
        <w:rPr/>
        <w:t>the</w:t>
      </w:r>
      <w:r>
        <w:rPr>
          <w:spacing w:val="-14"/>
        </w:rPr>
        <w:t> </w:t>
      </w:r>
      <w:r>
        <w:rPr/>
        <w:t>abdominal</w:t>
      </w:r>
      <w:r>
        <w:rPr>
          <w:spacing w:val="-7"/>
        </w:rPr>
        <w:t> </w:t>
      </w:r>
      <w:r>
        <w:rPr/>
        <w:t>structures and makes the abdominal area less dense.</w:t>
      </w:r>
    </w:p>
    <w:p>
      <w:pPr>
        <w:pStyle w:val="BodyText"/>
        <w:ind w:left="2160" w:right="1593" w:hanging="363"/>
      </w:pPr>
      <w:r>
        <w:rPr/>
        <w:drawing>
          <wp:inline distT="0" distB="0" distL="0" distR="0">
            <wp:extent cx="113666" cy="113665"/>
            <wp:effectExtent l="0" t="0" r="0" b="0"/>
            <wp:docPr id="83" name="image2.png"/>
            <wp:cNvGraphicFramePr>
              <a:graphicFrameLocks noChangeAspect="1"/>
            </wp:cNvGraphicFramePr>
            <a:graphic>
              <a:graphicData uri="http://schemas.openxmlformats.org/drawingml/2006/picture">
                <pic:pic>
                  <pic:nvPicPr>
                    <pic:cNvPr id="8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Both sides of the abdomen are included. If fluid is suspected, build the patient up on sponge</w:t>
      </w:r>
      <w:r>
        <w:rPr>
          <w:spacing w:val="-11"/>
        </w:rPr>
        <w:t> </w:t>
      </w:r>
      <w:r>
        <w:rPr/>
        <w:t>or</w:t>
      </w:r>
      <w:r>
        <w:rPr>
          <w:spacing w:val="-8"/>
        </w:rPr>
        <w:t> </w:t>
      </w:r>
      <w:r>
        <w:rPr/>
        <w:t>towels.</w:t>
      </w:r>
      <w:r>
        <w:rPr>
          <w:spacing w:val="-7"/>
        </w:rPr>
        <w:t> </w:t>
      </w:r>
      <w:r>
        <w:rPr/>
        <w:t>If</w:t>
      </w:r>
      <w:r>
        <w:rPr>
          <w:spacing w:val="-3"/>
        </w:rPr>
        <w:t> </w:t>
      </w:r>
      <w:r>
        <w:rPr/>
        <w:t>air</w:t>
      </w:r>
      <w:r>
        <w:rPr>
          <w:spacing w:val="-5"/>
        </w:rPr>
        <w:t> </w:t>
      </w:r>
      <w:r>
        <w:rPr/>
        <w:t>is</w:t>
      </w:r>
      <w:r>
        <w:rPr>
          <w:spacing w:val="-11"/>
        </w:rPr>
        <w:t> </w:t>
      </w:r>
      <w:r>
        <w:rPr/>
        <w:t>suspected,</w:t>
      </w:r>
      <w:r>
        <w:rPr>
          <w:spacing w:val="-7"/>
        </w:rPr>
        <w:t> </w:t>
      </w:r>
      <w:r>
        <w:rPr/>
        <w:t>ensure</w:t>
      </w:r>
      <w:r>
        <w:rPr>
          <w:spacing w:val="-6"/>
        </w:rPr>
        <w:t> </w:t>
      </w:r>
      <w:r>
        <w:rPr/>
        <w:t>all</w:t>
      </w:r>
      <w:r>
        <w:rPr>
          <w:spacing w:val="-7"/>
        </w:rPr>
        <w:t> </w:t>
      </w:r>
      <w:r>
        <w:rPr/>
        <w:t>of</w:t>
      </w:r>
      <w:r>
        <w:rPr>
          <w:spacing w:val="-10"/>
        </w:rPr>
        <w:t> </w:t>
      </w:r>
      <w:r>
        <w:rPr/>
        <w:t>the</w:t>
      </w:r>
      <w:r>
        <w:rPr>
          <w:spacing w:val="-7"/>
        </w:rPr>
        <w:t> </w:t>
      </w:r>
      <w:r>
        <w:rPr/>
        <w:t>up</w:t>
      </w:r>
      <w:r>
        <w:rPr>
          <w:spacing w:val="-9"/>
        </w:rPr>
        <w:t> </w:t>
      </w:r>
      <w:r>
        <w:rPr/>
        <w:t>side</w:t>
      </w:r>
      <w:r>
        <w:rPr>
          <w:spacing w:val="-7"/>
        </w:rPr>
        <w:t> </w:t>
      </w:r>
      <w:r>
        <w:rPr/>
        <w:t>is</w:t>
      </w:r>
      <w:r>
        <w:rPr>
          <w:spacing w:val="-6"/>
        </w:rPr>
        <w:t> </w:t>
      </w:r>
      <w:r>
        <w:rPr/>
        <w:t>included.</w:t>
      </w:r>
      <w:r>
        <w:rPr>
          <w:spacing w:val="-2"/>
        </w:rPr>
        <w:t> </w:t>
      </w:r>
      <w:r>
        <w:rPr/>
        <w:t>Air</w:t>
      </w:r>
      <w:r>
        <w:rPr>
          <w:spacing w:val="-5"/>
        </w:rPr>
        <w:t> </w:t>
      </w:r>
      <w:r>
        <w:rPr/>
        <w:t>moves</w:t>
      </w:r>
      <w:r>
        <w:rPr>
          <w:spacing w:val="-8"/>
        </w:rPr>
        <w:t> </w:t>
      </w:r>
      <w:r>
        <w:rPr/>
        <w:t>to the right upper quadrant between the liver and the abdominal wall.</w:t>
      </w:r>
    </w:p>
    <w:p>
      <w:pPr>
        <w:pStyle w:val="BodyText"/>
        <w:ind w:left="2160" w:right="1593" w:hanging="363"/>
      </w:pPr>
      <w:r>
        <w:rPr/>
        <w:drawing>
          <wp:inline distT="0" distB="0" distL="0" distR="0">
            <wp:extent cx="113666" cy="113665"/>
            <wp:effectExtent l="0" t="0" r="0" b="0"/>
            <wp:docPr id="85" name="image2.png"/>
            <wp:cNvGraphicFramePr>
              <a:graphicFrameLocks noChangeAspect="1"/>
            </wp:cNvGraphicFramePr>
            <a:graphic>
              <a:graphicData uri="http://schemas.openxmlformats.org/drawingml/2006/picture">
                <pic:pic>
                  <pic:nvPicPr>
                    <pic:cNvPr id="86"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Upper</w:t>
      </w:r>
      <w:r>
        <w:rPr>
          <w:spacing w:val="-5"/>
        </w:rPr>
        <w:t> </w:t>
      </w:r>
      <w:r>
        <w:rPr/>
        <w:t>and</w:t>
      </w:r>
      <w:r>
        <w:rPr>
          <w:spacing w:val="-6"/>
        </w:rPr>
        <w:t> </w:t>
      </w:r>
      <w:r>
        <w:rPr/>
        <w:t>lower</w:t>
      </w:r>
      <w:r>
        <w:rPr>
          <w:spacing w:val="-3"/>
        </w:rPr>
        <w:t> </w:t>
      </w:r>
      <w:r>
        <w:rPr/>
        <w:t>vertebrae</w:t>
      </w:r>
      <w:r>
        <w:rPr>
          <w:spacing w:val="-6"/>
        </w:rPr>
        <w:t> </w:t>
      </w:r>
      <w:r>
        <w:rPr/>
        <w:t>show</w:t>
      </w:r>
      <w:r>
        <w:rPr>
          <w:spacing w:val="-12"/>
        </w:rPr>
        <w:t> </w:t>
      </w:r>
      <w:r>
        <w:rPr/>
        <w:t>no</w:t>
      </w:r>
      <w:r>
        <w:rPr>
          <w:spacing w:val="-9"/>
        </w:rPr>
        <w:t> </w:t>
      </w:r>
      <w:r>
        <w:rPr/>
        <w:t>rotation.</w:t>
      </w:r>
      <w:r>
        <w:rPr>
          <w:spacing w:val="-4"/>
        </w:rPr>
        <w:t> </w:t>
      </w:r>
      <w:r>
        <w:rPr/>
        <w:t>Distance</w:t>
      </w:r>
      <w:r>
        <w:rPr>
          <w:spacing w:val="-11"/>
        </w:rPr>
        <w:t> </w:t>
      </w:r>
      <w:r>
        <w:rPr/>
        <w:t>from</w:t>
      </w:r>
      <w:r>
        <w:rPr>
          <w:spacing w:val="-7"/>
        </w:rPr>
        <w:t> </w:t>
      </w:r>
      <w:r>
        <w:rPr/>
        <w:t>the</w:t>
      </w:r>
      <w:r>
        <w:rPr>
          <w:spacing w:val="-11"/>
        </w:rPr>
        <w:t> </w:t>
      </w:r>
      <w:r>
        <w:rPr/>
        <w:t>pedicles</w:t>
      </w:r>
      <w:r>
        <w:rPr>
          <w:spacing w:val="-13"/>
        </w:rPr>
        <w:t> </w:t>
      </w:r>
      <w:r>
        <w:rPr/>
        <w:t>to</w:t>
      </w:r>
      <w:r>
        <w:rPr>
          <w:spacing w:val="-6"/>
        </w:rPr>
        <w:t> </w:t>
      </w:r>
      <w:r>
        <w:rPr/>
        <w:t>the</w:t>
      </w:r>
      <w:r>
        <w:rPr>
          <w:spacing w:val="-11"/>
        </w:rPr>
        <w:t> </w:t>
      </w:r>
      <w:r>
        <w:rPr/>
        <w:t>spinous processes equidistant. Sacrum is midline to the inlet of the pelvis.</w:t>
      </w:r>
    </w:p>
    <w:p>
      <w:pPr>
        <w:pStyle w:val="ListParagraph"/>
        <w:numPr>
          <w:ilvl w:val="0"/>
          <w:numId w:val="2"/>
        </w:numPr>
        <w:tabs>
          <w:tab w:pos="2161" w:val="left" w:leader="none"/>
        </w:tabs>
        <w:spacing w:line="240" w:lineRule="auto" w:before="0" w:after="0"/>
        <w:ind w:left="2160" w:right="0" w:hanging="361"/>
        <w:jc w:val="left"/>
        <w:rPr>
          <w:sz w:val="22"/>
        </w:rPr>
      </w:pPr>
      <w:r>
        <w:rPr>
          <w:sz w:val="22"/>
        </w:rPr>
        <w:t>Properly</w:t>
      </w:r>
      <w:r>
        <w:rPr>
          <w:spacing w:val="-16"/>
          <w:sz w:val="22"/>
        </w:rPr>
        <w:t> </w:t>
      </w:r>
      <w:r>
        <w:rPr>
          <w:sz w:val="22"/>
        </w:rPr>
        <w:t>mark</w:t>
      </w:r>
      <w:r>
        <w:rPr>
          <w:spacing w:val="-15"/>
          <w:sz w:val="22"/>
        </w:rPr>
        <w:t> </w:t>
      </w:r>
      <w:r>
        <w:rPr>
          <w:sz w:val="22"/>
        </w:rPr>
        <w:t>the</w:t>
      </w:r>
      <w:r>
        <w:rPr>
          <w:spacing w:val="-15"/>
          <w:sz w:val="22"/>
        </w:rPr>
        <w:t> </w:t>
      </w:r>
      <w:r>
        <w:rPr>
          <w:sz w:val="22"/>
        </w:rPr>
        <w:t>appropriate</w:t>
      </w:r>
      <w:r>
        <w:rPr>
          <w:spacing w:val="-13"/>
          <w:sz w:val="22"/>
        </w:rPr>
        <w:t> </w:t>
      </w:r>
      <w:r>
        <w:rPr>
          <w:sz w:val="22"/>
        </w:rPr>
        <w:t>side</w:t>
      </w:r>
      <w:r>
        <w:rPr>
          <w:spacing w:val="-15"/>
          <w:sz w:val="22"/>
        </w:rPr>
        <w:t> </w:t>
      </w:r>
      <w:r>
        <w:rPr>
          <w:sz w:val="22"/>
        </w:rPr>
        <w:t>and</w:t>
      </w:r>
      <w:r>
        <w:rPr>
          <w:spacing w:val="-14"/>
          <w:sz w:val="22"/>
        </w:rPr>
        <w:t> </w:t>
      </w:r>
      <w:r>
        <w:rPr>
          <w:sz w:val="22"/>
        </w:rPr>
        <w:t>include</w:t>
      </w:r>
      <w:r>
        <w:rPr>
          <w:spacing w:val="-14"/>
          <w:sz w:val="22"/>
        </w:rPr>
        <w:t> </w:t>
      </w:r>
      <w:r>
        <w:rPr>
          <w:sz w:val="22"/>
        </w:rPr>
        <w:t>an</w:t>
      </w:r>
      <w:r>
        <w:rPr>
          <w:spacing w:val="-14"/>
          <w:sz w:val="22"/>
        </w:rPr>
        <w:t> </w:t>
      </w:r>
      <w:r>
        <w:rPr>
          <w:spacing w:val="-2"/>
          <w:sz w:val="22"/>
        </w:rPr>
        <w:t>arrow.</w:t>
      </w:r>
    </w:p>
    <w:p>
      <w:pPr>
        <w:spacing w:after="0" w:line="240" w:lineRule="auto"/>
        <w:jc w:val="left"/>
        <w:rPr>
          <w:sz w:val="22"/>
        </w:rPr>
        <w:sectPr>
          <w:pgSz w:w="12240" w:h="15840"/>
          <w:pgMar w:header="68" w:footer="0" w:top="1320" w:bottom="280" w:left="0" w:right="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1"/>
        </w:rPr>
      </w:pPr>
    </w:p>
    <w:p>
      <w:pPr>
        <w:tabs>
          <w:tab w:pos="2794" w:val="left" w:leader="none"/>
        </w:tabs>
        <w:spacing w:before="0"/>
        <w:ind w:left="0" w:right="2221" w:firstLine="0"/>
        <w:jc w:val="right"/>
        <w:rPr>
          <w:sz w:val="16"/>
        </w:rPr>
      </w:pPr>
      <w:r>
        <w:rPr/>
        <w:pict>
          <v:group style="position:absolute;margin-left:131.399994pt;margin-top:-52.10611pt;width:298.350pt;height:292.1pt;mso-position-horizontal-relative:page;mso-position-vertical-relative:paragraph;z-index:-21841920" id="docshapegroup1" coordorigin="2628,-1042" coordsize="5967,5842">
            <v:shape style="position:absolute;left:3120;top:-1043;width:5475;height:5842" type="#_x0000_t75" id="docshape2" stroked="false">
              <v:imagedata r:id="rId8" o:title=""/>
            </v:shape>
            <v:line style="position:absolute" from="2628,1204" to="3888,1204" stroked="true" strokeweight=".72pt" strokecolor="#000000">
              <v:stroke dashstyle="solid"/>
            </v:line>
            <w10:wrap type="none"/>
          </v:group>
        </w:pict>
      </w:r>
      <w:r>
        <w:rPr>
          <w:sz w:val="16"/>
          <w:u w:val="single"/>
        </w:rPr>
        <w:tab/>
      </w:r>
      <w:r>
        <w:rPr>
          <w:sz w:val="16"/>
        </w:rPr>
        <w:t> </w:t>
      </w:r>
      <w:r>
        <w:rPr>
          <w:w w:val="80"/>
          <w:sz w:val="16"/>
        </w:rPr>
        <w:t>Spinous</w:t>
      </w:r>
      <w:r>
        <w:rPr>
          <w:sz w:val="16"/>
        </w:rPr>
        <w:t> </w:t>
      </w:r>
      <w:r>
        <w:rPr>
          <w:w w:val="90"/>
          <w:sz w:val="16"/>
        </w:rPr>
        <w:t>processes</w:t>
      </w:r>
    </w:p>
    <w:p>
      <w:pPr>
        <w:spacing w:before="27"/>
        <w:ind w:left="0" w:right="2257" w:firstLine="0"/>
        <w:jc w:val="right"/>
        <w:rPr>
          <w:sz w:val="16"/>
        </w:rPr>
      </w:pPr>
      <w:r>
        <w:rPr>
          <w:w w:val="80"/>
          <w:sz w:val="16"/>
        </w:rPr>
        <w:t>in</w:t>
      </w:r>
      <w:r>
        <w:rPr>
          <w:spacing w:val="-7"/>
          <w:sz w:val="16"/>
        </w:rPr>
        <w:t> </w:t>
      </w:r>
      <w:r>
        <w:rPr>
          <w:w w:val="80"/>
          <w:sz w:val="16"/>
        </w:rPr>
        <w:t>center</w:t>
      </w:r>
      <w:r>
        <w:rPr>
          <w:spacing w:val="-7"/>
          <w:w w:val="80"/>
          <w:sz w:val="16"/>
        </w:rPr>
        <w:t> </w:t>
      </w:r>
      <w:r>
        <w:rPr>
          <w:w w:val="80"/>
          <w:sz w:val="16"/>
        </w:rPr>
        <w:t>of</w:t>
      </w:r>
      <w:r>
        <w:rPr>
          <w:spacing w:val="-1"/>
          <w:w w:val="80"/>
          <w:sz w:val="16"/>
        </w:rPr>
        <w:t> </w:t>
      </w:r>
      <w:r>
        <w:rPr>
          <w:w w:val="80"/>
          <w:sz w:val="16"/>
        </w:rPr>
        <w:t>l-</w:t>
      </w:r>
      <w:r>
        <w:rPr>
          <w:spacing w:val="-2"/>
          <w:w w:val="80"/>
          <w:sz w:val="16"/>
        </w:rPr>
        <w:t>spine</w:t>
      </w:r>
    </w:p>
    <w:p>
      <w:pPr>
        <w:pStyle w:val="BodyText"/>
        <w:rPr>
          <w:sz w:val="20"/>
        </w:rPr>
      </w:pPr>
    </w:p>
    <w:p>
      <w:pPr>
        <w:pStyle w:val="BodyText"/>
        <w:rPr>
          <w:sz w:val="20"/>
        </w:rPr>
      </w:pPr>
    </w:p>
    <w:p>
      <w:pPr>
        <w:pStyle w:val="BodyText"/>
        <w:rPr>
          <w:sz w:val="21"/>
        </w:rPr>
      </w:pPr>
    </w:p>
    <w:p>
      <w:pPr>
        <w:spacing w:before="0"/>
        <w:ind w:left="1908" w:right="0" w:firstLine="0"/>
        <w:jc w:val="left"/>
        <w:rPr>
          <w:sz w:val="16"/>
        </w:rPr>
      </w:pPr>
      <w:r>
        <w:rPr>
          <w:w w:val="80"/>
          <w:sz w:val="16"/>
        </w:rPr>
        <w:t>Fat</w:t>
      </w:r>
      <w:r>
        <w:rPr>
          <w:spacing w:val="-6"/>
          <w:w w:val="80"/>
          <w:sz w:val="16"/>
        </w:rPr>
        <w:t> </w:t>
      </w:r>
      <w:r>
        <w:rPr>
          <w:spacing w:val="-2"/>
          <w:w w:val="85"/>
          <w:sz w:val="16"/>
        </w:rPr>
        <w:t>Stripe</w:t>
      </w:r>
    </w:p>
    <w:p>
      <w:pPr>
        <w:pStyle w:val="BodyText"/>
        <w:rPr>
          <w:sz w:val="20"/>
        </w:rPr>
      </w:pPr>
    </w:p>
    <w:p>
      <w:pPr>
        <w:pStyle w:val="BodyText"/>
        <w:rPr>
          <w:sz w:val="20"/>
        </w:rPr>
      </w:pPr>
    </w:p>
    <w:p>
      <w:pPr>
        <w:pStyle w:val="BodyText"/>
        <w:spacing w:before="1"/>
        <w:rPr>
          <w:sz w:val="21"/>
        </w:rPr>
      </w:pPr>
    </w:p>
    <w:p>
      <w:pPr>
        <w:tabs>
          <w:tab w:pos="8821" w:val="left" w:leader="none"/>
        </w:tabs>
        <w:spacing w:before="0"/>
        <w:ind w:left="7484" w:right="0" w:firstLine="0"/>
        <w:jc w:val="left"/>
        <w:rPr>
          <w:sz w:val="16"/>
        </w:rPr>
      </w:pPr>
      <w:r>
        <w:rPr>
          <w:sz w:val="16"/>
          <w:u w:val="thick"/>
        </w:rPr>
        <w:tab/>
      </w:r>
      <w:r>
        <w:rPr>
          <w:spacing w:val="40"/>
          <w:sz w:val="16"/>
        </w:rPr>
        <w:t> </w:t>
      </w:r>
      <w:r>
        <w:rPr>
          <w:spacing w:val="-2"/>
          <w:w w:val="80"/>
          <w:sz w:val="16"/>
        </w:rPr>
        <w:t>Iliac </w:t>
      </w:r>
      <w:r>
        <w:rPr>
          <w:w w:val="90"/>
          <w:sz w:val="16"/>
        </w:rPr>
        <w:t>alae</w:t>
      </w:r>
    </w:p>
    <w:p>
      <w:pPr>
        <w:spacing w:before="32"/>
        <w:ind w:left="8895" w:right="0" w:firstLine="0"/>
        <w:jc w:val="left"/>
        <w:rPr>
          <w:sz w:val="16"/>
        </w:rPr>
      </w:pPr>
      <w:r>
        <w:rPr>
          <w:spacing w:val="-2"/>
          <w:sz w:val="16"/>
        </w:rPr>
        <w:t>symmetrical</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7"/>
        </w:rPr>
      </w:pPr>
    </w:p>
    <w:p>
      <w:pPr>
        <w:spacing w:after="0"/>
        <w:rPr>
          <w:sz w:val="17"/>
        </w:rPr>
        <w:sectPr>
          <w:pgSz w:w="12240" w:h="15840"/>
          <w:pgMar w:header="68" w:footer="0" w:top="1320" w:bottom="280" w:left="0" w:right="0"/>
        </w:sectPr>
      </w:pPr>
    </w:p>
    <w:p>
      <w:pPr>
        <w:pStyle w:val="BodyText"/>
        <w:rPr>
          <w:sz w:val="18"/>
        </w:rPr>
      </w:pPr>
      <w:r>
        <w:rPr/>
        <w:drawing>
          <wp:anchor distT="0" distB="0" distL="0" distR="0" allowOverlap="1" layoutInCell="1" locked="0" behindDoc="0" simplePos="0" relativeHeight="15734272">
            <wp:simplePos x="0" y="0"/>
            <wp:positionH relativeFrom="page">
              <wp:posOffset>74040</wp:posOffset>
            </wp:positionH>
            <wp:positionV relativeFrom="page">
              <wp:posOffset>43270</wp:posOffset>
            </wp:positionV>
            <wp:extent cx="744595" cy="796134"/>
            <wp:effectExtent l="0" t="0" r="0" b="0"/>
            <wp:wrapNone/>
            <wp:docPr id="87" name="image1.png"/>
            <wp:cNvGraphicFramePr>
              <a:graphicFrameLocks noChangeAspect="1"/>
            </wp:cNvGraphicFramePr>
            <a:graphic>
              <a:graphicData uri="http://schemas.openxmlformats.org/drawingml/2006/picture">
                <pic:pic>
                  <pic:nvPicPr>
                    <pic:cNvPr id="8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BodyText"/>
        <w:spacing w:before="6"/>
        <w:rPr>
          <w:sz w:val="19"/>
        </w:rPr>
      </w:pPr>
    </w:p>
    <w:p>
      <w:pPr>
        <w:tabs>
          <w:tab w:pos="3420" w:val="left" w:leader="none"/>
        </w:tabs>
        <w:spacing w:line="276" w:lineRule="auto" w:before="0"/>
        <w:ind w:left="1968" w:right="38" w:firstLine="28"/>
        <w:jc w:val="left"/>
        <w:rPr>
          <w:sz w:val="16"/>
        </w:rPr>
      </w:pPr>
      <w:r>
        <w:rPr>
          <w:w w:val="90"/>
          <w:sz w:val="16"/>
        </w:rPr>
        <w:t>Down arrow to</w:t>
      </w:r>
      <w:r>
        <w:rPr>
          <w:spacing w:val="111"/>
          <w:w w:val="90"/>
          <w:sz w:val="16"/>
        </w:rPr>
        <w:t> </w:t>
      </w:r>
      <w:r>
        <w:rPr>
          <w:sz w:val="16"/>
          <w:u w:val="thick"/>
        </w:rPr>
        <w:tab/>
      </w:r>
      <w:r>
        <w:rPr>
          <w:sz w:val="16"/>
        </w:rPr>
        <w:t> </w:t>
      </w:r>
      <w:r>
        <w:rPr>
          <w:w w:val="90"/>
          <w:sz w:val="16"/>
        </w:rPr>
        <w:t>indicate</w:t>
      </w:r>
      <w:r>
        <w:rPr>
          <w:spacing w:val="-14"/>
          <w:w w:val="90"/>
          <w:sz w:val="16"/>
        </w:rPr>
        <w:t> </w:t>
      </w:r>
      <w:r>
        <w:rPr>
          <w:w w:val="90"/>
          <w:sz w:val="16"/>
        </w:rPr>
        <w:t>supine</w:t>
      </w:r>
    </w:p>
    <w:p>
      <w:pPr>
        <w:tabs>
          <w:tab w:pos="2777" w:val="left" w:leader="none"/>
        </w:tabs>
        <w:spacing w:before="96"/>
        <w:ind w:left="0" w:right="2435" w:firstLine="0"/>
        <w:jc w:val="right"/>
        <w:rPr>
          <w:sz w:val="16"/>
        </w:rPr>
      </w:pPr>
      <w:r>
        <w:rPr/>
        <w:br w:type="column"/>
      </w:r>
      <w:r>
        <w:rPr>
          <w:sz w:val="16"/>
          <w:u w:val="thick"/>
        </w:rPr>
        <w:tab/>
      </w:r>
      <w:r>
        <w:rPr>
          <w:spacing w:val="40"/>
          <w:sz w:val="16"/>
        </w:rPr>
        <w:t> </w:t>
      </w:r>
      <w:r>
        <w:rPr>
          <w:w w:val="80"/>
          <w:sz w:val="16"/>
        </w:rPr>
        <w:t>Sacrum </w:t>
      </w:r>
      <w:r>
        <w:rPr>
          <w:w w:val="90"/>
          <w:sz w:val="16"/>
        </w:rPr>
        <w:t>aligned</w:t>
      </w:r>
    </w:p>
    <w:p>
      <w:pPr>
        <w:spacing w:before="29"/>
        <w:ind w:left="0" w:right="2476" w:firstLine="0"/>
        <w:jc w:val="right"/>
        <w:rPr>
          <w:sz w:val="16"/>
        </w:rPr>
      </w:pPr>
      <w:r>
        <w:rPr>
          <w:spacing w:val="-2"/>
          <w:w w:val="80"/>
          <w:sz w:val="16"/>
        </w:rPr>
        <w:t>with</w:t>
      </w:r>
      <w:r>
        <w:rPr>
          <w:spacing w:val="-4"/>
          <w:w w:val="90"/>
          <w:sz w:val="16"/>
        </w:rPr>
        <w:t> </w:t>
      </w:r>
      <w:r>
        <w:rPr>
          <w:spacing w:val="-2"/>
          <w:w w:val="90"/>
          <w:sz w:val="16"/>
        </w:rPr>
        <w:t>symphysis</w:t>
      </w:r>
    </w:p>
    <w:p>
      <w:pPr>
        <w:spacing w:after="0"/>
        <w:jc w:val="right"/>
        <w:rPr>
          <w:sz w:val="16"/>
        </w:rPr>
        <w:sectPr>
          <w:type w:val="continuous"/>
          <w:pgSz w:w="12240" w:h="15840"/>
          <w:pgMar w:header="68" w:footer="0" w:top="1320" w:bottom="280" w:left="0" w:right="0"/>
          <w:cols w:num="2" w:equalWidth="0">
            <w:col w:w="3461" w:space="627"/>
            <w:col w:w="8152"/>
          </w:cols>
        </w:sectPr>
      </w:pPr>
    </w:p>
    <w:p>
      <w:pPr>
        <w:pStyle w:val="BodyText"/>
        <w:rPr>
          <w:sz w:val="20"/>
        </w:rPr>
      </w:pPr>
    </w:p>
    <w:p>
      <w:pPr>
        <w:pStyle w:val="BodyText"/>
        <w:rPr>
          <w:sz w:val="20"/>
        </w:rPr>
      </w:pPr>
    </w:p>
    <w:p>
      <w:pPr>
        <w:pStyle w:val="BodyText"/>
        <w:rPr>
          <w:sz w:val="20"/>
        </w:rPr>
      </w:pPr>
    </w:p>
    <w:p>
      <w:pPr>
        <w:pStyle w:val="BodyText"/>
        <w:spacing w:before="6"/>
        <w:rPr>
          <w:sz w:val="24"/>
        </w:rPr>
      </w:pPr>
    </w:p>
    <w:p>
      <w:pPr>
        <w:spacing w:before="95"/>
        <w:ind w:left="0" w:right="9379" w:firstLine="0"/>
        <w:jc w:val="right"/>
        <w:rPr>
          <w:sz w:val="16"/>
        </w:rPr>
      </w:pPr>
      <w:r>
        <w:rPr/>
        <w:pict>
          <v:group style="position:absolute;margin-left:144.800003pt;margin-top:-7.726074pt;width:292.6pt;height:311.4pt;mso-position-horizontal-relative:page;mso-position-vertical-relative:paragraph;z-index:-21840896" id="docshapegroup3" coordorigin="2896,-155" coordsize="5852,6228">
            <v:shape style="position:absolute;left:3108;top:-155;width:5520;height:6228" type="#_x0000_t75" id="docshape4" stroked="false">
              <v:imagedata r:id="rId9" o:title=""/>
            </v:shape>
            <v:shape style="position:absolute;left:2896;top:148;width:5852;height:5477" id="docshape5" coordorigin="2896,148" coordsize="5852,5477" path="m7396,3859l8748,3859m6287,5054l8747,5054m4861,148l2896,148m3196,5625l2896,5625e" filled="false" stroked="true" strokeweight=".72pt" strokecolor="#000000">
              <v:path arrowok="t"/>
              <v:stroke dashstyle="solid"/>
            </v:shape>
            <w10:wrap type="none"/>
          </v:group>
        </w:pict>
      </w:r>
      <w:r>
        <w:rPr>
          <w:spacing w:val="-2"/>
          <w:w w:val="80"/>
          <w:sz w:val="16"/>
        </w:rPr>
        <w:t>Diaphragms</w:t>
      </w:r>
      <w:r>
        <w:rPr>
          <w:spacing w:val="-2"/>
          <w:sz w:val="16"/>
        </w:rPr>
        <w:t> </w:t>
      </w:r>
      <w:r>
        <w:rPr>
          <w:spacing w:val="-4"/>
          <w:w w:val="90"/>
          <w:sz w:val="16"/>
        </w:rPr>
        <w:t>must</w:t>
      </w:r>
    </w:p>
    <w:p>
      <w:pPr>
        <w:spacing w:before="28"/>
        <w:ind w:left="0" w:right="9380" w:firstLine="0"/>
        <w:jc w:val="right"/>
        <w:rPr>
          <w:sz w:val="16"/>
        </w:rPr>
      </w:pPr>
      <w:r>
        <w:rPr>
          <w:w w:val="80"/>
          <w:sz w:val="16"/>
        </w:rPr>
        <w:t>be</w:t>
      </w:r>
      <w:r>
        <w:rPr>
          <w:spacing w:val="-2"/>
          <w:w w:val="85"/>
          <w:sz w:val="16"/>
        </w:rPr>
        <w:t> include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15"/>
        </w:rPr>
      </w:pPr>
    </w:p>
    <w:p>
      <w:pPr>
        <w:tabs>
          <w:tab w:pos="2808" w:val="left" w:leader="none"/>
        </w:tabs>
        <w:spacing w:before="96"/>
        <w:ind w:left="0" w:right="2219" w:firstLine="0"/>
        <w:jc w:val="right"/>
        <w:rPr>
          <w:sz w:val="16"/>
        </w:rPr>
      </w:pPr>
      <w:r>
        <w:rPr>
          <w:sz w:val="16"/>
          <w:u w:val="thick"/>
        </w:rPr>
        <w:tab/>
      </w:r>
      <w:r>
        <w:rPr>
          <w:spacing w:val="-33"/>
          <w:sz w:val="16"/>
        </w:rPr>
        <w:t> </w:t>
      </w:r>
      <w:r>
        <w:rPr>
          <w:w w:val="80"/>
          <w:sz w:val="16"/>
        </w:rPr>
        <w:t>Spinous</w:t>
      </w:r>
      <w:r>
        <w:rPr>
          <w:spacing w:val="4"/>
          <w:sz w:val="16"/>
        </w:rPr>
        <w:t> </w:t>
      </w:r>
      <w:r>
        <w:rPr>
          <w:w w:val="90"/>
          <w:sz w:val="16"/>
        </w:rPr>
        <w:t>processes</w:t>
      </w:r>
    </w:p>
    <w:p>
      <w:pPr>
        <w:spacing w:before="27"/>
        <w:ind w:left="0" w:right="2255" w:firstLine="0"/>
        <w:jc w:val="right"/>
        <w:rPr>
          <w:sz w:val="16"/>
        </w:rPr>
      </w:pPr>
      <w:r>
        <w:rPr>
          <w:w w:val="80"/>
          <w:sz w:val="16"/>
        </w:rPr>
        <w:t>in</w:t>
      </w:r>
      <w:r>
        <w:rPr>
          <w:spacing w:val="-7"/>
          <w:sz w:val="16"/>
        </w:rPr>
        <w:t> </w:t>
      </w:r>
      <w:r>
        <w:rPr>
          <w:w w:val="80"/>
          <w:sz w:val="16"/>
        </w:rPr>
        <w:t>center</w:t>
      </w:r>
      <w:r>
        <w:rPr>
          <w:spacing w:val="-7"/>
          <w:w w:val="80"/>
          <w:sz w:val="16"/>
        </w:rPr>
        <w:t> </w:t>
      </w:r>
      <w:r>
        <w:rPr>
          <w:w w:val="80"/>
          <w:sz w:val="16"/>
        </w:rPr>
        <w:t>of</w:t>
      </w:r>
      <w:r>
        <w:rPr>
          <w:spacing w:val="-1"/>
          <w:w w:val="80"/>
          <w:sz w:val="16"/>
        </w:rPr>
        <w:t> </w:t>
      </w:r>
      <w:r>
        <w:rPr>
          <w:w w:val="80"/>
          <w:sz w:val="16"/>
        </w:rPr>
        <w:t>l-</w:t>
      </w:r>
      <w:r>
        <w:rPr>
          <w:spacing w:val="-2"/>
          <w:w w:val="80"/>
          <w:sz w:val="16"/>
        </w:rPr>
        <w:t>spine</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8"/>
        <w:rPr>
          <w:sz w:val="16"/>
        </w:rPr>
      </w:pPr>
    </w:p>
    <w:p>
      <w:pPr>
        <w:spacing w:line="276" w:lineRule="auto" w:before="0"/>
        <w:ind w:left="8898" w:right="2661" w:firstLine="0"/>
        <w:jc w:val="left"/>
        <w:rPr>
          <w:sz w:val="16"/>
        </w:rPr>
      </w:pPr>
      <w:r>
        <w:rPr>
          <w:w w:val="90"/>
          <w:sz w:val="16"/>
        </w:rPr>
        <w:t>Ilia</w:t>
      </w:r>
      <w:r>
        <w:rPr>
          <w:spacing w:val="-7"/>
          <w:w w:val="90"/>
          <w:sz w:val="16"/>
        </w:rPr>
        <w:t> </w:t>
      </w:r>
      <w:r>
        <w:rPr>
          <w:w w:val="90"/>
          <w:sz w:val="16"/>
        </w:rPr>
        <w:t>alae</w:t>
      </w:r>
      <w:r>
        <w:rPr>
          <w:sz w:val="16"/>
        </w:rPr>
        <w:t> </w:t>
      </w:r>
      <w:r>
        <w:rPr>
          <w:spacing w:val="-2"/>
          <w:w w:val="80"/>
          <w:sz w:val="16"/>
        </w:rPr>
        <w:t>symmetrical</w:t>
      </w:r>
    </w:p>
    <w:p>
      <w:pPr>
        <w:pStyle w:val="BodyText"/>
        <w:rPr>
          <w:sz w:val="20"/>
        </w:rPr>
      </w:pPr>
    </w:p>
    <w:p>
      <w:pPr>
        <w:pStyle w:val="BodyText"/>
        <w:rPr>
          <w:sz w:val="20"/>
        </w:rPr>
      </w:pPr>
    </w:p>
    <w:p>
      <w:pPr>
        <w:spacing w:after="0"/>
        <w:rPr>
          <w:sz w:val="20"/>
        </w:rPr>
        <w:sectPr>
          <w:pgSz w:w="12240" w:h="15840"/>
          <w:pgMar w:header="68" w:footer="0" w:top="1320" w:bottom="280" w:left="0" w:right="0"/>
        </w:sectPr>
      </w:pPr>
    </w:p>
    <w:p>
      <w:pPr>
        <w:pStyle w:val="BodyText"/>
        <w:rPr>
          <w:sz w:val="18"/>
        </w:rPr>
      </w:pPr>
      <w:r>
        <w:rPr/>
        <w:drawing>
          <wp:anchor distT="0" distB="0" distL="0" distR="0" allowOverlap="1" layoutInCell="1" locked="0" behindDoc="0" simplePos="0" relativeHeight="15735296">
            <wp:simplePos x="0" y="0"/>
            <wp:positionH relativeFrom="page">
              <wp:posOffset>74040</wp:posOffset>
            </wp:positionH>
            <wp:positionV relativeFrom="page">
              <wp:posOffset>43270</wp:posOffset>
            </wp:positionV>
            <wp:extent cx="744595" cy="796134"/>
            <wp:effectExtent l="0" t="0" r="0" b="0"/>
            <wp:wrapNone/>
            <wp:docPr id="89" name="image1.png"/>
            <wp:cNvGraphicFramePr>
              <a:graphicFrameLocks noChangeAspect="1"/>
            </wp:cNvGraphicFramePr>
            <a:graphic>
              <a:graphicData uri="http://schemas.openxmlformats.org/drawingml/2006/picture">
                <pic:pic>
                  <pic:nvPicPr>
                    <pic:cNvPr id="9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BodyText"/>
        <w:rPr>
          <w:sz w:val="18"/>
        </w:rPr>
      </w:pPr>
    </w:p>
    <w:p>
      <w:pPr>
        <w:spacing w:line="271" w:lineRule="auto" w:before="128"/>
        <w:ind w:left="2004" w:right="38" w:firstLine="98"/>
        <w:jc w:val="right"/>
        <w:rPr>
          <w:sz w:val="16"/>
        </w:rPr>
      </w:pPr>
      <w:r>
        <w:rPr>
          <w:spacing w:val="-2"/>
          <w:w w:val="80"/>
          <w:sz w:val="16"/>
        </w:rPr>
        <w:t>Up</w:t>
      </w:r>
      <w:r>
        <w:rPr>
          <w:spacing w:val="-10"/>
          <w:sz w:val="16"/>
        </w:rPr>
        <w:t> </w:t>
      </w:r>
      <w:r>
        <w:rPr>
          <w:spacing w:val="-2"/>
          <w:w w:val="80"/>
          <w:sz w:val="16"/>
        </w:rPr>
        <w:t>arrow</w:t>
      </w:r>
      <w:r>
        <w:rPr>
          <w:spacing w:val="-9"/>
          <w:sz w:val="16"/>
        </w:rPr>
        <w:t> </w:t>
      </w:r>
      <w:r>
        <w:rPr>
          <w:spacing w:val="-2"/>
          <w:w w:val="80"/>
          <w:sz w:val="16"/>
        </w:rPr>
        <w:t>to</w:t>
      </w:r>
      <w:r>
        <w:rPr>
          <w:sz w:val="16"/>
        </w:rPr>
        <w:t> </w:t>
      </w:r>
      <w:r>
        <w:rPr>
          <w:spacing w:val="-2"/>
          <w:w w:val="80"/>
          <w:sz w:val="16"/>
        </w:rPr>
        <w:t>indicate</w:t>
      </w:r>
      <w:r>
        <w:rPr>
          <w:spacing w:val="-3"/>
          <w:sz w:val="16"/>
        </w:rPr>
        <w:t> </w:t>
      </w:r>
      <w:r>
        <w:rPr>
          <w:spacing w:val="-4"/>
          <w:w w:val="80"/>
          <w:sz w:val="16"/>
        </w:rPr>
        <w:t>erect</w:t>
      </w:r>
    </w:p>
    <w:p>
      <w:pPr>
        <w:spacing w:line="240" w:lineRule="auto" w:before="5"/>
        <w:rPr>
          <w:sz w:val="19"/>
        </w:rPr>
      </w:pPr>
      <w:r>
        <w:rPr/>
        <w:br w:type="column"/>
      </w:r>
      <w:r>
        <w:rPr>
          <w:sz w:val="19"/>
        </w:rPr>
      </w:r>
    </w:p>
    <w:p>
      <w:pPr>
        <w:spacing w:line="276" w:lineRule="auto" w:before="0"/>
        <w:ind w:left="2004" w:right="2447" w:firstLine="0"/>
        <w:jc w:val="center"/>
        <w:rPr>
          <w:sz w:val="16"/>
        </w:rPr>
      </w:pPr>
      <w:r>
        <w:rPr>
          <w:spacing w:val="-2"/>
          <w:w w:val="80"/>
          <w:sz w:val="16"/>
        </w:rPr>
        <w:t>Sacrum</w:t>
      </w:r>
      <w:r>
        <w:rPr>
          <w:spacing w:val="-10"/>
          <w:sz w:val="16"/>
        </w:rPr>
        <w:t> </w:t>
      </w:r>
      <w:r>
        <w:rPr>
          <w:spacing w:val="-2"/>
          <w:w w:val="80"/>
          <w:sz w:val="16"/>
        </w:rPr>
        <w:t>aligned</w:t>
      </w:r>
      <w:r>
        <w:rPr>
          <w:sz w:val="16"/>
        </w:rPr>
        <w:t> </w:t>
      </w:r>
      <w:r>
        <w:rPr>
          <w:spacing w:val="-2"/>
          <w:w w:val="80"/>
          <w:sz w:val="16"/>
        </w:rPr>
        <w:t>with</w:t>
      </w:r>
      <w:r>
        <w:rPr>
          <w:spacing w:val="-8"/>
          <w:sz w:val="16"/>
        </w:rPr>
        <w:t> </w:t>
      </w:r>
      <w:r>
        <w:rPr>
          <w:spacing w:val="-2"/>
          <w:w w:val="85"/>
          <w:sz w:val="16"/>
        </w:rPr>
        <w:t>symphysis</w:t>
      </w:r>
    </w:p>
    <w:p>
      <w:pPr>
        <w:spacing w:after="0" w:line="276" w:lineRule="auto"/>
        <w:jc w:val="center"/>
        <w:rPr>
          <w:sz w:val="16"/>
        </w:rPr>
        <w:sectPr>
          <w:type w:val="continuous"/>
          <w:pgSz w:w="12240" w:h="15840"/>
          <w:pgMar w:header="68" w:footer="0" w:top="1320" w:bottom="280" w:left="0" w:right="0"/>
          <w:cols w:num="2" w:equalWidth="0">
            <w:col w:w="2807" w:space="4087"/>
            <w:col w:w="5346"/>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7"/>
        </w:rPr>
      </w:pPr>
    </w:p>
    <w:p>
      <w:pPr>
        <w:spacing w:after="0"/>
        <w:rPr>
          <w:sz w:val="17"/>
        </w:rPr>
        <w:sectPr>
          <w:pgSz w:w="12240" w:h="15840"/>
          <w:pgMar w:header="68" w:footer="0" w:top="1320" w:bottom="280" w:left="0" w:right="0"/>
        </w:sectPr>
      </w:pPr>
    </w:p>
    <w:p>
      <w:pPr>
        <w:pStyle w:val="BodyText"/>
        <w:rPr>
          <w:sz w:val="18"/>
        </w:rPr>
      </w:pPr>
      <w:r>
        <w:rPr/>
        <w:drawing>
          <wp:anchor distT="0" distB="0" distL="0" distR="0" allowOverlap="1" layoutInCell="1" locked="0" behindDoc="0" simplePos="0" relativeHeight="15736320">
            <wp:simplePos x="0" y="0"/>
            <wp:positionH relativeFrom="page">
              <wp:posOffset>74040</wp:posOffset>
            </wp:positionH>
            <wp:positionV relativeFrom="page">
              <wp:posOffset>43270</wp:posOffset>
            </wp:positionV>
            <wp:extent cx="744595" cy="796134"/>
            <wp:effectExtent l="0" t="0" r="0" b="0"/>
            <wp:wrapNone/>
            <wp:docPr id="91" name="image1.png"/>
            <wp:cNvGraphicFramePr>
              <a:graphicFrameLocks noChangeAspect="1"/>
            </wp:cNvGraphicFramePr>
            <a:graphic>
              <a:graphicData uri="http://schemas.openxmlformats.org/drawingml/2006/picture">
                <pic:pic>
                  <pic:nvPicPr>
                    <pic:cNvPr id="9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21"/>
        </w:rPr>
      </w:pPr>
    </w:p>
    <w:p>
      <w:pPr>
        <w:spacing w:line="278" w:lineRule="auto" w:before="0"/>
        <w:ind w:left="1694" w:right="37" w:firstLine="542"/>
        <w:jc w:val="left"/>
        <w:rPr>
          <w:sz w:val="16"/>
        </w:rPr>
      </w:pPr>
      <w:r>
        <w:rPr>
          <w:spacing w:val="-2"/>
          <w:w w:val="80"/>
          <w:sz w:val="16"/>
        </w:rPr>
        <w:t>Include</w:t>
      </w:r>
      <w:r>
        <w:rPr>
          <w:sz w:val="16"/>
        </w:rPr>
        <w:t> </w:t>
      </w:r>
      <w:r>
        <w:rPr>
          <w:spacing w:val="-2"/>
          <w:w w:val="80"/>
          <w:sz w:val="16"/>
        </w:rPr>
        <w:t>diaphragm</w:t>
      </w:r>
      <w:r>
        <w:rPr>
          <w:spacing w:val="-4"/>
          <w:sz w:val="16"/>
        </w:rPr>
        <w:t> </w:t>
      </w:r>
      <w:r>
        <w:rPr>
          <w:spacing w:val="-4"/>
          <w:w w:val="85"/>
          <w:sz w:val="16"/>
        </w:rPr>
        <w:t>down</w:t>
      </w:r>
    </w:p>
    <w:p>
      <w:pPr>
        <w:spacing w:line="276" w:lineRule="auto" w:before="95"/>
        <w:ind w:left="2557" w:right="2040" w:firstLine="0"/>
        <w:jc w:val="left"/>
        <w:rPr>
          <w:sz w:val="16"/>
        </w:rPr>
      </w:pPr>
      <w:r>
        <w:rPr/>
        <w:br w:type="column"/>
      </w:r>
      <w:r>
        <w:rPr>
          <w:spacing w:val="-2"/>
          <w:w w:val="90"/>
          <w:sz w:val="16"/>
        </w:rPr>
        <w:t>Spinous</w:t>
      </w:r>
      <w:r>
        <w:rPr>
          <w:sz w:val="16"/>
        </w:rPr>
        <w:t> </w:t>
      </w:r>
      <w:r>
        <w:rPr>
          <w:w w:val="90"/>
          <w:sz w:val="16"/>
        </w:rPr>
        <w:t>processes</w:t>
      </w:r>
      <w:r>
        <w:rPr>
          <w:spacing w:val="-7"/>
          <w:w w:val="90"/>
          <w:sz w:val="16"/>
        </w:rPr>
        <w:t> </w:t>
      </w:r>
      <w:r>
        <w:rPr>
          <w:w w:val="90"/>
          <w:sz w:val="16"/>
        </w:rPr>
        <w:t>in</w:t>
      </w:r>
      <w:r>
        <w:rPr>
          <w:sz w:val="16"/>
        </w:rPr>
        <w:t> </w:t>
      </w:r>
      <w:r>
        <w:rPr>
          <w:spacing w:val="-2"/>
          <w:w w:val="80"/>
          <w:sz w:val="16"/>
        </w:rPr>
        <w:t>center</w:t>
      </w:r>
      <w:r>
        <w:rPr>
          <w:spacing w:val="-5"/>
          <w:w w:val="80"/>
          <w:sz w:val="16"/>
        </w:rPr>
        <w:t> </w:t>
      </w:r>
      <w:r>
        <w:rPr>
          <w:spacing w:val="-2"/>
          <w:w w:val="80"/>
          <w:sz w:val="16"/>
        </w:rPr>
        <w:t>of</w:t>
      </w:r>
      <w:r>
        <w:rPr>
          <w:spacing w:val="-11"/>
          <w:sz w:val="16"/>
        </w:rPr>
        <w:t> </w:t>
      </w:r>
      <w:r>
        <w:rPr>
          <w:spacing w:val="-2"/>
          <w:w w:val="80"/>
          <w:sz w:val="16"/>
        </w:rPr>
        <w:t>l-spine</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5"/>
        <w:rPr>
          <w:sz w:val="19"/>
        </w:rPr>
      </w:pPr>
    </w:p>
    <w:p>
      <w:pPr>
        <w:tabs>
          <w:tab w:pos="2508" w:val="left" w:leader="none"/>
        </w:tabs>
        <w:spacing w:before="0"/>
        <w:ind w:left="1694" w:right="0" w:firstLine="0"/>
        <w:jc w:val="left"/>
        <w:rPr>
          <w:sz w:val="16"/>
        </w:rPr>
      </w:pPr>
      <w:r>
        <w:rPr/>
        <w:pict>
          <v:group style="position:absolute;margin-left:140.399994pt;margin-top:-282.776093pt;width:306.4pt;height:324.150pt;mso-position-horizontal-relative:page;mso-position-vertical-relative:paragraph;z-index:-21839872" id="docshapegroup6" coordorigin="2808,-5656" coordsize="6128,6483">
            <v:shape style="position:absolute;left:3065;top:-5656;width:5606;height:6483" type="#_x0000_t75" id="docshape7" stroked="false">
              <v:imagedata r:id="rId10" o:title=""/>
            </v:shape>
            <v:shape style="position:absolute;left:2808;top:-4681;width:6120;height:360" id="docshape8" coordorigin="2808,-4681" coordsize="6120,360" path="m5690,-4629l8928,-4681m3708,-4321l2808,-4321e" filled="false" stroked="true" strokeweight=".72pt" strokecolor="#000000">
              <v:path arrowok="t"/>
              <v:stroke dashstyle="solid"/>
            </v:shape>
            <w10:wrap type="none"/>
          </v:group>
        </w:pict>
      </w:r>
      <w:r>
        <w:rPr>
          <w:sz w:val="16"/>
          <w:u w:val="single"/>
        </w:rPr>
        <w:tab/>
      </w:r>
      <w:r>
        <w:rPr>
          <w:sz w:val="16"/>
        </w:rPr>
        <w:t> </w:t>
      </w:r>
      <w:r>
        <w:rPr>
          <w:w w:val="80"/>
          <w:sz w:val="16"/>
        </w:rPr>
        <w:t>Arrow </w:t>
      </w:r>
      <w:r>
        <w:rPr>
          <w:w w:val="90"/>
          <w:sz w:val="16"/>
        </w:rPr>
        <w:t>to</w:t>
      </w:r>
    </w:p>
    <w:p>
      <w:pPr>
        <w:spacing w:line="278" w:lineRule="auto" w:before="28"/>
        <w:ind w:left="2559" w:right="2171" w:firstLine="0"/>
        <w:jc w:val="left"/>
        <w:rPr>
          <w:sz w:val="16"/>
        </w:rPr>
      </w:pPr>
      <w:r>
        <w:rPr>
          <w:spacing w:val="-2"/>
          <w:w w:val="80"/>
          <w:sz w:val="16"/>
        </w:rPr>
        <w:t>indicate</w:t>
      </w:r>
      <w:r>
        <w:rPr>
          <w:spacing w:val="-3"/>
          <w:w w:val="80"/>
          <w:sz w:val="16"/>
        </w:rPr>
        <w:t> </w:t>
      </w:r>
      <w:r>
        <w:rPr>
          <w:spacing w:val="-2"/>
          <w:w w:val="80"/>
          <w:sz w:val="16"/>
        </w:rPr>
        <w:t>side</w:t>
      </w:r>
      <w:r>
        <w:rPr>
          <w:sz w:val="16"/>
        </w:rPr>
        <w:t> </w:t>
      </w:r>
      <w:r>
        <w:rPr>
          <w:spacing w:val="-4"/>
          <w:w w:val="90"/>
          <w:sz w:val="16"/>
        </w:rPr>
        <w:t>down</w:t>
      </w:r>
    </w:p>
    <w:p>
      <w:pPr>
        <w:spacing w:after="0" w:line="278" w:lineRule="auto"/>
        <w:jc w:val="left"/>
        <w:rPr>
          <w:sz w:val="16"/>
        </w:rPr>
        <w:sectPr>
          <w:type w:val="continuous"/>
          <w:pgSz w:w="12240" w:h="15840"/>
          <w:pgMar w:header="68" w:footer="0" w:top="1320" w:bottom="280" w:left="0" w:right="0"/>
          <w:cols w:num="2" w:equalWidth="0">
            <w:col w:w="2692" w:space="3825"/>
            <w:col w:w="5723"/>
          </w:cols>
        </w:sectPr>
      </w:pPr>
    </w:p>
    <w:p>
      <w:pPr>
        <w:spacing w:line="247" w:lineRule="exact" w:before="0"/>
        <w:ind w:left="1440" w:right="0" w:firstLine="0"/>
        <w:jc w:val="left"/>
        <w:rPr>
          <w:b/>
          <w:sz w:val="22"/>
        </w:rPr>
      </w:pPr>
      <w:r>
        <w:rPr/>
        <w:drawing>
          <wp:anchor distT="0" distB="0" distL="0" distR="0" allowOverlap="1" layoutInCell="1" locked="0" behindDoc="0" simplePos="0" relativeHeight="15738368">
            <wp:simplePos x="0" y="0"/>
            <wp:positionH relativeFrom="page">
              <wp:posOffset>74040</wp:posOffset>
            </wp:positionH>
            <wp:positionV relativeFrom="page">
              <wp:posOffset>43270</wp:posOffset>
            </wp:positionV>
            <wp:extent cx="744595" cy="796134"/>
            <wp:effectExtent l="0" t="0" r="0" b="0"/>
            <wp:wrapNone/>
            <wp:docPr id="95" name="image1.png"/>
            <wp:cNvGraphicFramePr>
              <a:graphicFrameLocks noChangeAspect="1"/>
            </wp:cNvGraphicFramePr>
            <a:graphic>
              <a:graphicData uri="http://schemas.openxmlformats.org/drawingml/2006/picture">
                <pic:pic>
                  <pic:nvPicPr>
                    <pic:cNvPr id="96" name="image1.png"/>
                    <pic:cNvPicPr/>
                  </pic:nvPicPr>
                  <pic:blipFill>
                    <a:blip r:embed="rId6" cstate="print"/>
                    <a:stretch>
                      <a:fillRect/>
                    </a:stretch>
                  </pic:blipFill>
                  <pic:spPr>
                    <a:xfrm>
                      <a:off x="0" y="0"/>
                      <a:ext cx="744595" cy="796134"/>
                    </a:xfrm>
                    <a:prstGeom prst="rect">
                      <a:avLst/>
                    </a:prstGeom>
                  </pic:spPr>
                </pic:pic>
              </a:graphicData>
            </a:graphic>
          </wp:anchor>
        </w:drawing>
      </w:r>
      <w:bookmarkStart w:name="Acromioclavicular Joints" w:id="17"/>
      <w:bookmarkEnd w:id="17"/>
      <w:r>
        <w:rPr/>
      </w:r>
      <w:bookmarkStart w:name="AP Projection (Weight-bearing)" w:id="18"/>
      <w:bookmarkEnd w:id="18"/>
      <w:r>
        <w:rPr/>
      </w:r>
      <w:r>
        <w:rPr>
          <w:b/>
          <w:spacing w:val="-2"/>
          <w:sz w:val="22"/>
          <w:u w:val="thick"/>
        </w:rPr>
        <w:t>AP</w:t>
      </w:r>
      <w:r>
        <w:rPr>
          <w:b/>
          <w:spacing w:val="4"/>
          <w:sz w:val="22"/>
          <w:u w:val="thick"/>
        </w:rPr>
        <w:t> </w:t>
      </w:r>
      <w:r>
        <w:rPr>
          <w:b/>
          <w:spacing w:val="-2"/>
          <w:sz w:val="22"/>
          <w:u w:val="thick"/>
        </w:rPr>
        <w:t>Projection</w:t>
      </w:r>
      <w:r>
        <w:rPr>
          <w:b/>
          <w:spacing w:val="2"/>
          <w:sz w:val="22"/>
          <w:u w:val="thick"/>
        </w:rPr>
        <w:t> </w:t>
      </w:r>
      <w:r>
        <w:rPr>
          <w:b/>
          <w:spacing w:val="-2"/>
          <w:sz w:val="22"/>
          <w:u w:val="thick"/>
        </w:rPr>
        <w:t>(Weight-bearing)</w:t>
      </w:r>
    </w:p>
    <w:p>
      <w:pPr>
        <w:pStyle w:val="BodyText"/>
        <w:spacing w:before="5"/>
        <w:rPr>
          <w:b/>
          <w:sz w:val="21"/>
        </w:rPr>
      </w:pPr>
    </w:p>
    <w:p>
      <w:pPr>
        <w:pStyle w:val="BodyText"/>
        <w:spacing w:before="93"/>
        <w:ind w:left="1440"/>
      </w:pPr>
      <w:r>
        <w:rPr/>
        <w:t>Routine:</w:t>
      </w:r>
      <w:r>
        <w:rPr>
          <w:spacing w:val="-15"/>
        </w:rPr>
        <w:t> </w:t>
      </w:r>
      <w:r>
        <w:rPr/>
        <w:t>Separate</w:t>
      </w:r>
      <w:r>
        <w:rPr>
          <w:spacing w:val="-12"/>
        </w:rPr>
        <w:t> </w:t>
      </w:r>
      <w:r>
        <w:rPr>
          <w:u w:val="single"/>
        </w:rPr>
        <w:t>bilateral</w:t>
      </w:r>
      <w:r>
        <w:rPr>
          <w:spacing w:val="-10"/>
        </w:rPr>
        <w:t> </w:t>
      </w:r>
      <w:r>
        <w:rPr/>
        <w:t>coned</w:t>
      </w:r>
      <w:r>
        <w:rPr>
          <w:spacing w:val="-15"/>
        </w:rPr>
        <w:t> </w:t>
      </w:r>
      <w:r>
        <w:rPr/>
        <w:t>views</w:t>
      </w:r>
      <w:r>
        <w:rPr>
          <w:spacing w:val="-10"/>
        </w:rPr>
        <w:t> </w:t>
      </w:r>
      <w:r>
        <w:rPr/>
        <w:t>of</w:t>
      </w:r>
      <w:r>
        <w:rPr>
          <w:spacing w:val="-8"/>
        </w:rPr>
        <w:t> </w:t>
      </w:r>
      <w:r>
        <w:rPr/>
        <w:t>the</w:t>
      </w:r>
      <w:r>
        <w:rPr>
          <w:spacing w:val="-12"/>
        </w:rPr>
        <w:t> </w:t>
      </w:r>
      <w:r>
        <w:rPr/>
        <w:t>AC</w:t>
      </w:r>
      <w:r>
        <w:rPr>
          <w:spacing w:val="-16"/>
        </w:rPr>
        <w:t> </w:t>
      </w:r>
      <w:r>
        <w:rPr/>
        <w:t>joints</w:t>
      </w:r>
      <w:r>
        <w:rPr>
          <w:spacing w:val="-8"/>
        </w:rPr>
        <w:t> </w:t>
      </w:r>
      <w:r>
        <w:rPr/>
        <w:t>without</w:t>
      </w:r>
      <w:r>
        <w:rPr>
          <w:spacing w:val="-5"/>
        </w:rPr>
        <w:t> </w:t>
      </w:r>
      <w:r>
        <w:rPr/>
        <w:t>and</w:t>
      </w:r>
      <w:r>
        <w:rPr>
          <w:spacing w:val="-15"/>
        </w:rPr>
        <w:t> </w:t>
      </w:r>
      <w:r>
        <w:rPr/>
        <w:t>with</w:t>
      </w:r>
      <w:r>
        <w:rPr>
          <w:spacing w:val="-12"/>
        </w:rPr>
        <w:t> </w:t>
      </w:r>
      <w:r>
        <w:rPr>
          <w:spacing w:val="-2"/>
        </w:rPr>
        <w:t>weights.</w:t>
      </w:r>
    </w:p>
    <w:p>
      <w:pPr>
        <w:pStyle w:val="ListParagraph"/>
        <w:numPr>
          <w:ilvl w:val="0"/>
          <w:numId w:val="2"/>
        </w:numPr>
        <w:tabs>
          <w:tab w:pos="2161" w:val="left" w:leader="none"/>
        </w:tabs>
        <w:spacing w:line="252" w:lineRule="exact" w:before="31" w:after="0"/>
        <w:ind w:left="2160" w:right="0" w:hanging="361"/>
        <w:jc w:val="left"/>
        <w:rPr>
          <w:sz w:val="22"/>
        </w:rPr>
      </w:pPr>
      <w:r>
        <w:rPr>
          <w:sz w:val="22"/>
        </w:rPr>
        <w:t>Central</w:t>
      </w:r>
      <w:r>
        <w:rPr>
          <w:spacing w:val="-16"/>
          <w:sz w:val="22"/>
        </w:rPr>
        <w:t> </w:t>
      </w:r>
      <w:r>
        <w:rPr>
          <w:sz w:val="22"/>
        </w:rPr>
        <w:t>ray</w:t>
      </w:r>
      <w:r>
        <w:rPr>
          <w:spacing w:val="-15"/>
          <w:sz w:val="22"/>
        </w:rPr>
        <w:t> </w:t>
      </w:r>
      <w:r>
        <w:rPr>
          <w:sz w:val="22"/>
        </w:rPr>
        <w:t>perpendicular</w:t>
      </w:r>
      <w:r>
        <w:rPr>
          <w:spacing w:val="-11"/>
          <w:sz w:val="22"/>
        </w:rPr>
        <w:t> </w:t>
      </w:r>
      <w:r>
        <w:rPr>
          <w:sz w:val="22"/>
        </w:rPr>
        <w:t>to</w:t>
      </w:r>
      <w:r>
        <w:rPr>
          <w:spacing w:val="-15"/>
          <w:sz w:val="22"/>
        </w:rPr>
        <w:t> </w:t>
      </w:r>
      <w:r>
        <w:rPr>
          <w:sz w:val="22"/>
        </w:rPr>
        <w:t>the</w:t>
      </w:r>
      <w:r>
        <w:rPr>
          <w:spacing w:val="-13"/>
          <w:sz w:val="22"/>
        </w:rPr>
        <w:t> </w:t>
      </w:r>
      <w:r>
        <w:rPr>
          <w:sz w:val="22"/>
        </w:rPr>
        <w:t>AC</w:t>
      </w:r>
      <w:r>
        <w:rPr>
          <w:spacing w:val="-14"/>
          <w:sz w:val="22"/>
        </w:rPr>
        <w:t> </w:t>
      </w:r>
      <w:r>
        <w:rPr>
          <w:spacing w:val="-2"/>
          <w:sz w:val="22"/>
        </w:rPr>
        <w:t>joint.</w:t>
      </w:r>
    </w:p>
    <w:p>
      <w:pPr>
        <w:pStyle w:val="ListParagraph"/>
        <w:numPr>
          <w:ilvl w:val="0"/>
          <w:numId w:val="2"/>
        </w:numPr>
        <w:tabs>
          <w:tab w:pos="2161" w:val="left" w:leader="none"/>
        </w:tabs>
        <w:spacing w:line="252" w:lineRule="exact" w:before="0" w:after="0"/>
        <w:ind w:left="2160" w:right="0" w:hanging="361"/>
        <w:jc w:val="left"/>
        <w:rPr>
          <w:sz w:val="22"/>
        </w:rPr>
      </w:pPr>
      <w:r>
        <w:rPr>
          <w:spacing w:val="-2"/>
          <w:sz w:val="22"/>
        </w:rPr>
        <w:t>Suspend</w:t>
      </w:r>
      <w:r>
        <w:rPr>
          <w:spacing w:val="-14"/>
          <w:sz w:val="22"/>
        </w:rPr>
        <w:t> </w:t>
      </w:r>
      <w:r>
        <w:rPr>
          <w:spacing w:val="-2"/>
          <w:sz w:val="22"/>
        </w:rPr>
        <w:t>respiration.</w:t>
      </w:r>
    </w:p>
    <w:p>
      <w:pPr>
        <w:pStyle w:val="ListParagraph"/>
        <w:numPr>
          <w:ilvl w:val="0"/>
          <w:numId w:val="2"/>
        </w:numPr>
        <w:tabs>
          <w:tab w:pos="2161" w:val="left" w:leader="none"/>
        </w:tabs>
        <w:spacing w:line="240" w:lineRule="auto" w:before="3" w:after="0"/>
        <w:ind w:left="2160" w:right="1736" w:hanging="360"/>
        <w:jc w:val="left"/>
        <w:rPr>
          <w:sz w:val="22"/>
        </w:rPr>
      </w:pPr>
      <w:r>
        <w:rPr>
          <w:sz w:val="22"/>
        </w:rPr>
        <w:t>Always</w:t>
      </w:r>
      <w:r>
        <w:rPr>
          <w:spacing w:val="-9"/>
          <w:sz w:val="22"/>
        </w:rPr>
        <w:t> </w:t>
      </w:r>
      <w:r>
        <w:rPr>
          <w:sz w:val="22"/>
        </w:rPr>
        <w:t>check</w:t>
      </w:r>
      <w:r>
        <w:rPr>
          <w:spacing w:val="-7"/>
          <w:sz w:val="22"/>
        </w:rPr>
        <w:t> </w:t>
      </w:r>
      <w:r>
        <w:rPr>
          <w:sz w:val="22"/>
        </w:rPr>
        <w:t>the</w:t>
      </w:r>
      <w:r>
        <w:rPr>
          <w:spacing w:val="-12"/>
          <w:sz w:val="22"/>
        </w:rPr>
        <w:t> </w:t>
      </w:r>
      <w:r>
        <w:rPr>
          <w:sz w:val="22"/>
        </w:rPr>
        <w:t>without</w:t>
      </w:r>
      <w:r>
        <w:rPr>
          <w:spacing w:val="-9"/>
          <w:sz w:val="22"/>
        </w:rPr>
        <w:t> </w:t>
      </w:r>
      <w:r>
        <w:rPr>
          <w:sz w:val="22"/>
        </w:rPr>
        <w:t>weight</w:t>
      </w:r>
      <w:r>
        <w:rPr>
          <w:spacing w:val="-8"/>
          <w:sz w:val="22"/>
        </w:rPr>
        <w:t> </w:t>
      </w:r>
      <w:r>
        <w:rPr>
          <w:sz w:val="22"/>
        </w:rPr>
        <w:t>APs</w:t>
      </w:r>
      <w:r>
        <w:rPr>
          <w:spacing w:val="-5"/>
          <w:sz w:val="22"/>
        </w:rPr>
        <w:t> </w:t>
      </w:r>
      <w:r>
        <w:rPr>
          <w:sz w:val="22"/>
        </w:rPr>
        <w:t>with</w:t>
      </w:r>
      <w:r>
        <w:rPr>
          <w:spacing w:val="-12"/>
          <w:sz w:val="22"/>
        </w:rPr>
        <w:t> </w:t>
      </w:r>
      <w:r>
        <w:rPr>
          <w:sz w:val="22"/>
        </w:rPr>
        <w:t>the</w:t>
      </w:r>
      <w:r>
        <w:rPr>
          <w:spacing w:val="-12"/>
          <w:sz w:val="22"/>
        </w:rPr>
        <w:t> </w:t>
      </w:r>
      <w:r>
        <w:rPr>
          <w:sz w:val="22"/>
        </w:rPr>
        <w:t>Radiologist</w:t>
      </w:r>
      <w:r>
        <w:rPr>
          <w:spacing w:val="-3"/>
          <w:sz w:val="22"/>
        </w:rPr>
        <w:t> </w:t>
      </w:r>
      <w:r>
        <w:rPr>
          <w:sz w:val="22"/>
        </w:rPr>
        <w:t>or</w:t>
      </w:r>
      <w:r>
        <w:rPr>
          <w:spacing w:val="-13"/>
          <w:sz w:val="22"/>
        </w:rPr>
        <w:t> </w:t>
      </w:r>
      <w:r>
        <w:rPr>
          <w:sz w:val="22"/>
        </w:rPr>
        <w:t>the</w:t>
      </w:r>
      <w:r>
        <w:rPr>
          <w:spacing w:val="-12"/>
          <w:sz w:val="22"/>
        </w:rPr>
        <w:t> </w:t>
      </w:r>
      <w:r>
        <w:rPr>
          <w:sz w:val="22"/>
        </w:rPr>
        <w:t>Emergency</w:t>
      </w:r>
      <w:r>
        <w:rPr>
          <w:spacing w:val="-11"/>
          <w:sz w:val="22"/>
        </w:rPr>
        <w:t> </w:t>
      </w:r>
      <w:r>
        <w:rPr>
          <w:sz w:val="22"/>
        </w:rPr>
        <w:t>Doctor</w:t>
      </w:r>
      <w:r>
        <w:rPr>
          <w:spacing w:val="-6"/>
          <w:sz w:val="22"/>
        </w:rPr>
        <w:t> </w:t>
      </w:r>
      <w:r>
        <w:rPr>
          <w:sz w:val="22"/>
        </w:rPr>
        <w:t>for trauma patients before giving weights to ensure there are no fractures or dislocations prior to continuing.</w:t>
      </w:r>
    </w:p>
    <w:p>
      <w:pPr>
        <w:pStyle w:val="BodyText"/>
        <w:spacing w:before="9"/>
        <w:rPr>
          <w:sz w:val="24"/>
        </w:rPr>
      </w:pPr>
    </w:p>
    <w:p>
      <w:pPr>
        <w:spacing w:before="1"/>
        <w:ind w:left="1440" w:right="0" w:firstLine="0"/>
        <w:jc w:val="left"/>
        <w:rPr>
          <w:b/>
          <w:sz w:val="22"/>
        </w:rPr>
      </w:pPr>
      <w:bookmarkStart w:name="Evaluation Criteria" w:id="19"/>
      <w:bookmarkEnd w:id="19"/>
      <w:r>
        <w:rPr/>
      </w:r>
      <w:r>
        <w:rPr>
          <w:b/>
          <w:spacing w:val="-2"/>
          <w:sz w:val="22"/>
        </w:rPr>
        <w:t>Evaluation</w:t>
      </w:r>
      <w:r>
        <w:rPr>
          <w:b/>
          <w:spacing w:val="3"/>
          <w:sz w:val="22"/>
        </w:rPr>
        <w:t> </w:t>
      </w:r>
      <w:r>
        <w:rPr>
          <w:b/>
          <w:spacing w:val="-2"/>
          <w:sz w:val="22"/>
        </w:rPr>
        <w:t>Criteria</w:t>
      </w:r>
    </w:p>
    <w:p>
      <w:pPr>
        <w:pStyle w:val="BodyText"/>
        <w:spacing w:before="47"/>
        <w:ind w:left="2160" w:right="1593" w:hanging="363"/>
      </w:pPr>
      <w:r>
        <w:rPr/>
        <w:drawing>
          <wp:inline distT="0" distB="0" distL="0" distR="0">
            <wp:extent cx="114300" cy="114300"/>
            <wp:effectExtent l="0" t="0" r="0" b="0"/>
            <wp:docPr id="97" name="image2.png"/>
            <wp:cNvGraphicFramePr>
              <a:graphicFrameLocks noChangeAspect="1"/>
            </wp:cNvGraphicFramePr>
            <a:graphic>
              <a:graphicData uri="http://schemas.openxmlformats.org/drawingml/2006/picture">
                <pic:pic>
                  <pic:nvPicPr>
                    <pic:cNvPr id="9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Dislocation,</w:t>
      </w:r>
      <w:r>
        <w:rPr>
          <w:spacing w:val="-3"/>
        </w:rPr>
        <w:t> </w:t>
      </w:r>
      <w:r>
        <w:rPr/>
        <w:t>separation</w:t>
      </w:r>
      <w:r>
        <w:rPr>
          <w:spacing w:val="-11"/>
        </w:rPr>
        <w:t> </w:t>
      </w:r>
      <w:r>
        <w:rPr/>
        <w:t>and</w:t>
      </w:r>
      <w:r>
        <w:rPr>
          <w:spacing w:val="-12"/>
        </w:rPr>
        <w:t> </w:t>
      </w:r>
      <w:r>
        <w:rPr/>
        <w:t>function</w:t>
      </w:r>
      <w:r>
        <w:rPr>
          <w:spacing w:val="-10"/>
        </w:rPr>
        <w:t> </w:t>
      </w:r>
      <w:r>
        <w:rPr/>
        <w:t>of</w:t>
      </w:r>
      <w:r>
        <w:rPr>
          <w:spacing w:val="-8"/>
        </w:rPr>
        <w:t> </w:t>
      </w:r>
      <w:r>
        <w:rPr/>
        <w:t>the</w:t>
      </w:r>
      <w:r>
        <w:rPr>
          <w:spacing w:val="-12"/>
        </w:rPr>
        <w:t> </w:t>
      </w:r>
      <w:r>
        <w:rPr/>
        <w:t>AC</w:t>
      </w:r>
      <w:r>
        <w:rPr>
          <w:spacing w:val="-12"/>
        </w:rPr>
        <w:t> </w:t>
      </w:r>
      <w:r>
        <w:rPr/>
        <w:t>joints.</w:t>
      </w:r>
      <w:r>
        <w:rPr>
          <w:spacing w:val="-10"/>
        </w:rPr>
        <w:t> </w:t>
      </w:r>
      <w:r>
        <w:rPr/>
        <w:t>The</w:t>
      </w:r>
      <w:r>
        <w:rPr>
          <w:spacing w:val="-10"/>
        </w:rPr>
        <w:t> </w:t>
      </w:r>
      <w:r>
        <w:rPr/>
        <w:t>weight</w:t>
      </w:r>
      <w:r>
        <w:rPr>
          <w:spacing w:val="-9"/>
        </w:rPr>
        <w:t> </w:t>
      </w:r>
      <w:r>
        <w:rPr/>
        <w:t>bearing</w:t>
      </w:r>
      <w:r>
        <w:rPr>
          <w:spacing w:val="-9"/>
        </w:rPr>
        <w:t> </w:t>
      </w:r>
      <w:r>
        <w:rPr/>
        <w:t>view</w:t>
      </w:r>
      <w:r>
        <w:rPr>
          <w:spacing w:val="-12"/>
        </w:rPr>
        <w:t> </w:t>
      </w:r>
      <w:r>
        <w:rPr/>
        <w:t>evaluates the AC joint for injury to the AC ligament.</w:t>
      </w:r>
    </w:p>
    <w:p>
      <w:pPr>
        <w:pStyle w:val="BodyText"/>
        <w:spacing w:line="246" w:lineRule="exact"/>
        <w:ind w:left="1800"/>
      </w:pPr>
      <w:r>
        <w:rPr/>
        <w:drawing>
          <wp:inline distT="0" distB="0" distL="0" distR="0">
            <wp:extent cx="114300" cy="114300"/>
            <wp:effectExtent l="0" t="0" r="0" b="0"/>
            <wp:docPr id="99" name="image2.png"/>
            <wp:cNvGraphicFramePr>
              <a:graphicFrameLocks noChangeAspect="1"/>
            </wp:cNvGraphicFramePr>
            <a:graphic>
              <a:graphicData uri="http://schemas.openxmlformats.org/drawingml/2006/picture">
                <pic:pic>
                  <pic:nvPicPr>
                    <pic:cNvPr id="10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No rotation.</w:t>
      </w:r>
    </w:p>
    <w:p>
      <w:pPr>
        <w:pStyle w:val="BodyText"/>
        <w:spacing w:before="7"/>
        <w:ind w:left="2160" w:right="1593" w:hanging="363"/>
      </w:pPr>
      <w:r>
        <w:rPr/>
        <w:drawing>
          <wp:inline distT="0" distB="0" distL="0" distR="0">
            <wp:extent cx="114300" cy="114298"/>
            <wp:effectExtent l="0" t="0" r="0" b="0"/>
            <wp:docPr id="101" name="image2.png"/>
            <wp:cNvGraphicFramePr>
              <a:graphicFrameLocks noChangeAspect="1"/>
            </wp:cNvGraphicFramePr>
            <a:graphic>
              <a:graphicData uri="http://schemas.openxmlformats.org/drawingml/2006/picture">
                <pic:pic>
                  <pic:nvPicPr>
                    <pic:cNvPr id="10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hAnsi="Times New Roman"/>
          <w:spacing w:val="80"/>
          <w:sz w:val="20"/>
        </w:rPr>
        <w:t> </w:t>
      </w:r>
      <w:r>
        <w:rPr/>
        <w:t>The</w:t>
      </w:r>
      <w:r>
        <w:rPr>
          <w:spacing w:val="-9"/>
        </w:rPr>
        <w:t> </w:t>
      </w:r>
      <w:r>
        <w:rPr/>
        <w:t>normal</w:t>
      </w:r>
      <w:r>
        <w:rPr>
          <w:spacing w:val="-12"/>
        </w:rPr>
        <w:t> </w:t>
      </w:r>
      <w:r>
        <w:rPr/>
        <w:t>joint</w:t>
      </w:r>
      <w:r>
        <w:rPr>
          <w:spacing w:val="-5"/>
        </w:rPr>
        <w:t> </w:t>
      </w:r>
      <w:r>
        <w:rPr/>
        <w:t>space</w:t>
      </w:r>
      <w:r>
        <w:rPr>
          <w:spacing w:val="-11"/>
        </w:rPr>
        <w:t> </w:t>
      </w:r>
      <w:r>
        <w:rPr/>
        <w:t>is</w:t>
      </w:r>
      <w:r>
        <w:rPr>
          <w:spacing w:val="-4"/>
        </w:rPr>
        <w:t> </w:t>
      </w:r>
      <w:r>
        <w:rPr/>
        <w:t>0.3</w:t>
      </w:r>
      <w:r>
        <w:rPr>
          <w:spacing w:val="-8"/>
        </w:rPr>
        <w:t> </w:t>
      </w:r>
      <w:r>
        <w:rPr/>
        <w:t>cm</w:t>
      </w:r>
      <w:r>
        <w:rPr>
          <w:spacing w:val="-8"/>
        </w:rPr>
        <w:t> </w:t>
      </w:r>
      <w:r>
        <w:rPr/>
        <w:t>(0.125”).</w:t>
      </w:r>
      <w:r>
        <w:rPr>
          <w:spacing w:val="-2"/>
        </w:rPr>
        <w:t> </w:t>
      </w:r>
      <w:r>
        <w:rPr/>
        <w:t>AC</w:t>
      </w:r>
      <w:r>
        <w:rPr>
          <w:spacing w:val="-11"/>
        </w:rPr>
        <w:t> </w:t>
      </w:r>
      <w:r>
        <w:rPr/>
        <w:t>joint</w:t>
      </w:r>
      <w:r>
        <w:rPr>
          <w:spacing w:val="-3"/>
        </w:rPr>
        <w:t> </w:t>
      </w:r>
      <w:r>
        <w:rPr/>
        <w:t>separation</w:t>
      </w:r>
      <w:r>
        <w:rPr>
          <w:spacing w:val="-4"/>
        </w:rPr>
        <w:t> </w:t>
      </w:r>
      <w:r>
        <w:rPr/>
        <w:t>can</w:t>
      </w:r>
      <w:r>
        <w:rPr>
          <w:spacing w:val="-9"/>
        </w:rPr>
        <w:t> </w:t>
      </w:r>
      <w:r>
        <w:rPr/>
        <w:t>be</w:t>
      </w:r>
      <w:r>
        <w:rPr>
          <w:spacing w:val="-6"/>
        </w:rPr>
        <w:t> </w:t>
      </w:r>
      <w:r>
        <w:rPr/>
        <w:t>seen</w:t>
      </w:r>
      <w:r>
        <w:rPr>
          <w:spacing w:val="-8"/>
        </w:rPr>
        <w:t> </w:t>
      </w:r>
      <w:r>
        <w:rPr/>
        <w:t>on</w:t>
      </w:r>
      <w:r>
        <w:rPr>
          <w:spacing w:val="-4"/>
        </w:rPr>
        <w:t> </w:t>
      </w:r>
      <w:r>
        <w:rPr/>
        <w:t>the</w:t>
      </w:r>
      <w:r>
        <w:rPr>
          <w:spacing w:val="-11"/>
        </w:rPr>
        <w:t> </w:t>
      </w:r>
      <w:r>
        <w:rPr/>
        <w:t>weight bearing view.</w:t>
      </w:r>
    </w:p>
    <w:p>
      <w:pPr>
        <w:pStyle w:val="BodyText"/>
        <w:spacing w:line="251" w:lineRule="exact"/>
        <w:ind w:left="1800"/>
      </w:pPr>
      <w:r>
        <w:rPr/>
        <w:drawing>
          <wp:inline distT="0" distB="0" distL="0" distR="0">
            <wp:extent cx="114300" cy="114300"/>
            <wp:effectExtent l="0" t="0" r="0" b="0"/>
            <wp:docPr id="103" name="image2.png"/>
            <wp:cNvGraphicFramePr>
              <a:graphicFrameLocks noChangeAspect="1"/>
            </wp:cNvGraphicFramePr>
            <a:graphic>
              <a:graphicData uri="http://schemas.openxmlformats.org/drawingml/2006/picture">
                <pic:pic>
                  <pic:nvPicPr>
                    <pic:cNvPr id="10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AC</w:t>
      </w:r>
      <w:r>
        <w:rPr>
          <w:spacing w:val="-2"/>
        </w:rPr>
        <w:t> </w:t>
      </w:r>
      <w:r>
        <w:rPr/>
        <w:t>joints</w:t>
      </w:r>
      <w:r>
        <w:rPr>
          <w:spacing w:val="-3"/>
        </w:rPr>
        <w:t> </w:t>
      </w:r>
      <w:r>
        <w:rPr/>
        <w:t>visualized with some</w:t>
      </w:r>
      <w:r>
        <w:rPr>
          <w:spacing w:val="-4"/>
        </w:rPr>
        <w:t> </w:t>
      </w:r>
      <w:r>
        <w:rPr/>
        <w:t>soft</w:t>
      </w:r>
      <w:r>
        <w:rPr>
          <w:spacing w:val="-3"/>
        </w:rPr>
        <w:t> </w:t>
      </w:r>
      <w:r>
        <w:rPr/>
        <w:t>tissue</w:t>
      </w:r>
      <w:r>
        <w:rPr>
          <w:spacing w:val="-4"/>
        </w:rPr>
        <w:t> </w:t>
      </w:r>
      <w:r>
        <w:rPr/>
        <w:t>and</w:t>
      </w:r>
      <w:r>
        <w:rPr>
          <w:spacing w:val="-4"/>
        </w:rPr>
        <w:t> </w:t>
      </w:r>
      <w:r>
        <w:rPr/>
        <w:t>without excessive</w:t>
      </w:r>
      <w:r>
        <w:rPr>
          <w:spacing w:val="-2"/>
        </w:rPr>
        <w:t> </w:t>
      </w:r>
      <w:r>
        <w:rPr/>
        <w:t>density.</w:t>
      </w:r>
    </w:p>
    <w:p>
      <w:pPr>
        <w:pStyle w:val="BodyText"/>
        <w:spacing w:line="235" w:lineRule="auto" w:before="5"/>
        <w:ind w:left="2134" w:right="5718" w:hanging="20"/>
      </w:pPr>
      <w:r>
        <w:rPr/>
        <w:pict>
          <v:group style="position:absolute;margin-left:90pt;margin-top:1.381616pt;width:9pt;height:21.35pt;mso-position-horizontal-relative:page;mso-position-vertical-relative:paragraph;z-index:15736832" id="docshapegroup10" coordorigin="1800,28" coordsize="180,427">
            <v:shape style="position:absolute;left:1800;top:27;width:180;height:180" type="#_x0000_t75" id="docshape11" stroked="false">
              <v:imagedata r:id="rId7" o:title=""/>
            </v:shape>
            <v:shape style="position:absolute;left:1800;top:274;width:180;height:180" type="#_x0000_t75" id="docshape12" stroked="false">
              <v:imagedata r:id="rId7" o:title=""/>
            </v:shape>
            <w10:wrap type="none"/>
          </v:group>
        </w:pict>
      </w:r>
      <w:r>
        <w:rPr/>
        <w:t>Include</w:t>
      </w:r>
      <w:r>
        <w:rPr>
          <w:spacing w:val="-7"/>
        </w:rPr>
        <w:t> </w:t>
      </w:r>
      <w:r>
        <w:rPr/>
        <w:t>the</w:t>
      </w:r>
      <w:r>
        <w:rPr>
          <w:spacing w:val="-9"/>
        </w:rPr>
        <w:t> </w:t>
      </w:r>
      <w:r>
        <w:rPr/>
        <w:t>coracoid</w:t>
      </w:r>
      <w:r>
        <w:rPr>
          <w:spacing w:val="-7"/>
        </w:rPr>
        <w:t> </w:t>
      </w:r>
      <w:r>
        <w:rPr/>
        <w:t>process</w:t>
      </w:r>
      <w:r>
        <w:rPr>
          <w:spacing w:val="-7"/>
        </w:rPr>
        <w:t> </w:t>
      </w:r>
      <w:r>
        <w:rPr/>
        <w:t>on</w:t>
      </w:r>
      <w:r>
        <w:rPr>
          <w:spacing w:val="-9"/>
        </w:rPr>
        <w:t> </w:t>
      </w:r>
      <w:r>
        <w:rPr/>
        <w:t>each</w:t>
      </w:r>
      <w:r>
        <w:rPr>
          <w:spacing w:val="-7"/>
        </w:rPr>
        <w:t> </w:t>
      </w:r>
      <w:r>
        <w:rPr/>
        <w:t>view. Markers to indicate weight-bearing.</w:t>
      </w:r>
    </w:p>
    <w:p>
      <w:pPr>
        <w:pStyle w:val="BodyText"/>
        <w:spacing w:before="7"/>
        <w:rPr>
          <w:sz w:val="25"/>
        </w:rPr>
      </w:pPr>
    </w:p>
    <w:p>
      <w:pPr>
        <w:spacing w:before="0"/>
        <w:ind w:left="1450" w:right="0" w:firstLine="0"/>
        <w:jc w:val="left"/>
        <w:rPr>
          <w:b/>
          <w:i/>
          <w:sz w:val="22"/>
        </w:rPr>
      </w:pPr>
      <w:bookmarkStart w:name="How to Fix it" w:id="20"/>
      <w:bookmarkEnd w:id="20"/>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40"/>
        <w:ind w:right="1998"/>
        <w:jc w:val="right"/>
      </w:pPr>
      <w:r>
        <w:rPr/>
        <w:drawing>
          <wp:anchor distT="0" distB="0" distL="0" distR="0" allowOverlap="1" layoutInCell="1" locked="0" behindDoc="0" simplePos="0" relativeHeight="15737344">
            <wp:simplePos x="0" y="0"/>
            <wp:positionH relativeFrom="page">
              <wp:posOffset>1143000</wp:posOffset>
            </wp:positionH>
            <wp:positionV relativeFrom="paragraph">
              <wp:posOffset>40360</wp:posOffset>
            </wp:positionV>
            <wp:extent cx="104775" cy="104773"/>
            <wp:effectExtent l="0" t="0" r="0" b="0"/>
            <wp:wrapNone/>
            <wp:docPr id="105" name="image6.png"/>
            <wp:cNvGraphicFramePr>
              <a:graphicFrameLocks noChangeAspect="1"/>
            </wp:cNvGraphicFramePr>
            <a:graphic>
              <a:graphicData uri="http://schemas.openxmlformats.org/drawingml/2006/picture">
                <pic:pic>
                  <pic:nvPicPr>
                    <pic:cNvPr id="106" name="image6.png"/>
                    <pic:cNvPicPr/>
                  </pic:nvPicPr>
                  <pic:blipFill>
                    <a:blip r:embed="rId12" cstate="print"/>
                    <a:stretch>
                      <a:fillRect/>
                    </a:stretch>
                  </pic:blipFill>
                  <pic:spPr>
                    <a:xfrm>
                      <a:off x="0" y="0"/>
                      <a:ext cx="104775" cy="104773"/>
                    </a:xfrm>
                    <a:prstGeom prst="rect">
                      <a:avLst/>
                    </a:prstGeom>
                  </pic:spPr>
                </pic:pic>
              </a:graphicData>
            </a:graphic>
          </wp:anchor>
        </w:drawing>
      </w:r>
      <w:r>
        <w:rPr/>
        <w:t>Lateral</w:t>
      </w:r>
      <w:r>
        <w:rPr>
          <w:spacing w:val="-18"/>
        </w:rPr>
        <w:t> </w:t>
      </w:r>
      <w:r>
        <w:rPr/>
        <w:t>end</w:t>
      </w:r>
      <w:r>
        <w:rPr>
          <w:spacing w:val="-15"/>
        </w:rPr>
        <w:t> </w:t>
      </w:r>
      <w:r>
        <w:rPr/>
        <w:t>of</w:t>
      </w:r>
      <w:r>
        <w:rPr>
          <w:spacing w:val="-8"/>
        </w:rPr>
        <w:t> </w:t>
      </w:r>
      <w:r>
        <w:rPr/>
        <w:t>clavicle</w:t>
      </w:r>
      <w:r>
        <w:rPr>
          <w:spacing w:val="-10"/>
        </w:rPr>
        <w:t> </w:t>
      </w:r>
      <w:r>
        <w:rPr/>
        <w:t>and</w:t>
      </w:r>
      <w:r>
        <w:rPr>
          <w:spacing w:val="-11"/>
        </w:rPr>
        <w:t> </w:t>
      </w:r>
      <w:r>
        <w:rPr/>
        <w:t>acromion</w:t>
      </w:r>
      <w:r>
        <w:rPr>
          <w:spacing w:val="-12"/>
        </w:rPr>
        <w:t> </w:t>
      </w:r>
      <w:r>
        <w:rPr/>
        <w:t>are</w:t>
      </w:r>
      <w:r>
        <w:rPr>
          <w:spacing w:val="-14"/>
        </w:rPr>
        <w:t> </w:t>
      </w:r>
      <w:r>
        <w:rPr/>
        <w:t>rotated</w:t>
      </w:r>
      <w:r>
        <w:rPr>
          <w:spacing w:val="-14"/>
        </w:rPr>
        <w:t> </w:t>
      </w:r>
      <w:r>
        <w:rPr/>
        <w:t>out</w:t>
      </w:r>
      <w:r>
        <w:rPr>
          <w:spacing w:val="-10"/>
        </w:rPr>
        <w:t> </w:t>
      </w:r>
      <w:r>
        <w:rPr/>
        <w:t>of</w:t>
      </w:r>
      <w:r>
        <w:rPr>
          <w:spacing w:val="-9"/>
        </w:rPr>
        <w:t> </w:t>
      </w:r>
      <w:r>
        <w:rPr/>
        <w:t>profile</w:t>
      </w:r>
      <w:r>
        <w:rPr>
          <w:spacing w:val="-10"/>
        </w:rPr>
        <w:t> </w:t>
      </w:r>
      <w:r>
        <w:rPr/>
        <w:t>and</w:t>
      </w:r>
      <w:r>
        <w:rPr>
          <w:spacing w:val="-16"/>
        </w:rPr>
        <w:t> </w:t>
      </w:r>
      <w:r>
        <w:rPr/>
        <w:t>AC</w:t>
      </w:r>
      <w:r>
        <w:rPr>
          <w:spacing w:val="-15"/>
        </w:rPr>
        <w:t> </w:t>
      </w:r>
      <w:r>
        <w:rPr/>
        <w:t>joint</w:t>
      </w:r>
      <w:r>
        <w:rPr>
          <w:spacing w:val="-11"/>
        </w:rPr>
        <w:t> </w:t>
      </w:r>
      <w:r>
        <w:rPr/>
        <w:t>is</w:t>
      </w:r>
      <w:r>
        <w:rPr>
          <w:spacing w:val="-10"/>
        </w:rPr>
        <w:t> </w:t>
      </w:r>
      <w:r>
        <w:rPr>
          <w:spacing w:val="-2"/>
        </w:rPr>
        <w:t>closed.</w:t>
      </w:r>
    </w:p>
    <w:p>
      <w:pPr>
        <w:pStyle w:val="ListParagraph"/>
        <w:numPr>
          <w:ilvl w:val="0"/>
          <w:numId w:val="3"/>
        </w:numPr>
        <w:tabs>
          <w:tab w:pos="2143" w:val="left" w:leader="none"/>
          <w:tab w:pos="2144" w:val="left" w:leader="none"/>
        </w:tabs>
        <w:spacing w:line="240" w:lineRule="auto" w:before="1" w:after="0"/>
        <w:ind w:left="2143" w:right="2034" w:hanging="2144"/>
        <w:jc w:val="right"/>
        <w:rPr>
          <w:sz w:val="22"/>
        </w:rPr>
      </w:pPr>
      <w:r>
        <w:rPr>
          <w:sz w:val="22"/>
        </w:rPr>
        <w:t>Patient</w:t>
      </w:r>
      <w:r>
        <w:rPr>
          <w:spacing w:val="-18"/>
          <w:sz w:val="22"/>
        </w:rPr>
        <w:t> </w:t>
      </w:r>
      <w:r>
        <w:rPr>
          <w:sz w:val="22"/>
        </w:rPr>
        <w:t>is</w:t>
      </w:r>
      <w:r>
        <w:rPr>
          <w:spacing w:val="-15"/>
          <w:sz w:val="22"/>
        </w:rPr>
        <w:t> </w:t>
      </w:r>
      <w:r>
        <w:rPr>
          <w:sz w:val="22"/>
        </w:rPr>
        <w:t>rotated</w:t>
      </w:r>
      <w:r>
        <w:rPr>
          <w:spacing w:val="-15"/>
          <w:sz w:val="22"/>
        </w:rPr>
        <w:t> </w:t>
      </w:r>
      <w:r>
        <w:rPr>
          <w:sz w:val="22"/>
        </w:rPr>
        <w:t>toward</w:t>
      </w:r>
      <w:r>
        <w:rPr>
          <w:spacing w:val="-16"/>
          <w:sz w:val="22"/>
        </w:rPr>
        <w:t> </w:t>
      </w:r>
      <w:r>
        <w:rPr>
          <w:sz w:val="22"/>
        </w:rPr>
        <w:t>affected</w:t>
      </w:r>
      <w:r>
        <w:rPr>
          <w:spacing w:val="-15"/>
          <w:sz w:val="22"/>
        </w:rPr>
        <w:t> </w:t>
      </w:r>
      <w:r>
        <w:rPr>
          <w:sz w:val="22"/>
        </w:rPr>
        <w:t>side.</w:t>
      </w:r>
      <w:r>
        <w:rPr>
          <w:spacing w:val="-15"/>
          <w:sz w:val="22"/>
        </w:rPr>
        <w:t> </w:t>
      </w:r>
      <w:r>
        <w:rPr>
          <w:sz w:val="22"/>
        </w:rPr>
        <w:t>The</w:t>
      </w:r>
      <w:r>
        <w:rPr>
          <w:spacing w:val="-15"/>
          <w:sz w:val="22"/>
        </w:rPr>
        <w:t> </w:t>
      </w:r>
      <w:r>
        <w:rPr>
          <w:sz w:val="22"/>
        </w:rPr>
        <w:t>patient</w:t>
      </w:r>
      <w:r>
        <w:rPr>
          <w:spacing w:val="-13"/>
          <w:sz w:val="22"/>
        </w:rPr>
        <w:t> </w:t>
      </w:r>
      <w:r>
        <w:rPr>
          <w:sz w:val="22"/>
        </w:rPr>
        <w:t>should</w:t>
      </w:r>
      <w:r>
        <w:rPr>
          <w:spacing w:val="-12"/>
          <w:sz w:val="22"/>
        </w:rPr>
        <w:t> </w:t>
      </w:r>
      <w:r>
        <w:rPr>
          <w:sz w:val="22"/>
        </w:rPr>
        <w:t>be</w:t>
      </w:r>
      <w:r>
        <w:rPr>
          <w:spacing w:val="-15"/>
          <w:sz w:val="22"/>
        </w:rPr>
        <w:t> </w:t>
      </w:r>
      <w:r>
        <w:rPr>
          <w:sz w:val="22"/>
        </w:rPr>
        <w:t>flat</w:t>
      </w:r>
      <w:r>
        <w:rPr>
          <w:spacing w:val="-10"/>
          <w:sz w:val="22"/>
        </w:rPr>
        <w:t> </w:t>
      </w:r>
      <w:r>
        <w:rPr>
          <w:sz w:val="22"/>
        </w:rPr>
        <w:t>against</w:t>
      </w:r>
      <w:r>
        <w:rPr>
          <w:spacing w:val="-14"/>
          <w:sz w:val="22"/>
        </w:rPr>
        <w:t> </w:t>
      </w:r>
      <w:r>
        <w:rPr>
          <w:sz w:val="22"/>
        </w:rPr>
        <w:t>the</w:t>
      </w:r>
      <w:r>
        <w:rPr>
          <w:spacing w:val="-11"/>
          <w:sz w:val="22"/>
        </w:rPr>
        <w:t> </w:t>
      </w:r>
      <w:r>
        <w:rPr>
          <w:spacing w:val="-5"/>
          <w:sz w:val="22"/>
        </w:rPr>
        <w:t>IR.</w:t>
      </w:r>
    </w:p>
    <w:p>
      <w:pPr>
        <w:pStyle w:val="BodyText"/>
        <w:spacing w:before="6"/>
        <w:rPr>
          <w:sz w:val="24"/>
        </w:rPr>
      </w:pPr>
    </w:p>
    <w:p>
      <w:pPr>
        <w:spacing w:before="1"/>
        <w:ind w:left="1433" w:right="1425" w:firstLine="0"/>
        <w:jc w:val="center"/>
        <w:rPr>
          <w:b/>
          <w:sz w:val="22"/>
        </w:rPr>
      </w:pPr>
      <w:r>
        <w:rPr/>
        <w:pict>
          <v:group style="position:absolute;margin-left:167.399994pt;margin-top:14.987877pt;width:262.55pt;height:239.4pt;mso-position-horizontal-relative:page;mso-position-vertical-relative:paragraph;z-index:15737856" id="docshapegroup13" coordorigin="3348,300" coordsize="5251,4788">
            <v:shape style="position:absolute;left:3348;top:299;width:5040;height:4788" type="#_x0000_t75" id="docshape14" stroked="false">
              <v:imagedata r:id="rId13" o:title=""/>
            </v:shape>
            <v:line style="position:absolute" from="6586,2258" to="8599,2258" stroked="true" strokeweight=".72pt" strokecolor="#000000">
              <v:stroke dashstyle="solid"/>
            </v:line>
            <w10:wrap type="none"/>
          </v:group>
        </w:pict>
      </w:r>
      <w:bookmarkStart w:name="AP Projection (Weight-bearing)" w:id="21"/>
      <w:bookmarkEnd w:id="21"/>
      <w:r>
        <w:rPr/>
      </w:r>
      <w:r>
        <w:rPr>
          <w:b/>
          <w:spacing w:val="-2"/>
          <w:sz w:val="22"/>
        </w:rPr>
        <w:t>AP</w:t>
      </w:r>
      <w:r>
        <w:rPr>
          <w:b/>
          <w:spacing w:val="-6"/>
          <w:sz w:val="22"/>
        </w:rPr>
        <w:t> </w:t>
      </w:r>
      <w:r>
        <w:rPr>
          <w:b/>
          <w:spacing w:val="-2"/>
          <w:sz w:val="22"/>
        </w:rPr>
        <w:t>Projection</w:t>
      </w:r>
      <w:r>
        <w:rPr>
          <w:b/>
          <w:spacing w:val="-9"/>
          <w:sz w:val="22"/>
        </w:rPr>
        <w:t> </w:t>
      </w:r>
      <w:r>
        <w:rPr>
          <w:b/>
          <w:spacing w:val="-2"/>
          <w:sz w:val="22"/>
        </w:rPr>
        <w:t>(Weight-bearing)</w:t>
      </w: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spacing w:before="6"/>
        <w:rPr>
          <w:b/>
          <w:sz w:val="21"/>
        </w:rPr>
      </w:pPr>
    </w:p>
    <w:p>
      <w:pPr>
        <w:spacing w:before="0"/>
        <w:ind w:left="0" w:right="2747" w:firstLine="0"/>
        <w:jc w:val="right"/>
        <w:rPr>
          <w:sz w:val="16"/>
        </w:rPr>
      </w:pPr>
      <w:r>
        <w:rPr>
          <w:w w:val="80"/>
          <w:sz w:val="16"/>
        </w:rPr>
        <w:t>No</w:t>
      </w:r>
      <w:r>
        <w:rPr>
          <w:spacing w:val="-2"/>
          <w:w w:val="80"/>
          <w:sz w:val="16"/>
        </w:rPr>
        <w:t> </w:t>
      </w:r>
      <w:r>
        <w:rPr>
          <w:spacing w:val="-2"/>
          <w:w w:val="90"/>
          <w:sz w:val="16"/>
        </w:rPr>
        <w:t>rotation</w:t>
      </w:r>
    </w:p>
    <w:p>
      <w:pPr>
        <w:spacing w:after="0"/>
        <w:jc w:val="right"/>
        <w:rPr>
          <w:sz w:val="16"/>
        </w:rPr>
        <w:sectPr>
          <w:headerReference w:type="default" r:id="rId11"/>
          <w:pgSz w:w="12240" w:h="15840"/>
          <w:pgMar w:header="68" w:footer="0" w:top="1300" w:bottom="280" w:left="0" w:right="0"/>
        </w:sectPr>
      </w:pPr>
    </w:p>
    <w:p>
      <w:pPr>
        <w:spacing w:line="247" w:lineRule="exact" w:before="0"/>
        <w:ind w:left="1440" w:right="0" w:firstLine="0"/>
        <w:jc w:val="left"/>
        <w:rPr>
          <w:b/>
          <w:sz w:val="22"/>
        </w:rPr>
      </w:pPr>
      <w:r>
        <w:rPr/>
        <w:drawing>
          <wp:anchor distT="0" distB="0" distL="0" distR="0" allowOverlap="1" layoutInCell="1" locked="0" behindDoc="0" simplePos="0" relativeHeight="15740928">
            <wp:simplePos x="0" y="0"/>
            <wp:positionH relativeFrom="page">
              <wp:posOffset>74040</wp:posOffset>
            </wp:positionH>
            <wp:positionV relativeFrom="page">
              <wp:posOffset>43270</wp:posOffset>
            </wp:positionV>
            <wp:extent cx="744595" cy="796134"/>
            <wp:effectExtent l="0" t="0" r="0" b="0"/>
            <wp:wrapNone/>
            <wp:docPr id="109" name="image1.png"/>
            <wp:cNvGraphicFramePr>
              <a:graphicFrameLocks noChangeAspect="1"/>
            </wp:cNvGraphicFramePr>
            <a:graphic>
              <a:graphicData uri="http://schemas.openxmlformats.org/drawingml/2006/picture">
                <pic:pic>
                  <pic:nvPicPr>
                    <pic:cNvPr id="110" name="image1.png"/>
                    <pic:cNvPicPr/>
                  </pic:nvPicPr>
                  <pic:blipFill>
                    <a:blip r:embed="rId6" cstate="print"/>
                    <a:stretch>
                      <a:fillRect/>
                    </a:stretch>
                  </pic:blipFill>
                  <pic:spPr>
                    <a:xfrm>
                      <a:off x="0" y="0"/>
                      <a:ext cx="744595" cy="796134"/>
                    </a:xfrm>
                    <a:prstGeom prst="rect">
                      <a:avLst/>
                    </a:prstGeom>
                  </pic:spPr>
                </pic:pic>
              </a:graphicData>
            </a:graphic>
          </wp:anchor>
        </w:drawing>
      </w:r>
      <w:bookmarkStart w:name="Ankle" w:id="22"/>
      <w:bookmarkEnd w:id="22"/>
      <w:r>
        <w:rPr/>
      </w:r>
      <w:bookmarkStart w:name="AP Projection" w:id="23"/>
      <w:bookmarkEnd w:id="23"/>
      <w:r>
        <w:rPr/>
      </w:r>
      <w:r>
        <w:rPr>
          <w:b/>
          <w:spacing w:val="-4"/>
          <w:sz w:val="22"/>
          <w:u w:val="thick"/>
        </w:rPr>
        <w:t>AP</w:t>
      </w:r>
      <w:r>
        <w:rPr>
          <w:b/>
          <w:spacing w:val="-10"/>
          <w:sz w:val="22"/>
          <w:u w:val="thick"/>
        </w:rPr>
        <w:t> </w:t>
      </w:r>
      <w:r>
        <w:rPr>
          <w:b/>
          <w:spacing w:val="-2"/>
          <w:sz w:val="22"/>
          <w:u w:val="thick"/>
        </w:rPr>
        <w:t>Projection</w:t>
      </w:r>
    </w:p>
    <w:p>
      <w:pPr>
        <w:pStyle w:val="ListParagraph"/>
        <w:numPr>
          <w:ilvl w:val="1"/>
          <w:numId w:val="3"/>
        </w:numPr>
        <w:tabs>
          <w:tab w:pos="2161" w:val="left" w:leader="none"/>
        </w:tabs>
        <w:spacing w:line="240" w:lineRule="auto" w:before="42" w:after="0"/>
        <w:ind w:left="2160" w:right="1704" w:hanging="360"/>
        <w:jc w:val="left"/>
        <w:rPr>
          <w:sz w:val="22"/>
        </w:rPr>
      </w:pPr>
      <w:r>
        <w:rPr>
          <w:sz w:val="22"/>
        </w:rPr>
        <w:t>Central</w:t>
      </w:r>
      <w:r>
        <w:rPr>
          <w:spacing w:val="-12"/>
          <w:sz w:val="22"/>
        </w:rPr>
        <w:t> </w:t>
      </w:r>
      <w:r>
        <w:rPr>
          <w:sz w:val="22"/>
        </w:rPr>
        <w:t>ray</w:t>
      </w:r>
      <w:r>
        <w:rPr>
          <w:spacing w:val="-11"/>
          <w:sz w:val="22"/>
        </w:rPr>
        <w:t> </w:t>
      </w:r>
      <w:r>
        <w:rPr>
          <w:sz w:val="22"/>
        </w:rPr>
        <w:t>perpendicular</w:t>
      </w:r>
      <w:r>
        <w:rPr>
          <w:spacing w:val="-7"/>
          <w:sz w:val="22"/>
        </w:rPr>
        <w:t> </w:t>
      </w:r>
      <w:r>
        <w:rPr>
          <w:sz w:val="22"/>
        </w:rPr>
        <w:t>to</w:t>
      </w:r>
      <w:r>
        <w:rPr>
          <w:spacing w:val="-14"/>
          <w:sz w:val="22"/>
        </w:rPr>
        <w:t> </w:t>
      </w:r>
      <w:r>
        <w:rPr>
          <w:sz w:val="22"/>
        </w:rPr>
        <w:t>the</w:t>
      </w:r>
      <w:r>
        <w:rPr>
          <w:spacing w:val="-9"/>
          <w:sz w:val="22"/>
        </w:rPr>
        <w:t> </w:t>
      </w:r>
      <w:r>
        <w:rPr>
          <w:sz w:val="22"/>
        </w:rPr>
        <w:t>ankle</w:t>
      </w:r>
      <w:r>
        <w:rPr>
          <w:spacing w:val="-11"/>
          <w:sz w:val="22"/>
        </w:rPr>
        <w:t> </w:t>
      </w:r>
      <w:r>
        <w:rPr>
          <w:sz w:val="22"/>
        </w:rPr>
        <w:t>joint</w:t>
      </w:r>
      <w:r>
        <w:rPr>
          <w:spacing w:val="-8"/>
          <w:sz w:val="22"/>
        </w:rPr>
        <w:t> </w:t>
      </w:r>
      <w:r>
        <w:rPr>
          <w:sz w:val="22"/>
        </w:rPr>
        <w:t>at</w:t>
      </w:r>
      <w:r>
        <w:rPr>
          <w:spacing w:val="-9"/>
          <w:sz w:val="22"/>
        </w:rPr>
        <w:t> </w:t>
      </w:r>
      <w:r>
        <w:rPr>
          <w:sz w:val="22"/>
        </w:rPr>
        <w:t>the</w:t>
      </w:r>
      <w:r>
        <w:rPr>
          <w:spacing w:val="-9"/>
          <w:sz w:val="22"/>
        </w:rPr>
        <w:t> </w:t>
      </w:r>
      <w:r>
        <w:rPr>
          <w:sz w:val="22"/>
        </w:rPr>
        <w:t>level</w:t>
      </w:r>
      <w:r>
        <w:rPr>
          <w:spacing w:val="-7"/>
          <w:sz w:val="22"/>
        </w:rPr>
        <w:t> </w:t>
      </w:r>
      <w:r>
        <w:rPr>
          <w:sz w:val="22"/>
        </w:rPr>
        <w:t>of</w:t>
      </w:r>
      <w:r>
        <w:rPr>
          <w:spacing w:val="-5"/>
          <w:sz w:val="22"/>
        </w:rPr>
        <w:t> </w:t>
      </w:r>
      <w:r>
        <w:rPr>
          <w:sz w:val="22"/>
        </w:rPr>
        <w:t>the</w:t>
      </w:r>
      <w:r>
        <w:rPr>
          <w:spacing w:val="-9"/>
          <w:sz w:val="22"/>
        </w:rPr>
        <w:t> </w:t>
      </w:r>
      <w:r>
        <w:rPr>
          <w:sz w:val="22"/>
        </w:rPr>
        <w:t>palpable</w:t>
      </w:r>
      <w:r>
        <w:rPr>
          <w:spacing w:val="-9"/>
          <w:sz w:val="22"/>
        </w:rPr>
        <w:t> </w:t>
      </w:r>
      <w:r>
        <w:rPr>
          <w:sz w:val="22"/>
        </w:rPr>
        <w:t>medial</w:t>
      </w:r>
      <w:r>
        <w:rPr>
          <w:spacing w:val="-9"/>
          <w:sz w:val="22"/>
        </w:rPr>
        <w:t> </w:t>
      </w:r>
      <w:r>
        <w:rPr>
          <w:sz w:val="22"/>
        </w:rPr>
        <w:t>malleolus at a minimum of 100 cm (40”) SID.</w:t>
      </w:r>
    </w:p>
    <w:p>
      <w:pPr>
        <w:pStyle w:val="BodyText"/>
        <w:spacing w:before="1"/>
        <w:rPr>
          <w:sz w:val="25"/>
        </w:rPr>
      </w:pPr>
    </w:p>
    <w:p>
      <w:pPr>
        <w:spacing w:before="0"/>
        <w:ind w:left="1440" w:right="0" w:firstLine="0"/>
        <w:jc w:val="left"/>
        <w:rPr>
          <w:b/>
          <w:sz w:val="22"/>
        </w:rPr>
      </w:pPr>
      <w:bookmarkStart w:name="Evaluation Criteria" w:id="24"/>
      <w:bookmarkEnd w:id="24"/>
      <w:r>
        <w:rPr/>
      </w:r>
      <w:r>
        <w:rPr>
          <w:b/>
          <w:spacing w:val="-2"/>
          <w:sz w:val="22"/>
        </w:rPr>
        <w:t>Evaluation</w:t>
      </w:r>
      <w:r>
        <w:rPr>
          <w:b/>
          <w:spacing w:val="3"/>
          <w:sz w:val="22"/>
        </w:rPr>
        <w:t> </w:t>
      </w:r>
      <w:r>
        <w:rPr>
          <w:b/>
          <w:spacing w:val="-2"/>
          <w:sz w:val="22"/>
        </w:rPr>
        <w:t>Criteria</w:t>
      </w:r>
    </w:p>
    <w:p>
      <w:pPr>
        <w:pStyle w:val="BodyText"/>
        <w:spacing w:line="237" w:lineRule="auto" w:before="47"/>
        <w:ind w:left="2160" w:right="1999" w:hanging="363"/>
      </w:pPr>
      <w:r>
        <w:rPr/>
        <w:drawing>
          <wp:inline distT="0" distB="0" distL="0" distR="0">
            <wp:extent cx="114300" cy="114300"/>
            <wp:effectExtent l="0" t="0" r="0" b="0"/>
            <wp:docPr id="111" name="image2.png"/>
            <wp:cNvGraphicFramePr>
              <a:graphicFrameLocks noChangeAspect="1"/>
            </wp:cNvGraphicFramePr>
            <a:graphic>
              <a:graphicData uri="http://schemas.openxmlformats.org/drawingml/2006/picture">
                <pic:pic>
                  <pic:nvPicPr>
                    <pic:cNvPr id="11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Distal</w:t>
      </w:r>
      <w:r>
        <w:rPr>
          <w:spacing w:val="-9"/>
        </w:rPr>
        <w:t> </w:t>
      </w:r>
      <w:r>
        <w:rPr/>
        <w:t>1/4</w:t>
      </w:r>
      <w:r>
        <w:rPr>
          <w:vertAlign w:val="superscript"/>
        </w:rPr>
        <w:t>th</w:t>
      </w:r>
      <w:r>
        <w:rPr>
          <w:spacing w:val="-8"/>
          <w:vertAlign w:val="baseline"/>
        </w:rPr>
        <w:t> </w:t>
      </w:r>
      <w:r>
        <w:rPr>
          <w:vertAlign w:val="baseline"/>
        </w:rPr>
        <w:t>of</w:t>
      </w:r>
      <w:r>
        <w:rPr>
          <w:spacing w:val="-7"/>
          <w:vertAlign w:val="baseline"/>
        </w:rPr>
        <w:t> </w:t>
      </w:r>
      <w:r>
        <w:rPr>
          <w:vertAlign w:val="baseline"/>
        </w:rPr>
        <w:t>the</w:t>
      </w:r>
      <w:r>
        <w:rPr>
          <w:spacing w:val="-10"/>
          <w:vertAlign w:val="baseline"/>
        </w:rPr>
        <w:t> </w:t>
      </w:r>
      <w:r>
        <w:rPr>
          <w:vertAlign w:val="baseline"/>
        </w:rPr>
        <w:t>tibia/fibula</w:t>
      </w:r>
      <w:r>
        <w:rPr>
          <w:spacing w:val="-10"/>
          <w:vertAlign w:val="baseline"/>
        </w:rPr>
        <w:t> </w:t>
      </w:r>
      <w:r>
        <w:rPr>
          <w:vertAlign w:val="baseline"/>
        </w:rPr>
        <w:t>and</w:t>
      </w:r>
      <w:r>
        <w:rPr>
          <w:spacing w:val="-8"/>
          <w:vertAlign w:val="baseline"/>
        </w:rPr>
        <w:t> </w:t>
      </w:r>
      <w:r>
        <w:rPr>
          <w:vertAlign w:val="baseline"/>
        </w:rPr>
        <w:t>talus.</w:t>
      </w:r>
      <w:r>
        <w:rPr>
          <w:spacing w:val="-7"/>
          <w:vertAlign w:val="baseline"/>
        </w:rPr>
        <w:t> </w:t>
      </w:r>
      <w:r>
        <w:rPr>
          <w:vertAlign w:val="baseline"/>
        </w:rPr>
        <w:t>Entire</w:t>
      </w:r>
      <w:r>
        <w:rPr>
          <w:spacing w:val="-8"/>
          <w:vertAlign w:val="baseline"/>
        </w:rPr>
        <w:t> </w:t>
      </w:r>
      <w:r>
        <w:rPr>
          <w:vertAlign w:val="baseline"/>
        </w:rPr>
        <w:t>orthopedic</w:t>
      </w:r>
      <w:r>
        <w:rPr>
          <w:spacing w:val="-5"/>
          <w:vertAlign w:val="baseline"/>
        </w:rPr>
        <w:t> </w:t>
      </w:r>
      <w:r>
        <w:rPr>
          <w:vertAlign w:val="baseline"/>
        </w:rPr>
        <w:t>device</w:t>
      </w:r>
      <w:r>
        <w:rPr>
          <w:spacing w:val="-6"/>
          <w:vertAlign w:val="baseline"/>
        </w:rPr>
        <w:t> </w:t>
      </w:r>
      <w:r>
        <w:rPr>
          <w:vertAlign w:val="baseline"/>
        </w:rPr>
        <w:t>must</w:t>
      </w:r>
      <w:r>
        <w:rPr>
          <w:spacing w:val="-4"/>
          <w:vertAlign w:val="baseline"/>
        </w:rPr>
        <w:t> </w:t>
      </w:r>
      <w:r>
        <w:rPr>
          <w:vertAlign w:val="baseline"/>
        </w:rPr>
        <w:t>be</w:t>
      </w:r>
      <w:r>
        <w:rPr>
          <w:spacing w:val="-8"/>
          <w:vertAlign w:val="baseline"/>
        </w:rPr>
        <w:t> </w:t>
      </w:r>
      <w:r>
        <w:rPr>
          <w:vertAlign w:val="baseline"/>
        </w:rPr>
        <w:t>included</w:t>
      </w:r>
      <w:r>
        <w:rPr>
          <w:spacing w:val="-6"/>
          <w:vertAlign w:val="baseline"/>
        </w:rPr>
        <w:t> </w:t>
      </w:r>
      <w:r>
        <w:rPr>
          <w:vertAlign w:val="baseline"/>
        </w:rPr>
        <w:t>if </w:t>
      </w:r>
      <w:r>
        <w:rPr>
          <w:spacing w:val="-2"/>
          <w:vertAlign w:val="baseline"/>
        </w:rPr>
        <w:t>present.</w:t>
      </w:r>
    </w:p>
    <w:p>
      <w:pPr>
        <w:pStyle w:val="BodyText"/>
        <w:spacing w:line="250" w:lineRule="exact"/>
        <w:ind w:left="1800"/>
      </w:pPr>
      <w:r>
        <w:rPr/>
        <w:drawing>
          <wp:inline distT="0" distB="0" distL="0" distR="0">
            <wp:extent cx="114300" cy="114300"/>
            <wp:effectExtent l="0" t="0" r="0" b="0"/>
            <wp:docPr id="113" name="image2.png"/>
            <wp:cNvGraphicFramePr>
              <a:graphicFrameLocks noChangeAspect="1"/>
            </wp:cNvGraphicFramePr>
            <a:graphic>
              <a:graphicData uri="http://schemas.openxmlformats.org/drawingml/2006/picture">
                <pic:pic>
                  <pic:nvPicPr>
                    <pic:cNvPr id="11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spacing w:val="-2"/>
        </w:rPr>
        <w:t>Medial mortise open (medial talomalleolar articulation).</w:t>
      </w:r>
    </w:p>
    <w:p>
      <w:pPr>
        <w:pStyle w:val="BodyText"/>
        <w:spacing w:line="251" w:lineRule="exact"/>
        <w:ind w:left="1800"/>
      </w:pPr>
      <w:r>
        <w:rPr/>
        <w:drawing>
          <wp:inline distT="0" distB="0" distL="0" distR="0">
            <wp:extent cx="113665" cy="113665"/>
            <wp:effectExtent l="0" t="0" r="0" b="0"/>
            <wp:docPr id="115" name="image2.png"/>
            <wp:cNvGraphicFramePr>
              <a:graphicFrameLocks noChangeAspect="1"/>
            </wp:cNvGraphicFramePr>
            <a:graphic>
              <a:graphicData uri="http://schemas.openxmlformats.org/drawingml/2006/picture">
                <pic:pic>
                  <pic:nvPicPr>
                    <pic:cNvPr id="116" name="image2.png"/>
                    <pic:cNvPicPr/>
                  </pic:nvPicPr>
                  <pic:blipFill>
                    <a:blip r:embed="rId7" cstate="print"/>
                    <a:stretch>
                      <a:fillRect/>
                    </a:stretch>
                  </pic:blipFill>
                  <pic:spPr>
                    <a:xfrm>
                      <a:off x="0" y="0"/>
                      <a:ext cx="113665" cy="113665"/>
                    </a:xfrm>
                    <a:prstGeom prst="rect">
                      <a:avLst/>
                    </a:prstGeom>
                  </pic:spPr>
                </pic:pic>
              </a:graphicData>
            </a:graphic>
          </wp:inline>
        </w:drawing>
      </w:r>
      <w:r>
        <w:rPr/>
      </w:r>
      <w:r>
        <w:rPr>
          <w:rFonts w:ascii="Times New Roman"/>
          <w:spacing w:val="40"/>
          <w:sz w:val="20"/>
        </w:rPr>
        <w:t>  </w:t>
      </w:r>
      <w:r>
        <w:rPr/>
        <w:t>The</w:t>
      </w:r>
      <w:r>
        <w:rPr>
          <w:spacing w:val="-1"/>
        </w:rPr>
        <w:t> </w:t>
      </w:r>
      <w:r>
        <w:rPr/>
        <w:t>tibiotalar</w:t>
      </w:r>
      <w:r>
        <w:rPr>
          <w:spacing w:val="-3"/>
        </w:rPr>
        <w:t> </w:t>
      </w:r>
      <w:r>
        <w:rPr/>
        <w:t>joint is open and</w:t>
      </w:r>
      <w:r>
        <w:rPr>
          <w:spacing w:val="-1"/>
        </w:rPr>
        <w:t> </w:t>
      </w:r>
      <w:r>
        <w:rPr/>
        <w:t>the</w:t>
      </w:r>
      <w:r>
        <w:rPr>
          <w:spacing w:val="-1"/>
        </w:rPr>
        <w:t> </w:t>
      </w:r>
      <w:r>
        <w:rPr/>
        <w:t>tibia is demonstrated without foreshortening.</w:t>
      </w:r>
    </w:p>
    <w:p>
      <w:pPr>
        <w:pStyle w:val="BodyText"/>
        <w:spacing w:line="237" w:lineRule="auto" w:before="10"/>
        <w:ind w:left="2160" w:right="1593" w:hanging="363"/>
      </w:pPr>
      <w:r>
        <w:rPr/>
        <w:drawing>
          <wp:inline distT="0" distB="0" distL="0" distR="0">
            <wp:extent cx="113666" cy="113665"/>
            <wp:effectExtent l="0" t="0" r="0" b="0"/>
            <wp:docPr id="117" name="image2.png"/>
            <wp:cNvGraphicFramePr>
              <a:graphicFrameLocks noChangeAspect="1"/>
            </wp:cNvGraphicFramePr>
            <a:graphic>
              <a:graphicData uri="http://schemas.openxmlformats.org/drawingml/2006/picture">
                <pic:pic>
                  <pic:nvPicPr>
                    <pic:cNvPr id="11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Distal</w:t>
      </w:r>
      <w:r>
        <w:rPr>
          <w:spacing w:val="-9"/>
        </w:rPr>
        <w:t> </w:t>
      </w:r>
      <w:r>
        <w:rPr/>
        <w:t>tibia</w:t>
      </w:r>
      <w:r>
        <w:rPr>
          <w:spacing w:val="-6"/>
        </w:rPr>
        <w:t> </w:t>
      </w:r>
      <w:r>
        <w:rPr/>
        <w:t>and</w:t>
      </w:r>
      <w:r>
        <w:rPr>
          <w:spacing w:val="-14"/>
        </w:rPr>
        <w:t> </w:t>
      </w:r>
      <w:r>
        <w:rPr/>
        <w:t>talus</w:t>
      </w:r>
      <w:r>
        <w:rPr>
          <w:spacing w:val="-6"/>
        </w:rPr>
        <w:t> </w:t>
      </w:r>
      <w:r>
        <w:rPr/>
        <w:t>partially</w:t>
      </w:r>
      <w:r>
        <w:rPr>
          <w:spacing w:val="-10"/>
        </w:rPr>
        <w:t> </w:t>
      </w:r>
      <w:r>
        <w:rPr/>
        <w:t>superimposes</w:t>
      </w:r>
      <w:r>
        <w:rPr>
          <w:spacing w:val="-11"/>
        </w:rPr>
        <w:t> </w:t>
      </w:r>
      <w:r>
        <w:rPr/>
        <w:t>the</w:t>
      </w:r>
      <w:r>
        <w:rPr>
          <w:spacing w:val="-16"/>
        </w:rPr>
        <w:t> </w:t>
      </w:r>
      <w:r>
        <w:rPr/>
        <w:t>distal</w:t>
      </w:r>
      <w:r>
        <w:rPr>
          <w:spacing w:val="-11"/>
        </w:rPr>
        <w:t> </w:t>
      </w:r>
      <w:r>
        <w:rPr/>
        <w:t>fibula,</w:t>
      </w:r>
      <w:r>
        <w:rPr>
          <w:spacing w:val="-7"/>
        </w:rPr>
        <w:t> </w:t>
      </w:r>
      <w:r>
        <w:rPr/>
        <w:t>closing</w:t>
      </w:r>
      <w:r>
        <w:rPr>
          <w:spacing w:val="-6"/>
        </w:rPr>
        <w:t> </w:t>
      </w:r>
      <w:r>
        <w:rPr/>
        <w:t>the</w:t>
      </w:r>
      <w:r>
        <w:rPr>
          <w:spacing w:val="-11"/>
        </w:rPr>
        <w:t> </w:t>
      </w:r>
      <w:r>
        <w:rPr/>
        <w:t>lateral</w:t>
      </w:r>
      <w:r>
        <w:rPr>
          <w:spacing w:val="-12"/>
        </w:rPr>
        <w:t> </w:t>
      </w:r>
      <w:r>
        <w:rPr/>
        <w:t>mortise (fibiotalar joint).</w:t>
      </w:r>
    </w:p>
    <w:p>
      <w:pPr>
        <w:pStyle w:val="BodyText"/>
        <w:spacing w:before="3"/>
        <w:ind w:left="2160" w:right="1459" w:hanging="363"/>
        <w:jc w:val="both"/>
      </w:pPr>
      <w:r>
        <w:rPr/>
        <w:drawing>
          <wp:inline distT="0" distB="0" distL="0" distR="0">
            <wp:extent cx="113666" cy="113665"/>
            <wp:effectExtent l="0" t="0" r="0" b="0"/>
            <wp:docPr id="119" name="image2.png"/>
            <wp:cNvGraphicFramePr>
              <a:graphicFrameLocks noChangeAspect="1"/>
            </wp:cNvGraphicFramePr>
            <a:graphic>
              <a:graphicData uri="http://schemas.openxmlformats.org/drawingml/2006/picture">
                <pic:pic>
                  <pic:nvPicPr>
                    <pic:cNvPr id="12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The distal tibiofibular articulation and</w:t>
      </w:r>
      <w:r>
        <w:rPr>
          <w:spacing w:val="-2"/>
        </w:rPr>
        <w:t> </w:t>
      </w:r>
      <w:r>
        <w:rPr/>
        <w:t>the talofibular articulation will not be open on a true AP.</w:t>
      </w:r>
      <w:r>
        <w:rPr>
          <w:spacing w:val="-1"/>
        </w:rPr>
        <w:t> </w:t>
      </w:r>
      <w:r>
        <w:rPr/>
        <w:t>If</w:t>
      </w:r>
      <w:r>
        <w:rPr>
          <w:spacing w:val="-1"/>
        </w:rPr>
        <w:t> </w:t>
      </w:r>
      <w:r>
        <w:rPr/>
        <w:t>these</w:t>
      </w:r>
      <w:r>
        <w:rPr>
          <w:spacing w:val="-3"/>
        </w:rPr>
        <w:t> </w:t>
      </w:r>
      <w:r>
        <w:rPr/>
        <w:t>joints</w:t>
      </w:r>
      <w:r>
        <w:rPr>
          <w:spacing w:val="-2"/>
        </w:rPr>
        <w:t> </w:t>
      </w:r>
      <w:r>
        <w:rPr/>
        <w:t>are</w:t>
      </w:r>
      <w:r>
        <w:rPr>
          <w:spacing w:val="-3"/>
        </w:rPr>
        <w:t> </w:t>
      </w:r>
      <w:r>
        <w:rPr/>
        <w:t>open</w:t>
      </w:r>
      <w:r>
        <w:rPr>
          <w:spacing w:val="-3"/>
        </w:rPr>
        <w:t> </w:t>
      </w:r>
      <w:r>
        <w:rPr/>
        <w:t>on</w:t>
      </w:r>
      <w:r>
        <w:rPr>
          <w:spacing w:val="-3"/>
        </w:rPr>
        <w:t> </w:t>
      </w:r>
      <w:r>
        <w:rPr/>
        <w:t>a</w:t>
      </w:r>
      <w:r>
        <w:rPr>
          <w:spacing w:val="-3"/>
        </w:rPr>
        <w:t> </w:t>
      </w:r>
      <w:r>
        <w:rPr/>
        <w:t>true</w:t>
      </w:r>
      <w:r>
        <w:rPr>
          <w:spacing w:val="-3"/>
        </w:rPr>
        <w:t> </w:t>
      </w:r>
      <w:r>
        <w:rPr/>
        <w:t>AP,</w:t>
      </w:r>
      <w:r>
        <w:rPr>
          <w:spacing w:val="-4"/>
        </w:rPr>
        <w:t> </w:t>
      </w:r>
      <w:r>
        <w:rPr/>
        <w:t>it</w:t>
      </w:r>
      <w:r>
        <w:rPr>
          <w:spacing w:val="-1"/>
        </w:rPr>
        <w:t> </w:t>
      </w:r>
      <w:r>
        <w:rPr/>
        <w:t>is</w:t>
      </w:r>
      <w:r>
        <w:rPr>
          <w:spacing w:val="-2"/>
        </w:rPr>
        <w:t> </w:t>
      </w:r>
      <w:r>
        <w:rPr/>
        <w:t>a</w:t>
      </w:r>
      <w:r>
        <w:rPr>
          <w:spacing w:val="-5"/>
        </w:rPr>
        <w:t> </w:t>
      </w:r>
      <w:r>
        <w:rPr/>
        <w:t>strong</w:t>
      </w:r>
      <w:r>
        <w:rPr>
          <w:spacing w:val="-1"/>
        </w:rPr>
        <w:t> </w:t>
      </w:r>
      <w:r>
        <w:rPr/>
        <w:t>indication</w:t>
      </w:r>
      <w:r>
        <w:rPr>
          <w:spacing w:val="-3"/>
        </w:rPr>
        <w:t> </w:t>
      </w:r>
      <w:r>
        <w:rPr/>
        <w:t>of</w:t>
      </w:r>
      <w:r>
        <w:rPr>
          <w:spacing w:val="-1"/>
        </w:rPr>
        <w:t> </w:t>
      </w:r>
      <w:r>
        <w:rPr/>
        <w:t>ruptured</w:t>
      </w:r>
      <w:r>
        <w:rPr>
          <w:spacing w:val="-3"/>
        </w:rPr>
        <w:t> </w:t>
      </w:r>
      <w:r>
        <w:rPr/>
        <w:t>ligaments</w:t>
      </w:r>
      <w:r>
        <w:rPr>
          <w:spacing w:val="-2"/>
        </w:rPr>
        <w:t> </w:t>
      </w:r>
      <w:r>
        <w:rPr/>
        <w:t>or other types of separation injuries.</w:t>
      </w:r>
    </w:p>
    <w:p>
      <w:pPr>
        <w:pStyle w:val="BodyText"/>
        <w:ind w:left="1800"/>
        <w:jc w:val="both"/>
      </w:pPr>
      <w:r>
        <w:rPr/>
        <w:drawing>
          <wp:inline distT="0" distB="0" distL="0" distR="0">
            <wp:extent cx="114300" cy="114298"/>
            <wp:effectExtent l="0" t="0" r="0" b="0"/>
            <wp:docPr id="121" name="image2.png"/>
            <wp:cNvGraphicFramePr>
              <a:graphicFrameLocks noChangeAspect="1"/>
            </wp:cNvGraphicFramePr>
            <a:graphic>
              <a:graphicData uri="http://schemas.openxmlformats.org/drawingml/2006/picture">
                <pic:pic>
                  <pic:nvPicPr>
                    <pic:cNvPr id="12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Talus with proper density and soft tissue.</w:t>
      </w:r>
    </w:p>
    <w:p>
      <w:pPr>
        <w:pStyle w:val="BodyText"/>
        <w:spacing w:before="7"/>
        <w:rPr>
          <w:sz w:val="24"/>
        </w:rPr>
      </w:pPr>
    </w:p>
    <w:p>
      <w:pPr>
        <w:spacing w:before="0"/>
        <w:ind w:left="1440" w:right="0" w:firstLine="0"/>
        <w:jc w:val="left"/>
        <w:rPr>
          <w:b/>
          <w:sz w:val="22"/>
        </w:rPr>
      </w:pPr>
      <w:bookmarkStart w:name="Stress Views" w:id="25"/>
      <w:bookmarkEnd w:id="25"/>
      <w:r>
        <w:rPr/>
      </w:r>
      <w:r>
        <w:rPr>
          <w:b/>
          <w:sz w:val="22"/>
        </w:rPr>
        <w:t>Stress</w:t>
      </w:r>
      <w:r>
        <w:rPr>
          <w:b/>
          <w:spacing w:val="-12"/>
          <w:sz w:val="22"/>
        </w:rPr>
        <w:t> </w:t>
      </w:r>
      <w:r>
        <w:rPr>
          <w:b/>
          <w:spacing w:val="-2"/>
          <w:sz w:val="22"/>
        </w:rPr>
        <w:t>Views</w:t>
      </w:r>
    </w:p>
    <w:p>
      <w:pPr>
        <w:pStyle w:val="ListParagraph"/>
        <w:numPr>
          <w:ilvl w:val="1"/>
          <w:numId w:val="3"/>
        </w:numPr>
        <w:tabs>
          <w:tab w:pos="2161" w:val="left" w:leader="none"/>
        </w:tabs>
        <w:spacing w:line="240" w:lineRule="auto" w:before="42" w:after="0"/>
        <w:ind w:left="2160" w:right="0" w:hanging="361"/>
        <w:jc w:val="left"/>
        <w:rPr>
          <w:sz w:val="22"/>
        </w:rPr>
      </w:pPr>
      <w:r>
        <w:rPr>
          <w:sz w:val="22"/>
        </w:rPr>
        <w:t>Obtained</w:t>
      </w:r>
      <w:r>
        <w:rPr>
          <w:spacing w:val="-18"/>
          <w:sz w:val="22"/>
        </w:rPr>
        <w:t> </w:t>
      </w:r>
      <w:r>
        <w:rPr>
          <w:sz w:val="22"/>
        </w:rPr>
        <w:t>after</w:t>
      </w:r>
      <w:r>
        <w:rPr>
          <w:spacing w:val="-15"/>
          <w:sz w:val="22"/>
        </w:rPr>
        <w:t> </w:t>
      </w:r>
      <w:r>
        <w:rPr>
          <w:sz w:val="22"/>
        </w:rPr>
        <w:t>an</w:t>
      </w:r>
      <w:r>
        <w:rPr>
          <w:spacing w:val="-14"/>
          <w:sz w:val="22"/>
        </w:rPr>
        <w:t> </w:t>
      </w:r>
      <w:r>
        <w:rPr>
          <w:sz w:val="22"/>
        </w:rPr>
        <w:t>inversion</w:t>
      </w:r>
      <w:r>
        <w:rPr>
          <w:spacing w:val="-12"/>
          <w:sz w:val="22"/>
        </w:rPr>
        <w:t> </w:t>
      </w:r>
      <w:r>
        <w:rPr>
          <w:sz w:val="22"/>
        </w:rPr>
        <w:t>or</w:t>
      </w:r>
      <w:r>
        <w:rPr>
          <w:spacing w:val="-10"/>
          <w:sz w:val="22"/>
        </w:rPr>
        <w:t> </w:t>
      </w:r>
      <w:r>
        <w:rPr>
          <w:sz w:val="22"/>
        </w:rPr>
        <w:t>eversion</w:t>
      </w:r>
      <w:r>
        <w:rPr>
          <w:spacing w:val="-12"/>
          <w:sz w:val="22"/>
        </w:rPr>
        <w:t> </w:t>
      </w:r>
      <w:r>
        <w:rPr>
          <w:sz w:val="22"/>
        </w:rPr>
        <w:t>injury</w:t>
      </w:r>
      <w:r>
        <w:rPr>
          <w:spacing w:val="-16"/>
          <w:sz w:val="22"/>
        </w:rPr>
        <w:t> </w:t>
      </w:r>
      <w:r>
        <w:rPr>
          <w:sz w:val="22"/>
        </w:rPr>
        <w:t>to</w:t>
      </w:r>
      <w:r>
        <w:rPr>
          <w:spacing w:val="-11"/>
          <w:sz w:val="22"/>
        </w:rPr>
        <w:t> </w:t>
      </w:r>
      <w:r>
        <w:rPr>
          <w:sz w:val="22"/>
        </w:rPr>
        <w:t>verify</w:t>
      </w:r>
      <w:r>
        <w:rPr>
          <w:spacing w:val="-16"/>
          <w:sz w:val="22"/>
        </w:rPr>
        <w:t> </w:t>
      </w:r>
      <w:r>
        <w:rPr>
          <w:sz w:val="22"/>
        </w:rPr>
        <w:t>a</w:t>
      </w:r>
      <w:r>
        <w:rPr>
          <w:spacing w:val="-12"/>
          <w:sz w:val="22"/>
        </w:rPr>
        <w:t> </w:t>
      </w:r>
      <w:r>
        <w:rPr>
          <w:sz w:val="22"/>
        </w:rPr>
        <w:t>ligament</w:t>
      </w:r>
      <w:r>
        <w:rPr>
          <w:spacing w:val="-11"/>
          <w:sz w:val="22"/>
        </w:rPr>
        <w:t> </w:t>
      </w:r>
      <w:r>
        <w:rPr>
          <w:spacing w:val="-2"/>
          <w:sz w:val="22"/>
        </w:rPr>
        <w:t>tear.</w:t>
      </w:r>
    </w:p>
    <w:p>
      <w:pPr>
        <w:pStyle w:val="ListParagraph"/>
        <w:numPr>
          <w:ilvl w:val="1"/>
          <w:numId w:val="3"/>
        </w:numPr>
        <w:tabs>
          <w:tab w:pos="2161" w:val="left" w:leader="none"/>
        </w:tabs>
        <w:spacing w:line="240" w:lineRule="auto" w:before="2" w:after="0"/>
        <w:ind w:left="2160" w:right="1857" w:hanging="360"/>
        <w:jc w:val="left"/>
        <w:rPr>
          <w:sz w:val="22"/>
        </w:rPr>
      </w:pPr>
      <w:r>
        <w:rPr>
          <w:sz w:val="22"/>
        </w:rPr>
        <w:t>Ligament</w:t>
      </w:r>
      <w:r>
        <w:rPr>
          <w:spacing w:val="-3"/>
          <w:sz w:val="22"/>
        </w:rPr>
        <w:t> </w:t>
      </w:r>
      <w:r>
        <w:rPr>
          <w:sz w:val="22"/>
        </w:rPr>
        <w:t>tear</w:t>
      </w:r>
      <w:r>
        <w:rPr>
          <w:spacing w:val="-3"/>
          <w:sz w:val="22"/>
        </w:rPr>
        <w:t> </w:t>
      </w:r>
      <w:r>
        <w:rPr>
          <w:sz w:val="22"/>
        </w:rPr>
        <w:t>is</w:t>
      </w:r>
      <w:r>
        <w:rPr>
          <w:spacing w:val="-1"/>
          <w:sz w:val="22"/>
        </w:rPr>
        <w:t> </w:t>
      </w:r>
      <w:r>
        <w:rPr>
          <w:sz w:val="22"/>
        </w:rPr>
        <w:t>shown</w:t>
      </w:r>
      <w:r>
        <w:rPr>
          <w:spacing w:val="-2"/>
          <w:sz w:val="22"/>
        </w:rPr>
        <w:t> </w:t>
      </w:r>
      <w:r>
        <w:rPr>
          <w:sz w:val="22"/>
        </w:rPr>
        <w:t>as</w:t>
      </w:r>
      <w:r>
        <w:rPr>
          <w:spacing w:val="-1"/>
          <w:sz w:val="22"/>
        </w:rPr>
        <w:t> </w:t>
      </w:r>
      <w:r>
        <w:rPr>
          <w:sz w:val="22"/>
        </w:rPr>
        <w:t>a</w:t>
      </w:r>
      <w:r>
        <w:rPr>
          <w:spacing w:val="-2"/>
          <w:sz w:val="22"/>
        </w:rPr>
        <w:t> </w:t>
      </w:r>
      <w:r>
        <w:rPr>
          <w:sz w:val="22"/>
        </w:rPr>
        <w:t>widening of</w:t>
      </w:r>
      <w:r>
        <w:rPr>
          <w:spacing w:val="-3"/>
          <w:sz w:val="22"/>
        </w:rPr>
        <w:t> </w:t>
      </w:r>
      <w:r>
        <w:rPr>
          <w:sz w:val="22"/>
        </w:rPr>
        <w:t>the</w:t>
      </w:r>
      <w:r>
        <w:rPr>
          <w:spacing w:val="-4"/>
          <w:sz w:val="22"/>
        </w:rPr>
        <w:t> </w:t>
      </w:r>
      <w:r>
        <w:rPr>
          <w:sz w:val="22"/>
        </w:rPr>
        <w:t>joint</w:t>
      </w:r>
      <w:r>
        <w:rPr>
          <w:spacing w:val="-3"/>
          <w:sz w:val="22"/>
        </w:rPr>
        <w:t> </w:t>
      </w:r>
      <w:r>
        <w:rPr>
          <w:sz w:val="22"/>
        </w:rPr>
        <w:t>space</w:t>
      </w:r>
      <w:r>
        <w:rPr>
          <w:spacing w:val="-2"/>
          <w:sz w:val="22"/>
        </w:rPr>
        <w:t> </w:t>
      </w:r>
      <w:r>
        <w:rPr>
          <w:sz w:val="22"/>
        </w:rPr>
        <w:t>on</w:t>
      </w:r>
      <w:r>
        <w:rPr>
          <w:spacing w:val="-4"/>
          <w:sz w:val="22"/>
        </w:rPr>
        <w:t> </w:t>
      </w:r>
      <w:r>
        <w:rPr>
          <w:sz w:val="22"/>
        </w:rPr>
        <w:t>the</w:t>
      </w:r>
      <w:r>
        <w:rPr>
          <w:spacing w:val="-4"/>
          <w:sz w:val="22"/>
        </w:rPr>
        <w:t> </w:t>
      </w:r>
      <w:r>
        <w:rPr>
          <w:sz w:val="22"/>
        </w:rPr>
        <w:t>side</w:t>
      </w:r>
      <w:r>
        <w:rPr>
          <w:spacing w:val="-2"/>
          <w:sz w:val="22"/>
        </w:rPr>
        <w:t> </w:t>
      </w:r>
      <w:r>
        <w:rPr>
          <w:sz w:val="22"/>
        </w:rPr>
        <w:t>of</w:t>
      </w:r>
      <w:r>
        <w:rPr>
          <w:spacing w:val="-3"/>
          <w:sz w:val="22"/>
        </w:rPr>
        <w:t> </w:t>
      </w:r>
      <w:r>
        <w:rPr>
          <w:sz w:val="22"/>
        </w:rPr>
        <w:t>the</w:t>
      </w:r>
      <w:r>
        <w:rPr>
          <w:spacing w:val="-2"/>
          <w:sz w:val="22"/>
        </w:rPr>
        <w:t> </w:t>
      </w:r>
      <w:r>
        <w:rPr>
          <w:sz w:val="22"/>
        </w:rPr>
        <w:t>injury</w:t>
      </w:r>
      <w:r>
        <w:rPr>
          <w:spacing w:val="-3"/>
          <w:sz w:val="22"/>
        </w:rPr>
        <w:t> </w:t>
      </w:r>
      <w:r>
        <w:rPr>
          <w:sz w:val="22"/>
        </w:rPr>
        <w:t>then without</w:t>
      </w:r>
      <w:r>
        <w:rPr>
          <w:spacing w:val="-6"/>
          <w:sz w:val="22"/>
        </w:rPr>
        <w:t> </w:t>
      </w:r>
      <w:r>
        <w:rPr>
          <w:sz w:val="22"/>
        </w:rPr>
        <w:t>moving</w:t>
      </w:r>
      <w:r>
        <w:rPr>
          <w:spacing w:val="-5"/>
          <w:sz w:val="22"/>
        </w:rPr>
        <w:t> </w:t>
      </w:r>
      <w:r>
        <w:rPr>
          <w:sz w:val="22"/>
        </w:rPr>
        <w:t>the</w:t>
      </w:r>
      <w:r>
        <w:rPr>
          <w:spacing w:val="-5"/>
          <w:sz w:val="22"/>
        </w:rPr>
        <w:t> </w:t>
      </w:r>
      <w:r>
        <w:rPr>
          <w:sz w:val="22"/>
        </w:rPr>
        <w:t>leg,</w:t>
      </w:r>
      <w:r>
        <w:rPr>
          <w:spacing w:val="-4"/>
          <w:sz w:val="22"/>
        </w:rPr>
        <w:t> </w:t>
      </w:r>
      <w:r>
        <w:rPr>
          <w:sz w:val="22"/>
        </w:rPr>
        <w:t>stress</w:t>
      </w:r>
      <w:r>
        <w:rPr>
          <w:spacing w:val="-10"/>
          <w:sz w:val="22"/>
        </w:rPr>
        <w:t> </w:t>
      </w:r>
      <w:r>
        <w:rPr>
          <w:sz w:val="22"/>
        </w:rPr>
        <w:t>is</w:t>
      </w:r>
      <w:r>
        <w:rPr>
          <w:spacing w:val="-3"/>
          <w:sz w:val="22"/>
        </w:rPr>
        <w:t> </w:t>
      </w:r>
      <w:r>
        <w:rPr>
          <w:sz w:val="22"/>
        </w:rPr>
        <w:t>applied</w:t>
      </w:r>
      <w:r>
        <w:rPr>
          <w:spacing w:val="-8"/>
          <w:sz w:val="22"/>
        </w:rPr>
        <w:t> </w:t>
      </w:r>
      <w:r>
        <w:rPr>
          <w:sz w:val="22"/>
        </w:rPr>
        <w:t>to</w:t>
      </w:r>
      <w:r>
        <w:rPr>
          <w:spacing w:val="-13"/>
          <w:sz w:val="22"/>
        </w:rPr>
        <w:t> </w:t>
      </w:r>
      <w:r>
        <w:rPr>
          <w:sz w:val="22"/>
        </w:rPr>
        <w:t>the</w:t>
      </w:r>
      <w:r>
        <w:rPr>
          <w:spacing w:val="-12"/>
          <w:sz w:val="22"/>
        </w:rPr>
        <w:t> </w:t>
      </w:r>
      <w:r>
        <w:rPr>
          <w:sz w:val="22"/>
        </w:rPr>
        <w:t>foot</w:t>
      </w:r>
      <w:r>
        <w:rPr>
          <w:spacing w:val="-6"/>
          <w:sz w:val="22"/>
        </w:rPr>
        <w:t> </w:t>
      </w:r>
      <w:r>
        <w:rPr>
          <w:sz w:val="22"/>
        </w:rPr>
        <w:t>to</w:t>
      </w:r>
      <w:r>
        <w:rPr>
          <w:spacing w:val="-10"/>
          <w:sz w:val="22"/>
        </w:rPr>
        <w:t> </w:t>
      </w:r>
      <w:r>
        <w:rPr>
          <w:sz w:val="22"/>
        </w:rPr>
        <w:t>turn</w:t>
      </w:r>
      <w:r>
        <w:rPr>
          <w:spacing w:val="-7"/>
          <w:sz w:val="22"/>
        </w:rPr>
        <w:t> </w:t>
      </w:r>
      <w:r>
        <w:rPr>
          <w:sz w:val="22"/>
        </w:rPr>
        <w:t>it</w:t>
      </w:r>
      <w:r>
        <w:rPr>
          <w:spacing w:val="-9"/>
          <w:sz w:val="22"/>
        </w:rPr>
        <w:t> </w:t>
      </w:r>
      <w:r>
        <w:rPr>
          <w:sz w:val="22"/>
        </w:rPr>
        <w:t>toward</w:t>
      </w:r>
      <w:r>
        <w:rPr>
          <w:spacing w:val="-5"/>
          <w:sz w:val="22"/>
        </w:rPr>
        <w:t> </w:t>
      </w:r>
      <w:r>
        <w:rPr>
          <w:sz w:val="22"/>
        </w:rPr>
        <w:t>the</w:t>
      </w:r>
      <w:r>
        <w:rPr>
          <w:spacing w:val="-10"/>
          <w:sz w:val="22"/>
        </w:rPr>
        <w:t> </w:t>
      </w:r>
      <w:r>
        <w:rPr>
          <w:sz w:val="22"/>
        </w:rPr>
        <w:t>opposite</w:t>
      </w:r>
      <w:r>
        <w:rPr>
          <w:spacing w:val="-5"/>
          <w:sz w:val="22"/>
        </w:rPr>
        <w:t> </w:t>
      </w:r>
      <w:r>
        <w:rPr>
          <w:sz w:val="22"/>
        </w:rPr>
        <w:t>side.</w:t>
      </w:r>
    </w:p>
    <w:p>
      <w:pPr>
        <w:numPr>
          <w:ilvl w:val="1"/>
          <w:numId w:val="3"/>
        </w:numPr>
        <w:tabs>
          <w:tab w:pos="2161" w:val="left" w:leader="none"/>
        </w:tabs>
        <w:spacing w:line="249" w:lineRule="exact" w:before="0"/>
        <w:ind w:left="2160" w:right="0" w:hanging="361"/>
        <w:jc w:val="left"/>
        <w:rPr>
          <w:b/>
          <w:sz w:val="22"/>
        </w:rPr>
      </w:pPr>
      <w:bookmarkStart w:name=" The Physician applies the stress to th" w:id="26"/>
      <w:bookmarkEnd w:id="26"/>
      <w:r>
        <w:rPr>
          <w:b/>
          <w:sz w:val="22"/>
        </w:rPr>
        <w:t>T</w:t>
      </w:r>
      <w:r>
        <w:rPr>
          <w:b/>
          <w:sz w:val="22"/>
        </w:rPr>
        <w:t>he</w:t>
      </w:r>
      <w:r>
        <w:rPr>
          <w:b/>
          <w:spacing w:val="-12"/>
          <w:sz w:val="22"/>
        </w:rPr>
        <w:t> </w:t>
      </w:r>
      <w:r>
        <w:rPr>
          <w:b/>
          <w:sz w:val="22"/>
        </w:rPr>
        <w:t>Physician</w:t>
      </w:r>
      <w:r>
        <w:rPr>
          <w:b/>
          <w:spacing w:val="-5"/>
          <w:sz w:val="22"/>
        </w:rPr>
        <w:t> </w:t>
      </w:r>
      <w:r>
        <w:rPr>
          <w:b/>
          <w:sz w:val="22"/>
        </w:rPr>
        <w:t>applies</w:t>
      </w:r>
      <w:r>
        <w:rPr>
          <w:b/>
          <w:spacing w:val="-13"/>
          <w:sz w:val="22"/>
        </w:rPr>
        <w:t> </w:t>
      </w:r>
      <w:r>
        <w:rPr>
          <w:b/>
          <w:sz w:val="22"/>
        </w:rPr>
        <w:t>the</w:t>
      </w:r>
      <w:r>
        <w:rPr>
          <w:b/>
          <w:spacing w:val="-9"/>
          <w:sz w:val="22"/>
        </w:rPr>
        <w:t> </w:t>
      </w:r>
      <w:r>
        <w:rPr>
          <w:b/>
          <w:sz w:val="22"/>
        </w:rPr>
        <w:t>stress</w:t>
      </w:r>
      <w:r>
        <w:rPr>
          <w:b/>
          <w:spacing w:val="-10"/>
          <w:sz w:val="22"/>
        </w:rPr>
        <w:t> </w:t>
      </w:r>
      <w:r>
        <w:rPr>
          <w:b/>
          <w:sz w:val="22"/>
        </w:rPr>
        <w:t>to</w:t>
      </w:r>
      <w:r>
        <w:rPr>
          <w:b/>
          <w:spacing w:val="-11"/>
          <w:sz w:val="22"/>
        </w:rPr>
        <w:t> </w:t>
      </w:r>
      <w:r>
        <w:rPr>
          <w:b/>
          <w:sz w:val="22"/>
        </w:rPr>
        <w:t>the</w:t>
      </w:r>
      <w:r>
        <w:rPr>
          <w:b/>
          <w:spacing w:val="-15"/>
          <w:sz w:val="22"/>
        </w:rPr>
        <w:t> </w:t>
      </w:r>
      <w:r>
        <w:rPr>
          <w:b/>
          <w:spacing w:val="-2"/>
          <w:sz w:val="22"/>
        </w:rPr>
        <w:t>joint.</w:t>
      </w:r>
    </w:p>
    <w:p>
      <w:pPr>
        <w:pStyle w:val="ListParagraph"/>
        <w:numPr>
          <w:ilvl w:val="1"/>
          <w:numId w:val="3"/>
        </w:numPr>
        <w:tabs>
          <w:tab w:pos="2161" w:val="left" w:leader="none"/>
        </w:tabs>
        <w:spacing w:line="240" w:lineRule="auto" w:before="6" w:after="0"/>
        <w:ind w:left="2160" w:right="1731" w:hanging="360"/>
        <w:jc w:val="left"/>
        <w:rPr>
          <w:sz w:val="22"/>
        </w:rPr>
      </w:pPr>
      <w:r>
        <w:rPr>
          <w:sz w:val="22"/>
        </w:rPr>
        <w:t>Sometimes</w:t>
      </w:r>
      <w:r>
        <w:rPr>
          <w:spacing w:val="-13"/>
          <w:sz w:val="22"/>
        </w:rPr>
        <w:t> </w:t>
      </w:r>
      <w:r>
        <w:rPr>
          <w:sz w:val="22"/>
        </w:rPr>
        <w:t>in</w:t>
      </w:r>
      <w:r>
        <w:rPr>
          <w:spacing w:val="-11"/>
          <w:sz w:val="22"/>
        </w:rPr>
        <w:t> </w:t>
      </w:r>
      <w:r>
        <w:rPr>
          <w:sz w:val="22"/>
        </w:rPr>
        <w:t>the</w:t>
      </w:r>
      <w:r>
        <w:rPr>
          <w:spacing w:val="-8"/>
          <w:sz w:val="22"/>
        </w:rPr>
        <w:t> </w:t>
      </w:r>
      <w:r>
        <w:rPr>
          <w:sz w:val="22"/>
        </w:rPr>
        <w:t>case</w:t>
      </w:r>
      <w:r>
        <w:rPr>
          <w:spacing w:val="-9"/>
          <w:sz w:val="22"/>
        </w:rPr>
        <w:t> </w:t>
      </w:r>
      <w:r>
        <w:rPr>
          <w:sz w:val="22"/>
        </w:rPr>
        <w:t>of</w:t>
      </w:r>
      <w:r>
        <w:rPr>
          <w:spacing w:val="-5"/>
          <w:sz w:val="22"/>
        </w:rPr>
        <w:t> </w:t>
      </w:r>
      <w:r>
        <w:rPr>
          <w:sz w:val="22"/>
        </w:rPr>
        <w:t>pain,</w:t>
      </w:r>
      <w:r>
        <w:rPr>
          <w:spacing w:val="-10"/>
          <w:sz w:val="22"/>
        </w:rPr>
        <w:t> </w:t>
      </w:r>
      <w:r>
        <w:rPr>
          <w:sz w:val="22"/>
        </w:rPr>
        <w:t>the</w:t>
      </w:r>
      <w:r>
        <w:rPr>
          <w:spacing w:val="-14"/>
          <w:sz w:val="22"/>
        </w:rPr>
        <w:t> </w:t>
      </w:r>
      <w:r>
        <w:rPr>
          <w:sz w:val="22"/>
        </w:rPr>
        <w:t>Physician</w:t>
      </w:r>
      <w:r>
        <w:rPr>
          <w:spacing w:val="-6"/>
          <w:sz w:val="22"/>
        </w:rPr>
        <w:t> </w:t>
      </w:r>
      <w:r>
        <w:rPr>
          <w:sz w:val="22"/>
        </w:rPr>
        <w:t>will</w:t>
      </w:r>
      <w:r>
        <w:rPr>
          <w:spacing w:val="-7"/>
          <w:sz w:val="22"/>
        </w:rPr>
        <w:t> </w:t>
      </w:r>
      <w:r>
        <w:rPr>
          <w:sz w:val="22"/>
        </w:rPr>
        <w:t>inject</w:t>
      </w:r>
      <w:r>
        <w:rPr>
          <w:spacing w:val="-10"/>
          <w:sz w:val="22"/>
        </w:rPr>
        <w:t> </w:t>
      </w:r>
      <w:r>
        <w:rPr>
          <w:sz w:val="22"/>
        </w:rPr>
        <w:t>a</w:t>
      </w:r>
      <w:r>
        <w:rPr>
          <w:spacing w:val="-6"/>
          <w:sz w:val="22"/>
        </w:rPr>
        <w:t> </w:t>
      </w:r>
      <w:r>
        <w:rPr>
          <w:sz w:val="22"/>
        </w:rPr>
        <w:t>local</w:t>
      </w:r>
      <w:r>
        <w:rPr>
          <w:spacing w:val="-9"/>
          <w:sz w:val="22"/>
        </w:rPr>
        <w:t> </w:t>
      </w:r>
      <w:r>
        <w:rPr>
          <w:sz w:val="22"/>
        </w:rPr>
        <w:t>anesthetic</w:t>
      </w:r>
      <w:r>
        <w:rPr>
          <w:spacing w:val="-5"/>
          <w:sz w:val="22"/>
        </w:rPr>
        <w:t> </w:t>
      </w:r>
      <w:r>
        <w:rPr>
          <w:sz w:val="22"/>
        </w:rPr>
        <w:t>into</w:t>
      </w:r>
      <w:r>
        <w:rPr>
          <w:spacing w:val="-8"/>
          <w:sz w:val="22"/>
        </w:rPr>
        <w:t> </w:t>
      </w:r>
      <w:r>
        <w:rPr>
          <w:sz w:val="22"/>
        </w:rPr>
        <w:t>the</w:t>
      </w:r>
      <w:r>
        <w:rPr>
          <w:spacing w:val="-11"/>
          <w:sz w:val="22"/>
        </w:rPr>
        <w:t> </w:t>
      </w:r>
      <w:r>
        <w:rPr>
          <w:sz w:val="22"/>
        </w:rPr>
        <w:t>sinus </w:t>
      </w:r>
      <w:r>
        <w:rPr>
          <w:spacing w:val="-2"/>
          <w:sz w:val="22"/>
        </w:rPr>
        <w:t>tarsi.</w:t>
      </w:r>
    </w:p>
    <w:p>
      <w:pPr>
        <w:pStyle w:val="BodyText"/>
        <w:spacing w:before="10"/>
        <w:rPr>
          <w:sz w:val="24"/>
        </w:rPr>
      </w:pPr>
    </w:p>
    <w:p>
      <w:pPr>
        <w:spacing w:before="0"/>
        <w:ind w:left="1440" w:right="0" w:firstLine="0"/>
        <w:jc w:val="left"/>
        <w:rPr>
          <w:b/>
          <w:sz w:val="22"/>
        </w:rPr>
      </w:pPr>
      <w:bookmarkStart w:name="AP Medial Oblique Projection (Mortise)" w:id="27"/>
      <w:bookmarkEnd w:id="27"/>
      <w:r>
        <w:rPr/>
      </w:r>
      <w:r>
        <w:rPr>
          <w:b/>
          <w:spacing w:val="-2"/>
          <w:sz w:val="22"/>
          <w:u w:val="thick"/>
        </w:rPr>
        <w:t>AP Medial</w:t>
      </w:r>
      <w:r>
        <w:rPr>
          <w:b/>
          <w:spacing w:val="-1"/>
          <w:sz w:val="22"/>
          <w:u w:val="thick"/>
        </w:rPr>
        <w:t> </w:t>
      </w:r>
      <w:r>
        <w:rPr>
          <w:b/>
          <w:spacing w:val="-2"/>
          <w:sz w:val="22"/>
          <w:u w:val="thick"/>
        </w:rPr>
        <w:t>Oblique</w:t>
      </w:r>
      <w:r>
        <w:rPr>
          <w:b/>
          <w:spacing w:val="-9"/>
          <w:sz w:val="22"/>
          <w:u w:val="thick"/>
        </w:rPr>
        <w:t> </w:t>
      </w:r>
      <w:r>
        <w:rPr>
          <w:b/>
          <w:spacing w:val="-2"/>
          <w:sz w:val="22"/>
          <w:u w:val="thick"/>
        </w:rPr>
        <w:t>Projection</w:t>
      </w:r>
      <w:r>
        <w:rPr>
          <w:b/>
          <w:spacing w:val="-5"/>
          <w:sz w:val="22"/>
          <w:u w:val="thick"/>
        </w:rPr>
        <w:t> </w:t>
      </w:r>
      <w:r>
        <w:rPr>
          <w:b/>
          <w:spacing w:val="-2"/>
          <w:sz w:val="22"/>
          <w:u w:val="thick"/>
        </w:rPr>
        <w:t>(Mortise)</w:t>
      </w:r>
    </w:p>
    <w:p>
      <w:pPr>
        <w:pStyle w:val="ListParagraph"/>
        <w:numPr>
          <w:ilvl w:val="1"/>
          <w:numId w:val="3"/>
        </w:numPr>
        <w:tabs>
          <w:tab w:pos="2161" w:val="left" w:leader="none"/>
        </w:tabs>
        <w:spacing w:line="240" w:lineRule="auto" w:before="45" w:after="0"/>
        <w:ind w:left="2160" w:right="1695" w:hanging="360"/>
        <w:jc w:val="left"/>
        <w:rPr>
          <w:sz w:val="22"/>
        </w:rPr>
      </w:pPr>
      <w:r>
        <w:rPr>
          <w:sz w:val="22"/>
        </w:rPr>
        <w:t>Rotate</w:t>
      </w:r>
      <w:r>
        <w:rPr>
          <w:spacing w:val="-8"/>
          <w:sz w:val="22"/>
        </w:rPr>
        <w:t> </w:t>
      </w:r>
      <w:r>
        <w:rPr>
          <w:sz w:val="22"/>
        </w:rPr>
        <w:t>entire</w:t>
      </w:r>
      <w:r>
        <w:rPr>
          <w:spacing w:val="-9"/>
          <w:sz w:val="22"/>
        </w:rPr>
        <w:t> </w:t>
      </w:r>
      <w:r>
        <w:rPr>
          <w:sz w:val="22"/>
        </w:rPr>
        <w:t>leg</w:t>
      </w:r>
      <w:r>
        <w:rPr>
          <w:spacing w:val="-11"/>
          <w:sz w:val="22"/>
        </w:rPr>
        <w:t> </w:t>
      </w:r>
      <w:r>
        <w:rPr>
          <w:sz w:val="22"/>
        </w:rPr>
        <w:t>medially</w:t>
      </w:r>
      <w:r>
        <w:rPr>
          <w:spacing w:val="-11"/>
          <w:sz w:val="22"/>
        </w:rPr>
        <w:t> </w:t>
      </w:r>
      <w:r>
        <w:rPr>
          <w:sz w:val="22"/>
        </w:rPr>
        <w:t>15-20</w:t>
      </w:r>
      <w:r>
        <w:rPr>
          <w:spacing w:val="-6"/>
          <w:sz w:val="22"/>
        </w:rPr>
        <w:t> </w:t>
      </w:r>
      <w:r>
        <w:rPr>
          <w:sz w:val="22"/>
        </w:rPr>
        <w:t>degrees</w:t>
      </w:r>
      <w:r>
        <w:rPr>
          <w:spacing w:val="-9"/>
          <w:sz w:val="22"/>
        </w:rPr>
        <w:t> </w:t>
      </w:r>
      <w:r>
        <w:rPr>
          <w:sz w:val="22"/>
        </w:rPr>
        <w:t>until</w:t>
      </w:r>
      <w:r>
        <w:rPr>
          <w:spacing w:val="-9"/>
          <w:sz w:val="22"/>
        </w:rPr>
        <w:t> </w:t>
      </w:r>
      <w:r>
        <w:rPr>
          <w:sz w:val="22"/>
        </w:rPr>
        <w:t>the</w:t>
      </w:r>
      <w:r>
        <w:rPr>
          <w:spacing w:val="-16"/>
          <w:sz w:val="22"/>
        </w:rPr>
        <w:t> </w:t>
      </w:r>
      <w:r>
        <w:rPr>
          <w:sz w:val="22"/>
        </w:rPr>
        <w:t>intermalleolar</w:t>
      </w:r>
      <w:r>
        <w:rPr>
          <w:spacing w:val="-2"/>
          <w:sz w:val="22"/>
        </w:rPr>
        <w:t> </w:t>
      </w:r>
      <w:r>
        <w:rPr>
          <w:sz w:val="22"/>
        </w:rPr>
        <w:t>line</w:t>
      </w:r>
      <w:r>
        <w:rPr>
          <w:spacing w:val="-7"/>
          <w:sz w:val="22"/>
        </w:rPr>
        <w:t> </w:t>
      </w:r>
      <w:r>
        <w:rPr>
          <w:sz w:val="22"/>
        </w:rPr>
        <w:t>is</w:t>
      </w:r>
      <w:r>
        <w:rPr>
          <w:spacing w:val="-5"/>
          <w:sz w:val="22"/>
        </w:rPr>
        <w:t> </w:t>
      </w:r>
      <w:r>
        <w:rPr>
          <w:sz w:val="22"/>
        </w:rPr>
        <w:t>parallel</w:t>
      </w:r>
      <w:r>
        <w:rPr>
          <w:spacing w:val="-9"/>
          <w:sz w:val="22"/>
        </w:rPr>
        <w:t> </w:t>
      </w:r>
      <w:r>
        <w:rPr>
          <w:sz w:val="22"/>
        </w:rPr>
        <w:t>to</w:t>
      </w:r>
      <w:r>
        <w:rPr>
          <w:spacing w:val="-6"/>
          <w:sz w:val="22"/>
        </w:rPr>
        <w:t> </w:t>
      </w:r>
      <w:r>
        <w:rPr>
          <w:sz w:val="22"/>
        </w:rPr>
        <w:t>the</w:t>
      </w:r>
      <w:r>
        <w:rPr>
          <w:spacing w:val="-14"/>
          <w:sz w:val="22"/>
        </w:rPr>
        <w:t> </w:t>
      </w:r>
      <w:r>
        <w:rPr>
          <w:sz w:val="22"/>
        </w:rPr>
        <w:t>IR (malleoli are equal distances from the IR).</w:t>
      </w:r>
    </w:p>
    <w:p>
      <w:pPr>
        <w:pStyle w:val="ListParagraph"/>
        <w:numPr>
          <w:ilvl w:val="1"/>
          <w:numId w:val="3"/>
        </w:numPr>
        <w:tabs>
          <w:tab w:pos="2161" w:val="left" w:leader="none"/>
        </w:tabs>
        <w:spacing w:line="240" w:lineRule="auto" w:before="0" w:after="0"/>
        <w:ind w:left="2160" w:right="1693" w:hanging="360"/>
        <w:jc w:val="left"/>
        <w:rPr>
          <w:sz w:val="22"/>
        </w:rPr>
      </w:pPr>
      <w:r>
        <w:rPr>
          <w:sz w:val="22"/>
        </w:rPr>
        <w:t>Central</w:t>
      </w:r>
      <w:r>
        <w:rPr>
          <w:spacing w:val="-12"/>
          <w:sz w:val="22"/>
        </w:rPr>
        <w:t> </w:t>
      </w:r>
      <w:r>
        <w:rPr>
          <w:sz w:val="22"/>
        </w:rPr>
        <w:t>ray</w:t>
      </w:r>
      <w:r>
        <w:rPr>
          <w:spacing w:val="-11"/>
          <w:sz w:val="22"/>
        </w:rPr>
        <w:t> </w:t>
      </w:r>
      <w:r>
        <w:rPr>
          <w:sz w:val="22"/>
        </w:rPr>
        <w:t>perpendicular</w:t>
      </w:r>
      <w:r>
        <w:rPr>
          <w:spacing w:val="-7"/>
          <w:sz w:val="22"/>
        </w:rPr>
        <w:t> </w:t>
      </w:r>
      <w:r>
        <w:rPr>
          <w:sz w:val="22"/>
        </w:rPr>
        <w:t>to</w:t>
      </w:r>
      <w:r>
        <w:rPr>
          <w:spacing w:val="-14"/>
          <w:sz w:val="22"/>
        </w:rPr>
        <w:t> </w:t>
      </w:r>
      <w:r>
        <w:rPr>
          <w:sz w:val="22"/>
        </w:rPr>
        <w:t>the</w:t>
      </w:r>
      <w:r>
        <w:rPr>
          <w:spacing w:val="-9"/>
          <w:sz w:val="22"/>
        </w:rPr>
        <w:t> </w:t>
      </w:r>
      <w:r>
        <w:rPr>
          <w:sz w:val="22"/>
        </w:rPr>
        <w:t>ankle</w:t>
      </w:r>
      <w:r>
        <w:rPr>
          <w:spacing w:val="-11"/>
          <w:sz w:val="22"/>
        </w:rPr>
        <w:t> </w:t>
      </w:r>
      <w:r>
        <w:rPr>
          <w:sz w:val="22"/>
        </w:rPr>
        <w:t>joint</w:t>
      </w:r>
      <w:r>
        <w:rPr>
          <w:spacing w:val="-12"/>
          <w:sz w:val="22"/>
        </w:rPr>
        <w:t> </w:t>
      </w:r>
      <w:r>
        <w:rPr>
          <w:sz w:val="22"/>
        </w:rPr>
        <w:t>mid-way</w:t>
      </w:r>
      <w:r>
        <w:rPr>
          <w:spacing w:val="-11"/>
          <w:sz w:val="22"/>
        </w:rPr>
        <w:t> </w:t>
      </w:r>
      <w:r>
        <w:rPr>
          <w:sz w:val="22"/>
        </w:rPr>
        <w:t>between</w:t>
      </w:r>
      <w:r>
        <w:rPr>
          <w:spacing w:val="-9"/>
          <w:sz w:val="22"/>
        </w:rPr>
        <w:t> </w:t>
      </w:r>
      <w:r>
        <w:rPr>
          <w:sz w:val="22"/>
        </w:rPr>
        <w:t>the</w:t>
      </w:r>
      <w:r>
        <w:rPr>
          <w:spacing w:val="-9"/>
          <w:sz w:val="22"/>
        </w:rPr>
        <w:t> </w:t>
      </w:r>
      <w:r>
        <w:rPr>
          <w:sz w:val="22"/>
        </w:rPr>
        <w:t>malleoli</w:t>
      </w:r>
      <w:r>
        <w:rPr>
          <w:spacing w:val="-4"/>
          <w:sz w:val="22"/>
        </w:rPr>
        <w:t> </w:t>
      </w:r>
      <w:r>
        <w:rPr>
          <w:sz w:val="22"/>
        </w:rPr>
        <w:t>at</w:t>
      </w:r>
      <w:r>
        <w:rPr>
          <w:spacing w:val="-3"/>
          <w:sz w:val="22"/>
        </w:rPr>
        <w:t> </w:t>
      </w:r>
      <w:r>
        <w:rPr>
          <w:sz w:val="22"/>
        </w:rPr>
        <w:t>a</w:t>
      </w:r>
      <w:r>
        <w:rPr>
          <w:spacing w:val="-11"/>
          <w:sz w:val="22"/>
        </w:rPr>
        <w:t> </w:t>
      </w:r>
      <w:r>
        <w:rPr>
          <w:sz w:val="22"/>
        </w:rPr>
        <w:t>minimum of 100 cm (40 “) SID.</w:t>
      </w:r>
    </w:p>
    <w:p>
      <w:pPr>
        <w:pStyle w:val="BodyText"/>
        <w:spacing w:before="8"/>
        <w:rPr>
          <w:sz w:val="24"/>
        </w:rPr>
      </w:pPr>
    </w:p>
    <w:p>
      <w:pPr>
        <w:spacing w:before="0"/>
        <w:ind w:left="1440" w:right="0" w:firstLine="0"/>
        <w:jc w:val="left"/>
        <w:rPr>
          <w:b/>
          <w:sz w:val="22"/>
        </w:rPr>
      </w:pPr>
      <w:bookmarkStart w:name="Evaluation Criteria" w:id="28"/>
      <w:bookmarkEnd w:id="28"/>
      <w:r>
        <w:rPr/>
      </w:r>
      <w:r>
        <w:rPr>
          <w:b/>
          <w:spacing w:val="-2"/>
          <w:sz w:val="22"/>
        </w:rPr>
        <w:t>Evaluation</w:t>
      </w:r>
      <w:r>
        <w:rPr>
          <w:b/>
          <w:spacing w:val="3"/>
          <w:sz w:val="22"/>
        </w:rPr>
        <w:t> </w:t>
      </w:r>
      <w:r>
        <w:rPr>
          <w:b/>
          <w:spacing w:val="-2"/>
          <w:sz w:val="22"/>
        </w:rPr>
        <w:t>Criteria</w:t>
      </w:r>
    </w:p>
    <w:p>
      <w:pPr>
        <w:pStyle w:val="BodyText"/>
        <w:spacing w:line="251" w:lineRule="exact" w:before="42"/>
        <w:ind w:left="2134"/>
      </w:pPr>
      <w:r>
        <w:rPr/>
        <w:pict>
          <v:group style="position:absolute;margin-left:90pt;margin-top:3.357886pt;width:9pt;height:21.45pt;mso-position-horizontal-relative:page;mso-position-vertical-relative:paragraph;z-index:15738880" id="docshapegroup16" coordorigin="1800,67" coordsize="180,429">
            <v:shape style="position:absolute;left:1800;top:67;width:180;height:180" type="#_x0000_t75" id="docshape17" stroked="false">
              <v:imagedata r:id="rId7" o:title=""/>
            </v:shape>
            <v:shape style="position:absolute;left:1800;top:316;width:180;height:180" type="#_x0000_t75" id="docshape18" stroked="false">
              <v:imagedata r:id="rId7" o:title=""/>
            </v:shape>
            <w10:wrap type="none"/>
          </v:group>
        </w:pict>
      </w:r>
      <w:r>
        <w:rPr/>
        <w:t>Distal</w:t>
      </w:r>
      <w:r>
        <w:rPr>
          <w:spacing w:val="-12"/>
        </w:rPr>
        <w:t> </w:t>
      </w:r>
      <w:r>
        <w:rPr/>
        <w:t>fibula</w:t>
      </w:r>
      <w:r>
        <w:rPr>
          <w:spacing w:val="-8"/>
        </w:rPr>
        <w:t> </w:t>
      </w:r>
      <w:r>
        <w:rPr/>
        <w:t>seen</w:t>
      </w:r>
      <w:r>
        <w:rPr>
          <w:spacing w:val="-9"/>
        </w:rPr>
        <w:t> </w:t>
      </w:r>
      <w:r>
        <w:rPr/>
        <w:t>without</w:t>
      </w:r>
      <w:r>
        <w:rPr>
          <w:spacing w:val="-7"/>
        </w:rPr>
        <w:t> </w:t>
      </w:r>
      <w:r>
        <w:rPr/>
        <w:t>talar</w:t>
      </w:r>
      <w:r>
        <w:rPr>
          <w:spacing w:val="-7"/>
        </w:rPr>
        <w:t> </w:t>
      </w:r>
      <w:r>
        <w:rPr>
          <w:spacing w:val="-2"/>
        </w:rPr>
        <w:t>superimposition.</w:t>
      </w:r>
    </w:p>
    <w:p>
      <w:pPr>
        <w:pStyle w:val="BodyText"/>
        <w:spacing w:line="251" w:lineRule="exact"/>
        <w:ind w:left="2134"/>
      </w:pPr>
      <w:r>
        <w:rPr/>
        <w:t>Open</w:t>
      </w:r>
      <w:r>
        <w:rPr>
          <w:spacing w:val="-15"/>
        </w:rPr>
        <w:t> </w:t>
      </w:r>
      <w:r>
        <w:rPr/>
        <w:t>mortise</w:t>
      </w:r>
      <w:r>
        <w:rPr>
          <w:spacing w:val="-11"/>
        </w:rPr>
        <w:t> </w:t>
      </w:r>
      <w:r>
        <w:rPr/>
        <w:t>joint</w:t>
      </w:r>
      <w:r>
        <w:rPr>
          <w:spacing w:val="-10"/>
        </w:rPr>
        <w:t> </w:t>
      </w:r>
      <w:r>
        <w:rPr/>
        <w:t>(medial</w:t>
      </w:r>
      <w:r>
        <w:rPr>
          <w:spacing w:val="-10"/>
        </w:rPr>
        <w:t> </w:t>
      </w:r>
      <w:r>
        <w:rPr/>
        <w:t>mortise,</w:t>
      </w:r>
      <w:r>
        <w:rPr>
          <w:spacing w:val="-10"/>
        </w:rPr>
        <w:t> </w:t>
      </w:r>
      <w:r>
        <w:rPr/>
        <w:t>tibiotalar</w:t>
      </w:r>
      <w:r>
        <w:rPr>
          <w:spacing w:val="-9"/>
        </w:rPr>
        <w:t> </w:t>
      </w:r>
      <w:r>
        <w:rPr/>
        <w:t>joint</w:t>
      </w:r>
      <w:r>
        <w:rPr>
          <w:spacing w:val="-8"/>
        </w:rPr>
        <w:t> </w:t>
      </w:r>
      <w:r>
        <w:rPr/>
        <w:t>and</w:t>
      </w:r>
      <w:r>
        <w:rPr>
          <w:spacing w:val="-10"/>
        </w:rPr>
        <w:t> </w:t>
      </w:r>
      <w:r>
        <w:rPr/>
        <w:t>lateral</w:t>
      </w:r>
      <w:r>
        <w:rPr>
          <w:spacing w:val="-14"/>
        </w:rPr>
        <w:t> </w:t>
      </w:r>
      <w:r>
        <w:rPr>
          <w:spacing w:val="-2"/>
        </w:rPr>
        <w:t>mortise).</w:t>
      </w:r>
    </w:p>
    <w:p>
      <w:pPr>
        <w:pStyle w:val="BodyText"/>
        <w:spacing w:before="4"/>
        <w:ind w:left="2160" w:right="1863" w:hanging="363"/>
      </w:pPr>
      <w:r>
        <w:rPr/>
        <w:drawing>
          <wp:inline distT="0" distB="0" distL="0" distR="0">
            <wp:extent cx="113666" cy="113664"/>
            <wp:effectExtent l="0" t="0" r="0" b="0"/>
            <wp:docPr id="123" name="image2.png"/>
            <wp:cNvGraphicFramePr>
              <a:graphicFrameLocks noChangeAspect="1"/>
            </wp:cNvGraphicFramePr>
            <a:graphic>
              <a:graphicData uri="http://schemas.openxmlformats.org/drawingml/2006/picture">
                <pic:pic>
                  <pic:nvPicPr>
                    <pic:cNvPr id="12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Lateral</w:t>
      </w:r>
      <w:r>
        <w:rPr>
          <w:spacing w:val="-9"/>
        </w:rPr>
        <w:t> </w:t>
      </w:r>
      <w:r>
        <w:rPr/>
        <w:t>and</w:t>
      </w:r>
      <w:r>
        <w:rPr>
          <w:spacing w:val="-11"/>
        </w:rPr>
        <w:t> </w:t>
      </w:r>
      <w:r>
        <w:rPr/>
        <w:t>medial</w:t>
      </w:r>
      <w:r>
        <w:rPr>
          <w:spacing w:val="-11"/>
        </w:rPr>
        <w:t> </w:t>
      </w:r>
      <w:r>
        <w:rPr/>
        <w:t>malleoli</w:t>
      </w:r>
      <w:r>
        <w:rPr>
          <w:spacing w:val="-7"/>
        </w:rPr>
        <w:t> </w:t>
      </w:r>
      <w:r>
        <w:rPr/>
        <w:t>in</w:t>
      </w:r>
      <w:r>
        <w:rPr>
          <w:spacing w:val="-6"/>
        </w:rPr>
        <w:t> </w:t>
      </w:r>
      <w:r>
        <w:rPr/>
        <w:t>profile.</w:t>
      </w:r>
      <w:r>
        <w:rPr>
          <w:spacing w:val="-2"/>
        </w:rPr>
        <w:t> </w:t>
      </w:r>
      <w:r>
        <w:rPr/>
        <w:t>Calcaneus</w:t>
      </w:r>
      <w:r>
        <w:rPr>
          <w:spacing w:val="-15"/>
        </w:rPr>
        <w:t> </w:t>
      </w:r>
      <w:r>
        <w:rPr/>
        <w:t>distal</w:t>
      </w:r>
      <w:r>
        <w:rPr>
          <w:spacing w:val="-10"/>
        </w:rPr>
        <w:t> </w:t>
      </w:r>
      <w:r>
        <w:rPr/>
        <w:t>to</w:t>
      </w:r>
      <w:r>
        <w:rPr>
          <w:spacing w:val="-14"/>
        </w:rPr>
        <w:t> </w:t>
      </w:r>
      <w:r>
        <w:rPr/>
        <w:t>the</w:t>
      </w:r>
      <w:r>
        <w:rPr>
          <w:spacing w:val="-9"/>
        </w:rPr>
        <w:t> </w:t>
      </w:r>
      <w:r>
        <w:rPr/>
        <w:t>lateral</w:t>
      </w:r>
      <w:r>
        <w:rPr>
          <w:spacing w:val="-14"/>
        </w:rPr>
        <w:t> </w:t>
      </w:r>
      <w:r>
        <w:rPr/>
        <w:t>mortise</w:t>
      </w:r>
      <w:r>
        <w:rPr>
          <w:spacing w:val="-5"/>
        </w:rPr>
        <w:t> </w:t>
      </w:r>
      <w:r>
        <w:rPr/>
        <w:t>and</w:t>
      </w:r>
      <w:r>
        <w:rPr>
          <w:spacing w:val="-11"/>
        </w:rPr>
        <w:t> </w:t>
      </w:r>
      <w:r>
        <w:rPr/>
        <w:t>fibula this indicates dorsiflexion.</w:t>
      </w:r>
    </w:p>
    <w:p>
      <w:pPr>
        <w:pStyle w:val="BodyText"/>
        <w:spacing w:before="6"/>
        <w:rPr>
          <w:sz w:val="21"/>
        </w:rPr>
      </w:pPr>
    </w:p>
    <w:p>
      <w:pPr>
        <w:pStyle w:val="BodyText"/>
        <w:ind w:left="1800"/>
        <w:jc w:val="both"/>
      </w:pPr>
      <w:r>
        <w:rPr>
          <w:b/>
        </w:rPr>
        <w:t>Note</w:t>
      </w:r>
      <w:r>
        <w:rPr/>
        <w:t>:</w:t>
      </w:r>
      <w:r>
        <w:rPr>
          <w:spacing w:val="-11"/>
        </w:rPr>
        <w:t> </w:t>
      </w:r>
      <w:r>
        <w:rPr/>
        <w:t>Base</w:t>
      </w:r>
      <w:r>
        <w:rPr>
          <w:spacing w:val="-15"/>
        </w:rPr>
        <w:t> </w:t>
      </w:r>
      <w:r>
        <w:rPr/>
        <w:t>of</w:t>
      </w:r>
      <w:r>
        <w:rPr>
          <w:spacing w:val="-13"/>
        </w:rPr>
        <w:t> </w:t>
      </w:r>
      <w:r>
        <w:rPr/>
        <w:t>the</w:t>
      </w:r>
      <w:r>
        <w:rPr>
          <w:spacing w:val="-13"/>
        </w:rPr>
        <w:t> </w:t>
      </w:r>
      <w:r>
        <w:rPr/>
        <w:t>5</w:t>
      </w:r>
      <w:r>
        <w:rPr>
          <w:vertAlign w:val="superscript"/>
        </w:rPr>
        <w:t>th</w:t>
      </w:r>
      <w:r>
        <w:rPr>
          <w:spacing w:val="-13"/>
          <w:vertAlign w:val="baseline"/>
        </w:rPr>
        <w:t> </w:t>
      </w:r>
      <w:r>
        <w:rPr>
          <w:vertAlign w:val="baseline"/>
        </w:rPr>
        <w:t>metatarsal</w:t>
      </w:r>
      <w:r>
        <w:rPr>
          <w:spacing w:val="-16"/>
          <w:vertAlign w:val="baseline"/>
        </w:rPr>
        <w:t> </w:t>
      </w:r>
      <w:r>
        <w:rPr>
          <w:vertAlign w:val="baseline"/>
        </w:rPr>
        <w:t>seen</w:t>
      </w:r>
      <w:r>
        <w:rPr>
          <w:spacing w:val="-13"/>
          <w:vertAlign w:val="baseline"/>
        </w:rPr>
        <w:t> </w:t>
      </w:r>
      <w:r>
        <w:rPr>
          <w:vertAlign w:val="baseline"/>
        </w:rPr>
        <w:t>on</w:t>
      </w:r>
      <w:r>
        <w:rPr>
          <w:spacing w:val="-14"/>
          <w:vertAlign w:val="baseline"/>
        </w:rPr>
        <w:t> </w:t>
      </w:r>
      <w:r>
        <w:rPr>
          <w:vertAlign w:val="baseline"/>
        </w:rPr>
        <w:t>45°</w:t>
      </w:r>
      <w:r>
        <w:rPr>
          <w:spacing w:val="-12"/>
          <w:vertAlign w:val="baseline"/>
        </w:rPr>
        <w:t> </w:t>
      </w:r>
      <w:r>
        <w:rPr>
          <w:vertAlign w:val="baseline"/>
        </w:rPr>
        <w:t>oblique</w:t>
      </w:r>
      <w:r>
        <w:rPr>
          <w:spacing w:val="-9"/>
          <w:vertAlign w:val="baseline"/>
        </w:rPr>
        <w:t> </w:t>
      </w:r>
      <w:r>
        <w:rPr>
          <w:vertAlign w:val="baseline"/>
        </w:rPr>
        <w:t>demonstrate</w:t>
      </w:r>
      <w:r>
        <w:rPr>
          <w:spacing w:val="-12"/>
          <w:vertAlign w:val="baseline"/>
        </w:rPr>
        <w:t> </w:t>
      </w:r>
      <w:r>
        <w:rPr>
          <w:vertAlign w:val="baseline"/>
        </w:rPr>
        <w:t>possible</w:t>
      </w:r>
      <w:r>
        <w:rPr>
          <w:spacing w:val="-14"/>
          <w:vertAlign w:val="baseline"/>
        </w:rPr>
        <w:t> </w:t>
      </w:r>
      <w:r>
        <w:rPr>
          <w:vertAlign w:val="baseline"/>
        </w:rPr>
        <w:t>Jones</w:t>
      </w:r>
      <w:r>
        <w:rPr>
          <w:spacing w:val="-15"/>
          <w:vertAlign w:val="baseline"/>
        </w:rPr>
        <w:t> </w:t>
      </w:r>
      <w:r>
        <w:rPr>
          <w:spacing w:val="-2"/>
          <w:vertAlign w:val="baseline"/>
        </w:rPr>
        <w:t>fracture.</w:t>
      </w:r>
    </w:p>
    <w:p>
      <w:pPr>
        <w:pStyle w:val="BodyText"/>
        <w:rPr>
          <w:sz w:val="26"/>
        </w:rPr>
      </w:pPr>
    </w:p>
    <w:p>
      <w:pPr>
        <w:spacing w:before="0"/>
        <w:ind w:left="1440" w:right="0" w:firstLine="0"/>
        <w:jc w:val="left"/>
        <w:rPr>
          <w:b/>
          <w:i/>
          <w:sz w:val="22"/>
        </w:rPr>
      </w:pPr>
      <w:bookmarkStart w:name="How to Fix it" w:id="29"/>
      <w:bookmarkEnd w:id="29"/>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6"/>
        <w:ind w:left="2160"/>
      </w:pPr>
      <w:r>
        <w:rPr/>
        <w:drawing>
          <wp:anchor distT="0" distB="0" distL="0" distR="0" allowOverlap="1" layoutInCell="1" locked="0" behindDoc="0" simplePos="0" relativeHeight="15739392">
            <wp:simplePos x="0" y="0"/>
            <wp:positionH relativeFrom="page">
              <wp:posOffset>1143000</wp:posOffset>
            </wp:positionH>
            <wp:positionV relativeFrom="paragraph">
              <wp:posOffset>36421</wp:posOffset>
            </wp:positionV>
            <wp:extent cx="103506" cy="103505"/>
            <wp:effectExtent l="0" t="0" r="0" b="0"/>
            <wp:wrapNone/>
            <wp:docPr id="125" name="image6.png"/>
            <wp:cNvGraphicFramePr>
              <a:graphicFrameLocks noChangeAspect="1"/>
            </wp:cNvGraphicFramePr>
            <a:graphic>
              <a:graphicData uri="http://schemas.openxmlformats.org/drawingml/2006/picture">
                <pic:pic>
                  <pic:nvPicPr>
                    <pic:cNvPr id="126" name="image6.png"/>
                    <pic:cNvPicPr/>
                  </pic:nvPicPr>
                  <pic:blipFill>
                    <a:blip r:embed="rId12" cstate="print"/>
                    <a:stretch>
                      <a:fillRect/>
                    </a:stretch>
                  </pic:blipFill>
                  <pic:spPr>
                    <a:xfrm>
                      <a:off x="0" y="0"/>
                      <a:ext cx="103506" cy="103505"/>
                    </a:xfrm>
                    <a:prstGeom prst="rect">
                      <a:avLst/>
                    </a:prstGeom>
                  </pic:spPr>
                </pic:pic>
              </a:graphicData>
            </a:graphic>
          </wp:anchor>
        </w:drawing>
      </w:r>
      <w:r>
        <w:rPr/>
        <w:t>Sinus</w:t>
      </w:r>
      <w:r>
        <w:rPr>
          <w:spacing w:val="-11"/>
        </w:rPr>
        <w:t> </w:t>
      </w:r>
      <w:r>
        <w:rPr/>
        <w:t>tarsi</w:t>
      </w:r>
      <w:r>
        <w:rPr>
          <w:spacing w:val="-10"/>
        </w:rPr>
        <w:t> </w:t>
      </w:r>
      <w:r>
        <w:rPr/>
        <w:t>is</w:t>
      </w:r>
      <w:r>
        <w:rPr>
          <w:spacing w:val="-9"/>
        </w:rPr>
        <w:t> </w:t>
      </w:r>
      <w:r>
        <w:rPr/>
        <w:t>seen</w:t>
      </w:r>
      <w:r>
        <w:rPr>
          <w:spacing w:val="-12"/>
        </w:rPr>
        <w:t> </w:t>
      </w:r>
      <w:r>
        <w:rPr/>
        <w:t>and</w:t>
      </w:r>
      <w:r>
        <w:rPr>
          <w:spacing w:val="-15"/>
        </w:rPr>
        <w:t> </w:t>
      </w:r>
      <w:r>
        <w:rPr/>
        <w:t>the</w:t>
      </w:r>
      <w:r>
        <w:rPr>
          <w:spacing w:val="-8"/>
        </w:rPr>
        <w:t> </w:t>
      </w:r>
      <w:r>
        <w:rPr/>
        <w:t>medial</w:t>
      </w:r>
      <w:r>
        <w:rPr>
          <w:spacing w:val="-14"/>
        </w:rPr>
        <w:t> </w:t>
      </w:r>
      <w:r>
        <w:rPr/>
        <w:t>mortise</w:t>
      </w:r>
      <w:r>
        <w:rPr>
          <w:spacing w:val="-10"/>
        </w:rPr>
        <w:t> </w:t>
      </w:r>
      <w:r>
        <w:rPr/>
        <w:t>and</w:t>
      </w:r>
      <w:r>
        <w:rPr>
          <w:spacing w:val="-13"/>
        </w:rPr>
        <w:t> </w:t>
      </w:r>
      <w:r>
        <w:rPr/>
        <w:t>is</w:t>
      </w:r>
      <w:r>
        <w:rPr>
          <w:spacing w:val="-9"/>
        </w:rPr>
        <w:t> </w:t>
      </w:r>
      <w:r>
        <w:rPr>
          <w:spacing w:val="-2"/>
        </w:rPr>
        <w:t>closed.</w:t>
      </w:r>
    </w:p>
    <w:p>
      <w:pPr>
        <w:pStyle w:val="ListParagraph"/>
        <w:numPr>
          <w:ilvl w:val="2"/>
          <w:numId w:val="3"/>
        </w:numPr>
        <w:tabs>
          <w:tab w:pos="2521" w:val="left" w:leader="none"/>
        </w:tabs>
        <w:spacing w:line="240" w:lineRule="auto" w:before="1" w:after="0"/>
        <w:ind w:left="2160" w:right="3494" w:firstLine="0"/>
        <w:jc w:val="left"/>
        <w:rPr>
          <w:sz w:val="22"/>
        </w:rPr>
      </w:pPr>
      <w:r>
        <w:rPr/>
        <w:drawing>
          <wp:anchor distT="0" distB="0" distL="0" distR="0" allowOverlap="1" layoutInCell="1" locked="0" behindDoc="0" simplePos="0" relativeHeight="15739904">
            <wp:simplePos x="0" y="0"/>
            <wp:positionH relativeFrom="page">
              <wp:posOffset>1143000</wp:posOffset>
            </wp:positionH>
            <wp:positionV relativeFrom="paragraph">
              <wp:posOffset>173962</wp:posOffset>
            </wp:positionV>
            <wp:extent cx="104140" cy="104139"/>
            <wp:effectExtent l="0" t="0" r="0" b="0"/>
            <wp:wrapNone/>
            <wp:docPr id="127" name="image6.png"/>
            <wp:cNvGraphicFramePr>
              <a:graphicFrameLocks noChangeAspect="1"/>
            </wp:cNvGraphicFramePr>
            <a:graphic>
              <a:graphicData uri="http://schemas.openxmlformats.org/drawingml/2006/picture">
                <pic:pic>
                  <pic:nvPicPr>
                    <pic:cNvPr id="128" name="image6.png"/>
                    <pic:cNvPicPr/>
                  </pic:nvPicPr>
                  <pic:blipFill>
                    <a:blip r:embed="rId12" cstate="print"/>
                    <a:stretch>
                      <a:fillRect/>
                    </a:stretch>
                  </pic:blipFill>
                  <pic:spPr>
                    <a:xfrm>
                      <a:off x="0" y="0"/>
                      <a:ext cx="104140" cy="104139"/>
                    </a:xfrm>
                    <a:prstGeom prst="rect">
                      <a:avLst/>
                    </a:prstGeom>
                  </pic:spPr>
                </pic:pic>
              </a:graphicData>
            </a:graphic>
          </wp:anchor>
        </w:drawing>
      </w:r>
      <w:r>
        <w:rPr>
          <w:sz w:val="22"/>
        </w:rPr>
        <w:t>The</w:t>
      </w:r>
      <w:r>
        <w:rPr>
          <w:spacing w:val="-16"/>
          <w:sz w:val="22"/>
        </w:rPr>
        <w:t> </w:t>
      </w:r>
      <w:r>
        <w:rPr>
          <w:sz w:val="22"/>
        </w:rPr>
        <w:t>leg</w:t>
      </w:r>
      <w:r>
        <w:rPr>
          <w:spacing w:val="-11"/>
          <w:sz w:val="22"/>
        </w:rPr>
        <w:t> </w:t>
      </w:r>
      <w:r>
        <w:rPr>
          <w:sz w:val="22"/>
        </w:rPr>
        <w:t>is</w:t>
      </w:r>
      <w:r>
        <w:rPr>
          <w:spacing w:val="-9"/>
          <w:sz w:val="22"/>
        </w:rPr>
        <w:t> </w:t>
      </w:r>
      <w:r>
        <w:rPr>
          <w:sz w:val="22"/>
        </w:rPr>
        <w:t>over</w:t>
      </w:r>
      <w:r>
        <w:rPr>
          <w:spacing w:val="-14"/>
          <w:sz w:val="22"/>
        </w:rPr>
        <w:t> </w:t>
      </w:r>
      <w:r>
        <w:rPr>
          <w:sz w:val="22"/>
        </w:rPr>
        <w:t>rotated.</w:t>
      </w:r>
      <w:r>
        <w:rPr>
          <w:spacing w:val="-11"/>
          <w:sz w:val="22"/>
        </w:rPr>
        <w:t> </w:t>
      </w:r>
      <w:r>
        <w:rPr>
          <w:sz w:val="22"/>
        </w:rPr>
        <w:t>Decrease</w:t>
      </w:r>
      <w:r>
        <w:rPr>
          <w:spacing w:val="-16"/>
          <w:sz w:val="22"/>
        </w:rPr>
        <w:t> </w:t>
      </w:r>
      <w:r>
        <w:rPr>
          <w:sz w:val="22"/>
        </w:rPr>
        <w:t>the</w:t>
      </w:r>
      <w:r>
        <w:rPr>
          <w:spacing w:val="-12"/>
          <w:sz w:val="22"/>
        </w:rPr>
        <w:t> </w:t>
      </w:r>
      <w:r>
        <w:rPr>
          <w:sz w:val="22"/>
        </w:rPr>
        <w:t>amount</w:t>
      </w:r>
      <w:r>
        <w:rPr>
          <w:spacing w:val="-7"/>
          <w:sz w:val="22"/>
        </w:rPr>
        <w:t> </w:t>
      </w:r>
      <w:r>
        <w:rPr>
          <w:sz w:val="22"/>
        </w:rPr>
        <w:t>of</w:t>
      </w:r>
      <w:r>
        <w:rPr>
          <w:spacing w:val="-9"/>
          <w:sz w:val="22"/>
        </w:rPr>
        <w:t> </w:t>
      </w:r>
      <w:r>
        <w:rPr>
          <w:sz w:val="22"/>
        </w:rPr>
        <w:t>internal</w:t>
      </w:r>
      <w:r>
        <w:rPr>
          <w:spacing w:val="-11"/>
          <w:sz w:val="22"/>
        </w:rPr>
        <w:t> </w:t>
      </w:r>
      <w:r>
        <w:rPr>
          <w:sz w:val="22"/>
        </w:rPr>
        <w:t>rotation. Medial mortise is open and lateral mortise is closed.</w:t>
      </w:r>
    </w:p>
    <w:p>
      <w:pPr>
        <w:pStyle w:val="ListParagraph"/>
        <w:numPr>
          <w:ilvl w:val="2"/>
          <w:numId w:val="3"/>
        </w:numPr>
        <w:tabs>
          <w:tab w:pos="2521" w:val="left" w:leader="none"/>
        </w:tabs>
        <w:spacing w:line="247" w:lineRule="exact" w:before="0" w:after="0"/>
        <w:ind w:left="2520" w:right="0" w:hanging="361"/>
        <w:jc w:val="left"/>
        <w:rPr>
          <w:sz w:val="22"/>
        </w:rPr>
      </w:pPr>
      <w:r>
        <w:rPr>
          <w:sz w:val="22"/>
        </w:rPr>
        <w:t>The</w:t>
      </w:r>
      <w:r>
        <w:rPr>
          <w:spacing w:val="-18"/>
          <w:sz w:val="22"/>
        </w:rPr>
        <w:t> </w:t>
      </w:r>
      <w:r>
        <w:rPr>
          <w:sz w:val="22"/>
        </w:rPr>
        <w:t>leg</w:t>
      </w:r>
      <w:r>
        <w:rPr>
          <w:spacing w:val="-15"/>
          <w:sz w:val="22"/>
        </w:rPr>
        <w:t> </w:t>
      </w:r>
      <w:r>
        <w:rPr>
          <w:sz w:val="22"/>
        </w:rPr>
        <w:t>is</w:t>
      </w:r>
      <w:r>
        <w:rPr>
          <w:spacing w:val="-15"/>
          <w:sz w:val="22"/>
        </w:rPr>
        <w:t> </w:t>
      </w:r>
      <w:r>
        <w:rPr>
          <w:sz w:val="22"/>
        </w:rPr>
        <w:t>under</w:t>
      </w:r>
      <w:r>
        <w:rPr>
          <w:spacing w:val="-16"/>
          <w:sz w:val="22"/>
        </w:rPr>
        <w:t> </w:t>
      </w:r>
      <w:r>
        <w:rPr>
          <w:sz w:val="22"/>
        </w:rPr>
        <w:t>rotated.</w:t>
      </w:r>
      <w:r>
        <w:rPr>
          <w:spacing w:val="-15"/>
          <w:sz w:val="22"/>
        </w:rPr>
        <w:t> </w:t>
      </w:r>
      <w:r>
        <w:rPr>
          <w:sz w:val="22"/>
        </w:rPr>
        <w:t>Increase</w:t>
      </w:r>
      <w:r>
        <w:rPr>
          <w:spacing w:val="-16"/>
          <w:sz w:val="22"/>
        </w:rPr>
        <w:t> </w:t>
      </w:r>
      <w:r>
        <w:rPr>
          <w:sz w:val="22"/>
        </w:rPr>
        <w:t>the</w:t>
      </w:r>
      <w:r>
        <w:rPr>
          <w:spacing w:val="-15"/>
          <w:sz w:val="22"/>
        </w:rPr>
        <w:t> </w:t>
      </w:r>
      <w:r>
        <w:rPr>
          <w:sz w:val="22"/>
        </w:rPr>
        <w:t>amount</w:t>
      </w:r>
      <w:r>
        <w:rPr>
          <w:spacing w:val="-15"/>
          <w:sz w:val="22"/>
        </w:rPr>
        <w:t> </w:t>
      </w:r>
      <w:r>
        <w:rPr>
          <w:sz w:val="22"/>
        </w:rPr>
        <w:t>of</w:t>
      </w:r>
      <w:r>
        <w:rPr>
          <w:spacing w:val="-10"/>
          <w:sz w:val="22"/>
        </w:rPr>
        <w:t> </w:t>
      </w:r>
      <w:r>
        <w:rPr>
          <w:sz w:val="22"/>
        </w:rPr>
        <w:t>internal</w:t>
      </w:r>
      <w:r>
        <w:rPr>
          <w:spacing w:val="-15"/>
          <w:sz w:val="22"/>
        </w:rPr>
        <w:t> </w:t>
      </w:r>
      <w:r>
        <w:rPr>
          <w:spacing w:val="-2"/>
          <w:sz w:val="22"/>
        </w:rPr>
        <w:t>rotation.</w:t>
      </w:r>
    </w:p>
    <w:p>
      <w:pPr>
        <w:pStyle w:val="BodyText"/>
        <w:spacing w:line="251" w:lineRule="exact"/>
        <w:ind w:left="2160"/>
      </w:pPr>
      <w:r>
        <w:rPr/>
        <w:drawing>
          <wp:anchor distT="0" distB="0" distL="0" distR="0" allowOverlap="1" layoutInCell="1" locked="0" behindDoc="0" simplePos="0" relativeHeight="15740416">
            <wp:simplePos x="0" y="0"/>
            <wp:positionH relativeFrom="page">
              <wp:posOffset>1143000</wp:posOffset>
            </wp:positionH>
            <wp:positionV relativeFrom="paragraph">
              <wp:posOffset>17189</wp:posOffset>
            </wp:positionV>
            <wp:extent cx="103517" cy="103503"/>
            <wp:effectExtent l="0" t="0" r="0" b="0"/>
            <wp:wrapNone/>
            <wp:docPr id="129" name="image6.png"/>
            <wp:cNvGraphicFramePr>
              <a:graphicFrameLocks noChangeAspect="1"/>
            </wp:cNvGraphicFramePr>
            <a:graphic>
              <a:graphicData uri="http://schemas.openxmlformats.org/drawingml/2006/picture">
                <pic:pic>
                  <pic:nvPicPr>
                    <pic:cNvPr id="130" name="image6.png"/>
                    <pic:cNvPicPr/>
                  </pic:nvPicPr>
                  <pic:blipFill>
                    <a:blip r:embed="rId12" cstate="print"/>
                    <a:stretch>
                      <a:fillRect/>
                    </a:stretch>
                  </pic:blipFill>
                  <pic:spPr>
                    <a:xfrm>
                      <a:off x="0" y="0"/>
                      <a:ext cx="103517" cy="103503"/>
                    </a:xfrm>
                    <a:prstGeom prst="rect">
                      <a:avLst/>
                    </a:prstGeom>
                  </pic:spPr>
                </pic:pic>
              </a:graphicData>
            </a:graphic>
          </wp:anchor>
        </w:drawing>
      </w:r>
      <w:r>
        <w:rPr/>
        <w:t>The</w:t>
      </w:r>
      <w:r>
        <w:rPr>
          <w:spacing w:val="-18"/>
        </w:rPr>
        <w:t> </w:t>
      </w:r>
      <w:r>
        <w:rPr/>
        <w:t>calcaneus</w:t>
      </w:r>
      <w:r>
        <w:rPr>
          <w:spacing w:val="-15"/>
        </w:rPr>
        <w:t> </w:t>
      </w:r>
      <w:r>
        <w:rPr/>
        <w:t>is</w:t>
      </w:r>
      <w:r>
        <w:rPr>
          <w:spacing w:val="-15"/>
        </w:rPr>
        <w:t> </w:t>
      </w:r>
      <w:r>
        <w:rPr/>
        <w:t>superimposing</w:t>
      </w:r>
      <w:r>
        <w:rPr>
          <w:spacing w:val="-16"/>
        </w:rPr>
        <w:t> </w:t>
      </w:r>
      <w:r>
        <w:rPr/>
        <w:t>the</w:t>
      </w:r>
      <w:r>
        <w:rPr>
          <w:spacing w:val="-15"/>
        </w:rPr>
        <w:t> </w:t>
      </w:r>
      <w:r>
        <w:rPr/>
        <w:t>distal</w:t>
      </w:r>
      <w:r>
        <w:rPr>
          <w:spacing w:val="-15"/>
        </w:rPr>
        <w:t> </w:t>
      </w:r>
      <w:r>
        <w:rPr/>
        <w:t>aspect</w:t>
      </w:r>
      <w:r>
        <w:rPr>
          <w:spacing w:val="-14"/>
        </w:rPr>
        <w:t> </w:t>
      </w:r>
      <w:r>
        <w:rPr/>
        <w:t>of</w:t>
      </w:r>
      <w:r>
        <w:rPr>
          <w:spacing w:val="-12"/>
        </w:rPr>
        <w:t> </w:t>
      </w:r>
      <w:r>
        <w:rPr/>
        <w:t>the</w:t>
      </w:r>
      <w:r>
        <w:rPr>
          <w:spacing w:val="-16"/>
        </w:rPr>
        <w:t> </w:t>
      </w:r>
      <w:r>
        <w:rPr/>
        <w:t>lateral</w:t>
      </w:r>
      <w:r>
        <w:rPr>
          <w:spacing w:val="-15"/>
        </w:rPr>
        <w:t> </w:t>
      </w:r>
      <w:r>
        <w:rPr/>
        <w:t>mortise</w:t>
      </w:r>
      <w:r>
        <w:rPr>
          <w:spacing w:val="-12"/>
        </w:rPr>
        <w:t> </w:t>
      </w:r>
      <w:r>
        <w:rPr/>
        <w:t>and</w:t>
      </w:r>
      <w:r>
        <w:rPr>
          <w:spacing w:val="-13"/>
        </w:rPr>
        <w:t> </w:t>
      </w:r>
      <w:r>
        <w:rPr/>
        <w:t>distal</w:t>
      </w:r>
      <w:r>
        <w:rPr>
          <w:spacing w:val="-15"/>
        </w:rPr>
        <w:t> </w:t>
      </w:r>
      <w:r>
        <w:rPr>
          <w:spacing w:val="-2"/>
        </w:rPr>
        <w:t>fibula.</w:t>
      </w:r>
    </w:p>
    <w:p>
      <w:pPr>
        <w:spacing w:after="0" w:line="251" w:lineRule="exact"/>
        <w:sectPr>
          <w:headerReference w:type="default" r:id="rId14"/>
          <w:pgSz w:w="12240" w:h="15840"/>
          <w:pgMar w:header="68" w:footer="0" w:top="1300" w:bottom="280" w:left="0" w:right="0"/>
        </w:sectPr>
      </w:pPr>
    </w:p>
    <w:p>
      <w:pPr>
        <w:pStyle w:val="BodyText"/>
        <w:rPr>
          <w:sz w:val="20"/>
        </w:rPr>
      </w:pPr>
      <w:r>
        <w:rPr/>
        <w:drawing>
          <wp:anchor distT="0" distB="0" distL="0" distR="0" allowOverlap="1" layoutInCell="1" locked="0" behindDoc="0" simplePos="0" relativeHeight="15743488">
            <wp:simplePos x="0" y="0"/>
            <wp:positionH relativeFrom="page">
              <wp:posOffset>74040</wp:posOffset>
            </wp:positionH>
            <wp:positionV relativeFrom="page">
              <wp:posOffset>43270</wp:posOffset>
            </wp:positionV>
            <wp:extent cx="744595" cy="796134"/>
            <wp:effectExtent l="0" t="0" r="0" b="0"/>
            <wp:wrapNone/>
            <wp:docPr id="133" name="image1.png"/>
            <wp:cNvGraphicFramePr>
              <a:graphicFrameLocks noChangeAspect="1"/>
            </wp:cNvGraphicFramePr>
            <a:graphic>
              <a:graphicData uri="http://schemas.openxmlformats.org/drawingml/2006/picture">
                <pic:pic>
                  <pic:nvPicPr>
                    <pic:cNvPr id="13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5"/>
        <w:rPr>
          <w:sz w:val="17"/>
        </w:rPr>
      </w:pPr>
    </w:p>
    <w:p>
      <w:pPr>
        <w:pStyle w:val="ListParagraph"/>
        <w:numPr>
          <w:ilvl w:val="2"/>
          <w:numId w:val="3"/>
        </w:numPr>
        <w:tabs>
          <w:tab w:pos="2521" w:val="left" w:leader="none"/>
        </w:tabs>
        <w:spacing w:line="240" w:lineRule="auto" w:before="93" w:after="0"/>
        <w:ind w:left="2520" w:right="2075" w:hanging="360"/>
        <w:jc w:val="left"/>
        <w:rPr>
          <w:sz w:val="22"/>
        </w:rPr>
      </w:pPr>
      <w:r>
        <w:rPr>
          <w:sz w:val="22"/>
        </w:rPr>
        <w:t>The</w:t>
      </w:r>
      <w:r>
        <w:rPr>
          <w:spacing w:val="-8"/>
          <w:sz w:val="22"/>
        </w:rPr>
        <w:t> </w:t>
      </w:r>
      <w:r>
        <w:rPr>
          <w:sz w:val="22"/>
        </w:rPr>
        <w:t>foot</w:t>
      </w:r>
      <w:r>
        <w:rPr>
          <w:spacing w:val="-1"/>
          <w:sz w:val="22"/>
        </w:rPr>
        <w:t> </w:t>
      </w:r>
      <w:r>
        <w:rPr>
          <w:sz w:val="22"/>
        </w:rPr>
        <w:t>is</w:t>
      </w:r>
      <w:r>
        <w:rPr>
          <w:spacing w:val="-5"/>
          <w:sz w:val="22"/>
        </w:rPr>
        <w:t> </w:t>
      </w:r>
      <w:r>
        <w:rPr>
          <w:sz w:val="22"/>
        </w:rPr>
        <w:t>not</w:t>
      </w:r>
      <w:r>
        <w:rPr>
          <w:spacing w:val="-2"/>
          <w:sz w:val="22"/>
        </w:rPr>
        <w:t> </w:t>
      </w:r>
      <w:r>
        <w:rPr>
          <w:sz w:val="22"/>
        </w:rPr>
        <w:t>sufficiently</w:t>
      </w:r>
      <w:r>
        <w:rPr>
          <w:spacing w:val="-5"/>
          <w:sz w:val="22"/>
        </w:rPr>
        <w:t> </w:t>
      </w:r>
      <w:r>
        <w:rPr>
          <w:sz w:val="22"/>
        </w:rPr>
        <w:t>dorsiflexed.</w:t>
      </w:r>
      <w:r>
        <w:rPr>
          <w:spacing w:val="-1"/>
          <w:sz w:val="22"/>
        </w:rPr>
        <w:t> </w:t>
      </w:r>
      <w:r>
        <w:rPr>
          <w:sz w:val="22"/>
        </w:rPr>
        <w:t>If</w:t>
      </w:r>
      <w:r>
        <w:rPr>
          <w:spacing w:val="-1"/>
          <w:sz w:val="22"/>
        </w:rPr>
        <w:t> </w:t>
      </w:r>
      <w:r>
        <w:rPr>
          <w:sz w:val="22"/>
        </w:rPr>
        <w:t>patient</w:t>
      </w:r>
      <w:r>
        <w:rPr>
          <w:spacing w:val="-1"/>
          <w:sz w:val="22"/>
        </w:rPr>
        <w:t> </w:t>
      </w:r>
      <w:r>
        <w:rPr>
          <w:sz w:val="22"/>
        </w:rPr>
        <w:t>is</w:t>
      </w:r>
      <w:r>
        <w:rPr>
          <w:spacing w:val="-5"/>
          <w:sz w:val="22"/>
        </w:rPr>
        <w:t> </w:t>
      </w:r>
      <w:r>
        <w:rPr>
          <w:sz w:val="22"/>
        </w:rPr>
        <w:t>able,</w:t>
      </w:r>
      <w:r>
        <w:rPr>
          <w:spacing w:val="-2"/>
          <w:sz w:val="22"/>
        </w:rPr>
        <w:t> </w:t>
      </w:r>
      <w:r>
        <w:rPr>
          <w:sz w:val="22"/>
        </w:rPr>
        <w:t>dorsiflex</w:t>
      </w:r>
      <w:r>
        <w:rPr>
          <w:spacing w:val="-5"/>
          <w:sz w:val="22"/>
        </w:rPr>
        <w:t> </w:t>
      </w:r>
      <w:r>
        <w:rPr>
          <w:sz w:val="22"/>
        </w:rPr>
        <w:t>the</w:t>
      </w:r>
      <w:r>
        <w:rPr>
          <w:spacing w:val="-8"/>
          <w:sz w:val="22"/>
        </w:rPr>
        <w:t> </w:t>
      </w:r>
      <w:r>
        <w:rPr>
          <w:sz w:val="22"/>
        </w:rPr>
        <w:t>foot</w:t>
      </w:r>
      <w:r>
        <w:rPr>
          <w:spacing w:val="-1"/>
          <w:sz w:val="22"/>
        </w:rPr>
        <w:t> </w:t>
      </w:r>
      <w:r>
        <w:rPr>
          <w:sz w:val="22"/>
        </w:rPr>
        <w:t>until</w:t>
      </w:r>
      <w:r>
        <w:rPr>
          <w:spacing w:val="-4"/>
          <w:sz w:val="22"/>
        </w:rPr>
        <w:t> </w:t>
      </w:r>
      <w:r>
        <w:rPr>
          <w:sz w:val="22"/>
        </w:rPr>
        <w:t>it forms a 90 degree angle with the tibia.</w:t>
      </w:r>
    </w:p>
    <w:p>
      <w:pPr>
        <w:pStyle w:val="BodyText"/>
        <w:rPr>
          <w:sz w:val="24"/>
        </w:rPr>
      </w:pPr>
    </w:p>
    <w:p>
      <w:pPr>
        <w:pStyle w:val="BodyText"/>
        <w:spacing w:before="8"/>
        <w:rPr>
          <w:sz w:val="19"/>
        </w:rPr>
      </w:pPr>
    </w:p>
    <w:p>
      <w:pPr>
        <w:spacing w:line="252" w:lineRule="exact" w:before="0"/>
        <w:ind w:left="1440" w:right="0" w:firstLine="0"/>
        <w:jc w:val="left"/>
        <w:rPr>
          <w:b/>
          <w:sz w:val="22"/>
        </w:rPr>
      </w:pPr>
      <w:bookmarkStart w:name="Lateral Projection (Mediolateral)" w:id="30"/>
      <w:bookmarkEnd w:id="30"/>
      <w:r>
        <w:rPr/>
      </w:r>
      <w:r>
        <w:rPr>
          <w:b/>
          <w:spacing w:val="-2"/>
          <w:sz w:val="22"/>
          <w:u w:val="thick"/>
        </w:rPr>
        <w:t>Lateral</w:t>
      </w:r>
      <w:r>
        <w:rPr>
          <w:b/>
          <w:spacing w:val="-12"/>
          <w:sz w:val="22"/>
          <w:u w:val="thick"/>
        </w:rPr>
        <w:t> </w:t>
      </w:r>
      <w:r>
        <w:rPr>
          <w:b/>
          <w:spacing w:val="-2"/>
          <w:sz w:val="22"/>
          <w:u w:val="thick"/>
        </w:rPr>
        <w:t>Projection</w:t>
      </w:r>
      <w:r>
        <w:rPr>
          <w:b/>
          <w:spacing w:val="-13"/>
          <w:sz w:val="22"/>
          <w:u w:val="thick"/>
        </w:rPr>
        <w:t> </w:t>
      </w:r>
      <w:r>
        <w:rPr>
          <w:b/>
          <w:spacing w:val="-2"/>
          <w:sz w:val="22"/>
          <w:u w:val="thick"/>
        </w:rPr>
        <w:t>(Mediolateral)</w:t>
      </w:r>
    </w:p>
    <w:p>
      <w:pPr>
        <w:pStyle w:val="ListParagraph"/>
        <w:numPr>
          <w:ilvl w:val="1"/>
          <w:numId w:val="3"/>
        </w:numPr>
        <w:tabs>
          <w:tab w:pos="2161" w:val="left" w:leader="none"/>
        </w:tabs>
        <w:spacing w:line="252" w:lineRule="exact" w:before="0" w:after="0"/>
        <w:ind w:left="2160" w:right="0" w:hanging="361"/>
        <w:jc w:val="left"/>
        <w:rPr>
          <w:sz w:val="22"/>
        </w:rPr>
      </w:pPr>
      <w:r>
        <w:rPr>
          <w:sz w:val="22"/>
        </w:rPr>
        <w:t>Central</w:t>
      </w:r>
      <w:r>
        <w:rPr>
          <w:spacing w:val="-16"/>
          <w:sz w:val="22"/>
        </w:rPr>
        <w:t> </w:t>
      </w:r>
      <w:r>
        <w:rPr>
          <w:sz w:val="22"/>
        </w:rPr>
        <w:t>ray</w:t>
      </w:r>
      <w:r>
        <w:rPr>
          <w:spacing w:val="-15"/>
          <w:sz w:val="22"/>
        </w:rPr>
        <w:t> </w:t>
      </w:r>
      <w:r>
        <w:rPr>
          <w:sz w:val="22"/>
        </w:rPr>
        <w:t>perpendicular</w:t>
      </w:r>
      <w:r>
        <w:rPr>
          <w:spacing w:val="-13"/>
          <w:sz w:val="22"/>
        </w:rPr>
        <w:t> </w:t>
      </w:r>
      <w:r>
        <w:rPr>
          <w:sz w:val="22"/>
        </w:rPr>
        <w:t>to</w:t>
      </w:r>
      <w:r>
        <w:rPr>
          <w:spacing w:val="-16"/>
          <w:sz w:val="22"/>
        </w:rPr>
        <w:t> </w:t>
      </w:r>
      <w:r>
        <w:rPr>
          <w:sz w:val="22"/>
        </w:rPr>
        <w:t>the</w:t>
      </w:r>
      <w:r>
        <w:rPr>
          <w:spacing w:val="-13"/>
          <w:sz w:val="22"/>
        </w:rPr>
        <w:t> </w:t>
      </w:r>
      <w:r>
        <w:rPr>
          <w:sz w:val="22"/>
        </w:rPr>
        <w:t>ankle</w:t>
      </w:r>
      <w:r>
        <w:rPr>
          <w:spacing w:val="-15"/>
          <w:sz w:val="22"/>
        </w:rPr>
        <w:t> </w:t>
      </w:r>
      <w:r>
        <w:rPr>
          <w:spacing w:val="-2"/>
          <w:sz w:val="22"/>
        </w:rPr>
        <w:t>joint.</w:t>
      </w:r>
    </w:p>
    <w:p>
      <w:pPr>
        <w:pStyle w:val="BodyText"/>
        <w:spacing w:before="11"/>
        <w:rPr>
          <w:sz w:val="24"/>
        </w:rPr>
      </w:pPr>
    </w:p>
    <w:p>
      <w:pPr>
        <w:spacing w:before="0"/>
        <w:ind w:left="1440" w:right="0" w:firstLine="0"/>
        <w:jc w:val="left"/>
        <w:rPr>
          <w:b/>
          <w:sz w:val="22"/>
        </w:rPr>
      </w:pPr>
      <w:bookmarkStart w:name="Evaluation Criteria" w:id="31"/>
      <w:bookmarkEnd w:id="31"/>
      <w:r>
        <w:rPr/>
      </w:r>
      <w:r>
        <w:rPr>
          <w:b/>
          <w:spacing w:val="-2"/>
          <w:sz w:val="22"/>
        </w:rPr>
        <w:t>Evaluation</w:t>
      </w:r>
      <w:r>
        <w:rPr>
          <w:b/>
          <w:spacing w:val="3"/>
          <w:sz w:val="22"/>
        </w:rPr>
        <w:t> </w:t>
      </w:r>
      <w:r>
        <w:rPr>
          <w:b/>
          <w:spacing w:val="-2"/>
          <w:sz w:val="22"/>
        </w:rPr>
        <w:t>Criteria</w:t>
      </w:r>
    </w:p>
    <w:p>
      <w:pPr>
        <w:pStyle w:val="BodyText"/>
        <w:spacing w:before="45"/>
        <w:ind w:left="2160" w:right="1593" w:hanging="363"/>
      </w:pPr>
      <w:r>
        <w:rPr/>
        <w:drawing>
          <wp:inline distT="0" distB="0" distL="0" distR="0">
            <wp:extent cx="114300" cy="114300"/>
            <wp:effectExtent l="0" t="0" r="0" b="0"/>
            <wp:docPr id="135" name="image2.png"/>
            <wp:cNvGraphicFramePr>
              <a:graphicFrameLocks noChangeAspect="1"/>
            </wp:cNvGraphicFramePr>
            <a:graphic>
              <a:graphicData uri="http://schemas.openxmlformats.org/drawingml/2006/picture">
                <pic:pic>
                  <pic:nvPicPr>
                    <pic:cNvPr id="13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hAnsi="Times New Roman"/>
          <w:spacing w:val="80"/>
          <w:sz w:val="20"/>
        </w:rPr>
        <w:t> </w:t>
      </w:r>
      <w:r>
        <w:rPr/>
        <w:t>Collimated</w:t>
      </w:r>
      <w:r>
        <w:rPr>
          <w:spacing w:val="-6"/>
        </w:rPr>
        <w:t> </w:t>
      </w:r>
      <w:r>
        <w:rPr/>
        <w:t>to</w:t>
      </w:r>
      <w:r>
        <w:rPr>
          <w:spacing w:val="-11"/>
        </w:rPr>
        <w:t> </w:t>
      </w:r>
      <w:r>
        <w:rPr/>
        <w:t>include</w:t>
      </w:r>
      <w:r>
        <w:rPr>
          <w:spacing w:val="-8"/>
        </w:rPr>
        <w:t> </w:t>
      </w:r>
      <w:r>
        <w:rPr/>
        <w:t>the</w:t>
      </w:r>
      <w:r>
        <w:rPr>
          <w:spacing w:val="-9"/>
        </w:rPr>
        <w:t> </w:t>
      </w:r>
      <w:r>
        <w:rPr/>
        <w:t>distal</w:t>
      </w:r>
      <w:r>
        <w:rPr>
          <w:spacing w:val="-10"/>
        </w:rPr>
        <w:t> </w:t>
      </w:r>
      <w:r>
        <w:rPr/>
        <w:t>¼</w:t>
      </w:r>
      <w:r>
        <w:rPr>
          <w:spacing w:val="-8"/>
        </w:rPr>
        <w:t> </w:t>
      </w:r>
      <w:r>
        <w:rPr/>
        <w:t>of</w:t>
      </w:r>
      <w:r>
        <w:rPr>
          <w:spacing w:val="-5"/>
        </w:rPr>
        <w:t> </w:t>
      </w:r>
      <w:r>
        <w:rPr/>
        <w:t>the</w:t>
      </w:r>
      <w:r>
        <w:rPr>
          <w:spacing w:val="-11"/>
        </w:rPr>
        <w:t> </w:t>
      </w:r>
      <w:r>
        <w:rPr/>
        <w:t>tibia</w:t>
      </w:r>
      <w:r>
        <w:rPr>
          <w:spacing w:val="-6"/>
        </w:rPr>
        <w:t> </w:t>
      </w:r>
      <w:r>
        <w:rPr/>
        <w:t>and</w:t>
      </w:r>
      <w:r>
        <w:rPr>
          <w:spacing w:val="-16"/>
        </w:rPr>
        <w:t> </w:t>
      </w:r>
      <w:r>
        <w:rPr/>
        <w:t>fibula,</w:t>
      </w:r>
      <w:r>
        <w:rPr>
          <w:spacing w:val="-4"/>
        </w:rPr>
        <w:t> </w:t>
      </w:r>
      <w:r>
        <w:rPr/>
        <w:t>the</w:t>
      </w:r>
      <w:r>
        <w:rPr>
          <w:spacing w:val="-9"/>
        </w:rPr>
        <w:t> </w:t>
      </w:r>
      <w:r>
        <w:rPr/>
        <w:t>navicular,</w:t>
      </w:r>
      <w:r>
        <w:rPr>
          <w:spacing w:val="-2"/>
        </w:rPr>
        <w:t> </w:t>
      </w:r>
      <w:r>
        <w:rPr/>
        <w:t>entire</w:t>
      </w:r>
      <w:r>
        <w:rPr>
          <w:spacing w:val="-6"/>
        </w:rPr>
        <w:t> </w:t>
      </w:r>
      <w:r>
        <w:rPr/>
        <w:t>calcaneus, base of the 5th metatarsal and the entire soft tissue area of the heel.</w:t>
      </w:r>
    </w:p>
    <w:p>
      <w:pPr>
        <w:pStyle w:val="BodyText"/>
        <w:spacing w:line="248" w:lineRule="exact"/>
        <w:ind w:left="1800"/>
      </w:pPr>
      <w:r>
        <w:rPr/>
        <w:drawing>
          <wp:inline distT="0" distB="0" distL="0" distR="0">
            <wp:extent cx="114300" cy="114300"/>
            <wp:effectExtent l="0" t="0" r="0" b="0"/>
            <wp:docPr id="137" name="image2.png"/>
            <wp:cNvGraphicFramePr>
              <a:graphicFrameLocks noChangeAspect="1"/>
            </wp:cNvGraphicFramePr>
            <a:graphic>
              <a:graphicData uri="http://schemas.openxmlformats.org/drawingml/2006/picture">
                <pic:pic>
                  <pic:nvPicPr>
                    <pic:cNvPr id="13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Fibula over the posterior half of the tibia.</w:t>
      </w:r>
    </w:p>
    <w:p>
      <w:pPr>
        <w:pStyle w:val="BodyText"/>
        <w:spacing w:before="5"/>
        <w:ind w:left="1800" w:right="1863"/>
      </w:pPr>
      <w:r>
        <w:rPr/>
        <w:drawing>
          <wp:inline distT="0" distB="0" distL="0" distR="0">
            <wp:extent cx="114300" cy="114300"/>
            <wp:effectExtent l="0" t="0" r="0" b="0"/>
            <wp:docPr id="139" name="image2.png"/>
            <wp:cNvGraphicFramePr>
              <a:graphicFrameLocks noChangeAspect="1"/>
            </wp:cNvGraphicFramePr>
            <a:graphic>
              <a:graphicData uri="http://schemas.openxmlformats.org/drawingml/2006/picture">
                <pic:pic>
                  <pic:nvPicPr>
                    <pic:cNvPr id="14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Tibiotalar</w:t>
      </w:r>
      <w:r>
        <w:rPr>
          <w:spacing w:val="-9"/>
        </w:rPr>
        <w:t> </w:t>
      </w:r>
      <w:r>
        <w:rPr/>
        <w:t>joint</w:t>
      </w:r>
      <w:r>
        <w:rPr>
          <w:spacing w:val="-11"/>
        </w:rPr>
        <w:t> </w:t>
      </w:r>
      <w:r>
        <w:rPr/>
        <w:t>well</w:t>
      </w:r>
      <w:r>
        <w:rPr>
          <w:spacing w:val="-8"/>
        </w:rPr>
        <w:t> </w:t>
      </w:r>
      <w:r>
        <w:rPr/>
        <w:t>visualized,</w:t>
      </w:r>
      <w:r>
        <w:rPr>
          <w:spacing w:val="-3"/>
        </w:rPr>
        <w:t> </w:t>
      </w:r>
      <w:r>
        <w:rPr/>
        <w:t>with</w:t>
      </w:r>
      <w:r>
        <w:rPr>
          <w:spacing w:val="-7"/>
        </w:rPr>
        <w:t> </w:t>
      </w:r>
      <w:r>
        <w:rPr/>
        <w:t>the</w:t>
      </w:r>
      <w:r>
        <w:rPr>
          <w:spacing w:val="-15"/>
        </w:rPr>
        <w:t> </w:t>
      </w:r>
      <w:r>
        <w:rPr/>
        <w:t>medial</w:t>
      </w:r>
      <w:r>
        <w:rPr>
          <w:spacing w:val="-10"/>
        </w:rPr>
        <w:t> </w:t>
      </w:r>
      <w:r>
        <w:rPr/>
        <w:t>and</w:t>
      </w:r>
      <w:r>
        <w:rPr>
          <w:spacing w:val="-12"/>
        </w:rPr>
        <w:t> </w:t>
      </w:r>
      <w:r>
        <w:rPr/>
        <w:t>lateral</w:t>
      </w:r>
      <w:r>
        <w:rPr>
          <w:spacing w:val="-15"/>
        </w:rPr>
        <w:t> </w:t>
      </w:r>
      <w:r>
        <w:rPr/>
        <w:t>talar</w:t>
      </w:r>
      <w:r>
        <w:rPr>
          <w:spacing w:val="-9"/>
        </w:rPr>
        <w:t> </w:t>
      </w:r>
      <w:r>
        <w:rPr/>
        <w:t>domes</w:t>
      </w:r>
      <w:r>
        <w:rPr>
          <w:spacing w:val="-14"/>
        </w:rPr>
        <w:t> </w:t>
      </w:r>
      <w:r>
        <w:rPr/>
        <w:t>superimposed. </w:t>
      </w:r>
      <w:r>
        <w:rPr/>
        <w:drawing>
          <wp:inline distT="0" distB="0" distL="0" distR="0">
            <wp:extent cx="113666" cy="113665"/>
            <wp:effectExtent l="0" t="0" r="0" b="0"/>
            <wp:docPr id="141" name="image2.png"/>
            <wp:cNvGraphicFramePr>
              <a:graphicFrameLocks noChangeAspect="1"/>
            </wp:cNvGraphicFramePr>
            <a:graphic>
              <a:graphicData uri="http://schemas.openxmlformats.org/drawingml/2006/picture">
                <pic:pic>
                  <pic:nvPicPr>
                    <pic:cNvPr id="14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Density of the ankle sufficient to see</w:t>
      </w:r>
      <w:r>
        <w:rPr>
          <w:spacing w:val="-1"/>
        </w:rPr>
        <w:t> </w:t>
      </w:r>
      <w:r>
        <w:rPr/>
        <w:t>the outline of the distal portion of the fibula.</w:t>
      </w:r>
    </w:p>
    <w:p>
      <w:pPr>
        <w:pStyle w:val="BodyText"/>
        <w:spacing w:before="3"/>
        <w:rPr>
          <w:sz w:val="25"/>
        </w:rPr>
      </w:pPr>
    </w:p>
    <w:p>
      <w:pPr>
        <w:spacing w:before="0"/>
        <w:ind w:left="1440" w:right="0" w:firstLine="0"/>
        <w:jc w:val="left"/>
        <w:rPr>
          <w:b/>
          <w:i/>
          <w:sz w:val="22"/>
        </w:rPr>
      </w:pPr>
      <w:bookmarkStart w:name="How to fix it" w:id="32"/>
      <w:bookmarkEnd w:id="32"/>
      <w:r>
        <w:rPr/>
      </w:r>
      <w:r>
        <w:rPr>
          <w:b/>
          <w:i/>
          <w:sz w:val="22"/>
        </w:rPr>
        <w:t>How</w:t>
      </w:r>
      <w:r>
        <w:rPr>
          <w:b/>
          <w:i/>
          <w:spacing w:val="-10"/>
          <w:sz w:val="22"/>
        </w:rPr>
        <w:t> </w:t>
      </w:r>
      <w:r>
        <w:rPr>
          <w:b/>
          <w:i/>
          <w:sz w:val="22"/>
        </w:rPr>
        <w:t>to</w:t>
      </w:r>
      <w:r>
        <w:rPr>
          <w:b/>
          <w:i/>
          <w:spacing w:val="-8"/>
          <w:sz w:val="22"/>
        </w:rPr>
        <w:t> </w:t>
      </w:r>
      <w:r>
        <w:rPr>
          <w:b/>
          <w:i/>
          <w:sz w:val="22"/>
        </w:rPr>
        <w:t>fix</w:t>
      </w:r>
      <w:r>
        <w:rPr>
          <w:b/>
          <w:i/>
          <w:spacing w:val="-10"/>
          <w:sz w:val="22"/>
        </w:rPr>
        <w:t> </w:t>
      </w:r>
      <w:r>
        <w:rPr>
          <w:b/>
          <w:i/>
          <w:spacing w:val="-5"/>
          <w:sz w:val="22"/>
        </w:rPr>
        <w:t>it</w:t>
      </w:r>
    </w:p>
    <w:p>
      <w:pPr>
        <w:pStyle w:val="BodyText"/>
        <w:spacing w:before="38"/>
        <w:ind w:left="2160"/>
      </w:pPr>
      <w:r>
        <w:rPr/>
        <w:drawing>
          <wp:anchor distT="0" distB="0" distL="0" distR="0" allowOverlap="1" layoutInCell="1" locked="0" behindDoc="0" simplePos="0" relativeHeight="15741440">
            <wp:simplePos x="0" y="0"/>
            <wp:positionH relativeFrom="page">
              <wp:posOffset>1143000</wp:posOffset>
            </wp:positionH>
            <wp:positionV relativeFrom="paragraph">
              <wp:posOffset>38707</wp:posOffset>
            </wp:positionV>
            <wp:extent cx="104775" cy="104775"/>
            <wp:effectExtent l="0" t="0" r="0" b="0"/>
            <wp:wrapNone/>
            <wp:docPr id="143" name="image6.png"/>
            <wp:cNvGraphicFramePr>
              <a:graphicFrameLocks noChangeAspect="1"/>
            </wp:cNvGraphicFramePr>
            <a:graphic>
              <a:graphicData uri="http://schemas.openxmlformats.org/drawingml/2006/picture">
                <pic:pic>
                  <pic:nvPicPr>
                    <pic:cNvPr id="144" name="image6.png"/>
                    <pic:cNvPicPr/>
                  </pic:nvPicPr>
                  <pic:blipFill>
                    <a:blip r:embed="rId12" cstate="print"/>
                    <a:stretch>
                      <a:fillRect/>
                    </a:stretch>
                  </pic:blipFill>
                  <pic:spPr>
                    <a:xfrm>
                      <a:off x="0" y="0"/>
                      <a:ext cx="104775" cy="104775"/>
                    </a:xfrm>
                    <a:prstGeom prst="rect">
                      <a:avLst/>
                    </a:prstGeom>
                  </pic:spPr>
                </pic:pic>
              </a:graphicData>
            </a:graphic>
          </wp:anchor>
        </w:drawing>
      </w:r>
      <w:r>
        <w:rPr/>
        <w:t>Fibula</w:t>
      </w:r>
      <w:r>
        <w:rPr>
          <w:spacing w:val="-18"/>
        </w:rPr>
        <w:t> </w:t>
      </w:r>
      <w:r>
        <w:rPr/>
        <w:t>over</w:t>
      </w:r>
      <w:r>
        <w:rPr>
          <w:spacing w:val="-15"/>
        </w:rPr>
        <w:t> </w:t>
      </w:r>
      <w:r>
        <w:rPr/>
        <w:t>the</w:t>
      </w:r>
      <w:r>
        <w:rPr>
          <w:spacing w:val="-15"/>
        </w:rPr>
        <w:t> </w:t>
      </w:r>
      <w:r>
        <w:rPr/>
        <w:t>anterior</w:t>
      </w:r>
      <w:r>
        <w:rPr>
          <w:spacing w:val="-16"/>
        </w:rPr>
        <w:t> </w:t>
      </w:r>
      <w:r>
        <w:rPr/>
        <w:t>half</w:t>
      </w:r>
      <w:r>
        <w:rPr>
          <w:spacing w:val="-14"/>
        </w:rPr>
        <w:t> </w:t>
      </w:r>
      <w:r>
        <w:rPr/>
        <w:t>of</w:t>
      </w:r>
      <w:r>
        <w:rPr>
          <w:spacing w:val="-10"/>
        </w:rPr>
        <w:t> </w:t>
      </w:r>
      <w:r>
        <w:rPr/>
        <w:t>the</w:t>
      </w:r>
      <w:r>
        <w:rPr>
          <w:spacing w:val="-16"/>
        </w:rPr>
        <w:t> </w:t>
      </w:r>
      <w:r>
        <w:rPr/>
        <w:t>tibia</w:t>
      </w:r>
      <w:r>
        <w:rPr>
          <w:spacing w:val="-15"/>
        </w:rPr>
        <w:t> </w:t>
      </w:r>
      <w:r>
        <w:rPr/>
        <w:t>(lateral</w:t>
      </w:r>
      <w:r>
        <w:rPr>
          <w:spacing w:val="-16"/>
        </w:rPr>
        <w:t> </w:t>
      </w:r>
      <w:r>
        <w:rPr/>
        <w:t>talar</w:t>
      </w:r>
      <w:r>
        <w:rPr>
          <w:spacing w:val="-10"/>
        </w:rPr>
        <w:t> </w:t>
      </w:r>
      <w:r>
        <w:rPr/>
        <w:t>dome</w:t>
      </w:r>
      <w:r>
        <w:rPr>
          <w:spacing w:val="-15"/>
        </w:rPr>
        <w:t> </w:t>
      </w:r>
      <w:r>
        <w:rPr>
          <w:spacing w:val="-2"/>
        </w:rPr>
        <w:t>anterior).</w:t>
      </w:r>
    </w:p>
    <w:p>
      <w:pPr>
        <w:pStyle w:val="ListParagraph"/>
        <w:numPr>
          <w:ilvl w:val="2"/>
          <w:numId w:val="3"/>
        </w:numPr>
        <w:tabs>
          <w:tab w:pos="2521" w:val="left" w:leader="none"/>
        </w:tabs>
        <w:spacing w:line="240" w:lineRule="auto" w:before="1" w:after="0"/>
        <w:ind w:left="2160" w:right="3045" w:firstLine="0"/>
        <w:jc w:val="left"/>
        <w:rPr>
          <w:sz w:val="22"/>
        </w:rPr>
      </w:pPr>
      <w:r>
        <w:rPr/>
        <w:drawing>
          <wp:anchor distT="0" distB="0" distL="0" distR="0" allowOverlap="1" layoutInCell="1" locked="0" behindDoc="0" simplePos="0" relativeHeight="15741952">
            <wp:simplePos x="0" y="0"/>
            <wp:positionH relativeFrom="page">
              <wp:posOffset>1143000</wp:posOffset>
            </wp:positionH>
            <wp:positionV relativeFrom="paragraph">
              <wp:posOffset>176123</wp:posOffset>
            </wp:positionV>
            <wp:extent cx="104775" cy="104773"/>
            <wp:effectExtent l="0" t="0" r="0" b="0"/>
            <wp:wrapNone/>
            <wp:docPr id="145" name="image6.png"/>
            <wp:cNvGraphicFramePr>
              <a:graphicFrameLocks noChangeAspect="1"/>
            </wp:cNvGraphicFramePr>
            <a:graphic>
              <a:graphicData uri="http://schemas.openxmlformats.org/drawingml/2006/picture">
                <pic:pic>
                  <pic:nvPicPr>
                    <pic:cNvPr id="146" name="image6.png"/>
                    <pic:cNvPicPr/>
                  </pic:nvPicPr>
                  <pic:blipFill>
                    <a:blip r:embed="rId12" cstate="print"/>
                    <a:stretch>
                      <a:fillRect/>
                    </a:stretch>
                  </pic:blipFill>
                  <pic:spPr>
                    <a:xfrm>
                      <a:off x="0" y="0"/>
                      <a:ext cx="104775" cy="104773"/>
                    </a:xfrm>
                    <a:prstGeom prst="rect">
                      <a:avLst/>
                    </a:prstGeom>
                  </pic:spPr>
                </pic:pic>
              </a:graphicData>
            </a:graphic>
          </wp:anchor>
        </w:drawing>
      </w:r>
      <w:r>
        <w:rPr>
          <w:sz w:val="22"/>
        </w:rPr>
        <w:t>The</w:t>
      </w:r>
      <w:r>
        <w:rPr>
          <w:spacing w:val="-16"/>
          <w:sz w:val="22"/>
        </w:rPr>
        <w:t> </w:t>
      </w:r>
      <w:r>
        <w:rPr>
          <w:sz w:val="22"/>
        </w:rPr>
        <w:t>forefoot</w:t>
      </w:r>
      <w:r>
        <w:rPr>
          <w:spacing w:val="-9"/>
          <w:sz w:val="22"/>
        </w:rPr>
        <w:t> </w:t>
      </w:r>
      <w:r>
        <w:rPr>
          <w:sz w:val="22"/>
        </w:rPr>
        <w:t>was</w:t>
      </w:r>
      <w:r>
        <w:rPr>
          <w:spacing w:val="-13"/>
          <w:sz w:val="22"/>
        </w:rPr>
        <w:t> </w:t>
      </w:r>
      <w:r>
        <w:rPr>
          <w:sz w:val="22"/>
        </w:rPr>
        <w:t>elevated.</w:t>
      </w:r>
      <w:r>
        <w:rPr>
          <w:spacing w:val="-7"/>
          <w:sz w:val="22"/>
        </w:rPr>
        <w:t> </w:t>
      </w:r>
      <w:r>
        <w:rPr>
          <w:sz w:val="22"/>
        </w:rPr>
        <w:t>Depress</w:t>
      </w:r>
      <w:r>
        <w:rPr>
          <w:spacing w:val="-15"/>
          <w:sz w:val="22"/>
        </w:rPr>
        <w:t> </w:t>
      </w:r>
      <w:r>
        <w:rPr>
          <w:sz w:val="22"/>
        </w:rPr>
        <w:t>the</w:t>
      </w:r>
      <w:r>
        <w:rPr>
          <w:spacing w:val="-16"/>
          <w:sz w:val="22"/>
        </w:rPr>
        <w:t> </w:t>
      </w:r>
      <w:r>
        <w:rPr>
          <w:sz w:val="22"/>
        </w:rPr>
        <w:t>forefoot</w:t>
      </w:r>
      <w:r>
        <w:rPr>
          <w:spacing w:val="-10"/>
          <w:sz w:val="22"/>
        </w:rPr>
        <w:t> </w:t>
      </w:r>
      <w:r>
        <w:rPr>
          <w:sz w:val="22"/>
        </w:rPr>
        <w:t>and</w:t>
      </w:r>
      <w:r>
        <w:rPr>
          <w:spacing w:val="-13"/>
          <w:sz w:val="22"/>
        </w:rPr>
        <w:t> </w:t>
      </w:r>
      <w:r>
        <w:rPr>
          <w:sz w:val="22"/>
        </w:rPr>
        <w:t>elevate</w:t>
      </w:r>
      <w:r>
        <w:rPr>
          <w:spacing w:val="-10"/>
          <w:sz w:val="22"/>
        </w:rPr>
        <w:t> </w:t>
      </w:r>
      <w:r>
        <w:rPr>
          <w:sz w:val="22"/>
        </w:rPr>
        <w:t>the</w:t>
      </w:r>
      <w:r>
        <w:rPr>
          <w:spacing w:val="-13"/>
          <w:sz w:val="22"/>
        </w:rPr>
        <w:t> </w:t>
      </w:r>
      <w:r>
        <w:rPr>
          <w:sz w:val="22"/>
        </w:rPr>
        <w:t>heel. Fibula posterior to the tibia (medial dome anterior).</w:t>
      </w:r>
    </w:p>
    <w:p>
      <w:pPr>
        <w:pStyle w:val="ListParagraph"/>
        <w:numPr>
          <w:ilvl w:val="2"/>
          <w:numId w:val="3"/>
        </w:numPr>
        <w:tabs>
          <w:tab w:pos="2521" w:val="left" w:leader="none"/>
        </w:tabs>
        <w:spacing w:line="240" w:lineRule="auto" w:before="0" w:after="0"/>
        <w:ind w:left="2160" w:right="2782" w:firstLine="0"/>
        <w:jc w:val="left"/>
        <w:rPr>
          <w:sz w:val="22"/>
        </w:rPr>
      </w:pPr>
      <w:r>
        <w:rPr/>
        <w:drawing>
          <wp:anchor distT="0" distB="0" distL="0" distR="0" allowOverlap="1" layoutInCell="1" locked="0" behindDoc="0" simplePos="0" relativeHeight="15742464">
            <wp:simplePos x="0" y="0"/>
            <wp:positionH relativeFrom="page">
              <wp:posOffset>1143000</wp:posOffset>
            </wp:positionH>
            <wp:positionV relativeFrom="paragraph">
              <wp:posOffset>176123</wp:posOffset>
            </wp:positionV>
            <wp:extent cx="104775" cy="104773"/>
            <wp:effectExtent l="0" t="0" r="0" b="0"/>
            <wp:wrapNone/>
            <wp:docPr id="147" name="image6.png"/>
            <wp:cNvGraphicFramePr>
              <a:graphicFrameLocks noChangeAspect="1"/>
            </wp:cNvGraphicFramePr>
            <a:graphic>
              <a:graphicData uri="http://schemas.openxmlformats.org/drawingml/2006/picture">
                <pic:pic>
                  <pic:nvPicPr>
                    <pic:cNvPr id="148" name="image6.png"/>
                    <pic:cNvPicPr/>
                  </pic:nvPicPr>
                  <pic:blipFill>
                    <a:blip r:embed="rId12" cstate="print"/>
                    <a:stretch>
                      <a:fillRect/>
                    </a:stretch>
                  </pic:blipFill>
                  <pic:spPr>
                    <a:xfrm>
                      <a:off x="0" y="0"/>
                      <a:ext cx="104775" cy="104773"/>
                    </a:xfrm>
                    <a:prstGeom prst="rect">
                      <a:avLst/>
                    </a:prstGeom>
                  </pic:spPr>
                </pic:pic>
              </a:graphicData>
            </a:graphic>
          </wp:anchor>
        </w:drawing>
      </w:r>
      <w:r>
        <w:rPr>
          <w:sz w:val="22"/>
        </w:rPr>
        <w:t>The</w:t>
      </w:r>
      <w:r>
        <w:rPr>
          <w:spacing w:val="-8"/>
          <w:sz w:val="22"/>
        </w:rPr>
        <w:t> </w:t>
      </w:r>
      <w:r>
        <w:rPr>
          <w:sz w:val="22"/>
        </w:rPr>
        <w:t>forefoot</w:t>
      </w:r>
      <w:r>
        <w:rPr>
          <w:spacing w:val="-1"/>
          <w:sz w:val="22"/>
        </w:rPr>
        <w:t> </w:t>
      </w:r>
      <w:r>
        <w:rPr>
          <w:sz w:val="22"/>
        </w:rPr>
        <w:t>was</w:t>
      </w:r>
      <w:r>
        <w:rPr>
          <w:spacing w:val="-3"/>
          <w:sz w:val="22"/>
        </w:rPr>
        <w:t> </w:t>
      </w:r>
      <w:r>
        <w:rPr>
          <w:sz w:val="22"/>
        </w:rPr>
        <w:t>depressed.</w:t>
      </w:r>
      <w:r>
        <w:rPr>
          <w:spacing w:val="-1"/>
          <w:sz w:val="22"/>
        </w:rPr>
        <w:t> </w:t>
      </w:r>
      <w:r>
        <w:rPr>
          <w:sz w:val="22"/>
        </w:rPr>
        <w:t>Elevate</w:t>
      </w:r>
      <w:r>
        <w:rPr>
          <w:spacing w:val="-4"/>
          <w:sz w:val="22"/>
        </w:rPr>
        <w:t> </w:t>
      </w:r>
      <w:r>
        <w:rPr>
          <w:sz w:val="22"/>
        </w:rPr>
        <w:t>the</w:t>
      </w:r>
      <w:r>
        <w:rPr>
          <w:spacing w:val="-5"/>
          <w:sz w:val="22"/>
        </w:rPr>
        <w:t> </w:t>
      </w:r>
      <w:r>
        <w:rPr>
          <w:sz w:val="22"/>
        </w:rPr>
        <w:t>forefoot</w:t>
      </w:r>
      <w:r>
        <w:rPr>
          <w:spacing w:val="-6"/>
          <w:sz w:val="22"/>
        </w:rPr>
        <w:t> </w:t>
      </w:r>
      <w:r>
        <w:rPr>
          <w:sz w:val="22"/>
        </w:rPr>
        <w:t>and</w:t>
      </w:r>
      <w:r>
        <w:rPr>
          <w:spacing w:val="-3"/>
          <w:sz w:val="22"/>
        </w:rPr>
        <w:t> </w:t>
      </w:r>
      <w:r>
        <w:rPr>
          <w:sz w:val="22"/>
        </w:rPr>
        <w:t>depress</w:t>
      </w:r>
      <w:r>
        <w:rPr>
          <w:spacing w:val="-5"/>
          <w:sz w:val="22"/>
        </w:rPr>
        <w:t> </w:t>
      </w:r>
      <w:r>
        <w:rPr>
          <w:sz w:val="22"/>
        </w:rPr>
        <w:t>the</w:t>
      </w:r>
      <w:r>
        <w:rPr>
          <w:spacing w:val="-3"/>
          <w:sz w:val="22"/>
        </w:rPr>
        <w:t> </w:t>
      </w:r>
      <w:r>
        <w:rPr>
          <w:sz w:val="22"/>
        </w:rPr>
        <w:t>heel. Navicular superimposes</w:t>
      </w:r>
      <w:r>
        <w:rPr>
          <w:spacing w:val="-9"/>
          <w:sz w:val="22"/>
        </w:rPr>
        <w:t> </w:t>
      </w:r>
      <w:r>
        <w:rPr>
          <w:sz w:val="22"/>
        </w:rPr>
        <w:t>most</w:t>
      </w:r>
      <w:r>
        <w:rPr>
          <w:spacing w:val="-2"/>
          <w:sz w:val="22"/>
        </w:rPr>
        <w:t> </w:t>
      </w:r>
      <w:r>
        <w:rPr>
          <w:sz w:val="22"/>
        </w:rPr>
        <w:t>of</w:t>
      </w:r>
      <w:r>
        <w:rPr>
          <w:spacing w:val="-2"/>
          <w:sz w:val="22"/>
        </w:rPr>
        <w:t> </w:t>
      </w:r>
      <w:r>
        <w:rPr>
          <w:sz w:val="22"/>
        </w:rPr>
        <w:t>the</w:t>
      </w:r>
      <w:r>
        <w:rPr>
          <w:spacing w:val="-7"/>
          <w:sz w:val="22"/>
        </w:rPr>
        <w:t> </w:t>
      </w:r>
      <w:r>
        <w:rPr>
          <w:sz w:val="22"/>
        </w:rPr>
        <w:t>cuboid</w:t>
      </w:r>
      <w:r>
        <w:rPr>
          <w:spacing w:val="-3"/>
          <w:sz w:val="22"/>
        </w:rPr>
        <w:t> </w:t>
      </w:r>
      <w:r>
        <w:rPr>
          <w:sz w:val="22"/>
        </w:rPr>
        <w:t>(lateral</w:t>
      </w:r>
      <w:r>
        <w:rPr>
          <w:spacing w:val="-4"/>
          <w:sz w:val="22"/>
        </w:rPr>
        <w:t> </w:t>
      </w:r>
      <w:r>
        <w:rPr>
          <w:sz w:val="22"/>
        </w:rPr>
        <w:t>talar dome</w:t>
      </w:r>
      <w:r>
        <w:rPr>
          <w:spacing w:val="-3"/>
          <w:sz w:val="22"/>
        </w:rPr>
        <w:t> </w:t>
      </w:r>
      <w:r>
        <w:rPr>
          <w:sz w:val="22"/>
        </w:rPr>
        <w:t>is</w:t>
      </w:r>
      <w:r>
        <w:rPr>
          <w:spacing w:val="-3"/>
          <w:sz w:val="22"/>
        </w:rPr>
        <w:t> </w:t>
      </w:r>
      <w:r>
        <w:rPr>
          <w:sz w:val="22"/>
        </w:rPr>
        <w:t>proximal).</w:t>
      </w:r>
    </w:p>
    <w:p>
      <w:pPr>
        <w:pStyle w:val="ListParagraph"/>
        <w:numPr>
          <w:ilvl w:val="2"/>
          <w:numId w:val="3"/>
        </w:numPr>
        <w:tabs>
          <w:tab w:pos="2521" w:val="left" w:leader="none"/>
        </w:tabs>
        <w:spacing w:line="240" w:lineRule="auto" w:before="1" w:after="0"/>
        <w:ind w:left="2160" w:right="1561" w:firstLine="0"/>
        <w:jc w:val="left"/>
        <w:rPr>
          <w:sz w:val="22"/>
        </w:rPr>
      </w:pPr>
      <w:r>
        <w:rPr/>
        <w:drawing>
          <wp:anchor distT="0" distB="0" distL="0" distR="0" allowOverlap="1" layoutInCell="1" locked="0" behindDoc="0" simplePos="0" relativeHeight="15742976">
            <wp:simplePos x="0" y="0"/>
            <wp:positionH relativeFrom="page">
              <wp:posOffset>1143000</wp:posOffset>
            </wp:positionH>
            <wp:positionV relativeFrom="paragraph">
              <wp:posOffset>176883</wp:posOffset>
            </wp:positionV>
            <wp:extent cx="104775" cy="104775"/>
            <wp:effectExtent l="0" t="0" r="0" b="0"/>
            <wp:wrapNone/>
            <wp:docPr id="149" name="image6.png"/>
            <wp:cNvGraphicFramePr>
              <a:graphicFrameLocks noChangeAspect="1"/>
            </wp:cNvGraphicFramePr>
            <a:graphic>
              <a:graphicData uri="http://schemas.openxmlformats.org/drawingml/2006/picture">
                <pic:pic>
                  <pic:nvPicPr>
                    <pic:cNvPr id="150" name="image6.png"/>
                    <pic:cNvPicPr/>
                  </pic:nvPicPr>
                  <pic:blipFill>
                    <a:blip r:embed="rId12" cstate="print"/>
                    <a:stretch>
                      <a:fillRect/>
                    </a:stretch>
                  </pic:blipFill>
                  <pic:spPr>
                    <a:xfrm>
                      <a:off x="0" y="0"/>
                      <a:ext cx="104775" cy="104775"/>
                    </a:xfrm>
                    <a:prstGeom prst="rect">
                      <a:avLst/>
                    </a:prstGeom>
                  </pic:spPr>
                </pic:pic>
              </a:graphicData>
            </a:graphic>
          </wp:anchor>
        </w:drawing>
      </w:r>
      <w:r>
        <w:rPr>
          <w:sz w:val="22"/>
        </w:rPr>
        <w:t>Proximal tibia is elevated. Extend the knee positioning the leg parallel with the IR. More</w:t>
      </w:r>
      <w:r>
        <w:rPr>
          <w:spacing w:val="-8"/>
          <w:sz w:val="22"/>
        </w:rPr>
        <w:t> </w:t>
      </w:r>
      <w:r>
        <w:rPr>
          <w:sz w:val="22"/>
        </w:rPr>
        <w:t>than</w:t>
      </w:r>
      <w:r>
        <w:rPr>
          <w:spacing w:val="-6"/>
          <w:sz w:val="22"/>
        </w:rPr>
        <w:t> </w:t>
      </w:r>
      <w:r>
        <w:rPr>
          <w:sz w:val="22"/>
        </w:rPr>
        <w:t>1</w:t>
      </w:r>
      <w:r>
        <w:rPr>
          <w:spacing w:val="-9"/>
          <w:sz w:val="22"/>
        </w:rPr>
        <w:t> </w:t>
      </w:r>
      <w:r>
        <w:rPr>
          <w:sz w:val="22"/>
        </w:rPr>
        <w:t>cm</w:t>
      </w:r>
      <w:r>
        <w:rPr>
          <w:spacing w:val="-12"/>
          <w:sz w:val="22"/>
        </w:rPr>
        <w:t> </w:t>
      </w:r>
      <w:r>
        <w:rPr>
          <w:sz w:val="22"/>
        </w:rPr>
        <w:t>(0.5</w:t>
      </w:r>
      <w:r>
        <w:rPr>
          <w:spacing w:val="-10"/>
          <w:sz w:val="22"/>
        </w:rPr>
        <w:t> </w:t>
      </w:r>
      <w:r>
        <w:rPr>
          <w:sz w:val="22"/>
        </w:rPr>
        <w:t>“)</w:t>
      </w:r>
      <w:r>
        <w:rPr>
          <w:spacing w:val="-5"/>
          <w:sz w:val="22"/>
        </w:rPr>
        <w:t> </w:t>
      </w:r>
      <w:r>
        <w:rPr>
          <w:sz w:val="22"/>
        </w:rPr>
        <w:t>of</w:t>
      </w:r>
      <w:r>
        <w:rPr>
          <w:spacing w:val="-5"/>
          <w:sz w:val="22"/>
        </w:rPr>
        <w:t> </w:t>
      </w:r>
      <w:r>
        <w:rPr>
          <w:sz w:val="22"/>
        </w:rPr>
        <w:t>cuboid</w:t>
      </w:r>
      <w:r>
        <w:rPr>
          <w:spacing w:val="-9"/>
          <w:sz w:val="22"/>
        </w:rPr>
        <w:t> </w:t>
      </w:r>
      <w:r>
        <w:rPr>
          <w:sz w:val="22"/>
        </w:rPr>
        <w:t>is</w:t>
      </w:r>
      <w:r>
        <w:rPr>
          <w:spacing w:val="-6"/>
          <w:sz w:val="22"/>
        </w:rPr>
        <w:t> </w:t>
      </w:r>
      <w:r>
        <w:rPr>
          <w:sz w:val="22"/>
        </w:rPr>
        <w:t>visualized</w:t>
      </w:r>
      <w:r>
        <w:rPr>
          <w:spacing w:val="-6"/>
          <w:sz w:val="22"/>
        </w:rPr>
        <w:t> </w:t>
      </w:r>
      <w:r>
        <w:rPr>
          <w:sz w:val="22"/>
        </w:rPr>
        <w:t>distal</w:t>
      </w:r>
      <w:r>
        <w:rPr>
          <w:spacing w:val="-7"/>
          <w:sz w:val="22"/>
        </w:rPr>
        <w:t> </w:t>
      </w:r>
      <w:r>
        <w:rPr>
          <w:sz w:val="22"/>
        </w:rPr>
        <w:t>to</w:t>
      </w:r>
      <w:r>
        <w:rPr>
          <w:spacing w:val="-14"/>
          <w:sz w:val="22"/>
        </w:rPr>
        <w:t> </w:t>
      </w:r>
      <w:r>
        <w:rPr>
          <w:sz w:val="22"/>
        </w:rPr>
        <w:t>the</w:t>
      </w:r>
      <w:r>
        <w:rPr>
          <w:spacing w:val="-7"/>
          <w:sz w:val="22"/>
        </w:rPr>
        <w:t> </w:t>
      </w:r>
      <w:r>
        <w:rPr>
          <w:sz w:val="22"/>
        </w:rPr>
        <w:t>navicular</w:t>
      </w:r>
      <w:r>
        <w:rPr>
          <w:spacing w:val="-6"/>
          <w:sz w:val="22"/>
        </w:rPr>
        <w:t> </w:t>
      </w:r>
      <w:r>
        <w:rPr>
          <w:sz w:val="22"/>
        </w:rPr>
        <w:t>(medial</w:t>
      </w:r>
      <w:r>
        <w:rPr>
          <w:spacing w:val="-11"/>
          <w:sz w:val="22"/>
        </w:rPr>
        <w:t> </w:t>
      </w:r>
      <w:r>
        <w:rPr>
          <w:sz w:val="22"/>
        </w:rPr>
        <w:t>talar</w:t>
      </w:r>
      <w:r>
        <w:rPr>
          <w:spacing w:val="-3"/>
          <w:sz w:val="22"/>
        </w:rPr>
        <w:t> </w:t>
      </w:r>
      <w:r>
        <w:rPr>
          <w:sz w:val="22"/>
        </w:rPr>
        <w:t>dome</w:t>
      </w:r>
      <w:r>
        <w:rPr>
          <w:spacing w:val="-9"/>
          <w:sz w:val="22"/>
        </w:rPr>
        <w:t> </w:t>
      </w:r>
      <w:r>
        <w:rPr>
          <w:sz w:val="22"/>
        </w:rPr>
        <w:t>is </w:t>
      </w:r>
      <w:r>
        <w:rPr>
          <w:spacing w:val="-2"/>
          <w:sz w:val="22"/>
        </w:rPr>
        <w:t>proximal).</w:t>
      </w:r>
    </w:p>
    <w:p>
      <w:pPr>
        <w:pStyle w:val="ListParagraph"/>
        <w:numPr>
          <w:ilvl w:val="2"/>
          <w:numId w:val="3"/>
        </w:numPr>
        <w:tabs>
          <w:tab w:pos="2521" w:val="left" w:leader="none"/>
        </w:tabs>
        <w:spacing w:line="252" w:lineRule="exact" w:before="0" w:after="0"/>
        <w:ind w:left="2520" w:right="0" w:hanging="361"/>
        <w:jc w:val="left"/>
        <w:rPr>
          <w:sz w:val="22"/>
        </w:rPr>
      </w:pPr>
      <w:r>
        <w:rPr>
          <w:sz w:val="22"/>
        </w:rPr>
        <w:t>The</w:t>
      </w:r>
      <w:r>
        <w:rPr>
          <w:spacing w:val="-18"/>
          <w:sz w:val="22"/>
        </w:rPr>
        <w:t> </w:t>
      </w:r>
      <w:r>
        <w:rPr>
          <w:sz w:val="22"/>
        </w:rPr>
        <w:t>distal</w:t>
      </w:r>
      <w:r>
        <w:rPr>
          <w:spacing w:val="-15"/>
          <w:sz w:val="22"/>
        </w:rPr>
        <w:t> </w:t>
      </w:r>
      <w:r>
        <w:rPr>
          <w:sz w:val="22"/>
        </w:rPr>
        <w:t>tibia</w:t>
      </w:r>
      <w:r>
        <w:rPr>
          <w:spacing w:val="-15"/>
          <w:sz w:val="22"/>
        </w:rPr>
        <w:t> </w:t>
      </w:r>
      <w:r>
        <w:rPr>
          <w:sz w:val="22"/>
        </w:rPr>
        <w:t>was</w:t>
      </w:r>
      <w:r>
        <w:rPr>
          <w:spacing w:val="-16"/>
          <w:sz w:val="22"/>
        </w:rPr>
        <w:t> </w:t>
      </w:r>
      <w:r>
        <w:rPr>
          <w:sz w:val="22"/>
        </w:rPr>
        <w:t>elevated.</w:t>
      </w:r>
      <w:r>
        <w:rPr>
          <w:spacing w:val="-15"/>
          <w:sz w:val="22"/>
        </w:rPr>
        <w:t> </w:t>
      </w:r>
      <w:r>
        <w:rPr>
          <w:sz w:val="22"/>
        </w:rPr>
        <w:t>Position</w:t>
      </w:r>
      <w:r>
        <w:rPr>
          <w:spacing w:val="-15"/>
          <w:sz w:val="22"/>
        </w:rPr>
        <w:t> </w:t>
      </w:r>
      <w:r>
        <w:rPr>
          <w:sz w:val="22"/>
        </w:rPr>
        <w:t>the</w:t>
      </w:r>
      <w:r>
        <w:rPr>
          <w:spacing w:val="-14"/>
          <w:sz w:val="22"/>
        </w:rPr>
        <w:t> </w:t>
      </w:r>
      <w:r>
        <w:rPr>
          <w:sz w:val="22"/>
        </w:rPr>
        <w:t>leg</w:t>
      </w:r>
      <w:r>
        <w:rPr>
          <w:spacing w:val="-12"/>
          <w:sz w:val="22"/>
        </w:rPr>
        <w:t> </w:t>
      </w:r>
      <w:r>
        <w:rPr>
          <w:sz w:val="22"/>
        </w:rPr>
        <w:t>parallel</w:t>
      </w:r>
      <w:r>
        <w:rPr>
          <w:spacing w:val="-13"/>
          <w:sz w:val="22"/>
        </w:rPr>
        <w:t> </w:t>
      </w:r>
      <w:r>
        <w:rPr>
          <w:sz w:val="22"/>
        </w:rPr>
        <w:t>with</w:t>
      </w:r>
      <w:r>
        <w:rPr>
          <w:spacing w:val="-12"/>
          <w:sz w:val="22"/>
        </w:rPr>
        <w:t> </w:t>
      </w:r>
      <w:r>
        <w:rPr>
          <w:sz w:val="22"/>
        </w:rPr>
        <w:t>the</w:t>
      </w:r>
      <w:r>
        <w:rPr>
          <w:spacing w:val="-15"/>
          <w:sz w:val="22"/>
        </w:rPr>
        <w:t> </w:t>
      </w:r>
      <w:r>
        <w:rPr>
          <w:spacing w:val="-5"/>
          <w:sz w:val="22"/>
        </w:rPr>
        <w:t>IR.</w:t>
      </w:r>
    </w:p>
    <w:p>
      <w:pPr>
        <w:spacing w:after="0" w:line="252" w:lineRule="exact"/>
        <w:jc w:val="left"/>
        <w:rPr>
          <w:sz w:val="22"/>
        </w:rPr>
        <w:sectPr>
          <w:headerReference w:type="default" r:id="rId15"/>
          <w:pgSz w:w="12240" w:h="15840"/>
          <w:pgMar w:header="68" w:footer="0" w:top="1320" w:bottom="280" w:left="0" w:right="0"/>
        </w:sectPr>
      </w:pPr>
    </w:p>
    <w:p>
      <w:pPr>
        <w:pStyle w:val="BodyText"/>
        <w:rPr>
          <w:sz w:val="20"/>
        </w:rPr>
      </w:pPr>
    </w:p>
    <w:p>
      <w:pPr>
        <w:pStyle w:val="BodyText"/>
        <w:rPr>
          <w:sz w:val="20"/>
        </w:rPr>
      </w:pPr>
    </w:p>
    <w:p>
      <w:pPr>
        <w:pStyle w:val="BodyText"/>
      </w:pPr>
    </w:p>
    <w:p>
      <w:pPr>
        <w:spacing w:before="94"/>
        <w:ind w:left="1433" w:right="1426" w:firstLine="0"/>
        <w:jc w:val="center"/>
        <w:rPr>
          <w:b/>
          <w:sz w:val="22"/>
        </w:rPr>
      </w:pPr>
      <w:bookmarkStart w:name="AP Projection" w:id="33"/>
      <w:bookmarkEnd w:id="33"/>
      <w:r>
        <w:rPr/>
      </w:r>
      <w:r>
        <w:rPr>
          <w:b/>
          <w:spacing w:val="-2"/>
          <w:sz w:val="22"/>
        </w:rPr>
        <w:t>AP</w:t>
      </w:r>
      <w:r>
        <w:rPr>
          <w:b/>
          <w:spacing w:val="-12"/>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after="0"/>
        <w:rPr>
          <w:sz w:val="20"/>
        </w:rPr>
        <w:sectPr>
          <w:pgSz w:w="12240" w:h="15840"/>
          <w:pgMar w:header="68" w:footer="0" w:top="1320" w:bottom="280" w:left="0" w:right="0"/>
        </w:sectPr>
      </w:pPr>
    </w:p>
    <w:p>
      <w:pPr>
        <w:pStyle w:val="BodyText"/>
        <w:spacing w:before="3"/>
        <w:rPr>
          <w:b/>
          <w:sz w:val="20"/>
        </w:rPr>
      </w:pPr>
    </w:p>
    <w:p>
      <w:pPr>
        <w:spacing w:line="280" w:lineRule="auto" w:before="0"/>
        <w:ind w:left="3154" w:right="0" w:hanging="236"/>
        <w:jc w:val="right"/>
        <w:rPr>
          <w:sz w:val="16"/>
        </w:rPr>
      </w:pPr>
      <w:r>
        <w:rPr>
          <w:spacing w:val="-2"/>
          <w:w w:val="80"/>
          <w:sz w:val="16"/>
        </w:rPr>
        <w:t>Open</w:t>
      </w:r>
      <w:r>
        <w:rPr>
          <w:spacing w:val="-10"/>
          <w:sz w:val="16"/>
        </w:rPr>
        <w:t> </w:t>
      </w:r>
      <w:r>
        <w:rPr>
          <w:spacing w:val="-2"/>
          <w:w w:val="80"/>
          <w:sz w:val="16"/>
        </w:rPr>
        <w:t>tibiotalar</w:t>
      </w:r>
      <w:r>
        <w:rPr>
          <w:sz w:val="16"/>
        </w:rPr>
        <w:t> </w:t>
      </w:r>
      <w:r>
        <w:rPr>
          <w:spacing w:val="-2"/>
          <w:w w:val="80"/>
          <w:sz w:val="16"/>
        </w:rPr>
        <w:t>joint</w:t>
      </w:r>
      <w:r>
        <w:rPr>
          <w:spacing w:val="-4"/>
          <w:w w:val="80"/>
          <w:sz w:val="16"/>
        </w:rPr>
        <w:t> </w:t>
      </w:r>
      <w:r>
        <w:rPr>
          <w:spacing w:val="-8"/>
          <w:w w:val="85"/>
          <w:sz w:val="16"/>
        </w:rPr>
        <w:t>space</w:t>
      </w:r>
    </w:p>
    <w:p>
      <w:pPr>
        <w:pStyle w:val="BodyText"/>
        <w:spacing w:before="7"/>
        <w:rPr>
          <w:sz w:val="17"/>
        </w:rPr>
      </w:pPr>
    </w:p>
    <w:p>
      <w:pPr>
        <w:spacing w:line="276" w:lineRule="auto" w:before="1"/>
        <w:ind w:left="2674" w:right="0" w:firstLine="691"/>
        <w:jc w:val="both"/>
        <w:rPr>
          <w:sz w:val="16"/>
        </w:rPr>
      </w:pPr>
      <w:r>
        <w:rPr>
          <w:spacing w:val="-2"/>
          <w:w w:val="85"/>
          <w:sz w:val="16"/>
        </w:rPr>
        <w:t>Partial</w:t>
      </w:r>
      <w:r>
        <w:rPr>
          <w:sz w:val="16"/>
        </w:rPr>
        <w:t> </w:t>
      </w:r>
      <w:r>
        <w:rPr>
          <w:spacing w:val="-2"/>
          <w:w w:val="85"/>
          <w:sz w:val="16"/>
        </w:rPr>
        <w:t>superimposition</w:t>
      </w:r>
      <w:r>
        <w:rPr>
          <w:spacing w:val="-3"/>
          <w:w w:val="85"/>
          <w:sz w:val="16"/>
        </w:rPr>
        <w:t> </w:t>
      </w:r>
      <w:r>
        <w:rPr>
          <w:spacing w:val="-2"/>
          <w:w w:val="85"/>
          <w:sz w:val="16"/>
        </w:rPr>
        <w:t>of</w:t>
      </w:r>
      <w:r>
        <w:rPr>
          <w:sz w:val="16"/>
        </w:rPr>
        <w:t> </w:t>
      </w:r>
      <w:r>
        <w:rPr>
          <w:w w:val="85"/>
          <w:sz w:val="16"/>
        </w:rPr>
        <w:t>fibula</w:t>
      </w:r>
      <w:r>
        <w:rPr>
          <w:spacing w:val="-5"/>
          <w:w w:val="85"/>
          <w:sz w:val="16"/>
        </w:rPr>
        <w:t> </w:t>
      </w:r>
      <w:r>
        <w:rPr>
          <w:w w:val="85"/>
          <w:sz w:val="16"/>
        </w:rPr>
        <w:t>on</w:t>
      </w:r>
      <w:r>
        <w:rPr>
          <w:spacing w:val="-4"/>
          <w:w w:val="85"/>
          <w:sz w:val="16"/>
        </w:rPr>
        <w:t> </w:t>
      </w:r>
      <w:r>
        <w:rPr>
          <w:w w:val="85"/>
          <w:sz w:val="16"/>
        </w:rPr>
        <w:t>tibia</w:t>
      </w:r>
      <w:r>
        <w:rPr>
          <w:spacing w:val="-5"/>
          <w:w w:val="85"/>
          <w:sz w:val="16"/>
        </w:rPr>
        <w:t> </w:t>
      </w:r>
      <w:r>
        <w:rPr>
          <w:w w:val="85"/>
          <w:sz w:val="16"/>
        </w:rPr>
        <w:t>and</w:t>
      </w:r>
    </w:p>
    <w:p>
      <w:pPr>
        <w:spacing w:line="180" w:lineRule="exact" w:before="0"/>
        <w:ind w:left="0" w:right="1" w:firstLine="0"/>
        <w:jc w:val="right"/>
        <w:rPr>
          <w:sz w:val="16"/>
        </w:rPr>
      </w:pPr>
      <w:r>
        <w:rPr>
          <w:spacing w:val="-2"/>
          <w:sz w:val="16"/>
        </w:rPr>
        <w:t>talus</w:t>
      </w:r>
    </w:p>
    <w:p>
      <w:pPr>
        <w:spacing w:line="240" w:lineRule="auto" w:before="0"/>
        <w:rPr>
          <w:sz w:val="18"/>
        </w:rPr>
      </w:pPr>
      <w:r>
        <w:rPr/>
        <w:br w:type="column"/>
      </w:r>
      <w:r>
        <w:rPr>
          <w:sz w:val="18"/>
        </w:rPr>
      </w:r>
    </w:p>
    <w:p>
      <w:pPr>
        <w:pStyle w:val="BodyText"/>
        <w:rPr>
          <w:sz w:val="18"/>
        </w:rPr>
      </w:pPr>
    </w:p>
    <w:p>
      <w:pPr>
        <w:pStyle w:val="BodyText"/>
        <w:spacing w:before="4"/>
        <w:rPr>
          <w:sz w:val="16"/>
        </w:rPr>
      </w:pPr>
    </w:p>
    <w:p>
      <w:pPr>
        <w:spacing w:line="276" w:lineRule="auto" w:before="1"/>
        <w:ind w:left="4307" w:right="3091" w:firstLine="0"/>
        <w:jc w:val="left"/>
        <w:rPr>
          <w:sz w:val="16"/>
        </w:rPr>
      </w:pPr>
      <w:r>
        <w:rPr>
          <w:spacing w:val="-2"/>
          <w:w w:val="80"/>
          <w:sz w:val="16"/>
        </w:rPr>
        <w:t>Medial</w:t>
      </w:r>
      <w:r>
        <w:rPr>
          <w:spacing w:val="-3"/>
          <w:w w:val="80"/>
          <w:sz w:val="16"/>
        </w:rPr>
        <w:t> </w:t>
      </w:r>
      <w:r>
        <w:rPr>
          <w:spacing w:val="-2"/>
          <w:w w:val="80"/>
          <w:sz w:val="16"/>
        </w:rPr>
        <w:t>mortise</w:t>
      </w:r>
      <w:r>
        <w:rPr>
          <w:sz w:val="16"/>
        </w:rPr>
        <w:t> </w:t>
      </w:r>
      <w:r>
        <w:rPr>
          <w:w w:val="90"/>
          <w:sz w:val="16"/>
        </w:rPr>
        <w:t>joint</w:t>
      </w:r>
      <w:r>
        <w:rPr>
          <w:spacing w:val="-14"/>
          <w:w w:val="90"/>
          <w:sz w:val="16"/>
        </w:rPr>
        <w:t> </w:t>
      </w:r>
      <w:r>
        <w:rPr>
          <w:w w:val="90"/>
          <w:sz w:val="16"/>
        </w:rPr>
        <w:t>open</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7"/>
        <w:rPr>
          <w:sz w:val="19"/>
        </w:rPr>
      </w:pPr>
    </w:p>
    <w:p>
      <w:pPr>
        <w:spacing w:before="0"/>
        <w:ind w:left="316" w:right="0" w:firstLine="0"/>
        <w:jc w:val="left"/>
        <w:rPr>
          <w:b/>
          <w:sz w:val="22"/>
        </w:rPr>
      </w:pPr>
      <w:r>
        <w:rPr/>
        <w:pict>
          <v:group style="position:absolute;margin-left:189.800003pt;margin-top:14.667873pt;width:202.7pt;height:223.3pt;mso-position-horizontal-relative:page;mso-position-vertical-relative:paragraph;z-index:15744000" id="docshapegroup19" coordorigin="3796,293" coordsize="4054,4466">
            <v:shape style="position:absolute;left:4210;top:293;width:3316;height:4466" type="#_x0000_t75" id="docshape20" stroked="false">
              <v:imagedata r:id="rId16" o:title=""/>
            </v:shape>
            <v:shape style="position:absolute;left:3796;top:3041;width:4054;height:480" id="docshape21" coordorigin="3796,3041" coordsize="4054,480" path="m6693,3041l7850,3041m5119,3521l3796,3521e" filled="false" stroked="true" strokeweight=".72pt" strokecolor="#000000">
              <v:path arrowok="t"/>
              <v:stroke dashstyle="solid"/>
            </v:shape>
            <v:shape style="position:absolute;left:3796;top:3147;width:1918;height:180" type="#_x0000_t202" id="docshape22" filled="false" stroked="false">
              <v:textbox inset="0,0,0,0">
                <w:txbxContent>
                  <w:p>
                    <w:pPr>
                      <w:tabs>
                        <w:tab w:pos="1897" w:val="left" w:leader="none"/>
                      </w:tabs>
                      <w:spacing w:line="179" w:lineRule="exact" w:before="0"/>
                      <w:ind w:left="0" w:right="0" w:firstLine="0"/>
                      <w:jc w:val="left"/>
                      <w:rPr>
                        <w:sz w:val="16"/>
                      </w:rPr>
                    </w:pPr>
                    <w:r>
                      <w:rPr>
                        <w:w w:val="90"/>
                        <w:sz w:val="16"/>
                        <w:u w:val="single"/>
                      </w:rPr>
                      <w:t> </w:t>
                    </w:r>
                    <w:r>
                      <w:rPr>
                        <w:sz w:val="16"/>
                        <w:u w:val="single"/>
                      </w:rPr>
                      <w:tab/>
                    </w:r>
                  </w:p>
                </w:txbxContent>
              </v:textbox>
              <w10:wrap type="none"/>
            </v:shape>
            <w10:wrap type="none"/>
          </v:group>
        </w:pict>
      </w:r>
      <w:r>
        <w:rPr/>
        <w:pict>
          <v:group style="position:absolute;margin-left:190.889999pt;margin-top:-258.182129pt;width:206.8pt;height:231pt;mso-position-horizontal-relative:page;mso-position-vertical-relative:paragraph;z-index:15744512" id="docshapegroup23" coordorigin="3818,-5164" coordsize="4136,4620">
            <v:shape style="position:absolute;left:4202;top:-5164;width:3329;height:4620" type="#_x0000_t75" id="docshape24" stroked="false">
              <v:imagedata r:id="rId17" o:title=""/>
            </v:shape>
            <v:shape style="position:absolute;left:3825;top:-2373;width:4128;height:635" id="docshape25" coordorigin="3825,-2373" coordsize="4128,635" path="m6693,-2200l7953,-2200m6049,-2373l3889,-2373m5685,-2083l3825,-1738e" filled="false" stroked="true" strokeweight=".72pt" strokecolor="#000000">
              <v:path arrowok="t"/>
              <v:stroke dashstyle="solid"/>
            </v:shape>
            <w10:wrap type="none"/>
          </v:group>
        </w:pict>
      </w:r>
      <w:bookmarkStart w:name="AP Medial Oblique Projection (Mortise)" w:id="34"/>
      <w:bookmarkEnd w:id="34"/>
      <w:r>
        <w:rPr/>
      </w:r>
      <w:r>
        <w:rPr>
          <w:b/>
          <w:spacing w:val="-2"/>
          <w:sz w:val="22"/>
        </w:rPr>
        <w:t>AP Medial Oblique</w:t>
      </w:r>
      <w:r>
        <w:rPr>
          <w:b/>
          <w:spacing w:val="-9"/>
          <w:sz w:val="22"/>
        </w:rPr>
        <w:t> </w:t>
      </w:r>
      <w:r>
        <w:rPr>
          <w:b/>
          <w:spacing w:val="-2"/>
          <w:sz w:val="22"/>
        </w:rPr>
        <w:t>Projection</w:t>
      </w:r>
      <w:r>
        <w:rPr>
          <w:b/>
          <w:spacing w:val="-7"/>
          <w:sz w:val="22"/>
        </w:rPr>
        <w:t> </w:t>
      </w:r>
      <w:r>
        <w:rPr>
          <w:b/>
          <w:spacing w:val="-2"/>
          <w:sz w:val="22"/>
        </w:rPr>
        <w:t>(Mortise)</w:t>
      </w:r>
    </w:p>
    <w:p>
      <w:pPr>
        <w:spacing w:after="0"/>
        <w:jc w:val="left"/>
        <w:rPr>
          <w:sz w:val="22"/>
        </w:rPr>
        <w:sectPr>
          <w:type w:val="continuous"/>
          <w:pgSz w:w="12240" w:h="15840"/>
          <w:pgMar w:header="68" w:footer="0" w:top="1320" w:bottom="280" w:left="0" w:right="0"/>
          <w:cols w:num="2" w:equalWidth="0">
            <w:col w:w="3754" w:space="40"/>
            <w:col w:w="8446"/>
          </w:cols>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24"/>
        </w:rPr>
      </w:pPr>
    </w:p>
    <w:p>
      <w:pPr>
        <w:spacing w:after="0"/>
        <w:rPr>
          <w:sz w:val="24"/>
        </w:rPr>
        <w:sectPr>
          <w:type w:val="continuous"/>
          <w:pgSz w:w="12240" w:h="15840"/>
          <w:pgMar w:header="68" w:footer="0" w:top="1320" w:bottom="280" w:left="0" w:right="0"/>
        </w:sectPr>
      </w:pPr>
    </w:p>
    <w:p>
      <w:pPr>
        <w:spacing w:before="96"/>
        <w:ind w:left="0" w:right="124" w:firstLine="0"/>
        <w:jc w:val="right"/>
        <w:rPr>
          <w:sz w:val="16"/>
        </w:rPr>
      </w:pPr>
      <w:r>
        <w:rPr/>
        <w:drawing>
          <wp:anchor distT="0" distB="0" distL="0" distR="0" allowOverlap="1" layoutInCell="1" locked="0" behindDoc="0" simplePos="0" relativeHeight="15745024">
            <wp:simplePos x="0" y="0"/>
            <wp:positionH relativeFrom="page">
              <wp:posOffset>74040</wp:posOffset>
            </wp:positionH>
            <wp:positionV relativeFrom="page">
              <wp:posOffset>43270</wp:posOffset>
            </wp:positionV>
            <wp:extent cx="744595" cy="796134"/>
            <wp:effectExtent l="0" t="0" r="0" b="0"/>
            <wp:wrapNone/>
            <wp:docPr id="151" name="image1.png"/>
            <wp:cNvGraphicFramePr>
              <a:graphicFrameLocks noChangeAspect="1"/>
            </wp:cNvGraphicFramePr>
            <a:graphic>
              <a:graphicData uri="http://schemas.openxmlformats.org/drawingml/2006/picture">
                <pic:pic>
                  <pic:nvPicPr>
                    <pic:cNvPr id="152" name="image1.png"/>
                    <pic:cNvPicPr/>
                  </pic:nvPicPr>
                  <pic:blipFill>
                    <a:blip r:embed="rId6" cstate="print"/>
                    <a:stretch>
                      <a:fillRect/>
                    </a:stretch>
                  </pic:blipFill>
                  <pic:spPr>
                    <a:xfrm>
                      <a:off x="0" y="0"/>
                      <a:ext cx="744595" cy="796134"/>
                    </a:xfrm>
                    <a:prstGeom prst="rect">
                      <a:avLst/>
                    </a:prstGeom>
                  </pic:spPr>
                </pic:pic>
              </a:graphicData>
            </a:graphic>
          </wp:anchor>
        </w:drawing>
      </w:r>
      <w:r>
        <w:rPr>
          <w:spacing w:val="-2"/>
          <w:w w:val="80"/>
          <w:sz w:val="16"/>
        </w:rPr>
        <w:t>Open</w:t>
      </w:r>
      <w:r>
        <w:rPr>
          <w:spacing w:val="-3"/>
          <w:w w:val="90"/>
          <w:sz w:val="16"/>
        </w:rPr>
        <w:t> </w:t>
      </w:r>
      <w:r>
        <w:rPr>
          <w:spacing w:val="-2"/>
          <w:w w:val="90"/>
          <w:sz w:val="16"/>
        </w:rPr>
        <w:t>talofibular</w:t>
      </w:r>
    </w:p>
    <w:p>
      <w:pPr>
        <w:spacing w:before="27"/>
        <w:ind w:left="0" w:right="124" w:firstLine="0"/>
        <w:jc w:val="right"/>
        <w:rPr>
          <w:sz w:val="16"/>
        </w:rPr>
      </w:pPr>
      <w:r>
        <w:rPr>
          <w:spacing w:val="-4"/>
          <w:sz w:val="16"/>
        </w:rPr>
        <w:t>joint</w:t>
      </w:r>
    </w:p>
    <w:p>
      <w:pPr>
        <w:spacing w:before="135"/>
        <w:ind w:left="0" w:right="41" w:firstLine="0"/>
        <w:jc w:val="right"/>
        <w:rPr>
          <w:sz w:val="16"/>
        </w:rPr>
      </w:pPr>
      <w:r>
        <w:rPr>
          <w:spacing w:val="-2"/>
          <w:w w:val="80"/>
          <w:sz w:val="16"/>
        </w:rPr>
        <w:t>Lateral</w:t>
      </w:r>
      <w:r>
        <w:rPr>
          <w:spacing w:val="-7"/>
          <w:sz w:val="16"/>
        </w:rPr>
        <w:t> </w:t>
      </w:r>
      <w:r>
        <w:rPr>
          <w:spacing w:val="-2"/>
          <w:w w:val="80"/>
          <w:sz w:val="16"/>
        </w:rPr>
        <w:t>malleoli</w:t>
      </w:r>
      <w:r>
        <w:rPr>
          <w:spacing w:val="-1"/>
          <w:sz w:val="16"/>
        </w:rPr>
        <w:t> </w:t>
      </w:r>
      <w:r>
        <w:rPr>
          <w:spacing w:val="-5"/>
          <w:w w:val="80"/>
          <w:sz w:val="16"/>
        </w:rPr>
        <w:t>in</w:t>
      </w:r>
    </w:p>
    <w:p>
      <w:pPr>
        <w:spacing w:before="27"/>
        <w:ind w:left="0" w:right="38" w:firstLine="0"/>
        <w:jc w:val="right"/>
        <w:rPr>
          <w:sz w:val="16"/>
        </w:rPr>
      </w:pPr>
      <w:r>
        <w:rPr>
          <w:spacing w:val="-2"/>
          <w:sz w:val="16"/>
        </w:rPr>
        <w:t>profile</w:t>
      </w:r>
    </w:p>
    <w:p>
      <w:pPr>
        <w:spacing w:line="276" w:lineRule="auto" w:before="98"/>
        <w:ind w:left="2767" w:right="2939" w:firstLine="0"/>
        <w:jc w:val="left"/>
        <w:rPr>
          <w:sz w:val="16"/>
        </w:rPr>
      </w:pPr>
      <w:r>
        <w:rPr/>
        <w:br w:type="column"/>
      </w:r>
      <w:r>
        <w:rPr>
          <w:spacing w:val="-2"/>
          <w:w w:val="80"/>
          <w:sz w:val="16"/>
        </w:rPr>
        <w:t>Medial</w:t>
      </w:r>
      <w:r>
        <w:rPr>
          <w:spacing w:val="-3"/>
          <w:w w:val="80"/>
          <w:sz w:val="16"/>
        </w:rPr>
        <w:t> </w:t>
      </w:r>
      <w:r>
        <w:rPr>
          <w:spacing w:val="-2"/>
          <w:w w:val="80"/>
          <w:sz w:val="16"/>
        </w:rPr>
        <w:t>malleoli</w:t>
      </w:r>
      <w:r>
        <w:rPr>
          <w:spacing w:val="-11"/>
          <w:sz w:val="16"/>
        </w:rPr>
        <w:t> </w:t>
      </w:r>
      <w:r>
        <w:rPr>
          <w:spacing w:val="-2"/>
          <w:w w:val="80"/>
          <w:sz w:val="16"/>
        </w:rPr>
        <w:t>in</w:t>
      </w:r>
      <w:r>
        <w:rPr>
          <w:sz w:val="16"/>
        </w:rPr>
        <w:t> </w:t>
      </w:r>
      <w:r>
        <w:rPr>
          <w:spacing w:val="-2"/>
          <w:w w:val="90"/>
          <w:sz w:val="16"/>
        </w:rPr>
        <w:t>profile</w:t>
      </w:r>
    </w:p>
    <w:p>
      <w:pPr>
        <w:spacing w:after="0" w:line="276" w:lineRule="auto"/>
        <w:jc w:val="left"/>
        <w:rPr>
          <w:sz w:val="16"/>
        </w:rPr>
        <w:sectPr>
          <w:type w:val="continuous"/>
          <w:pgSz w:w="12240" w:h="15840"/>
          <w:pgMar w:header="68" w:footer="0" w:top="1320" w:bottom="280" w:left="0" w:right="0"/>
          <w:cols w:num="2" w:equalWidth="0">
            <w:col w:w="3796" w:space="1435"/>
            <w:col w:w="7009"/>
          </w:cols>
        </w:sectPr>
      </w:pPr>
    </w:p>
    <w:p>
      <w:pPr>
        <w:pStyle w:val="BodyText"/>
        <w:rPr>
          <w:sz w:val="20"/>
        </w:rPr>
      </w:pPr>
    </w:p>
    <w:p>
      <w:pPr>
        <w:pStyle w:val="BodyText"/>
        <w:spacing w:before="9"/>
        <w:rPr>
          <w:sz w:val="16"/>
        </w:rPr>
      </w:pPr>
    </w:p>
    <w:p>
      <w:pPr>
        <w:spacing w:before="94"/>
        <w:ind w:left="1433" w:right="1412" w:firstLine="0"/>
        <w:jc w:val="center"/>
        <w:rPr>
          <w:b/>
          <w:sz w:val="22"/>
        </w:rPr>
      </w:pPr>
      <w:bookmarkStart w:name="Lateral Projection" w:id="35"/>
      <w:bookmarkEnd w:id="35"/>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16"/>
        </w:rPr>
      </w:pPr>
    </w:p>
    <w:p>
      <w:pPr>
        <w:spacing w:line="278" w:lineRule="auto" w:before="96"/>
        <w:ind w:left="8355" w:right="2774" w:firstLine="0"/>
        <w:jc w:val="left"/>
        <w:rPr>
          <w:sz w:val="16"/>
        </w:rPr>
      </w:pPr>
      <w:r>
        <w:rPr/>
        <w:pict>
          <v:group style="position:absolute;margin-left:176.399994pt;margin-top:-110.896095pt;width:234pt;height:316.350pt;mso-position-horizontal-relative:page;mso-position-vertical-relative:paragraph;z-index:15745536" id="docshapegroup26" coordorigin="3528,-2218" coordsize="4680,6327">
            <v:shape style="position:absolute;left:3850;top:-2218;width:4036;height:6327" type="#_x0000_t75" id="docshape27" stroked="false">
              <v:imagedata r:id="rId18" o:title=""/>
            </v:shape>
            <v:shape style="position:absolute;left:3528;top:207;width:4680;height:1080" id="docshape28" coordorigin="3528,207" coordsize="4680,1080" path="m5868,1287l3528,1287m5868,1107l8208,1107m5868,207l8208,207e" filled="false" stroked="true" strokeweight=".72pt" strokecolor="#000000">
              <v:path arrowok="t"/>
              <v:stroke dashstyle="solid"/>
            </v:shape>
            <w10:wrap type="none"/>
          </v:group>
        </w:pict>
      </w:r>
      <w:r>
        <w:rPr>
          <w:w w:val="90"/>
          <w:sz w:val="16"/>
        </w:rPr>
        <w:t>Fibula</w:t>
      </w:r>
      <w:r>
        <w:rPr>
          <w:spacing w:val="-7"/>
          <w:w w:val="90"/>
          <w:sz w:val="16"/>
        </w:rPr>
        <w:t> </w:t>
      </w:r>
      <w:r>
        <w:rPr>
          <w:w w:val="90"/>
          <w:sz w:val="16"/>
        </w:rPr>
        <w:t>over</w:t>
      </w:r>
      <w:r>
        <w:rPr>
          <w:sz w:val="16"/>
        </w:rPr>
        <w:t> </w:t>
      </w:r>
      <w:r>
        <w:rPr>
          <w:spacing w:val="-2"/>
          <w:w w:val="80"/>
          <w:sz w:val="16"/>
        </w:rPr>
        <w:t>posterior</w:t>
      </w:r>
      <w:r>
        <w:rPr>
          <w:spacing w:val="-9"/>
          <w:sz w:val="16"/>
        </w:rPr>
        <w:t> </w:t>
      </w:r>
      <w:r>
        <w:rPr>
          <w:spacing w:val="-2"/>
          <w:w w:val="80"/>
          <w:sz w:val="16"/>
        </w:rPr>
        <w:t>half</w:t>
      </w:r>
      <w:r>
        <w:rPr>
          <w:spacing w:val="-9"/>
          <w:sz w:val="16"/>
        </w:rPr>
        <w:t> </w:t>
      </w:r>
      <w:r>
        <w:rPr>
          <w:spacing w:val="-2"/>
          <w:w w:val="80"/>
          <w:sz w:val="16"/>
        </w:rPr>
        <w:t>of the</w:t>
      </w:r>
      <w:r>
        <w:rPr>
          <w:sz w:val="16"/>
        </w:rPr>
        <w:t> </w:t>
      </w:r>
      <w:r>
        <w:rPr>
          <w:spacing w:val="-2"/>
          <w:w w:val="90"/>
          <w:sz w:val="16"/>
        </w:rPr>
        <w:t>tibia</w:t>
      </w:r>
    </w:p>
    <w:p>
      <w:pPr>
        <w:pStyle w:val="BodyText"/>
        <w:rPr>
          <w:sz w:val="12"/>
        </w:rPr>
      </w:pPr>
    </w:p>
    <w:p>
      <w:pPr>
        <w:spacing w:after="0"/>
        <w:rPr>
          <w:sz w:val="12"/>
        </w:rPr>
        <w:sectPr>
          <w:pgSz w:w="12240" w:h="15840"/>
          <w:pgMar w:header="68" w:footer="0" w:top="1320" w:bottom="280" w:left="0" w:right="0"/>
        </w:sectPr>
      </w:pPr>
    </w:p>
    <w:p>
      <w:pPr>
        <w:spacing w:before="96"/>
        <w:ind w:left="0" w:right="40" w:firstLine="0"/>
        <w:jc w:val="right"/>
        <w:rPr>
          <w:sz w:val="16"/>
        </w:rPr>
      </w:pPr>
      <w:r>
        <w:rPr/>
        <w:drawing>
          <wp:anchor distT="0" distB="0" distL="0" distR="0" allowOverlap="1" layoutInCell="1" locked="0" behindDoc="0" simplePos="0" relativeHeight="15746048">
            <wp:simplePos x="0" y="0"/>
            <wp:positionH relativeFrom="page">
              <wp:posOffset>74040</wp:posOffset>
            </wp:positionH>
            <wp:positionV relativeFrom="page">
              <wp:posOffset>43270</wp:posOffset>
            </wp:positionV>
            <wp:extent cx="744595" cy="796134"/>
            <wp:effectExtent l="0" t="0" r="0" b="0"/>
            <wp:wrapNone/>
            <wp:docPr id="153" name="image1.png"/>
            <wp:cNvGraphicFramePr>
              <a:graphicFrameLocks noChangeAspect="1"/>
            </wp:cNvGraphicFramePr>
            <a:graphic>
              <a:graphicData uri="http://schemas.openxmlformats.org/drawingml/2006/picture">
                <pic:pic>
                  <pic:nvPicPr>
                    <pic:cNvPr id="154" name="image1.png"/>
                    <pic:cNvPicPr/>
                  </pic:nvPicPr>
                  <pic:blipFill>
                    <a:blip r:embed="rId6" cstate="print"/>
                    <a:stretch>
                      <a:fillRect/>
                    </a:stretch>
                  </pic:blipFill>
                  <pic:spPr>
                    <a:xfrm>
                      <a:off x="0" y="0"/>
                      <a:ext cx="744595" cy="796134"/>
                    </a:xfrm>
                    <a:prstGeom prst="rect">
                      <a:avLst/>
                    </a:prstGeom>
                  </pic:spPr>
                </pic:pic>
              </a:graphicData>
            </a:graphic>
          </wp:anchor>
        </w:drawing>
      </w:r>
      <w:r>
        <w:rPr>
          <w:spacing w:val="-2"/>
          <w:w w:val="80"/>
          <w:sz w:val="16"/>
        </w:rPr>
        <w:t>Medial</w:t>
      </w:r>
      <w:r>
        <w:rPr>
          <w:spacing w:val="-11"/>
          <w:sz w:val="16"/>
        </w:rPr>
        <w:t> </w:t>
      </w:r>
      <w:r>
        <w:rPr>
          <w:spacing w:val="-2"/>
          <w:w w:val="80"/>
          <w:sz w:val="16"/>
        </w:rPr>
        <w:t>and</w:t>
      </w:r>
      <w:r>
        <w:rPr>
          <w:sz w:val="16"/>
        </w:rPr>
        <w:t> </w:t>
      </w:r>
      <w:r>
        <w:rPr>
          <w:spacing w:val="-2"/>
          <w:w w:val="80"/>
          <w:sz w:val="16"/>
        </w:rPr>
        <w:t>lateral</w:t>
      </w:r>
    </w:p>
    <w:p>
      <w:pPr>
        <w:spacing w:line="271" w:lineRule="auto" w:before="29"/>
        <w:ind w:left="2645" w:right="38" w:firstLine="120"/>
        <w:jc w:val="right"/>
        <w:rPr>
          <w:sz w:val="16"/>
        </w:rPr>
      </w:pPr>
      <w:r>
        <w:rPr>
          <w:spacing w:val="-2"/>
          <w:w w:val="80"/>
          <w:sz w:val="16"/>
        </w:rPr>
        <w:t>talar</w:t>
      </w:r>
      <w:r>
        <w:rPr>
          <w:spacing w:val="-3"/>
          <w:w w:val="80"/>
          <w:sz w:val="16"/>
        </w:rPr>
        <w:t> </w:t>
      </w:r>
      <w:r>
        <w:rPr>
          <w:spacing w:val="-2"/>
          <w:w w:val="80"/>
          <w:sz w:val="16"/>
        </w:rPr>
        <w:t>domes</w:t>
      </w:r>
      <w:r>
        <w:rPr>
          <w:sz w:val="16"/>
        </w:rPr>
        <w:t> </w:t>
      </w:r>
      <w:r>
        <w:rPr>
          <w:spacing w:val="-2"/>
          <w:w w:val="80"/>
          <w:sz w:val="16"/>
        </w:rPr>
        <w:t>superimposed</w:t>
      </w:r>
    </w:p>
    <w:p>
      <w:pPr>
        <w:spacing w:line="271" w:lineRule="auto" w:before="125"/>
        <w:ind w:left="2429" w:right="2277" w:firstLine="0"/>
        <w:jc w:val="left"/>
        <w:rPr>
          <w:sz w:val="16"/>
        </w:rPr>
      </w:pPr>
      <w:r>
        <w:rPr/>
        <w:br w:type="column"/>
      </w:r>
      <w:r>
        <w:rPr>
          <w:spacing w:val="-2"/>
          <w:w w:val="80"/>
          <w:sz w:val="16"/>
        </w:rPr>
        <w:t>Tibiotalar</w:t>
      </w:r>
      <w:r>
        <w:rPr>
          <w:spacing w:val="-7"/>
          <w:sz w:val="16"/>
        </w:rPr>
        <w:t> </w:t>
      </w:r>
      <w:r>
        <w:rPr>
          <w:spacing w:val="-2"/>
          <w:w w:val="80"/>
          <w:sz w:val="16"/>
        </w:rPr>
        <w:t>joint well</w:t>
      </w:r>
      <w:r>
        <w:rPr>
          <w:sz w:val="16"/>
        </w:rPr>
        <w:t> </w:t>
      </w:r>
      <w:r>
        <w:rPr>
          <w:spacing w:val="-2"/>
          <w:w w:val="90"/>
          <w:sz w:val="16"/>
        </w:rPr>
        <w:t>visualized</w:t>
      </w:r>
    </w:p>
    <w:p>
      <w:pPr>
        <w:spacing w:after="0" w:line="271" w:lineRule="auto"/>
        <w:jc w:val="left"/>
        <w:rPr>
          <w:sz w:val="16"/>
        </w:rPr>
        <w:sectPr>
          <w:type w:val="continuous"/>
          <w:pgSz w:w="12240" w:h="15840"/>
          <w:pgMar w:header="68" w:footer="0" w:top="1320" w:bottom="280" w:left="0" w:right="0"/>
          <w:cols w:num="2" w:equalWidth="0">
            <w:col w:w="3479" w:space="2447"/>
            <w:col w:w="6314"/>
          </w:cols>
        </w:sectPr>
      </w:pPr>
    </w:p>
    <w:p>
      <w:pPr>
        <w:pStyle w:val="BodyText"/>
        <w:rPr>
          <w:sz w:val="20"/>
        </w:rPr>
      </w:pPr>
      <w:r>
        <w:rPr/>
        <w:drawing>
          <wp:anchor distT="0" distB="0" distL="0" distR="0" allowOverlap="1" layoutInCell="1" locked="0" behindDoc="0" simplePos="0" relativeHeight="15746560">
            <wp:simplePos x="0" y="0"/>
            <wp:positionH relativeFrom="page">
              <wp:posOffset>74040</wp:posOffset>
            </wp:positionH>
            <wp:positionV relativeFrom="page">
              <wp:posOffset>43270</wp:posOffset>
            </wp:positionV>
            <wp:extent cx="744595" cy="796134"/>
            <wp:effectExtent l="0" t="0" r="0" b="0"/>
            <wp:wrapNone/>
            <wp:docPr id="155" name="image1.png"/>
            <wp:cNvGraphicFramePr>
              <a:graphicFrameLocks noChangeAspect="1"/>
            </wp:cNvGraphicFramePr>
            <a:graphic>
              <a:graphicData uri="http://schemas.openxmlformats.org/drawingml/2006/picture">
                <pic:pic>
                  <pic:nvPicPr>
                    <pic:cNvPr id="15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10"/>
        <w:rPr>
          <w:sz w:val="16"/>
        </w:rPr>
      </w:pPr>
    </w:p>
    <w:p>
      <w:pPr>
        <w:pStyle w:val="Heading8"/>
        <w:ind w:left="1440"/>
        <w:jc w:val="left"/>
      </w:pPr>
      <w:r>
        <w:rPr>
          <w:spacing w:val="-2"/>
        </w:rPr>
        <w:t>Arthritis</w:t>
      </w:r>
    </w:p>
    <w:p>
      <w:pPr>
        <w:pStyle w:val="BodyText"/>
        <w:spacing w:before="3"/>
        <w:rPr>
          <w:b/>
          <w:sz w:val="40"/>
        </w:rPr>
      </w:pPr>
    </w:p>
    <w:p>
      <w:pPr>
        <w:pStyle w:val="BodyText"/>
        <w:spacing w:line="276" w:lineRule="auto" w:before="1"/>
        <w:ind w:left="1440" w:right="1731"/>
      </w:pPr>
      <w:r>
        <w:rPr/>
        <w:t>Please check the procedure manual at your clinical site when bilateral hands, wrists, or feet are requested for arthritis. Projections of the right and left body part may or may not be performed</w:t>
      </w:r>
      <w:r>
        <w:rPr>
          <w:spacing w:val="-7"/>
        </w:rPr>
        <w:t> </w:t>
      </w:r>
      <w:r>
        <w:rPr/>
        <w:t>on</w:t>
      </w:r>
      <w:r>
        <w:rPr>
          <w:spacing w:val="-5"/>
        </w:rPr>
        <w:t> </w:t>
      </w:r>
      <w:r>
        <w:rPr/>
        <w:t>the</w:t>
      </w:r>
      <w:r>
        <w:rPr>
          <w:spacing w:val="-8"/>
        </w:rPr>
        <w:t> </w:t>
      </w:r>
      <w:r>
        <w:rPr/>
        <w:t>same</w:t>
      </w:r>
      <w:r>
        <w:rPr>
          <w:spacing w:val="-5"/>
        </w:rPr>
        <w:t> </w:t>
      </w:r>
      <w:r>
        <w:rPr/>
        <w:t>image</w:t>
      </w:r>
      <w:r>
        <w:rPr>
          <w:spacing w:val="-4"/>
        </w:rPr>
        <w:t> </w:t>
      </w:r>
      <w:r>
        <w:rPr/>
        <w:t>receptor.</w:t>
      </w:r>
      <w:r>
        <w:rPr>
          <w:spacing w:val="-4"/>
        </w:rPr>
        <w:t> </w:t>
      </w:r>
      <w:r>
        <w:rPr/>
        <w:t>Confirm</w:t>
      </w:r>
      <w:r>
        <w:rPr>
          <w:spacing w:val="-6"/>
        </w:rPr>
        <w:t> </w:t>
      </w:r>
      <w:r>
        <w:rPr/>
        <w:t>arthritis</w:t>
      </w:r>
      <w:r>
        <w:rPr>
          <w:spacing w:val="-3"/>
        </w:rPr>
        <w:t> </w:t>
      </w:r>
      <w:r>
        <w:rPr/>
        <w:t>protocol</w:t>
      </w:r>
      <w:r>
        <w:rPr>
          <w:spacing w:val="-6"/>
        </w:rPr>
        <w:t> </w:t>
      </w:r>
      <w:r>
        <w:rPr/>
        <w:t>with</w:t>
      </w:r>
      <w:r>
        <w:rPr>
          <w:spacing w:val="-2"/>
        </w:rPr>
        <w:t> </w:t>
      </w:r>
      <w:r>
        <w:rPr/>
        <w:t>your</w:t>
      </w:r>
      <w:r>
        <w:rPr>
          <w:spacing w:val="-4"/>
        </w:rPr>
        <w:t> </w:t>
      </w:r>
      <w:r>
        <w:rPr/>
        <w:t>clinical</w:t>
      </w:r>
      <w:r>
        <w:rPr>
          <w:spacing w:val="-3"/>
        </w:rPr>
        <w:t> </w:t>
      </w:r>
      <w:r>
        <w:rPr/>
        <w:t>instructor.</w:t>
      </w:r>
    </w:p>
    <w:p>
      <w:pPr>
        <w:spacing w:after="0" w:line="276" w:lineRule="auto"/>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47072">
            <wp:simplePos x="0" y="0"/>
            <wp:positionH relativeFrom="page">
              <wp:posOffset>74040</wp:posOffset>
            </wp:positionH>
            <wp:positionV relativeFrom="page">
              <wp:posOffset>43270</wp:posOffset>
            </wp:positionV>
            <wp:extent cx="744595" cy="796134"/>
            <wp:effectExtent l="0" t="0" r="0" b="0"/>
            <wp:wrapNone/>
            <wp:docPr id="157" name="image1.png"/>
            <wp:cNvGraphicFramePr>
              <a:graphicFrameLocks noChangeAspect="1"/>
            </wp:cNvGraphicFramePr>
            <a:graphic>
              <a:graphicData uri="http://schemas.openxmlformats.org/drawingml/2006/picture">
                <pic:pic>
                  <pic:nvPicPr>
                    <pic:cNvPr id="15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206"/>
      </w:pPr>
      <w:bookmarkStart w:name="C" w:id="36"/>
      <w:bookmarkEnd w:id="36"/>
      <w:r>
        <w:rPr>
          <w:b w:val="0"/>
        </w:rPr>
      </w:r>
      <w:bookmarkStart w:name="_bookmark5" w:id="37"/>
      <w:bookmarkEnd w:id="37"/>
      <w:r>
        <w:rPr>
          <w:b w:val="0"/>
        </w:rPr>
      </w:r>
      <w:r>
        <w:rPr>
          <w:w w:val="97"/>
        </w:rPr>
        <w:t>C</w:t>
      </w:r>
    </w:p>
    <w:p>
      <w:pPr>
        <w:pStyle w:val="Heading5"/>
        <w:numPr>
          <w:ilvl w:val="3"/>
          <w:numId w:val="3"/>
        </w:numPr>
        <w:tabs>
          <w:tab w:pos="5040" w:val="left" w:leader="none"/>
          <w:tab w:pos="5041" w:val="left" w:leader="none"/>
        </w:tabs>
        <w:spacing w:line="368" w:lineRule="exact" w:before="776" w:after="0"/>
        <w:ind w:left="5041" w:right="0" w:hanging="459"/>
        <w:jc w:val="left"/>
      </w:pPr>
      <w:bookmarkStart w:name="_bookmark6" w:id="38"/>
      <w:bookmarkEnd w:id="38"/>
      <w:r>
        <w:rPr>
          <w:w w:val="95"/>
        </w:rPr>
        <w:t>C</w:t>
      </w:r>
      <w:r>
        <w:rPr>
          <w:w w:val="95"/>
        </w:rPr>
        <w:t>ervical</w:t>
      </w:r>
      <w:r>
        <w:rPr>
          <w:spacing w:val="23"/>
        </w:rPr>
        <w:t> </w:t>
      </w:r>
      <w:r>
        <w:rPr>
          <w:spacing w:val="-4"/>
        </w:rPr>
        <w:t>Spine</w:t>
      </w:r>
    </w:p>
    <w:p>
      <w:pPr>
        <w:pStyle w:val="Heading5"/>
        <w:numPr>
          <w:ilvl w:val="3"/>
          <w:numId w:val="3"/>
        </w:numPr>
        <w:tabs>
          <w:tab w:pos="5040" w:val="left" w:leader="none"/>
          <w:tab w:pos="5041" w:val="left" w:leader="none"/>
        </w:tabs>
        <w:spacing w:line="368" w:lineRule="exact" w:before="0" w:after="0"/>
        <w:ind w:left="5041" w:right="0" w:hanging="459"/>
        <w:jc w:val="left"/>
      </w:pPr>
      <w:bookmarkStart w:name="_bookmark7" w:id="39"/>
      <w:bookmarkEnd w:id="39"/>
      <w:r>
        <w:rPr>
          <w:spacing w:val="-2"/>
        </w:rPr>
        <w:t>C</w:t>
      </w:r>
      <w:r>
        <w:rPr>
          <w:spacing w:val="-2"/>
        </w:rPr>
        <w:t>hest</w:t>
      </w:r>
    </w:p>
    <w:p>
      <w:pPr>
        <w:pStyle w:val="Heading5"/>
        <w:numPr>
          <w:ilvl w:val="3"/>
          <w:numId w:val="3"/>
        </w:numPr>
        <w:tabs>
          <w:tab w:pos="5040" w:val="left" w:leader="none"/>
          <w:tab w:pos="5041" w:val="left" w:leader="none"/>
        </w:tabs>
        <w:spacing w:line="240" w:lineRule="auto" w:before="4" w:after="0"/>
        <w:ind w:left="5041" w:right="0" w:hanging="459"/>
        <w:jc w:val="left"/>
      </w:pPr>
      <w:bookmarkStart w:name="_bookmark8" w:id="40"/>
      <w:bookmarkEnd w:id="40"/>
      <w:r>
        <w:rPr>
          <w:spacing w:val="-2"/>
        </w:rPr>
        <w:t>Cl</w:t>
      </w:r>
      <w:r>
        <w:rPr>
          <w:spacing w:val="-2"/>
        </w:rPr>
        <w:t>avicle</w:t>
      </w:r>
    </w:p>
    <w:p>
      <w:pPr>
        <w:pStyle w:val="Heading5"/>
        <w:numPr>
          <w:ilvl w:val="3"/>
          <w:numId w:val="3"/>
        </w:numPr>
        <w:tabs>
          <w:tab w:pos="5040" w:val="left" w:leader="none"/>
          <w:tab w:pos="5041" w:val="left" w:leader="none"/>
        </w:tabs>
        <w:spacing w:line="240" w:lineRule="auto" w:before="8" w:after="0"/>
        <w:ind w:left="5041" w:right="0" w:hanging="459"/>
        <w:jc w:val="left"/>
      </w:pPr>
      <w:bookmarkStart w:name="_bookmark9" w:id="41"/>
      <w:bookmarkEnd w:id="41"/>
      <w:r>
        <w:rPr>
          <w:spacing w:val="-2"/>
        </w:rPr>
        <w:t>Co</w:t>
      </w:r>
      <w:r>
        <w:rPr>
          <w:spacing w:val="-2"/>
        </w:rPr>
        <w:t>ccyx</w:t>
      </w:r>
    </w:p>
    <w:p>
      <w:pPr>
        <w:spacing w:after="0" w:line="240" w:lineRule="auto"/>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750144">
            <wp:simplePos x="0" y="0"/>
            <wp:positionH relativeFrom="page">
              <wp:posOffset>74040</wp:posOffset>
            </wp:positionH>
            <wp:positionV relativeFrom="page">
              <wp:posOffset>43270</wp:posOffset>
            </wp:positionV>
            <wp:extent cx="744595" cy="796134"/>
            <wp:effectExtent l="0" t="0" r="0" b="0"/>
            <wp:wrapNone/>
            <wp:docPr id="159" name="image1.png"/>
            <wp:cNvGraphicFramePr>
              <a:graphicFrameLocks noChangeAspect="1"/>
            </wp:cNvGraphicFramePr>
            <a:graphic>
              <a:graphicData uri="http://schemas.openxmlformats.org/drawingml/2006/picture">
                <pic:pic>
                  <pic:nvPicPr>
                    <pic:cNvPr id="16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b/>
          <w:sz w:val="17"/>
        </w:rPr>
      </w:pPr>
    </w:p>
    <w:p>
      <w:pPr>
        <w:pStyle w:val="Heading9"/>
        <w:ind w:right="1415"/>
        <w:rPr>
          <w:u w:val="none"/>
        </w:rPr>
      </w:pPr>
      <w:bookmarkStart w:name="Cervical Spine" w:id="42"/>
      <w:bookmarkEnd w:id="42"/>
      <w:r>
        <w:rPr>
          <w:b w:val="0"/>
          <w:u w:val="none"/>
        </w:rPr>
      </w:r>
      <w:r>
        <w:rPr>
          <w:spacing w:val="-2"/>
          <w:u w:val="thick"/>
        </w:rPr>
        <w:t>Cervical</w:t>
      </w:r>
      <w:r>
        <w:rPr>
          <w:spacing w:val="-7"/>
          <w:u w:val="thick"/>
        </w:rPr>
        <w:t> </w:t>
      </w:r>
      <w:r>
        <w:rPr>
          <w:spacing w:val="-2"/>
          <w:u w:val="thick"/>
        </w:rPr>
        <w:t>Spine</w:t>
      </w:r>
    </w:p>
    <w:p>
      <w:pPr>
        <w:pStyle w:val="BodyText"/>
        <w:spacing w:line="276" w:lineRule="auto" w:before="163"/>
        <w:ind w:left="1440" w:right="2027"/>
        <w:jc w:val="both"/>
      </w:pPr>
      <w:r>
        <w:rPr>
          <w:b/>
          <w:sz w:val="24"/>
        </w:rPr>
        <w:t>Please</w:t>
      </w:r>
      <w:r>
        <w:rPr>
          <w:b/>
          <w:spacing w:val="-11"/>
          <w:sz w:val="24"/>
        </w:rPr>
        <w:t> </w:t>
      </w:r>
      <w:r>
        <w:rPr>
          <w:b/>
          <w:sz w:val="24"/>
        </w:rPr>
        <w:t>note:</w:t>
      </w:r>
      <w:r>
        <w:rPr>
          <w:b/>
          <w:spacing w:val="-4"/>
          <w:sz w:val="24"/>
        </w:rPr>
        <w:t> </w:t>
      </w:r>
      <w:r>
        <w:rPr/>
        <w:t>For</w:t>
      </w:r>
      <w:r>
        <w:rPr>
          <w:spacing w:val="-12"/>
        </w:rPr>
        <w:t> </w:t>
      </w:r>
      <w:r>
        <w:rPr/>
        <w:t>trauma</w:t>
      </w:r>
      <w:r>
        <w:rPr>
          <w:spacing w:val="-6"/>
        </w:rPr>
        <w:t> </w:t>
      </w:r>
      <w:r>
        <w:rPr/>
        <w:t>patients</w:t>
      </w:r>
      <w:r>
        <w:rPr>
          <w:spacing w:val="-11"/>
        </w:rPr>
        <w:t> </w:t>
      </w:r>
      <w:r>
        <w:rPr/>
        <w:t>(those</w:t>
      </w:r>
      <w:r>
        <w:rPr>
          <w:spacing w:val="-11"/>
        </w:rPr>
        <w:t> </w:t>
      </w:r>
      <w:r>
        <w:rPr/>
        <w:t>in</w:t>
      </w:r>
      <w:r>
        <w:rPr>
          <w:spacing w:val="-9"/>
        </w:rPr>
        <w:t> </w:t>
      </w:r>
      <w:r>
        <w:rPr/>
        <w:t>a</w:t>
      </w:r>
      <w:r>
        <w:rPr>
          <w:spacing w:val="-9"/>
        </w:rPr>
        <w:t> </w:t>
      </w:r>
      <w:r>
        <w:rPr/>
        <w:t>cervical</w:t>
      </w:r>
      <w:r>
        <w:rPr>
          <w:spacing w:val="-9"/>
        </w:rPr>
        <w:t> </w:t>
      </w:r>
      <w:r>
        <w:rPr/>
        <w:t>spine</w:t>
      </w:r>
      <w:r>
        <w:rPr>
          <w:spacing w:val="-9"/>
        </w:rPr>
        <w:t> </w:t>
      </w:r>
      <w:r>
        <w:rPr/>
        <w:t>collar),</w:t>
      </w:r>
      <w:r>
        <w:rPr>
          <w:spacing w:val="-5"/>
        </w:rPr>
        <w:t> </w:t>
      </w:r>
      <w:r>
        <w:rPr/>
        <w:t>you</w:t>
      </w:r>
      <w:r>
        <w:rPr>
          <w:spacing w:val="-7"/>
        </w:rPr>
        <w:t> </w:t>
      </w:r>
      <w:r>
        <w:rPr>
          <w:b/>
        </w:rPr>
        <w:t>cannot</w:t>
      </w:r>
      <w:r>
        <w:rPr>
          <w:b/>
          <w:spacing w:val="-3"/>
        </w:rPr>
        <w:t> </w:t>
      </w:r>
      <w:r>
        <w:rPr/>
        <w:t>remove</w:t>
      </w:r>
      <w:r>
        <w:rPr>
          <w:spacing w:val="-8"/>
        </w:rPr>
        <w:t> </w:t>
      </w:r>
      <w:r>
        <w:rPr/>
        <w:t>or adjust the collar for any reason. If the collar needs to be adjusted, a Physician must do it.</w:t>
      </w:r>
    </w:p>
    <w:p>
      <w:pPr>
        <w:pStyle w:val="BodyText"/>
        <w:spacing w:before="11"/>
        <w:rPr>
          <w:sz w:val="24"/>
        </w:rPr>
      </w:pPr>
    </w:p>
    <w:p>
      <w:pPr>
        <w:spacing w:before="0"/>
        <w:ind w:left="1440" w:right="0" w:firstLine="0"/>
        <w:jc w:val="both"/>
        <w:rPr>
          <w:b/>
          <w:sz w:val="22"/>
        </w:rPr>
      </w:pPr>
      <w:bookmarkStart w:name="Lateral Projection" w:id="43"/>
      <w:bookmarkEnd w:id="43"/>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3"/>
        </w:numPr>
        <w:tabs>
          <w:tab w:pos="2161" w:val="left" w:leader="none"/>
        </w:tabs>
        <w:spacing w:line="240" w:lineRule="auto" w:before="42" w:after="0"/>
        <w:ind w:left="2160" w:right="1649" w:hanging="360"/>
        <w:jc w:val="both"/>
        <w:rPr>
          <w:sz w:val="22"/>
        </w:rPr>
      </w:pPr>
      <w:r>
        <w:rPr>
          <w:sz w:val="22"/>
        </w:rPr>
        <w:t>Head in a</w:t>
      </w:r>
      <w:r>
        <w:rPr>
          <w:spacing w:val="-1"/>
          <w:sz w:val="22"/>
        </w:rPr>
        <w:t> </w:t>
      </w:r>
      <w:r>
        <w:rPr>
          <w:sz w:val="22"/>
        </w:rPr>
        <w:t>lateral</w:t>
      </w:r>
      <w:r>
        <w:rPr>
          <w:spacing w:val="-1"/>
          <w:sz w:val="22"/>
        </w:rPr>
        <w:t> </w:t>
      </w:r>
      <w:r>
        <w:rPr>
          <w:sz w:val="22"/>
        </w:rPr>
        <w:t>position. Lateral</w:t>
      </w:r>
      <w:r>
        <w:rPr>
          <w:spacing w:val="-1"/>
          <w:sz w:val="22"/>
        </w:rPr>
        <w:t> </w:t>
      </w:r>
      <w:r>
        <w:rPr>
          <w:sz w:val="22"/>
        </w:rPr>
        <w:t>aspect of shoulder resting against IR. Extend chin to bring</w:t>
      </w:r>
      <w:r>
        <w:rPr>
          <w:spacing w:val="-5"/>
          <w:sz w:val="22"/>
        </w:rPr>
        <w:t> </w:t>
      </w:r>
      <w:r>
        <w:rPr>
          <w:sz w:val="22"/>
        </w:rPr>
        <w:t>the</w:t>
      </w:r>
      <w:r>
        <w:rPr>
          <w:spacing w:val="-10"/>
          <w:sz w:val="22"/>
        </w:rPr>
        <w:t> </w:t>
      </w:r>
      <w:r>
        <w:rPr>
          <w:sz w:val="22"/>
        </w:rPr>
        <w:t>acanthiomeatal</w:t>
      </w:r>
      <w:r>
        <w:rPr>
          <w:spacing w:val="-10"/>
          <w:sz w:val="22"/>
        </w:rPr>
        <w:t> </w:t>
      </w:r>
      <w:r>
        <w:rPr>
          <w:sz w:val="22"/>
        </w:rPr>
        <w:t>line</w:t>
      </w:r>
      <w:r>
        <w:rPr>
          <w:spacing w:val="-3"/>
          <w:sz w:val="22"/>
        </w:rPr>
        <w:t> </w:t>
      </w:r>
      <w:r>
        <w:rPr>
          <w:sz w:val="22"/>
        </w:rPr>
        <w:t>(AML)</w:t>
      </w:r>
      <w:r>
        <w:rPr>
          <w:spacing w:val="-1"/>
          <w:sz w:val="22"/>
        </w:rPr>
        <w:t> </w:t>
      </w:r>
      <w:r>
        <w:rPr>
          <w:sz w:val="22"/>
        </w:rPr>
        <w:t>parallel</w:t>
      </w:r>
      <w:r>
        <w:rPr>
          <w:spacing w:val="-5"/>
          <w:sz w:val="22"/>
        </w:rPr>
        <w:t> </w:t>
      </w:r>
      <w:r>
        <w:rPr>
          <w:sz w:val="22"/>
        </w:rPr>
        <w:t>with</w:t>
      </w:r>
      <w:r>
        <w:rPr>
          <w:spacing w:val="-5"/>
          <w:sz w:val="22"/>
        </w:rPr>
        <w:t> </w:t>
      </w:r>
      <w:r>
        <w:rPr>
          <w:sz w:val="22"/>
        </w:rPr>
        <w:t>the</w:t>
      </w:r>
      <w:r>
        <w:rPr>
          <w:spacing w:val="-8"/>
          <w:sz w:val="22"/>
        </w:rPr>
        <w:t> </w:t>
      </w:r>
      <w:r>
        <w:rPr>
          <w:sz w:val="22"/>
        </w:rPr>
        <w:t>floor</w:t>
      </w:r>
      <w:r>
        <w:rPr>
          <w:spacing w:val="-3"/>
          <w:sz w:val="22"/>
        </w:rPr>
        <w:t> </w:t>
      </w:r>
      <w:r>
        <w:rPr>
          <w:sz w:val="22"/>
        </w:rPr>
        <w:t>and</w:t>
      </w:r>
      <w:r>
        <w:rPr>
          <w:spacing w:val="-5"/>
          <w:sz w:val="22"/>
        </w:rPr>
        <w:t> </w:t>
      </w:r>
      <w:r>
        <w:rPr>
          <w:sz w:val="22"/>
        </w:rPr>
        <w:t>ensure</w:t>
      </w:r>
      <w:r>
        <w:rPr>
          <w:spacing w:val="-9"/>
          <w:sz w:val="22"/>
        </w:rPr>
        <w:t> </w:t>
      </w:r>
      <w:r>
        <w:rPr>
          <w:sz w:val="22"/>
        </w:rPr>
        <w:t>that</w:t>
      </w:r>
      <w:r>
        <w:rPr>
          <w:spacing w:val="-8"/>
          <w:sz w:val="22"/>
        </w:rPr>
        <w:t> </w:t>
      </w:r>
      <w:r>
        <w:rPr>
          <w:sz w:val="22"/>
        </w:rPr>
        <w:t>the</w:t>
      </w:r>
      <w:r>
        <w:rPr>
          <w:spacing w:val="-3"/>
          <w:sz w:val="22"/>
        </w:rPr>
        <w:t> </w:t>
      </w:r>
      <w:r>
        <w:rPr>
          <w:sz w:val="22"/>
        </w:rPr>
        <w:t>mandible and/or skull does not superimpose C1 and C2.</w:t>
      </w:r>
    </w:p>
    <w:p>
      <w:pPr>
        <w:pStyle w:val="ListParagraph"/>
        <w:numPr>
          <w:ilvl w:val="1"/>
          <w:numId w:val="3"/>
        </w:numPr>
        <w:tabs>
          <w:tab w:pos="2161" w:val="left" w:leader="none"/>
        </w:tabs>
        <w:spacing w:line="240" w:lineRule="auto" w:before="0" w:after="0"/>
        <w:ind w:left="2160" w:right="1526" w:hanging="360"/>
        <w:jc w:val="left"/>
        <w:rPr>
          <w:sz w:val="22"/>
        </w:rPr>
      </w:pPr>
      <w:r>
        <w:rPr>
          <w:sz w:val="22"/>
        </w:rPr>
        <w:t>Central ray horizontal and perpendicular to C4 at minimum 180 cm (72”) SID to reduce magnification</w:t>
      </w:r>
      <w:r>
        <w:rPr>
          <w:spacing w:val="-7"/>
          <w:sz w:val="22"/>
        </w:rPr>
        <w:t> </w:t>
      </w:r>
      <w:r>
        <w:rPr>
          <w:sz w:val="22"/>
        </w:rPr>
        <w:t>and</w:t>
      </w:r>
      <w:r>
        <w:rPr>
          <w:spacing w:val="-9"/>
          <w:sz w:val="22"/>
        </w:rPr>
        <w:t> </w:t>
      </w:r>
      <w:r>
        <w:rPr>
          <w:sz w:val="22"/>
        </w:rPr>
        <w:t>improve</w:t>
      </w:r>
      <w:r>
        <w:rPr>
          <w:spacing w:val="-7"/>
          <w:sz w:val="22"/>
        </w:rPr>
        <w:t> </w:t>
      </w:r>
      <w:r>
        <w:rPr>
          <w:sz w:val="22"/>
        </w:rPr>
        <w:t>detail.</w:t>
      </w:r>
      <w:r>
        <w:rPr>
          <w:spacing w:val="-6"/>
          <w:sz w:val="22"/>
        </w:rPr>
        <w:t> </w:t>
      </w:r>
      <w:r>
        <w:rPr>
          <w:sz w:val="22"/>
        </w:rPr>
        <w:t>Magnified</w:t>
      </w:r>
      <w:r>
        <w:rPr>
          <w:spacing w:val="-9"/>
          <w:sz w:val="22"/>
        </w:rPr>
        <w:t> </w:t>
      </w:r>
      <w:r>
        <w:rPr>
          <w:sz w:val="22"/>
        </w:rPr>
        <w:t>shoulder</w:t>
      </w:r>
      <w:r>
        <w:rPr>
          <w:spacing w:val="-11"/>
          <w:sz w:val="22"/>
        </w:rPr>
        <w:t> </w:t>
      </w:r>
      <w:r>
        <w:rPr>
          <w:sz w:val="22"/>
        </w:rPr>
        <w:t>farthest</w:t>
      </w:r>
      <w:r>
        <w:rPr>
          <w:spacing w:val="-10"/>
          <w:sz w:val="22"/>
        </w:rPr>
        <w:t> </w:t>
      </w:r>
      <w:r>
        <w:rPr>
          <w:sz w:val="22"/>
        </w:rPr>
        <w:t>from</w:t>
      </w:r>
      <w:r>
        <w:rPr>
          <w:spacing w:val="-10"/>
          <w:sz w:val="22"/>
        </w:rPr>
        <w:t> </w:t>
      </w:r>
      <w:r>
        <w:rPr>
          <w:sz w:val="22"/>
        </w:rPr>
        <w:t>the</w:t>
      </w:r>
      <w:r>
        <w:rPr>
          <w:spacing w:val="-9"/>
          <w:sz w:val="22"/>
        </w:rPr>
        <w:t> </w:t>
      </w:r>
      <w:r>
        <w:rPr>
          <w:sz w:val="22"/>
        </w:rPr>
        <w:t>IR</w:t>
      </w:r>
      <w:r>
        <w:rPr>
          <w:spacing w:val="-13"/>
          <w:sz w:val="22"/>
        </w:rPr>
        <w:t> </w:t>
      </w:r>
      <w:r>
        <w:rPr>
          <w:sz w:val="22"/>
        </w:rPr>
        <w:t>seen</w:t>
      </w:r>
      <w:r>
        <w:rPr>
          <w:spacing w:val="-7"/>
          <w:sz w:val="22"/>
        </w:rPr>
        <w:t> </w:t>
      </w:r>
      <w:r>
        <w:rPr>
          <w:sz w:val="22"/>
        </w:rPr>
        <w:t>below</w:t>
      </w:r>
      <w:r>
        <w:rPr>
          <w:spacing w:val="-13"/>
          <w:sz w:val="22"/>
        </w:rPr>
        <w:t> </w:t>
      </w:r>
      <w:r>
        <w:rPr>
          <w:sz w:val="22"/>
        </w:rPr>
        <w:t>the cervical vertebrae.</w:t>
      </w:r>
    </w:p>
    <w:p>
      <w:pPr>
        <w:pStyle w:val="ListParagraph"/>
        <w:numPr>
          <w:ilvl w:val="1"/>
          <w:numId w:val="3"/>
        </w:numPr>
        <w:tabs>
          <w:tab w:pos="2161" w:val="left" w:leader="none"/>
        </w:tabs>
        <w:spacing w:line="240" w:lineRule="auto" w:before="2" w:after="0"/>
        <w:ind w:left="2160" w:right="0" w:hanging="361"/>
        <w:jc w:val="left"/>
        <w:rPr>
          <w:sz w:val="22"/>
        </w:rPr>
      </w:pPr>
      <w:r>
        <w:rPr>
          <w:sz w:val="22"/>
        </w:rPr>
        <w:t>Suspend</w:t>
      </w:r>
      <w:r>
        <w:rPr>
          <w:spacing w:val="-16"/>
          <w:sz w:val="22"/>
        </w:rPr>
        <w:t> </w:t>
      </w:r>
      <w:r>
        <w:rPr>
          <w:sz w:val="22"/>
        </w:rPr>
        <w:t>breathing</w:t>
      </w:r>
      <w:r>
        <w:rPr>
          <w:spacing w:val="-15"/>
          <w:sz w:val="22"/>
        </w:rPr>
        <w:t> </w:t>
      </w:r>
      <w:r>
        <w:rPr>
          <w:sz w:val="22"/>
        </w:rPr>
        <w:t>at</w:t>
      </w:r>
      <w:r>
        <w:rPr>
          <w:spacing w:val="-15"/>
          <w:sz w:val="22"/>
        </w:rPr>
        <w:t> </w:t>
      </w:r>
      <w:r>
        <w:rPr>
          <w:sz w:val="22"/>
        </w:rPr>
        <w:t>the</w:t>
      </w:r>
      <w:r>
        <w:rPr>
          <w:spacing w:val="-16"/>
          <w:sz w:val="22"/>
        </w:rPr>
        <w:t> </w:t>
      </w:r>
      <w:r>
        <w:rPr>
          <w:sz w:val="22"/>
        </w:rPr>
        <w:t>end</w:t>
      </w:r>
      <w:r>
        <w:rPr>
          <w:spacing w:val="-15"/>
          <w:sz w:val="22"/>
        </w:rPr>
        <w:t> </w:t>
      </w:r>
      <w:r>
        <w:rPr>
          <w:sz w:val="22"/>
        </w:rPr>
        <w:t>of</w:t>
      </w:r>
      <w:r>
        <w:rPr>
          <w:spacing w:val="-11"/>
          <w:sz w:val="22"/>
        </w:rPr>
        <w:t> </w:t>
      </w:r>
      <w:r>
        <w:rPr>
          <w:sz w:val="22"/>
        </w:rPr>
        <w:t>exhalation</w:t>
      </w:r>
      <w:r>
        <w:rPr>
          <w:spacing w:val="-11"/>
          <w:sz w:val="22"/>
        </w:rPr>
        <w:t> </w:t>
      </w:r>
      <w:r>
        <w:rPr>
          <w:sz w:val="22"/>
        </w:rPr>
        <w:t>to</w:t>
      </w:r>
      <w:r>
        <w:rPr>
          <w:spacing w:val="-16"/>
          <w:sz w:val="22"/>
        </w:rPr>
        <w:t> </w:t>
      </w:r>
      <w:r>
        <w:rPr>
          <w:sz w:val="22"/>
        </w:rPr>
        <w:t>help</w:t>
      </w:r>
      <w:r>
        <w:rPr>
          <w:spacing w:val="-15"/>
          <w:sz w:val="22"/>
        </w:rPr>
        <w:t> </w:t>
      </w:r>
      <w:r>
        <w:rPr>
          <w:sz w:val="22"/>
        </w:rPr>
        <w:t>depress</w:t>
      </w:r>
      <w:r>
        <w:rPr>
          <w:spacing w:val="-15"/>
          <w:sz w:val="22"/>
        </w:rPr>
        <w:t> </w:t>
      </w:r>
      <w:r>
        <w:rPr>
          <w:sz w:val="22"/>
        </w:rPr>
        <w:t>the</w:t>
      </w:r>
      <w:r>
        <w:rPr>
          <w:spacing w:val="-15"/>
          <w:sz w:val="22"/>
        </w:rPr>
        <w:t> </w:t>
      </w:r>
      <w:r>
        <w:rPr>
          <w:spacing w:val="-2"/>
          <w:sz w:val="22"/>
        </w:rPr>
        <w:t>shoulders.</w:t>
      </w:r>
    </w:p>
    <w:p>
      <w:pPr>
        <w:pStyle w:val="BodyText"/>
        <w:spacing w:before="11"/>
        <w:rPr>
          <w:sz w:val="24"/>
        </w:rPr>
      </w:pPr>
    </w:p>
    <w:p>
      <w:pPr>
        <w:spacing w:before="0"/>
        <w:ind w:left="1440" w:right="0" w:firstLine="0"/>
        <w:jc w:val="left"/>
        <w:rPr>
          <w:b/>
          <w:sz w:val="22"/>
        </w:rPr>
      </w:pPr>
      <w:bookmarkStart w:name="Evaluation Criteria" w:id="44"/>
      <w:bookmarkEnd w:id="44"/>
      <w:r>
        <w:rPr/>
      </w:r>
      <w:r>
        <w:rPr>
          <w:b/>
          <w:spacing w:val="-2"/>
          <w:sz w:val="22"/>
        </w:rPr>
        <w:t>Evaluation</w:t>
      </w:r>
      <w:r>
        <w:rPr>
          <w:b/>
          <w:spacing w:val="-10"/>
          <w:sz w:val="22"/>
        </w:rPr>
        <w:t> </w:t>
      </w:r>
      <w:r>
        <w:rPr>
          <w:b/>
          <w:spacing w:val="-2"/>
          <w:sz w:val="22"/>
        </w:rPr>
        <w:t>Criteria</w:t>
      </w:r>
    </w:p>
    <w:p>
      <w:pPr>
        <w:pStyle w:val="BodyText"/>
        <w:spacing w:before="44"/>
        <w:ind w:left="1800"/>
      </w:pPr>
      <w:r>
        <w:rPr/>
        <w:drawing>
          <wp:inline distT="0" distB="0" distL="0" distR="0">
            <wp:extent cx="114300" cy="114300"/>
            <wp:effectExtent l="0" t="0" r="0" b="0"/>
            <wp:docPr id="161" name="image2.png"/>
            <wp:cNvGraphicFramePr>
              <a:graphicFrameLocks noChangeAspect="1"/>
            </wp:cNvGraphicFramePr>
            <a:graphic>
              <a:graphicData uri="http://schemas.openxmlformats.org/drawingml/2006/picture">
                <pic:pic>
                  <pic:nvPicPr>
                    <pic:cNvPr id="16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All</w:t>
      </w:r>
      <w:r>
        <w:rPr>
          <w:spacing w:val="-1"/>
        </w:rPr>
        <w:t> </w:t>
      </w:r>
      <w:r>
        <w:rPr/>
        <w:t>seven</w:t>
      </w:r>
      <w:r>
        <w:rPr>
          <w:spacing w:val="-1"/>
        </w:rPr>
        <w:t> </w:t>
      </w:r>
      <w:r>
        <w:rPr/>
        <w:t>cervical</w:t>
      </w:r>
      <w:r>
        <w:rPr>
          <w:spacing w:val="-1"/>
        </w:rPr>
        <w:t> </w:t>
      </w:r>
      <w:r>
        <w:rPr/>
        <w:t>vertebrae,</w:t>
      </w:r>
      <w:r>
        <w:rPr>
          <w:spacing w:val="-3"/>
        </w:rPr>
        <w:t> </w:t>
      </w:r>
      <w:r>
        <w:rPr/>
        <w:t>from</w:t>
      </w:r>
      <w:r>
        <w:rPr>
          <w:spacing w:val="-7"/>
        </w:rPr>
        <w:t> </w:t>
      </w:r>
      <w:r>
        <w:rPr/>
        <w:t>the</w:t>
      </w:r>
      <w:r>
        <w:rPr>
          <w:spacing w:val="-3"/>
        </w:rPr>
        <w:t> </w:t>
      </w:r>
      <w:r>
        <w:rPr/>
        <w:t>sella turcica to</w:t>
      </w:r>
      <w:r>
        <w:rPr>
          <w:spacing w:val="-3"/>
        </w:rPr>
        <w:t> </w:t>
      </w:r>
      <w:r>
        <w:rPr/>
        <w:t>include entire</w:t>
      </w:r>
      <w:r>
        <w:rPr>
          <w:spacing w:val="-2"/>
        </w:rPr>
        <w:t> </w:t>
      </w:r>
      <w:r>
        <w:rPr/>
        <w:t>body</w:t>
      </w:r>
      <w:r>
        <w:rPr>
          <w:spacing w:val="-5"/>
        </w:rPr>
        <w:t> </w:t>
      </w:r>
      <w:r>
        <w:rPr/>
        <w:t>of T1.</w:t>
      </w:r>
    </w:p>
    <w:p>
      <w:pPr>
        <w:pStyle w:val="BodyText"/>
        <w:spacing w:line="251" w:lineRule="exact"/>
        <w:ind w:left="2114"/>
      </w:pPr>
      <w:r>
        <w:rPr/>
        <w:pict>
          <v:group style="position:absolute;margin-left:90pt;margin-top:1.318945pt;width:9pt;height:33.950pt;mso-position-horizontal-relative:page;mso-position-vertical-relative:paragraph;z-index:15747584" id="docshapegroup29" coordorigin="1800,26" coordsize="180,679">
            <v:shape style="position:absolute;left:1800;top:26;width:180;height:180" type="#_x0000_t75" id="docshape30" stroked="false">
              <v:imagedata r:id="rId7" o:title=""/>
            </v:shape>
            <v:shape style="position:absolute;left:1800;top:275;width:180;height:180" type="#_x0000_t75" id="docshape31" stroked="false">
              <v:imagedata r:id="rId7" o:title=""/>
            </v:shape>
            <v:shape style="position:absolute;left:1800;top:524;width:180;height:180" type="#_x0000_t75" id="docshape32" stroked="false">
              <v:imagedata r:id="rId7" o:title=""/>
            </v:shape>
            <w10:wrap type="none"/>
          </v:group>
        </w:pict>
      </w:r>
      <w:r>
        <w:rPr/>
        <w:t>C4</w:t>
      </w:r>
      <w:r>
        <w:rPr>
          <w:spacing w:val="-2"/>
        </w:rPr>
        <w:t> centered.</w:t>
      </w:r>
    </w:p>
    <w:p>
      <w:pPr>
        <w:pStyle w:val="BodyText"/>
        <w:spacing w:line="237" w:lineRule="auto"/>
        <w:ind w:left="2134" w:right="6238"/>
      </w:pPr>
      <w:r>
        <w:rPr/>
        <w:t>Intervertebral disc spaces open.</w:t>
      </w:r>
      <w:r>
        <w:rPr>
          <w:spacing w:val="40"/>
        </w:rPr>
        <w:t> </w:t>
      </w:r>
      <w:r>
        <w:rPr/>
        <w:t>Cranial</w:t>
      </w:r>
      <w:r>
        <w:rPr>
          <w:spacing w:val="-16"/>
        </w:rPr>
        <w:t> </w:t>
      </w:r>
      <w:r>
        <w:rPr/>
        <w:t>occipital</w:t>
      </w:r>
      <w:r>
        <w:rPr>
          <w:spacing w:val="-15"/>
        </w:rPr>
        <w:t> </w:t>
      </w:r>
      <w:r>
        <w:rPr/>
        <w:t>cortices</w:t>
      </w:r>
      <w:r>
        <w:rPr>
          <w:spacing w:val="-15"/>
        </w:rPr>
        <w:t> </w:t>
      </w:r>
      <w:r>
        <w:rPr/>
        <w:t>superimposed.</w:t>
      </w:r>
    </w:p>
    <w:p>
      <w:pPr>
        <w:pStyle w:val="BodyText"/>
        <w:spacing w:line="237" w:lineRule="auto" w:before="7"/>
        <w:ind w:left="2160" w:right="1999" w:hanging="363"/>
      </w:pPr>
      <w:r>
        <w:rPr/>
        <w:drawing>
          <wp:inline distT="0" distB="0" distL="0" distR="0">
            <wp:extent cx="114300" cy="114300"/>
            <wp:effectExtent l="0" t="0" r="0" b="0"/>
            <wp:docPr id="163" name="image2.png"/>
            <wp:cNvGraphicFramePr>
              <a:graphicFrameLocks noChangeAspect="1"/>
            </wp:cNvGraphicFramePr>
            <a:graphic>
              <a:graphicData uri="http://schemas.openxmlformats.org/drawingml/2006/picture">
                <pic:pic>
                  <pic:nvPicPr>
                    <pic:cNvPr id="16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Posterior</w:t>
      </w:r>
      <w:r>
        <w:rPr>
          <w:spacing w:val="-6"/>
        </w:rPr>
        <w:t> </w:t>
      </w:r>
      <w:r>
        <w:rPr/>
        <w:t>arch</w:t>
      </w:r>
      <w:r>
        <w:rPr>
          <w:spacing w:val="-9"/>
        </w:rPr>
        <w:t> </w:t>
      </w:r>
      <w:r>
        <w:rPr/>
        <w:t>of</w:t>
      </w:r>
      <w:r>
        <w:rPr>
          <w:spacing w:val="-1"/>
        </w:rPr>
        <w:t> </w:t>
      </w:r>
      <w:r>
        <w:rPr/>
        <w:t>C1</w:t>
      </w:r>
      <w:r>
        <w:rPr>
          <w:spacing w:val="-6"/>
        </w:rPr>
        <w:t> </w:t>
      </w:r>
      <w:r>
        <w:rPr/>
        <w:t>and</w:t>
      </w:r>
      <w:r>
        <w:rPr>
          <w:spacing w:val="-11"/>
        </w:rPr>
        <w:t> </w:t>
      </w:r>
      <w:r>
        <w:rPr/>
        <w:t>the</w:t>
      </w:r>
      <w:r>
        <w:rPr>
          <w:spacing w:val="-10"/>
        </w:rPr>
        <w:t> </w:t>
      </w:r>
      <w:r>
        <w:rPr/>
        <w:t>spinous</w:t>
      </w:r>
      <w:r>
        <w:rPr>
          <w:spacing w:val="-10"/>
        </w:rPr>
        <w:t> </w:t>
      </w:r>
      <w:r>
        <w:rPr/>
        <w:t>process</w:t>
      </w:r>
      <w:r>
        <w:rPr>
          <w:spacing w:val="-4"/>
        </w:rPr>
        <w:t> </w:t>
      </w:r>
      <w:r>
        <w:rPr/>
        <w:t>of</w:t>
      </w:r>
      <w:r>
        <w:rPr>
          <w:spacing w:val="-8"/>
        </w:rPr>
        <w:t> </w:t>
      </w:r>
      <w:r>
        <w:rPr/>
        <w:t>C2</w:t>
      </w:r>
      <w:r>
        <w:rPr>
          <w:spacing w:val="-7"/>
        </w:rPr>
        <w:t> </w:t>
      </w:r>
      <w:r>
        <w:rPr/>
        <w:t>in</w:t>
      </w:r>
      <w:r>
        <w:rPr>
          <w:spacing w:val="-7"/>
        </w:rPr>
        <w:t> </w:t>
      </w:r>
      <w:r>
        <w:rPr/>
        <w:t>profile</w:t>
      </w:r>
      <w:r>
        <w:rPr>
          <w:spacing w:val="-7"/>
        </w:rPr>
        <w:t> </w:t>
      </w:r>
      <w:r>
        <w:rPr/>
        <w:t>with</w:t>
      </w:r>
      <w:r>
        <w:rPr>
          <w:spacing w:val="-7"/>
        </w:rPr>
        <w:t> </w:t>
      </w:r>
      <w:r>
        <w:rPr/>
        <w:t>no</w:t>
      </w:r>
      <w:r>
        <w:rPr>
          <w:spacing w:val="-10"/>
        </w:rPr>
        <w:t> </w:t>
      </w:r>
      <w:r>
        <w:rPr/>
        <w:t>skull </w:t>
      </w:r>
      <w:r>
        <w:rPr>
          <w:spacing w:val="-2"/>
        </w:rPr>
        <w:t>superimposition.</w:t>
      </w:r>
    </w:p>
    <w:p>
      <w:pPr>
        <w:pStyle w:val="BodyText"/>
        <w:spacing w:before="4"/>
        <w:ind w:left="2160" w:right="1518" w:hanging="363"/>
      </w:pPr>
      <w:r>
        <w:rPr/>
        <w:drawing>
          <wp:inline distT="0" distB="0" distL="0" distR="0">
            <wp:extent cx="114300" cy="114300"/>
            <wp:effectExtent l="0" t="0" r="0" b="0"/>
            <wp:docPr id="165" name="image2.png"/>
            <wp:cNvGraphicFramePr>
              <a:graphicFrameLocks noChangeAspect="1"/>
            </wp:cNvGraphicFramePr>
            <a:graphic>
              <a:graphicData uri="http://schemas.openxmlformats.org/drawingml/2006/picture">
                <pic:pic>
                  <pic:nvPicPr>
                    <pic:cNvPr id="16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Mandibular</w:t>
      </w:r>
      <w:r>
        <w:rPr>
          <w:spacing w:val="-7"/>
        </w:rPr>
        <w:t> </w:t>
      </w:r>
      <w:r>
        <w:rPr/>
        <w:t>rami</w:t>
      </w:r>
      <w:r>
        <w:rPr>
          <w:spacing w:val="-11"/>
        </w:rPr>
        <w:t> </w:t>
      </w:r>
      <w:r>
        <w:rPr/>
        <w:t>superimposed</w:t>
      </w:r>
      <w:r>
        <w:rPr>
          <w:spacing w:val="-13"/>
        </w:rPr>
        <w:t> </w:t>
      </w:r>
      <w:r>
        <w:rPr/>
        <w:t>or</w:t>
      </w:r>
      <w:r>
        <w:rPr>
          <w:spacing w:val="-12"/>
        </w:rPr>
        <w:t> </w:t>
      </w:r>
      <w:r>
        <w:rPr/>
        <w:t>nearly</w:t>
      </w:r>
      <w:r>
        <w:rPr>
          <w:spacing w:val="-15"/>
        </w:rPr>
        <w:t> </w:t>
      </w:r>
      <w:r>
        <w:rPr/>
        <w:t>superimposed</w:t>
      </w:r>
      <w:r>
        <w:rPr>
          <w:spacing w:val="-15"/>
        </w:rPr>
        <w:t> </w:t>
      </w:r>
      <w:r>
        <w:rPr/>
        <w:t>(magnification)</w:t>
      </w:r>
      <w:r>
        <w:rPr>
          <w:spacing w:val="-8"/>
        </w:rPr>
        <w:t> </w:t>
      </w:r>
      <w:r>
        <w:rPr/>
        <w:t>and</w:t>
      </w:r>
      <w:r>
        <w:rPr>
          <w:spacing w:val="-11"/>
        </w:rPr>
        <w:t> </w:t>
      </w:r>
      <w:r>
        <w:rPr/>
        <w:t>not</w:t>
      </w:r>
      <w:r>
        <w:rPr>
          <w:spacing w:val="-12"/>
        </w:rPr>
        <w:t> </w:t>
      </w:r>
      <w:r>
        <w:rPr/>
        <w:t>overlying the cervical bodies.</w:t>
      </w:r>
    </w:p>
    <w:p>
      <w:pPr>
        <w:pStyle w:val="BodyText"/>
        <w:spacing w:line="249" w:lineRule="exact"/>
        <w:ind w:left="1800"/>
      </w:pPr>
      <w:r>
        <w:rPr/>
        <w:drawing>
          <wp:inline distT="0" distB="0" distL="0" distR="0">
            <wp:extent cx="114300" cy="114300"/>
            <wp:effectExtent l="0" t="0" r="0" b="0"/>
            <wp:docPr id="167" name="image2.png"/>
            <wp:cNvGraphicFramePr>
              <a:graphicFrameLocks noChangeAspect="1"/>
            </wp:cNvGraphicFramePr>
            <a:graphic>
              <a:graphicData uri="http://schemas.openxmlformats.org/drawingml/2006/picture">
                <pic:pic>
                  <pic:nvPicPr>
                    <pic:cNvPr id="16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Articular pillars superimposed to show no rotation.</w:t>
      </w:r>
    </w:p>
    <w:p>
      <w:pPr>
        <w:pStyle w:val="BodyText"/>
        <w:spacing w:before="3"/>
        <w:ind w:left="1800"/>
      </w:pPr>
      <w:r>
        <w:rPr/>
        <w:drawing>
          <wp:inline distT="0" distB="0" distL="0" distR="0">
            <wp:extent cx="114300" cy="114300"/>
            <wp:effectExtent l="0" t="0" r="0" b="0"/>
            <wp:docPr id="169" name="image2.png"/>
            <wp:cNvGraphicFramePr>
              <a:graphicFrameLocks noChangeAspect="1"/>
            </wp:cNvGraphicFramePr>
            <a:graphic>
              <a:graphicData uri="http://schemas.openxmlformats.org/drawingml/2006/picture">
                <pic:pic>
                  <pic:nvPicPr>
                    <pic:cNvPr id="1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C3-C7</w:t>
      </w:r>
      <w:r>
        <w:rPr>
          <w:spacing w:val="-2"/>
        </w:rPr>
        <w:t> </w:t>
      </w:r>
      <w:r>
        <w:rPr/>
        <w:t>zygapophyseal</w:t>
      </w:r>
      <w:r>
        <w:rPr>
          <w:spacing w:val="-2"/>
        </w:rPr>
        <w:t> </w:t>
      </w:r>
      <w:r>
        <w:rPr/>
        <w:t>joints are</w:t>
      </w:r>
      <w:r>
        <w:rPr>
          <w:spacing w:val="-1"/>
        </w:rPr>
        <w:t> </w:t>
      </w:r>
      <w:r>
        <w:rPr/>
        <w:t>open</w:t>
      </w:r>
      <w:r>
        <w:rPr>
          <w:spacing w:val="-4"/>
        </w:rPr>
        <w:t> </w:t>
      </w:r>
      <w:r>
        <w:rPr/>
        <w:t>and</w:t>
      </w:r>
      <w:r>
        <w:rPr>
          <w:spacing w:val="-4"/>
        </w:rPr>
        <w:t> </w:t>
      </w:r>
      <w:r>
        <w:rPr/>
        <w:t>superimposed</w:t>
      </w:r>
      <w:r>
        <w:rPr>
          <w:spacing w:val="-4"/>
        </w:rPr>
        <w:t> </w:t>
      </w:r>
      <w:r>
        <w:rPr/>
        <w:t>to</w:t>
      </w:r>
      <w:r>
        <w:rPr>
          <w:spacing w:val="-4"/>
        </w:rPr>
        <w:t> </w:t>
      </w:r>
      <w:r>
        <w:rPr/>
        <w:t>show</w:t>
      </w:r>
      <w:r>
        <w:rPr>
          <w:spacing w:val="-7"/>
        </w:rPr>
        <w:t> </w:t>
      </w:r>
      <w:r>
        <w:rPr/>
        <w:t>no</w:t>
      </w:r>
      <w:r>
        <w:rPr>
          <w:spacing w:val="-4"/>
        </w:rPr>
        <w:t> </w:t>
      </w:r>
      <w:r>
        <w:rPr/>
        <w:t>rotation.</w:t>
      </w:r>
    </w:p>
    <w:p>
      <w:pPr>
        <w:pStyle w:val="BodyText"/>
        <w:spacing w:line="235" w:lineRule="auto" w:before="5"/>
        <w:ind w:left="2134" w:right="7125" w:hanging="20"/>
      </w:pPr>
      <w:r>
        <w:rPr/>
        <w:pict>
          <v:group style="position:absolute;margin-left:90pt;margin-top:1.271528pt;width:9pt;height:21.45pt;mso-position-horizontal-relative:page;mso-position-vertical-relative:paragraph;z-index:15748096" id="docshapegroup33" coordorigin="1800,25" coordsize="180,429">
            <v:shape style="position:absolute;left:1800;top:25;width:180;height:180" type="#_x0000_t75" id="docshape34" stroked="false">
              <v:imagedata r:id="rId7" o:title=""/>
            </v:shape>
            <v:shape style="position:absolute;left:1800;top:274;width:180;height:180" type="#_x0000_t75" id="docshape35" stroked="false">
              <v:imagedata r:id="rId7" o:title=""/>
            </v:shape>
            <w10:wrap type="none"/>
          </v:group>
        </w:pict>
      </w:r>
      <w:r>
        <w:rPr/>
        <w:t>Spinous</w:t>
      </w:r>
      <w:r>
        <w:rPr>
          <w:spacing w:val="-13"/>
        </w:rPr>
        <w:t> </w:t>
      </w:r>
      <w:r>
        <w:rPr/>
        <w:t>processes</w:t>
      </w:r>
      <w:r>
        <w:rPr>
          <w:spacing w:val="-14"/>
        </w:rPr>
        <w:t> </w:t>
      </w:r>
      <w:r>
        <w:rPr/>
        <w:t>in</w:t>
      </w:r>
      <w:r>
        <w:rPr>
          <w:spacing w:val="-13"/>
        </w:rPr>
        <w:t> </w:t>
      </w:r>
      <w:r>
        <w:rPr/>
        <w:t>profile. Bone and soft tissue detail.</w:t>
      </w:r>
    </w:p>
    <w:p>
      <w:pPr>
        <w:pStyle w:val="BodyText"/>
        <w:spacing w:before="5"/>
        <w:ind w:left="2160" w:right="1518" w:hanging="363"/>
      </w:pPr>
      <w:r>
        <w:rPr/>
        <w:drawing>
          <wp:inline distT="0" distB="0" distL="0" distR="0">
            <wp:extent cx="114300" cy="114298"/>
            <wp:effectExtent l="0" t="0" r="0" b="0"/>
            <wp:docPr id="171" name="image2.png"/>
            <wp:cNvGraphicFramePr>
              <a:graphicFrameLocks noChangeAspect="1"/>
            </wp:cNvGraphicFramePr>
            <a:graphic>
              <a:graphicData uri="http://schemas.openxmlformats.org/drawingml/2006/picture">
                <pic:pic>
                  <pic:nvPicPr>
                    <pic:cNvPr id="17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Include anterior soft tissue and the trachea in the lateral. There is a pre-vertebral fat stripe</w:t>
      </w:r>
      <w:r>
        <w:rPr>
          <w:spacing w:val="-10"/>
        </w:rPr>
        <w:t> </w:t>
      </w:r>
      <w:r>
        <w:rPr/>
        <w:t>anterior</w:t>
      </w:r>
      <w:r>
        <w:rPr>
          <w:spacing w:val="-10"/>
        </w:rPr>
        <w:t> </w:t>
      </w:r>
      <w:r>
        <w:rPr/>
        <w:t>to</w:t>
      </w:r>
      <w:r>
        <w:rPr>
          <w:spacing w:val="-13"/>
        </w:rPr>
        <w:t> </w:t>
      </w:r>
      <w:r>
        <w:rPr/>
        <w:t>the</w:t>
      </w:r>
      <w:r>
        <w:rPr>
          <w:spacing w:val="-11"/>
        </w:rPr>
        <w:t> </w:t>
      </w:r>
      <w:r>
        <w:rPr/>
        <w:t>cervical</w:t>
      </w:r>
      <w:r>
        <w:rPr>
          <w:spacing w:val="-10"/>
        </w:rPr>
        <w:t> </w:t>
      </w:r>
      <w:r>
        <w:rPr/>
        <w:t>vertebrae.</w:t>
      </w:r>
      <w:r>
        <w:rPr>
          <w:spacing w:val="-10"/>
        </w:rPr>
        <w:t> </w:t>
      </w:r>
      <w:r>
        <w:rPr/>
        <w:t>On</w:t>
      </w:r>
      <w:r>
        <w:rPr>
          <w:spacing w:val="-10"/>
        </w:rPr>
        <w:t> </w:t>
      </w:r>
      <w:r>
        <w:rPr/>
        <w:t>properly</w:t>
      </w:r>
      <w:r>
        <w:rPr>
          <w:spacing w:val="-10"/>
        </w:rPr>
        <w:t> </w:t>
      </w:r>
      <w:r>
        <w:rPr/>
        <w:t>positioned</w:t>
      </w:r>
      <w:r>
        <w:rPr>
          <w:spacing w:val="-8"/>
        </w:rPr>
        <w:t> </w:t>
      </w:r>
      <w:r>
        <w:rPr/>
        <w:t>and</w:t>
      </w:r>
      <w:r>
        <w:rPr>
          <w:spacing w:val="-10"/>
        </w:rPr>
        <w:t> </w:t>
      </w:r>
      <w:r>
        <w:rPr/>
        <w:t>exposed</w:t>
      </w:r>
      <w:r>
        <w:rPr>
          <w:spacing w:val="-7"/>
        </w:rPr>
        <w:t> </w:t>
      </w:r>
      <w:r>
        <w:rPr/>
        <w:t>images</w:t>
      </w:r>
      <w:r>
        <w:rPr>
          <w:spacing w:val="-11"/>
        </w:rPr>
        <w:t> </w:t>
      </w:r>
      <w:r>
        <w:rPr/>
        <w:t>any abnormal widening indicates a fracture, mass, or inflammation.</w:t>
      </w:r>
    </w:p>
    <w:p>
      <w:pPr>
        <w:pStyle w:val="BodyText"/>
        <w:spacing w:before="3"/>
        <w:rPr>
          <w:sz w:val="25"/>
        </w:rPr>
      </w:pPr>
    </w:p>
    <w:p>
      <w:pPr>
        <w:spacing w:before="1"/>
        <w:ind w:left="1440" w:right="0" w:firstLine="0"/>
        <w:jc w:val="left"/>
        <w:rPr>
          <w:b/>
          <w:i/>
          <w:sz w:val="22"/>
        </w:rPr>
      </w:pPr>
      <w:bookmarkStart w:name="How to Fix it" w:id="45"/>
      <w:bookmarkEnd w:id="45"/>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2"/>
        <w:ind w:left="2160"/>
      </w:pPr>
      <w:r>
        <w:rPr/>
        <w:drawing>
          <wp:anchor distT="0" distB="0" distL="0" distR="0" allowOverlap="1" layoutInCell="1" locked="0" behindDoc="0" simplePos="0" relativeHeight="15748608">
            <wp:simplePos x="0" y="0"/>
            <wp:positionH relativeFrom="page">
              <wp:posOffset>1143000</wp:posOffset>
            </wp:positionH>
            <wp:positionV relativeFrom="paragraph">
              <wp:posOffset>38455</wp:posOffset>
            </wp:positionV>
            <wp:extent cx="103507" cy="103503"/>
            <wp:effectExtent l="0" t="0" r="0" b="0"/>
            <wp:wrapNone/>
            <wp:docPr id="173" name="image6.png"/>
            <wp:cNvGraphicFramePr>
              <a:graphicFrameLocks noChangeAspect="1"/>
            </wp:cNvGraphicFramePr>
            <a:graphic>
              <a:graphicData uri="http://schemas.openxmlformats.org/drawingml/2006/picture">
                <pic:pic>
                  <pic:nvPicPr>
                    <pic:cNvPr id="174" name="image6.png"/>
                    <pic:cNvPicPr/>
                  </pic:nvPicPr>
                  <pic:blipFill>
                    <a:blip r:embed="rId12" cstate="print"/>
                    <a:stretch>
                      <a:fillRect/>
                    </a:stretch>
                  </pic:blipFill>
                  <pic:spPr>
                    <a:xfrm>
                      <a:off x="0" y="0"/>
                      <a:ext cx="103507" cy="103503"/>
                    </a:xfrm>
                    <a:prstGeom prst="rect">
                      <a:avLst/>
                    </a:prstGeom>
                  </pic:spPr>
                </pic:pic>
              </a:graphicData>
            </a:graphic>
          </wp:anchor>
        </w:drawing>
      </w:r>
      <w:r>
        <w:rPr/>
        <w:t>Cervical</w:t>
      </w:r>
      <w:r>
        <w:rPr>
          <w:spacing w:val="-16"/>
        </w:rPr>
        <w:t> </w:t>
      </w:r>
      <w:r>
        <w:rPr/>
        <w:t>spine</w:t>
      </w:r>
      <w:r>
        <w:rPr>
          <w:spacing w:val="-15"/>
        </w:rPr>
        <w:t> </w:t>
      </w:r>
      <w:r>
        <w:rPr/>
        <w:t>seen</w:t>
      </w:r>
      <w:r>
        <w:rPr>
          <w:spacing w:val="-15"/>
        </w:rPr>
        <w:t> </w:t>
      </w:r>
      <w:r>
        <w:rPr/>
        <w:t>with</w:t>
      </w:r>
      <w:r>
        <w:rPr>
          <w:spacing w:val="-15"/>
        </w:rPr>
        <w:t> </w:t>
      </w:r>
      <w:r>
        <w:rPr>
          <w:spacing w:val="-2"/>
        </w:rPr>
        <w:t>rotation.</w:t>
      </w:r>
    </w:p>
    <w:p>
      <w:pPr>
        <w:pStyle w:val="ListParagraph"/>
        <w:numPr>
          <w:ilvl w:val="2"/>
          <w:numId w:val="3"/>
        </w:numPr>
        <w:tabs>
          <w:tab w:pos="2521" w:val="left" w:leader="none"/>
        </w:tabs>
        <w:spacing w:line="240" w:lineRule="auto" w:before="4" w:after="0"/>
        <w:ind w:left="2520" w:right="1576" w:hanging="360"/>
        <w:jc w:val="left"/>
        <w:rPr>
          <w:sz w:val="22"/>
        </w:rPr>
      </w:pPr>
      <w:r>
        <w:rPr>
          <w:sz w:val="22"/>
        </w:rPr>
        <w:t>Use</w:t>
      </w:r>
      <w:r>
        <w:rPr>
          <w:spacing w:val="-6"/>
          <w:sz w:val="22"/>
        </w:rPr>
        <w:t> </w:t>
      </w:r>
      <w:r>
        <w:rPr>
          <w:sz w:val="22"/>
        </w:rPr>
        <w:t>magnification</w:t>
      </w:r>
      <w:r>
        <w:rPr>
          <w:spacing w:val="-3"/>
          <w:sz w:val="22"/>
        </w:rPr>
        <w:t> </w:t>
      </w:r>
      <w:r>
        <w:rPr>
          <w:sz w:val="22"/>
        </w:rPr>
        <w:t>of</w:t>
      </w:r>
      <w:r>
        <w:rPr>
          <w:spacing w:val="-5"/>
          <w:sz w:val="22"/>
        </w:rPr>
        <w:t> </w:t>
      </w:r>
      <w:r>
        <w:rPr>
          <w:sz w:val="22"/>
        </w:rPr>
        <w:t>the</w:t>
      </w:r>
      <w:r>
        <w:rPr>
          <w:spacing w:val="-14"/>
          <w:sz w:val="22"/>
        </w:rPr>
        <w:t> </w:t>
      </w:r>
      <w:r>
        <w:rPr>
          <w:sz w:val="22"/>
        </w:rPr>
        <w:t>side</w:t>
      </w:r>
      <w:r>
        <w:rPr>
          <w:spacing w:val="-12"/>
          <w:sz w:val="22"/>
        </w:rPr>
        <w:t> </w:t>
      </w:r>
      <w:r>
        <w:rPr>
          <w:sz w:val="22"/>
        </w:rPr>
        <w:t>farthest</w:t>
      </w:r>
      <w:r>
        <w:rPr>
          <w:spacing w:val="-9"/>
          <w:sz w:val="22"/>
        </w:rPr>
        <w:t> </w:t>
      </w:r>
      <w:r>
        <w:rPr>
          <w:sz w:val="22"/>
        </w:rPr>
        <w:t>from</w:t>
      </w:r>
      <w:r>
        <w:rPr>
          <w:spacing w:val="-7"/>
          <w:sz w:val="22"/>
        </w:rPr>
        <w:t> </w:t>
      </w:r>
      <w:r>
        <w:rPr>
          <w:sz w:val="22"/>
        </w:rPr>
        <w:t>the</w:t>
      </w:r>
      <w:r>
        <w:rPr>
          <w:spacing w:val="-14"/>
          <w:sz w:val="22"/>
        </w:rPr>
        <w:t> </w:t>
      </w:r>
      <w:r>
        <w:rPr>
          <w:sz w:val="22"/>
        </w:rPr>
        <w:t>IR</w:t>
      </w:r>
      <w:r>
        <w:rPr>
          <w:spacing w:val="-12"/>
          <w:sz w:val="22"/>
        </w:rPr>
        <w:t> </w:t>
      </w:r>
      <w:r>
        <w:rPr>
          <w:sz w:val="22"/>
        </w:rPr>
        <w:t>to</w:t>
      </w:r>
      <w:r>
        <w:rPr>
          <w:spacing w:val="-6"/>
          <w:sz w:val="22"/>
        </w:rPr>
        <w:t> </w:t>
      </w:r>
      <w:r>
        <w:rPr>
          <w:sz w:val="22"/>
        </w:rPr>
        <w:t>determine</w:t>
      </w:r>
      <w:r>
        <w:rPr>
          <w:spacing w:val="-4"/>
          <w:sz w:val="22"/>
        </w:rPr>
        <w:t> </w:t>
      </w:r>
      <w:r>
        <w:rPr>
          <w:sz w:val="22"/>
        </w:rPr>
        <w:t>which</w:t>
      </w:r>
      <w:r>
        <w:rPr>
          <w:spacing w:val="-6"/>
          <w:sz w:val="22"/>
        </w:rPr>
        <w:t> </w:t>
      </w:r>
      <w:r>
        <w:rPr>
          <w:sz w:val="22"/>
        </w:rPr>
        <w:t>way</w:t>
      </w:r>
      <w:r>
        <w:rPr>
          <w:spacing w:val="-13"/>
          <w:sz w:val="22"/>
        </w:rPr>
        <w:t> </w:t>
      </w:r>
      <w:r>
        <w:rPr>
          <w:sz w:val="22"/>
        </w:rPr>
        <w:t>the</w:t>
      </w:r>
      <w:r>
        <w:rPr>
          <w:spacing w:val="-7"/>
          <w:sz w:val="22"/>
        </w:rPr>
        <w:t> </w:t>
      </w:r>
      <w:r>
        <w:rPr>
          <w:sz w:val="22"/>
        </w:rPr>
        <w:t>patient is rotated.</w:t>
      </w:r>
    </w:p>
    <w:p>
      <w:pPr>
        <w:pStyle w:val="BodyText"/>
        <w:spacing w:before="3"/>
        <w:ind w:left="2160"/>
      </w:pPr>
      <w:r>
        <w:rPr/>
        <w:drawing>
          <wp:anchor distT="0" distB="0" distL="0" distR="0" allowOverlap="1" layoutInCell="1" locked="0" behindDoc="0" simplePos="0" relativeHeight="15749120">
            <wp:simplePos x="0" y="0"/>
            <wp:positionH relativeFrom="page">
              <wp:posOffset>1143000</wp:posOffset>
            </wp:positionH>
            <wp:positionV relativeFrom="paragraph">
              <wp:posOffset>14578</wp:posOffset>
            </wp:positionV>
            <wp:extent cx="103507" cy="103378"/>
            <wp:effectExtent l="0" t="0" r="0" b="0"/>
            <wp:wrapNone/>
            <wp:docPr id="175" name="image6.png"/>
            <wp:cNvGraphicFramePr>
              <a:graphicFrameLocks noChangeAspect="1"/>
            </wp:cNvGraphicFramePr>
            <a:graphic>
              <a:graphicData uri="http://schemas.openxmlformats.org/drawingml/2006/picture">
                <pic:pic>
                  <pic:nvPicPr>
                    <pic:cNvPr id="176" name="image6.png"/>
                    <pic:cNvPicPr/>
                  </pic:nvPicPr>
                  <pic:blipFill>
                    <a:blip r:embed="rId12" cstate="print"/>
                    <a:stretch>
                      <a:fillRect/>
                    </a:stretch>
                  </pic:blipFill>
                  <pic:spPr>
                    <a:xfrm>
                      <a:off x="0" y="0"/>
                      <a:ext cx="103507" cy="103378"/>
                    </a:xfrm>
                    <a:prstGeom prst="rect">
                      <a:avLst/>
                    </a:prstGeom>
                  </pic:spPr>
                </pic:pic>
              </a:graphicData>
            </a:graphic>
          </wp:anchor>
        </w:drawing>
      </w:r>
      <w:r>
        <w:rPr>
          <w:spacing w:val="-2"/>
        </w:rPr>
        <w:t>Vertebral</w:t>
      </w:r>
      <w:r>
        <w:rPr>
          <w:spacing w:val="-15"/>
        </w:rPr>
        <w:t> </w:t>
      </w:r>
      <w:r>
        <w:rPr>
          <w:spacing w:val="-2"/>
        </w:rPr>
        <w:t>foramina</w:t>
      </w:r>
      <w:r>
        <w:rPr>
          <w:spacing w:val="-1"/>
        </w:rPr>
        <w:t> </w:t>
      </w:r>
      <w:r>
        <w:rPr>
          <w:spacing w:val="-2"/>
        </w:rPr>
        <w:t>of</w:t>
      </w:r>
      <w:r>
        <w:rPr/>
        <w:t> </w:t>
      </w:r>
      <w:r>
        <w:rPr>
          <w:spacing w:val="-2"/>
        </w:rPr>
        <w:t>C1</w:t>
      </w:r>
      <w:r>
        <w:rPr>
          <w:spacing w:val="-11"/>
        </w:rPr>
        <w:t> </w:t>
      </w:r>
      <w:r>
        <w:rPr>
          <w:spacing w:val="-4"/>
        </w:rPr>
        <w:t>seen.</w:t>
      </w:r>
    </w:p>
    <w:p>
      <w:pPr>
        <w:pStyle w:val="ListParagraph"/>
        <w:numPr>
          <w:ilvl w:val="2"/>
          <w:numId w:val="3"/>
        </w:numPr>
        <w:tabs>
          <w:tab w:pos="2521" w:val="left" w:leader="none"/>
        </w:tabs>
        <w:spacing w:line="240" w:lineRule="auto" w:before="1" w:after="0"/>
        <w:ind w:left="2520" w:right="1672" w:hanging="360"/>
        <w:jc w:val="left"/>
        <w:rPr>
          <w:sz w:val="22"/>
        </w:rPr>
      </w:pPr>
      <w:r>
        <w:rPr>
          <w:sz w:val="22"/>
        </w:rPr>
        <w:t>The</w:t>
      </w:r>
      <w:r>
        <w:rPr>
          <w:spacing w:val="-4"/>
          <w:sz w:val="22"/>
        </w:rPr>
        <w:t> </w:t>
      </w:r>
      <w:r>
        <w:rPr>
          <w:sz w:val="22"/>
        </w:rPr>
        <w:t>head</w:t>
      </w:r>
      <w:r>
        <w:rPr>
          <w:spacing w:val="-2"/>
          <w:sz w:val="22"/>
        </w:rPr>
        <w:t> </w:t>
      </w:r>
      <w:r>
        <w:rPr>
          <w:sz w:val="22"/>
        </w:rPr>
        <w:t>is</w:t>
      </w:r>
      <w:r>
        <w:rPr>
          <w:spacing w:val="-4"/>
          <w:sz w:val="22"/>
        </w:rPr>
        <w:t> </w:t>
      </w:r>
      <w:r>
        <w:rPr>
          <w:sz w:val="22"/>
        </w:rPr>
        <w:t>tilted</w:t>
      </w:r>
      <w:r>
        <w:rPr>
          <w:spacing w:val="-4"/>
          <w:sz w:val="22"/>
        </w:rPr>
        <w:t> </w:t>
      </w:r>
      <w:r>
        <w:rPr>
          <w:sz w:val="22"/>
        </w:rPr>
        <w:t>toward</w:t>
      </w:r>
      <w:r>
        <w:rPr>
          <w:spacing w:val="-1"/>
          <w:sz w:val="22"/>
        </w:rPr>
        <w:t> </w:t>
      </w:r>
      <w:r>
        <w:rPr>
          <w:sz w:val="22"/>
        </w:rPr>
        <w:t>the</w:t>
      </w:r>
      <w:r>
        <w:rPr>
          <w:spacing w:val="-4"/>
          <w:sz w:val="22"/>
        </w:rPr>
        <w:t> </w:t>
      </w:r>
      <w:r>
        <w:rPr>
          <w:sz w:val="22"/>
        </w:rPr>
        <w:t>IR.</w:t>
      </w:r>
      <w:r>
        <w:rPr>
          <w:spacing w:val="-3"/>
          <w:sz w:val="22"/>
        </w:rPr>
        <w:t> </w:t>
      </w:r>
      <w:r>
        <w:rPr>
          <w:sz w:val="22"/>
        </w:rPr>
        <w:t>Adjust</w:t>
      </w:r>
      <w:r>
        <w:rPr>
          <w:spacing w:val="-3"/>
          <w:sz w:val="22"/>
        </w:rPr>
        <w:t> </w:t>
      </w:r>
      <w:r>
        <w:rPr>
          <w:sz w:val="22"/>
        </w:rPr>
        <w:t>the</w:t>
      </w:r>
      <w:r>
        <w:rPr>
          <w:spacing w:val="-4"/>
          <w:sz w:val="22"/>
        </w:rPr>
        <w:t> </w:t>
      </w:r>
      <w:r>
        <w:rPr>
          <w:sz w:val="22"/>
        </w:rPr>
        <w:t>interpupillary</w:t>
      </w:r>
      <w:r>
        <w:rPr>
          <w:spacing w:val="-3"/>
          <w:sz w:val="22"/>
        </w:rPr>
        <w:t> </w:t>
      </w:r>
      <w:r>
        <w:rPr>
          <w:sz w:val="22"/>
        </w:rPr>
        <w:t>line</w:t>
      </w:r>
      <w:r>
        <w:rPr>
          <w:spacing w:val="-2"/>
          <w:sz w:val="22"/>
        </w:rPr>
        <w:t> </w:t>
      </w:r>
      <w:r>
        <w:rPr>
          <w:sz w:val="22"/>
        </w:rPr>
        <w:t>to</w:t>
      </w:r>
      <w:r>
        <w:rPr>
          <w:spacing w:val="-2"/>
          <w:sz w:val="22"/>
        </w:rPr>
        <w:t> </w:t>
      </w:r>
      <w:r>
        <w:rPr>
          <w:sz w:val="22"/>
        </w:rPr>
        <w:t>be</w:t>
      </w:r>
      <w:r>
        <w:rPr>
          <w:spacing w:val="-4"/>
          <w:sz w:val="22"/>
        </w:rPr>
        <w:t> </w:t>
      </w:r>
      <w:r>
        <w:rPr>
          <w:sz w:val="22"/>
        </w:rPr>
        <w:t>perpendicular</w:t>
      </w:r>
      <w:r>
        <w:rPr>
          <w:spacing w:val="-1"/>
          <w:sz w:val="22"/>
        </w:rPr>
        <w:t> </w:t>
      </w:r>
      <w:r>
        <w:rPr>
          <w:sz w:val="22"/>
        </w:rPr>
        <w:t>to the IR.</w:t>
      </w:r>
    </w:p>
    <w:p>
      <w:pPr>
        <w:pStyle w:val="BodyText"/>
        <w:spacing w:line="244" w:lineRule="auto"/>
        <w:ind w:left="2160" w:right="1999"/>
      </w:pPr>
      <w:r>
        <w:rPr/>
        <w:drawing>
          <wp:anchor distT="0" distB="0" distL="0" distR="0" allowOverlap="1" layoutInCell="1" locked="0" behindDoc="0" simplePos="0" relativeHeight="15749632">
            <wp:simplePos x="0" y="0"/>
            <wp:positionH relativeFrom="page">
              <wp:posOffset>1143000</wp:posOffset>
            </wp:positionH>
            <wp:positionV relativeFrom="paragraph">
              <wp:posOffset>15085</wp:posOffset>
            </wp:positionV>
            <wp:extent cx="103507" cy="103505"/>
            <wp:effectExtent l="0" t="0" r="0" b="0"/>
            <wp:wrapNone/>
            <wp:docPr id="177" name="image6.png"/>
            <wp:cNvGraphicFramePr>
              <a:graphicFrameLocks noChangeAspect="1"/>
            </wp:cNvGraphicFramePr>
            <a:graphic>
              <a:graphicData uri="http://schemas.openxmlformats.org/drawingml/2006/picture">
                <pic:pic>
                  <pic:nvPicPr>
                    <pic:cNvPr id="178" name="image6.png"/>
                    <pic:cNvPicPr/>
                  </pic:nvPicPr>
                  <pic:blipFill>
                    <a:blip r:embed="rId12" cstate="print"/>
                    <a:stretch>
                      <a:fillRect/>
                    </a:stretch>
                  </pic:blipFill>
                  <pic:spPr>
                    <a:xfrm>
                      <a:off x="0" y="0"/>
                      <a:ext cx="103507" cy="103505"/>
                    </a:xfrm>
                    <a:prstGeom prst="rect">
                      <a:avLst/>
                    </a:prstGeom>
                  </pic:spPr>
                </pic:pic>
              </a:graphicData>
            </a:graphic>
          </wp:anchor>
        </w:drawing>
      </w:r>
      <w:r>
        <w:rPr/>
        <w:t>Posterior</w:t>
      </w:r>
      <w:r>
        <w:rPr>
          <w:spacing w:val="-8"/>
        </w:rPr>
        <w:t> </w:t>
      </w:r>
      <w:r>
        <w:rPr/>
        <w:t>arch</w:t>
      </w:r>
      <w:r>
        <w:rPr>
          <w:spacing w:val="-12"/>
        </w:rPr>
        <w:t> </w:t>
      </w:r>
      <w:r>
        <w:rPr/>
        <w:t>of</w:t>
      </w:r>
      <w:r>
        <w:rPr>
          <w:spacing w:val="-3"/>
        </w:rPr>
        <w:t> </w:t>
      </w:r>
      <w:r>
        <w:rPr/>
        <w:t>C1</w:t>
      </w:r>
      <w:r>
        <w:rPr>
          <w:spacing w:val="-10"/>
        </w:rPr>
        <w:t> </w:t>
      </w:r>
      <w:r>
        <w:rPr/>
        <w:t>in</w:t>
      </w:r>
      <w:r>
        <w:rPr>
          <w:spacing w:val="-10"/>
        </w:rPr>
        <w:t> </w:t>
      </w:r>
      <w:r>
        <w:rPr/>
        <w:t>profile</w:t>
      </w:r>
      <w:r>
        <w:rPr>
          <w:spacing w:val="-7"/>
        </w:rPr>
        <w:t> </w:t>
      </w:r>
      <w:r>
        <w:rPr/>
        <w:t>but</w:t>
      </w:r>
      <w:r>
        <w:rPr>
          <w:spacing w:val="-11"/>
        </w:rPr>
        <w:t> </w:t>
      </w:r>
      <w:r>
        <w:rPr/>
        <w:t>the</w:t>
      </w:r>
      <w:r>
        <w:rPr>
          <w:spacing w:val="-12"/>
        </w:rPr>
        <w:t> </w:t>
      </w:r>
      <w:r>
        <w:rPr/>
        <w:t>cranial</w:t>
      </w:r>
      <w:r>
        <w:rPr>
          <w:spacing w:val="-10"/>
        </w:rPr>
        <w:t> </w:t>
      </w:r>
      <w:r>
        <w:rPr/>
        <w:t>cortices</w:t>
      </w:r>
      <w:r>
        <w:rPr>
          <w:spacing w:val="-7"/>
        </w:rPr>
        <w:t> </w:t>
      </w:r>
      <w:r>
        <w:rPr/>
        <w:t>and</w:t>
      </w:r>
      <w:r>
        <w:rPr>
          <w:spacing w:val="-12"/>
        </w:rPr>
        <w:t> </w:t>
      </w:r>
      <w:r>
        <w:rPr/>
        <w:t>mandibular</w:t>
      </w:r>
      <w:r>
        <w:rPr>
          <w:spacing w:val="-11"/>
        </w:rPr>
        <w:t> </w:t>
      </w:r>
      <w:r>
        <w:rPr/>
        <w:t>rami</w:t>
      </w:r>
      <w:r>
        <w:rPr>
          <w:spacing w:val="-14"/>
        </w:rPr>
        <w:t> </w:t>
      </w:r>
      <w:r>
        <w:rPr/>
        <w:t>are</w:t>
      </w:r>
      <w:r>
        <w:rPr>
          <w:spacing w:val="-7"/>
        </w:rPr>
        <w:t> </w:t>
      </w:r>
      <w:r>
        <w:rPr/>
        <w:t>not </w:t>
      </w:r>
      <w:r>
        <w:rPr>
          <w:spacing w:val="-2"/>
        </w:rPr>
        <w:t>aligned.</w:t>
      </w:r>
    </w:p>
    <w:p>
      <w:pPr>
        <w:pStyle w:val="ListParagraph"/>
        <w:numPr>
          <w:ilvl w:val="2"/>
          <w:numId w:val="3"/>
        </w:numPr>
        <w:tabs>
          <w:tab w:pos="2521" w:val="left" w:leader="none"/>
        </w:tabs>
        <w:spacing w:line="240" w:lineRule="auto" w:before="0" w:after="0"/>
        <w:ind w:left="2520" w:right="1500" w:hanging="360"/>
        <w:jc w:val="left"/>
        <w:rPr>
          <w:sz w:val="22"/>
        </w:rPr>
      </w:pPr>
      <w:r>
        <w:rPr>
          <w:sz w:val="22"/>
        </w:rPr>
        <w:t>The</w:t>
      </w:r>
      <w:r>
        <w:rPr>
          <w:spacing w:val="-4"/>
          <w:sz w:val="22"/>
        </w:rPr>
        <w:t> </w:t>
      </w:r>
      <w:r>
        <w:rPr>
          <w:sz w:val="22"/>
        </w:rPr>
        <w:t>head</w:t>
      </w:r>
      <w:r>
        <w:rPr>
          <w:spacing w:val="-2"/>
          <w:sz w:val="22"/>
        </w:rPr>
        <w:t> </w:t>
      </w:r>
      <w:r>
        <w:rPr>
          <w:sz w:val="22"/>
        </w:rPr>
        <w:t>is</w:t>
      </w:r>
      <w:r>
        <w:rPr>
          <w:spacing w:val="-4"/>
          <w:sz w:val="22"/>
        </w:rPr>
        <w:t> </w:t>
      </w:r>
      <w:r>
        <w:rPr>
          <w:sz w:val="22"/>
        </w:rPr>
        <w:t>tilted</w:t>
      </w:r>
      <w:r>
        <w:rPr>
          <w:spacing w:val="-2"/>
          <w:sz w:val="22"/>
        </w:rPr>
        <w:t> </w:t>
      </w:r>
      <w:r>
        <w:rPr>
          <w:sz w:val="22"/>
        </w:rPr>
        <w:t>away</w:t>
      </w:r>
      <w:r>
        <w:rPr>
          <w:spacing w:val="-4"/>
          <w:sz w:val="22"/>
        </w:rPr>
        <w:t> </w:t>
      </w:r>
      <w:r>
        <w:rPr>
          <w:sz w:val="22"/>
        </w:rPr>
        <w:t>from</w:t>
      </w:r>
      <w:r>
        <w:rPr>
          <w:spacing w:val="-3"/>
          <w:sz w:val="22"/>
        </w:rPr>
        <w:t> </w:t>
      </w:r>
      <w:r>
        <w:rPr>
          <w:sz w:val="22"/>
        </w:rPr>
        <w:t>the</w:t>
      </w:r>
      <w:r>
        <w:rPr>
          <w:spacing w:val="-4"/>
          <w:sz w:val="22"/>
        </w:rPr>
        <w:t> </w:t>
      </w:r>
      <w:r>
        <w:rPr>
          <w:sz w:val="22"/>
        </w:rPr>
        <w:t>IR.</w:t>
      </w:r>
      <w:r>
        <w:rPr>
          <w:spacing w:val="-3"/>
          <w:sz w:val="22"/>
        </w:rPr>
        <w:t> </w:t>
      </w:r>
      <w:r>
        <w:rPr>
          <w:sz w:val="22"/>
        </w:rPr>
        <w:t>Adjust</w:t>
      </w:r>
      <w:r>
        <w:rPr>
          <w:spacing w:val="-3"/>
          <w:sz w:val="22"/>
        </w:rPr>
        <w:t> </w:t>
      </w:r>
      <w:r>
        <w:rPr>
          <w:sz w:val="22"/>
        </w:rPr>
        <w:t>the</w:t>
      </w:r>
      <w:r>
        <w:rPr>
          <w:spacing w:val="-2"/>
          <w:sz w:val="22"/>
        </w:rPr>
        <w:t> </w:t>
      </w:r>
      <w:r>
        <w:rPr>
          <w:sz w:val="22"/>
        </w:rPr>
        <w:t>interpupillary</w:t>
      </w:r>
      <w:r>
        <w:rPr>
          <w:spacing w:val="-3"/>
          <w:sz w:val="22"/>
        </w:rPr>
        <w:t> </w:t>
      </w:r>
      <w:r>
        <w:rPr>
          <w:sz w:val="22"/>
        </w:rPr>
        <w:t>line</w:t>
      </w:r>
      <w:r>
        <w:rPr>
          <w:spacing w:val="-2"/>
          <w:sz w:val="22"/>
        </w:rPr>
        <w:t> </w:t>
      </w:r>
      <w:r>
        <w:rPr>
          <w:sz w:val="22"/>
        </w:rPr>
        <w:t>perpendicular</w:t>
      </w:r>
      <w:r>
        <w:rPr>
          <w:spacing w:val="-1"/>
          <w:sz w:val="22"/>
        </w:rPr>
        <w:t> </w:t>
      </w:r>
      <w:r>
        <w:rPr>
          <w:sz w:val="22"/>
        </w:rPr>
        <w:t>to</w:t>
      </w:r>
      <w:r>
        <w:rPr>
          <w:spacing w:val="-4"/>
          <w:sz w:val="22"/>
        </w:rPr>
        <w:t> </w:t>
      </w:r>
      <w:r>
        <w:rPr>
          <w:sz w:val="22"/>
        </w:rPr>
        <w:t>the </w:t>
      </w:r>
      <w:r>
        <w:rPr>
          <w:spacing w:val="-4"/>
          <w:sz w:val="22"/>
        </w:rPr>
        <w:t>IR.</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52704">
            <wp:simplePos x="0" y="0"/>
            <wp:positionH relativeFrom="page">
              <wp:posOffset>74040</wp:posOffset>
            </wp:positionH>
            <wp:positionV relativeFrom="page">
              <wp:posOffset>43270</wp:posOffset>
            </wp:positionV>
            <wp:extent cx="744595" cy="796134"/>
            <wp:effectExtent l="0" t="0" r="0" b="0"/>
            <wp:wrapNone/>
            <wp:docPr id="179" name="image1.png"/>
            <wp:cNvGraphicFramePr>
              <a:graphicFrameLocks noChangeAspect="1"/>
            </wp:cNvGraphicFramePr>
            <a:graphic>
              <a:graphicData uri="http://schemas.openxmlformats.org/drawingml/2006/picture">
                <pic:pic>
                  <pic:nvPicPr>
                    <pic:cNvPr id="18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sz w:val="16"/>
        </w:rPr>
      </w:pPr>
    </w:p>
    <w:p>
      <w:pPr>
        <w:spacing w:before="94"/>
        <w:ind w:left="1440" w:right="0" w:firstLine="0"/>
        <w:jc w:val="left"/>
        <w:rPr>
          <w:b/>
          <w:sz w:val="22"/>
        </w:rPr>
      </w:pPr>
      <w:bookmarkStart w:name="Swimmers View (Cervicothoracic Region)" w:id="46"/>
      <w:bookmarkEnd w:id="46"/>
      <w:r>
        <w:rPr/>
      </w:r>
      <w:r>
        <w:rPr>
          <w:b/>
          <w:spacing w:val="-2"/>
          <w:sz w:val="22"/>
          <w:u w:val="thick"/>
        </w:rPr>
        <w:t>Swimmers</w:t>
      </w:r>
      <w:r>
        <w:rPr>
          <w:b/>
          <w:spacing w:val="-14"/>
          <w:sz w:val="22"/>
          <w:u w:val="thick"/>
        </w:rPr>
        <w:t> </w:t>
      </w:r>
      <w:r>
        <w:rPr>
          <w:b/>
          <w:spacing w:val="-2"/>
          <w:sz w:val="22"/>
          <w:u w:val="thick"/>
        </w:rPr>
        <w:t>View</w:t>
      </w:r>
      <w:r>
        <w:rPr>
          <w:b/>
          <w:spacing w:val="-1"/>
          <w:sz w:val="22"/>
          <w:u w:val="thick"/>
        </w:rPr>
        <w:t> </w:t>
      </w:r>
      <w:r>
        <w:rPr>
          <w:b/>
          <w:spacing w:val="-2"/>
          <w:sz w:val="22"/>
          <w:u w:val="thick"/>
        </w:rPr>
        <w:t>(Cervicothoracic</w:t>
      </w:r>
      <w:r>
        <w:rPr>
          <w:b/>
          <w:spacing w:val="-10"/>
          <w:sz w:val="22"/>
          <w:u w:val="thick"/>
        </w:rPr>
        <w:t> </w:t>
      </w:r>
      <w:r>
        <w:rPr>
          <w:b/>
          <w:spacing w:val="-2"/>
          <w:sz w:val="22"/>
          <w:u w:val="thick"/>
        </w:rPr>
        <w:t>Region)</w:t>
      </w:r>
    </w:p>
    <w:p>
      <w:pPr>
        <w:pStyle w:val="ListParagraph"/>
        <w:numPr>
          <w:ilvl w:val="1"/>
          <w:numId w:val="3"/>
        </w:numPr>
        <w:tabs>
          <w:tab w:pos="2161" w:val="left" w:leader="none"/>
        </w:tabs>
        <w:spacing w:line="240" w:lineRule="auto" w:before="42" w:after="0"/>
        <w:ind w:left="2160" w:right="0" w:hanging="361"/>
        <w:jc w:val="left"/>
        <w:rPr>
          <w:sz w:val="22"/>
        </w:rPr>
      </w:pPr>
      <w:r>
        <w:rPr>
          <w:sz w:val="22"/>
        </w:rPr>
        <w:t>Elevate</w:t>
      </w:r>
      <w:r>
        <w:rPr>
          <w:spacing w:val="-13"/>
          <w:sz w:val="22"/>
        </w:rPr>
        <w:t> </w:t>
      </w:r>
      <w:r>
        <w:rPr>
          <w:sz w:val="22"/>
        </w:rPr>
        <w:t>the</w:t>
      </w:r>
      <w:r>
        <w:rPr>
          <w:spacing w:val="-11"/>
          <w:sz w:val="22"/>
        </w:rPr>
        <w:t> </w:t>
      </w:r>
      <w:r>
        <w:rPr>
          <w:sz w:val="22"/>
        </w:rPr>
        <w:t>arm</w:t>
      </w:r>
      <w:r>
        <w:rPr>
          <w:spacing w:val="-9"/>
          <w:sz w:val="22"/>
        </w:rPr>
        <w:t> </w:t>
      </w:r>
      <w:r>
        <w:rPr>
          <w:sz w:val="22"/>
        </w:rPr>
        <w:t>closest</w:t>
      </w:r>
      <w:r>
        <w:rPr>
          <w:spacing w:val="-11"/>
          <w:sz w:val="22"/>
        </w:rPr>
        <w:t> </w:t>
      </w:r>
      <w:r>
        <w:rPr>
          <w:sz w:val="22"/>
        </w:rPr>
        <w:t>to</w:t>
      </w:r>
      <w:r>
        <w:rPr>
          <w:spacing w:val="-8"/>
          <w:sz w:val="22"/>
        </w:rPr>
        <w:t> </w:t>
      </w:r>
      <w:r>
        <w:rPr>
          <w:sz w:val="22"/>
        </w:rPr>
        <w:t>the</w:t>
      </w:r>
      <w:r>
        <w:rPr>
          <w:spacing w:val="-15"/>
          <w:sz w:val="22"/>
        </w:rPr>
        <w:t> </w:t>
      </w:r>
      <w:r>
        <w:rPr>
          <w:spacing w:val="-5"/>
          <w:sz w:val="22"/>
        </w:rPr>
        <w:t>IR.</w:t>
      </w:r>
    </w:p>
    <w:p>
      <w:pPr>
        <w:pStyle w:val="ListParagraph"/>
        <w:numPr>
          <w:ilvl w:val="1"/>
          <w:numId w:val="3"/>
        </w:numPr>
        <w:tabs>
          <w:tab w:pos="2161" w:val="left" w:leader="none"/>
        </w:tabs>
        <w:spacing w:line="240" w:lineRule="auto" w:before="1" w:after="0"/>
        <w:ind w:left="2160" w:right="2310" w:hanging="360"/>
        <w:jc w:val="left"/>
        <w:rPr>
          <w:sz w:val="22"/>
        </w:rPr>
      </w:pPr>
      <w:r>
        <w:rPr>
          <w:sz w:val="22"/>
        </w:rPr>
        <w:t>Depress</w:t>
      </w:r>
      <w:r>
        <w:rPr>
          <w:spacing w:val="-15"/>
          <w:sz w:val="22"/>
        </w:rPr>
        <w:t> </w:t>
      </w:r>
      <w:r>
        <w:rPr>
          <w:sz w:val="22"/>
        </w:rPr>
        <w:t>the</w:t>
      </w:r>
      <w:r>
        <w:rPr>
          <w:spacing w:val="-10"/>
          <w:sz w:val="22"/>
        </w:rPr>
        <w:t> </w:t>
      </w:r>
      <w:r>
        <w:rPr>
          <w:sz w:val="22"/>
        </w:rPr>
        <w:t>shoulder</w:t>
      </w:r>
      <w:r>
        <w:rPr>
          <w:spacing w:val="-15"/>
          <w:sz w:val="22"/>
        </w:rPr>
        <w:t> </w:t>
      </w:r>
      <w:r>
        <w:rPr>
          <w:sz w:val="22"/>
        </w:rPr>
        <w:t>farthest</w:t>
      </w:r>
      <w:r>
        <w:rPr>
          <w:spacing w:val="-13"/>
          <w:sz w:val="22"/>
        </w:rPr>
        <w:t> </w:t>
      </w:r>
      <w:r>
        <w:rPr>
          <w:sz w:val="22"/>
        </w:rPr>
        <w:t>from</w:t>
      </w:r>
      <w:r>
        <w:rPr>
          <w:spacing w:val="-10"/>
          <w:sz w:val="22"/>
        </w:rPr>
        <w:t> </w:t>
      </w:r>
      <w:r>
        <w:rPr>
          <w:sz w:val="22"/>
        </w:rPr>
        <w:t>the</w:t>
      </w:r>
      <w:r>
        <w:rPr>
          <w:spacing w:val="-15"/>
          <w:sz w:val="22"/>
        </w:rPr>
        <w:t> </w:t>
      </w:r>
      <w:r>
        <w:rPr>
          <w:sz w:val="22"/>
        </w:rPr>
        <w:t>IR</w:t>
      </w:r>
      <w:r>
        <w:rPr>
          <w:spacing w:val="-8"/>
          <w:sz w:val="22"/>
        </w:rPr>
        <w:t> </w:t>
      </w:r>
      <w:r>
        <w:rPr>
          <w:sz w:val="22"/>
        </w:rPr>
        <w:t>and</w:t>
      </w:r>
      <w:r>
        <w:rPr>
          <w:spacing w:val="-16"/>
          <w:sz w:val="22"/>
        </w:rPr>
        <w:t> </w:t>
      </w:r>
      <w:r>
        <w:rPr>
          <w:sz w:val="22"/>
        </w:rPr>
        <w:t>rotate</w:t>
      </w:r>
      <w:r>
        <w:rPr>
          <w:spacing w:val="-6"/>
          <w:sz w:val="22"/>
        </w:rPr>
        <w:t> </w:t>
      </w:r>
      <w:r>
        <w:rPr>
          <w:sz w:val="22"/>
        </w:rPr>
        <w:t>posteriorly.</w:t>
      </w:r>
      <w:r>
        <w:rPr>
          <w:spacing w:val="-5"/>
          <w:sz w:val="22"/>
        </w:rPr>
        <w:t> </w:t>
      </w:r>
      <w:r>
        <w:rPr>
          <w:sz w:val="22"/>
        </w:rPr>
        <w:t>If</w:t>
      </w:r>
      <w:r>
        <w:rPr>
          <w:spacing w:val="-4"/>
          <w:sz w:val="22"/>
        </w:rPr>
        <w:t> </w:t>
      </w:r>
      <w:r>
        <w:rPr>
          <w:sz w:val="22"/>
        </w:rPr>
        <w:t>patient</w:t>
      </w:r>
      <w:r>
        <w:rPr>
          <w:spacing w:val="-10"/>
          <w:sz w:val="22"/>
        </w:rPr>
        <w:t> </w:t>
      </w:r>
      <w:r>
        <w:rPr>
          <w:sz w:val="22"/>
        </w:rPr>
        <w:t>cannot depress the shoulder enough use a 5</w:t>
      </w:r>
      <w:r>
        <w:rPr>
          <w:sz w:val="22"/>
          <w:vertAlign w:val="superscript"/>
        </w:rPr>
        <w:t>o</w:t>
      </w:r>
      <w:r>
        <w:rPr>
          <w:sz w:val="22"/>
          <w:vertAlign w:val="baseline"/>
        </w:rPr>
        <w:t> caudal angle.</w:t>
      </w:r>
    </w:p>
    <w:p>
      <w:pPr>
        <w:pStyle w:val="ListParagraph"/>
        <w:numPr>
          <w:ilvl w:val="1"/>
          <w:numId w:val="3"/>
        </w:numPr>
        <w:tabs>
          <w:tab w:pos="2161" w:val="left" w:leader="none"/>
        </w:tabs>
        <w:spacing w:line="249" w:lineRule="exact" w:before="0" w:after="0"/>
        <w:ind w:left="2160" w:right="0" w:hanging="361"/>
        <w:jc w:val="left"/>
        <w:rPr>
          <w:sz w:val="22"/>
        </w:rPr>
      </w:pPr>
      <w:r>
        <w:rPr>
          <w:sz w:val="22"/>
        </w:rPr>
        <w:t>Central</w:t>
      </w:r>
      <w:r>
        <w:rPr>
          <w:spacing w:val="-16"/>
          <w:sz w:val="22"/>
        </w:rPr>
        <w:t> </w:t>
      </w:r>
      <w:r>
        <w:rPr>
          <w:sz w:val="22"/>
        </w:rPr>
        <w:t>ray</w:t>
      </w:r>
      <w:r>
        <w:rPr>
          <w:spacing w:val="-15"/>
          <w:sz w:val="22"/>
        </w:rPr>
        <w:t> </w:t>
      </w:r>
      <w:r>
        <w:rPr>
          <w:sz w:val="22"/>
        </w:rPr>
        <w:t>perpendicular</w:t>
      </w:r>
      <w:r>
        <w:rPr>
          <w:spacing w:val="-12"/>
          <w:sz w:val="22"/>
        </w:rPr>
        <w:t> </w:t>
      </w:r>
      <w:r>
        <w:rPr>
          <w:sz w:val="22"/>
        </w:rPr>
        <w:t>to</w:t>
      </w:r>
      <w:r>
        <w:rPr>
          <w:spacing w:val="-12"/>
          <w:sz w:val="22"/>
        </w:rPr>
        <w:t> </w:t>
      </w:r>
      <w:r>
        <w:rPr>
          <w:sz w:val="22"/>
        </w:rPr>
        <w:t>C7-T1</w:t>
      </w:r>
      <w:r>
        <w:rPr>
          <w:spacing w:val="-16"/>
          <w:sz w:val="22"/>
        </w:rPr>
        <w:t> </w:t>
      </w:r>
      <w:r>
        <w:rPr>
          <w:sz w:val="22"/>
        </w:rPr>
        <w:t>interspace</w:t>
      </w:r>
      <w:r>
        <w:rPr>
          <w:spacing w:val="-9"/>
          <w:sz w:val="22"/>
        </w:rPr>
        <w:t> </w:t>
      </w:r>
      <w:r>
        <w:rPr>
          <w:sz w:val="22"/>
        </w:rPr>
        <w:t>at</w:t>
      </w:r>
      <w:r>
        <w:rPr>
          <w:spacing w:val="-14"/>
          <w:sz w:val="22"/>
        </w:rPr>
        <w:t> </w:t>
      </w:r>
      <w:r>
        <w:rPr>
          <w:sz w:val="22"/>
        </w:rPr>
        <w:t>a</w:t>
      </w:r>
      <w:r>
        <w:rPr>
          <w:spacing w:val="-13"/>
          <w:sz w:val="22"/>
        </w:rPr>
        <w:t> </w:t>
      </w:r>
      <w:r>
        <w:rPr>
          <w:sz w:val="22"/>
        </w:rPr>
        <w:t>minimum</w:t>
      </w:r>
      <w:r>
        <w:rPr>
          <w:spacing w:val="-9"/>
          <w:sz w:val="22"/>
        </w:rPr>
        <w:t> </w:t>
      </w:r>
      <w:r>
        <w:rPr>
          <w:sz w:val="22"/>
        </w:rPr>
        <w:t>of</w:t>
      </w:r>
      <w:r>
        <w:rPr>
          <w:spacing w:val="-7"/>
          <w:sz w:val="22"/>
        </w:rPr>
        <w:t> </w:t>
      </w:r>
      <w:r>
        <w:rPr>
          <w:sz w:val="22"/>
        </w:rPr>
        <w:t>100</w:t>
      </w:r>
      <w:r>
        <w:rPr>
          <w:spacing w:val="-13"/>
          <w:sz w:val="22"/>
        </w:rPr>
        <w:t> </w:t>
      </w:r>
      <w:r>
        <w:rPr>
          <w:sz w:val="22"/>
        </w:rPr>
        <w:t>cm</w:t>
      </w:r>
      <w:r>
        <w:rPr>
          <w:spacing w:val="-13"/>
          <w:sz w:val="22"/>
        </w:rPr>
        <w:t> </w:t>
      </w:r>
      <w:r>
        <w:rPr>
          <w:sz w:val="22"/>
        </w:rPr>
        <w:t>(40”)</w:t>
      </w:r>
      <w:r>
        <w:rPr>
          <w:spacing w:val="-7"/>
          <w:sz w:val="22"/>
        </w:rPr>
        <w:t> </w:t>
      </w:r>
      <w:r>
        <w:rPr>
          <w:spacing w:val="-4"/>
          <w:sz w:val="22"/>
        </w:rPr>
        <w:t>SID.</w:t>
      </w:r>
    </w:p>
    <w:p>
      <w:pPr>
        <w:pStyle w:val="ListParagraph"/>
        <w:numPr>
          <w:ilvl w:val="1"/>
          <w:numId w:val="3"/>
        </w:numPr>
        <w:tabs>
          <w:tab w:pos="2161" w:val="left" w:leader="none"/>
        </w:tabs>
        <w:spacing w:line="240" w:lineRule="auto" w:before="4" w:after="0"/>
        <w:ind w:left="2160" w:right="1884" w:hanging="360"/>
        <w:jc w:val="left"/>
        <w:rPr>
          <w:sz w:val="22"/>
        </w:rPr>
      </w:pPr>
      <w:r>
        <w:rPr>
          <w:sz w:val="22"/>
        </w:rPr>
        <w:t>For</w:t>
      </w:r>
      <w:r>
        <w:rPr>
          <w:spacing w:val="-7"/>
          <w:sz w:val="22"/>
        </w:rPr>
        <w:t> </w:t>
      </w:r>
      <w:r>
        <w:rPr>
          <w:sz w:val="22"/>
        </w:rPr>
        <w:t>trauma</w:t>
      </w:r>
      <w:r>
        <w:rPr>
          <w:spacing w:val="-7"/>
          <w:sz w:val="22"/>
        </w:rPr>
        <w:t> </w:t>
      </w:r>
      <w:r>
        <w:rPr>
          <w:sz w:val="22"/>
        </w:rPr>
        <w:t>angle</w:t>
      </w:r>
      <w:r>
        <w:rPr>
          <w:spacing w:val="-10"/>
          <w:sz w:val="22"/>
        </w:rPr>
        <w:t> </w:t>
      </w:r>
      <w:r>
        <w:rPr>
          <w:sz w:val="22"/>
        </w:rPr>
        <w:t>the</w:t>
      </w:r>
      <w:r>
        <w:rPr>
          <w:spacing w:val="-9"/>
          <w:sz w:val="22"/>
        </w:rPr>
        <w:t> </w:t>
      </w:r>
      <w:r>
        <w:rPr>
          <w:sz w:val="22"/>
        </w:rPr>
        <w:t>stretcher</w:t>
      </w:r>
      <w:r>
        <w:rPr>
          <w:spacing w:val="-9"/>
          <w:sz w:val="22"/>
        </w:rPr>
        <w:t> </w:t>
      </w:r>
      <w:r>
        <w:rPr>
          <w:sz w:val="22"/>
        </w:rPr>
        <w:t>to</w:t>
      </w:r>
      <w:r>
        <w:rPr>
          <w:spacing w:val="-9"/>
          <w:sz w:val="22"/>
        </w:rPr>
        <w:t> </w:t>
      </w:r>
      <w:r>
        <w:rPr>
          <w:sz w:val="22"/>
        </w:rPr>
        <w:t>separate</w:t>
      </w:r>
      <w:r>
        <w:rPr>
          <w:spacing w:val="-13"/>
          <w:sz w:val="22"/>
        </w:rPr>
        <w:t> </w:t>
      </w:r>
      <w:r>
        <w:rPr>
          <w:sz w:val="22"/>
        </w:rPr>
        <w:t>the</w:t>
      </w:r>
      <w:r>
        <w:rPr>
          <w:spacing w:val="-9"/>
          <w:sz w:val="22"/>
        </w:rPr>
        <w:t> </w:t>
      </w:r>
      <w:r>
        <w:rPr>
          <w:sz w:val="22"/>
        </w:rPr>
        <w:t>shoulders</w:t>
      </w:r>
      <w:r>
        <w:rPr>
          <w:spacing w:val="-2"/>
          <w:sz w:val="22"/>
        </w:rPr>
        <w:t> </w:t>
      </w:r>
      <w:r>
        <w:rPr>
          <w:sz w:val="22"/>
        </w:rPr>
        <w:t>or</w:t>
      </w:r>
      <w:r>
        <w:rPr>
          <w:spacing w:val="-6"/>
          <w:sz w:val="22"/>
        </w:rPr>
        <w:t> </w:t>
      </w:r>
      <w:r>
        <w:rPr>
          <w:sz w:val="22"/>
        </w:rPr>
        <w:t>angle</w:t>
      </w:r>
      <w:r>
        <w:rPr>
          <w:spacing w:val="-11"/>
          <w:sz w:val="22"/>
        </w:rPr>
        <w:t> </w:t>
      </w:r>
      <w:r>
        <w:rPr>
          <w:sz w:val="22"/>
        </w:rPr>
        <w:t>the</w:t>
      </w:r>
      <w:r>
        <w:rPr>
          <w:spacing w:val="-9"/>
          <w:sz w:val="22"/>
        </w:rPr>
        <w:t> </w:t>
      </w:r>
      <w:r>
        <w:rPr>
          <w:sz w:val="22"/>
        </w:rPr>
        <w:t>central</w:t>
      </w:r>
      <w:r>
        <w:rPr>
          <w:spacing w:val="-7"/>
          <w:sz w:val="22"/>
        </w:rPr>
        <w:t> </w:t>
      </w:r>
      <w:r>
        <w:rPr>
          <w:sz w:val="22"/>
        </w:rPr>
        <w:t>ray</w:t>
      </w:r>
      <w:r>
        <w:rPr>
          <w:spacing w:val="-11"/>
          <w:sz w:val="22"/>
        </w:rPr>
        <w:t> </w:t>
      </w:r>
      <w:r>
        <w:rPr>
          <w:sz w:val="22"/>
        </w:rPr>
        <w:t>3-5</w:t>
      </w:r>
      <w:r>
        <w:rPr>
          <w:sz w:val="22"/>
          <w:vertAlign w:val="superscript"/>
        </w:rPr>
        <w:t>o</w:t>
      </w:r>
      <w:r>
        <w:rPr>
          <w:sz w:val="22"/>
          <w:vertAlign w:val="baseline"/>
        </w:rPr>
        <w:t> caudad to jugular notch.</w:t>
      </w:r>
    </w:p>
    <w:p>
      <w:pPr>
        <w:pStyle w:val="ListParagraph"/>
        <w:numPr>
          <w:ilvl w:val="1"/>
          <w:numId w:val="3"/>
        </w:numPr>
        <w:tabs>
          <w:tab w:pos="2161" w:val="left" w:leader="none"/>
        </w:tabs>
        <w:spacing w:line="240" w:lineRule="auto" w:before="1"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8"/>
        <w:rPr>
          <w:sz w:val="24"/>
        </w:rPr>
      </w:pPr>
    </w:p>
    <w:p>
      <w:pPr>
        <w:spacing w:before="0"/>
        <w:ind w:left="1440" w:right="0" w:firstLine="0"/>
        <w:jc w:val="left"/>
        <w:rPr>
          <w:b/>
          <w:sz w:val="22"/>
        </w:rPr>
      </w:pPr>
      <w:bookmarkStart w:name="Evaluation Criteria" w:id="47"/>
      <w:bookmarkEnd w:id="47"/>
      <w:r>
        <w:rPr/>
      </w:r>
      <w:r>
        <w:rPr>
          <w:b/>
          <w:spacing w:val="-2"/>
          <w:sz w:val="22"/>
        </w:rPr>
        <w:t>Evaluation</w:t>
      </w:r>
      <w:r>
        <w:rPr>
          <w:b/>
          <w:spacing w:val="3"/>
          <w:sz w:val="22"/>
        </w:rPr>
        <w:t> </w:t>
      </w:r>
      <w:r>
        <w:rPr>
          <w:b/>
          <w:spacing w:val="-2"/>
          <w:sz w:val="22"/>
        </w:rPr>
        <w:t>Criteria</w:t>
      </w:r>
    </w:p>
    <w:p>
      <w:pPr>
        <w:pStyle w:val="BodyText"/>
        <w:spacing w:before="43"/>
        <w:ind w:left="1800"/>
      </w:pPr>
      <w:r>
        <w:rPr/>
        <w:drawing>
          <wp:inline distT="0" distB="0" distL="0" distR="0">
            <wp:extent cx="113666" cy="113665"/>
            <wp:effectExtent l="0" t="0" r="0" b="0"/>
            <wp:docPr id="181" name="image2.png"/>
            <wp:cNvGraphicFramePr>
              <a:graphicFrameLocks noChangeAspect="1"/>
            </wp:cNvGraphicFramePr>
            <a:graphic>
              <a:graphicData uri="http://schemas.openxmlformats.org/drawingml/2006/picture">
                <pic:pic>
                  <pic:nvPicPr>
                    <pic:cNvPr id="18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40"/>
          <w:sz w:val="20"/>
        </w:rPr>
        <w:t>  </w:t>
      </w:r>
      <w:r>
        <w:rPr/>
        <w:t>C5-T3</w:t>
      </w:r>
      <w:r>
        <w:rPr>
          <w:spacing w:val="-3"/>
        </w:rPr>
        <w:t> </w:t>
      </w:r>
      <w:r>
        <w:rPr>
          <w:u w:val="single"/>
        </w:rPr>
        <w:t>or</w:t>
      </w:r>
      <w:r>
        <w:rPr/>
        <w:t> to include all levels not well visualized on the lateral c-spine image.</w:t>
      </w:r>
    </w:p>
    <w:p>
      <w:pPr>
        <w:pStyle w:val="BodyText"/>
        <w:spacing w:before="4"/>
        <w:ind w:left="2160" w:right="1999" w:hanging="363"/>
      </w:pPr>
      <w:r>
        <w:rPr/>
        <w:drawing>
          <wp:inline distT="0" distB="0" distL="0" distR="0">
            <wp:extent cx="114300" cy="114300"/>
            <wp:effectExtent l="0" t="0" r="0" b="0"/>
            <wp:docPr id="183" name="image2.png"/>
            <wp:cNvGraphicFramePr>
              <a:graphicFrameLocks noChangeAspect="1"/>
            </wp:cNvGraphicFramePr>
            <a:graphic>
              <a:graphicData uri="http://schemas.openxmlformats.org/drawingml/2006/picture">
                <pic:pic>
                  <pic:nvPicPr>
                    <pic:cNvPr id="18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Superimposed</w:t>
      </w:r>
      <w:r>
        <w:rPr>
          <w:spacing w:val="-10"/>
        </w:rPr>
        <w:t> </w:t>
      </w:r>
      <w:r>
        <w:rPr/>
        <w:t>articular</w:t>
      </w:r>
      <w:r>
        <w:rPr>
          <w:spacing w:val="-13"/>
        </w:rPr>
        <w:t> </w:t>
      </w:r>
      <w:r>
        <w:rPr/>
        <w:t>pillars,</w:t>
      </w:r>
      <w:r>
        <w:rPr>
          <w:spacing w:val="-1"/>
        </w:rPr>
        <w:t> </w:t>
      </w:r>
      <w:r>
        <w:rPr/>
        <w:t>posterior</w:t>
      </w:r>
      <w:r>
        <w:rPr>
          <w:spacing w:val="-11"/>
        </w:rPr>
        <w:t> </w:t>
      </w:r>
      <w:r>
        <w:rPr/>
        <w:t>ribs,</w:t>
      </w:r>
      <w:r>
        <w:rPr>
          <w:spacing w:val="-8"/>
        </w:rPr>
        <w:t> </w:t>
      </w:r>
      <w:r>
        <w:rPr/>
        <w:t>and</w:t>
      </w:r>
      <w:r>
        <w:rPr>
          <w:spacing w:val="-10"/>
        </w:rPr>
        <w:t> </w:t>
      </w:r>
      <w:r>
        <w:rPr/>
        <w:t>zygapophyseal</w:t>
      </w:r>
      <w:r>
        <w:rPr>
          <w:spacing w:val="-13"/>
        </w:rPr>
        <w:t> </w:t>
      </w:r>
      <w:r>
        <w:rPr/>
        <w:t>joints</w:t>
      </w:r>
      <w:r>
        <w:rPr>
          <w:spacing w:val="-10"/>
        </w:rPr>
        <w:t> </w:t>
      </w:r>
      <w:r>
        <w:rPr/>
        <w:t>to</w:t>
      </w:r>
      <w:r>
        <w:rPr>
          <w:spacing w:val="-16"/>
        </w:rPr>
        <w:t> </w:t>
      </w:r>
      <w:r>
        <w:rPr/>
        <w:t>show</w:t>
      </w:r>
      <w:r>
        <w:rPr>
          <w:spacing w:val="-15"/>
        </w:rPr>
        <w:t> </w:t>
      </w:r>
      <w:r>
        <w:rPr/>
        <w:t>no </w:t>
      </w:r>
      <w:r>
        <w:rPr>
          <w:spacing w:val="-2"/>
        </w:rPr>
        <w:t>rotation.</w:t>
      </w:r>
    </w:p>
    <w:p>
      <w:pPr>
        <w:pStyle w:val="BodyText"/>
        <w:spacing w:before="3"/>
        <w:ind w:left="1800" w:right="2215"/>
      </w:pPr>
      <w:r>
        <w:rPr/>
        <w:drawing>
          <wp:inline distT="0" distB="0" distL="0" distR="0">
            <wp:extent cx="114300" cy="114300"/>
            <wp:effectExtent l="0" t="0" r="0" b="0"/>
            <wp:docPr id="185" name="image2.png"/>
            <wp:cNvGraphicFramePr>
              <a:graphicFrameLocks noChangeAspect="1"/>
            </wp:cNvGraphicFramePr>
            <a:graphic>
              <a:graphicData uri="http://schemas.openxmlformats.org/drawingml/2006/picture">
                <pic:pic>
                  <pic:nvPicPr>
                    <pic:cNvPr id="18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hAnsi="Times New Roman"/>
          <w:spacing w:val="80"/>
          <w:sz w:val="20"/>
        </w:rPr>
        <w:t> </w:t>
      </w:r>
      <w:r>
        <w:rPr/>
        <w:t>Humerus</w:t>
      </w:r>
      <w:r>
        <w:rPr>
          <w:spacing w:val="-12"/>
        </w:rPr>
        <w:t> </w:t>
      </w:r>
      <w:r>
        <w:rPr/>
        <w:t>elevated</w:t>
      </w:r>
      <w:r>
        <w:rPr>
          <w:spacing w:val="-9"/>
        </w:rPr>
        <w:t> </w:t>
      </w:r>
      <w:r>
        <w:rPr/>
        <w:t>above</w:t>
      </w:r>
      <w:r>
        <w:rPr>
          <w:spacing w:val="-7"/>
        </w:rPr>
        <w:t> </w:t>
      </w:r>
      <w:r>
        <w:rPr/>
        <w:t>the</w:t>
      </w:r>
      <w:r>
        <w:rPr>
          <w:spacing w:val="-12"/>
        </w:rPr>
        <w:t> </w:t>
      </w:r>
      <w:r>
        <w:rPr/>
        <w:t>patient’s</w:t>
      </w:r>
      <w:r>
        <w:rPr>
          <w:spacing w:val="-9"/>
        </w:rPr>
        <w:t> </w:t>
      </w:r>
      <w:r>
        <w:rPr/>
        <w:t>head</w:t>
      </w:r>
      <w:r>
        <w:rPr>
          <w:spacing w:val="-9"/>
        </w:rPr>
        <w:t> </w:t>
      </w:r>
      <w:r>
        <w:rPr/>
        <w:t>is</w:t>
      </w:r>
      <w:r>
        <w:rPr>
          <w:spacing w:val="-12"/>
        </w:rPr>
        <w:t> </w:t>
      </w:r>
      <w:r>
        <w:rPr/>
        <w:t>aligned</w:t>
      </w:r>
      <w:r>
        <w:rPr>
          <w:spacing w:val="-7"/>
        </w:rPr>
        <w:t> </w:t>
      </w:r>
      <w:r>
        <w:rPr/>
        <w:t>with</w:t>
      </w:r>
      <w:r>
        <w:rPr>
          <w:spacing w:val="-10"/>
        </w:rPr>
        <w:t> </w:t>
      </w:r>
      <w:r>
        <w:rPr/>
        <w:t>the</w:t>
      </w:r>
      <w:r>
        <w:rPr>
          <w:spacing w:val="-10"/>
        </w:rPr>
        <w:t> </w:t>
      </w:r>
      <w:r>
        <w:rPr/>
        <w:t>cervical</w:t>
      </w:r>
      <w:r>
        <w:rPr>
          <w:spacing w:val="-7"/>
        </w:rPr>
        <w:t> </w:t>
      </w:r>
      <w:r>
        <w:rPr/>
        <w:t>vertebrae. </w:t>
      </w:r>
      <w:r>
        <w:rPr/>
        <w:drawing>
          <wp:inline distT="0" distB="0" distL="0" distR="0">
            <wp:extent cx="113666" cy="113664"/>
            <wp:effectExtent l="0" t="0" r="0" b="0"/>
            <wp:docPr id="187" name="image2.png"/>
            <wp:cNvGraphicFramePr>
              <a:graphicFrameLocks noChangeAspect="1"/>
            </wp:cNvGraphicFramePr>
            <a:graphic>
              <a:graphicData uri="http://schemas.openxmlformats.org/drawingml/2006/picture">
                <pic:pic>
                  <pic:nvPicPr>
                    <pic:cNvPr id="18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hAnsi="Times New Roman"/>
          <w:spacing w:val="80"/>
        </w:rPr>
        <w:t> </w:t>
      </w:r>
      <w:r>
        <w:rPr/>
        <w:t>X-ray penetration of the shoulder region.</w:t>
      </w:r>
    </w:p>
    <w:p>
      <w:pPr>
        <w:pStyle w:val="BodyText"/>
        <w:spacing w:before="7"/>
        <w:rPr>
          <w:sz w:val="24"/>
        </w:rPr>
      </w:pPr>
    </w:p>
    <w:p>
      <w:pPr>
        <w:spacing w:before="0"/>
        <w:ind w:left="1440" w:right="0" w:firstLine="0"/>
        <w:jc w:val="left"/>
        <w:rPr>
          <w:b/>
          <w:sz w:val="22"/>
        </w:rPr>
      </w:pPr>
      <w:bookmarkStart w:name="Odontoid /Dens" w:id="48"/>
      <w:bookmarkEnd w:id="48"/>
      <w:r>
        <w:rPr/>
      </w:r>
      <w:r>
        <w:rPr>
          <w:b/>
          <w:spacing w:val="-2"/>
          <w:sz w:val="22"/>
          <w:u w:val="thick"/>
        </w:rPr>
        <w:t>Odontoid</w:t>
      </w:r>
      <w:r>
        <w:rPr>
          <w:b/>
          <w:spacing w:val="-5"/>
          <w:sz w:val="22"/>
          <w:u w:val="thick"/>
        </w:rPr>
        <w:t> </w:t>
      </w:r>
      <w:r>
        <w:rPr>
          <w:b/>
          <w:spacing w:val="-2"/>
          <w:sz w:val="22"/>
          <w:u w:val="thick"/>
        </w:rPr>
        <w:t>/Dens</w:t>
      </w:r>
    </w:p>
    <w:p>
      <w:pPr>
        <w:pStyle w:val="ListParagraph"/>
        <w:numPr>
          <w:ilvl w:val="1"/>
          <w:numId w:val="3"/>
        </w:numPr>
        <w:tabs>
          <w:tab w:pos="2161" w:val="left" w:leader="none"/>
        </w:tabs>
        <w:spacing w:line="252" w:lineRule="exact" w:before="33" w:after="0"/>
        <w:ind w:left="2160" w:right="0" w:hanging="361"/>
        <w:jc w:val="left"/>
        <w:rPr>
          <w:sz w:val="22"/>
        </w:rPr>
      </w:pPr>
      <w:r>
        <w:rPr>
          <w:sz w:val="22"/>
        </w:rPr>
        <w:t>Occlusal</w:t>
      </w:r>
      <w:r>
        <w:rPr>
          <w:spacing w:val="-16"/>
          <w:sz w:val="22"/>
        </w:rPr>
        <w:t> </w:t>
      </w:r>
      <w:r>
        <w:rPr>
          <w:sz w:val="22"/>
        </w:rPr>
        <w:t>meatal</w:t>
      </w:r>
      <w:r>
        <w:rPr>
          <w:spacing w:val="-15"/>
          <w:sz w:val="22"/>
        </w:rPr>
        <w:t> </w:t>
      </w:r>
      <w:r>
        <w:rPr>
          <w:sz w:val="22"/>
        </w:rPr>
        <w:t>line</w:t>
      </w:r>
      <w:r>
        <w:rPr>
          <w:spacing w:val="-15"/>
          <w:sz w:val="22"/>
        </w:rPr>
        <w:t> </w:t>
      </w:r>
      <w:r>
        <w:rPr>
          <w:sz w:val="22"/>
        </w:rPr>
        <w:t>(bottom</w:t>
      </w:r>
      <w:r>
        <w:rPr>
          <w:spacing w:val="-16"/>
          <w:sz w:val="22"/>
        </w:rPr>
        <w:t> </w:t>
      </w:r>
      <w:r>
        <w:rPr>
          <w:sz w:val="22"/>
        </w:rPr>
        <w:t>of</w:t>
      </w:r>
      <w:r>
        <w:rPr>
          <w:spacing w:val="-15"/>
          <w:sz w:val="22"/>
        </w:rPr>
        <w:t> </w:t>
      </w:r>
      <w:r>
        <w:rPr>
          <w:sz w:val="22"/>
        </w:rPr>
        <w:t>the</w:t>
      </w:r>
      <w:r>
        <w:rPr>
          <w:spacing w:val="-15"/>
          <w:sz w:val="22"/>
        </w:rPr>
        <w:t> </w:t>
      </w:r>
      <w:r>
        <w:rPr>
          <w:sz w:val="22"/>
        </w:rPr>
        <w:t>teeth)</w:t>
      </w:r>
      <w:r>
        <w:rPr>
          <w:spacing w:val="-15"/>
          <w:sz w:val="22"/>
        </w:rPr>
        <w:t> </w:t>
      </w:r>
      <w:r>
        <w:rPr>
          <w:sz w:val="22"/>
        </w:rPr>
        <w:t>perpendicular</w:t>
      </w:r>
      <w:r>
        <w:rPr>
          <w:spacing w:val="-15"/>
          <w:sz w:val="22"/>
        </w:rPr>
        <w:t> </w:t>
      </w:r>
      <w:r>
        <w:rPr>
          <w:sz w:val="22"/>
        </w:rPr>
        <w:t>to</w:t>
      </w:r>
      <w:r>
        <w:rPr>
          <w:spacing w:val="-15"/>
          <w:sz w:val="22"/>
        </w:rPr>
        <w:t> </w:t>
      </w:r>
      <w:r>
        <w:rPr>
          <w:sz w:val="22"/>
        </w:rPr>
        <w:t>the</w:t>
      </w:r>
      <w:r>
        <w:rPr>
          <w:spacing w:val="-15"/>
          <w:sz w:val="22"/>
        </w:rPr>
        <w:t> </w:t>
      </w:r>
      <w:r>
        <w:rPr>
          <w:spacing w:val="-5"/>
          <w:sz w:val="22"/>
        </w:rPr>
        <w:t>IR.</w:t>
      </w:r>
    </w:p>
    <w:p>
      <w:pPr>
        <w:pStyle w:val="ListParagraph"/>
        <w:numPr>
          <w:ilvl w:val="1"/>
          <w:numId w:val="3"/>
        </w:numPr>
        <w:tabs>
          <w:tab w:pos="2161" w:val="left" w:leader="none"/>
        </w:tabs>
        <w:spacing w:line="252" w:lineRule="exact" w:before="0" w:after="0"/>
        <w:ind w:left="2160" w:right="0" w:hanging="361"/>
        <w:jc w:val="left"/>
        <w:rPr>
          <w:sz w:val="22"/>
        </w:rPr>
      </w:pPr>
      <w:r>
        <w:rPr>
          <w:sz w:val="22"/>
        </w:rPr>
        <w:t>Have</w:t>
      </w:r>
      <w:r>
        <w:rPr>
          <w:spacing w:val="-18"/>
          <w:sz w:val="22"/>
        </w:rPr>
        <w:t> </w:t>
      </w:r>
      <w:r>
        <w:rPr>
          <w:sz w:val="22"/>
        </w:rPr>
        <w:t>patient</w:t>
      </w:r>
      <w:r>
        <w:rPr>
          <w:spacing w:val="-8"/>
          <w:sz w:val="22"/>
        </w:rPr>
        <w:t> </w:t>
      </w:r>
      <w:r>
        <w:rPr>
          <w:sz w:val="22"/>
        </w:rPr>
        <w:t>open</w:t>
      </w:r>
      <w:r>
        <w:rPr>
          <w:spacing w:val="-15"/>
          <w:sz w:val="22"/>
        </w:rPr>
        <w:t> </w:t>
      </w:r>
      <w:r>
        <w:rPr>
          <w:sz w:val="22"/>
        </w:rPr>
        <w:t>mouth.</w:t>
      </w:r>
      <w:r>
        <w:rPr>
          <w:spacing w:val="-9"/>
          <w:sz w:val="22"/>
        </w:rPr>
        <w:t> </w:t>
      </w:r>
      <w:r>
        <w:rPr>
          <w:sz w:val="22"/>
        </w:rPr>
        <w:t>Align</w:t>
      </w:r>
      <w:r>
        <w:rPr>
          <w:spacing w:val="-15"/>
          <w:sz w:val="22"/>
        </w:rPr>
        <w:t> </w:t>
      </w:r>
      <w:r>
        <w:rPr>
          <w:sz w:val="22"/>
        </w:rPr>
        <w:t>the</w:t>
      </w:r>
      <w:r>
        <w:rPr>
          <w:spacing w:val="-13"/>
          <w:sz w:val="22"/>
        </w:rPr>
        <w:t> </w:t>
      </w:r>
      <w:r>
        <w:rPr>
          <w:sz w:val="22"/>
        </w:rPr>
        <w:t>upper</w:t>
      </w:r>
      <w:r>
        <w:rPr>
          <w:spacing w:val="-12"/>
          <w:sz w:val="22"/>
        </w:rPr>
        <w:t> </w:t>
      </w:r>
      <w:r>
        <w:rPr>
          <w:sz w:val="22"/>
        </w:rPr>
        <w:t>incisors</w:t>
      </w:r>
      <w:r>
        <w:rPr>
          <w:spacing w:val="-13"/>
          <w:sz w:val="22"/>
        </w:rPr>
        <w:t> </w:t>
      </w:r>
      <w:r>
        <w:rPr>
          <w:sz w:val="22"/>
        </w:rPr>
        <w:t>to</w:t>
      </w:r>
      <w:r>
        <w:rPr>
          <w:spacing w:val="-13"/>
          <w:sz w:val="22"/>
        </w:rPr>
        <w:t> </w:t>
      </w:r>
      <w:r>
        <w:rPr>
          <w:sz w:val="22"/>
        </w:rPr>
        <w:t>the</w:t>
      </w:r>
      <w:r>
        <w:rPr>
          <w:spacing w:val="-17"/>
          <w:sz w:val="22"/>
        </w:rPr>
        <w:t> </w:t>
      </w:r>
      <w:r>
        <w:rPr>
          <w:sz w:val="22"/>
        </w:rPr>
        <w:t>mastoid</w:t>
      </w:r>
      <w:r>
        <w:rPr>
          <w:spacing w:val="-15"/>
          <w:sz w:val="22"/>
        </w:rPr>
        <w:t> </w:t>
      </w:r>
      <w:r>
        <w:rPr>
          <w:sz w:val="22"/>
        </w:rPr>
        <w:t>tip</w:t>
      </w:r>
      <w:r>
        <w:rPr>
          <w:spacing w:val="-11"/>
          <w:sz w:val="22"/>
        </w:rPr>
        <w:t> </w:t>
      </w:r>
      <w:r>
        <w:rPr>
          <w:sz w:val="22"/>
        </w:rPr>
        <w:t>and/or</w:t>
      </w:r>
      <w:r>
        <w:rPr>
          <w:spacing w:val="-15"/>
          <w:sz w:val="22"/>
        </w:rPr>
        <w:t> </w:t>
      </w:r>
      <w:r>
        <w:rPr>
          <w:sz w:val="22"/>
        </w:rPr>
        <w:t>base</w:t>
      </w:r>
      <w:r>
        <w:rPr>
          <w:spacing w:val="-13"/>
          <w:sz w:val="22"/>
        </w:rPr>
        <w:t> </w:t>
      </w:r>
      <w:r>
        <w:rPr>
          <w:sz w:val="22"/>
        </w:rPr>
        <w:t>of</w:t>
      </w:r>
      <w:r>
        <w:rPr>
          <w:spacing w:val="-7"/>
          <w:sz w:val="22"/>
        </w:rPr>
        <w:t> </w:t>
      </w:r>
      <w:r>
        <w:rPr>
          <w:spacing w:val="-2"/>
          <w:sz w:val="22"/>
        </w:rPr>
        <w:t>skull.</w:t>
      </w:r>
    </w:p>
    <w:p>
      <w:pPr>
        <w:pStyle w:val="ListParagraph"/>
        <w:numPr>
          <w:ilvl w:val="1"/>
          <w:numId w:val="3"/>
        </w:numPr>
        <w:tabs>
          <w:tab w:pos="2161" w:val="left" w:leader="none"/>
        </w:tabs>
        <w:spacing w:line="240" w:lineRule="auto" w:before="9" w:after="0"/>
        <w:ind w:left="2160" w:right="1707" w:hanging="360"/>
        <w:jc w:val="left"/>
        <w:rPr>
          <w:sz w:val="22"/>
        </w:rPr>
      </w:pPr>
      <w:r>
        <w:rPr>
          <w:sz w:val="22"/>
        </w:rPr>
        <w:t>For trauma patient angle the central ray so that it is parallel with the infraorbitalmeatal line (IOML). This may give a 10</w:t>
      </w:r>
      <w:r>
        <w:rPr>
          <w:sz w:val="22"/>
          <w:vertAlign w:val="superscript"/>
        </w:rPr>
        <w:t>o</w:t>
      </w:r>
      <w:r>
        <w:rPr>
          <w:sz w:val="22"/>
          <w:vertAlign w:val="baseline"/>
        </w:rPr>
        <w:t> caudad angle on a patient in a cervical collar (The upper</w:t>
      </w:r>
      <w:r>
        <w:rPr>
          <w:spacing w:val="-1"/>
          <w:sz w:val="22"/>
          <w:vertAlign w:val="baseline"/>
        </w:rPr>
        <w:t> </w:t>
      </w:r>
      <w:r>
        <w:rPr>
          <w:sz w:val="22"/>
          <w:vertAlign w:val="baseline"/>
        </w:rPr>
        <w:t>incisors</w:t>
      </w:r>
      <w:r>
        <w:rPr>
          <w:spacing w:val="-9"/>
          <w:sz w:val="22"/>
          <w:vertAlign w:val="baseline"/>
        </w:rPr>
        <w:t> </w:t>
      </w:r>
      <w:r>
        <w:rPr>
          <w:sz w:val="22"/>
          <w:vertAlign w:val="baseline"/>
        </w:rPr>
        <w:t>will</w:t>
      </w:r>
      <w:r>
        <w:rPr>
          <w:spacing w:val="-7"/>
          <w:sz w:val="22"/>
          <w:vertAlign w:val="baseline"/>
        </w:rPr>
        <w:t> </w:t>
      </w:r>
      <w:r>
        <w:rPr>
          <w:sz w:val="22"/>
          <w:vertAlign w:val="baseline"/>
        </w:rPr>
        <w:t>be</w:t>
      </w:r>
      <w:r>
        <w:rPr>
          <w:spacing w:val="-7"/>
          <w:sz w:val="22"/>
          <w:vertAlign w:val="baseline"/>
        </w:rPr>
        <w:t> </w:t>
      </w:r>
      <w:r>
        <w:rPr>
          <w:sz w:val="22"/>
          <w:vertAlign w:val="baseline"/>
        </w:rPr>
        <w:t>projected</w:t>
      </w:r>
      <w:r>
        <w:rPr>
          <w:spacing w:val="-9"/>
          <w:sz w:val="22"/>
          <w:vertAlign w:val="baseline"/>
        </w:rPr>
        <w:t> </w:t>
      </w:r>
      <w:r>
        <w:rPr>
          <w:sz w:val="22"/>
          <w:vertAlign w:val="baseline"/>
        </w:rPr>
        <w:t>2.5</w:t>
      </w:r>
      <w:r>
        <w:rPr>
          <w:spacing w:val="-11"/>
          <w:sz w:val="22"/>
          <w:vertAlign w:val="baseline"/>
        </w:rPr>
        <w:t> </w:t>
      </w:r>
      <w:r>
        <w:rPr>
          <w:sz w:val="22"/>
          <w:vertAlign w:val="baseline"/>
        </w:rPr>
        <w:t>cm</w:t>
      </w:r>
      <w:r>
        <w:rPr>
          <w:spacing w:val="-10"/>
          <w:sz w:val="22"/>
          <w:vertAlign w:val="baseline"/>
        </w:rPr>
        <w:t> </w:t>
      </w:r>
      <w:r>
        <w:rPr>
          <w:sz w:val="22"/>
          <w:vertAlign w:val="baseline"/>
        </w:rPr>
        <w:t>(1”)</w:t>
      </w:r>
      <w:r>
        <w:rPr>
          <w:spacing w:val="-10"/>
          <w:sz w:val="22"/>
          <w:vertAlign w:val="baseline"/>
        </w:rPr>
        <w:t> </w:t>
      </w:r>
      <w:r>
        <w:rPr>
          <w:sz w:val="22"/>
          <w:vertAlign w:val="baseline"/>
        </w:rPr>
        <w:t>for</w:t>
      </w:r>
      <w:r>
        <w:rPr>
          <w:spacing w:val="-8"/>
          <w:sz w:val="22"/>
          <w:vertAlign w:val="baseline"/>
        </w:rPr>
        <w:t> </w:t>
      </w:r>
      <w:r>
        <w:rPr>
          <w:sz w:val="22"/>
          <w:vertAlign w:val="baseline"/>
        </w:rPr>
        <w:t>every</w:t>
      </w:r>
      <w:r>
        <w:rPr>
          <w:spacing w:val="-9"/>
          <w:sz w:val="22"/>
          <w:vertAlign w:val="baseline"/>
        </w:rPr>
        <w:t> </w:t>
      </w:r>
      <w:r>
        <w:rPr>
          <w:sz w:val="22"/>
          <w:vertAlign w:val="baseline"/>
        </w:rPr>
        <w:t>5</w:t>
      </w:r>
      <w:r>
        <w:rPr>
          <w:sz w:val="22"/>
          <w:vertAlign w:val="superscript"/>
        </w:rPr>
        <w:t>o</w:t>
      </w:r>
      <w:r>
        <w:rPr>
          <w:spacing w:val="-8"/>
          <w:sz w:val="22"/>
          <w:vertAlign w:val="baseline"/>
        </w:rPr>
        <w:t> </w:t>
      </w:r>
      <w:r>
        <w:rPr>
          <w:sz w:val="22"/>
          <w:vertAlign w:val="baseline"/>
        </w:rPr>
        <w:t>of</w:t>
      </w:r>
      <w:r>
        <w:rPr>
          <w:spacing w:val="-1"/>
          <w:sz w:val="22"/>
          <w:vertAlign w:val="baseline"/>
        </w:rPr>
        <w:t> </w:t>
      </w:r>
      <w:r>
        <w:rPr>
          <w:sz w:val="22"/>
          <w:vertAlign w:val="baseline"/>
        </w:rPr>
        <w:t>angulation</w:t>
      </w:r>
      <w:r>
        <w:rPr>
          <w:spacing w:val="-5"/>
          <w:sz w:val="22"/>
          <w:vertAlign w:val="baseline"/>
        </w:rPr>
        <w:t> </w:t>
      </w:r>
      <w:r>
        <w:rPr>
          <w:sz w:val="22"/>
          <w:vertAlign w:val="baseline"/>
        </w:rPr>
        <w:t>at</w:t>
      </w:r>
      <w:r>
        <w:rPr>
          <w:spacing w:val="-8"/>
          <w:sz w:val="22"/>
          <w:vertAlign w:val="baseline"/>
        </w:rPr>
        <w:t> </w:t>
      </w:r>
      <w:r>
        <w:rPr>
          <w:sz w:val="22"/>
          <w:vertAlign w:val="baseline"/>
        </w:rPr>
        <w:t>a</w:t>
      </w:r>
      <w:r>
        <w:rPr>
          <w:spacing w:val="-11"/>
          <w:sz w:val="22"/>
          <w:vertAlign w:val="baseline"/>
        </w:rPr>
        <w:t> </w:t>
      </w:r>
      <w:r>
        <w:rPr>
          <w:sz w:val="22"/>
          <w:vertAlign w:val="baseline"/>
        </w:rPr>
        <w:t>minimum</w:t>
      </w:r>
      <w:r>
        <w:rPr>
          <w:spacing w:val="-6"/>
          <w:sz w:val="22"/>
          <w:vertAlign w:val="baseline"/>
        </w:rPr>
        <w:t> </w:t>
      </w:r>
      <w:r>
        <w:rPr>
          <w:sz w:val="22"/>
          <w:vertAlign w:val="baseline"/>
        </w:rPr>
        <w:t>100 cm (40”) SID).</w:t>
      </w:r>
    </w:p>
    <w:p>
      <w:pPr>
        <w:pStyle w:val="ListParagraph"/>
        <w:numPr>
          <w:ilvl w:val="1"/>
          <w:numId w:val="3"/>
        </w:numPr>
        <w:tabs>
          <w:tab w:pos="2161" w:val="left" w:leader="none"/>
        </w:tabs>
        <w:spacing w:line="247" w:lineRule="exact" w:before="0" w:after="0"/>
        <w:ind w:left="2160" w:right="0" w:hanging="361"/>
        <w:jc w:val="left"/>
        <w:rPr>
          <w:sz w:val="22"/>
        </w:rPr>
      </w:pPr>
      <w:r>
        <w:rPr>
          <w:sz w:val="22"/>
        </w:rPr>
        <w:t>Central</w:t>
      </w:r>
      <w:r>
        <w:rPr>
          <w:spacing w:val="-18"/>
          <w:sz w:val="22"/>
        </w:rPr>
        <w:t> </w:t>
      </w:r>
      <w:r>
        <w:rPr>
          <w:sz w:val="22"/>
        </w:rPr>
        <w:t>ray</w:t>
      </w:r>
      <w:r>
        <w:rPr>
          <w:spacing w:val="-15"/>
          <w:sz w:val="22"/>
        </w:rPr>
        <w:t> </w:t>
      </w:r>
      <w:r>
        <w:rPr>
          <w:sz w:val="22"/>
        </w:rPr>
        <w:t>perpendicular</w:t>
      </w:r>
      <w:r>
        <w:rPr>
          <w:spacing w:val="-15"/>
          <w:sz w:val="22"/>
        </w:rPr>
        <w:t> </w:t>
      </w:r>
      <w:r>
        <w:rPr>
          <w:sz w:val="22"/>
        </w:rPr>
        <w:t>to</w:t>
      </w:r>
      <w:r>
        <w:rPr>
          <w:spacing w:val="-15"/>
          <w:sz w:val="22"/>
        </w:rPr>
        <w:t> </w:t>
      </w:r>
      <w:r>
        <w:rPr>
          <w:sz w:val="22"/>
        </w:rPr>
        <w:t>the</w:t>
      </w:r>
      <w:r>
        <w:rPr>
          <w:spacing w:val="-15"/>
          <w:sz w:val="22"/>
        </w:rPr>
        <w:t> </w:t>
      </w:r>
      <w:r>
        <w:rPr>
          <w:sz w:val="22"/>
        </w:rPr>
        <w:t>midpoint</w:t>
      </w:r>
      <w:r>
        <w:rPr>
          <w:spacing w:val="-10"/>
          <w:sz w:val="22"/>
        </w:rPr>
        <w:t> </w:t>
      </w:r>
      <w:r>
        <w:rPr>
          <w:sz w:val="22"/>
        </w:rPr>
        <w:t>of</w:t>
      </w:r>
      <w:r>
        <w:rPr>
          <w:spacing w:val="-11"/>
          <w:sz w:val="22"/>
        </w:rPr>
        <w:t> </w:t>
      </w:r>
      <w:r>
        <w:rPr>
          <w:sz w:val="22"/>
        </w:rPr>
        <w:t>the</w:t>
      </w:r>
      <w:r>
        <w:rPr>
          <w:spacing w:val="-13"/>
          <w:sz w:val="22"/>
        </w:rPr>
        <w:t> </w:t>
      </w:r>
      <w:r>
        <w:rPr>
          <w:sz w:val="22"/>
        </w:rPr>
        <w:t>open</w:t>
      </w:r>
      <w:r>
        <w:rPr>
          <w:spacing w:val="-11"/>
          <w:sz w:val="22"/>
        </w:rPr>
        <w:t> </w:t>
      </w:r>
      <w:r>
        <w:rPr>
          <w:spacing w:val="-2"/>
          <w:sz w:val="22"/>
        </w:rPr>
        <w:t>mouth.</w:t>
      </w:r>
    </w:p>
    <w:p>
      <w:pPr>
        <w:pStyle w:val="BodyText"/>
        <w:spacing w:before="4"/>
        <w:rPr>
          <w:sz w:val="25"/>
        </w:rPr>
      </w:pPr>
    </w:p>
    <w:p>
      <w:pPr>
        <w:spacing w:before="0"/>
        <w:ind w:left="1440" w:right="0" w:firstLine="0"/>
        <w:jc w:val="left"/>
        <w:rPr>
          <w:b/>
          <w:sz w:val="22"/>
        </w:rPr>
      </w:pPr>
      <w:bookmarkStart w:name="Evaluation Criteria" w:id="49"/>
      <w:bookmarkEnd w:id="49"/>
      <w:r>
        <w:rPr/>
      </w:r>
      <w:r>
        <w:rPr>
          <w:b/>
          <w:spacing w:val="-2"/>
          <w:sz w:val="22"/>
        </w:rPr>
        <w:t>Evaluation</w:t>
      </w:r>
      <w:r>
        <w:rPr>
          <w:b/>
          <w:spacing w:val="3"/>
          <w:sz w:val="22"/>
        </w:rPr>
        <w:t> </w:t>
      </w:r>
      <w:r>
        <w:rPr>
          <w:b/>
          <w:spacing w:val="-2"/>
          <w:sz w:val="22"/>
        </w:rPr>
        <w:t>Criteria</w:t>
      </w:r>
    </w:p>
    <w:p>
      <w:pPr>
        <w:pStyle w:val="BodyText"/>
        <w:spacing w:before="44"/>
        <w:ind w:left="1800" w:right="6214"/>
      </w:pPr>
      <w:r>
        <w:rPr/>
        <w:drawing>
          <wp:inline distT="0" distB="0" distL="0" distR="0">
            <wp:extent cx="114300" cy="114300"/>
            <wp:effectExtent l="0" t="0" r="0" b="0"/>
            <wp:docPr id="189" name="image2.png"/>
            <wp:cNvGraphicFramePr>
              <a:graphicFrameLocks noChangeAspect="1"/>
            </wp:cNvGraphicFramePr>
            <a:graphic>
              <a:graphicData uri="http://schemas.openxmlformats.org/drawingml/2006/picture">
                <pic:pic>
                  <pic:nvPicPr>
                    <pic:cNvPr id="19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59"/>
          <w:sz w:val="20"/>
        </w:rPr>
        <w:t> </w:t>
      </w:r>
      <w:r>
        <w:rPr/>
        <w:t>Superimposed</w:t>
      </w:r>
      <w:r>
        <w:rPr>
          <w:spacing w:val="-16"/>
        </w:rPr>
        <w:t> </w:t>
      </w:r>
      <w:r>
        <w:rPr/>
        <w:t>central</w:t>
      </w:r>
      <w:r>
        <w:rPr>
          <w:spacing w:val="-15"/>
        </w:rPr>
        <w:t> </w:t>
      </w:r>
      <w:r>
        <w:rPr/>
        <w:t>incisors</w:t>
      </w:r>
      <w:r>
        <w:rPr>
          <w:spacing w:val="-14"/>
        </w:rPr>
        <w:t> </w:t>
      </w:r>
      <w:r>
        <w:rPr/>
        <w:t>and</w:t>
      </w:r>
      <w:r>
        <w:rPr>
          <w:spacing w:val="-16"/>
        </w:rPr>
        <w:t> </w:t>
      </w:r>
      <w:r>
        <w:rPr/>
        <w:t>skull. </w:t>
      </w:r>
      <w:r>
        <w:rPr/>
        <w:drawing>
          <wp:inline distT="0" distB="0" distL="0" distR="0">
            <wp:extent cx="114300" cy="114300"/>
            <wp:effectExtent l="0" t="0" r="0" b="0"/>
            <wp:docPr id="191" name="image2.png"/>
            <wp:cNvGraphicFramePr>
              <a:graphicFrameLocks noChangeAspect="1"/>
            </wp:cNvGraphicFramePr>
            <a:graphic>
              <a:graphicData uri="http://schemas.openxmlformats.org/drawingml/2006/picture">
                <pic:pic>
                  <pic:nvPicPr>
                    <pic:cNvPr id="19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rPr>
        <w:t> </w:t>
      </w:r>
      <w:r>
        <w:rPr/>
        <w:t>Occiputoatlantal joints.</w:t>
      </w:r>
    </w:p>
    <w:p>
      <w:pPr>
        <w:pStyle w:val="BodyText"/>
        <w:ind w:left="1800"/>
      </w:pPr>
      <w:r>
        <w:rPr/>
        <w:drawing>
          <wp:inline distT="0" distB="0" distL="0" distR="0">
            <wp:extent cx="113666" cy="113664"/>
            <wp:effectExtent l="0" t="0" r="0" b="0"/>
            <wp:docPr id="193" name="image2.png"/>
            <wp:cNvGraphicFramePr>
              <a:graphicFrameLocks noChangeAspect="1"/>
            </wp:cNvGraphicFramePr>
            <a:graphic>
              <a:graphicData uri="http://schemas.openxmlformats.org/drawingml/2006/picture">
                <pic:pic>
                  <pic:nvPicPr>
                    <pic:cNvPr id="19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Atlantoaxial</w:t>
      </w:r>
      <w:r>
        <w:rPr>
          <w:spacing w:val="-1"/>
        </w:rPr>
        <w:t> </w:t>
      </w:r>
      <w:r>
        <w:rPr/>
        <w:t>(zygapophyseal) joint</w:t>
      </w:r>
      <w:r>
        <w:rPr>
          <w:spacing w:val="-2"/>
        </w:rPr>
        <w:t> </w:t>
      </w:r>
      <w:r>
        <w:rPr/>
        <w:t>(C1-C2). Atlas is symmetrical</w:t>
      </w:r>
      <w:r>
        <w:rPr>
          <w:spacing w:val="-1"/>
        </w:rPr>
        <w:t> </w:t>
      </w:r>
      <w:r>
        <w:rPr/>
        <w:t>in the axis.</w:t>
      </w:r>
    </w:p>
    <w:p>
      <w:pPr>
        <w:pStyle w:val="BodyText"/>
        <w:spacing w:before="1"/>
        <w:ind w:left="2160" w:right="1999" w:hanging="363"/>
      </w:pPr>
      <w:r>
        <w:rPr/>
        <w:drawing>
          <wp:inline distT="0" distB="0" distL="0" distR="0">
            <wp:extent cx="113666" cy="113664"/>
            <wp:effectExtent l="0" t="0" r="0" b="0"/>
            <wp:docPr id="195" name="image2.png"/>
            <wp:cNvGraphicFramePr>
              <a:graphicFrameLocks noChangeAspect="1"/>
            </wp:cNvGraphicFramePr>
            <a:graphic>
              <a:graphicData uri="http://schemas.openxmlformats.org/drawingml/2006/picture">
                <pic:pic>
                  <pic:nvPicPr>
                    <pic:cNvPr id="19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Lateral</w:t>
      </w:r>
      <w:r>
        <w:rPr>
          <w:spacing w:val="-12"/>
        </w:rPr>
        <w:t> </w:t>
      </w:r>
      <w:r>
        <w:rPr/>
        <w:t>masses,</w:t>
      </w:r>
      <w:r>
        <w:rPr>
          <w:spacing w:val="-6"/>
        </w:rPr>
        <w:t> </w:t>
      </w:r>
      <w:r>
        <w:rPr/>
        <w:t>dens,</w:t>
      </w:r>
      <w:r>
        <w:rPr>
          <w:spacing w:val="-10"/>
        </w:rPr>
        <w:t> </w:t>
      </w:r>
      <w:r>
        <w:rPr/>
        <w:t>and</w:t>
      </w:r>
      <w:r>
        <w:rPr>
          <w:spacing w:val="-7"/>
        </w:rPr>
        <w:t> </w:t>
      </w:r>
      <w:r>
        <w:rPr/>
        <w:t>body.</w:t>
      </w:r>
      <w:r>
        <w:rPr>
          <w:spacing w:val="-4"/>
        </w:rPr>
        <w:t> </w:t>
      </w:r>
      <w:r>
        <w:rPr/>
        <w:t>Lateral</w:t>
      </w:r>
      <w:r>
        <w:rPr>
          <w:spacing w:val="-12"/>
        </w:rPr>
        <w:t> </w:t>
      </w:r>
      <w:r>
        <w:rPr/>
        <w:t>masses</w:t>
      </w:r>
      <w:r>
        <w:rPr>
          <w:spacing w:val="-9"/>
        </w:rPr>
        <w:t> </w:t>
      </w:r>
      <w:r>
        <w:rPr/>
        <w:t>and</w:t>
      </w:r>
      <w:r>
        <w:rPr>
          <w:spacing w:val="-5"/>
        </w:rPr>
        <w:t> </w:t>
      </w:r>
      <w:r>
        <w:rPr/>
        <w:t>dens</w:t>
      </w:r>
      <w:r>
        <w:rPr>
          <w:spacing w:val="-11"/>
        </w:rPr>
        <w:t> </w:t>
      </w:r>
      <w:r>
        <w:rPr/>
        <w:t>spaces</w:t>
      </w:r>
      <w:r>
        <w:rPr>
          <w:spacing w:val="-7"/>
        </w:rPr>
        <w:t> </w:t>
      </w:r>
      <w:r>
        <w:rPr/>
        <w:t>are</w:t>
      </w:r>
      <w:r>
        <w:rPr>
          <w:spacing w:val="-9"/>
        </w:rPr>
        <w:t> </w:t>
      </w:r>
      <w:r>
        <w:rPr/>
        <w:t>even</w:t>
      </w:r>
      <w:r>
        <w:rPr>
          <w:spacing w:val="-8"/>
        </w:rPr>
        <w:t> </w:t>
      </w:r>
      <w:r>
        <w:rPr/>
        <w:t>on</w:t>
      </w:r>
      <w:r>
        <w:rPr>
          <w:spacing w:val="-7"/>
        </w:rPr>
        <w:t> </w:t>
      </w:r>
      <w:r>
        <w:rPr/>
        <w:t>both </w:t>
      </w:r>
      <w:r>
        <w:rPr>
          <w:spacing w:val="-2"/>
        </w:rPr>
        <w:t>sides.</w:t>
      </w:r>
    </w:p>
    <w:p>
      <w:pPr>
        <w:pStyle w:val="BodyText"/>
        <w:spacing w:before="1"/>
        <w:ind w:left="2117" w:right="7125" w:hanging="318"/>
      </w:pPr>
      <w:r>
        <w:rPr/>
        <w:pict>
          <v:group style="position:absolute;margin-left:90pt;margin-top:14.067971pt;width:8.950pt;height:21.35pt;mso-position-horizontal-relative:page;mso-position-vertical-relative:paragraph;z-index:-21825024" id="docshapegroup36" coordorigin="1800,281" coordsize="179,427">
            <v:shape style="position:absolute;left:1800;top:281;width:179;height:179" type="#_x0000_t75" id="docshape37" stroked="false">
              <v:imagedata r:id="rId7" o:title=""/>
            </v:shape>
            <v:shape style="position:absolute;left:1800;top:528;width:179;height:179" type="#_x0000_t75" id="docshape38" stroked="false">
              <v:imagedata r:id="rId7" o:title=""/>
            </v:shape>
            <w10:wrap type="none"/>
          </v:group>
        </w:pict>
      </w:r>
      <w:r>
        <w:rPr/>
        <w:drawing>
          <wp:inline distT="0" distB="0" distL="0" distR="0">
            <wp:extent cx="113666" cy="113664"/>
            <wp:effectExtent l="0" t="0" r="0" b="0"/>
            <wp:docPr id="197" name="image2.png"/>
            <wp:cNvGraphicFramePr>
              <a:graphicFrameLocks noChangeAspect="1"/>
            </wp:cNvGraphicFramePr>
            <a:graphic>
              <a:graphicData uri="http://schemas.openxmlformats.org/drawingml/2006/picture">
                <pic:pic>
                  <pic:nvPicPr>
                    <pic:cNvPr id="19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Transverse</w:t>
      </w:r>
      <w:r>
        <w:rPr>
          <w:spacing w:val="-3"/>
        </w:rPr>
        <w:t> </w:t>
      </w:r>
      <w:r>
        <w:rPr/>
        <w:t>processes</w:t>
      </w:r>
      <w:r>
        <w:rPr>
          <w:spacing w:val="-5"/>
        </w:rPr>
        <w:t> </w:t>
      </w:r>
      <w:r>
        <w:rPr/>
        <w:t>visible. C2</w:t>
      </w:r>
      <w:r>
        <w:rPr>
          <w:spacing w:val="-16"/>
        </w:rPr>
        <w:t> </w:t>
      </w:r>
      <w:r>
        <w:rPr/>
        <w:t>spinous</w:t>
      </w:r>
      <w:r>
        <w:rPr>
          <w:spacing w:val="-15"/>
        </w:rPr>
        <w:t> </w:t>
      </w:r>
      <w:r>
        <w:rPr/>
        <w:t>process</w:t>
      </w:r>
      <w:r>
        <w:rPr>
          <w:spacing w:val="-15"/>
        </w:rPr>
        <w:t> </w:t>
      </w:r>
      <w:r>
        <w:rPr/>
        <w:t>is</w:t>
      </w:r>
      <w:r>
        <w:rPr>
          <w:spacing w:val="-16"/>
        </w:rPr>
        <w:t> </w:t>
      </w:r>
      <w:r>
        <w:rPr/>
        <w:t>midline.</w:t>
      </w:r>
    </w:p>
    <w:p>
      <w:pPr>
        <w:pStyle w:val="BodyText"/>
        <w:spacing w:line="248" w:lineRule="exact"/>
        <w:ind w:left="2136"/>
      </w:pPr>
      <w:r>
        <w:rPr/>
        <w:t>Mandibular</w:t>
      </w:r>
      <w:r>
        <w:rPr>
          <w:spacing w:val="-9"/>
        </w:rPr>
        <w:t> </w:t>
      </w:r>
      <w:r>
        <w:rPr/>
        <w:t>rami</w:t>
      </w:r>
      <w:r>
        <w:rPr>
          <w:spacing w:val="-7"/>
        </w:rPr>
        <w:t> </w:t>
      </w:r>
      <w:r>
        <w:rPr/>
        <w:t>are</w:t>
      </w:r>
      <w:r>
        <w:rPr>
          <w:spacing w:val="-8"/>
        </w:rPr>
        <w:t> </w:t>
      </w:r>
      <w:r>
        <w:rPr/>
        <w:t>equal</w:t>
      </w:r>
      <w:r>
        <w:rPr>
          <w:spacing w:val="-8"/>
        </w:rPr>
        <w:t> </w:t>
      </w:r>
      <w:r>
        <w:rPr/>
        <w:t>distances</w:t>
      </w:r>
      <w:r>
        <w:rPr>
          <w:spacing w:val="-14"/>
        </w:rPr>
        <w:t> </w:t>
      </w:r>
      <w:r>
        <w:rPr/>
        <w:t>from</w:t>
      </w:r>
      <w:r>
        <w:rPr>
          <w:spacing w:val="-11"/>
        </w:rPr>
        <w:t> </w:t>
      </w:r>
      <w:r>
        <w:rPr/>
        <w:t>the</w:t>
      </w:r>
      <w:r>
        <w:rPr>
          <w:spacing w:val="-12"/>
        </w:rPr>
        <w:t> </w:t>
      </w:r>
      <w:r>
        <w:rPr/>
        <w:t>lateral</w:t>
      </w:r>
      <w:r>
        <w:rPr>
          <w:spacing w:val="-9"/>
        </w:rPr>
        <w:t> </w:t>
      </w:r>
      <w:r>
        <w:rPr>
          <w:spacing w:val="-2"/>
        </w:rPr>
        <w:t>masses.</w:t>
      </w:r>
    </w:p>
    <w:p>
      <w:pPr>
        <w:pStyle w:val="BodyText"/>
        <w:spacing w:before="6"/>
        <w:rPr>
          <w:sz w:val="25"/>
        </w:rPr>
      </w:pPr>
    </w:p>
    <w:p>
      <w:pPr>
        <w:spacing w:before="0"/>
        <w:ind w:left="1440" w:right="0" w:firstLine="0"/>
        <w:jc w:val="left"/>
        <w:rPr>
          <w:b/>
          <w:i/>
          <w:sz w:val="22"/>
        </w:rPr>
      </w:pPr>
      <w:bookmarkStart w:name="How to Fix it" w:id="50"/>
      <w:bookmarkEnd w:id="50"/>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0"/>
        <w:ind w:left="2160"/>
      </w:pPr>
      <w:r>
        <w:rPr/>
        <w:drawing>
          <wp:anchor distT="0" distB="0" distL="0" distR="0" allowOverlap="1" layoutInCell="1" locked="0" behindDoc="0" simplePos="0" relativeHeight="15751168">
            <wp:simplePos x="0" y="0"/>
            <wp:positionH relativeFrom="page">
              <wp:posOffset>1143000</wp:posOffset>
            </wp:positionH>
            <wp:positionV relativeFrom="paragraph">
              <wp:posOffset>38072</wp:posOffset>
            </wp:positionV>
            <wp:extent cx="103507" cy="103505"/>
            <wp:effectExtent l="0" t="0" r="0" b="0"/>
            <wp:wrapNone/>
            <wp:docPr id="199" name="image6.png"/>
            <wp:cNvGraphicFramePr>
              <a:graphicFrameLocks noChangeAspect="1"/>
            </wp:cNvGraphicFramePr>
            <a:graphic>
              <a:graphicData uri="http://schemas.openxmlformats.org/drawingml/2006/picture">
                <pic:pic>
                  <pic:nvPicPr>
                    <pic:cNvPr id="200" name="image6.png"/>
                    <pic:cNvPicPr/>
                  </pic:nvPicPr>
                  <pic:blipFill>
                    <a:blip r:embed="rId12" cstate="print"/>
                    <a:stretch>
                      <a:fillRect/>
                    </a:stretch>
                  </pic:blipFill>
                  <pic:spPr>
                    <a:xfrm>
                      <a:off x="0" y="0"/>
                      <a:ext cx="103507" cy="103505"/>
                    </a:xfrm>
                    <a:prstGeom prst="rect">
                      <a:avLst/>
                    </a:prstGeom>
                  </pic:spPr>
                </pic:pic>
              </a:graphicData>
            </a:graphic>
          </wp:anchor>
        </w:drawing>
      </w:r>
      <w:r>
        <w:rPr/>
        <w:t>Upper</w:t>
      </w:r>
      <w:r>
        <w:rPr>
          <w:spacing w:val="-16"/>
        </w:rPr>
        <w:t> </w:t>
      </w:r>
      <w:r>
        <w:rPr/>
        <w:t>incisors</w:t>
      </w:r>
      <w:r>
        <w:rPr>
          <w:spacing w:val="-14"/>
        </w:rPr>
        <w:t> </w:t>
      </w:r>
      <w:r>
        <w:rPr/>
        <w:t>are</w:t>
      </w:r>
      <w:r>
        <w:rPr>
          <w:spacing w:val="-15"/>
        </w:rPr>
        <w:t> </w:t>
      </w:r>
      <w:r>
        <w:rPr/>
        <w:t>superimposing</w:t>
      </w:r>
      <w:r>
        <w:rPr>
          <w:spacing w:val="-15"/>
        </w:rPr>
        <w:t> </w:t>
      </w:r>
      <w:r>
        <w:rPr/>
        <w:t>the</w:t>
      </w:r>
      <w:r>
        <w:rPr>
          <w:spacing w:val="-15"/>
        </w:rPr>
        <w:t> </w:t>
      </w:r>
      <w:r>
        <w:rPr>
          <w:spacing w:val="-2"/>
        </w:rPr>
        <w:t>dens.</w:t>
      </w:r>
    </w:p>
    <w:p>
      <w:pPr>
        <w:pStyle w:val="ListParagraph"/>
        <w:numPr>
          <w:ilvl w:val="2"/>
          <w:numId w:val="3"/>
        </w:numPr>
        <w:tabs>
          <w:tab w:pos="2521" w:val="left" w:leader="none"/>
        </w:tabs>
        <w:spacing w:line="240" w:lineRule="auto" w:before="7" w:after="0"/>
        <w:ind w:left="2160" w:right="1712" w:firstLine="0"/>
        <w:jc w:val="left"/>
        <w:rPr>
          <w:sz w:val="22"/>
        </w:rPr>
      </w:pPr>
      <w:r>
        <w:rPr/>
        <w:drawing>
          <wp:anchor distT="0" distB="0" distL="0" distR="0" allowOverlap="1" layoutInCell="1" locked="0" behindDoc="0" simplePos="0" relativeHeight="15751680">
            <wp:simplePos x="0" y="0"/>
            <wp:positionH relativeFrom="page">
              <wp:posOffset>1143000</wp:posOffset>
            </wp:positionH>
            <wp:positionV relativeFrom="paragraph">
              <wp:posOffset>179805</wp:posOffset>
            </wp:positionV>
            <wp:extent cx="103507" cy="103505"/>
            <wp:effectExtent l="0" t="0" r="0" b="0"/>
            <wp:wrapNone/>
            <wp:docPr id="201" name="image6.png"/>
            <wp:cNvGraphicFramePr>
              <a:graphicFrameLocks noChangeAspect="1"/>
            </wp:cNvGraphicFramePr>
            <a:graphic>
              <a:graphicData uri="http://schemas.openxmlformats.org/drawingml/2006/picture">
                <pic:pic>
                  <pic:nvPicPr>
                    <pic:cNvPr id="202" name="image6.png"/>
                    <pic:cNvPicPr/>
                  </pic:nvPicPr>
                  <pic:blipFill>
                    <a:blip r:embed="rId12" cstate="print"/>
                    <a:stretch>
                      <a:fillRect/>
                    </a:stretch>
                  </pic:blipFill>
                  <pic:spPr>
                    <a:xfrm>
                      <a:off x="0" y="0"/>
                      <a:ext cx="103507" cy="103505"/>
                    </a:xfrm>
                    <a:prstGeom prst="rect">
                      <a:avLst/>
                    </a:prstGeom>
                  </pic:spPr>
                </pic:pic>
              </a:graphicData>
            </a:graphic>
          </wp:anchor>
        </w:drawing>
      </w:r>
      <w:r>
        <w:rPr>
          <w:sz w:val="22"/>
        </w:rPr>
        <w:t>The</w:t>
      </w:r>
      <w:r>
        <w:rPr>
          <w:spacing w:val="-11"/>
          <w:sz w:val="22"/>
        </w:rPr>
        <w:t> </w:t>
      </w:r>
      <w:r>
        <w:rPr>
          <w:sz w:val="22"/>
        </w:rPr>
        <w:t>chin</w:t>
      </w:r>
      <w:r>
        <w:rPr>
          <w:spacing w:val="-8"/>
          <w:sz w:val="22"/>
        </w:rPr>
        <w:t> </w:t>
      </w:r>
      <w:r>
        <w:rPr>
          <w:sz w:val="22"/>
        </w:rPr>
        <w:t>is</w:t>
      </w:r>
      <w:r>
        <w:rPr>
          <w:spacing w:val="-11"/>
          <w:sz w:val="22"/>
        </w:rPr>
        <w:t> </w:t>
      </w:r>
      <w:r>
        <w:rPr>
          <w:sz w:val="22"/>
        </w:rPr>
        <w:t>too</w:t>
      </w:r>
      <w:r>
        <w:rPr>
          <w:spacing w:val="-9"/>
          <w:sz w:val="22"/>
        </w:rPr>
        <w:t> </w:t>
      </w:r>
      <w:r>
        <w:rPr>
          <w:sz w:val="22"/>
        </w:rPr>
        <w:t>low</w:t>
      </w:r>
      <w:r>
        <w:rPr>
          <w:spacing w:val="-15"/>
          <w:sz w:val="22"/>
        </w:rPr>
        <w:t> </w:t>
      </w:r>
      <w:r>
        <w:rPr>
          <w:sz w:val="22"/>
        </w:rPr>
        <w:t>or</w:t>
      </w:r>
      <w:r>
        <w:rPr>
          <w:spacing w:val="-6"/>
          <w:sz w:val="22"/>
        </w:rPr>
        <w:t> </w:t>
      </w:r>
      <w:r>
        <w:rPr>
          <w:sz w:val="22"/>
        </w:rPr>
        <w:t>incorrect</w:t>
      </w:r>
      <w:r>
        <w:rPr>
          <w:spacing w:val="-3"/>
          <w:sz w:val="22"/>
        </w:rPr>
        <w:t> </w:t>
      </w:r>
      <w:r>
        <w:rPr>
          <w:sz w:val="22"/>
        </w:rPr>
        <w:t>angle</w:t>
      </w:r>
      <w:r>
        <w:rPr>
          <w:spacing w:val="-5"/>
          <w:sz w:val="22"/>
        </w:rPr>
        <w:t> </w:t>
      </w:r>
      <w:r>
        <w:rPr>
          <w:sz w:val="22"/>
        </w:rPr>
        <w:t>was</w:t>
      </w:r>
      <w:r>
        <w:rPr>
          <w:spacing w:val="-9"/>
          <w:sz w:val="22"/>
        </w:rPr>
        <w:t> </w:t>
      </w:r>
      <w:r>
        <w:rPr>
          <w:sz w:val="22"/>
        </w:rPr>
        <w:t>used.</w:t>
      </w:r>
      <w:r>
        <w:rPr>
          <w:spacing w:val="-6"/>
          <w:sz w:val="22"/>
        </w:rPr>
        <w:t> </w:t>
      </w:r>
      <w:r>
        <w:rPr>
          <w:sz w:val="22"/>
        </w:rPr>
        <w:t>Extend</w:t>
      </w:r>
      <w:r>
        <w:rPr>
          <w:spacing w:val="-9"/>
          <w:sz w:val="22"/>
        </w:rPr>
        <w:t> </w:t>
      </w:r>
      <w:r>
        <w:rPr>
          <w:sz w:val="22"/>
        </w:rPr>
        <w:t>the</w:t>
      </w:r>
      <w:r>
        <w:rPr>
          <w:spacing w:val="-10"/>
          <w:sz w:val="22"/>
        </w:rPr>
        <w:t> </w:t>
      </w:r>
      <w:r>
        <w:rPr>
          <w:sz w:val="22"/>
        </w:rPr>
        <w:t>chin</w:t>
      </w:r>
      <w:r>
        <w:rPr>
          <w:spacing w:val="-9"/>
          <w:sz w:val="22"/>
        </w:rPr>
        <w:t> </w:t>
      </w:r>
      <w:r>
        <w:rPr>
          <w:sz w:val="22"/>
        </w:rPr>
        <w:t>or</w:t>
      </w:r>
      <w:r>
        <w:rPr>
          <w:spacing w:val="-8"/>
          <w:sz w:val="22"/>
        </w:rPr>
        <w:t> </w:t>
      </w:r>
      <w:r>
        <w:rPr>
          <w:sz w:val="22"/>
        </w:rPr>
        <w:t>angle</w:t>
      </w:r>
      <w:r>
        <w:rPr>
          <w:spacing w:val="-7"/>
          <w:sz w:val="22"/>
        </w:rPr>
        <w:t> </w:t>
      </w:r>
      <w:r>
        <w:rPr>
          <w:sz w:val="22"/>
        </w:rPr>
        <w:t>cephalad. The base of the skull is superimposing the dens.</w:t>
      </w:r>
    </w:p>
    <w:p>
      <w:pPr>
        <w:pStyle w:val="ListParagraph"/>
        <w:numPr>
          <w:ilvl w:val="2"/>
          <w:numId w:val="3"/>
        </w:numPr>
        <w:tabs>
          <w:tab w:pos="2521" w:val="left" w:leader="none"/>
        </w:tabs>
        <w:spacing w:line="240" w:lineRule="auto" w:before="1" w:after="0"/>
        <w:ind w:left="2160" w:right="2406" w:firstLine="0"/>
        <w:jc w:val="left"/>
        <w:rPr>
          <w:sz w:val="22"/>
        </w:rPr>
      </w:pPr>
      <w:r>
        <w:rPr/>
        <w:drawing>
          <wp:anchor distT="0" distB="0" distL="0" distR="0" allowOverlap="1" layoutInCell="1" locked="0" behindDoc="0" simplePos="0" relativeHeight="15752192">
            <wp:simplePos x="0" y="0"/>
            <wp:positionH relativeFrom="page">
              <wp:posOffset>1143000</wp:posOffset>
            </wp:positionH>
            <wp:positionV relativeFrom="paragraph">
              <wp:posOffset>176377</wp:posOffset>
            </wp:positionV>
            <wp:extent cx="103507" cy="103503"/>
            <wp:effectExtent l="0" t="0" r="0" b="0"/>
            <wp:wrapNone/>
            <wp:docPr id="203" name="image6.png"/>
            <wp:cNvGraphicFramePr>
              <a:graphicFrameLocks noChangeAspect="1"/>
            </wp:cNvGraphicFramePr>
            <a:graphic>
              <a:graphicData uri="http://schemas.openxmlformats.org/drawingml/2006/picture">
                <pic:pic>
                  <pic:nvPicPr>
                    <pic:cNvPr id="204" name="image6.png"/>
                    <pic:cNvPicPr/>
                  </pic:nvPicPr>
                  <pic:blipFill>
                    <a:blip r:embed="rId12" cstate="print"/>
                    <a:stretch>
                      <a:fillRect/>
                    </a:stretch>
                  </pic:blipFill>
                  <pic:spPr>
                    <a:xfrm>
                      <a:off x="0" y="0"/>
                      <a:ext cx="103507" cy="103503"/>
                    </a:xfrm>
                    <a:prstGeom prst="rect">
                      <a:avLst/>
                    </a:prstGeom>
                  </pic:spPr>
                </pic:pic>
              </a:graphicData>
            </a:graphic>
          </wp:anchor>
        </w:drawing>
      </w:r>
      <w:r>
        <w:rPr>
          <w:sz w:val="22"/>
        </w:rPr>
        <w:t>The</w:t>
      </w:r>
      <w:r>
        <w:rPr>
          <w:spacing w:val="-12"/>
          <w:sz w:val="22"/>
        </w:rPr>
        <w:t> </w:t>
      </w:r>
      <w:r>
        <w:rPr>
          <w:sz w:val="22"/>
        </w:rPr>
        <w:t>chin</w:t>
      </w:r>
      <w:r>
        <w:rPr>
          <w:spacing w:val="-8"/>
          <w:sz w:val="22"/>
        </w:rPr>
        <w:t> </w:t>
      </w:r>
      <w:r>
        <w:rPr>
          <w:sz w:val="22"/>
        </w:rPr>
        <w:t>is</w:t>
      </w:r>
      <w:r>
        <w:rPr>
          <w:spacing w:val="-12"/>
          <w:sz w:val="22"/>
        </w:rPr>
        <w:t> </w:t>
      </w:r>
      <w:r>
        <w:rPr>
          <w:sz w:val="22"/>
        </w:rPr>
        <w:t>too</w:t>
      </w:r>
      <w:r>
        <w:rPr>
          <w:spacing w:val="-12"/>
          <w:sz w:val="22"/>
        </w:rPr>
        <w:t> </w:t>
      </w:r>
      <w:r>
        <w:rPr>
          <w:sz w:val="22"/>
        </w:rPr>
        <w:t>high</w:t>
      </w:r>
      <w:r>
        <w:rPr>
          <w:spacing w:val="-12"/>
          <w:sz w:val="22"/>
        </w:rPr>
        <w:t> </w:t>
      </w:r>
      <w:r>
        <w:rPr>
          <w:sz w:val="22"/>
        </w:rPr>
        <w:t>or</w:t>
      </w:r>
      <w:r>
        <w:rPr>
          <w:spacing w:val="-9"/>
          <w:sz w:val="22"/>
        </w:rPr>
        <w:t> </w:t>
      </w:r>
      <w:r>
        <w:rPr>
          <w:sz w:val="22"/>
        </w:rPr>
        <w:t>incorrect</w:t>
      </w:r>
      <w:r>
        <w:rPr>
          <w:spacing w:val="-3"/>
          <w:sz w:val="22"/>
        </w:rPr>
        <w:t> </w:t>
      </w:r>
      <w:r>
        <w:rPr>
          <w:sz w:val="22"/>
        </w:rPr>
        <w:t>angle.</w:t>
      </w:r>
      <w:r>
        <w:rPr>
          <w:spacing w:val="-11"/>
          <w:sz w:val="22"/>
        </w:rPr>
        <w:t> </w:t>
      </w:r>
      <w:r>
        <w:rPr>
          <w:sz w:val="22"/>
        </w:rPr>
        <w:t>Tuck</w:t>
      </w:r>
      <w:r>
        <w:rPr>
          <w:spacing w:val="-6"/>
          <w:sz w:val="22"/>
        </w:rPr>
        <w:t> </w:t>
      </w:r>
      <w:r>
        <w:rPr>
          <w:sz w:val="22"/>
        </w:rPr>
        <w:t>the</w:t>
      </w:r>
      <w:r>
        <w:rPr>
          <w:spacing w:val="-12"/>
          <w:sz w:val="22"/>
        </w:rPr>
        <w:t> </w:t>
      </w:r>
      <w:r>
        <w:rPr>
          <w:sz w:val="22"/>
        </w:rPr>
        <w:t>chin</w:t>
      </w:r>
      <w:r>
        <w:rPr>
          <w:spacing w:val="-7"/>
          <w:sz w:val="22"/>
        </w:rPr>
        <w:t> </w:t>
      </w:r>
      <w:r>
        <w:rPr>
          <w:sz w:val="22"/>
        </w:rPr>
        <w:t>down</w:t>
      </w:r>
      <w:r>
        <w:rPr>
          <w:spacing w:val="-5"/>
          <w:sz w:val="22"/>
        </w:rPr>
        <w:t> </w:t>
      </w:r>
      <w:r>
        <w:rPr>
          <w:sz w:val="22"/>
        </w:rPr>
        <w:t>or</w:t>
      </w:r>
      <w:r>
        <w:rPr>
          <w:spacing w:val="-6"/>
          <w:sz w:val="22"/>
        </w:rPr>
        <w:t> </w:t>
      </w:r>
      <w:r>
        <w:rPr>
          <w:sz w:val="22"/>
        </w:rPr>
        <w:t>angle</w:t>
      </w:r>
      <w:r>
        <w:rPr>
          <w:spacing w:val="-6"/>
          <w:sz w:val="22"/>
        </w:rPr>
        <w:t> </w:t>
      </w:r>
      <w:r>
        <w:rPr>
          <w:sz w:val="22"/>
        </w:rPr>
        <w:t>caudad. Joint spaces are not equal on both sides of the dens.</w:t>
      </w:r>
    </w:p>
    <w:p>
      <w:pPr>
        <w:pStyle w:val="ListParagraph"/>
        <w:numPr>
          <w:ilvl w:val="2"/>
          <w:numId w:val="3"/>
        </w:numPr>
        <w:tabs>
          <w:tab w:pos="2521" w:val="left" w:leader="none"/>
        </w:tabs>
        <w:spacing w:line="240" w:lineRule="auto" w:before="0" w:after="0"/>
        <w:ind w:left="2520" w:right="1784" w:hanging="360"/>
        <w:jc w:val="left"/>
        <w:rPr>
          <w:sz w:val="22"/>
        </w:rPr>
      </w:pPr>
      <w:r>
        <w:rPr>
          <w:sz w:val="22"/>
        </w:rPr>
        <w:t>The</w:t>
      </w:r>
      <w:r>
        <w:rPr>
          <w:spacing w:val="-5"/>
          <w:sz w:val="22"/>
        </w:rPr>
        <w:t> </w:t>
      </w:r>
      <w:r>
        <w:rPr>
          <w:sz w:val="22"/>
        </w:rPr>
        <w:t>patient’s</w:t>
      </w:r>
      <w:r>
        <w:rPr>
          <w:spacing w:val="-5"/>
          <w:sz w:val="22"/>
        </w:rPr>
        <w:t> </w:t>
      </w:r>
      <w:r>
        <w:rPr>
          <w:sz w:val="22"/>
        </w:rPr>
        <w:t>head</w:t>
      </w:r>
      <w:r>
        <w:rPr>
          <w:spacing w:val="-3"/>
          <w:sz w:val="22"/>
        </w:rPr>
        <w:t> </w:t>
      </w:r>
      <w:r>
        <w:rPr>
          <w:sz w:val="22"/>
        </w:rPr>
        <w:t>was</w:t>
      </w:r>
      <w:r>
        <w:rPr>
          <w:spacing w:val="-3"/>
          <w:sz w:val="22"/>
        </w:rPr>
        <w:t> </w:t>
      </w:r>
      <w:r>
        <w:rPr>
          <w:sz w:val="22"/>
        </w:rPr>
        <w:t>rotated.</w:t>
      </w:r>
      <w:r>
        <w:rPr>
          <w:spacing w:val="-1"/>
          <w:sz w:val="22"/>
        </w:rPr>
        <w:t> </w:t>
      </w:r>
      <w:r>
        <w:rPr>
          <w:sz w:val="22"/>
        </w:rPr>
        <w:t>Rotate</w:t>
      </w:r>
      <w:r>
        <w:rPr>
          <w:spacing w:val="-5"/>
          <w:sz w:val="22"/>
        </w:rPr>
        <w:t> </w:t>
      </w:r>
      <w:r>
        <w:rPr>
          <w:sz w:val="22"/>
        </w:rPr>
        <w:t>the</w:t>
      </w:r>
      <w:r>
        <w:rPr>
          <w:spacing w:val="-5"/>
          <w:sz w:val="22"/>
        </w:rPr>
        <w:t> </w:t>
      </w:r>
      <w:r>
        <w:rPr>
          <w:sz w:val="22"/>
        </w:rPr>
        <w:t>patient’s</w:t>
      </w:r>
      <w:r>
        <w:rPr>
          <w:spacing w:val="-2"/>
          <w:sz w:val="22"/>
        </w:rPr>
        <w:t> </w:t>
      </w:r>
      <w:r>
        <w:rPr>
          <w:sz w:val="22"/>
        </w:rPr>
        <w:t>head</w:t>
      </w:r>
      <w:r>
        <w:rPr>
          <w:spacing w:val="-3"/>
          <w:sz w:val="22"/>
        </w:rPr>
        <w:t> </w:t>
      </w:r>
      <w:r>
        <w:rPr>
          <w:sz w:val="22"/>
        </w:rPr>
        <w:t>away</w:t>
      </w:r>
      <w:r>
        <w:rPr>
          <w:spacing w:val="-5"/>
          <w:sz w:val="22"/>
        </w:rPr>
        <w:t> </w:t>
      </w:r>
      <w:r>
        <w:rPr>
          <w:sz w:val="22"/>
        </w:rPr>
        <w:t>from</w:t>
      </w:r>
      <w:r>
        <w:rPr>
          <w:spacing w:val="-4"/>
          <w:sz w:val="22"/>
        </w:rPr>
        <w:t> </w:t>
      </w:r>
      <w:r>
        <w:rPr>
          <w:sz w:val="22"/>
        </w:rPr>
        <w:t>the</w:t>
      </w:r>
      <w:r>
        <w:rPr>
          <w:spacing w:val="-3"/>
          <w:sz w:val="22"/>
        </w:rPr>
        <w:t> </w:t>
      </w:r>
      <w:r>
        <w:rPr>
          <w:sz w:val="22"/>
        </w:rPr>
        <w:t>side</w:t>
      </w:r>
      <w:r>
        <w:rPr>
          <w:spacing w:val="-3"/>
          <w:sz w:val="22"/>
        </w:rPr>
        <w:t> </w:t>
      </w:r>
      <w:r>
        <w:rPr>
          <w:sz w:val="22"/>
        </w:rPr>
        <w:t>with the narrowed joint space.</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53728">
            <wp:simplePos x="0" y="0"/>
            <wp:positionH relativeFrom="page">
              <wp:posOffset>74040</wp:posOffset>
            </wp:positionH>
            <wp:positionV relativeFrom="page">
              <wp:posOffset>43270</wp:posOffset>
            </wp:positionV>
            <wp:extent cx="744595" cy="796134"/>
            <wp:effectExtent l="0" t="0" r="0" b="0"/>
            <wp:wrapNone/>
            <wp:docPr id="205" name="image1.png"/>
            <wp:cNvGraphicFramePr>
              <a:graphicFrameLocks noChangeAspect="1"/>
            </wp:cNvGraphicFramePr>
            <a:graphic>
              <a:graphicData uri="http://schemas.openxmlformats.org/drawingml/2006/picture">
                <pic:pic>
                  <pic:nvPicPr>
                    <pic:cNvPr id="20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5"/>
        <w:rPr>
          <w:sz w:val="17"/>
        </w:rPr>
      </w:pPr>
    </w:p>
    <w:p>
      <w:pPr>
        <w:spacing w:before="93"/>
        <w:ind w:left="1440" w:right="0" w:firstLine="0"/>
        <w:jc w:val="left"/>
        <w:rPr>
          <w:b/>
          <w:i/>
          <w:sz w:val="22"/>
        </w:rPr>
      </w:pPr>
      <w:r>
        <w:rPr>
          <w:b/>
          <w:i/>
          <w:sz w:val="22"/>
          <w:u w:val="thick"/>
        </w:rPr>
        <w:t>Fuchs</w:t>
      </w:r>
      <w:r>
        <w:rPr>
          <w:b/>
          <w:i/>
          <w:spacing w:val="-11"/>
          <w:sz w:val="22"/>
          <w:u w:val="thick"/>
        </w:rPr>
        <w:t> </w:t>
      </w:r>
      <w:r>
        <w:rPr>
          <w:b/>
          <w:i/>
          <w:sz w:val="22"/>
          <w:u w:val="thick"/>
        </w:rPr>
        <w:t>Method</w:t>
      </w:r>
      <w:r>
        <w:rPr>
          <w:b/>
          <w:i/>
          <w:spacing w:val="-14"/>
          <w:sz w:val="22"/>
          <w:u w:val="thick"/>
        </w:rPr>
        <w:t> </w:t>
      </w:r>
      <w:r>
        <w:rPr>
          <w:b/>
          <w:i/>
          <w:sz w:val="22"/>
          <w:u w:val="thick"/>
        </w:rPr>
        <w:t>for</w:t>
      </w:r>
      <w:r>
        <w:rPr>
          <w:b/>
          <w:i/>
          <w:spacing w:val="-13"/>
          <w:sz w:val="22"/>
          <w:u w:val="thick"/>
        </w:rPr>
        <w:t> </w:t>
      </w:r>
      <w:r>
        <w:rPr>
          <w:b/>
          <w:i/>
          <w:spacing w:val="-2"/>
          <w:sz w:val="22"/>
          <w:u w:val="thick"/>
        </w:rPr>
        <w:t>Odontoid</w:t>
      </w:r>
    </w:p>
    <w:p>
      <w:pPr>
        <w:pStyle w:val="BodyText"/>
        <w:spacing w:before="2"/>
        <w:rPr>
          <w:b/>
          <w:i/>
          <w:sz w:val="20"/>
        </w:rPr>
      </w:pPr>
    </w:p>
    <w:p>
      <w:pPr>
        <w:pStyle w:val="BodyText"/>
        <w:spacing w:line="278" w:lineRule="auto" w:before="94"/>
        <w:ind w:left="1440" w:right="1999"/>
      </w:pPr>
      <w:r>
        <w:rPr/>
        <w:t>This</w:t>
      </w:r>
      <w:r>
        <w:rPr>
          <w:spacing w:val="-1"/>
        </w:rPr>
        <w:t> </w:t>
      </w:r>
      <w:r>
        <w:rPr/>
        <w:t>image</w:t>
      </w:r>
      <w:r>
        <w:rPr>
          <w:spacing w:val="-2"/>
        </w:rPr>
        <w:t> </w:t>
      </w:r>
      <w:r>
        <w:rPr/>
        <w:t>is</w:t>
      </w:r>
      <w:r>
        <w:rPr>
          <w:spacing w:val="-4"/>
        </w:rPr>
        <w:t> </w:t>
      </w:r>
      <w:r>
        <w:rPr/>
        <w:t>recommended</w:t>
      </w:r>
      <w:r>
        <w:rPr>
          <w:spacing w:val="-2"/>
        </w:rPr>
        <w:t> </w:t>
      </w:r>
      <w:r>
        <w:rPr/>
        <w:t>when</w:t>
      </w:r>
      <w:r>
        <w:rPr>
          <w:spacing w:val="-2"/>
        </w:rPr>
        <w:t> </w:t>
      </w:r>
      <w:r>
        <w:rPr/>
        <w:t>the</w:t>
      </w:r>
      <w:r>
        <w:rPr>
          <w:spacing w:val="-2"/>
        </w:rPr>
        <w:t> </w:t>
      </w:r>
      <w:r>
        <w:rPr/>
        <w:t>upper</w:t>
      </w:r>
      <w:r>
        <w:rPr>
          <w:spacing w:val="-1"/>
        </w:rPr>
        <w:t> </w:t>
      </w:r>
      <w:r>
        <w:rPr/>
        <w:t>half</w:t>
      </w:r>
      <w:r>
        <w:rPr>
          <w:spacing w:val="-3"/>
        </w:rPr>
        <w:t> </w:t>
      </w:r>
      <w:r>
        <w:rPr/>
        <w:t>of the</w:t>
      </w:r>
      <w:r>
        <w:rPr>
          <w:spacing w:val="-2"/>
        </w:rPr>
        <w:t> </w:t>
      </w:r>
      <w:r>
        <w:rPr/>
        <w:t>dens</w:t>
      </w:r>
      <w:r>
        <w:rPr>
          <w:spacing w:val="-4"/>
        </w:rPr>
        <w:t> </w:t>
      </w:r>
      <w:r>
        <w:rPr/>
        <w:t>in</w:t>
      </w:r>
      <w:r>
        <w:rPr>
          <w:spacing w:val="-4"/>
        </w:rPr>
        <w:t> </w:t>
      </w:r>
      <w:r>
        <w:rPr/>
        <w:t>the</w:t>
      </w:r>
      <w:r>
        <w:rPr>
          <w:spacing w:val="-2"/>
        </w:rPr>
        <w:t> </w:t>
      </w:r>
      <w:r>
        <w:rPr/>
        <w:t>open</w:t>
      </w:r>
      <w:r>
        <w:rPr>
          <w:spacing w:val="-7"/>
        </w:rPr>
        <w:t> </w:t>
      </w:r>
      <w:r>
        <w:rPr/>
        <w:t>mouth</w:t>
      </w:r>
      <w:r>
        <w:rPr>
          <w:spacing w:val="-4"/>
        </w:rPr>
        <w:t> </w:t>
      </w:r>
      <w:r>
        <w:rPr/>
        <w:t>is</w:t>
      </w:r>
      <w:r>
        <w:rPr>
          <w:spacing w:val="-1"/>
        </w:rPr>
        <w:t> </w:t>
      </w:r>
      <w:r>
        <w:rPr/>
        <w:t>not demonstrated.</w:t>
      </w:r>
      <w:r>
        <w:rPr>
          <w:spacing w:val="-17"/>
        </w:rPr>
        <w:t> </w:t>
      </w:r>
      <w:r>
        <w:rPr/>
        <w:t>It</w:t>
      </w:r>
      <w:r>
        <w:rPr>
          <w:spacing w:val="-11"/>
        </w:rPr>
        <w:t> </w:t>
      </w:r>
      <w:r>
        <w:rPr/>
        <w:t>is</w:t>
      </w:r>
      <w:r>
        <w:rPr>
          <w:spacing w:val="-11"/>
        </w:rPr>
        <w:t> </w:t>
      </w:r>
      <w:r>
        <w:rPr>
          <w:u w:val="single"/>
        </w:rPr>
        <w:t>not</w:t>
      </w:r>
      <w:r>
        <w:rPr>
          <w:spacing w:val="-12"/>
        </w:rPr>
        <w:t> </w:t>
      </w:r>
      <w:r>
        <w:rPr/>
        <w:t>recommended</w:t>
      </w:r>
      <w:r>
        <w:rPr>
          <w:spacing w:val="-11"/>
        </w:rPr>
        <w:t> </w:t>
      </w:r>
      <w:r>
        <w:rPr/>
        <w:t>if</w:t>
      </w:r>
      <w:r>
        <w:rPr>
          <w:spacing w:val="-12"/>
        </w:rPr>
        <w:t> </w:t>
      </w:r>
      <w:r>
        <w:rPr/>
        <w:t>fracture</w:t>
      </w:r>
      <w:r>
        <w:rPr>
          <w:spacing w:val="-12"/>
        </w:rPr>
        <w:t> </w:t>
      </w:r>
      <w:r>
        <w:rPr/>
        <w:t>or</w:t>
      </w:r>
      <w:r>
        <w:rPr>
          <w:spacing w:val="-14"/>
        </w:rPr>
        <w:t> </w:t>
      </w:r>
      <w:r>
        <w:rPr/>
        <w:t>degenerative</w:t>
      </w:r>
      <w:r>
        <w:rPr>
          <w:spacing w:val="-11"/>
        </w:rPr>
        <w:t> </w:t>
      </w:r>
      <w:r>
        <w:rPr/>
        <w:t>disease</w:t>
      </w:r>
      <w:r>
        <w:rPr>
          <w:spacing w:val="-12"/>
        </w:rPr>
        <w:t> </w:t>
      </w:r>
      <w:r>
        <w:rPr/>
        <w:t>is</w:t>
      </w:r>
      <w:r>
        <w:rPr>
          <w:spacing w:val="-15"/>
        </w:rPr>
        <w:t> </w:t>
      </w:r>
      <w:r>
        <w:rPr>
          <w:spacing w:val="-2"/>
        </w:rPr>
        <w:t>suspected.</w:t>
      </w:r>
    </w:p>
    <w:p>
      <w:pPr>
        <w:pStyle w:val="ListParagraph"/>
        <w:numPr>
          <w:ilvl w:val="1"/>
          <w:numId w:val="3"/>
        </w:numPr>
        <w:tabs>
          <w:tab w:pos="2161" w:val="left" w:leader="none"/>
        </w:tabs>
        <w:spacing w:line="240" w:lineRule="auto" w:before="150" w:after="0"/>
        <w:ind w:left="2160" w:right="1594" w:hanging="360"/>
        <w:jc w:val="left"/>
        <w:rPr>
          <w:sz w:val="22"/>
        </w:rPr>
      </w:pPr>
      <w:r>
        <w:rPr>
          <w:sz w:val="22"/>
        </w:rPr>
        <w:t>Extend</w:t>
      </w:r>
      <w:r>
        <w:rPr>
          <w:spacing w:val="-6"/>
          <w:sz w:val="22"/>
        </w:rPr>
        <w:t> </w:t>
      </w:r>
      <w:r>
        <w:rPr>
          <w:sz w:val="22"/>
        </w:rPr>
        <w:t>chin</w:t>
      </w:r>
      <w:r>
        <w:rPr>
          <w:spacing w:val="-2"/>
          <w:sz w:val="22"/>
        </w:rPr>
        <w:t> </w:t>
      </w:r>
      <w:r>
        <w:rPr>
          <w:sz w:val="22"/>
        </w:rPr>
        <w:t>until</w:t>
      </w:r>
      <w:r>
        <w:rPr>
          <w:spacing w:val="-6"/>
          <w:sz w:val="22"/>
        </w:rPr>
        <w:t> </w:t>
      </w:r>
      <w:r>
        <w:rPr>
          <w:sz w:val="22"/>
        </w:rPr>
        <w:t>the</w:t>
      </w:r>
      <w:r>
        <w:rPr>
          <w:spacing w:val="-11"/>
          <w:sz w:val="22"/>
        </w:rPr>
        <w:t> </w:t>
      </w:r>
      <w:r>
        <w:rPr>
          <w:sz w:val="22"/>
        </w:rPr>
        <w:t>tip</w:t>
      </w:r>
      <w:r>
        <w:rPr>
          <w:spacing w:val="-6"/>
          <w:sz w:val="22"/>
        </w:rPr>
        <w:t> </w:t>
      </w:r>
      <w:r>
        <w:rPr>
          <w:sz w:val="22"/>
        </w:rPr>
        <w:t>of</w:t>
      </w:r>
      <w:r>
        <w:rPr>
          <w:spacing w:val="-5"/>
          <w:sz w:val="22"/>
        </w:rPr>
        <w:t> </w:t>
      </w:r>
      <w:r>
        <w:rPr>
          <w:sz w:val="22"/>
        </w:rPr>
        <w:t>the</w:t>
      </w:r>
      <w:r>
        <w:rPr>
          <w:spacing w:val="-7"/>
          <w:sz w:val="22"/>
        </w:rPr>
        <w:t> </w:t>
      </w:r>
      <w:r>
        <w:rPr>
          <w:sz w:val="22"/>
        </w:rPr>
        <w:t>chin</w:t>
      </w:r>
      <w:r>
        <w:rPr>
          <w:spacing w:val="-4"/>
          <w:sz w:val="22"/>
        </w:rPr>
        <w:t> </w:t>
      </w:r>
      <w:r>
        <w:rPr>
          <w:sz w:val="22"/>
        </w:rPr>
        <w:t>and</w:t>
      </w:r>
      <w:r>
        <w:rPr>
          <w:spacing w:val="-13"/>
          <w:sz w:val="22"/>
        </w:rPr>
        <w:t> </w:t>
      </w:r>
      <w:r>
        <w:rPr>
          <w:sz w:val="22"/>
        </w:rPr>
        <w:t>the</w:t>
      </w:r>
      <w:r>
        <w:rPr>
          <w:spacing w:val="-9"/>
          <w:sz w:val="22"/>
        </w:rPr>
        <w:t> </w:t>
      </w:r>
      <w:r>
        <w:rPr>
          <w:sz w:val="22"/>
        </w:rPr>
        <w:t>tip</w:t>
      </w:r>
      <w:r>
        <w:rPr>
          <w:spacing w:val="-3"/>
          <w:sz w:val="22"/>
        </w:rPr>
        <w:t> </w:t>
      </w:r>
      <w:r>
        <w:rPr>
          <w:sz w:val="22"/>
        </w:rPr>
        <w:t>of</w:t>
      </w:r>
      <w:r>
        <w:rPr>
          <w:spacing w:val="-5"/>
          <w:sz w:val="22"/>
        </w:rPr>
        <w:t> </w:t>
      </w:r>
      <w:r>
        <w:rPr>
          <w:sz w:val="22"/>
        </w:rPr>
        <w:t>the</w:t>
      </w:r>
      <w:r>
        <w:rPr>
          <w:spacing w:val="-4"/>
          <w:sz w:val="22"/>
        </w:rPr>
        <w:t> </w:t>
      </w:r>
      <w:r>
        <w:rPr>
          <w:sz w:val="22"/>
        </w:rPr>
        <w:t>mastoid</w:t>
      </w:r>
      <w:r>
        <w:rPr>
          <w:spacing w:val="-8"/>
          <w:sz w:val="22"/>
        </w:rPr>
        <w:t> </w:t>
      </w:r>
      <w:r>
        <w:rPr>
          <w:sz w:val="22"/>
        </w:rPr>
        <w:t>tip</w:t>
      </w:r>
      <w:r>
        <w:rPr>
          <w:spacing w:val="-4"/>
          <w:sz w:val="22"/>
        </w:rPr>
        <w:t> </w:t>
      </w:r>
      <w:r>
        <w:rPr>
          <w:sz w:val="22"/>
        </w:rPr>
        <w:t>are</w:t>
      </w:r>
      <w:r>
        <w:rPr>
          <w:spacing w:val="-4"/>
          <w:sz w:val="22"/>
        </w:rPr>
        <w:t> </w:t>
      </w:r>
      <w:r>
        <w:rPr>
          <w:sz w:val="22"/>
        </w:rPr>
        <w:t>vertical</w:t>
      </w:r>
      <w:r>
        <w:rPr>
          <w:b/>
          <w:sz w:val="22"/>
        </w:rPr>
        <w:t>.</w:t>
      </w:r>
      <w:r>
        <w:rPr>
          <w:b/>
          <w:spacing w:val="-3"/>
          <w:sz w:val="22"/>
        </w:rPr>
        <w:t> </w:t>
      </w:r>
      <w:r>
        <w:rPr>
          <w:sz w:val="22"/>
        </w:rPr>
        <w:t>In</w:t>
      </w:r>
      <w:r>
        <w:rPr>
          <w:spacing w:val="-9"/>
          <w:sz w:val="22"/>
        </w:rPr>
        <w:t> </w:t>
      </w:r>
      <w:r>
        <w:rPr>
          <w:sz w:val="22"/>
        </w:rPr>
        <w:t>a</w:t>
      </w:r>
      <w:r>
        <w:rPr>
          <w:spacing w:val="-9"/>
          <w:sz w:val="22"/>
        </w:rPr>
        <w:t> </w:t>
      </w:r>
      <w:r>
        <w:rPr>
          <w:sz w:val="22"/>
        </w:rPr>
        <w:t>trauma case, angle</w:t>
      </w:r>
      <w:r>
        <w:rPr>
          <w:spacing w:val="-2"/>
          <w:sz w:val="22"/>
        </w:rPr>
        <w:t> </w:t>
      </w:r>
      <w:r>
        <w:rPr>
          <w:sz w:val="22"/>
        </w:rPr>
        <w:t>the</w:t>
      </w:r>
      <w:r>
        <w:rPr>
          <w:spacing w:val="-2"/>
          <w:sz w:val="22"/>
        </w:rPr>
        <w:t> </w:t>
      </w:r>
      <w:r>
        <w:rPr>
          <w:sz w:val="22"/>
        </w:rPr>
        <w:t>tube</w:t>
      </w:r>
      <w:r>
        <w:rPr>
          <w:spacing w:val="-2"/>
          <w:sz w:val="22"/>
        </w:rPr>
        <w:t> </w:t>
      </w:r>
      <w:r>
        <w:rPr>
          <w:sz w:val="22"/>
        </w:rPr>
        <w:t>to</w:t>
      </w:r>
      <w:r>
        <w:rPr>
          <w:spacing w:val="-2"/>
          <w:sz w:val="22"/>
        </w:rPr>
        <w:t> </w:t>
      </w:r>
      <w:r>
        <w:rPr>
          <w:sz w:val="22"/>
        </w:rPr>
        <w:t>align the</w:t>
      </w:r>
      <w:r>
        <w:rPr>
          <w:spacing w:val="-2"/>
          <w:sz w:val="22"/>
        </w:rPr>
        <w:t> </w:t>
      </w:r>
      <w:r>
        <w:rPr>
          <w:sz w:val="22"/>
        </w:rPr>
        <w:t>chin with the</w:t>
      </w:r>
      <w:r>
        <w:rPr>
          <w:spacing w:val="-5"/>
          <w:sz w:val="22"/>
        </w:rPr>
        <w:t> </w:t>
      </w:r>
      <w:r>
        <w:rPr>
          <w:sz w:val="22"/>
        </w:rPr>
        <w:t>mastoid tip. DO NOT MOVE</w:t>
      </w:r>
      <w:r>
        <w:rPr>
          <w:spacing w:val="-2"/>
          <w:sz w:val="22"/>
        </w:rPr>
        <w:t> </w:t>
      </w:r>
      <w:r>
        <w:rPr>
          <w:sz w:val="22"/>
        </w:rPr>
        <w:t>THE HEAD. The image will be distorted. Central ray distal to the tip of the chin on the midsagittal </w:t>
      </w:r>
      <w:r>
        <w:rPr>
          <w:spacing w:val="-2"/>
          <w:sz w:val="22"/>
        </w:rPr>
        <w:t>plane.</w:t>
      </w:r>
    </w:p>
    <w:p>
      <w:pPr>
        <w:pStyle w:val="ListParagraph"/>
        <w:numPr>
          <w:ilvl w:val="1"/>
          <w:numId w:val="3"/>
        </w:numPr>
        <w:tabs>
          <w:tab w:pos="2161" w:val="left" w:leader="none"/>
        </w:tabs>
        <w:spacing w:line="240" w:lineRule="auto" w:before="5"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9"/>
        <w:rPr>
          <w:sz w:val="24"/>
        </w:rPr>
      </w:pPr>
    </w:p>
    <w:p>
      <w:pPr>
        <w:spacing w:before="1"/>
        <w:ind w:left="1440" w:right="0" w:firstLine="0"/>
        <w:jc w:val="left"/>
        <w:rPr>
          <w:b/>
          <w:sz w:val="22"/>
        </w:rPr>
      </w:pPr>
      <w:bookmarkStart w:name="AP Axial Projection" w:id="51"/>
      <w:bookmarkEnd w:id="51"/>
      <w:r>
        <w:rPr/>
      </w:r>
      <w:r>
        <w:rPr>
          <w:b/>
          <w:sz w:val="22"/>
          <w:u w:val="thick"/>
        </w:rPr>
        <w:t>AP</w:t>
      </w:r>
      <w:r>
        <w:rPr>
          <w:b/>
          <w:spacing w:val="-9"/>
          <w:sz w:val="22"/>
          <w:u w:val="thick"/>
        </w:rPr>
        <w:t> </w:t>
      </w:r>
      <w:r>
        <w:rPr>
          <w:b/>
          <w:sz w:val="22"/>
          <w:u w:val="thick"/>
        </w:rPr>
        <w:t>Axial</w:t>
      </w:r>
      <w:r>
        <w:rPr>
          <w:b/>
          <w:spacing w:val="-14"/>
          <w:sz w:val="22"/>
          <w:u w:val="thick"/>
        </w:rPr>
        <w:t> </w:t>
      </w:r>
      <w:r>
        <w:rPr>
          <w:b/>
          <w:spacing w:val="-2"/>
          <w:sz w:val="22"/>
          <w:u w:val="thick"/>
        </w:rPr>
        <w:t>Projection</w:t>
      </w:r>
    </w:p>
    <w:p>
      <w:pPr>
        <w:pStyle w:val="ListParagraph"/>
        <w:numPr>
          <w:ilvl w:val="1"/>
          <w:numId w:val="3"/>
        </w:numPr>
        <w:tabs>
          <w:tab w:pos="2161" w:val="left" w:leader="none"/>
        </w:tabs>
        <w:spacing w:line="240" w:lineRule="auto" w:before="198" w:after="0"/>
        <w:ind w:left="2160" w:right="0" w:hanging="361"/>
        <w:jc w:val="left"/>
        <w:rPr>
          <w:sz w:val="22"/>
        </w:rPr>
      </w:pPr>
      <w:r>
        <w:rPr>
          <w:sz w:val="22"/>
        </w:rPr>
        <w:t>AML</w:t>
      </w:r>
      <w:r>
        <w:rPr>
          <w:spacing w:val="-11"/>
          <w:sz w:val="22"/>
        </w:rPr>
        <w:t> </w:t>
      </w:r>
      <w:r>
        <w:rPr>
          <w:sz w:val="22"/>
        </w:rPr>
        <w:t>perpendicular</w:t>
      </w:r>
      <w:r>
        <w:rPr>
          <w:spacing w:val="-12"/>
          <w:sz w:val="22"/>
        </w:rPr>
        <w:t> </w:t>
      </w:r>
      <w:r>
        <w:rPr>
          <w:sz w:val="22"/>
        </w:rPr>
        <w:t>to</w:t>
      </w:r>
      <w:r>
        <w:rPr>
          <w:spacing w:val="-15"/>
          <w:sz w:val="22"/>
        </w:rPr>
        <w:t> </w:t>
      </w:r>
      <w:r>
        <w:rPr>
          <w:sz w:val="22"/>
        </w:rPr>
        <w:t>the</w:t>
      </w:r>
      <w:r>
        <w:rPr>
          <w:spacing w:val="-15"/>
          <w:sz w:val="22"/>
        </w:rPr>
        <w:t> </w:t>
      </w:r>
      <w:r>
        <w:rPr>
          <w:spacing w:val="-5"/>
          <w:sz w:val="22"/>
        </w:rPr>
        <w:t>IR.</w:t>
      </w:r>
    </w:p>
    <w:p>
      <w:pPr>
        <w:pStyle w:val="ListParagraph"/>
        <w:numPr>
          <w:ilvl w:val="1"/>
          <w:numId w:val="3"/>
        </w:numPr>
        <w:tabs>
          <w:tab w:pos="2161" w:val="left" w:leader="none"/>
        </w:tabs>
        <w:spacing w:line="240" w:lineRule="auto" w:before="4" w:after="0"/>
        <w:ind w:left="2160" w:right="1958" w:hanging="360"/>
        <w:jc w:val="left"/>
        <w:rPr>
          <w:sz w:val="22"/>
        </w:rPr>
      </w:pPr>
      <w:r>
        <w:rPr>
          <w:sz w:val="22"/>
        </w:rPr>
        <w:t>A</w:t>
      </w:r>
      <w:r>
        <w:rPr>
          <w:spacing w:val="-3"/>
          <w:sz w:val="22"/>
        </w:rPr>
        <w:t> </w:t>
      </w:r>
      <w:r>
        <w:rPr>
          <w:sz w:val="22"/>
        </w:rPr>
        <w:t>line</w:t>
      </w:r>
      <w:r>
        <w:rPr>
          <w:spacing w:val="-6"/>
          <w:sz w:val="22"/>
        </w:rPr>
        <w:t> </w:t>
      </w:r>
      <w:r>
        <w:rPr>
          <w:sz w:val="22"/>
        </w:rPr>
        <w:t>from</w:t>
      </w:r>
      <w:r>
        <w:rPr>
          <w:spacing w:val="-4"/>
          <w:sz w:val="22"/>
        </w:rPr>
        <w:t> </w:t>
      </w:r>
      <w:r>
        <w:rPr>
          <w:sz w:val="22"/>
        </w:rPr>
        <w:t>the</w:t>
      </w:r>
      <w:r>
        <w:rPr>
          <w:spacing w:val="-8"/>
          <w:sz w:val="22"/>
        </w:rPr>
        <w:t> </w:t>
      </w:r>
      <w:r>
        <w:rPr>
          <w:sz w:val="22"/>
        </w:rPr>
        <w:t>occlusal</w:t>
      </w:r>
      <w:r>
        <w:rPr>
          <w:spacing w:val="-8"/>
          <w:sz w:val="22"/>
        </w:rPr>
        <w:t> </w:t>
      </w:r>
      <w:r>
        <w:rPr>
          <w:sz w:val="22"/>
        </w:rPr>
        <w:t>plane</w:t>
      </w:r>
      <w:r>
        <w:rPr>
          <w:spacing w:val="-3"/>
          <w:sz w:val="22"/>
        </w:rPr>
        <w:t> </w:t>
      </w:r>
      <w:r>
        <w:rPr>
          <w:sz w:val="22"/>
        </w:rPr>
        <w:t>to</w:t>
      </w:r>
      <w:r>
        <w:rPr>
          <w:spacing w:val="-8"/>
          <w:sz w:val="22"/>
        </w:rPr>
        <w:t> </w:t>
      </w:r>
      <w:r>
        <w:rPr>
          <w:sz w:val="22"/>
        </w:rPr>
        <w:t>the</w:t>
      </w:r>
      <w:r>
        <w:rPr>
          <w:spacing w:val="-10"/>
          <w:sz w:val="22"/>
        </w:rPr>
        <w:t> </w:t>
      </w:r>
      <w:r>
        <w:rPr>
          <w:sz w:val="22"/>
        </w:rPr>
        <w:t>mastoid</w:t>
      </w:r>
      <w:r>
        <w:rPr>
          <w:spacing w:val="-5"/>
          <w:sz w:val="22"/>
        </w:rPr>
        <w:t> </w:t>
      </w:r>
      <w:r>
        <w:rPr>
          <w:sz w:val="22"/>
        </w:rPr>
        <w:t>tip</w:t>
      </w:r>
      <w:r>
        <w:rPr>
          <w:spacing w:val="-5"/>
          <w:sz w:val="22"/>
        </w:rPr>
        <w:t> </w:t>
      </w:r>
      <w:r>
        <w:rPr>
          <w:sz w:val="22"/>
        </w:rPr>
        <w:t>is</w:t>
      </w:r>
      <w:r>
        <w:rPr>
          <w:spacing w:val="-10"/>
          <w:sz w:val="22"/>
        </w:rPr>
        <w:t> </w:t>
      </w:r>
      <w:r>
        <w:rPr>
          <w:sz w:val="22"/>
        </w:rPr>
        <w:t>perpendicular</w:t>
      </w:r>
      <w:r>
        <w:rPr>
          <w:spacing w:val="-2"/>
          <w:sz w:val="22"/>
        </w:rPr>
        <w:t> </w:t>
      </w:r>
      <w:r>
        <w:rPr>
          <w:sz w:val="22"/>
        </w:rPr>
        <w:t>to</w:t>
      </w:r>
      <w:r>
        <w:rPr>
          <w:spacing w:val="-13"/>
          <w:sz w:val="22"/>
        </w:rPr>
        <w:t> </w:t>
      </w:r>
      <w:r>
        <w:rPr>
          <w:sz w:val="22"/>
        </w:rPr>
        <w:t>the</w:t>
      </w:r>
      <w:r>
        <w:rPr>
          <w:spacing w:val="-10"/>
          <w:sz w:val="22"/>
        </w:rPr>
        <w:t> </w:t>
      </w:r>
      <w:r>
        <w:rPr>
          <w:sz w:val="22"/>
        </w:rPr>
        <w:t>IR</w:t>
      </w:r>
      <w:r>
        <w:rPr>
          <w:spacing w:val="-11"/>
          <w:sz w:val="22"/>
        </w:rPr>
        <w:t> </w:t>
      </w:r>
      <w:r>
        <w:rPr>
          <w:sz w:val="22"/>
        </w:rPr>
        <w:t>(aligns</w:t>
      </w:r>
      <w:r>
        <w:rPr>
          <w:spacing w:val="-7"/>
          <w:sz w:val="22"/>
        </w:rPr>
        <w:t> </w:t>
      </w:r>
      <w:r>
        <w:rPr>
          <w:sz w:val="22"/>
        </w:rPr>
        <w:t>the mandible and occipital bone to show more mid-cervical area).</w:t>
      </w:r>
    </w:p>
    <w:p>
      <w:pPr>
        <w:pStyle w:val="ListParagraph"/>
        <w:numPr>
          <w:ilvl w:val="1"/>
          <w:numId w:val="3"/>
        </w:numPr>
        <w:tabs>
          <w:tab w:pos="2161" w:val="left" w:leader="none"/>
        </w:tabs>
        <w:spacing w:line="240" w:lineRule="auto" w:before="0" w:after="0"/>
        <w:ind w:left="2160" w:right="2319" w:hanging="360"/>
        <w:jc w:val="left"/>
        <w:rPr>
          <w:sz w:val="22"/>
        </w:rPr>
      </w:pPr>
      <w:r>
        <w:rPr>
          <w:sz w:val="22"/>
        </w:rPr>
        <w:t>Central</w:t>
      </w:r>
      <w:r>
        <w:rPr>
          <w:spacing w:val="-15"/>
          <w:sz w:val="22"/>
        </w:rPr>
        <w:t> </w:t>
      </w:r>
      <w:r>
        <w:rPr>
          <w:sz w:val="22"/>
        </w:rPr>
        <w:t>ray</w:t>
      </w:r>
      <w:r>
        <w:rPr>
          <w:spacing w:val="-14"/>
          <w:sz w:val="22"/>
        </w:rPr>
        <w:t> </w:t>
      </w:r>
      <w:r>
        <w:rPr>
          <w:sz w:val="22"/>
        </w:rPr>
        <w:t>15-20</w:t>
      </w:r>
      <w:r>
        <w:rPr>
          <w:sz w:val="22"/>
          <w:vertAlign w:val="superscript"/>
        </w:rPr>
        <w:t>o</w:t>
      </w:r>
      <w:r>
        <w:rPr>
          <w:spacing w:val="-13"/>
          <w:sz w:val="22"/>
          <w:vertAlign w:val="baseline"/>
        </w:rPr>
        <w:t> </w:t>
      </w:r>
      <w:r>
        <w:rPr>
          <w:sz w:val="22"/>
          <w:vertAlign w:val="baseline"/>
        </w:rPr>
        <w:t>cephalad</w:t>
      </w:r>
      <w:r>
        <w:rPr>
          <w:spacing w:val="-14"/>
          <w:sz w:val="22"/>
          <w:vertAlign w:val="baseline"/>
        </w:rPr>
        <w:t> </w:t>
      </w:r>
      <w:r>
        <w:rPr>
          <w:sz w:val="22"/>
          <w:vertAlign w:val="baseline"/>
        </w:rPr>
        <w:t>(accommodate</w:t>
      </w:r>
      <w:r>
        <w:rPr>
          <w:spacing w:val="-14"/>
          <w:sz w:val="22"/>
          <w:vertAlign w:val="baseline"/>
        </w:rPr>
        <w:t> </w:t>
      </w:r>
      <w:r>
        <w:rPr>
          <w:sz w:val="22"/>
          <w:vertAlign w:val="baseline"/>
        </w:rPr>
        <w:t>for</w:t>
      </w:r>
      <w:r>
        <w:rPr>
          <w:spacing w:val="-9"/>
          <w:sz w:val="22"/>
          <w:vertAlign w:val="baseline"/>
        </w:rPr>
        <w:t> </w:t>
      </w:r>
      <w:r>
        <w:rPr>
          <w:sz w:val="22"/>
          <w:vertAlign w:val="baseline"/>
        </w:rPr>
        <w:t>lordotic</w:t>
      </w:r>
      <w:r>
        <w:rPr>
          <w:spacing w:val="-8"/>
          <w:sz w:val="22"/>
          <w:vertAlign w:val="baseline"/>
        </w:rPr>
        <w:t> </w:t>
      </w:r>
      <w:r>
        <w:rPr>
          <w:sz w:val="22"/>
          <w:vertAlign w:val="baseline"/>
        </w:rPr>
        <w:t>curvature)</w:t>
      </w:r>
      <w:r>
        <w:rPr>
          <w:spacing w:val="-14"/>
          <w:sz w:val="22"/>
          <w:vertAlign w:val="baseline"/>
        </w:rPr>
        <w:t> </w:t>
      </w:r>
      <w:r>
        <w:rPr>
          <w:sz w:val="22"/>
          <w:vertAlign w:val="baseline"/>
        </w:rPr>
        <w:t>to</w:t>
      </w:r>
      <w:r>
        <w:rPr>
          <w:spacing w:val="-15"/>
          <w:sz w:val="22"/>
          <w:vertAlign w:val="baseline"/>
        </w:rPr>
        <w:t> </w:t>
      </w:r>
      <w:r>
        <w:rPr>
          <w:sz w:val="22"/>
          <w:vertAlign w:val="baseline"/>
        </w:rPr>
        <w:t>C4,</w:t>
      </w:r>
      <w:r>
        <w:rPr>
          <w:spacing w:val="-11"/>
          <w:sz w:val="22"/>
          <w:vertAlign w:val="baseline"/>
        </w:rPr>
        <w:t> </w:t>
      </w:r>
      <w:r>
        <w:rPr>
          <w:sz w:val="22"/>
          <w:vertAlign w:val="baseline"/>
        </w:rPr>
        <w:t>halfway between the EAM and jugular notch at a minimum 100 cm (40”) SID.</w:t>
      </w:r>
    </w:p>
    <w:p>
      <w:pPr>
        <w:pStyle w:val="ListParagraph"/>
        <w:numPr>
          <w:ilvl w:val="1"/>
          <w:numId w:val="3"/>
        </w:numPr>
        <w:tabs>
          <w:tab w:pos="2161" w:val="left" w:leader="none"/>
        </w:tabs>
        <w:spacing w:line="240" w:lineRule="auto" w:before="1"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6"/>
        <w:rPr>
          <w:sz w:val="24"/>
        </w:rPr>
      </w:pPr>
    </w:p>
    <w:p>
      <w:pPr>
        <w:spacing w:before="0"/>
        <w:ind w:left="1440" w:right="0" w:firstLine="0"/>
        <w:jc w:val="left"/>
        <w:rPr>
          <w:b/>
          <w:sz w:val="22"/>
        </w:rPr>
      </w:pPr>
      <w:bookmarkStart w:name="Evaluation Criteria" w:id="52"/>
      <w:bookmarkEnd w:id="52"/>
      <w:r>
        <w:rPr/>
      </w:r>
      <w:r>
        <w:rPr>
          <w:b/>
          <w:spacing w:val="-2"/>
          <w:sz w:val="22"/>
        </w:rPr>
        <w:t>Evaluation</w:t>
      </w:r>
      <w:r>
        <w:rPr>
          <w:b/>
          <w:spacing w:val="3"/>
          <w:sz w:val="22"/>
        </w:rPr>
        <w:t> </w:t>
      </w:r>
      <w:r>
        <w:rPr>
          <w:b/>
          <w:spacing w:val="-2"/>
          <w:sz w:val="22"/>
        </w:rPr>
        <w:t>Criteria</w:t>
      </w:r>
    </w:p>
    <w:p>
      <w:pPr>
        <w:pStyle w:val="BodyText"/>
        <w:spacing w:before="198"/>
        <w:ind w:left="1800"/>
      </w:pPr>
      <w:r>
        <w:rPr/>
        <w:drawing>
          <wp:inline distT="0" distB="0" distL="0" distR="0">
            <wp:extent cx="113666" cy="113664"/>
            <wp:effectExtent l="0" t="0" r="0" b="0"/>
            <wp:docPr id="207" name="image2.png"/>
            <wp:cNvGraphicFramePr>
              <a:graphicFrameLocks noChangeAspect="1"/>
            </wp:cNvGraphicFramePr>
            <a:graphic>
              <a:graphicData uri="http://schemas.openxmlformats.org/drawingml/2006/picture">
                <pic:pic>
                  <pic:nvPicPr>
                    <pic:cNvPr id="20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C3-T2 included.</w:t>
      </w:r>
    </w:p>
    <w:p>
      <w:pPr>
        <w:pStyle w:val="BodyText"/>
        <w:spacing w:before="1"/>
        <w:ind w:left="1800"/>
      </w:pPr>
      <w:r>
        <w:rPr/>
        <w:drawing>
          <wp:inline distT="0" distB="0" distL="0" distR="0">
            <wp:extent cx="114300" cy="114300"/>
            <wp:effectExtent l="0" t="0" r="0" b="0"/>
            <wp:docPr id="209" name="image2.png"/>
            <wp:cNvGraphicFramePr>
              <a:graphicFrameLocks noChangeAspect="1"/>
            </wp:cNvGraphicFramePr>
            <a:graphic>
              <a:graphicData uri="http://schemas.openxmlformats.org/drawingml/2006/picture">
                <pic:pic>
                  <pic:nvPicPr>
                    <pic:cNvPr id="21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Open intervertebral disc spaces</w:t>
      </w:r>
      <w:r>
        <w:rPr>
          <w:spacing w:val="-3"/>
        </w:rPr>
        <w:t> </w:t>
      </w:r>
      <w:r>
        <w:rPr/>
        <w:t>(central</w:t>
      </w:r>
      <w:r>
        <w:rPr>
          <w:spacing w:val="-2"/>
        </w:rPr>
        <w:t> </w:t>
      </w:r>
      <w:r>
        <w:rPr/>
        <w:t>ray angulation ensures this).</w:t>
      </w:r>
    </w:p>
    <w:p>
      <w:pPr>
        <w:pStyle w:val="BodyText"/>
        <w:spacing w:before="4"/>
        <w:ind w:left="1800" w:right="2399"/>
      </w:pPr>
      <w:r>
        <w:rPr/>
        <w:drawing>
          <wp:inline distT="0" distB="0" distL="0" distR="0">
            <wp:extent cx="114300" cy="114300"/>
            <wp:effectExtent l="0" t="0" r="0" b="0"/>
            <wp:docPr id="211" name="image2.png"/>
            <wp:cNvGraphicFramePr>
              <a:graphicFrameLocks noChangeAspect="1"/>
            </wp:cNvGraphicFramePr>
            <a:graphic>
              <a:graphicData uri="http://schemas.openxmlformats.org/drawingml/2006/picture">
                <pic:pic>
                  <pic:nvPicPr>
                    <pic:cNvPr id="21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Mandibular</w:t>
      </w:r>
      <w:r>
        <w:rPr>
          <w:spacing w:val="-7"/>
        </w:rPr>
        <w:t> </w:t>
      </w:r>
      <w:r>
        <w:rPr/>
        <w:t>angles</w:t>
      </w:r>
      <w:r>
        <w:rPr>
          <w:spacing w:val="-6"/>
        </w:rPr>
        <w:t> </w:t>
      </w:r>
      <w:r>
        <w:rPr/>
        <w:t>and</w:t>
      </w:r>
      <w:r>
        <w:rPr>
          <w:spacing w:val="-16"/>
        </w:rPr>
        <w:t> </w:t>
      </w:r>
      <w:r>
        <w:rPr/>
        <w:t>mastoid</w:t>
      </w:r>
      <w:r>
        <w:rPr>
          <w:spacing w:val="-14"/>
        </w:rPr>
        <w:t> </w:t>
      </w:r>
      <w:r>
        <w:rPr/>
        <w:t>tips</w:t>
      </w:r>
      <w:r>
        <w:rPr>
          <w:spacing w:val="-10"/>
        </w:rPr>
        <w:t> </w:t>
      </w:r>
      <w:r>
        <w:rPr/>
        <w:t>are</w:t>
      </w:r>
      <w:r>
        <w:rPr>
          <w:spacing w:val="-9"/>
        </w:rPr>
        <w:t> </w:t>
      </w:r>
      <w:r>
        <w:rPr/>
        <w:t>equal</w:t>
      </w:r>
      <w:r>
        <w:rPr>
          <w:spacing w:val="-12"/>
        </w:rPr>
        <w:t> </w:t>
      </w:r>
      <w:r>
        <w:rPr/>
        <w:t>distances</w:t>
      </w:r>
      <w:r>
        <w:rPr>
          <w:spacing w:val="-16"/>
        </w:rPr>
        <w:t> </w:t>
      </w:r>
      <w:r>
        <w:rPr/>
        <w:t>from</w:t>
      </w:r>
      <w:r>
        <w:rPr>
          <w:spacing w:val="-7"/>
        </w:rPr>
        <w:t> </w:t>
      </w:r>
      <w:r>
        <w:rPr/>
        <w:t>cervical</w:t>
      </w:r>
      <w:r>
        <w:rPr>
          <w:spacing w:val="-11"/>
        </w:rPr>
        <w:t> </w:t>
      </w:r>
      <w:r>
        <w:rPr/>
        <w:t>vertebrae. </w:t>
      </w:r>
      <w:r>
        <w:rPr/>
        <w:drawing>
          <wp:inline distT="0" distB="0" distL="0" distR="0">
            <wp:extent cx="114300" cy="114298"/>
            <wp:effectExtent l="0" t="0" r="0" b="0"/>
            <wp:docPr id="213" name="image2.png"/>
            <wp:cNvGraphicFramePr>
              <a:graphicFrameLocks noChangeAspect="1"/>
            </wp:cNvGraphicFramePr>
            <a:graphic>
              <a:graphicData uri="http://schemas.openxmlformats.org/drawingml/2006/picture">
                <pic:pic>
                  <pic:nvPicPr>
                    <pic:cNvPr id="21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rPr>
        <w:t> </w:t>
      </w:r>
      <w:r>
        <w:rPr/>
        <w:t>Symmetrical articular pillars and pedicles seen lateral to the cervical bodies.</w:t>
      </w:r>
    </w:p>
    <w:p>
      <w:pPr>
        <w:pStyle w:val="BodyText"/>
        <w:spacing w:before="1"/>
        <w:ind w:left="1800" w:right="2774"/>
      </w:pPr>
      <w:r>
        <w:rPr/>
        <w:drawing>
          <wp:inline distT="0" distB="0" distL="0" distR="0">
            <wp:extent cx="114300" cy="114300"/>
            <wp:effectExtent l="0" t="0" r="0" b="0"/>
            <wp:docPr id="215" name="image2.png"/>
            <wp:cNvGraphicFramePr>
              <a:graphicFrameLocks noChangeAspect="1"/>
            </wp:cNvGraphicFramePr>
            <a:graphic>
              <a:graphicData uri="http://schemas.openxmlformats.org/drawingml/2006/picture">
                <pic:pic>
                  <pic:nvPicPr>
                    <pic:cNvPr id="21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Sternal</w:t>
      </w:r>
      <w:r>
        <w:rPr>
          <w:spacing w:val="-12"/>
        </w:rPr>
        <w:t> </w:t>
      </w:r>
      <w:r>
        <w:rPr/>
        <w:t>ends</w:t>
      </w:r>
      <w:r>
        <w:rPr>
          <w:spacing w:val="-9"/>
        </w:rPr>
        <w:t> </w:t>
      </w:r>
      <w:r>
        <w:rPr/>
        <w:t>of</w:t>
      </w:r>
      <w:r>
        <w:rPr>
          <w:spacing w:val="-6"/>
        </w:rPr>
        <w:t> </w:t>
      </w:r>
      <w:r>
        <w:rPr/>
        <w:t>the</w:t>
      </w:r>
      <w:r>
        <w:rPr>
          <w:spacing w:val="-12"/>
        </w:rPr>
        <w:t> </w:t>
      </w:r>
      <w:r>
        <w:rPr/>
        <w:t>clavicles</w:t>
      </w:r>
      <w:r>
        <w:rPr>
          <w:spacing w:val="-7"/>
        </w:rPr>
        <w:t> </w:t>
      </w:r>
      <w:r>
        <w:rPr/>
        <w:t>are</w:t>
      </w:r>
      <w:r>
        <w:rPr>
          <w:spacing w:val="-12"/>
        </w:rPr>
        <w:t> </w:t>
      </w:r>
      <w:r>
        <w:rPr/>
        <w:t>equal</w:t>
      </w:r>
      <w:r>
        <w:rPr>
          <w:spacing w:val="-8"/>
        </w:rPr>
        <w:t> </w:t>
      </w:r>
      <w:r>
        <w:rPr/>
        <w:t>distances</w:t>
      </w:r>
      <w:r>
        <w:rPr>
          <w:spacing w:val="-16"/>
        </w:rPr>
        <w:t> </w:t>
      </w:r>
      <w:r>
        <w:rPr/>
        <w:t>from</w:t>
      </w:r>
      <w:r>
        <w:rPr>
          <w:spacing w:val="-8"/>
        </w:rPr>
        <w:t> </w:t>
      </w:r>
      <w:r>
        <w:rPr/>
        <w:t>the</w:t>
      </w:r>
      <w:r>
        <w:rPr>
          <w:spacing w:val="-12"/>
        </w:rPr>
        <w:t> </w:t>
      </w:r>
      <w:r>
        <w:rPr/>
        <w:t>vertebral</w:t>
      </w:r>
      <w:r>
        <w:rPr>
          <w:spacing w:val="-10"/>
        </w:rPr>
        <w:t> </w:t>
      </w:r>
      <w:r>
        <w:rPr/>
        <w:t>column. </w:t>
      </w:r>
      <w:r>
        <w:rPr/>
        <w:drawing>
          <wp:inline distT="0" distB="0" distL="0" distR="0">
            <wp:extent cx="114300" cy="114298"/>
            <wp:effectExtent l="0" t="0" r="0" b="0"/>
            <wp:docPr id="217" name="image2.png"/>
            <wp:cNvGraphicFramePr>
              <a:graphicFrameLocks noChangeAspect="1"/>
            </wp:cNvGraphicFramePr>
            <a:graphic>
              <a:graphicData uri="http://schemas.openxmlformats.org/drawingml/2006/picture">
                <pic:pic>
                  <pic:nvPicPr>
                    <pic:cNvPr id="21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rPr>
        <w:t> </w:t>
      </w:r>
      <w:r>
        <w:rPr/>
        <w:t>Bone and soft tissue.</w:t>
      </w:r>
    </w:p>
    <w:p>
      <w:pPr>
        <w:pStyle w:val="BodyText"/>
        <w:spacing w:before="8"/>
        <w:rPr>
          <w:sz w:val="24"/>
        </w:rPr>
      </w:pPr>
    </w:p>
    <w:p>
      <w:pPr>
        <w:spacing w:before="0"/>
        <w:ind w:left="1440" w:right="0" w:firstLine="0"/>
        <w:jc w:val="left"/>
        <w:rPr>
          <w:b/>
          <w:sz w:val="22"/>
        </w:rPr>
      </w:pPr>
      <w:bookmarkStart w:name="AP Axial Oblique Projection" w:id="53"/>
      <w:bookmarkEnd w:id="53"/>
      <w:r>
        <w:rPr/>
      </w:r>
      <w:r>
        <w:rPr>
          <w:b/>
          <w:sz w:val="22"/>
          <w:u w:val="thick"/>
        </w:rPr>
        <w:t>AP</w:t>
      </w:r>
      <w:r>
        <w:rPr>
          <w:b/>
          <w:spacing w:val="-9"/>
          <w:sz w:val="22"/>
          <w:u w:val="thick"/>
        </w:rPr>
        <w:t> </w:t>
      </w:r>
      <w:r>
        <w:rPr>
          <w:b/>
          <w:sz w:val="22"/>
          <w:u w:val="thick"/>
        </w:rPr>
        <w:t>Axial</w:t>
      </w:r>
      <w:r>
        <w:rPr>
          <w:b/>
          <w:spacing w:val="-13"/>
          <w:sz w:val="22"/>
          <w:u w:val="thick"/>
        </w:rPr>
        <w:t> </w:t>
      </w:r>
      <w:r>
        <w:rPr>
          <w:b/>
          <w:sz w:val="22"/>
          <w:u w:val="thick"/>
        </w:rPr>
        <w:t>Oblique</w:t>
      </w:r>
      <w:r>
        <w:rPr>
          <w:b/>
          <w:spacing w:val="-16"/>
          <w:sz w:val="22"/>
          <w:u w:val="thick"/>
        </w:rPr>
        <w:t> </w:t>
      </w:r>
      <w:r>
        <w:rPr>
          <w:b/>
          <w:spacing w:val="-2"/>
          <w:sz w:val="22"/>
          <w:u w:val="thick"/>
        </w:rPr>
        <w:t>Projection</w:t>
      </w:r>
    </w:p>
    <w:p>
      <w:pPr>
        <w:pStyle w:val="ListParagraph"/>
        <w:numPr>
          <w:ilvl w:val="1"/>
          <w:numId w:val="3"/>
        </w:numPr>
        <w:tabs>
          <w:tab w:pos="2161" w:val="left" w:leader="none"/>
        </w:tabs>
        <w:spacing w:line="251" w:lineRule="exact" w:before="198" w:after="0"/>
        <w:ind w:left="2160" w:right="0" w:hanging="361"/>
        <w:jc w:val="left"/>
        <w:rPr>
          <w:sz w:val="22"/>
        </w:rPr>
      </w:pPr>
      <w:r>
        <w:rPr>
          <w:sz w:val="22"/>
        </w:rPr>
        <w:t>Rotate</w:t>
      </w:r>
      <w:r>
        <w:rPr>
          <w:spacing w:val="-13"/>
          <w:sz w:val="22"/>
        </w:rPr>
        <w:t> </w:t>
      </w:r>
      <w:r>
        <w:rPr>
          <w:sz w:val="22"/>
        </w:rPr>
        <w:t>body</w:t>
      </w:r>
      <w:r>
        <w:rPr>
          <w:spacing w:val="-15"/>
          <w:sz w:val="22"/>
        </w:rPr>
        <w:t> </w:t>
      </w:r>
      <w:r>
        <w:rPr>
          <w:sz w:val="22"/>
        </w:rPr>
        <w:t>45</w:t>
      </w:r>
      <w:r>
        <w:rPr>
          <w:sz w:val="22"/>
          <w:vertAlign w:val="superscript"/>
        </w:rPr>
        <w:t>o</w:t>
      </w:r>
      <w:r>
        <w:rPr>
          <w:spacing w:val="-13"/>
          <w:sz w:val="22"/>
          <w:vertAlign w:val="baseline"/>
        </w:rPr>
        <w:t> </w:t>
      </w:r>
      <w:r>
        <w:rPr>
          <w:sz w:val="22"/>
          <w:vertAlign w:val="baseline"/>
        </w:rPr>
        <w:t>(marker</w:t>
      </w:r>
      <w:r>
        <w:rPr>
          <w:spacing w:val="-13"/>
          <w:sz w:val="22"/>
          <w:vertAlign w:val="baseline"/>
        </w:rPr>
        <w:t> </w:t>
      </w:r>
      <w:r>
        <w:rPr>
          <w:sz w:val="22"/>
          <w:vertAlign w:val="baseline"/>
        </w:rPr>
        <w:t>indicates</w:t>
      </w:r>
      <w:r>
        <w:rPr>
          <w:spacing w:val="-8"/>
          <w:sz w:val="22"/>
          <w:vertAlign w:val="baseline"/>
        </w:rPr>
        <w:t> </w:t>
      </w:r>
      <w:r>
        <w:rPr>
          <w:sz w:val="22"/>
          <w:vertAlign w:val="baseline"/>
        </w:rPr>
        <w:t>the</w:t>
      </w:r>
      <w:r>
        <w:rPr>
          <w:spacing w:val="-13"/>
          <w:sz w:val="22"/>
          <w:vertAlign w:val="baseline"/>
        </w:rPr>
        <w:t> </w:t>
      </w:r>
      <w:r>
        <w:rPr>
          <w:sz w:val="22"/>
          <w:vertAlign w:val="baseline"/>
        </w:rPr>
        <w:t>side</w:t>
      </w:r>
      <w:r>
        <w:rPr>
          <w:spacing w:val="-14"/>
          <w:sz w:val="22"/>
          <w:vertAlign w:val="baseline"/>
        </w:rPr>
        <w:t> </w:t>
      </w:r>
      <w:r>
        <w:rPr>
          <w:spacing w:val="-2"/>
          <w:sz w:val="22"/>
          <w:vertAlign w:val="baseline"/>
        </w:rPr>
        <w:t>down).</w:t>
      </w:r>
    </w:p>
    <w:p>
      <w:pPr>
        <w:pStyle w:val="ListParagraph"/>
        <w:numPr>
          <w:ilvl w:val="1"/>
          <w:numId w:val="3"/>
        </w:numPr>
        <w:tabs>
          <w:tab w:pos="2161" w:val="left" w:leader="none"/>
        </w:tabs>
        <w:spacing w:line="251" w:lineRule="exact" w:before="0" w:after="0"/>
        <w:ind w:left="2160" w:right="0" w:hanging="361"/>
        <w:jc w:val="left"/>
        <w:rPr>
          <w:sz w:val="22"/>
        </w:rPr>
      </w:pPr>
      <w:r>
        <w:rPr>
          <w:sz w:val="22"/>
        </w:rPr>
        <w:t>AML</w:t>
      </w:r>
      <w:r>
        <w:rPr>
          <w:spacing w:val="-12"/>
          <w:sz w:val="22"/>
        </w:rPr>
        <w:t> </w:t>
      </w:r>
      <w:r>
        <w:rPr>
          <w:sz w:val="22"/>
        </w:rPr>
        <w:t>parallel</w:t>
      </w:r>
      <w:r>
        <w:rPr>
          <w:spacing w:val="-11"/>
          <w:sz w:val="22"/>
        </w:rPr>
        <w:t> </w:t>
      </w:r>
      <w:r>
        <w:rPr>
          <w:sz w:val="22"/>
        </w:rPr>
        <w:t>to</w:t>
      </w:r>
      <w:r>
        <w:rPr>
          <w:spacing w:val="-14"/>
          <w:sz w:val="22"/>
        </w:rPr>
        <w:t> </w:t>
      </w:r>
      <w:r>
        <w:rPr>
          <w:sz w:val="22"/>
        </w:rPr>
        <w:t>the</w:t>
      </w:r>
      <w:r>
        <w:rPr>
          <w:spacing w:val="-15"/>
          <w:sz w:val="22"/>
        </w:rPr>
        <w:t> </w:t>
      </w:r>
      <w:r>
        <w:rPr>
          <w:spacing w:val="-2"/>
          <w:sz w:val="22"/>
        </w:rPr>
        <w:t>floor.</w:t>
      </w:r>
    </w:p>
    <w:p>
      <w:pPr>
        <w:pStyle w:val="ListParagraph"/>
        <w:numPr>
          <w:ilvl w:val="1"/>
          <w:numId w:val="3"/>
        </w:numPr>
        <w:tabs>
          <w:tab w:pos="2161" w:val="left" w:leader="none"/>
        </w:tabs>
        <w:spacing w:line="252" w:lineRule="exact" w:before="0" w:after="0"/>
        <w:ind w:left="2160" w:right="0" w:hanging="361"/>
        <w:jc w:val="left"/>
        <w:rPr>
          <w:sz w:val="22"/>
        </w:rPr>
      </w:pPr>
      <w:r>
        <w:rPr>
          <w:sz w:val="22"/>
        </w:rPr>
        <w:t>Central</w:t>
      </w:r>
      <w:r>
        <w:rPr>
          <w:spacing w:val="-15"/>
          <w:sz w:val="22"/>
        </w:rPr>
        <w:t> </w:t>
      </w:r>
      <w:r>
        <w:rPr>
          <w:sz w:val="22"/>
        </w:rPr>
        <w:t>ray</w:t>
      </w:r>
      <w:r>
        <w:rPr>
          <w:spacing w:val="-12"/>
          <w:sz w:val="22"/>
        </w:rPr>
        <w:t> </w:t>
      </w:r>
      <w:r>
        <w:rPr>
          <w:sz w:val="22"/>
        </w:rPr>
        <w:t>15</w:t>
      </w:r>
      <w:r>
        <w:rPr>
          <w:sz w:val="22"/>
          <w:vertAlign w:val="superscript"/>
        </w:rPr>
        <w:t>o</w:t>
      </w:r>
      <w:r>
        <w:rPr>
          <w:spacing w:val="-10"/>
          <w:sz w:val="22"/>
          <w:vertAlign w:val="baseline"/>
        </w:rPr>
        <w:t> </w:t>
      </w:r>
      <w:r>
        <w:rPr>
          <w:sz w:val="22"/>
          <w:vertAlign w:val="baseline"/>
        </w:rPr>
        <w:t>cephalad</w:t>
      </w:r>
      <w:r>
        <w:rPr>
          <w:spacing w:val="-12"/>
          <w:sz w:val="22"/>
          <w:vertAlign w:val="baseline"/>
        </w:rPr>
        <w:t> </w:t>
      </w:r>
      <w:r>
        <w:rPr>
          <w:sz w:val="22"/>
          <w:vertAlign w:val="baseline"/>
        </w:rPr>
        <w:t>to</w:t>
      </w:r>
      <w:r>
        <w:rPr>
          <w:spacing w:val="-12"/>
          <w:sz w:val="22"/>
          <w:vertAlign w:val="baseline"/>
        </w:rPr>
        <w:t> </w:t>
      </w:r>
      <w:r>
        <w:rPr>
          <w:sz w:val="22"/>
          <w:vertAlign w:val="baseline"/>
        </w:rPr>
        <w:t>C4</w:t>
      </w:r>
      <w:r>
        <w:rPr>
          <w:spacing w:val="-11"/>
          <w:sz w:val="22"/>
          <w:vertAlign w:val="baseline"/>
        </w:rPr>
        <w:t> </w:t>
      </w:r>
      <w:r>
        <w:rPr>
          <w:sz w:val="22"/>
          <w:vertAlign w:val="baseline"/>
        </w:rPr>
        <w:t>at</w:t>
      </w:r>
      <w:r>
        <w:rPr>
          <w:spacing w:val="-11"/>
          <w:sz w:val="22"/>
          <w:vertAlign w:val="baseline"/>
        </w:rPr>
        <w:t> </w:t>
      </w:r>
      <w:r>
        <w:rPr>
          <w:sz w:val="22"/>
          <w:vertAlign w:val="baseline"/>
        </w:rPr>
        <w:t>minimum</w:t>
      </w:r>
      <w:r>
        <w:rPr>
          <w:spacing w:val="-10"/>
          <w:sz w:val="22"/>
          <w:vertAlign w:val="baseline"/>
        </w:rPr>
        <w:t> </w:t>
      </w:r>
      <w:r>
        <w:rPr>
          <w:sz w:val="22"/>
          <w:vertAlign w:val="baseline"/>
        </w:rPr>
        <w:t>100cm</w:t>
      </w:r>
      <w:r>
        <w:rPr>
          <w:spacing w:val="-11"/>
          <w:sz w:val="22"/>
          <w:vertAlign w:val="baseline"/>
        </w:rPr>
        <w:t> </w:t>
      </w:r>
      <w:r>
        <w:rPr>
          <w:sz w:val="22"/>
          <w:vertAlign w:val="baseline"/>
        </w:rPr>
        <w:t>(40”)</w:t>
      </w:r>
      <w:r>
        <w:rPr>
          <w:spacing w:val="-6"/>
          <w:sz w:val="22"/>
          <w:vertAlign w:val="baseline"/>
        </w:rPr>
        <w:t> </w:t>
      </w:r>
      <w:r>
        <w:rPr>
          <w:spacing w:val="-4"/>
          <w:sz w:val="22"/>
          <w:vertAlign w:val="baseline"/>
        </w:rPr>
        <w:t>SID.</w:t>
      </w:r>
    </w:p>
    <w:p>
      <w:pPr>
        <w:pStyle w:val="ListParagraph"/>
        <w:numPr>
          <w:ilvl w:val="1"/>
          <w:numId w:val="3"/>
        </w:numPr>
        <w:tabs>
          <w:tab w:pos="2161" w:val="left" w:leader="none"/>
        </w:tabs>
        <w:spacing w:line="240" w:lineRule="auto" w:before="9"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8"/>
        <w:rPr>
          <w:sz w:val="24"/>
        </w:rPr>
      </w:pPr>
    </w:p>
    <w:p>
      <w:pPr>
        <w:spacing w:before="0"/>
        <w:ind w:left="1440" w:right="0" w:firstLine="0"/>
        <w:jc w:val="left"/>
        <w:rPr>
          <w:b/>
          <w:sz w:val="22"/>
        </w:rPr>
      </w:pPr>
      <w:bookmarkStart w:name="Evaluation Criteria" w:id="54"/>
      <w:bookmarkEnd w:id="54"/>
      <w:r>
        <w:rPr/>
      </w:r>
      <w:r>
        <w:rPr>
          <w:b/>
          <w:spacing w:val="-2"/>
          <w:sz w:val="22"/>
        </w:rPr>
        <w:t>Evaluation</w:t>
      </w:r>
      <w:r>
        <w:rPr>
          <w:b/>
          <w:spacing w:val="3"/>
          <w:sz w:val="22"/>
        </w:rPr>
        <w:t> </w:t>
      </w:r>
      <w:r>
        <w:rPr>
          <w:b/>
          <w:spacing w:val="-2"/>
          <w:sz w:val="22"/>
        </w:rPr>
        <w:t>Criteria</w:t>
      </w:r>
    </w:p>
    <w:p>
      <w:pPr>
        <w:pStyle w:val="BodyText"/>
        <w:spacing w:before="199"/>
        <w:ind w:left="1800"/>
      </w:pPr>
      <w:r>
        <w:rPr/>
        <w:drawing>
          <wp:inline distT="0" distB="0" distL="0" distR="0">
            <wp:extent cx="113666" cy="113664"/>
            <wp:effectExtent l="0" t="0" r="0" b="0"/>
            <wp:docPr id="219" name="image2.png"/>
            <wp:cNvGraphicFramePr>
              <a:graphicFrameLocks noChangeAspect="1"/>
            </wp:cNvGraphicFramePr>
            <a:graphic>
              <a:graphicData uri="http://schemas.openxmlformats.org/drawingml/2006/picture">
                <pic:pic>
                  <pic:nvPicPr>
                    <pic:cNvPr id="22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Includes all anatomy from sella turcica to T1-2 interspace.</w:t>
      </w:r>
    </w:p>
    <w:p>
      <w:pPr>
        <w:pStyle w:val="BodyText"/>
        <w:spacing w:line="252" w:lineRule="exact" w:before="4"/>
        <w:ind w:left="1800"/>
      </w:pPr>
      <w:r>
        <w:rPr/>
        <w:drawing>
          <wp:inline distT="0" distB="0" distL="0" distR="0">
            <wp:extent cx="113666" cy="113664"/>
            <wp:effectExtent l="0" t="0" r="0" b="0"/>
            <wp:docPr id="221" name="image2.png"/>
            <wp:cNvGraphicFramePr>
              <a:graphicFrameLocks noChangeAspect="1"/>
            </wp:cNvGraphicFramePr>
            <a:graphic>
              <a:graphicData uri="http://schemas.openxmlformats.org/drawingml/2006/picture">
                <pic:pic>
                  <pic:nvPicPr>
                    <pic:cNvPr id="22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Demonstrates</w:t>
      </w:r>
      <w:r>
        <w:rPr>
          <w:spacing w:val="-3"/>
        </w:rPr>
        <w:t> </w:t>
      </w:r>
      <w:r>
        <w:rPr/>
        <w:t>vertebral</w:t>
      </w:r>
      <w:r>
        <w:rPr>
          <w:spacing w:val="-11"/>
        </w:rPr>
        <w:t> </w:t>
      </w:r>
      <w:r>
        <w:rPr/>
        <w:t>foramina</w:t>
      </w:r>
      <w:r>
        <w:rPr>
          <w:spacing w:val="-1"/>
        </w:rPr>
        <w:t> </w:t>
      </w:r>
      <w:r>
        <w:rPr/>
        <w:t>of</w:t>
      </w:r>
      <w:r>
        <w:rPr>
          <w:spacing w:val="-2"/>
        </w:rPr>
        <w:t> </w:t>
      </w:r>
      <w:r>
        <w:rPr/>
        <w:t>the</w:t>
      </w:r>
      <w:r>
        <w:rPr>
          <w:spacing w:val="-6"/>
        </w:rPr>
        <w:t> </w:t>
      </w:r>
      <w:r>
        <w:rPr/>
        <w:t>side</w:t>
      </w:r>
      <w:r>
        <w:rPr>
          <w:spacing w:val="-4"/>
        </w:rPr>
        <w:t> </w:t>
      </w:r>
      <w:r>
        <w:rPr/>
        <w:t>furthest</w:t>
      </w:r>
      <w:r>
        <w:rPr>
          <w:spacing w:val="-2"/>
        </w:rPr>
        <w:t> </w:t>
      </w:r>
      <w:r>
        <w:rPr/>
        <w:t>from</w:t>
      </w:r>
      <w:r>
        <w:rPr>
          <w:spacing w:val="-4"/>
        </w:rPr>
        <w:t> </w:t>
      </w:r>
      <w:r>
        <w:rPr/>
        <w:t>the</w:t>
      </w:r>
      <w:r>
        <w:rPr>
          <w:spacing w:val="-6"/>
        </w:rPr>
        <w:t> </w:t>
      </w:r>
      <w:r>
        <w:rPr/>
        <w:t>IR</w:t>
      </w:r>
      <w:r>
        <w:rPr>
          <w:spacing w:val="-4"/>
        </w:rPr>
        <w:t> </w:t>
      </w:r>
      <w:r>
        <w:rPr/>
        <w:t>from C2-3</w:t>
      </w:r>
      <w:r>
        <w:rPr>
          <w:spacing w:val="-1"/>
        </w:rPr>
        <w:t> </w:t>
      </w:r>
      <w:r>
        <w:rPr/>
        <w:t>to</w:t>
      </w:r>
      <w:r>
        <w:rPr>
          <w:spacing w:val="-4"/>
        </w:rPr>
        <w:t> </w:t>
      </w:r>
      <w:r>
        <w:rPr/>
        <w:t>C7-T1.</w:t>
      </w:r>
    </w:p>
    <w:p>
      <w:pPr>
        <w:pStyle w:val="BodyText"/>
        <w:spacing w:line="235" w:lineRule="auto" w:before="4"/>
        <w:ind w:left="2134" w:right="6214" w:hanging="20"/>
      </w:pPr>
      <w:r>
        <w:rPr/>
        <w:pict>
          <v:group style="position:absolute;margin-left:90pt;margin-top:1.22162pt;width:9pt;height:21.45pt;mso-position-horizontal-relative:page;mso-position-vertical-relative:paragraph;z-index:15753216" id="docshapegroup39" coordorigin="1800,24" coordsize="180,429">
            <v:shape style="position:absolute;left:1800;top:24;width:180;height:180" type="#_x0000_t75" id="docshape40" stroked="false">
              <v:imagedata r:id="rId7" o:title=""/>
            </v:shape>
            <v:shape style="position:absolute;left:1800;top:273;width:180;height:180" type="#_x0000_t75" id="docshape41" stroked="false">
              <v:imagedata r:id="rId7" o:title=""/>
            </v:shape>
            <w10:wrap type="none"/>
          </v:group>
        </w:pict>
      </w:r>
      <w:r>
        <w:rPr/>
        <w:t>Open intervertebral disc spaces. Uniform</w:t>
      </w:r>
      <w:r>
        <w:rPr>
          <w:spacing w:val="-6"/>
        </w:rPr>
        <w:t> </w:t>
      </w:r>
      <w:r>
        <w:rPr/>
        <w:t>size</w:t>
      </w:r>
      <w:r>
        <w:rPr>
          <w:spacing w:val="-10"/>
        </w:rPr>
        <w:t> </w:t>
      </w:r>
      <w:r>
        <w:rPr/>
        <w:t>and</w:t>
      </w:r>
      <w:r>
        <w:rPr>
          <w:spacing w:val="-7"/>
        </w:rPr>
        <w:t> </w:t>
      </w:r>
      <w:r>
        <w:rPr/>
        <w:t>shape</w:t>
      </w:r>
      <w:r>
        <w:rPr>
          <w:spacing w:val="-11"/>
        </w:rPr>
        <w:t> </w:t>
      </w:r>
      <w:r>
        <w:rPr/>
        <w:t>of</w:t>
      </w:r>
      <w:r>
        <w:rPr>
          <w:spacing w:val="-5"/>
        </w:rPr>
        <w:t> </w:t>
      </w:r>
      <w:r>
        <w:rPr/>
        <w:t>the</w:t>
      </w:r>
      <w:r>
        <w:rPr>
          <w:spacing w:val="-13"/>
        </w:rPr>
        <w:t> </w:t>
      </w:r>
      <w:r>
        <w:rPr/>
        <w:t>foramina.</w:t>
      </w:r>
    </w:p>
    <w:p>
      <w:pPr>
        <w:pStyle w:val="BodyText"/>
        <w:spacing w:before="6"/>
        <w:ind w:left="2160" w:right="1593" w:hanging="363"/>
      </w:pPr>
      <w:r>
        <w:rPr/>
        <w:drawing>
          <wp:inline distT="0" distB="0" distL="0" distR="0">
            <wp:extent cx="113666" cy="113664"/>
            <wp:effectExtent l="0" t="0" r="0" b="0"/>
            <wp:docPr id="223" name="image2.png"/>
            <wp:cNvGraphicFramePr>
              <a:graphicFrameLocks noChangeAspect="1"/>
            </wp:cNvGraphicFramePr>
            <a:graphic>
              <a:graphicData uri="http://schemas.openxmlformats.org/drawingml/2006/picture">
                <pic:pic>
                  <pic:nvPicPr>
                    <pic:cNvPr id="22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Pedicles</w:t>
      </w:r>
      <w:r>
        <w:rPr>
          <w:spacing w:val="-6"/>
        </w:rPr>
        <w:t> </w:t>
      </w:r>
      <w:r>
        <w:rPr/>
        <w:t>of</w:t>
      </w:r>
      <w:r>
        <w:rPr>
          <w:spacing w:val="-4"/>
        </w:rPr>
        <w:t> </w:t>
      </w:r>
      <w:r>
        <w:rPr/>
        <w:t>side</w:t>
      </w:r>
      <w:r>
        <w:rPr>
          <w:spacing w:val="-14"/>
        </w:rPr>
        <w:t> </w:t>
      </w:r>
      <w:r>
        <w:rPr/>
        <w:t>furthest</w:t>
      </w:r>
      <w:r>
        <w:rPr>
          <w:spacing w:val="-8"/>
        </w:rPr>
        <w:t> </w:t>
      </w:r>
      <w:r>
        <w:rPr/>
        <w:t>from</w:t>
      </w:r>
      <w:r>
        <w:rPr>
          <w:spacing w:val="-12"/>
        </w:rPr>
        <w:t> </w:t>
      </w:r>
      <w:r>
        <w:rPr/>
        <w:t>IR</w:t>
      </w:r>
      <w:r>
        <w:rPr>
          <w:spacing w:val="-12"/>
        </w:rPr>
        <w:t> </w:t>
      </w:r>
      <w:r>
        <w:rPr/>
        <w:t>are</w:t>
      </w:r>
      <w:r>
        <w:rPr>
          <w:spacing w:val="-8"/>
        </w:rPr>
        <w:t> </w:t>
      </w:r>
      <w:r>
        <w:rPr/>
        <w:t>well</w:t>
      </w:r>
      <w:r>
        <w:rPr>
          <w:spacing w:val="-7"/>
        </w:rPr>
        <w:t> </w:t>
      </w:r>
      <w:r>
        <w:rPr/>
        <w:t>visualized</w:t>
      </w:r>
      <w:r>
        <w:rPr>
          <w:spacing w:val="-6"/>
        </w:rPr>
        <w:t> </w:t>
      </w:r>
      <w:r>
        <w:rPr/>
        <w:t>(opposite</w:t>
      </w:r>
      <w:r>
        <w:rPr>
          <w:spacing w:val="-9"/>
        </w:rPr>
        <w:t> </w:t>
      </w:r>
      <w:r>
        <w:rPr/>
        <w:t>pedicles</w:t>
      </w:r>
      <w:r>
        <w:rPr>
          <w:spacing w:val="-9"/>
        </w:rPr>
        <w:t> </w:t>
      </w:r>
      <w:r>
        <w:rPr/>
        <w:t>are</w:t>
      </w:r>
      <w:r>
        <w:rPr>
          <w:spacing w:val="-12"/>
        </w:rPr>
        <w:t> </w:t>
      </w:r>
      <w:r>
        <w:rPr/>
        <w:t>aligned</w:t>
      </w:r>
      <w:r>
        <w:rPr>
          <w:spacing w:val="-6"/>
        </w:rPr>
        <w:t> </w:t>
      </w:r>
      <w:r>
        <w:rPr/>
        <w:t>with the anterior vertebral bodies).</w:t>
      </w:r>
    </w:p>
    <w:p>
      <w:pPr>
        <w:pStyle w:val="BodyText"/>
        <w:spacing w:line="251" w:lineRule="exact"/>
        <w:ind w:left="1800"/>
      </w:pPr>
      <w:r>
        <w:rPr/>
        <w:drawing>
          <wp:inline distT="0" distB="0" distL="0" distR="0">
            <wp:extent cx="113666" cy="113664"/>
            <wp:effectExtent l="0" t="0" r="0" b="0"/>
            <wp:docPr id="225" name="image2.png"/>
            <wp:cNvGraphicFramePr>
              <a:graphicFrameLocks noChangeAspect="1"/>
            </wp:cNvGraphicFramePr>
            <a:graphic>
              <a:graphicData uri="http://schemas.openxmlformats.org/drawingml/2006/picture">
                <pic:pic>
                  <pic:nvPicPr>
                    <pic:cNvPr id="22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Chin not overlapping C1 and C2.</w:t>
      </w:r>
      <w:r>
        <w:rPr>
          <w:spacing w:val="-4"/>
        </w:rPr>
        <w:t> </w:t>
      </w:r>
      <w:r>
        <w:rPr/>
        <w:t>Occipital</w:t>
      </w:r>
      <w:r>
        <w:rPr>
          <w:spacing w:val="-1"/>
        </w:rPr>
        <w:t> </w:t>
      </w:r>
      <w:r>
        <w:rPr/>
        <w:t>bone</w:t>
      </w:r>
      <w:r>
        <w:rPr>
          <w:spacing w:val="-2"/>
        </w:rPr>
        <w:t> </w:t>
      </w:r>
      <w:r>
        <w:rPr/>
        <w:t>not overlapping C1.</w:t>
      </w:r>
    </w:p>
    <w:p>
      <w:pPr>
        <w:spacing w:after="0" w:line="251" w:lineRule="exact"/>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55264">
            <wp:simplePos x="0" y="0"/>
            <wp:positionH relativeFrom="page">
              <wp:posOffset>74040</wp:posOffset>
            </wp:positionH>
            <wp:positionV relativeFrom="page">
              <wp:posOffset>43270</wp:posOffset>
            </wp:positionV>
            <wp:extent cx="744595" cy="796134"/>
            <wp:effectExtent l="0" t="0" r="0" b="0"/>
            <wp:wrapNone/>
            <wp:docPr id="227" name="image1.png"/>
            <wp:cNvGraphicFramePr>
              <a:graphicFrameLocks noChangeAspect="1"/>
            </wp:cNvGraphicFramePr>
            <a:graphic>
              <a:graphicData uri="http://schemas.openxmlformats.org/drawingml/2006/picture">
                <pic:pic>
                  <pic:nvPicPr>
                    <pic:cNvPr id="22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5"/>
        <w:rPr>
          <w:sz w:val="17"/>
        </w:rPr>
      </w:pPr>
    </w:p>
    <w:p>
      <w:pPr>
        <w:spacing w:before="93"/>
        <w:ind w:left="1440" w:right="0" w:firstLine="0"/>
        <w:jc w:val="left"/>
        <w:rPr>
          <w:b/>
          <w:i/>
          <w:sz w:val="22"/>
        </w:rPr>
      </w:pPr>
      <w:bookmarkStart w:name="How to Fix it" w:id="55"/>
      <w:bookmarkEnd w:id="55"/>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2" w:lineRule="exact" w:before="31"/>
        <w:ind w:left="2160"/>
      </w:pPr>
      <w:r>
        <w:rPr/>
        <w:drawing>
          <wp:anchor distT="0" distB="0" distL="0" distR="0" allowOverlap="1" layoutInCell="1" locked="0" behindDoc="0" simplePos="0" relativeHeight="15754240">
            <wp:simplePos x="0" y="0"/>
            <wp:positionH relativeFrom="page">
              <wp:posOffset>1143000</wp:posOffset>
            </wp:positionH>
            <wp:positionV relativeFrom="paragraph">
              <wp:posOffset>38834</wp:posOffset>
            </wp:positionV>
            <wp:extent cx="104775" cy="104775"/>
            <wp:effectExtent l="0" t="0" r="0" b="0"/>
            <wp:wrapNone/>
            <wp:docPr id="229" name="image6.png"/>
            <wp:cNvGraphicFramePr>
              <a:graphicFrameLocks noChangeAspect="1"/>
            </wp:cNvGraphicFramePr>
            <a:graphic>
              <a:graphicData uri="http://schemas.openxmlformats.org/drawingml/2006/picture">
                <pic:pic>
                  <pic:nvPicPr>
                    <pic:cNvPr id="230" name="image6.png"/>
                    <pic:cNvPicPr/>
                  </pic:nvPicPr>
                  <pic:blipFill>
                    <a:blip r:embed="rId12" cstate="print"/>
                    <a:stretch>
                      <a:fillRect/>
                    </a:stretch>
                  </pic:blipFill>
                  <pic:spPr>
                    <a:xfrm>
                      <a:off x="0" y="0"/>
                      <a:ext cx="104775" cy="104775"/>
                    </a:xfrm>
                    <a:prstGeom prst="rect">
                      <a:avLst/>
                    </a:prstGeom>
                  </pic:spPr>
                </pic:pic>
              </a:graphicData>
            </a:graphic>
          </wp:anchor>
        </w:drawing>
      </w:r>
      <w:r>
        <w:rPr/>
        <w:t>Pedicles</w:t>
      </w:r>
      <w:r>
        <w:rPr>
          <w:spacing w:val="-11"/>
        </w:rPr>
        <w:t> </w:t>
      </w:r>
      <w:r>
        <w:rPr/>
        <w:t>are</w:t>
      </w:r>
      <w:r>
        <w:rPr>
          <w:spacing w:val="-9"/>
        </w:rPr>
        <w:t> </w:t>
      </w:r>
      <w:r>
        <w:rPr/>
        <w:t>seen</w:t>
      </w:r>
      <w:r>
        <w:rPr>
          <w:spacing w:val="-14"/>
        </w:rPr>
        <w:t> </w:t>
      </w:r>
      <w:r>
        <w:rPr/>
        <w:t>too</w:t>
      </w:r>
      <w:r>
        <w:rPr>
          <w:spacing w:val="-13"/>
        </w:rPr>
        <w:t> </w:t>
      </w:r>
      <w:r>
        <w:rPr/>
        <w:t>anterior</w:t>
      </w:r>
      <w:r>
        <w:rPr>
          <w:spacing w:val="-9"/>
        </w:rPr>
        <w:t> </w:t>
      </w:r>
      <w:r>
        <w:rPr/>
        <w:t>or</w:t>
      </w:r>
      <w:r>
        <w:rPr>
          <w:spacing w:val="-10"/>
        </w:rPr>
        <w:t> </w:t>
      </w:r>
      <w:r>
        <w:rPr/>
        <w:t>not</w:t>
      </w:r>
      <w:r>
        <w:rPr>
          <w:spacing w:val="-11"/>
        </w:rPr>
        <w:t> </w:t>
      </w:r>
      <w:r>
        <w:rPr/>
        <w:t>seen</w:t>
      </w:r>
      <w:r>
        <w:rPr>
          <w:spacing w:val="-12"/>
        </w:rPr>
        <w:t> </w:t>
      </w:r>
      <w:r>
        <w:rPr/>
        <w:t>at</w:t>
      </w:r>
      <w:r>
        <w:rPr>
          <w:spacing w:val="-10"/>
        </w:rPr>
        <w:t> </w:t>
      </w:r>
      <w:r>
        <w:rPr>
          <w:spacing w:val="-4"/>
        </w:rPr>
        <w:t>all.</w:t>
      </w:r>
    </w:p>
    <w:p>
      <w:pPr>
        <w:pStyle w:val="ListParagraph"/>
        <w:numPr>
          <w:ilvl w:val="2"/>
          <w:numId w:val="3"/>
        </w:numPr>
        <w:tabs>
          <w:tab w:pos="2521" w:val="left" w:leader="none"/>
        </w:tabs>
        <w:spacing w:line="252" w:lineRule="exact" w:before="0" w:after="0"/>
        <w:ind w:left="2520" w:right="0" w:hanging="361"/>
        <w:jc w:val="left"/>
        <w:rPr>
          <w:sz w:val="22"/>
        </w:rPr>
      </w:pPr>
      <w:r>
        <w:rPr>
          <w:sz w:val="22"/>
        </w:rPr>
        <w:t>The</w:t>
      </w:r>
      <w:r>
        <w:rPr>
          <w:spacing w:val="-16"/>
          <w:sz w:val="22"/>
        </w:rPr>
        <w:t> </w:t>
      </w:r>
      <w:r>
        <w:rPr>
          <w:sz w:val="22"/>
        </w:rPr>
        <w:t>patient</w:t>
      </w:r>
      <w:r>
        <w:rPr>
          <w:spacing w:val="-15"/>
          <w:sz w:val="22"/>
        </w:rPr>
        <w:t> </w:t>
      </w:r>
      <w:r>
        <w:rPr>
          <w:sz w:val="22"/>
        </w:rPr>
        <w:t>is</w:t>
      </w:r>
      <w:r>
        <w:rPr>
          <w:spacing w:val="-15"/>
          <w:sz w:val="22"/>
        </w:rPr>
        <w:t> </w:t>
      </w:r>
      <w:r>
        <w:rPr>
          <w:sz w:val="22"/>
        </w:rPr>
        <w:t>under</w:t>
      </w:r>
      <w:r>
        <w:rPr>
          <w:spacing w:val="-16"/>
          <w:sz w:val="22"/>
        </w:rPr>
        <w:t> </w:t>
      </w:r>
      <w:r>
        <w:rPr>
          <w:sz w:val="22"/>
        </w:rPr>
        <w:t>rotated.</w:t>
      </w:r>
      <w:r>
        <w:rPr>
          <w:spacing w:val="-13"/>
          <w:sz w:val="22"/>
        </w:rPr>
        <w:t> </w:t>
      </w:r>
      <w:r>
        <w:rPr>
          <w:sz w:val="22"/>
        </w:rPr>
        <w:t>Rotate</w:t>
      </w:r>
      <w:r>
        <w:rPr>
          <w:spacing w:val="-15"/>
          <w:sz w:val="22"/>
        </w:rPr>
        <w:t> </w:t>
      </w:r>
      <w:r>
        <w:rPr>
          <w:sz w:val="22"/>
        </w:rPr>
        <w:t>the</w:t>
      </w:r>
      <w:r>
        <w:rPr>
          <w:spacing w:val="-15"/>
          <w:sz w:val="22"/>
        </w:rPr>
        <w:t> </w:t>
      </w:r>
      <w:r>
        <w:rPr>
          <w:sz w:val="22"/>
        </w:rPr>
        <w:t>patient</w:t>
      </w:r>
      <w:r>
        <w:rPr>
          <w:spacing w:val="-15"/>
          <w:sz w:val="22"/>
        </w:rPr>
        <w:t> </w:t>
      </w:r>
      <w:r>
        <w:rPr>
          <w:spacing w:val="-4"/>
          <w:sz w:val="22"/>
        </w:rPr>
        <w:t>more.</w:t>
      </w:r>
    </w:p>
    <w:p>
      <w:pPr>
        <w:pStyle w:val="BodyText"/>
        <w:spacing w:line="252" w:lineRule="exact"/>
        <w:ind w:left="2160"/>
      </w:pPr>
      <w:r>
        <w:rPr/>
        <w:drawing>
          <wp:anchor distT="0" distB="0" distL="0" distR="0" allowOverlap="1" layoutInCell="1" locked="0" behindDoc="0" simplePos="0" relativeHeight="15754752">
            <wp:simplePos x="0" y="0"/>
            <wp:positionH relativeFrom="page">
              <wp:posOffset>1143000</wp:posOffset>
            </wp:positionH>
            <wp:positionV relativeFrom="paragraph">
              <wp:posOffset>20745</wp:posOffset>
            </wp:positionV>
            <wp:extent cx="104140" cy="104138"/>
            <wp:effectExtent l="0" t="0" r="0" b="0"/>
            <wp:wrapNone/>
            <wp:docPr id="231" name="image6.png"/>
            <wp:cNvGraphicFramePr>
              <a:graphicFrameLocks noChangeAspect="1"/>
            </wp:cNvGraphicFramePr>
            <a:graphic>
              <a:graphicData uri="http://schemas.openxmlformats.org/drawingml/2006/picture">
                <pic:pic>
                  <pic:nvPicPr>
                    <pic:cNvPr id="232" name="image6.png"/>
                    <pic:cNvPicPr/>
                  </pic:nvPicPr>
                  <pic:blipFill>
                    <a:blip r:embed="rId12" cstate="print"/>
                    <a:stretch>
                      <a:fillRect/>
                    </a:stretch>
                  </pic:blipFill>
                  <pic:spPr>
                    <a:xfrm>
                      <a:off x="0" y="0"/>
                      <a:ext cx="104140" cy="104138"/>
                    </a:xfrm>
                    <a:prstGeom prst="rect">
                      <a:avLst/>
                    </a:prstGeom>
                  </pic:spPr>
                </pic:pic>
              </a:graphicData>
            </a:graphic>
          </wp:anchor>
        </w:drawing>
      </w:r>
      <w:r>
        <w:rPr/>
        <w:t>Pedicles</w:t>
      </w:r>
      <w:r>
        <w:rPr>
          <w:spacing w:val="-18"/>
        </w:rPr>
        <w:t> </w:t>
      </w:r>
      <w:r>
        <w:rPr/>
        <w:t>are</w:t>
      </w:r>
      <w:r>
        <w:rPr>
          <w:spacing w:val="-10"/>
        </w:rPr>
        <w:t> </w:t>
      </w:r>
      <w:r>
        <w:rPr/>
        <w:t>seen</w:t>
      </w:r>
      <w:r>
        <w:rPr>
          <w:spacing w:val="-15"/>
        </w:rPr>
        <w:t> </w:t>
      </w:r>
      <w:r>
        <w:rPr/>
        <w:t>too</w:t>
      </w:r>
      <w:r>
        <w:rPr>
          <w:spacing w:val="-13"/>
        </w:rPr>
        <w:t> </w:t>
      </w:r>
      <w:r>
        <w:rPr/>
        <w:t>posterior</w:t>
      </w:r>
      <w:r>
        <w:rPr>
          <w:spacing w:val="-11"/>
        </w:rPr>
        <w:t> </w:t>
      </w:r>
      <w:r>
        <w:rPr/>
        <w:t>or</w:t>
      </w:r>
      <w:r>
        <w:rPr>
          <w:spacing w:val="-10"/>
        </w:rPr>
        <w:t> </w:t>
      </w:r>
      <w:r>
        <w:rPr/>
        <w:t>in</w:t>
      </w:r>
      <w:r>
        <w:rPr>
          <w:spacing w:val="-16"/>
        </w:rPr>
        <w:t> </w:t>
      </w:r>
      <w:r>
        <w:rPr/>
        <w:t>the</w:t>
      </w:r>
      <w:r>
        <w:rPr>
          <w:spacing w:val="-15"/>
        </w:rPr>
        <w:t> </w:t>
      </w:r>
      <w:r>
        <w:rPr/>
        <w:t>middle</w:t>
      </w:r>
      <w:r>
        <w:rPr>
          <w:spacing w:val="-8"/>
        </w:rPr>
        <w:t> </w:t>
      </w:r>
      <w:r>
        <w:rPr/>
        <w:t>of</w:t>
      </w:r>
      <w:r>
        <w:rPr>
          <w:spacing w:val="-9"/>
        </w:rPr>
        <w:t> </w:t>
      </w:r>
      <w:r>
        <w:rPr/>
        <w:t>the</w:t>
      </w:r>
      <w:r>
        <w:rPr>
          <w:spacing w:val="-13"/>
        </w:rPr>
        <w:t> </w:t>
      </w:r>
      <w:r>
        <w:rPr/>
        <w:t>vertebral</w:t>
      </w:r>
      <w:r>
        <w:rPr>
          <w:spacing w:val="-10"/>
        </w:rPr>
        <w:t> </w:t>
      </w:r>
      <w:r>
        <w:rPr>
          <w:spacing w:val="-2"/>
        </w:rPr>
        <w:t>bodies.</w:t>
      </w:r>
    </w:p>
    <w:p>
      <w:pPr>
        <w:pStyle w:val="ListParagraph"/>
        <w:numPr>
          <w:ilvl w:val="2"/>
          <w:numId w:val="3"/>
        </w:numPr>
        <w:tabs>
          <w:tab w:pos="2521" w:val="left" w:leader="none"/>
        </w:tabs>
        <w:spacing w:line="252" w:lineRule="exact" w:before="0" w:after="0"/>
        <w:ind w:left="2520" w:right="0" w:hanging="361"/>
        <w:jc w:val="left"/>
        <w:rPr>
          <w:sz w:val="22"/>
        </w:rPr>
      </w:pPr>
      <w:r>
        <w:rPr>
          <w:sz w:val="22"/>
        </w:rPr>
        <w:t>The</w:t>
      </w:r>
      <w:r>
        <w:rPr>
          <w:spacing w:val="-16"/>
          <w:sz w:val="22"/>
        </w:rPr>
        <w:t> </w:t>
      </w:r>
      <w:r>
        <w:rPr>
          <w:sz w:val="22"/>
        </w:rPr>
        <w:t>patient</w:t>
      </w:r>
      <w:r>
        <w:rPr>
          <w:spacing w:val="-15"/>
          <w:sz w:val="22"/>
        </w:rPr>
        <w:t> </w:t>
      </w:r>
      <w:r>
        <w:rPr>
          <w:sz w:val="22"/>
        </w:rPr>
        <w:t>is</w:t>
      </w:r>
      <w:r>
        <w:rPr>
          <w:spacing w:val="-15"/>
          <w:sz w:val="22"/>
        </w:rPr>
        <w:t> </w:t>
      </w:r>
      <w:r>
        <w:rPr>
          <w:sz w:val="22"/>
        </w:rPr>
        <w:t>over</w:t>
      </w:r>
      <w:r>
        <w:rPr>
          <w:spacing w:val="-16"/>
          <w:sz w:val="22"/>
        </w:rPr>
        <w:t> </w:t>
      </w:r>
      <w:r>
        <w:rPr>
          <w:sz w:val="22"/>
        </w:rPr>
        <w:t>rotated.</w:t>
      </w:r>
      <w:r>
        <w:rPr>
          <w:spacing w:val="-12"/>
          <w:sz w:val="22"/>
        </w:rPr>
        <w:t> </w:t>
      </w:r>
      <w:r>
        <w:rPr>
          <w:sz w:val="22"/>
        </w:rPr>
        <w:t>Rotate</w:t>
      </w:r>
      <w:r>
        <w:rPr>
          <w:spacing w:val="-15"/>
          <w:sz w:val="22"/>
        </w:rPr>
        <w:t> </w:t>
      </w:r>
      <w:r>
        <w:rPr>
          <w:sz w:val="22"/>
        </w:rPr>
        <w:t>the</w:t>
      </w:r>
      <w:r>
        <w:rPr>
          <w:spacing w:val="-16"/>
          <w:sz w:val="22"/>
        </w:rPr>
        <w:t> </w:t>
      </w:r>
      <w:r>
        <w:rPr>
          <w:sz w:val="22"/>
        </w:rPr>
        <w:t>patient</w:t>
      </w:r>
      <w:r>
        <w:rPr>
          <w:spacing w:val="-11"/>
          <w:sz w:val="22"/>
        </w:rPr>
        <w:t> </w:t>
      </w:r>
      <w:r>
        <w:rPr>
          <w:spacing w:val="-2"/>
          <w:sz w:val="22"/>
        </w:rPr>
        <w:t>less.</w:t>
      </w:r>
    </w:p>
    <w:p>
      <w:pPr>
        <w:spacing w:after="0" w:line="252" w:lineRule="exact"/>
        <w:jc w:val="left"/>
        <w:rPr>
          <w:sz w:val="22"/>
        </w:rPr>
        <w:sectPr>
          <w:pgSz w:w="12240" w:h="15840"/>
          <w:pgMar w:header="68" w:footer="0" w:top="1320" w:bottom="280" w:left="0" w:right="0"/>
        </w:sectPr>
      </w:pPr>
    </w:p>
    <w:p>
      <w:pPr>
        <w:pStyle w:val="BodyText"/>
        <w:rPr>
          <w:sz w:val="20"/>
        </w:rPr>
      </w:pPr>
    </w:p>
    <w:p>
      <w:pPr>
        <w:pStyle w:val="BodyText"/>
        <w:spacing w:before="9"/>
        <w:rPr>
          <w:sz w:val="16"/>
        </w:rPr>
      </w:pPr>
    </w:p>
    <w:p>
      <w:pPr>
        <w:spacing w:before="94"/>
        <w:ind w:left="1433" w:right="1412" w:firstLine="0"/>
        <w:jc w:val="center"/>
        <w:rPr>
          <w:b/>
          <w:sz w:val="22"/>
        </w:rPr>
      </w:pPr>
      <w:bookmarkStart w:name="Lateral Projection" w:id="56"/>
      <w:bookmarkEnd w:id="56"/>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spacing w:before="5"/>
        <w:rPr>
          <w:b/>
          <w:sz w:val="26"/>
        </w:rPr>
      </w:pPr>
    </w:p>
    <w:p>
      <w:pPr>
        <w:spacing w:line="278" w:lineRule="auto" w:before="95"/>
        <w:ind w:left="7336" w:right="3140" w:firstLine="0"/>
        <w:jc w:val="right"/>
        <w:rPr>
          <w:sz w:val="16"/>
        </w:rPr>
      </w:pPr>
      <w:r>
        <w:rPr/>
        <w:pict>
          <v:group style="position:absolute;margin-left:185.399994pt;margin-top:-47.60611pt;width:216pt;height:309.850pt;mso-position-horizontal-relative:page;mso-position-vertical-relative:paragraph;z-index:-21819904" id="docshapegroup42" coordorigin="3708,-952" coordsize="4320,6197">
            <v:shape style="position:absolute;left:4142;top:-953;width:3452;height:6197" type="#_x0000_t75" id="docshape43" stroked="false">
              <v:imagedata r:id="rId19" o:title=""/>
            </v:shape>
            <v:shape style="position:absolute;left:3708;top:204;width:4320;height:2530" id="docshape44" coordorigin="3708,205" coordsize="4320,2530" path="m6768,205l8028,205m6768,925l8028,925m6048,1295l3708,1295m5148,2735l3708,2735e" filled="false" stroked="true" strokeweight=".72pt" strokecolor="#000000">
              <v:path arrowok="t"/>
              <v:stroke dashstyle="solid"/>
            </v:shape>
            <w10:wrap type="none"/>
          </v:group>
        </w:pict>
      </w:r>
      <w:r>
        <w:rPr>
          <w:spacing w:val="-2"/>
          <w:w w:val="80"/>
          <w:sz w:val="16"/>
        </w:rPr>
        <w:t>Mandibular</w:t>
      </w:r>
      <w:r>
        <w:rPr>
          <w:spacing w:val="-10"/>
          <w:sz w:val="16"/>
        </w:rPr>
        <w:t> </w:t>
      </w:r>
      <w:r>
        <w:rPr>
          <w:spacing w:val="-2"/>
          <w:w w:val="80"/>
          <w:sz w:val="16"/>
        </w:rPr>
        <w:t>rami</w:t>
      </w:r>
      <w:r>
        <w:rPr>
          <w:spacing w:val="-2"/>
          <w:w w:val="95"/>
          <w:sz w:val="16"/>
        </w:rPr>
        <w:t> </w:t>
      </w:r>
      <w:r>
        <w:rPr>
          <w:spacing w:val="-5"/>
          <w:w w:val="95"/>
          <w:sz w:val="16"/>
        </w:rPr>
        <w:t>superimposed</w:t>
      </w:r>
    </w:p>
    <w:p>
      <w:pPr>
        <w:pStyle w:val="BodyText"/>
        <w:spacing w:before="1"/>
        <w:rPr>
          <w:sz w:val="18"/>
        </w:rPr>
      </w:pPr>
    </w:p>
    <w:p>
      <w:pPr>
        <w:spacing w:after="0"/>
        <w:rPr>
          <w:sz w:val="18"/>
        </w:rPr>
        <w:sectPr>
          <w:pgSz w:w="12240" w:h="15840"/>
          <w:pgMar w:header="68" w:footer="0" w:top="1320" w:bottom="280" w:left="0" w:right="0"/>
        </w:sectPr>
      </w:pPr>
    </w:p>
    <w:p>
      <w:pPr>
        <w:spacing w:before="98"/>
        <w:ind w:left="0" w:right="38" w:firstLine="0"/>
        <w:jc w:val="right"/>
        <w:rPr>
          <w:sz w:val="16"/>
        </w:rPr>
      </w:pPr>
      <w:r>
        <w:rPr>
          <w:spacing w:val="-2"/>
          <w:sz w:val="16"/>
        </w:rPr>
        <w:t>Zygapophyseal</w:t>
      </w:r>
    </w:p>
    <w:p>
      <w:pPr>
        <w:spacing w:line="278" w:lineRule="auto" w:before="24"/>
        <w:ind w:left="2530" w:right="38" w:firstLine="739"/>
        <w:jc w:val="right"/>
        <w:rPr>
          <w:sz w:val="16"/>
        </w:rPr>
      </w:pPr>
      <w:r>
        <w:rPr>
          <w:spacing w:val="-4"/>
          <w:w w:val="85"/>
          <w:sz w:val="16"/>
        </w:rPr>
        <w:t>joints</w:t>
      </w:r>
      <w:r>
        <w:rPr>
          <w:spacing w:val="-2"/>
          <w:w w:val="95"/>
          <w:sz w:val="16"/>
        </w:rPr>
        <w:t> superimposed </w:t>
      </w:r>
      <w:r>
        <w:rPr>
          <w:spacing w:val="-2"/>
          <w:w w:val="80"/>
          <w:sz w:val="16"/>
        </w:rPr>
        <w:t>(shows</w:t>
      </w:r>
      <w:r>
        <w:rPr>
          <w:spacing w:val="-11"/>
          <w:sz w:val="16"/>
        </w:rPr>
        <w:t> </w:t>
      </w:r>
      <w:r>
        <w:rPr>
          <w:spacing w:val="-2"/>
          <w:w w:val="80"/>
          <w:sz w:val="16"/>
        </w:rPr>
        <w:t>no</w:t>
      </w:r>
      <w:r>
        <w:rPr>
          <w:spacing w:val="-3"/>
          <w:sz w:val="16"/>
        </w:rPr>
        <w:t> </w:t>
      </w:r>
      <w:r>
        <w:rPr>
          <w:spacing w:val="-2"/>
          <w:w w:val="80"/>
          <w:sz w:val="16"/>
        </w:rPr>
        <w:t>rotation</w:t>
      </w:r>
    </w:p>
    <w:p>
      <w:pPr>
        <w:spacing w:line="180" w:lineRule="exact" w:before="0"/>
        <w:ind w:left="0" w:right="38" w:firstLine="0"/>
        <w:jc w:val="right"/>
        <w:rPr>
          <w:sz w:val="16"/>
        </w:rPr>
      </w:pPr>
      <w:r>
        <w:rPr>
          <w:w w:val="80"/>
          <w:sz w:val="16"/>
        </w:rPr>
        <w:t>or</w:t>
      </w:r>
      <w:r>
        <w:rPr>
          <w:spacing w:val="-3"/>
          <w:w w:val="80"/>
          <w:sz w:val="16"/>
        </w:rPr>
        <w:t> </w:t>
      </w:r>
      <w:r>
        <w:rPr>
          <w:spacing w:val="-2"/>
          <w:w w:val="90"/>
          <w:sz w:val="16"/>
        </w:rPr>
        <w:t>tilt)</w:t>
      </w:r>
    </w:p>
    <w:p>
      <w:pPr>
        <w:spacing w:line="278" w:lineRule="auto" w:before="95"/>
        <w:ind w:left="2530" w:right="3151" w:firstLine="0"/>
        <w:jc w:val="center"/>
        <w:rPr>
          <w:sz w:val="16"/>
        </w:rPr>
      </w:pPr>
      <w:r>
        <w:rPr/>
        <w:br w:type="column"/>
      </w:r>
      <w:r>
        <w:rPr>
          <w:spacing w:val="-2"/>
          <w:w w:val="80"/>
          <w:sz w:val="16"/>
        </w:rPr>
        <w:t>No</w:t>
      </w:r>
      <w:r>
        <w:rPr>
          <w:spacing w:val="-3"/>
          <w:w w:val="80"/>
          <w:sz w:val="16"/>
        </w:rPr>
        <w:t> </w:t>
      </w:r>
      <w:r>
        <w:rPr>
          <w:spacing w:val="-2"/>
          <w:w w:val="80"/>
          <w:sz w:val="16"/>
        </w:rPr>
        <w:t>mandible</w:t>
      </w:r>
      <w:r>
        <w:rPr>
          <w:spacing w:val="-9"/>
          <w:sz w:val="16"/>
        </w:rPr>
        <w:t> </w:t>
      </w:r>
      <w:r>
        <w:rPr>
          <w:spacing w:val="-2"/>
          <w:w w:val="80"/>
          <w:sz w:val="16"/>
        </w:rPr>
        <w:t>on</w:t>
      </w:r>
      <w:r>
        <w:rPr>
          <w:sz w:val="16"/>
        </w:rPr>
        <w:t> </w:t>
      </w:r>
      <w:r>
        <w:rPr>
          <w:spacing w:val="-2"/>
          <w:w w:val="80"/>
          <w:sz w:val="16"/>
        </w:rPr>
        <w:t>cervical</w:t>
      </w:r>
      <w:r>
        <w:rPr>
          <w:sz w:val="16"/>
        </w:rPr>
        <w:t> </w:t>
      </w:r>
      <w:r>
        <w:rPr>
          <w:spacing w:val="-2"/>
          <w:w w:val="90"/>
          <w:sz w:val="16"/>
        </w:rPr>
        <w:t>bodies</w:t>
      </w:r>
    </w:p>
    <w:p>
      <w:pPr>
        <w:spacing w:after="0" w:line="278" w:lineRule="auto"/>
        <w:jc w:val="center"/>
        <w:rPr>
          <w:sz w:val="16"/>
        </w:rPr>
        <w:sectPr>
          <w:type w:val="continuous"/>
          <w:pgSz w:w="12240" w:h="15840"/>
          <w:pgMar w:header="68" w:footer="0" w:top="1320" w:bottom="280" w:left="0" w:right="0"/>
          <w:cols w:num="2" w:equalWidth="0">
            <w:col w:w="3615" w:space="2045"/>
            <w:col w:w="6580"/>
          </w:cols>
        </w:sectPr>
      </w:pPr>
    </w:p>
    <w:p>
      <w:pPr>
        <w:pStyle w:val="BodyText"/>
        <w:rPr>
          <w:sz w:val="20"/>
        </w:rPr>
      </w:pPr>
      <w:r>
        <w:rPr/>
        <w:drawing>
          <wp:anchor distT="0" distB="0" distL="0" distR="0" allowOverlap="1" layoutInCell="1" locked="0" behindDoc="0" simplePos="0" relativeHeight="15756288">
            <wp:simplePos x="0" y="0"/>
            <wp:positionH relativeFrom="page">
              <wp:posOffset>74040</wp:posOffset>
            </wp:positionH>
            <wp:positionV relativeFrom="page">
              <wp:posOffset>43270</wp:posOffset>
            </wp:positionV>
            <wp:extent cx="744595" cy="796134"/>
            <wp:effectExtent l="0" t="0" r="0" b="0"/>
            <wp:wrapNone/>
            <wp:docPr id="233" name="image1.png"/>
            <wp:cNvGraphicFramePr>
              <a:graphicFrameLocks noChangeAspect="1"/>
            </wp:cNvGraphicFramePr>
            <a:graphic>
              <a:graphicData uri="http://schemas.openxmlformats.org/drawingml/2006/picture">
                <pic:pic>
                  <pic:nvPicPr>
                    <pic:cNvPr id="23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spacing w:before="9"/>
        <w:rPr>
          <w:sz w:val="21"/>
        </w:rPr>
      </w:pPr>
    </w:p>
    <w:p>
      <w:pPr>
        <w:spacing w:before="0"/>
        <w:ind w:left="2450" w:right="0" w:firstLine="0"/>
        <w:jc w:val="left"/>
        <w:rPr>
          <w:sz w:val="16"/>
        </w:rPr>
      </w:pPr>
      <w:r>
        <w:rPr>
          <w:w w:val="80"/>
          <w:sz w:val="16"/>
        </w:rPr>
        <w:t>Spinous</w:t>
      </w:r>
      <w:r>
        <w:rPr>
          <w:spacing w:val="-3"/>
          <w:w w:val="80"/>
          <w:sz w:val="16"/>
        </w:rPr>
        <w:t> </w:t>
      </w:r>
      <w:r>
        <w:rPr>
          <w:spacing w:val="-2"/>
          <w:w w:val="85"/>
          <w:sz w:val="16"/>
        </w:rPr>
        <w:t>processes</w:t>
      </w:r>
    </w:p>
    <w:p>
      <w:pPr>
        <w:tabs>
          <w:tab w:pos="5867" w:val="left" w:leader="none"/>
          <w:tab w:pos="8074" w:val="left" w:leader="none"/>
        </w:tabs>
        <w:spacing w:before="29"/>
        <w:ind w:left="2722" w:right="0" w:firstLine="0"/>
        <w:jc w:val="left"/>
        <w:rPr>
          <w:sz w:val="22"/>
        </w:rPr>
      </w:pPr>
      <w:r>
        <w:rPr>
          <w:w w:val="85"/>
          <w:sz w:val="16"/>
        </w:rPr>
        <w:t>in</w:t>
      </w:r>
      <w:r>
        <w:rPr>
          <w:spacing w:val="-5"/>
          <w:w w:val="85"/>
          <w:sz w:val="16"/>
        </w:rPr>
        <w:t> </w:t>
      </w:r>
      <w:r>
        <w:rPr>
          <w:w w:val="85"/>
          <w:sz w:val="16"/>
        </w:rPr>
        <w:t>profile</w:t>
      </w:r>
      <w:r>
        <w:rPr>
          <w:spacing w:val="12"/>
          <w:sz w:val="16"/>
        </w:rPr>
        <w:t> </w:t>
      </w:r>
      <w:r>
        <w:rPr>
          <w:spacing w:val="-5"/>
          <w:w w:val="85"/>
          <w:sz w:val="22"/>
        </w:rPr>
        <w:t>C7</w:t>
      </w:r>
      <w:r>
        <w:rPr>
          <w:sz w:val="22"/>
        </w:rPr>
        <w:tab/>
      </w:r>
      <w:r>
        <w:rPr>
          <w:sz w:val="22"/>
          <w:u w:val="single"/>
        </w:rPr>
        <w:tab/>
      </w:r>
    </w:p>
    <w:p>
      <w:pPr>
        <w:pStyle w:val="BodyText"/>
        <w:spacing w:before="5"/>
        <w:rPr>
          <w:sz w:val="29"/>
        </w:rPr>
      </w:pPr>
    </w:p>
    <w:p>
      <w:pPr>
        <w:spacing w:line="276" w:lineRule="auto" w:before="96"/>
        <w:ind w:left="8175" w:right="2957" w:firstLine="0"/>
        <w:jc w:val="left"/>
        <w:rPr>
          <w:sz w:val="16"/>
        </w:rPr>
      </w:pPr>
      <w:r>
        <w:rPr>
          <w:w w:val="80"/>
          <w:sz w:val="16"/>
        </w:rPr>
        <w:t>C1</w:t>
      </w:r>
      <w:r>
        <w:rPr>
          <w:spacing w:val="-3"/>
          <w:w w:val="80"/>
          <w:sz w:val="16"/>
        </w:rPr>
        <w:t> </w:t>
      </w:r>
      <w:r>
        <w:rPr>
          <w:w w:val="80"/>
          <w:sz w:val="16"/>
        </w:rPr>
        <w:t>to</w:t>
      </w:r>
      <w:r>
        <w:rPr>
          <w:spacing w:val="-7"/>
          <w:w w:val="80"/>
          <w:sz w:val="16"/>
        </w:rPr>
        <w:t> </w:t>
      </w:r>
      <w:r>
        <w:rPr>
          <w:w w:val="80"/>
          <w:sz w:val="16"/>
        </w:rPr>
        <w:t>at</w:t>
      </w:r>
      <w:r>
        <w:rPr>
          <w:spacing w:val="-4"/>
          <w:w w:val="80"/>
          <w:sz w:val="16"/>
        </w:rPr>
        <w:t> </w:t>
      </w:r>
      <w:r>
        <w:rPr>
          <w:w w:val="80"/>
          <w:sz w:val="16"/>
        </w:rPr>
        <w:t>least</w:t>
      </w:r>
      <w:r>
        <w:rPr>
          <w:spacing w:val="-6"/>
          <w:w w:val="80"/>
          <w:sz w:val="16"/>
        </w:rPr>
        <w:t> </w:t>
      </w:r>
      <w:r>
        <w:rPr>
          <w:w w:val="80"/>
          <w:sz w:val="16"/>
        </w:rPr>
        <w:t>1/3</w:t>
      </w:r>
      <w:r>
        <w:rPr>
          <w:spacing w:val="-2"/>
          <w:w w:val="80"/>
          <w:sz w:val="16"/>
        </w:rPr>
        <w:t> </w:t>
      </w:r>
      <w:r>
        <w:rPr>
          <w:w w:val="80"/>
          <w:sz w:val="16"/>
        </w:rPr>
        <w:t>of</w:t>
      </w:r>
      <w:r>
        <w:rPr>
          <w:sz w:val="16"/>
        </w:rPr>
        <w:t> </w:t>
      </w:r>
      <w:r>
        <w:rPr>
          <w:spacing w:val="-6"/>
          <w:w w:val="90"/>
          <w:sz w:val="16"/>
        </w:rPr>
        <w:t>T1</w:t>
      </w:r>
    </w:p>
    <w:p>
      <w:pPr>
        <w:spacing w:after="0" w:line="276" w:lineRule="auto"/>
        <w:jc w:val="left"/>
        <w:rPr>
          <w:sz w:val="16"/>
        </w:rPr>
        <w:sectPr>
          <w:type w:val="continuous"/>
          <w:pgSz w:w="12240" w:h="15840"/>
          <w:pgMar w:header="68" w:footer="0" w:top="1320" w:bottom="280" w:left="0" w:right="0"/>
        </w:sectPr>
      </w:pPr>
    </w:p>
    <w:p>
      <w:pPr>
        <w:pStyle w:val="BodyText"/>
        <w:rPr>
          <w:sz w:val="20"/>
        </w:rPr>
      </w:pPr>
    </w:p>
    <w:p>
      <w:pPr>
        <w:pStyle w:val="BodyText"/>
        <w:spacing w:before="9"/>
        <w:rPr>
          <w:sz w:val="16"/>
        </w:rPr>
      </w:pPr>
    </w:p>
    <w:p>
      <w:pPr>
        <w:spacing w:before="94"/>
        <w:ind w:left="1433" w:right="1425" w:firstLine="0"/>
        <w:jc w:val="center"/>
        <w:rPr>
          <w:b/>
          <w:sz w:val="22"/>
        </w:rPr>
      </w:pPr>
      <w:bookmarkStart w:name="Swimmers View" w:id="57"/>
      <w:bookmarkEnd w:id="57"/>
      <w:r>
        <w:rPr/>
      </w:r>
      <w:r>
        <w:rPr>
          <w:b/>
          <w:spacing w:val="-2"/>
          <w:sz w:val="22"/>
        </w:rPr>
        <w:t>Swimmers</w:t>
      </w:r>
      <w:r>
        <w:rPr>
          <w:b/>
          <w:spacing w:val="-7"/>
          <w:sz w:val="22"/>
        </w:rPr>
        <w:t> </w:t>
      </w:r>
      <w:r>
        <w:rPr>
          <w:b/>
          <w:spacing w:val="-4"/>
          <w:sz w:val="22"/>
        </w:rPr>
        <w:t>View</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after="0"/>
        <w:rPr>
          <w:sz w:val="20"/>
        </w:rPr>
        <w:sectPr>
          <w:pgSz w:w="12240" w:h="15840"/>
          <w:pgMar w:header="68" w:footer="0" w:top="1320" w:bottom="280" w:left="0" w:right="0"/>
        </w:sectPr>
      </w:pPr>
    </w:p>
    <w:p>
      <w:pPr>
        <w:pStyle w:val="BodyText"/>
        <w:spacing w:before="3"/>
        <w:rPr>
          <w:b/>
          <w:sz w:val="20"/>
        </w:rPr>
      </w:pPr>
    </w:p>
    <w:p>
      <w:pPr>
        <w:spacing w:before="0"/>
        <w:ind w:left="1944" w:right="0" w:firstLine="0"/>
        <w:jc w:val="left"/>
        <w:rPr>
          <w:sz w:val="16"/>
        </w:rPr>
      </w:pPr>
      <w:r>
        <w:rPr/>
        <w:pict>
          <v:group style="position:absolute;margin-left:176pt;margin-top:-147.486115pt;width:253.8pt;height:295.8pt;mso-position-horizontal-relative:page;mso-position-vertical-relative:paragraph;z-index:-21818880" id="docshapegroup45" coordorigin="3520,-2950" coordsize="5076,5916">
            <v:shape style="position:absolute;left:3520;top:-2950;width:4692;height:5916" type="#_x0000_t75" id="docshape46" stroked="false">
              <v:imagedata r:id="rId20" o:title=""/>
            </v:shape>
            <v:shape style="position:absolute;left:5604;top:-279;width:2992;height:1800" id="docshape47" coordorigin="5604,-279" coordsize="2992,1800" path="m8465,-279l5604,-279m8465,424l8596,424m8465,-279l8465,1521m8463,1521l6410,1521e" filled="false" stroked="true" strokeweight=".72pt" strokecolor="#000000">
              <v:path arrowok="t"/>
              <v:stroke dashstyle="solid"/>
            </v:shape>
            <w10:wrap type="none"/>
          </v:group>
        </w:pict>
      </w:r>
      <w:r>
        <w:rPr>
          <w:spacing w:val="-2"/>
          <w:w w:val="80"/>
          <w:sz w:val="16"/>
        </w:rPr>
        <w:t>Separation</w:t>
      </w:r>
      <w:r>
        <w:rPr>
          <w:spacing w:val="-3"/>
          <w:sz w:val="16"/>
        </w:rPr>
        <w:t> </w:t>
      </w:r>
      <w:r>
        <w:rPr>
          <w:spacing w:val="-2"/>
          <w:w w:val="80"/>
          <w:sz w:val="16"/>
        </w:rPr>
        <w:t>of</w:t>
      </w:r>
      <w:r>
        <w:rPr>
          <w:spacing w:val="-6"/>
          <w:sz w:val="16"/>
        </w:rPr>
        <w:t> </w:t>
      </w:r>
      <w:r>
        <w:rPr>
          <w:spacing w:val="-5"/>
          <w:w w:val="80"/>
          <w:sz w:val="16"/>
        </w:rPr>
        <w:t>the</w:t>
      </w:r>
    </w:p>
    <w:p>
      <w:pPr>
        <w:tabs>
          <w:tab w:pos="3309" w:val="left" w:leader="none"/>
          <w:tab w:pos="5456" w:val="left" w:leader="none"/>
        </w:tabs>
        <w:spacing w:line="276" w:lineRule="auto" w:before="32"/>
        <w:ind w:left="2251" w:right="38" w:firstLine="52"/>
        <w:jc w:val="left"/>
        <w:rPr>
          <w:sz w:val="16"/>
        </w:rPr>
      </w:pPr>
      <w:r>
        <w:rPr>
          <w:w w:val="90"/>
          <w:sz w:val="16"/>
        </w:rPr>
        <w:t>clavicles</w:t>
      </w:r>
      <w:r>
        <w:rPr>
          <w:spacing w:val="-7"/>
          <w:w w:val="90"/>
          <w:sz w:val="16"/>
        </w:rPr>
        <w:t> </w:t>
      </w:r>
      <w:r>
        <w:rPr>
          <w:w w:val="90"/>
          <w:sz w:val="16"/>
        </w:rPr>
        <w:t>to</w:t>
      </w:r>
      <w:r>
        <w:rPr>
          <w:sz w:val="16"/>
        </w:rPr>
        <w:tab/>
      </w:r>
      <w:r>
        <w:rPr>
          <w:sz w:val="16"/>
          <w:u w:val="single"/>
        </w:rPr>
        <w:tab/>
      </w:r>
      <w:r>
        <w:rPr>
          <w:sz w:val="16"/>
        </w:rPr>
        <w:t> </w:t>
      </w:r>
      <w:r>
        <w:rPr>
          <w:w w:val="90"/>
          <w:sz w:val="16"/>
        </w:rPr>
        <w:t>visualize</w:t>
      </w:r>
      <w:r>
        <w:rPr>
          <w:spacing w:val="-9"/>
          <w:w w:val="90"/>
          <w:sz w:val="16"/>
        </w:rPr>
        <w:t> </w:t>
      </w:r>
      <w:r>
        <w:rPr>
          <w:w w:val="90"/>
          <w:sz w:val="16"/>
        </w:rPr>
        <w:t>T1</w:t>
      </w:r>
    </w:p>
    <w:p>
      <w:pPr>
        <w:spacing w:line="240" w:lineRule="auto" w:before="0"/>
        <w:rPr>
          <w:sz w:val="18"/>
        </w:rPr>
      </w:pPr>
      <w:r>
        <w:rPr/>
        <w:br w:type="column"/>
      </w:r>
      <w:r>
        <w:rPr>
          <w:sz w:val="18"/>
        </w:rPr>
      </w:r>
    </w:p>
    <w:p>
      <w:pPr>
        <w:spacing w:line="276" w:lineRule="auto" w:before="134"/>
        <w:ind w:left="1944" w:right="2384" w:firstLine="0"/>
        <w:jc w:val="both"/>
        <w:rPr>
          <w:sz w:val="16"/>
        </w:rPr>
      </w:pPr>
      <w:r>
        <w:rPr>
          <w:w w:val="90"/>
          <w:sz w:val="16"/>
        </w:rPr>
        <w:t>X-ray</w:t>
      </w:r>
      <w:r>
        <w:rPr>
          <w:spacing w:val="-7"/>
          <w:w w:val="90"/>
          <w:sz w:val="16"/>
        </w:rPr>
        <w:t> </w:t>
      </w:r>
      <w:r>
        <w:rPr>
          <w:w w:val="90"/>
          <w:sz w:val="16"/>
        </w:rPr>
        <w:t>penetration</w:t>
      </w:r>
      <w:r>
        <w:rPr>
          <w:sz w:val="16"/>
        </w:rPr>
        <w:t> </w:t>
      </w:r>
      <w:r>
        <w:rPr>
          <w:w w:val="90"/>
          <w:sz w:val="16"/>
        </w:rPr>
        <w:t>and</w:t>
      </w:r>
      <w:r>
        <w:rPr>
          <w:spacing w:val="-7"/>
          <w:w w:val="90"/>
          <w:sz w:val="16"/>
        </w:rPr>
        <w:t> </w:t>
      </w:r>
      <w:r>
        <w:rPr>
          <w:w w:val="90"/>
          <w:sz w:val="16"/>
        </w:rPr>
        <w:t>separation</w:t>
      </w:r>
      <w:r>
        <w:rPr>
          <w:spacing w:val="-7"/>
          <w:w w:val="90"/>
          <w:sz w:val="16"/>
        </w:rPr>
        <w:t> </w:t>
      </w:r>
      <w:r>
        <w:rPr>
          <w:w w:val="90"/>
          <w:sz w:val="16"/>
        </w:rPr>
        <w:t>of</w:t>
      </w:r>
      <w:r>
        <w:rPr>
          <w:sz w:val="16"/>
        </w:rPr>
        <w:t> </w:t>
      </w:r>
      <w:r>
        <w:rPr>
          <w:spacing w:val="-2"/>
          <w:w w:val="80"/>
          <w:sz w:val="16"/>
        </w:rPr>
        <w:t>the</w:t>
      </w:r>
      <w:r>
        <w:rPr>
          <w:spacing w:val="-5"/>
          <w:sz w:val="16"/>
        </w:rPr>
        <w:t> </w:t>
      </w:r>
      <w:r>
        <w:rPr>
          <w:spacing w:val="-2"/>
          <w:w w:val="80"/>
          <w:sz w:val="16"/>
        </w:rPr>
        <w:t>shoulder</w:t>
      </w:r>
      <w:r>
        <w:rPr>
          <w:spacing w:val="-1"/>
          <w:sz w:val="16"/>
        </w:rPr>
        <w:t> </w:t>
      </w:r>
      <w:r>
        <w:rPr>
          <w:spacing w:val="-2"/>
          <w:w w:val="80"/>
          <w:sz w:val="16"/>
        </w:rPr>
        <w:t>region</w:t>
      </w:r>
    </w:p>
    <w:p>
      <w:pPr>
        <w:spacing w:after="0" w:line="276" w:lineRule="auto"/>
        <w:jc w:val="both"/>
        <w:rPr>
          <w:sz w:val="16"/>
        </w:rPr>
        <w:sectPr>
          <w:type w:val="continuous"/>
          <w:pgSz w:w="12240" w:h="15840"/>
          <w:pgMar w:header="68" w:footer="0" w:top="1320" w:bottom="280" w:left="0" w:right="0"/>
          <w:cols w:num="2" w:equalWidth="0">
            <w:col w:w="5497" w:space="1301"/>
            <w:col w:w="5442"/>
          </w:cols>
        </w:sectPr>
      </w:pPr>
    </w:p>
    <w:p>
      <w:pPr>
        <w:pStyle w:val="BodyText"/>
        <w:rPr>
          <w:sz w:val="20"/>
        </w:rPr>
      </w:pPr>
    </w:p>
    <w:p>
      <w:pPr>
        <w:pStyle w:val="BodyText"/>
        <w:spacing w:before="5"/>
        <w:rPr>
          <w:sz w:val="24"/>
        </w:rPr>
      </w:pPr>
    </w:p>
    <w:p>
      <w:pPr>
        <w:tabs>
          <w:tab w:pos="4480" w:val="left" w:leader="none"/>
        </w:tabs>
        <w:spacing w:line="278" w:lineRule="auto" w:before="96"/>
        <w:ind w:left="2292" w:right="7757" w:hanging="92"/>
        <w:jc w:val="left"/>
        <w:rPr>
          <w:sz w:val="16"/>
        </w:rPr>
      </w:pPr>
      <w:r>
        <w:rPr>
          <w:w w:val="95"/>
          <w:sz w:val="16"/>
        </w:rPr>
        <w:t>Superimposed</w:t>
      </w:r>
      <w:r>
        <w:rPr>
          <w:spacing w:val="134"/>
          <w:w w:val="95"/>
          <w:sz w:val="16"/>
        </w:rPr>
        <w:t> </w:t>
      </w:r>
      <w:r>
        <w:rPr>
          <w:sz w:val="16"/>
          <w:u w:val="single"/>
        </w:rPr>
        <w:tab/>
      </w:r>
      <w:r>
        <w:rPr>
          <w:sz w:val="16"/>
        </w:rPr>
        <w:t> </w:t>
      </w:r>
      <w:r>
        <w:rPr>
          <w:w w:val="95"/>
          <w:sz w:val="16"/>
        </w:rPr>
        <w:t>posterior</w:t>
      </w:r>
      <w:r>
        <w:rPr>
          <w:spacing w:val="-13"/>
          <w:w w:val="95"/>
          <w:sz w:val="16"/>
        </w:rPr>
        <w:t> </w:t>
      </w:r>
      <w:r>
        <w:rPr>
          <w:w w:val="95"/>
          <w:sz w:val="16"/>
        </w:rPr>
        <w:t>ribs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pPr>
    </w:p>
    <w:p>
      <w:pPr>
        <w:spacing w:before="0"/>
        <w:ind w:left="1433" w:right="1417" w:firstLine="0"/>
        <w:jc w:val="center"/>
        <w:rPr>
          <w:b/>
          <w:sz w:val="22"/>
        </w:rPr>
      </w:pPr>
      <w:bookmarkStart w:name="Odontoid/Dens" w:id="58"/>
      <w:bookmarkEnd w:id="58"/>
      <w:r>
        <w:rPr/>
      </w:r>
      <w:r>
        <w:rPr>
          <w:b/>
          <w:spacing w:val="-2"/>
          <w:sz w:val="22"/>
        </w:rPr>
        <w:t>Odontoid/Dens</w:t>
      </w:r>
    </w:p>
    <w:p>
      <w:pPr>
        <w:pStyle w:val="BodyText"/>
        <w:rPr>
          <w:b/>
          <w:sz w:val="20"/>
        </w:rPr>
      </w:pPr>
    </w:p>
    <w:p>
      <w:pPr>
        <w:pStyle w:val="BodyText"/>
        <w:spacing w:before="8"/>
        <w:rPr>
          <w:b/>
          <w:sz w:val="27"/>
        </w:rPr>
      </w:pPr>
    </w:p>
    <w:p>
      <w:pPr>
        <w:spacing w:after="0"/>
        <w:rPr>
          <w:sz w:val="27"/>
        </w:rPr>
        <w:sectPr>
          <w:type w:val="continuous"/>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757824">
            <wp:simplePos x="0" y="0"/>
            <wp:positionH relativeFrom="page">
              <wp:posOffset>74040</wp:posOffset>
            </wp:positionH>
            <wp:positionV relativeFrom="page">
              <wp:posOffset>43270</wp:posOffset>
            </wp:positionV>
            <wp:extent cx="744595" cy="796134"/>
            <wp:effectExtent l="0" t="0" r="0" b="0"/>
            <wp:wrapNone/>
            <wp:docPr id="235" name="image1.png"/>
            <wp:cNvGraphicFramePr>
              <a:graphicFrameLocks noChangeAspect="1"/>
            </wp:cNvGraphicFramePr>
            <a:graphic>
              <a:graphicData uri="http://schemas.openxmlformats.org/drawingml/2006/picture">
                <pic:pic>
                  <pic:nvPicPr>
                    <pic:cNvPr id="23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BodyText"/>
        <w:rPr>
          <w:b/>
          <w:sz w:val="18"/>
        </w:rPr>
      </w:pPr>
    </w:p>
    <w:p>
      <w:pPr>
        <w:spacing w:before="105"/>
        <w:ind w:left="0" w:right="38" w:firstLine="0"/>
        <w:jc w:val="right"/>
        <w:rPr>
          <w:sz w:val="16"/>
        </w:rPr>
      </w:pPr>
      <w:r>
        <w:rPr>
          <w:spacing w:val="-2"/>
          <w:w w:val="80"/>
          <w:sz w:val="16"/>
        </w:rPr>
        <w:t>Lateral</w:t>
      </w:r>
      <w:r>
        <w:rPr>
          <w:spacing w:val="-5"/>
          <w:sz w:val="16"/>
        </w:rPr>
        <w:t> </w:t>
      </w:r>
      <w:r>
        <w:rPr>
          <w:spacing w:val="-2"/>
          <w:w w:val="80"/>
          <w:sz w:val="16"/>
        </w:rPr>
        <w:t>mass</w:t>
      </w:r>
      <w:r>
        <w:rPr>
          <w:spacing w:val="-2"/>
          <w:sz w:val="16"/>
        </w:rPr>
        <w:t> </w:t>
      </w:r>
      <w:r>
        <w:rPr>
          <w:spacing w:val="-5"/>
          <w:w w:val="80"/>
          <w:sz w:val="16"/>
        </w:rPr>
        <w:t>of</w:t>
      </w:r>
    </w:p>
    <w:p>
      <w:pPr>
        <w:spacing w:before="30"/>
        <w:ind w:left="0" w:right="38" w:firstLine="0"/>
        <w:jc w:val="right"/>
        <w:rPr>
          <w:sz w:val="16"/>
        </w:rPr>
      </w:pPr>
      <w:r>
        <w:rPr>
          <w:spacing w:val="-2"/>
          <w:sz w:val="16"/>
        </w:rPr>
        <w:t>atlas</w:t>
      </w:r>
    </w:p>
    <w:p>
      <w:pPr>
        <w:spacing w:line="278" w:lineRule="auto" w:before="150"/>
        <w:ind w:left="2160" w:right="0" w:firstLine="386"/>
        <w:jc w:val="left"/>
        <w:rPr>
          <w:sz w:val="16"/>
        </w:rPr>
      </w:pPr>
      <w:r>
        <w:rPr>
          <w:spacing w:val="-2"/>
          <w:w w:val="80"/>
          <w:sz w:val="16"/>
        </w:rPr>
        <w:t>C2</w:t>
      </w:r>
      <w:r>
        <w:rPr>
          <w:spacing w:val="-10"/>
          <w:sz w:val="16"/>
        </w:rPr>
        <w:t> </w:t>
      </w:r>
      <w:r>
        <w:rPr>
          <w:spacing w:val="-2"/>
          <w:w w:val="80"/>
          <w:sz w:val="16"/>
        </w:rPr>
        <w:t>spinous</w:t>
      </w:r>
      <w:r>
        <w:rPr>
          <w:sz w:val="16"/>
        </w:rPr>
        <w:t> </w:t>
      </w:r>
      <w:r>
        <w:rPr>
          <w:spacing w:val="-2"/>
          <w:w w:val="80"/>
          <w:sz w:val="16"/>
        </w:rPr>
        <w:t>process</w:t>
      </w:r>
      <w:r>
        <w:rPr>
          <w:spacing w:val="-10"/>
          <w:sz w:val="16"/>
        </w:rPr>
        <w:t> </w:t>
      </w:r>
      <w:r>
        <w:rPr>
          <w:spacing w:val="-2"/>
          <w:w w:val="80"/>
          <w:sz w:val="16"/>
        </w:rPr>
        <w:t>is</w:t>
      </w:r>
      <w:r>
        <w:rPr>
          <w:spacing w:val="-2"/>
          <w:sz w:val="16"/>
        </w:rPr>
        <w:t> </w:t>
      </w:r>
      <w:r>
        <w:rPr>
          <w:spacing w:val="-2"/>
          <w:w w:val="80"/>
          <w:sz w:val="16"/>
        </w:rPr>
        <w:t>midline</w:t>
      </w:r>
    </w:p>
    <w:p>
      <w:pPr>
        <w:spacing w:before="95"/>
        <w:ind w:left="0" w:right="2590" w:firstLine="0"/>
        <w:jc w:val="right"/>
        <w:rPr>
          <w:sz w:val="16"/>
        </w:rPr>
      </w:pPr>
      <w:r>
        <w:rPr/>
        <w:br w:type="column"/>
      </w:r>
      <w:r>
        <w:rPr>
          <w:spacing w:val="-2"/>
          <w:w w:val="80"/>
          <w:sz w:val="16"/>
        </w:rPr>
        <w:t>Superimposition</w:t>
      </w:r>
      <w:r>
        <w:rPr>
          <w:spacing w:val="11"/>
          <w:sz w:val="16"/>
        </w:rPr>
        <w:t> </w:t>
      </w:r>
      <w:r>
        <w:rPr>
          <w:spacing w:val="-5"/>
          <w:w w:val="90"/>
          <w:sz w:val="16"/>
        </w:rPr>
        <w:t>of</w:t>
      </w:r>
    </w:p>
    <w:p>
      <w:pPr>
        <w:tabs>
          <w:tab w:pos="2614" w:val="left" w:leader="none"/>
        </w:tabs>
        <w:spacing w:before="27"/>
        <w:ind w:left="0" w:right="2667" w:firstLine="0"/>
        <w:jc w:val="right"/>
        <w:rPr>
          <w:sz w:val="16"/>
        </w:rPr>
      </w:pPr>
      <w:r>
        <w:rPr/>
        <w:pict>
          <v:group style="position:absolute;margin-left:167.399994pt;margin-top:-39.116096pt;width:252pt;height:184.8pt;mso-position-horizontal-relative:page;mso-position-vertical-relative:paragraph;z-index:-21818368" id="docshapegroup48" coordorigin="3348,-782" coordsize="5040,3696">
            <v:shape style="position:absolute;left:3556;top:-783;width:4620;height:3696" type="#_x0000_t75" id="docshape49" stroked="false">
              <v:imagedata r:id="rId21" o:title=""/>
            </v:shape>
            <v:shape style="position:absolute;left:3348;top:551;width:5040;height:729" id="docshape50" coordorigin="3348,552" coordsize="5040,729" path="m5688,552l8388,552m4968,741l3348,741m5763,1281l3348,1281e" filled="false" stroked="true" strokeweight=".72pt" strokecolor="#000000">
              <v:path arrowok="t"/>
              <v:stroke dashstyle="solid"/>
            </v:shape>
            <w10:wrap type="none"/>
          </v:group>
        </w:pict>
      </w:r>
      <w:r>
        <w:rPr>
          <w:sz w:val="16"/>
          <w:u w:val="single"/>
        </w:rPr>
        <w:tab/>
      </w:r>
      <w:r>
        <w:rPr>
          <w:spacing w:val="9"/>
          <w:sz w:val="16"/>
        </w:rPr>
        <w:t> </w:t>
      </w:r>
      <w:r>
        <w:rPr>
          <w:w w:val="80"/>
          <w:sz w:val="16"/>
        </w:rPr>
        <w:t>teeth</w:t>
      </w:r>
      <w:r>
        <w:rPr>
          <w:spacing w:val="-2"/>
          <w:sz w:val="16"/>
        </w:rPr>
        <w:t> </w:t>
      </w:r>
      <w:r>
        <w:rPr>
          <w:w w:val="80"/>
          <w:sz w:val="16"/>
        </w:rPr>
        <w:t>and base of</w:t>
      </w:r>
    </w:p>
    <w:p>
      <w:pPr>
        <w:spacing w:line="328" w:lineRule="auto" w:before="28"/>
        <w:ind w:left="4656" w:right="3426" w:firstLine="151"/>
        <w:jc w:val="left"/>
        <w:rPr>
          <w:sz w:val="16"/>
        </w:rPr>
      </w:pPr>
      <w:r>
        <w:rPr>
          <w:spacing w:val="-2"/>
          <w:w w:val="80"/>
          <w:sz w:val="16"/>
        </w:rPr>
        <w:t>skull</w:t>
      </w:r>
      <w:r>
        <w:rPr>
          <w:spacing w:val="-2"/>
          <w:w w:val="95"/>
          <w:sz w:val="16"/>
        </w:rPr>
        <w:t> </w:t>
      </w:r>
      <w:r>
        <w:rPr>
          <w:spacing w:val="-4"/>
          <w:w w:val="95"/>
          <w:sz w:val="16"/>
        </w:rPr>
        <w:t>Dens</w:t>
      </w:r>
    </w:p>
    <w:p>
      <w:pPr>
        <w:spacing w:after="0" w:line="328" w:lineRule="auto"/>
        <w:jc w:val="left"/>
        <w:rPr>
          <w:sz w:val="16"/>
        </w:rPr>
        <w:sectPr>
          <w:type w:val="continuous"/>
          <w:pgSz w:w="12240" w:h="15840"/>
          <w:pgMar w:header="68" w:footer="0" w:top="1320" w:bottom="280" w:left="0" w:right="0"/>
          <w:cols w:num="2" w:equalWidth="0">
            <w:col w:w="3255" w:space="485"/>
            <w:col w:w="8500"/>
          </w:cols>
        </w:sectPr>
      </w:pPr>
    </w:p>
    <w:p>
      <w:pPr>
        <w:pStyle w:val="BodyText"/>
        <w:rPr>
          <w:sz w:val="20"/>
        </w:rPr>
      </w:pPr>
      <w:r>
        <w:rPr/>
        <w:drawing>
          <wp:anchor distT="0" distB="0" distL="0" distR="0" allowOverlap="1" layoutInCell="1" locked="0" behindDoc="0" simplePos="0" relativeHeight="15759360">
            <wp:simplePos x="0" y="0"/>
            <wp:positionH relativeFrom="page">
              <wp:posOffset>74040</wp:posOffset>
            </wp:positionH>
            <wp:positionV relativeFrom="page">
              <wp:posOffset>43270</wp:posOffset>
            </wp:positionV>
            <wp:extent cx="744595" cy="796134"/>
            <wp:effectExtent l="0" t="0" r="0" b="0"/>
            <wp:wrapNone/>
            <wp:docPr id="237" name="image1.png"/>
            <wp:cNvGraphicFramePr>
              <a:graphicFrameLocks noChangeAspect="1"/>
            </wp:cNvGraphicFramePr>
            <a:graphic>
              <a:graphicData uri="http://schemas.openxmlformats.org/drawingml/2006/picture">
                <pic:pic>
                  <pic:nvPicPr>
                    <pic:cNvPr id="23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19"/>
        </w:rPr>
      </w:pPr>
    </w:p>
    <w:p>
      <w:pPr>
        <w:spacing w:line="276" w:lineRule="auto" w:before="0"/>
        <w:ind w:left="7338" w:right="3694" w:firstLine="0"/>
        <w:jc w:val="left"/>
        <w:rPr>
          <w:sz w:val="16"/>
        </w:rPr>
      </w:pPr>
      <w:r>
        <w:rPr/>
        <w:pict>
          <v:group style="position:absolute;margin-left:77.400002pt;margin-top:-84.54612pt;width:257.2pt;height:216.6pt;mso-position-horizontal-relative:page;mso-position-vertical-relative:paragraph;z-index:15758848" id="docshapegroup51" coordorigin="1548,-1691" coordsize="5144,4332">
            <v:shape style="position:absolute;left:1548;top:-1691;width:4572;height:4332" type="#_x0000_t75" id="docshape52" stroked="false">
              <v:imagedata r:id="rId22" o:title=""/>
            </v:shape>
            <v:line style="position:absolute" from="4308,677" to="6684,701" stroked="true" strokeweight=".72pt" strokecolor="#000000">
              <v:stroke dashstyle="solid"/>
            </v:line>
            <w10:wrap type="none"/>
          </v:group>
        </w:pict>
      </w:r>
      <w:r>
        <w:rPr>
          <w:w w:val="90"/>
          <w:sz w:val="16"/>
        </w:rPr>
        <w:t>Dens seen below</w:t>
      </w:r>
      <w:r>
        <w:rPr>
          <w:sz w:val="16"/>
        </w:rPr>
        <w:t> </w:t>
      </w:r>
      <w:r>
        <w:rPr>
          <w:spacing w:val="-2"/>
          <w:w w:val="80"/>
          <w:sz w:val="16"/>
        </w:rPr>
        <w:t>chin but above </w:t>
      </w:r>
      <w:r>
        <w:rPr>
          <w:spacing w:val="-2"/>
          <w:w w:val="80"/>
          <w:sz w:val="16"/>
        </w:rPr>
        <w:t>base</w:t>
      </w:r>
      <w:r>
        <w:rPr>
          <w:sz w:val="16"/>
        </w:rPr>
        <w:t> </w:t>
      </w:r>
      <w:r>
        <w:rPr>
          <w:w w:val="90"/>
          <w:sz w:val="16"/>
        </w:rPr>
        <w:t>of</w:t>
      </w:r>
      <w:r>
        <w:rPr>
          <w:spacing w:val="-12"/>
          <w:w w:val="90"/>
          <w:sz w:val="16"/>
        </w:rPr>
        <w:t> </w:t>
      </w:r>
      <w:r>
        <w:rPr>
          <w:w w:val="90"/>
          <w:sz w:val="16"/>
        </w:rPr>
        <w:t>skull</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6"/>
        </w:rPr>
      </w:pPr>
    </w:p>
    <w:p>
      <w:pPr>
        <w:spacing w:before="93"/>
        <w:ind w:left="1433" w:right="1431" w:firstLine="0"/>
        <w:jc w:val="center"/>
        <w:rPr>
          <w:b/>
          <w:sz w:val="22"/>
        </w:rPr>
      </w:pPr>
      <w:bookmarkStart w:name="Fuchs" w:id="59"/>
      <w:bookmarkEnd w:id="59"/>
      <w:r>
        <w:rPr/>
      </w:r>
      <w:r>
        <w:rPr>
          <w:b/>
          <w:spacing w:val="-2"/>
          <w:sz w:val="22"/>
        </w:rPr>
        <w:t>Fuchs</w:t>
      </w:r>
    </w:p>
    <w:p>
      <w:pPr>
        <w:pStyle w:val="BodyText"/>
        <w:spacing w:before="7"/>
        <w:rPr>
          <w:b/>
          <w:sz w:val="28"/>
        </w:rPr>
      </w:pPr>
    </w:p>
    <w:p>
      <w:pPr>
        <w:spacing w:before="0"/>
        <w:ind w:left="1433" w:right="1417" w:firstLine="0"/>
        <w:jc w:val="center"/>
        <w:rPr>
          <w:b/>
          <w:sz w:val="22"/>
        </w:rPr>
      </w:pPr>
      <w:r>
        <w:rPr>
          <w:b/>
          <w:sz w:val="22"/>
        </w:rPr>
        <w:t>AP</w:t>
      </w:r>
      <w:r>
        <w:rPr>
          <w:b/>
          <w:spacing w:val="-9"/>
          <w:sz w:val="22"/>
        </w:rPr>
        <w:t> </w:t>
      </w:r>
      <w:r>
        <w:rPr>
          <w:b/>
          <w:sz w:val="22"/>
        </w:rPr>
        <w:t>Axial</w:t>
      </w:r>
      <w:r>
        <w:rPr>
          <w:b/>
          <w:spacing w:val="-11"/>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3"/>
        </w:rPr>
      </w:pPr>
    </w:p>
    <w:p>
      <w:pPr>
        <w:spacing w:line="276" w:lineRule="auto" w:before="96"/>
        <w:ind w:left="8898" w:right="2215" w:firstLine="0"/>
        <w:jc w:val="left"/>
        <w:rPr>
          <w:sz w:val="16"/>
        </w:rPr>
      </w:pPr>
      <w:r>
        <w:rPr/>
        <w:pict>
          <v:group style="position:absolute;margin-left:149.399994pt;margin-top:-57.0061pt;width:288pt;height:249pt;mso-position-horizontal-relative:page;mso-position-vertical-relative:paragraph;z-index:15758336" id="docshapegroup53" coordorigin="2988,-1140" coordsize="5760,4980">
            <v:shape style="position:absolute;left:4152;top:-1141;width:3432;height:4980" type="#_x0000_t75" id="docshape54" stroked="false">
              <v:imagedata r:id="rId23" o:title=""/>
            </v:shape>
            <v:shape style="position:absolute;left:2988;top:371;width:5760;height:3240" id="docshape55" coordorigin="2988,372" coordsize="5760,3240" path="m6768,372l8748,372m5868,2352l8748,2352m5868,3612l8748,3612m5328,732l4968,732m4877,777l4877,2757m4968,2712l5328,2712m4968,1812l2988,1812e" filled="false" stroked="true" strokeweight=".72pt" strokecolor="#000000">
              <v:path arrowok="t"/>
              <v:stroke dashstyle="solid"/>
            </v:shape>
            <w10:wrap type="none"/>
          </v:group>
        </w:pict>
      </w:r>
      <w:r>
        <w:rPr>
          <w:w w:val="85"/>
          <w:sz w:val="16"/>
        </w:rPr>
        <w:t>Mandibular</w:t>
      </w:r>
      <w:r>
        <w:rPr>
          <w:spacing w:val="-5"/>
          <w:w w:val="85"/>
          <w:sz w:val="16"/>
        </w:rPr>
        <w:t> </w:t>
      </w:r>
      <w:r>
        <w:rPr>
          <w:w w:val="85"/>
          <w:sz w:val="16"/>
        </w:rPr>
        <w:t>angles</w:t>
      </w:r>
      <w:r>
        <w:rPr>
          <w:sz w:val="16"/>
        </w:rPr>
        <w:t> </w:t>
      </w:r>
      <w:r>
        <w:rPr>
          <w:spacing w:val="-2"/>
          <w:w w:val="80"/>
          <w:sz w:val="16"/>
        </w:rPr>
        <w:t>equal</w:t>
      </w:r>
      <w:r>
        <w:rPr>
          <w:spacing w:val="-10"/>
          <w:sz w:val="16"/>
        </w:rPr>
        <w:t> </w:t>
      </w:r>
      <w:r>
        <w:rPr>
          <w:spacing w:val="-2"/>
          <w:w w:val="80"/>
          <w:sz w:val="16"/>
        </w:rPr>
        <w:t>distance</w:t>
      </w:r>
      <w:r>
        <w:rPr>
          <w:spacing w:val="-9"/>
          <w:sz w:val="16"/>
        </w:rPr>
        <w:t> </w:t>
      </w:r>
      <w:r>
        <w:rPr>
          <w:spacing w:val="-2"/>
          <w:w w:val="80"/>
          <w:sz w:val="16"/>
        </w:rPr>
        <w:t>from</w:t>
      </w:r>
      <w:r>
        <w:rPr>
          <w:sz w:val="16"/>
        </w:rPr>
        <w:t> </w:t>
      </w:r>
      <w:r>
        <w:rPr>
          <w:spacing w:val="-2"/>
          <w:w w:val="90"/>
          <w:sz w:val="16"/>
        </w:rPr>
        <w:t>cervical</w:t>
      </w:r>
      <w:r>
        <w:rPr>
          <w:spacing w:val="-8"/>
          <w:w w:val="90"/>
          <w:sz w:val="16"/>
        </w:rPr>
        <w:t> </w:t>
      </w:r>
      <w:r>
        <w:rPr>
          <w:spacing w:val="-2"/>
          <w:w w:val="90"/>
          <w:sz w:val="16"/>
        </w:rPr>
        <w:t>vertebrae</w:t>
      </w:r>
    </w:p>
    <w:p>
      <w:pPr>
        <w:pStyle w:val="BodyText"/>
        <w:rPr>
          <w:sz w:val="20"/>
        </w:rPr>
      </w:pPr>
    </w:p>
    <w:p>
      <w:pPr>
        <w:pStyle w:val="BodyText"/>
        <w:rPr>
          <w:sz w:val="20"/>
        </w:rPr>
      </w:pPr>
    </w:p>
    <w:p>
      <w:pPr>
        <w:pStyle w:val="BodyText"/>
        <w:rPr>
          <w:sz w:val="20"/>
        </w:rPr>
      </w:pPr>
    </w:p>
    <w:p>
      <w:pPr>
        <w:pStyle w:val="BodyText"/>
        <w:spacing w:before="4"/>
        <w:rPr>
          <w:sz w:val="17"/>
        </w:rPr>
      </w:pPr>
    </w:p>
    <w:p>
      <w:pPr>
        <w:spacing w:before="96"/>
        <w:ind w:left="2342" w:right="0" w:firstLine="0"/>
        <w:jc w:val="left"/>
        <w:rPr>
          <w:sz w:val="16"/>
        </w:rPr>
      </w:pPr>
      <w:r>
        <w:rPr>
          <w:spacing w:val="-2"/>
          <w:w w:val="80"/>
          <w:sz w:val="16"/>
        </w:rPr>
        <w:t>C3</w:t>
      </w:r>
      <w:r>
        <w:rPr>
          <w:spacing w:val="-7"/>
          <w:sz w:val="16"/>
        </w:rPr>
        <w:t> </w:t>
      </w:r>
      <w:r>
        <w:rPr>
          <w:spacing w:val="-2"/>
          <w:w w:val="80"/>
          <w:sz w:val="16"/>
        </w:rPr>
        <w:t>to</w:t>
      </w:r>
      <w:r>
        <w:rPr>
          <w:spacing w:val="-9"/>
          <w:sz w:val="16"/>
        </w:rPr>
        <w:t> </w:t>
      </w:r>
      <w:r>
        <w:rPr>
          <w:spacing w:val="-5"/>
          <w:w w:val="80"/>
          <w:sz w:val="16"/>
        </w:rPr>
        <w:t>T2</w:t>
      </w:r>
    </w:p>
    <w:p>
      <w:pPr>
        <w:pStyle w:val="BodyText"/>
        <w:spacing w:before="8"/>
      </w:pPr>
    </w:p>
    <w:p>
      <w:pPr>
        <w:spacing w:line="276" w:lineRule="auto" w:before="95"/>
        <w:ind w:left="8898" w:right="2229" w:firstLine="0"/>
        <w:jc w:val="left"/>
        <w:rPr>
          <w:sz w:val="16"/>
        </w:rPr>
      </w:pPr>
      <w:r>
        <w:rPr>
          <w:w w:val="80"/>
          <w:sz w:val="16"/>
        </w:rPr>
        <w:t>Open</w:t>
      </w:r>
      <w:r>
        <w:rPr>
          <w:spacing w:val="-3"/>
          <w:w w:val="80"/>
          <w:sz w:val="16"/>
        </w:rPr>
        <w:t> </w:t>
      </w:r>
      <w:r>
        <w:rPr>
          <w:w w:val="80"/>
          <w:sz w:val="16"/>
        </w:rPr>
        <w:t>intervertebral</w:t>
      </w:r>
      <w:r>
        <w:rPr>
          <w:sz w:val="16"/>
        </w:rPr>
        <w:t> </w:t>
      </w:r>
      <w:r>
        <w:rPr>
          <w:w w:val="90"/>
          <w:sz w:val="16"/>
        </w:rPr>
        <w:t>disc</w:t>
      </w:r>
      <w:r>
        <w:rPr>
          <w:spacing w:val="-13"/>
          <w:w w:val="90"/>
          <w:sz w:val="16"/>
        </w:rPr>
        <w:t> </w:t>
      </w:r>
      <w:r>
        <w:rPr>
          <w:w w:val="90"/>
          <w:sz w:val="16"/>
        </w:rPr>
        <w:t>spaces</w:t>
      </w:r>
    </w:p>
    <w:p>
      <w:pPr>
        <w:pStyle w:val="BodyText"/>
        <w:rPr>
          <w:sz w:val="18"/>
        </w:rPr>
      </w:pPr>
    </w:p>
    <w:p>
      <w:pPr>
        <w:pStyle w:val="BodyText"/>
        <w:rPr>
          <w:sz w:val="18"/>
        </w:rPr>
      </w:pPr>
    </w:p>
    <w:p>
      <w:pPr>
        <w:pStyle w:val="BodyText"/>
        <w:rPr>
          <w:sz w:val="18"/>
        </w:rPr>
      </w:pPr>
    </w:p>
    <w:p>
      <w:pPr>
        <w:pStyle w:val="BodyText"/>
        <w:spacing w:before="2"/>
        <w:rPr>
          <w:sz w:val="18"/>
        </w:rPr>
      </w:pPr>
    </w:p>
    <w:p>
      <w:pPr>
        <w:spacing w:line="276" w:lineRule="auto" w:before="0"/>
        <w:ind w:left="8895" w:right="1999" w:firstLine="0"/>
        <w:jc w:val="left"/>
        <w:rPr>
          <w:sz w:val="16"/>
        </w:rPr>
      </w:pPr>
      <w:r>
        <w:rPr>
          <w:spacing w:val="-2"/>
          <w:w w:val="80"/>
          <w:sz w:val="16"/>
        </w:rPr>
        <w:t>Spinous</w:t>
      </w:r>
      <w:r>
        <w:rPr>
          <w:spacing w:val="-10"/>
          <w:sz w:val="16"/>
        </w:rPr>
        <w:t> </w:t>
      </w:r>
      <w:r>
        <w:rPr>
          <w:spacing w:val="-2"/>
          <w:w w:val="80"/>
          <w:sz w:val="16"/>
        </w:rPr>
        <w:t>processes</w:t>
      </w:r>
      <w:r>
        <w:rPr>
          <w:sz w:val="16"/>
        </w:rPr>
        <w:t> </w:t>
      </w:r>
      <w:r>
        <w:rPr>
          <w:spacing w:val="-2"/>
          <w:w w:val="90"/>
          <w:sz w:val="16"/>
        </w:rPr>
        <w:t>midline</w:t>
      </w:r>
    </w:p>
    <w:p>
      <w:pPr>
        <w:spacing w:after="0" w:line="276" w:lineRule="auto"/>
        <w:jc w:val="left"/>
        <w:rPr>
          <w:sz w:val="16"/>
        </w:rPr>
        <w:sectPr>
          <w:pgSz w:w="12240" w:h="15840"/>
          <w:pgMar w:header="68" w:footer="0" w:top="1320" w:bottom="280" w:left="0" w:right="0"/>
        </w:sectPr>
      </w:pPr>
    </w:p>
    <w:p>
      <w:pPr>
        <w:pStyle w:val="BodyText"/>
        <w:spacing w:before="4"/>
        <w:rPr>
          <w:sz w:val="17"/>
        </w:rPr>
      </w:pPr>
      <w:r>
        <w:rPr/>
        <w:drawing>
          <wp:anchor distT="0" distB="0" distL="0" distR="0" allowOverlap="1" layoutInCell="1" locked="0" behindDoc="0" simplePos="0" relativeHeight="15759872">
            <wp:simplePos x="0" y="0"/>
            <wp:positionH relativeFrom="page">
              <wp:posOffset>74040</wp:posOffset>
            </wp:positionH>
            <wp:positionV relativeFrom="page">
              <wp:posOffset>43270</wp:posOffset>
            </wp:positionV>
            <wp:extent cx="744595" cy="796134"/>
            <wp:effectExtent l="0" t="0" r="0" b="0"/>
            <wp:wrapNone/>
            <wp:docPr id="239" name="image1.png"/>
            <wp:cNvGraphicFramePr>
              <a:graphicFrameLocks noChangeAspect="1"/>
            </wp:cNvGraphicFramePr>
            <a:graphic>
              <a:graphicData uri="http://schemas.openxmlformats.org/drawingml/2006/picture">
                <pic:pic>
                  <pic:nvPicPr>
                    <pic:cNvPr id="24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after="0"/>
        <w:rPr>
          <w:sz w:val="17"/>
        </w:rPr>
        <w:sectPr>
          <w:pgSz w:w="12240" w:h="15840"/>
          <w:pgMar w:header="68" w:footer="0" w:top="1320" w:bottom="280" w:left="0" w:right="0"/>
        </w:sectPr>
      </w:pPr>
    </w:p>
    <w:p>
      <w:pPr>
        <w:pStyle w:val="BodyText"/>
        <w:rPr>
          <w:sz w:val="20"/>
        </w:rPr>
      </w:pPr>
    </w:p>
    <w:p>
      <w:pPr>
        <w:pStyle w:val="BodyText"/>
        <w:spacing w:before="9"/>
        <w:rPr>
          <w:sz w:val="16"/>
        </w:rPr>
      </w:pPr>
    </w:p>
    <w:p>
      <w:pPr>
        <w:spacing w:before="94"/>
        <w:ind w:left="1433" w:right="1419" w:firstLine="0"/>
        <w:jc w:val="center"/>
        <w:rPr>
          <w:b/>
          <w:sz w:val="22"/>
        </w:rPr>
      </w:pPr>
      <w:bookmarkStart w:name="AP Axial Oblique Projection" w:id="60"/>
      <w:bookmarkEnd w:id="60"/>
      <w:r>
        <w:rPr/>
      </w:r>
      <w:r>
        <w:rPr>
          <w:b/>
          <w:sz w:val="22"/>
        </w:rPr>
        <w:t>AP</w:t>
      </w:r>
      <w:r>
        <w:rPr>
          <w:b/>
          <w:spacing w:val="-9"/>
          <w:sz w:val="22"/>
        </w:rPr>
        <w:t> </w:t>
      </w:r>
      <w:r>
        <w:rPr>
          <w:b/>
          <w:sz w:val="22"/>
        </w:rPr>
        <w:t>Axial</w:t>
      </w:r>
      <w:r>
        <w:rPr>
          <w:b/>
          <w:spacing w:val="-13"/>
          <w:sz w:val="22"/>
        </w:rPr>
        <w:t> </w:t>
      </w:r>
      <w:r>
        <w:rPr>
          <w:b/>
          <w:sz w:val="22"/>
        </w:rPr>
        <w:t>Oblique</w:t>
      </w:r>
      <w:r>
        <w:rPr>
          <w:b/>
          <w:spacing w:val="-16"/>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21"/>
        </w:rPr>
      </w:pPr>
    </w:p>
    <w:p>
      <w:pPr>
        <w:spacing w:after="0"/>
        <w:rPr>
          <w:sz w:val="21"/>
        </w:rPr>
        <w:sectPr>
          <w:pgSz w:w="12240" w:h="15840"/>
          <w:pgMar w:header="68" w:footer="0" w:top="1320" w:bottom="280" w:left="0" w:right="0"/>
        </w:sectPr>
      </w:pPr>
    </w:p>
    <w:p>
      <w:pPr>
        <w:spacing w:line="276" w:lineRule="auto" w:before="95"/>
        <w:ind w:left="1882" w:right="62" w:firstLine="650"/>
        <w:jc w:val="left"/>
        <w:rPr>
          <w:sz w:val="16"/>
        </w:rPr>
      </w:pPr>
      <w:r>
        <w:rPr/>
        <w:drawing>
          <wp:anchor distT="0" distB="0" distL="0" distR="0" allowOverlap="1" layoutInCell="1" locked="0" behindDoc="0" simplePos="0" relativeHeight="15760896">
            <wp:simplePos x="0" y="0"/>
            <wp:positionH relativeFrom="page">
              <wp:posOffset>74040</wp:posOffset>
            </wp:positionH>
            <wp:positionV relativeFrom="page">
              <wp:posOffset>43270</wp:posOffset>
            </wp:positionV>
            <wp:extent cx="744595" cy="796134"/>
            <wp:effectExtent l="0" t="0" r="0" b="0"/>
            <wp:wrapNone/>
            <wp:docPr id="241" name="image1.png"/>
            <wp:cNvGraphicFramePr>
              <a:graphicFrameLocks noChangeAspect="1"/>
            </wp:cNvGraphicFramePr>
            <a:graphic>
              <a:graphicData uri="http://schemas.openxmlformats.org/drawingml/2006/picture">
                <pic:pic>
                  <pic:nvPicPr>
                    <pic:cNvPr id="242" name="image1.png"/>
                    <pic:cNvPicPr/>
                  </pic:nvPicPr>
                  <pic:blipFill>
                    <a:blip r:embed="rId6" cstate="print"/>
                    <a:stretch>
                      <a:fillRect/>
                    </a:stretch>
                  </pic:blipFill>
                  <pic:spPr>
                    <a:xfrm>
                      <a:off x="0" y="0"/>
                      <a:ext cx="744595" cy="796134"/>
                    </a:xfrm>
                    <a:prstGeom prst="rect">
                      <a:avLst/>
                    </a:prstGeom>
                  </pic:spPr>
                </pic:pic>
              </a:graphicData>
            </a:graphic>
          </wp:anchor>
        </w:drawing>
      </w:r>
      <w:r>
        <w:rPr>
          <w:spacing w:val="-2"/>
          <w:w w:val="80"/>
          <w:sz w:val="16"/>
        </w:rPr>
        <w:t>Chin</w:t>
      </w:r>
      <w:r>
        <w:rPr>
          <w:spacing w:val="-3"/>
          <w:w w:val="80"/>
          <w:sz w:val="16"/>
        </w:rPr>
        <w:t> </w:t>
      </w:r>
      <w:r>
        <w:rPr>
          <w:spacing w:val="-2"/>
          <w:w w:val="80"/>
          <w:sz w:val="16"/>
        </w:rPr>
        <w:t>not</w:t>
      </w:r>
      <w:r>
        <w:rPr>
          <w:sz w:val="16"/>
        </w:rPr>
        <w:t> </w:t>
      </w:r>
      <w:r>
        <w:rPr>
          <w:spacing w:val="-2"/>
          <w:w w:val="80"/>
          <w:sz w:val="16"/>
        </w:rPr>
        <w:t>overlapping</w:t>
      </w:r>
      <w:r>
        <w:rPr>
          <w:spacing w:val="-6"/>
          <w:sz w:val="16"/>
        </w:rPr>
        <w:t> </w:t>
      </w:r>
      <w:r>
        <w:rPr>
          <w:spacing w:val="-2"/>
          <w:w w:val="80"/>
          <w:sz w:val="16"/>
        </w:rPr>
        <w:t>C1</w:t>
      </w:r>
      <w:r>
        <w:rPr>
          <w:spacing w:val="-3"/>
          <w:sz w:val="16"/>
        </w:rPr>
        <w:t> </w:t>
      </w:r>
      <w:r>
        <w:rPr>
          <w:spacing w:val="-5"/>
          <w:w w:val="80"/>
          <w:sz w:val="16"/>
        </w:rPr>
        <w:t>and</w:t>
      </w:r>
    </w:p>
    <w:p>
      <w:pPr>
        <w:spacing w:line="181" w:lineRule="exact" w:before="0"/>
        <w:ind w:left="0" w:right="38" w:firstLine="0"/>
        <w:jc w:val="right"/>
        <w:rPr>
          <w:sz w:val="16"/>
        </w:rPr>
      </w:pPr>
      <w:r>
        <w:rPr>
          <w:spacing w:val="-5"/>
          <w:sz w:val="16"/>
        </w:rPr>
        <w:t>C2</w:t>
      </w:r>
    </w:p>
    <w:p>
      <w:pPr>
        <w:spacing w:line="240" w:lineRule="auto" w:before="0"/>
        <w:rPr>
          <w:sz w:val="18"/>
        </w:rPr>
      </w:pPr>
      <w:r>
        <w:rPr/>
        <w:br w:type="column"/>
      </w:r>
      <w:r>
        <w:rPr>
          <w:sz w:val="18"/>
        </w:rPr>
      </w:r>
    </w:p>
    <w:p>
      <w:pPr>
        <w:pStyle w:val="BodyText"/>
        <w:rPr>
          <w:sz w:val="18"/>
        </w:rPr>
      </w:pPr>
    </w:p>
    <w:p>
      <w:pPr>
        <w:pStyle w:val="BodyText"/>
        <w:spacing w:before="3"/>
        <w:rPr>
          <w:sz w:val="20"/>
        </w:rPr>
      </w:pPr>
    </w:p>
    <w:p>
      <w:pPr>
        <w:spacing w:line="276" w:lineRule="auto" w:before="0"/>
        <w:ind w:left="4503" w:right="2412" w:firstLine="0"/>
        <w:jc w:val="left"/>
        <w:rPr>
          <w:sz w:val="16"/>
        </w:rPr>
      </w:pPr>
      <w:r>
        <w:rPr/>
        <w:pict>
          <v:group style="position:absolute;margin-left:158.399994pt;margin-top:-88.626099pt;width:270pt;height:241.2pt;mso-position-horizontal-relative:page;mso-position-vertical-relative:paragraph;z-index:-21815296" id="docshapegroup56" coordorigin="3168,-1773" coordsize="5400,4824">
            <v:shape style="position:absolute;left:4382;top:-1773;width:2964;height:4824" type="#_x0000_t75" id="docshape57" stroked="false">
              <v:imagedata r:id="rId24" o:title=""/>
            </v:shape>
            <v:shape style="position:absolute;left:3168;top:-251;width:5400;height:360" id="docshape58" coordorigin="3168,-251" coordsize="5400,360" path="m5688,109l8568,109m5148,-251l3168,-251e" filled="false" stroked="true" strokeweight=".72pt" strokecolor="#000000">
              <v:path arrowok="t"/>
              <v:stroke dashstyle="solid"/>
            </v:shape>
            <w10:wrap type="none"/>
          </v:group>
        </w:pict>
      </w:r>
      <w:r>
        <w:rPr>
          <w:w w:val="80"/>
          <w:sz w:val="16"/>
        </w:rPr>
        <w:t>Open</w:t>
      </w:r>
      <w:r>
        <w:rPr>
          <w:spacing w:val="-3"/>
          <w:w w:val="80"/>
          <w:sz w:val="16"/>
        </w:rPr>
        <w:t> </w:t>
      </w:r>
      <w:r>
        <w:rPr>
          <w:w w:val="80"/>
          <w:sz w:val="16"/>
        </w:rPr>
        <w:t>intervertebral</w:t>
      </w:r>
      <w:r>
        <w:rPr>
          <w:sz w:val="16"/>
        </w:rPr>
        <w:t> </w:t>
      </w:r>
      <w:r>
        <w:rPr>
          <w:w w:val="90"/>
          <w:sz w:val="16"/>
        </w:rPr>
        <w:t>disc</w:t>
      </w:r>
      <w:r>
        <w:rPr>
          <w:spacing w:val="-13"/>
          <w:w w:val="90"/>
          <w:sz w:val="16"/>
        </w:rPr>
        <w:t> </w:t>
      </w:r>
      <w:r>
        <w:rPr>
          <w:w w:val="90"/>
          <w:sz w:val="16"/>
        </w:rPr>
        <w:t>spaces</w:t>
      </w:r>
    </w:p>
    <w:p>
      <w:pPr>
        <w:pStyle w:val="BodyText"/>
        <w:spacing w:before="6"/>
        <w:rPr>
          <w:sz w:val="23"/>
        </w:rPr>
      </w:pPr>
    </w:p>
    <w:p>
      <w:pPr>
        <w:tabs>
          <w:tab w:pos="4455" w:val="left" w:leader="none"/>
        </w:tabs>
        <w:spacing w:before="0"/>
        <w:ind w:left="1882" w:right="0" w:firstLine="0"/>
        <w:jc w:val="left"/>
        <w:rPr>
          <w:sz w:val="16"/>
        </w:rPr>
      </w:pPr>
      <w:r>
        <w:rPr>
          <w:sz w:val="16"/>
          <w:u w:val="single"/>
        </w:rPr>
        <w:tab/>
      </w:r>
      <w:r>
        <w:rPr>
          <w:sz w:val="16"/>
        </w:rPr>
        <w:t> </w:t>
      </w:r>
      <w:r>
        <w:rPr>
          <w:w w:val="80"/>
          <w:sz w:val="16"/>
        </w:rPr>
        <w:t>Open </w:t>
      </w:r>
      <w:r>
        <w:rPr>
          <w:w w:val="90"/>
          <w:sz w:val="16"/>
        </w:rPr>
        <w:t>vertebral</w:t>
      </w:r>
    </w:p>
    <w:p>
      <w:pPr>
        <w:spacing w:line="278" w:lineRule="auto" w:before="28"/>
        <w:ind w:left="4500" w:right="2462" w:firstLine="0"/>
        <w:jc w:val="left"/>
        <w:rPr>
          <w:sz w:val="16"/>
        </w:rPr>
      </w:pPr>
      <w:r>
        <w:rPr>
          <w:w w:val="90"/>
          <w:sz w:val="16"/>
        </w:rPr>
        <w:t>foramina</w:t>
      </w:r>
      <w:r>
        <w:rPr>
          <w:spacing w:val="-5"/>
          <w:w w:val="90"/>
          <w:sz w:val="16"/>
        </w:rPr>
        <w:t> </w:t>
      </w:r>
      <w:r>
        <w:rPr>
          <w:w w:val="90"/>
          <w:sz w:val="16"/>
        </w:rPr>
        <w:t>of</w:t>
      </w:r>
      <w:r>
        <w:rPr>
          <w:spacing w:val="-3"/>
          <w:w w:val="90"/>
          <w:sz w:val="16"/>
        </w:rPr>
        <w:t> </w:t>
      </w:r>
      <w:r>
        <w:rPr>
          <w:w w:val="90"/>
          <w:sz w:val="16"/>
        </w:rPr>
        <w:t>the</w:t>
      </w:r>
      <w:r>
        <w:rPr>
          <w:sz w:val="16"/>
        </w:rPr>
        <w:t> </w:t>
      </w:r>
      <w:r>
        <w:rPr>
          <w:spacing w:val="-2"/>
          <w:w w:val="80"/>
          <w:sz w:val="16"/>
        </w:rPr>
        <w:t>side</w:t>
      </w:r>
      <w:r>
        <w:rPr>
          <w:spacing w:val="-3"/>
          <w:w w:val="80"/>
          <w:sz w:val="16"/>
        </w:rPr>
        <w:t> </w:t>
      </w:r>
      <w:r>
        <w:rPr>
          <w:spacing w:val="-2"/>
          <w:w w:val="80"/>
          <w:sz w:val="16"/>
        </w:rPr>
        <w:t>furthest</w:t>
      </w:r>
      <w:r>
        <w:rPr>
          <w:spacing w:val="-9"/>
          <w:sz w:val="16"/>
        </w:rPr>
        <w:t> </w:t>
      </w:r>
      <w:r>
        <w:rPr>
          <w:spacing w:val="-2"/>
          <w:w w:val="80"/>
          <w:sz w:val="16"/>
        </w:rPr>
        <w:t>from</w:t>
      </w:r>
      <w:r>
        <w:rPr>
          <w:sz w:val="16"/>
        </w:rPr>
        <w:t> </w:t>
      </w:r>
      <w:r>
        <w:rPr>
          <w:spacing w:val="-6"/>
          <w:w w:val="90"/>
          <w:sz w:val="16"/>
        </w:rPr>
        <w:t>IR</w:t>
      </w:r>
    </w:p>
    <w:p>
      <w:pPr>
        <w:spacing w:after="0" w:line="278" w:lineRule="auto"/>
        <w:jc w:val="left"/>
        <w:rPr>
          <w:sz w:val="16"/>
        </w:rPr>
        <w:sectPr>
          <w:type w:val="continuous"/>
          <w:pgSz w:w="12240" w:h="15840"/>
          <w:pgMar w:header="68" w:footer="0" w:top="1320" w:bottom="280" w:left="0" w:right="0"/>
          <w:cols w:num="2" w:equalWidth="0">
            <w:col w:w="3074" w:space="1138"/>
            <w:col w:w="8028"/>
          </w:cols>
        </w:sectPr>
      </w:pPr>
    </w:p>
    <w:p>
      <w:pPr>
        <w:pStyle w:val="BodyText"/>
        <w:rPr>
          <w:sz w:val="20"/>
        </w:rPr>
      </w:pPr>
      <w:r>
        <w:rPr/>
        <w:drawing>
          <wp:anchor distT="0" distB="0" distL="0" distR="0" allowOverlap="1" layoutInCell="1" locked="0" behindDoc="0" simplePos="0" relativeHeight="15761408">
            <wp:simplePos x="0" y="0"/>
            <wp:positionH relativeFrom="page">
              <wp:posOffset>74040</wp:posOffset>
            </wp:positionH>
            <wp:positionV relativeFrom="page">
              <wp:posOffset>43270</wp:posOffset>
            </wp:positionV>
            <wp:extent cx="744595" cy="796134"/>
            <wp:effectExtent l="0" t="0" r="0" b="0"/>
            <wp:wrapNone/>
            <wp:docPr id="243" name="image1.png"/>
            <wp:cNvGraphicFramePr>
              <a:graphicFrameLocks noChangeAspect="1"/>
            </wp:cNvGraphicFramePr>
            <a:graphic>
              <a:graphicData uri="http://schemas.openxmlformats.org/drawingml/2006/picture">
                <pic:pic>
                  <pic:nvPicPr>
                    <pic:cNvPr id="24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sz w:val="16"/>
        </w:rPr>
      </w:pPr>
    </w:p>
    <w:p>
      <w:pPr>
        <w:spacing w:before="94"/>
        <w:ind w:left="1440" w:right="0" w:firstLine="0"/>
        <w:jc w:val="left"/>
        <w:rPr>
          <w:b/>
          <w:sz w:val="22"/>
        </w:rPr>
      </w:pPr>
      <w:bookmarkStart w:name="Flexion/Extension Views" w:id="61"/>
      <w:bookmarkEnd w:id="61"/>
      <w:r>
        <w:rPr/>
      </w:r>
      <w:r>
        <w:rPr>
          <w:b/>
          <w:spacing w:val="-2"/>
          <w:sz w:val="22"/>
          <w:u w:val="thick"/>
        </w:rPr>
        <w:t>Flexion/Extension</w:t>
      </w:r>
      <w:r>
        <w:rPr>
          <w:b/>
          <w:spacing w:val="-11"/>
          <w:sz w:val="22"/>
          <w:u w:val="thick"/>
        </w:rPr>
        <w:t> </w:t>
      </w:r>
      <w:r>
        <w:rPr>
          <w:b/>
          <w:spacing w:val="-4"/>
          <w:sz w:val="22"/>
          <w:u w:val="thick"/>
        </w:rPr>
        <w:t>Views</w:t>
      </w:r>
    </w:p>
    <w:p>
      <w:pPr>
        <w:pStyle w:val="ListParagraph"/>
        <w:numPr>
          <w:ilvl w:val="1"/>
          <w:numId w:val="3"/>
        </w:numPr>
        <w:tabs>
          <w:tab w:pos="2161" w:val="left" w:leader="none"/>
        </w:tabs>
        <w:spacing w:line="240" w:lineRule="auto" w:before="42" w:after="0"/>
        <w:ind w:left="2160" w:right="0" w:hanging="361"/>
        <w:jc w:val="left"/>
        <w:rPr>
          <w:sz w:val="22"/>
        </w:rPr>
      </w:pPr>
      <w:r>
        <w:rPr>
          <w:sz w:val="22"/>
        </w:rPr>
        <w:t>Assesses</w:t>
      </w:r>
      <w:r>
        <w:rPr>
          <w:spacing w:val="-16"/>
          <w:sz w:val="22"/>
        </w:rPr>
        <w:t> </w:t>
      </w:r>
      <w:r>
        <w:rPr>
          <w:sz w:val="22"/>
        </w:rPr>
        <w:t>mobility</w:t>
      </w:r>
      <w:r>
        <w:rPr>
          <w:spacing w:val="-15"/>
          <w:sz w:val="22"/>
        </w:rPr>
        <w:t> </w:t>
      </w:r>
      <w:r>
        <w:rPr>
          <w:sz w:val="22"/>
        </w:rPr>
        <w:t>of</w:t>
      </w:r>
      <w:r>
        <w:rPr>
          <w:spacing w:val="-8"/>
          <w:sz w:val="22"/>
        </w:rPr>
        <w:t> </w:t>
      </w:r>
      <w:r>
        <w:rPr>
          <w:sz w:val="22"/>
        </w:rPr>
        <w:t>the</w:t>
      </w:r>
      <w:r>
        <w:rPr>
          <w:spacing w:val="-17"/>
          <w:sz w:val="22"/>
        </w:rPr>
        <w:t> </w:t>
      </w:r>
      <w:r>
        <w:rPr>
          <w:sz w:val="22"/>
        </w:rPr>
        <w:t>cervical</w:t>
      </w:r>
      <w:r>
        <w:rPr>
          <w:spacing w:val="-13"/>
          <w:sz w:val="22"/>
        </w:rPr>
        <w:t> </w:t>
      </w:r>
      <w:r>
        <w:rPr>
          <w:spacing w:val="-2"/>
          <w:sz w:val="22"/>
        </w:rPr>
        <w:t>vertebrae.</w:t>
      </w:r>
    </w:p>
    <w:p>
      <w:pPr>
        <w:pStyle w:val="ListParagraph"/>
        <w:numPr>
          <w:ilvl w:val="1"/>
          <w:numId w:val="3"/>
        </w:numPr>
        <w:tabs>
          <w:tab w:pos="2161" w:val="left" w:leader="none"/>
        </w:tabs>
        <w:spacing w:line="240" w:lineRule="auto" w:before="1" w:after="0"/>
        <w:ind w:left="2160" w:right="1536" w:hanging="360"/>
        <w:jc w:val="left"/>
        <w:rPr>
          <w:sz w:val="22"/>
        </w:rPr>
      </w:pPr>
      <w:r>
        <w:rPr>
          <w:sz w:val="22"/>
        </w:rPr>
        <w:t>Demonstrates</w:t>
      </w:r>
      <w:r>
        <w:rPr>
          <w:spacing w:val="-14"/>
          <w:sz w:val="22"/>
        </w:rPr>
        <w:t> </w:t>
      </w:r>
      <w:r>
        <w:rPr>
          <w:sz w:val="22"/>
        </w:rPr>
        <w:t>natural</w:t>
      </w:r>
      <w:r>
        <w:rPr>
          <w:spacing w:val="-13"/>
          <w:sz w:val="22"/>
        </w:rPr>
        <w:t> </w:t>
      </w:r>
      <w:r>
        <w:rPr>
          <w:sz w:val="22"/>
        </w:rPr>
        <w:t>spinal</w:t>
      </w:r>
      <w:r>
        <w:rPr>
          <w:spacing w:val="-12"/>
          <w:sz w:val="22"/>
        </w:rPr>
        <w:t> </w:t>
      </w:r>
      <w:r>
        <w:rPr>
          <w:sz w:val="22"/>
        </w:rPr>
        <w:t>curvature,</w:t>
      </w:r>
      <w:r>
        <w:rPr>
          <w:spacing w:val="-14"/>
          <w:sz w:val="22"/>
        </w:rPr>
        <w:t> </w:t>
      </w:r>
      <w:r>
        <w:rPr>
          <w:sz w:val="22"/>
        </w:rPr>
        <w:t>range</w:t>
      </w:r>
      <w:r>
        <w:rPr>
          <w:spacing w:val="-10"/>
          <w:sz w:val="22"/>
        </w:rPr>
        <w:t> </w:t>
      </w:r>
      <w:r>
        <w:rPr>
          <w:sz w:val="22"/>
        </w:rPr>
        <w:t>of</w:t>
      </w:r>
      <w:r>
        <w:rPr>
          <w:spacing w:val="-9"/>
          <w:sz w:val="22"/>
        </w:rPr>
        <w:t> </w:t>
      </w:r>
      <w:r>
        <w:rPr>
          <w:sz w:val="22"/>
        </w:rPr>
        <w:t>spinal</w:t>
      </w:r>
      <w:r>
        <w:rPr>
          <w:spacing w:val="-12"/>
          <w:sz w:val="22"/>
        </w:rPr>
        <w:t> </w:t>
      </w:r>
      <w:r>
        <w:rPr>
          <w:sz w:val="22"/>
        </w:rPr>
        <w:t>motion</w:t>
      </w:r>
      <w:r>
        <w:rPr>
          <w:spacing w:val="-15"/>
          <w:sz w:val="22"/>
        </w:rPr>
        <w:t> </w:t>
      </w:r>
      <w:r>
        <w:rPr>
          <w:sz w:val="22"/>
        </w:rPr>
        <w:t>(important</w:t>
      </w:r>
      <w:r>
        <w:rPr>
          <w:spacing w:val="-13"/>
          <w:sz w:val="22"/>
        </w:rPr>
        <w:t> </w:t>
      </w:r>
      <w:r>
        <w:rPr>
          <w:sz w:val="22"/>
        </w:rPr>
        <w:t>for</w:t>
      </w:r>
      <w:r>
        <w:rPr>
          <w:spacing w:val="-9"/>
          <w:sz w:val="22"/>
        </w:rPr>
        <w:t> </w:t>
      </w:r>
      <w:r>
        <w:rPr>
          <w:sz w:val="22"/>
        </w:rPr>
        <w:t>Rheumatoid Arthritis and intubation) and ligament stability (whiplash type injury).</w:t>
      </w:r>
    </w:p>
    <w:p>
      <w:pPr>
        <w:pStyle w:val="ListParagraph"/>
        <w:numPr>
          <w:ilvl w:val="1"/>
          <w:numId w:val="3"/>
        </w:numPr>
        <w:tabs>
          <w:tab w:pos="2161" w:val="left" w:leader="none"/>
        </w:tabs>
        <w:spacing w:line="242" w:lineRule="auto" w:before="0" w:after="0"/>
        <w:ind w:left="2160" w:right="1719" w:hanging="360"/>
        <w:jc w:val="left"/>
        <w:rPr>
          <w:sz w:val="22"/>
        </w:rPr>
      </w:pPr>
      <w:r>
        <w:rPr>
          <w:b/>
          <w:sz w:val="22"/>
        </w:rPr>
        <w:t>Trauma</w:t>
      </w:r>
      <w:r>
        <w:rPr>
          <w:b/>
          <w:spacing w:val="-11"/>
          <w:sz w:val="22"/>
        </w:rPr>
        <w:t> </w:t>
      </w:r>
      <w:r>
        <w:rPr>
          <w:b/>
          <w:sz w:val="22"/>
        </w:rPr>
        <w:t>patients:</w:t>
      </w:r>
      <w:r>
        <w:rPr>
          <w:b/>
          <w:spacing w:val="-5"/>
          <w:sz w:val="22"/>
        </w:rPr>
        <w:t> </w:t>
      </w:r>
      <w:r>
        <w:rPr>
          <w:sz w:val="22"/>
        </w:rPr>
        <w:t>Flexion</w:t>
      </w:r>
      <w:r>
        <w:rPr>
          <w:spacing w:val="-11"/>
          <w:sz w:val="22"/>
        </w:rPr>
        <w:t> </w:t>
      </w:r>
      <w:r>
        <w:rPr>
          <w:sz w:val="22"/>
        </w:rPr>
        <w:t>extension</w:t>
      </w:r>
      <w:r>
        <w:rPr>
          <w:spacing w:val="-9"/>
          <w:sz w:val="22"/>
        </w:rPr>
        <w:t> </w:t>
      </w:r>
      <w:r>
        <w:rPr>
          <w:sz w:val="22"/>
        </w:rPr>
        <w:t>views</w:t>
      </w:r>
      <w:r>
        <w:rPr>
          <w:spacing w:val="-10"/>
          <w:sz w:val="22"/>
        </w:rPr>
        <w:t> </w:t>
      </w:r>
      <w:r>
        <w:rPr>
          <w:sz w:val="22"/>
        </w:rPr>
        <w:t>are</w:t>
      </w:r>
      <w:r>
        <w:rPr>
          <w:spacing w:val="-10"/>
          <w:sz w:val="22"/>
        </w:rPr>
        <w:t> </w:t>
      </w:r>
      <w:r>
        <w:rPr>
          <w:sz w:val="22"/>
        </w:rPr>
        <w:t>often</w:t>
      </w:r>
      <w:r>
        <w:rPr>
          <w:spacing w:val="-9"/>
          <w:sz w:val="22"/>
        </w:rPr>
        <w:t> </w:t>
      </w:r>
      <w:r>
        <w:rPr>
          <w:sz w:val="22"/>
        </w:rPr>
        <w:t>ordered</w:t>
      </w:r>
      <w:r>
        <w:rPr>
          <w:spacing w:val="-16"/>
          <w:sz w:val="22"/>
        </w:rPr>
        <w:t> </w:t>
      </w:r>
      <w:r>
        <w:rPr>
          <w:sz w:val="22"/>
        </w:rPr>
        <w:t>following</w:t>
      </w:r>
      <w:r>
        <w:rPr>
          <w:spacing w:val="-6"/>
          <w:sz w:val="22"/>
        </w:rPr>
        <w:t> </w:t>
      </w:r>
      <w:r>
        <w:rPr>
          <w:sz w:val="22"/>
        </w:rPr>
        <w:t>a</w:t>
      </w:r>
      <w:r>
        <w:rPr>
          <w:spacing w:val="-11"/>
          <w:sz w:val="22"/>
        </w:rPr>
        <w:t> </w:t>
      </w:r>
      <w:r>
        <w:rPr>
          <w:sz w:val="22"/>
        </w:rPr>
        <w:t>c-spine</w:t>
      </w:r>
      <w:r>
        <w:rPr>
          <w:spacing w:val="-11"/>
          <w:sz w:val="22"/>
        </w:rPr>
        <w:t> </w:t>
      </w:r>
      <w:r>
        <w:rPr>
          <w:sz w:val="22"/>
        </w:rPr>
        <w:t>series to allow the physician to clear the spine of injury. Physicians are responsible for removing the collar and must be present for all trauma flexion/extension exams.</w:t>
      </w:r>
    </w:p>
    <w:p>
      <w:pPr>
        <w:pStyle w:val="ListParagraph"/>
        <w:numPr>
          <w:ilvl w:val="1"/>
          <w:numId w:val="3"/>
        </w:numPr>
        <w:tabs>
          <w:tab w:pos="2161" w:val="left" w:leader="none"/>
        </w:tabs>
        <w:spacing w:line="240" w:lineRule="auto" w:before="0" w:after="0"/>
        <w:ind w:left="2160" w:right="1600" w:hanging="360"/>
        <w:jc w:val="left"/>
        <w:rPr>
          <w:sz w:val="22"/>
        </w:rPr>
      </w:pPr>
      <w:r>
        <w:rPr>
          <w:sz w:val="22"/>
        </w:rPr>
        <w:t>Due</w:t>
      </w:r>
      <w:r>
        <w:rPr>
          <w:spacing w:val="-7"/>
          <w:sz w:val="22"/>
        </w:rPr>
        <w:t> </w:t>
      </w:r>
      <w:r>
        <w:rPr>
          <w:sz w:val="22"/>
        </w:rPr>
        <w:t>to</w:t>
      </w:r>
      <w:r>
        <w:rPr>
          <w:spacing w:val="-9"/>
          <w:sz w:val="22"/>
        </w:rPr>
        <w:t> </w:t>
      </w:r>
      <w:r>
        <w:rPr>
          <w:sz w:val="22"/>
        </w:rPr>
        <w:t>the</w:t>
      </w:r>
      <w:r>
        <w:rPr>
          <w:spacing w:val="-11"/>
          <w:sz w:val="22"/>
        </w:rPr>
        <w:t> </w:t>
      </w:r>
      <w:r>
        <w:rPr>
          <w:sz w:val="22"/>
        </w:rPr>
        <w:t>nature</w:t>
      </w:r>
      <w:r>
        <w:rPr>
          <w:spacing w:val="-3"/>
          <w:sz w:val="22"/>
        </w:rPr>
        <w:t> </w:t>
      </w:r>
      <w:r>
        <w:rPr>
          <w:sz w:val="22"/>
        </w:rPr>
        <w:t>of</w:t>
      </w:r>
      <w:r>
        <w:rPr>
          <w:spacing w:val="-7"/>
          <w:sz w:val="22"/>
        </w:rPr>
        <w:t> </w:t>
      </w:r>
      <w:r>
        <w:rPr>
          <w:sz w:val="22"/>
        </w:rPr>
        <w:t>this</w:t>
      </w:r>
      <w:r>
        <w:rPr>
          <w:spacing w:val="-13"/>
          <w:sz w:val="22"/>
        </w:rPr>
        <w:t> </w:t>
      </w:r>
      <w:r>
        <w:rPr>
          <w:sz w:val="22"/>
        </w:rPr>
        <w:t>exam,</w:t>
      </w:r>
      <w:r>
        <w:rPr>
          <w:spacing w:val="-2"/>
          <w:sz w:val="22"/>
        </w:rPr>
        <w:t> </w:t>
      </w:r>
      <w:r>
        <w:rPr>
          <w:sz w:val="22"/>
        </w:rPr>
        <w:t>selection</w:t>
      </w:r>
      <w:r>
        <w:rPr>
          <w:spacing w:val="-9"/>
          <w:sz w:val="22"/>
        </w:rPr>
        <w:t> </w:t>
      </w:r>
      <w:r>
        <w:rPr>
          <w:sz w:val="22"/>
        </w:rPr>
        <w:t>of</w:t>
      </w:r>
      <w:r>
        <w:rPr>
          <w:spacing w:val="-3"/>
          <w:sz w:val="22"/>
        </w:rPr>
        <w:t> </w:t>
      </w:r>
      <w:r>
        <w:rPr>
          <w:sz w:val="22"/>
        </w:rPr>
        <w:t>manual</w:t>
      </w:r>
      <w:r>
        <w:rPr>
          <w:spacing w:val="-7"/>
          <w:sz w:val="22"/>
        </w:rPr>
        <w:t> </w:t>
      </w:r>
      <w:r>
        <w:rPr>
          <w:sz w:val="22"/>
        </w:rPr>
        <w:t>technical</w:t>
      </w:r>
      <w:r>
        <w:rPr>
          <w:spacing w:val="-15"/>
          <w:sz w:val="22"/>
        </w:rPr>
        <w:t> </w:t>
      </w:r>
      <w:r>
        <w:rPr>
          <w:sz w:val="22"/>
        </w:rPr>
        <w:t>factors</w:t>
      </w:r>
      <w:r>
        <w:rPr>
          <w:spacing w:val="-5"/>
          <w:sz w:val="22"/>
        </w:rPr>
        <w:t> </w:t>
      </w:r>
      <w:r>
        <w:rPr>
          <w:sz w:val="22"/>
        </w:rPr>
        <w:t>is</w:t>
      </w:r>
      <w:r>
        <w:rPr>
          <w:spacing w:val="-8"/>
          <w:sz w:val="22"/>
        </w:rPr>
        <w:t> </w:t>
      </w:r>
      <w:r>
        <w:rPr>
          <w:sz w:val="22"/>
        </w:rPr>
        <w:t>recommended</w:t>
      </w:r>
      <w:r>
        <w:rPr>
          <w:spacing w:val="-13"/>
          <w:sz w:val="22"/>
        </w:rPr>
        <w:t> </w:t>
      </w:r>
      <w:r>
        <w:rPr>
          <w:sz w:val="22"/>
        </w:rPr>
        <w:t>to ensure proper penetration.</w:t>
      </w:r>
    </w:p>
    <w:p>
      <w:pPr>
        <w:pStyle w:val="BodyText"/>
        <w:rPr>
          <w:sz w:val="24"/>
        </w:rPr>
      </w:pPr>
    </w:p>
    <w:p>
      <w:pPr>
        <w:spacing w:before="0"/>
        <w:ind w:left="1440" w:right="0" w:firstLine="0"/>
        <w:jc w:val="left"/>
        <w:rPr>
          <w:b/>
          <w:sz w:val="22"/>
        </w:rPr>
      </w:pPr>
      <w:bookmarkStart w:name="Flexion Lateral Projection" w:id="62"/>
      <w:bookmarkEnd w:id="62"/>
      <w:r>
        <w:rPr/>
      </w:r>
      <w:r>
        <w:rPr>
          <w:b/>
          <w:spacing w:val="-2"/>
          <w:sz w:val="22"/>
          <w:u w:val="thick"/>
        </w:rPr>
        <w:t>Flexion</w:t>
      </w:r>
      <w:r>
        <w:rPr>
          <w:b/>
          <w:spacing w:val="-9"/>
          <w:sz w:val="22"/>
          <w:u w:val="thick"/>
        </w:rPr>
        <w:t> </w:t>
      </w:r>
      <w:r>
        <w:rPr>
          <w:b/>
          <w:spacing w:val="-2"/>
          <w:sz w:val="22"/>
          <w:u w:val="thick"/>
        </w:rPr>
        <w:t>Lateral</w:t>
      </w:r>
      <w:r>
        <w:rPr>
          <w:b/>
          <w:sz w:val="22"/>
          <w:u w:val="thick"/>
        </w:rPr>
        <w:t> </w:t>
      </w:r>
      <w:r>
        <w:rPr>
          <w:b/>
          <w:spacing w:val="-2"/>
          <w:sz w:val="22"/>
          <w:u w:val="thick"/>
        </w:rPr>
        <w:t>Projection</w:t>
      </w:r>
    </w:p>
    <w:p>
      <w:pPr>
        <w:pStyle w:val="ListParagraph"/>
        <w:numPr>
          <w:ilvl w:val="1"/>
          <w:numId w:val="3"/>
        </w:numPr>
        <w:tabs>
          <w:tab w:pos="2161" w:val="left" w:leader="none"/>
        </w:tabs>
        <w:spacing w:line="240" w:lineRule="auto" w:before="199" w:after="0"/>
        <w:ind w:left="2160" w:right="0" w:hanging="361"/>
        <w:jc w:val="left"/>
        <w:rPr>
          <w:sz w:val="22"/>
        </w:rPr>
      </w:pPr>
      <w:r>
        <w:rPr>
          <w:sz w:val="22"/>
        </w:rPr>
        <w:t>Patient</w:t>
      </w:r>
      <w:r>
        <w:rPr>
          <w:spacing w:val="-16"/>
          <w:sz w:val="22"/>
        </w:rPr>
        <w:t> </w:t>
      </w:r>
      <w:r>
        <w:rPr>
          <w:sz w:val="22"/>
        </w:rPr>
        <w:t>will</w:t>
      </w:r>
      <w:r>
        <w:rPr>
          <w:spacing w:val="-11"/>
          <w:sz w:val="22"/>
        </w:rPr>
        <w:t> </w:t>
      </w:r>
      <w:r>
        <w:rPr>
          <w:sz w:val="22"/>
        </w:rPr>
        <w:t>flex</w:t>
      </w:r>
      <w:r>
        <w:rPr>
          <w:spacing w:val="-15"/>
          <w:sz w:val="22"/>
        </w:rPr>
        <w:t> </w:t>
      </w:r>
      <w:r>
        <w:rPr>
          <w:sz w:val="22"/>
        </w:rPr>
        <w:t>their</w:t>
      </w:r>
      <w:r>
        <w:rPr>
          <w:spacing w:val="-10"/>
          <w:sz w:val="22"/>
        </w:rPr>
        <w:t> </w:t>
      </w:r>
      <w:r>
        <w:rPr>
          <w:sz w:val="22"/>
        </w:rPr>
        <w:t>head</w:t>
      </w:r>
      <w:r>
        <w:rPr>
          <w:spacing w:val="-15"/>
          <w:sz w:val="22"/>
        </w:rPr>
        <w:t> </w:t>
      </w:r>
      <w:r>
        <w:rPr>
          <w:sz w:val="22"/>
        </w:rPr>
        <w:t>forward</w:t>
      </w:r>
      <w:r>
        <w:rPr>
          <w:spacing w:val="-11"/>
          <w:sz w:val="22"/>
        </w:rPr>
        <w:t> </w:t>
      </w:r>
      <w:r>
        <w:rPr>
          <w:sz w:val="22"/>
        </w:rPr>
        <w:t>bringing</w:t>
      </w:r>
      <w:r>
        <w:rPr>
          <w:spacing w:val="-11"/>
          <w:sz w:val="22"/>
        </w:rPr>
        <w:t> </w:t>
      </w:r>
      <w:r>
        <w:rPr>
          <w:sz w:val="22"/>
        </w:rPr>
        <w:t>chin</w:t>
      </w:r>
      <w:r>
        <w:rPr>
          <w:spacing w:val="-14"/>
          <w:sz w:val="22"/>
        </w:rPr>
        <w:t> </w:t>
      </w:r>
      <w:r>
        <w:rPr>
          <w:sz w:val="22"/>
        </w:rPr>
        <w:t>as</w:t>
      </w:r>
      <w:r>
        <w:rPr>
          <w:spacing w:val="-10"/>
          <w:sz w:val="22"/>
        </w:rPr>
        <w:t> </w:t>
      </w:r>
      <w:r>
        <w:rPr>
          <w:sz w:val="22"/>
        </w:rPr>
        <w:t>close</w:t>
      </w:r>
      <w:r>
        <w:rPr>
          <w:spacing w:val="-14"/>
          <w:sz w:val="22"/>
        </w:rPr>
        <w:t> </w:t>
      </w:r>
      <w:r>
        <w:rPr>
          <w:sz w:val="22"/>
        </w:rPr>
        <w:t>as</w:t>
      </w:r>
      <w:r>
        <w:rPr>
          <w:spacing w:val="-13"/>
          <w:sz w:val="22"/>
        </w:rPr>
        <w:t> </w:t>
      </w:r>
      <w:r>
        <w:rPr>
          <w:sz w:val="22"/>
        </w:rPr>
        <w:t>possible</w:t>
      </w:r>
      <w:r>
        <w:rPr>
          <w:spacing w:val="-13"/>
          <w:sz w:val="22"/>
        </w:rPr>
        <w:t> </w:t>
      </w:r>
      <w:r>
        <w:rPr>
          <w:sz w:val="22"/>
        </w:rPr>
        <w:t>to</w:t>
      </w:r>
      <w:r>
        <w:rPr>
          <w:spacing w:val="-13"/>
          <w:sz w:val="22"/>
        </w:rPr>
        <w:t> </w:t>
      </w:r>
      <w:r>
        <w:rPr>
          <w:spacing w:val="-2"/>
          <w:sz w:val="22"/>
        </w:rPr>
        <w:t>chest.</w:t>
      </w:r>
    </w:p>
    <w:p>
      <w:pPr>
        <w:pStyle w:val="ListParagraph"/>
        <w:numPr>
          <w:ilvl w:val="1"/>
          <w:numId w:val="3"/>
        </w:numPr>
        <w:tabs>
          <w:tab w:pos="2161" w:val="left" w:leader="none"/>
        </w:tabs>
        <w:spacing w:line="240" w:lineRule="auto" w:before="4" w:after="0"/>
        <w:ind w:left="2160" w:right="0" w:hanging="361"/>
        <w:jc w:val="left"/>
        <w:rPr>
          <w:sz w:val="22"/>
        </w:rPr>
      </w:pPr>
      <w:r>
        <w:rPr>
          <w:sz w:val="22"/>
        </w:rPr>
        <w:t>Central</w:t>
      </w:r>
      <w:r>
        <w:rPr>
          <w:spacing w:val="-16"/>
          <w:sz w:val="22"/>
        </w:rPr>
        <w:t> </w:t>
      </w:r>
      <w:r>
        <w:rPr>
          <w:sz w:val="22"/>
        </w:rPr>
        <w:t>ray</w:t>
      </w:r>
      <w:r>
        <w:rPr>
          <w:spacing w:val="-15"/>
          <w:sz w:val="22"/>
        </w:rPr>
        <w:t> </w:t>
      </w:r>
      <w:r>
        <w:rPr>
          <w:sz w:val="22"/>
        </w:rPr>
        <w:t>horizontal</w:t>
      </w:r>
      <w:r>
        <w:rPr>
          <w:spacing w:val="-10"/>
          <w:sz w:val="22"/>
        </w:rPr>
        <w:t> </w:t>
      </w:r>
      <w:r>
        <w:rPr>
          <w:sz w:val="22"/>
        </w:rPr>
        <w:t>to</w:t>
      </w:r>
      <w:r>
        <w:rPr>
          <w:spacing w:val="-15"/>
          <w:sz w:val="22"/>
        </w:rPr>
        <w:t> </w:t>
      </w:r>
      <w:r>
        <w:rPr>
          <w:sz w:val="22"/>
        </w:rPr>
        <w:t>C4</w:t>
      </w:r>
      <w:r>
        <w:rPr>
          <w:spacing w:val="-7"/>
          <w:sz w:val="22"/>
        </w:rPr>
        <w:t> </w:t>
      </w:r>
      <w:r>
        <w:rPr>
          <w:sz w:val="22"/>
        </w:rPr>
        <w:t>at</w:t>
      </w:r>
      <w:r>
        <w:rPr>
          <w:spacing w:val="-5"/>
          <w:sz w:val="22"/>
        </w:rPr>
        <w:t> </w:t>
      </w:r>
      <w:r>
        <w:rPr>
          <w:sz w:val="22"/>
        </w:rPr>
        <w:t>a</w:t>
      </w:r>
      <w:r>
        <w:rPr>
          <w:spacing w:val="-15"/>
          <w:sz w:val="22"/>
        </w:rPr>
        <w:t> </w:t>
      </w:r>
      <w:r>
        <w:rPr>
          <w:sz w:val="22"/>
        </w:rPr>
        <w:t>minimum</w:t>
      </w:r>
      <w:r>
        <w:rPr>
          <w:spacing w:val="-9"/>
          <w:sz w:val="22"/>
        </w:rPr>
        <w:t> </w:t>
      </w:r>
      <w:r>
        <w:rPr>
          <w:sz w:val="22"/>
        </w:rPr>
        <w:t>180</w:t>
      </w:r>
      <w:r>
        <w:rPr>
          <w:spacing w:val="-9"/>
          <w:sz w:val="22"/>
        </w:rPr>
        <w:t> </w:t>
      </w:r>
      <w:r>
        <w:rPr>
          <w:sz w:val="22"/>
        </w:rPr>
        <w:t>cm</w:t>
      </w:r>
      <w:r>
        <w:rPr>
          <w:spacing w:val="-13"/>
          <w:sz w:val="22"/>
        </w:rPr>
        <w:t> </w:t>
      </w:r>
      <w:r>
        <w:rPr>
          <w:sz w:val="22"/>
        </w:rPr>
        <w:t>(72”)</w:t>
      </w:r>
      <w:r>
        <w:rPr>
          <w:spacing w:val="-6"/>
          <w:sz w:val="22"/>
        </w:rPr>
        <w:t> </w:t>
      </w:r>
      <w:r>
        <w:rPr>
          <w:spacing w:val="-4"/>
          <w:sz w:val="22"/>
        </w:rPr>
        <w:t>SID.</w:t>
      </w:r>
    </w:p>
    <w:p>
      <w:pPr>
        <w:pStyle w:val="ListParagraph"/>
        <w:numPr>
          <w:ilvl w:val="1"/>
          <w:numId w:val="3"/>
        </w:numPr>
        <w:tabs>
          <w:tab w:pos="2161" w:val="left" w:leader="none"/>
        </w:tabs>
        <w:spacing w:line="240" w:lineRule="auto" w:before="1"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6"/>
        <w:rPr>
          <w:sz w:val="24"/>
        </w:rPr>
      </w:pPr>
    </w:p>
    <w:p>
      <w:pPr>
        <w:spacing w:before="1"/>
        <w:ind w:left="1440" w:right="0" w:firstLine="0"/>
        <w:jc w:val="left"/>
        <w:rPr>
          <w:b/>
          <w:sz w:val="22"/>
        </w:rPr>
      </w:pPr>
      <w:bookmarkStart w:name="Evaluation Criteria" w:id="63"/>
      <w:bookmarkEnd w:id="63"/>
      <w:r>
        <w:rPr/>
      </w:r>
      <w:r>
        <w:rPr>
          <w:b/>
          <w:spacing w:val="-2"/>
          <w:sz w:val="22"/>
        </w:rPr>
        <w:t>Evaluation</w:t>
      </w:r>
      <w:r>
        <w:rPr>
          <w:b/>
          <w:spacing w:val="3"/>
          <w:sz w:val="22"/>
        </w:rPr>
        <w:t> </w:t>
      </w:r>
      <w:r>
        <w:rPr>
          <w:b/>
          <w:spacing w:val="-2"/>
          <w:sz w:val="22"/>
        </w:rPr>
        <w:t>Criteria</w:t>
      </w:r>
    </w:p>
    <w:p>
      <w:pPr>
        <w:pStyle w:val="BodyText"/>
        <w:spacing w:line="252" w:lineRule="exact" w:before="198"/>
        <w:ind w:left="1800"/>
      </w:pPr>
      <w:r>
        <w:rPr/>
        <w:drawing>
          <wp:inline distT="0" distB="0" distL="0" distR="0">
            <wp:extent cx="114300" cy="114300"/>
            <wp:effectExtent l="0" t="0" r="0" b="0"/>
            <wp:docPr id="245" name="image2.png"/>
            <wp:cNvGraphicFramePr>
              <a:graphicFrameLocks noChangeAspect="1"/>
            </wp:cNvGraphicFramePr>
            <a:graphic>
              <a:graphicData uri="http://schemas.openxmlformats.org/drawingml/2006/picture">
                <pic:pic>
                  <pic:nvPicPr>
                    <pic:cNvPr id="24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C4 centered to IR.</w:t>
      </w:r>
    </w:p>
    <w:p>
      <w:pPr>
        <w:pStyle w:val="BodyText"/>
        <w:spacing w:line="252" w:lineRule="exact"/>
        <w:ind w:left="1800"/>
      </w:pPr>
      <w:r>
        <w:rPr/>
        <w:drawing>
          <wp:inline distT="0" distB="0" distL="0" distR="0">
            <wp:extent cx="114300" cy="114298"/>
            <wp:effectExtent l="0" t="0" r="0" b="0"/>
            <wp:docPr id="247" name="image2.png"/>
            <wp:cNvGraphicFramePr>
              <a:graphicFrameLocks noChangeAspect="1"/>
            </wp:cNvGraphicFramePr>
            <a:graphic>
              <a:graphicData uri="http://schemas.openxmlformats.org/drawingml/2006/picture">
                <pic:pic>
                  <pic:nvPicPr>
                    <pic:cNvPr id="24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All anatomy from sella turcica to T1.</w:t>
      </w:r>
    </w:p>
    <w:p>
      <w:pPr>
        <w:pStyle w:val="BodyText"/>
        <w:spacing w:before="8"/>
        <w:ind w:left="1800" w:right="5718"/>
      </w:pPr>
      <w:r>
        <w:rPr/>
        <w:drawing>
          <wp:inline distT="0" distB="0" distL="0" distR="0">
            <wp:extent cx="114300" cy="114298"/>
            <wp:effectExtent l="0" t="0" r="0" b="0"/>
            <wp:docPr id="249" name="image2.png"/>
            <wp:cNvGraphicFramePr>
              <a:graphicFrameLocks noChangeAspect="1"/>
            </wp:cNvGraphicFramePr>
            <a:graphic>
              <a:graphicData uri="http://schemas.openxmlformats.org/drawingml/2006/picture">
                <pic:pic>
                  <pic:nvPicPr>
                    <pic:cNvPr id="25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65"/>
          <w:sz w:val="20"/>
        </w:rPr>
        <w:t> </w:t>
      </w:r>
      <w:r>
        <w:rPr/>
        <w:t>Spinous</w:t>
      </w:r>
      <w:r>
        <w:rPr>
          <w:spacing w:val="-14"/>
        </w:rPr>
        <w:t> </w:t>
      </w:r>
      <w:r>
        <w:rPr/>
        <w:t>processes</w:t>
      </w:r>
      <w:r>
        <w:rPr>
          <w:spacing w:val="-16"/>
        </w:rPr>
        <w:t> </w:t>
      </w:r>
      <w:r>
        <w:rPr/>
        <w:t>should</w:t>
      </w:r>
      <w:r>
        <w:rPr>
          <w:spacing w:val="-14"/>
        </w:rPr>
        <w:t> </w:t>
      </w:r>
      <w:r>
        <w:rPr/>
        <w:t>be</w:t>
      </w:r>
      <w:r>
        <w:rPr>
          <w:spacing w:val="-13"/>
        </w:rPr>
        <w:t> </w:t>
      </w:r>
      <w:r>
        <w:rPr/>
        <w:t>well</w:t>
      </w:r>
      <w:r>
        <w:rPr>
          <w:spacing w:val="-15"/>
        </w:rPr>
        <w:t> </w:t>
      </w:r>
      <w:r>
        <w:rPr/>
        <w:t>separated. </w:t>
      </w:r>
      <w:r>
        <w:rPr/>
        <w:drawing>
          <wp:inline distT="0" distB="0" distL="0" distR="0">
            <wp:extent cx="114300" cy="114300"/>
            <wp:effectExtent l="0" t="0" r="0" b="0"/>
            <wp:docPr id="251" name="image2.png"/>
            <wp:cNvGraphicFramePr>
              <a:graphicFrameLocks noChangeAspect="1"/>
            </wp:cNvGraphicFramePr>
            <a:graphic>
              <a:graphicData uri="http://schemas.openxmlformats.org/drawingml/2006/picture">
                <pic:pic>
                  <pic:nvPicPr>
                    <pic:cNvPr id="25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rPr>
        <w:t> </w:t>
      </w:r>
      <w:r>
        <w:rPr/>
        <w:t>Soft tissue included.</w:t>
      </w:r>
    </w:p>
    <w:p>
      <w:pPr>
        <w:pStyle w:val="BodyText"/>
        <w:spacing w:before="1"/>
        <w:rPr>
          <w:sz w:val="25"/>
        </w:rPr>
      </w:pPr>
    </w:p>
    <w:p>
      <w:pPr>
        <w:pStyle w:val="BodyText"/>
        <w:spacing w:line="276" w:lineRule="auto"/>
        <w:ind w:left="1440" w:right="1593"/>
      </w:pPr>
      <w:r>
        <w:rPr/>
        <w:t>Note: Clivis is a slanted structure extending posteriorly off the sella turcica. It is used to determine</w:t>
      </w:r>
      <w:r>
        <w:rPr>
          <w:spacing w:val="-6"/>
        </w:rPr>
        <w:t> </w:t>
      </w:r>
      <w:r>
        <w:rPr/>
        <w:t>cervical</w:t>
      </w:r>
      <w:r>
        <w:rPr>
          <w:spacing w:val="-7"/>
        </w:rPr>
        <w:t> </w:t>
      </w:r>
      <w:r>
        <w:rPr/>
        <w:t>injury</w:t>
      </w:r>
      <w:r>
        <w:rPr>
          <w:spacing w:val="-7"/>
        </w:rPr>
        <w:t> </w:t>
      </w:r>
      <w:r>
        <w:rPr/>
        <w:t>(A</w:t>
      </w:r>
      <w:r>
        <w:rPr>
          <w:spacing w:val="-7"/>
        </w:rPr>
        <w:t> </w:t>
      </w:r>
      <w:r>
        <w:rPr/>
        <w:t>line</w:t>
      </w:r>
      <w:r>
        <w:rPr>
          <w:spacing w:val="-7"/>
        </w:rPr>
        <w:t> </w:t>
      </w:r>
      <w:r>
        <w:rPr/>
        <w:t>drawn</w:t>
      </w:r>
      <w:r>
        <w:rPr>
          <w:spacing w:val="-6"/>
        </w:rPr>
        <w:t> </w:t>
      </w:r>
      <w:r>
        <w:rPr/>
        <w:t>along</w:t>
      </w:r>
      <w:r>
        <w:rPr>
          <w:spacing w:val="-7"/>
        </w:rPr>
        <w:t> </w:t>
      </w:r>
      <w:r>
        <w:rPr/>
        <w:t>the</w:t>
      </w:r>
      <w:r>
        <w:rPr>
          <w:spacing w:val="-9"/>
        </w:rPr>
        <w:t> </w:t>
      </w:r>
      <w:r>
        <w:rPr/>
        <w:t>clivis</w:t>
      </w:r>
      <w:r>
        <w:rPr>
          <w:spacing w:val="-1"/>
        </w:rPr>
        <w:t> </w:t>
      </w:r>
      <w:r>
        <w:rPr/>
        <w:t>points</w:t>
      </w:r>
      <w:r>
        <w:rPr>
          <w:spacing w:val="-5"/>
        </w:rPr>
        <w:t> </w:t>
      </w:r>
      <w:r>
        <w:rPr/>
        <w:t>to</w:t>
      </w:r>
      <w:r>
        <w:rPr>
          <w:spacing w:val="-14"/>
        </w:rPr>
        <w:t> </w:t>
      </w:r>
      <w:r>
        <w:rPr/>
        <w:t>the</w:t>
      </w:r>
      <w:r>
        <w:rPr>
          <w:spacing w:val="-11"/>
        </w:rPr>
        <w:t> </w:t>
      </w:r>
      <w:r>
        <w:rPr/>
        <w:t>tip</w:t>
      </w:r>
      <w:r>
        <w:rPr>
          <w:spacing w:val="-9"/>
        </w:rPr>
        <w:t> </w:t>
      </w:r>
      <w:r>
        <w:rPr/>
        <w:t>of</w:t>
      </w:r>
      <w:r>
        <w:rPr>
          <w:spacing w:val="-5"/>
        </w:rPr>
        <w:t> </w:t>
      </w:r>
      <w:r>
        <w:rPr/>
        <w:t>the</w:t>
      </w:r>
      <w:r>
        <w:rPr>
          <w:spacing w:val="-9"/>
        </w:rPr>
        <w:t> </w:t>
      </w:r>
      <w:r>
        <w:rPr/>
        <w:t>dens</w:t>
      </w:r>
      <w:r>
        <w:rPr>
          <w:spacing w:val="-5"/>
        </w:rPr>
        <w:t> </w:t>
      </w:r>
      <w:r>
        <w:rPr/>
        <w:t>in</w:t>
      </w:r>
      <w:r>
        <w:rPr>
          <w:spacing w:val="-6"/>
        </w:rPr>
        <w:t> </w:t>
      </w:r>
      <w:r>
        <w:rPr/>
        <w:t>a</w:t>
      </w:r>
      <w:r>
        <w:rPr>
          <w:spacing w:val="-9"/>
        </w:rPr>
        <w:t> </w:t>
      </w:r>
      <w:r>
        <w:rPr/>
        <w:t>normal </w:t>
      </w:r>
      <w:r>
        <w:rPr>
          <w:spacing w:val="-2"/>
        </w:rPr>
        <w:t>patient).</w:t>
      </w:r>
    </w:p>
    <w:p>
      <w:pPr>
        <w:pStyle w:val="BodyText"/>
        <w:rPr>
          <w:sz w:val="25"/>
        </w:rPr>
      </w:pPr>
    </w:p>
    <w:p>
      <w:pPr>
        <w:spacing w:before="0"/>
        <w:ind w:left="1440" w:right="0" w:firstLine="0"/>
        <w:jc w:val="left"/>
        <w:rPr>
          <w:b/>
          <w:sz w:val="22"/>
        </w:rPr>
      </w:pPr>
      <w:bookmarkStart w:name="Extension Lateral Projection" w:id="64"/>
      <w:bookmarkEnd w:id="64"/>
      <w:r>
        <w:rPr/>
      </w:r>
      <w:r>
        <w:rPr>
          <w:b/>
          <w:spacing w:val="-2"/>
          <w:sz w:val="22"/>
          <w:u w:val="thick"/>
        </w:rPr>
        <w:t>Extension</w:t>
      </w:r>
      <w:r>
        <w:rPr>
          <w:b/>
          <w:spacing w:val="-10"/>
          <w:sz w:val="22"/>
          <w:u w:val="thick"/>
        </w:rPr>
        <w:t> </w:t>
      </w:r>
      <w:r>
        <w:rPr>
          <w:b/>
          <w:spacing w:val="-2"/>
          <w:sz w:val="22"/>
          <w:u w:val="thick"/>
        </w:rPr>
        <w:t>Lateral</w:t>
      </w:r>
      <w:r>
        <w:rPr>
          <w:b/>
          <w:spacing w:val="-1"/>
          <w:sz w:val="22"/>
          <w:u w:val="thick"/>
        </w:rPr>
        <w:t> </w:t>
      </w:r>
      <w:r>
        <w:rPr>
          <w:b/>
          <w:spacing w:val="-2"/>
          <w:sz w:val="22"/>
          <w:u w:val="thick"/>
        </w:rPr>
        <w:t>Projection</w:t>
      </w:r>
    </w:p>
    <w:p>
      <w:pPr>
        <w:pStyle w:val="ListParagraph"/>
        <w:numPr>
          <w:ilvl w:val="1"/>
          <w:numId w:val="3"/>
        </w:numPr>
        <w:tabs>
          <w:tab w:pos="2161" w:val="left" w:leader="none"/>
        </w:tabs>
        <w:spacing w:line="252" w:lineRule="exact" w:before="191" w:after="0"/>
        <w:ind w:left="2160" w:right="0" w:hanging="361"/>
        <w:jc w:val="left"/>
        <w:rPr>
          <w:sz w:val="22"/>
        </w:rPr>
      </w:pPr>
      <w:r>
        <w:rPr>
          <w:sz w:val="22"/>
        </w:rPr>
        <w:t>Have</w:t>
      </w:r>
      <w:r>
        <w:rPr>
          <w:spacing w:val="-15"/>
          <w:sz w:val="22"/>
        </w:rPr>
        <w:t> </w:t>
      </w:r>
      <w:r>
        <w:rPr>
          <w:sz w:val="22"/>
        </w:rPr>
        <w:t>the</w:t>
      </w:r>
      <w:r>
        <w:rPr>
          <w:spacing w:val="-13"/>
          <w:sz w:val="22"/>
        </w:rPr>
        <w:t> </w:t>
      </w:r>
      <w:r>
        <w:rPr>
          <w:sz w:val="22"/>
        </w:rPr>
        <w:t>patient</w:t>
      </w:r>
      <w:r>
        <w:rPr>
          <w:spacing w:val="-11"/>
          <w:sz w:val="22"/>
        </w:rPr>
        <w:t> </w:t>
      </w:r>
      <w:r>
        <w:rPr>
          <w:sz w:val="22"/>
        </w:rPr>
        <w:t>elevate</w:t>
      </w:r>
      <w:r>
        <w:rPr>
          <w:spacing w:val="-15"/>
          <w:sz w:val="22"/>
        </w:rPr>
        <w:t> </w:t>
      </w:r>
      <w:r>
        <w:rPr>
          <w:sz w:val="22"/>
        </w:rPr>
        <w:t>their</w:t>
      </w:r>
      <w:r>
        <w:rPr>
          <w:spacing w:val="-9"/>
          <w:sz w:val="22"/>
        </w:rPr>
        <w:t> </w:t>
      </w:r>
      <w:r>
        <w:rPr>
          <w:sz w:val="22"/>
        </w:rPr>
        <w:t>chin</w:t>
      </w:r>
      <w:r>
        <w:rPr>
          <w:spacing w:val="-13"/>
          <w:sz w:val="22"/>
        </w:rPr>
        <w:t> </w:t>
      </w:r>
      <w:r>
        <w:rPr>
          <w:sz w:val="22"/>
        </w:rPr>
        <w:t>as</w:t>
      </w:r>
      <w:r>
        <w:rPr>
          <w:spacing w:val="-15"/>
          <w:sz w:val="22"/>
        </w:rPr>
        <w:t> </w:t>
      </w:r>
      <w:r>
        <w:rPr>
          <w:sz w:val="22"/>
        </w:rPr>
        <w:t>much</w:t>
      </w:r>
      <w:r>
        <w:rPr>
          <w:spacing w:val="-14"/>
          <w:sz w:val="22"/>
        </w:rPr>
        <w:t> </w:t>
      </w:r>
      <w:r>
        <w:rPr>
          <w:sz w:val="22"/>
        </w:rPr>
        <w:t>as</w:t>
      </w:r>
      <w:r>
        <w:rPr>
          <w:spacing w:val="-10"/>
          <w:sz w:val="22"/>
        </w:rPr>
        <w:t> </w:t>
      </w:r>
      <w:r>
        <w:rPr>
          <w:spacing w:val="-2"/>
          <w:sz w:val="22"/>
        </w:rPr>
        <w:t>possible.</w:t>
      </w:r>
    </w:p>
    <w:p>
      <w:pPr>
        <w:pStyle w:val="ListParagraph"/>
        <w:numPr>
          <w:ilvl w:val="1"/>
          <w:numId w:val="3"/>
        </w:numPr>
        <w:tabs>
          <w:tab w:pos="2161" w:val="left" w:leader="none"/>
        </w:tabs>
        <w:spacing w:line="252" w:lineRule="exact" w:before="0" w:after="0"/>
        <w:ind w:left="2160" w:right="0" w:hanging="361"/>
        <w:jc w:val="left"/>
        <w:rPr>
          <w:sz w:val="22"/>
        </w:rPr>
      </w:pPr>
      <w:r>
        <w:rPr>
          <w:sz w:val="22"/>
        </w:rPr>
        <w:t>Central</w:t>
      </w:r>
      <w:r>
        <w:rPr>
          <w:spacing w:val="-15"/>
          <w:sz w:val="22"/>
        </w:rPr>
        <w:t> </w:t>
      </w:r>
      <w:r>
        <w:rPr>
          <w:sz w:val="22"/>
        </w:rPr>
        <w:t>ray</w:t>
      </w:r>
      <w:r>
        <w:rPr>
          <w:spacing w:val="-14"/>
          <w:sz w:val="22"/>
        </w:rPr>
        <w:t> </w:t>
      </w:r>
      <w:r>
        <w:rPr>
          <w:sz w:val="22"/>
        </w:rPr>
        <w:t>horizontal</w:t>
      </w:r>
      <w:r>
        <w:rPr>
          <w:spacing w:val="-12"/>
          <w:sz w:val="22"/>
        </w:rPr>
        <w:t> </w:t>
      </w:r>
      <w:r>
        <w:rPr>
          <w:sz w:val="22"/>
        </w:rPr>
        <w:t>to</w:t>
      </w:r>
      <w:r>
        <w:rPr>
          <w:spacing w:val="-14"/>
          <w:sz w:val="22"/>
        </w:rPr>
        <w:t> </w:t>
      </w:r>
      <w:r>
        <w:rPr>
          <w:sz w:val="22"/>
        </w:rPr>
        <w:t>C4</w:t>
      </w:r>
      <w:r>
        <w:rPr>
          <w:spacing w:val="-6"/>
          <w:sz w:val="22"/>
        </w:rPr>
        <w:t> </w:t>
      </w:r>
      <w:r>
        <w:rPr>
          <w:sz w:val="22"/>
        </w:rPr>
        <w:t>at</w:t>
      </w:r>
      <w:r>
        <w:rPr>
          <w:spacing w:val="-8"/>
          <w:sz w:val="22"/>
        </w:rPr>
        <w:t> </w:t>
      </w:r>
      <w:r>
        <w:rPr>
          <w:sz w:val="22"/>
        </w:rPr>
        <w:t>a</w:t>
      </w:r>
      <w:r>
        <w:rPr>
          <w:spacing w:val="-15"/>
          <w:sz w:val="22"/>
        </w:rPr>
        <w:t> </w:t>
      </w:r>
      <w:r>
        <w:rPr>
          <w:sz w:val="22"/>
        </w:rPr>
        <w:t>minimum</w:t>
      </w:r>
      <w:r>
        <w:rPr>
          <w:spacing w:val="-8"/>
          <w:sz w:val="22"/>
        </w:rPr>
        <w:t> </w:t>
      </w:r>
      <w:r>
        <w:rPr>
          <w:sz w:val="22"/>
        </w:rPr>
        <w:t>180</w:t>
      </w:r>
      <w:r>
        <w:rPr>
          <w:spacing w:val="-9"/>
          <w:sz w:val="22"/>
        </w:rPr>
        <w:t> </w:t>
      </w:r>
      <w:r>
        <w:rPr>
          <w:sz w:val="22"/>
        </w:rPr>
        <w:t>cm</w:t>
      </w:r>
      <w:r>
        <w:rPr>
          <w:spacing w:val="-13"/>
          <w:sz w:val="22"/>
        </w:rPr>
        <w:t> </w:t>
      </w:r>
      <w:r>
        <w:rPr>
          <w:sz w:val="22"/>
        </w:rPr>
        <w:t>(72”)</w:t>
      </w:r>
      <w:r>
        <w:rPr>
          <w:spacing w:val="-6"/>
          <w:sz w:val="22"/>
        </w:rPr>
        <w:t> </w:t>
      </w:r>
      <w:r>
        <w:rPr>
          <w:spacing w:val="-4"/>
          <w:sz w:val="22"/>
        </w:rPr>
        <w:t>SID.</w:t>
      </w:r>
    </w:p>
    <w:p>
      <w:pPr>
        <w:pStyle w:val="ListParagraph"/>
        <w:numPr>
          <w:ilvl w:val="1"/>
          <w:numId w:val="3"/>
        </w:numPr>
        <w:tabs>
          <w:tab w:pos="2161" w:val="left" w:leader="none"/>
        </w:tabs>
        <w:spacing w:line="240" w:lineRule="auto" w:before="8"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9"/>
        <w:rPr>
          <w:sz w:val="24"/>
        </w:rPr>
      </w:pPr>
    </w:p>
    <w:p>
      <w:pPr>
        <w:spacing w:before="0"/>
        <w:ind w:left="1440" w:right="0" w:firstLine="0"/>
        <w:jc w:val="left"/>
        <w:rPr>
          <w:b/>
          <w:sz w:val="22"/>
        </w:rPr>
      </w:pPr>
      <w:bookmarkStart w:name="Evaluation Criteria" w:id="65"/>
      <w:bookmarkEnd w:id="65"/>
      <w:r>
        <w:rPr/>
      </w:r>
      <w:r>
        <w:rPr>
          <w:b/>
          <w:spacing w:val="-2"/>
          <w:sz w:val="22"/>
        </w:rPr>
        <w:t>Evaluation</w:t>
      </w:r>
      <w:r>
        <w:rPr>
          <w:b/>
          <w:spacing w:val="3"/>
          <w:sz w:val="22"/>
        </w:rPr>
        <w:t> </w:t>
      </w:r>
      <w:r>
        <w:rPr>
          <w:b/>
          <w:spacing w:val="-2"/>
          <w:sz w:val="22"/>
        </w:rPr>
        <w:t>Criteria</w:t>
      </w:r>
    </w:p>
    <w:p>
      <w:pPr>
        <w:pStyle w:val="BodyText"/>
        <w:spacing w:line="252" w:lineRule="exact" w:before="196"/>
        <w:ind w:left="1800"/>
      </w:pPr>
      <w:r>
        <w:rPr/>
        <w:drawing>
          <wp:inline distT="0" distB="0" distL="0" distR="0">
            <wp:extent cx="113666" cy="113664"/>
            <wp:effectExtent l="0" t="0" r="0" b="0"/>
            <wp:docPr id="253" name="image2.png"/>
            <wp:cNvGraphicFramePr>
              <a:graphicFrameLocks noChangeAspect="1"/>
            </wp:cNvGraphicFramePr>
            <a:graphic>
              <a:graphicData uri="http://schemas.openxmlformats.org/drawingml/2006/picture">
                <pic:pic>
                  <pic:nvPicPr>
                    <pic:cNvPr id="25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C4 centered to IR.</w:t>
      </w:r>
    </w:p>
    <w:p>
      <w:pPr>
        <w:pStyle w:val="BodyText"/>
        <w:spacing w:line="252" w:lineRule="exact"/>
        <w:ind w:left="1800"/>
      </w:pPr>
      <w:r>
        <w:rPr/>
        <w:drawing>
          <wp:inline distT="0" distB="0" distL="0" distR="0">
            <wp:extent cx="113666" cy="113664"/>
            <wp:effectExtent l="0" t="0" r="0" b="0"/>
            <wp:docPr id="255" name="image2.png"/>
            <wp:cNvGraphicFramePr>
              <a:graphicFrameLocks noChangeAspect="1"/>
            </wp:cNvGraphicFramePr>
            <a:graphic>
              <a:graphicData uri="http://schemas.openxmlformats.org/drawingml/2006/picture">
                <pic:pic>
                  <pic:nvPicPr>
                    <pic:cNvPr id="25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All anatomy from sella turcica to T1.</w:t>
      </w:r>
    </w:p>
    <w:p>
      <w:pPr>
        <w:pStyle w:val="BodyText"/>
        <w:spacing w:before="7"/>
        <w:ind w:left="1800" w:right="5377"/>
      </w:pPr>
      <w:r>
        <w:rPr/>
        <w:drawing>
          <wp:inline distT="0" distB="0" distL="0" distR="0">
            <wp:extent cx="113666" cy="113664"/>
            <wp:effectExtent l="0" t="0" r="0" b="0"/>
            <wp:docPr id="257" name="image2.png"/>
            <wp:cNvGraphicFramePr>
              <a:graphicFrameLocks noChangeAspect="1"/>
            </wp:cNvGraphicFramePr>
            <a:graphic>
              <a:graphicData uri="http://schemas.openxmlformats.org/drawingml/2006/picture">
                <pic:pic>
                  <pic:nvPicPr>
                    <pic:cNvPr id="25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70"/>
          <w:sz w:val="20"/>
        </w:rPr>
        <w:t> </w:t>
      </w:r>
      <w:r>
        <w:rPr/>
        <w:t>Spinous</w:t>
      </w:r>
      <w:r>
        <w:rPr>
          <w:spacing w:val="-12"/>
        </w:rPr>
        <w:t> </w:t>
      </w:r>
      <w:r>
        <w:rPr/>
        <w:t>processes</w:t>
      </w:r>
      <w:r>
        <w:rPr>
          <w:spacing w:val="-13"/>
        </w:rPr>
        <w:t> </w:t>
      </w:r>
      <w:r>
        <w:rPr/>
        <w:t>should</w:t>
      </w:r>
      <w:r>
        <w:rPr>
          <w:spacing w:val="-14"/>
        </w:rPr>
        <w:t> </w:t>
      </w:r>
      <w:r>
        <w:rPr/>
        <w:t>be</w:t>
      </w:r>
      <w:r>
        <w:rPr>
          <w:spacing w:val="-12"/>
        </w:rPr>
        <w:t> </w:t>
      </w:r>
      <w:r>
        <w:rPr/>
        <w:t>in</w:t>
      </w:r>
      <w:r>
        <w:rPr>
          <w:spacing w:val="-12"/>
        </w:rPr>
        <w:t> </w:t>
      </w:r>
      <w:r>
        <w:rPr/>
        <w:t>close</w:t>
      </w:r>
      <w:r>
        <w:rPr>
          <w:spacing w:val="-16"/>
        </w:rPr>
        <w:t> </w:t>
      </w:r>
      <w:r>
        <w:rPr/>
        <w:t>proximity. </w:t>
      </w:r>
      <w:r>
        <w:rPr/>
        <w:drawing>
          <wp:inline distT="0" distB="0" distL="0" distR="0">
            <wp:extent cx="113666" cy="113664"/>
            <wp:effectExtent l="0" t="0" r="0" b="0"/>
            <wp:docPr id="259" name="image2.png"/>
            <wp:cNvGraphicFramePr>
              <a:graphicFrameLocks noChangeAspect="1"/>
            </wp:cNvGraphicFramePr>
            <a:graphic>
              <a:graphicData uri="http://schemas.openxmlformats.org/drawingml/2006/picture">
                <pic:pic>
                  <pic:nvPicPr>
                    <pic:cNvPr id="26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Soft tissue included.</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62432">
            <wp:simplePos x="0" y="0"/>
            <wp:positionH relativeFrom="page">
              <wp:posOffset>74040</wp:posOffset>
            </wp:positionH>
            <wp:positionV relativeFrom="page">
              <wp:posOffset>43270</wp:posOffset>
            </wp:positionV>
            <wp:extent cx="744595" cy="796134"/>
            <wp:effectExtent l="0" t="0" r="0" b="0"/>
            <wp:wrapNone/>
            <wp:docPr id="261" name="image1.png"/>
            <wp:cNvGraphicFramePr>
              <a:graphicFrameLocks noChangeAspect="1"/>
            </wp:cNvGraphicFramePr>
            <a:graphic>
              <a:graphicData uri="http://schemas.openxmlformats.org/drawingml/2006/picture">
                <pic:pic>
                  <pic:nvPicPr>
                    <pic:cNvPr id="26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pPr>
    </w:p>
    <w:p>
      <w:pPr>
        <w:spacing w:before="94"/>
        <w:ind w:left="1433" w:right="1423" w:firstLine="0"/>
        <w:jc w:val="center"/>
        <w:rPr>
          <w:b/>
          <w:sz w:val="22"/>
        </w:rPr>
      </w:pPr>
      <w:bookmarkStart w:name="Flexion Lateral Projection" w:id="66"/>
      <w:bookmarkEnd w:id="66"/>
      <w:r>
        <w:rPr/>
      </w:r>
      <w:r>
        <w:rPr>
          <w:b/>
          <w:spacing w:val="-2"/>
          <w:sz w:val="22"/>
        </w:rPr>
        <w:t>Flexion</w:t>
      </w:r>
      <w:r>
        <w:rPr>
          <w:b/>
          <w:spacing w:val="-7"/>
          <w:sz w:val="22"/>
        </w:rPr>
        <w:t> </w:t>
      </w:r>
      <w:r>
        <w:rPr>
          <w:b/>
          <w:spacing w:val="-2"/>
          <w:sz w:val="22"/>
        </w:rPr>
        <w:t>Lateral</w:t>
      </w:r>
      <w:r>
        <w:rPr>
          <w:b/>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28"/>
        </w:rPr>
      </w:pPr>
    </w:p>
    <w:p>
      <w:pPr>
        <w:spacing w:line="276" w:lineRule="auto" w:before="96"/>
        <w:ind w:left="8715" w:right="2661" w:firstLine="0"/>
        <w:jc w:val="left"/>
        <w:rPr>
          <w:sz w:val="16"/>
        </w:rPr>
      </w:pPr>
      <w:r>
        <w:rPr/>
        <w:pict>
          <v:group style="position:absolute;margin-left:174.5pt;margin-top:-129.116074pt;width:253.9pt;height:295.3pt;mso-position-horizontal-relative:page;mso-position-vertical-relative:paragraph;z-index:15761920" id="docshapegroup59" coordorigin="3490,-2582" coordsize="5078,5906">
            <v:shape style="position:absolute;left:3490;top:-2583;width:4754;height:5906" type="#_x0000_t75" id="docshape60" stroked="false">
              <v:imagedata r:id="rId25" o:title=""/>
            </v:shape>
            <v:shape style="position:absolute;left:5148;top:-339;width:3420;height:1440" id="docshape61" coordorigin="5148,-338" coordsize="3420,1440" path="m6948,-338l7128,-158m7128,-158l5328,1102m5328,1102l5148,922m6408,382l8568,382m6768,922l8568,922e" filled="false" stroked="true" strokeweight=".72pt" strokecolor="#000000">
              <v:path arrowok="t"/>
              <v:stroke dashstyle="solid"/>
            </v:shape>
            <w10:wrap type="none"/>
          </v:group>
        </w:pict>
      </w:r>
      <w:r>
        <w:rPr>
          <w:spacing w:val="-2"/>
          <w:w w:val="80"/>
          <w:sz w:val="16"/>
        </w:rPr>
        <w:t>C1</w:t>
      </w:r>
      <w:r>
        <w:rPr>
          <w:spacing w:val="-8"/>
          <w:w w:val="80"/>
          <w:sz w:val="16"/>
        </w:rPr>
        <w:t> </w:t>
      </w:r>
      <w:r>
        <w:rPr>
          <w:spacing w:val="-2"/>
          <w:w w:val="80"/>
          <w:sz w:val="16"/>
        </w:rPr>
        <w:t>to</w:t>
      </w:r>
      <w:r>
        <w:rPr>
          <w:spacing w:val="-11"/>
          <w:w w:val="80"/>
          <w:sz w:val="16"/>
        </w:rPr>
        <w:t> </w:t>
      </w:r>
      <w:r>
        <w:rPr>
          <w:spacing w:val="-2"/>
          <w:w w:val="80"/>
          <w:sz w:val="16"/>
        </w:rPr>
        <w:t>at</w:t>
      </w:r>
      <w:r>
        <w:rPr>
          <w:spacing w:val="-12"/>
          <w:w w:val="80"/>
          <w:sz w:val="16"/>
        </w:rPr>
        <w:t> </w:t>
      </w:r>
      <w:r>
        <w:rPr>
          <w:spacing w:val="-2"/>
          <w:w w:val="80"/>
          <w:sz w:val="16"/>
        </w:rPr>
        <w:t>least</w:t>
      </w:r>
      <w:r>
        <w:rPr>
          <w:sz w:val="16"/>
        </w:rPr>
        <w:t> </w:t>
      </w:r>
      <w:r>
        <w:rPr>
          <w:w w:val="90"/>
          <w:sz w:val="16"/>
        </w:rPr>
        <w:t>1/3 of T1</w:t>
      </w:r>
      <w:r>
        <w:rPr>
          <w:sz w:val="16"/>
        </w:rPr>
        <w:t> </w:t>
      </w:r>
      <w:r>
        <w:rPr>
          <w:spacing w:val="-2"/>
          <w:w w:val="90"/>
          <w:sz w:val="16"/>
        </w:rPr>
        <w:t>included</w:t>
      </w:r>
    </w:p>
    <w:p>
      <w:pPr>
        <w:spacing w:line="271" w:lineRule="auto" w:before="82"/>
        <w:ind w:left="8715" w:right="2399" w:firstLine="0"/>
        <w:jc w:val="left"/>
        <w:rPr>
          <w:sz w:val="16"/>
        </w:rPr>
      </w:pPr>
      <w:r>
        <w:rPr>
          <w:spacing w:val="-2"/>
          <w:w w:val="80"/>
          <w:sz w:val="16"/>
        </w:rPr>
        <w:t>Arrow</w:t>
      </w:r>
      <w:r>
        <w:rPr>
          <w:spacing w:val="-10"/>
          <w:sz w:val="16"/>
        </w:rPr>
        <w:t> </w:t>
      </w:r>
      <w:r>
        <w:rPr>
          <w:spacing w:val="-2"/>
          <w:w w:val="80"/>
          <w:sz w:val="16"/>
        </w:rPr>
        <w:t>to</w:t>
      </w:r>
      <w:r>
        <w:rPr>
          <w:spacing w:val="-9"/>
          <w:sz w:val="16"/>
        </w:rPr>
        <w:t> </w:t>
      </w:r>
      <w:r>
        <w:rPr>
          <w:spacing w:val="-2"/>
          <w:w w:val="80"/>
          <w:sz w:val="16"/>
        </w:rPr>
        <w:t>indicate</w:t>
      </w:r>
      <w:r>
        <w:rPr>
          <w:sz w:val="16"/>
        </w:rPr>
        <w:t> </w:t>
      </w:r>
      <w:r>
        <w:rPr>
          <w:w w:val="90"/>
          <w:sz w:val="16"/>
        </w:rPr>
        <w:t>flexion</w:t>
      </w:r>
      <w:r>
        <w:rPr>
          <w:spacing w:val="-7"/>
          <w:w w:val="90"/>
          <w:sz w:val="16"/>
        </w:rPr>
        <w:t> </w:t>
      </w:r>
      <w:r>
        <w:rPr>
          <w:w w:val="90"/>
          <w:sz w:val="16"/>
        </w:rPr>
        <w:t>view</w:t>
      </w:r>
    </w:p>
    <w:p>
      <w:pPr>
        <w:spacing w:after="0" w:line="271" w:lineRule="auto"/>
        <w:jc w:val="lef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63456">
            <wp:simplePos x="0" y="0"/>
            <wp:positionH relativeFrom="page">
              <wp:posOffset>74040</wp:posOffset>
            </wp:positionH>
            <wp:positionV relativeFrom="page">
              <wp:posOffset>43270</wp:posOffset>
            </wp:positionV>
            <wp:extent cx="744595" cy="796134"/>
            <wp:effectExtent l="0" t="0" r="0" b="0"/>
            <wp:wrapNone/>
            <wp:docPr id="263" name="image1.png"/>
            <wp:cNvGraphicFramePr>
              <a:graphicFrameLocks noChangeAspect="1"/>
            </wp:cNvGraphicFramePr>
            <a:graphic>
              <a:graphicData uri="http://schemas.openxmlformats.org/drawingml/2006/picture">
                <pic:pic>
                  <pic:nvPicPr>
                    <pic:cNvPr id="26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sz w:val="16"/>
        </w:rPr>
      </w:pPr>
    </w:p>
    <w:p>
      <w:pPr>
        <w:spacing w:before="94"/>
        <w:ind w:left="1433" w:right="1414" w:firstLine="0"/>
        <w:jc w:val="center"/>
        <w:rPr>
          <w:b/>
          <w:sz w:val="22"/>
        </w:rPr>
      </w:pPr>
      <w:bookmarkStart w:name="Extension Lateral Projection" w:id="67"/>
      <w:bookmarkEnd w:id="67"/>
      <w:r>
        <w:rPr/>
      </w:r>
      <w:r>
        <w:rPr>
          <w:b/>
          <w:spacing w:val="-2"/>
          <w:sz w:val="22"/>
        </w:rPr>
        <w:t>Extension</w:t>
      </w:r>
      <w:r>
        <w:rPr>
          <w:b/>
          <w:spacing w:val="-10"/>
          <w:sz w:val="22"/>
        </w:rPr>
        <w:t> </w:t>
      </w:r>
      <w:r>
        <w:rPr>
          <w:b/>
          <w:spacing w:val="-2"/>
          <w:sz w:val="22"/>
        </w:rPr>
        <w:t>Lateral</w:t>
      </w:r>
      <w:r>
        <w:rPr>
          <w:b/>
          <w:spacing w:val="-1"/>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19"/>
        </w:rPr>
      </w:pPr>
    </w:p>
    <w:p>
      <w:pPr>
        <w:spacing w:line="271" w:lineRule="auto" w:before="96"/>
        <w:ind w:left="8358" w:right="2774" w:firstLine="0"/>
        <w:jc w:val="left"/>
        <w:rPr>
          <w:sz w:val="16"/>
        </w:rPr>
      </w:pPr>
      <w:r>
        <w:rPr/>
        <w:pict>
          <v:group style="position:absolute;margin-left:189.100006pt;margin-top:-101.206062pt;width:221.3pt;height:280.3pt;mso-position-horizontal-relative:page;mso-position-vertical-relative:paragraph;z-index:15762944" id="docshapegroup62" coordorigin="3782,-2024" coordsize="4426,5606">
            <v:shape style="position:absolute;left:3782;top:-2025;width:4169;height:5606" type="#_x0000_t75" id="docshape63" stroked="false">
              <v:imagedata r:id="rId26" o:title=""/>
            </v:shape>
            <v:shape style="position:absolute;left:6228;top:-1053;width:1980;height:3060" id="docshape64" coordorigin="6228,-1052" coordsize="1980,3060" path="m6228,-1052l6948,-1052m6948,-1052l6948,2008m6948,2008l6408,2008m6948,208l8208,208m7488,1108l8208,1108e" filled="false" stroked="true" strokeweight=".72pt" strokecolor="#000000">
              <v:path arrowok="t"/>
              <v:stroke dashstyle="solid"/>
            </v:shape>
            <w10:wrap type="none"/>
          </v:group>
        </w:pict>
      </w:r>
      <w:r>
        <w:rPr>
          <w:w w:val="80"/>
          <w:sz w:val="16"/>
        </w:rPr>
        <w:t>C1</w:t>
      </w:r>
      <w:r>
        <w:rPr>
          <w:spacing w:val="-3"/>
          <w:w w:val="80"/>
          <w:sz w:val="16"/>
        </w:rPr>
        <w:t> </w:t>
      </w:r>
      <w:r>
        <w:rPr>
          <w:w w:val="80"/>
          <w:sz w:val="16"/>
        </w:rPr>
        <w:t>to</w:t>
      </w:r>
      <w:r>
        <w:rPr>
          <w:spacing w:val="-7"/>
          <w:w w:val="80"/>
          <w:sz w:val="16"/>
        </w:rPr>
        <w:t> </w:t>
      </w:r>
      <w:r>
        <w:rPr>
          <w:w w:val="80"/>
          <w:sz w:val="16"/>
        </w:rPr>
        <w:t>at</w:t>
      </w:r>
      <w:r>
        <w:rPr>
          <w:spacing w:val="-4"/>
          <w:w w:val="80"/>
          <w:sz w:val="16"/>
        </w:rPr>
        <w:t> </w:t>
      </w:r>
      <w:r>
        <w:rPr>
          <w:w w:val="80"/>
          <w:sz w:val="16"/>
        </w:rPr>
        <w:t>least</w:t>
      </w:r>
      <w:r>
        <w:rPr>
          <w:spacing w:val="-6"/>
          <w:w w:val="80"/>
          <w:sz w:val="16"/>
        </w:rPr>
        <w:t> </w:t>
      </w:r>
      <w:r>
        <w:rPr>
          <w:w w:val="80"/>
          <w:sz w:val="16"/>
        </w:rPr>
        <w:t>1/3</w:t>
      </w:r>
      <w:r>
        <w:rPr>
          <w:spacing w:val="-2"/>
          <w:w w:val="80"/>
          <w:sz w:val="16"/>
        </w:rPr>
        <w:t> </w:t>
      </w:r>
      <w:r>
        <w:rPr>
          <w:w w:val="80"/>
          <w:sz w:val="16"/>
        </w:rPr>
        <w:t>of</w:t>
      </w:r>
      <w:r>
        <w:rPr>
          <w:sz w:val="16"/>
        </w:rPr>
        <w:t> </w:t>
      </w:r>
      <w:r>
        <w:rPr>
          <w:w w:val="90"/>
          <w:sz w:val="16"/>
        </w:rPr>
        <w:t>T1</w:t>
      </w:r>
      <w:r>
        <w:rPr>
          <w:spacing w:val="-9"/>
          <w:w w:val="90"/>
          <w:sz w:val="16"/>
        </w:rPr>
        <w:t> </w:t>
      </w:r>
      <w:r>
        <w:rPr>
          <w:w w:val="90"/>
          <w:sz w:val="16"/>
        </w:rPr>
        <w:t>included</w:t>
      </w:r>
    </w:p>
    <w:p>
      <w:pPr>
        <w:pStyle w:val="BodyText"/>
        <w:rPr>
          <w:sz w:val="18"/>
        </w:rPr>
      </w:pPr>
    </w:p>
    <w:p>
      <w:pPr>
        <w:pStyle w:val="BodyText"/>
        <w:spacing w:before="6"/>
        <w:rPr>
          <w:sz w:val="24"/>
        </w:rPr>
      </w:pPr>
    </w:p>
    <w:p>
      <w:pPr>
        <w:spacing w:line="271" w:lineRule="auto" w:before="0"/>
        <w:ind w:left="8358" w:right="2924" w:firstLine="0"/>
        <w:jc w:val="left"/>
        <w:rPr>
          <w:sz w:val="16"/>
        </w:rPr>
      </w:pPr>
      <w:r>
        <w:rPr>
          <w:spacing w:val="-2"/>
          <w:w w:val="80"/>
          <w:sz w:val="16"/>
        </w:rPr>
        <w:t>Arrow</w:t>
      </w:r>
      <w:r>
        <w:rPr>
          <w:spacing w:val="-10"/>
          <w:sz w:val="16"/>
        </w:rPr>
        <w:t> </w:t>
      </w:r>
      <w:r>
        <w:rPr>
          <w:spacing w:val="-2"/>
          <w:w w:val="80"/>
          <w:sz w:val="16"/>
        </w:rPr>
        <w:t>to</w:t>
      </w:r>
      <w:r>
        <w:rPr>
          <w:spacing w:val="-9"/>
          <w:sz w:val="16"/>
        </w:rPr>
        <w:t> </w:t>
      </w:r>
      <w:r>
        <w:rPr>
          <w:spacing w:val="-2"/>
          <w:w w:val="80"/>
          <w:sz w:val="16"/>
        </w:rPr>
        <w:t>indicate</w:t>
      </w:r>
      <w:r>
        <w:rPr>
          <w:sz w:val="16"/>
        </w:rPr>
        <w:t> </w:t>
      </w:r>
      <w:r>
        <w:rPr>
          <w:w w:val="90"/>
          <w:sz w:val="16"/>
        </w:rPr>
        <w:t>extension</w:t>
      </w:r>
      <w:r>
        <w:rPr>
          <w:spacing w:val="-7"/>
          <w:w w:val="90"/>
          <w:sz w:val="16"/>
        </w:rPr>
        <w:t> </w:t>
      </w:r>
      <w:r>
        <w:rPr>
          <w:w w:val="90"/>
          <w:sz w:val="16"/>
        </w:rPr>
        <w:t>view</w:t>
      </w:r>
    </w:p>
    <w:p>
      <w:pPr>
        <w:spacing w:after="0" w:line="271" w:lineRule="auto"/>
        <w:jc w:val="lef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65504">
            <wp:simplePos x="0" y="0"/>
            <wp:positionH relativeFrom="page">
              <wp:posOffset>74040</wp:posOffset>
            </wp:positionH>
            <wp:positionV relativeFrom="page">
              <wp:posOffset>43270</wp:posOffset>
            </wp:positionV>
            <wp:extent cx="744595" cy="796134"/>
            <wp:effectExtent l="0" t="0" r="0" b="0"/>
            <wp:wrapNone/>
            <wp:docPr id="265" name="image1.png"/>
            <wp:cNvGraphicFramePr>
              <a:graphicFrameLocks noChangeAspect="1"/>
            </wp:cNvGraphicFramePr>
            <a:graphic>
              <a:graphicData uri="http://schemas.openxmlformats.org/drawingml/2006/picture">
                <pic:pic>
                  <pic:nvPicPr>
                    <pic:cNvPr id="26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7"/>
        </w:rPr>
      </w:pPr>
    </w:p>
    <w:p>
      <w:pPr>
        <w:pStyle w:val="Heading9"/>
        <w:ind w:right="1422"/>
        <w:rPr>
          <w:u w:val="none"/>
        </w:rPr>
      </w:pPr>
      <w:bookmarkStart w:name="Chest" w:id="68"/>
      <w:bookmarkEnd w:id="68"/>
      <w:r>
        <w:rPr>
          <w:b w:val="0"/>
          <w:u w:val="none"/>
        </w:rPr>
      </w:r>
      <w:r>
        <w:rPr>
          <w:spacing w:val="-2"/>
          <w:u w:val="thick"/>
        </w:rPr>
        <w:t>Chest</w:t>
      </w:r>
    </w:p>
    <w:p>
      <w:pPr>
        <w:spacing w:before="156"/>
        <w:ind w:left="1440" w:right="0" w:firstLine="0"/>
        <w:jc w:val="left"/>
        <w:rPr>
          <w:b/>
          <w:sz w:val="22"/>
        </w:rPr>
      </w:pPr>
      <w:bookmarkStart w:name="PA Projection" w:id="69"/>
      <w:bookmarkEnd w:id="69"/>
      <w:r>
        <w:rPr/>
      </w:r>
      <w:r>
        <w:rPr>
          <w:b/>
          <w:sz w:val="22"/>
          <w:u w:val="thick"/>
        </w:rPr>
        <w:t>PA</w:t>
      </w:r>
      <w:r>
        <w:rPr>
          <w:b/>
          <w:spacing w:val="-16"/>
          <w:sz w:val="22"/>
          <w:u w:val="thick"/>
        </w:rPr>
        <w:t> </w:t>
      </w:r>
      <w:r>
        <w:rPr>
          <w:b/>
          <w:spacing w:val="-2"/>
          <w:sz w:val="22"/>
          <w:u w:val="thick"/>
        </w:rPr>
        <w:t>Projection</w:t>
      </w:r>
    </w:p>
    <w:p>
      <w:pPr>
        <w:pStyle w:val="BodyText"/>
        <w:spacing w:before="6"/>
        <w:rPr>
          <w:b/>
          <w:sz w:val="9"/>
        </w:rPr>
      </w:pPr>
    </w:p>
    <w:p>
      <w:pPr>
        <w:pStyle w:val="ListParagraph"/>
        <w:numPr>
          <w:ilvl w:val="1"/>
          <w:numId w:val="3"/>
        </w:numPr>
        <w:tabs>
          <w:tab w:pos="2161" w:val="left" w:leader="none"/>
        </w:tabs>
        <w:spacing w:line="240" w:lineRule="auto" w:before="94" w:after="0"/>
        <w:ind w:left="2160" w:right="1624" w:hanging="360"/>
        <w:jc w:val="left"/>
        <w:rPr>
          <w:sz w:val="22"/>
        </w:rPr>
      </w:pPr>
      <w:r>
        <w:rPr>
          <w:sz w:val="22"/>
        </w:rPr>
        <w:t>Should be performed in</w:t>
      </w:r>
      <w:r>
        <w:rPr>
          <w:spacing w:val="-1"/>
          <w:sz w:val="22"/>
        </w:rPr>
        <w:t> </w:t>
      </w:r>
      <w:r>
        <w:rPr>
          <w:sz w:val="22"/>
        </w:rPr>
        <w:t>PA upright position whenever possible to demonstrate air fluid levels</w:t>
      </w:r>
      <w:r>
        <w:rPr>
          <w:spacing w:val="-2"/>
          <w:sz w:val="22"/>
        </w:rPr>
        <w:t> </w:t>
      </w:r>
      <w:r>
        <w:rPr>
          <w:sz w:val="22"/>
        </w:rPr>
        <w:t>in</w:t>
      </w:r>
      <w:r>
        <w:rPr>
          <w:spacing w:val="-3"/>
          <w:sz w:val="22"/>
        </w:rPr>
        <w:t> </w:t>
      </w:r>
      <w:r>
        <w:rPr>
          <w:sz w:val="22"/>
        </w:rPr>
        <w:t>the</w:t>
      </w:r>
      <w:r>
        <w:rPr>
          <w:spacing w:val="-5"/>
          <w:sz w:val="22"/>
        </w:rPr>
        <w:t> </w:t>
      </w:r>
      <w:r>
        <w:rPr>
          <w:sz w:val="22"/>
        </w:rPr>
        <w:t>chest</w:t>
      </w:r>
      <w:r>
        <w:rPr>
          <w:spacing w:val="-4"/>
          <w:sz w:val="22"/>
        </w:rPr>
        <w:t> </w:t>
      </w:r>
      <w:r>
        <w:rPr>
          <w:sz w:val="22"/>
        </w:rPr>
        <w:t>and</w:t>
      </w:r>
      <w:r>
        <w:rPr>
          <w:spacing w:val="-3"/>
          <w:sz w:val="22"/>
        </w:rPr>
        <w:t> </w:t>
      </w:r>
      <w:r>
        <w:rPr>
          <w:sz w:val="22"/>
        </w:rPr>
        <w:t>upper</w:t>
      </w:r>
      <w:r>
        <w:rPr>
          <w:spacing w:val="-2"/>
          <w:sz w:val="22"/>
        </w:rPr>
        <w:t> </w:t>
      </w:r>
      <w:r>
        <w:rPr>
          <w:sz w:val="22"/>
        </w:rPr>
        <w:t>abdomen.</w:t>
      </w:r>
      <w:r>
        <w:rPr>
          <w:spacing w:val="-4"/>
          <w:sz w:val="22"/>
        </w:rPr>
        <w:t> </w:t>
      </w:r>
      <w:r>
        <w:rPr>
          <w:sz w:val="22"/>
        </w:rPr>
        <w:t>Erect</w:t>
      </w:r>
      <w:r>
        <w:rPr>
          <w:spacing w:val="-1"/>
          <w:sz w:val="22"/>
        </w:rPr>
        <w:t> </w:t>
      </w:r>
      <w:r>
        <w:rPr>
          <w:sz w:val="22"/>
        </w:rPr>
        <w:t>positioning</w:t>
      </w:r>
      <w:r>
        <w:rPr>
          <w:spacing w:val="-1"/>
          <w:sz w:val="22"/>
        </w:rPr>
        <w:t> </w:t>
      </w:r>
      <w:r>
        <w:rPr>
          <w:sz w:val="22"/>
        </w:rPr>
        <w:t>also</w:t>
      </w:r>
      <w:r>
        <w:rPr>
          <w:spacing w:val="-5"/>
          <w:sz w:val="22"/>
        </w:rPr>
        <w:t> </w:t>
      </w:r>
      <w:r>
        <w:rPr>
          <w:sz w:val="22"/>
        </w:rPr>
        <w:t>allows</w:t>
      </w:r>
      <w:r>
        <w:rPr>
          <w:spacing w:val="-2"/>
          <w:sz w:val="22"/>
        </w:rPr>
        <w:t> </w:t>
      </w:r>
      <w:r>
        <w:rPr>
          <w:sz w:val="22"/>
        </w:rPr>
        <w:t>for</w:t>
      </w:r>
      <w:r>
        <w:rPr>
          <w:spacing w:val="-4"/>
          <w:sz w:val="22"/>
        </w:rPr>
        <w:t> </w:t>
      </w:r>
      <w:r>
        <w:rPr>
          <w:sz w:val="22"/>
        </w:rPr>
        <w:t>the</w:t>
      </w:r>
      <w:r>
        <w:rPr>
          <w:spacing w:val="-3"/>
          <w:sz w:val="22"/>
        </w:rPr>
        <w:t> </w:t>
      </w:r>
      <w:r>
        <w:rPr>
          <w:sz w:val="22"/>
        </w:rPr>
        <w:t>diaphragm to go to its lowest level and engorgement of the pulmonary vessels is avoided.</w:t>
      </w:r>
    </w:p>
    <w:p>
      <w:pPr>
        <w:pStyle w:val="ListParagraph"/>
        <w:numPr>
          <w:ilvl w:val="1"/>
          <w:numId w:val="3"/>
        </w:numPr>
        <w:tabs>
          <w:tab w:pos="2161" w:val="left" w:leader="none"/>
        </w:tabs>
        <w:spacing w:line="240" w:lineRule="auto" w:before="0" w:after="0"/>
        <w:ind w:left="2160" w:right="1670" w:hanging="360"/>
        <w:jc w:val="left"/>
        <w:rPr>
          <w:sz w:val="22"/>
        </w:rPr>
      </w:pPr>
      <w:r>
        <w:rPr>
          <w:sz w:val="22"/>
        </w:rPr>
        <w:t>Central</w:t>
      </w:r>
      <w:r>
        <w:rPr>
          <w:spacing w:val="-12"/>
          <w:sz w:val="22"/>
        </w:rPr>
        <w:t> </w:t>
      </w:r>
      <w:r>
        <w:rPr>
          <w:sz w:val="22"/>
        </w:rPr>
        <w:t>ray</w:t>
      </w:r>
      <w:r>
        <w:rPr>
          <w:spacing w:val="-11"/>
          <w:sz w:val="22"/>
        </w:rPr>
        <w:t> </w:t>
      </w:r>
      <w:r>
        <w:rPr>
          <w:sz w:val="22"/>
        </w:rPr>
        <w:t>perpendicular</w:t>
      </w:r>
      <w:r>
        <w:rPr>
          <w:spacing w:val="-7"/>
          <w:sz w:val="22"/>
        </w:rPr>
        <w:t> </w:t>
      </w:r>
      <w:r>
        <w:rPr>
          <w:sz w:val="22"/>
        </w:rPr>
        <w:t>to</w:t>
      </w:r>
      <w:r>
        <w:rPr>
          <w:spacing w:val="-14"/>
          <w:sz w:val="22"/>
        </w:rPr>
        <w:t> </w:t>
      </w:r>
      <w:r>
        <w:rPr>
          <w:sz w:val="22"/>
        </w:rPr>
        <w:t>the</w:t>
      </w:r>
      <w:r>
        <w:rPr>
          <w:spacing w:val="-11"/>
          <w:sz w:val="22"/>
        </w:rPr>
        <w:t> </w:t>
      </w:r>
      <w:r>
        <w:rPr>
          <w:sz w:val="22"/>
        </w:rPr>
        <w:t>midsagittal</w:t>
      </w:r>
      <w:r>
        <w:rPr>
          <w:spacing w:val="-9"/>
          <w:sz w:val="22"/>
        </w:rPr>
        <w:t> </w:t>
      </w:r>
      <w:r>
        <w:rPr>
          <w:sz w:val="22"/>
        </w:rPr>
        <w:t>plane</w:t>
      </w:r>
      <w:r>
        <w:rPr>
          <w:spacing w:val="-14"/>
          <w:sz w:val="22"/>
        </w:rPr>
        <w:t> </w:t>
      </w:r>
      <w:r>
        <w:rPr>
          <w:sz w:val="22"/>
        </w:rPr>
        <w:t>at</w:t>
      </w:r>
      <w:r>
        <w:rPr>
          <w:spacing w:val="-5"/>
          <w:sz w:val="22"/>
        </w:rPr>
        <w:t> </w:t>
      </w:r>
      <w:r>
        <w:rPr>
          <w:sz w:val="22"/>
        </w:rPr>
        <w:t>the</w:t>
      </w:r>
      <w:r>
        <w:rPr>
          <w:spacing w:val="-11"/>
          <w:sz w:val="22"/>
        </w:rPr>
        <w:t> </w:t>
      </w:r>
      <w:r>
        <w:rPr>
          <w:sz w:val="22"/>
        </w:rPr>
        <w:t>level</w:t>
      </w:r>
      <w:r>
        <w:rPr>
          <w:spacing w:val="-7"/>
          <w:sz w:val="22"/>
        </w:rPr>
        <w:t> </w:t>
      </w:r>
      <w:r>
        <w:rPr>
          <w:sz w:val="22"/>
        </w:rPr>
        <w:t>of</w:t>
      </w:r>
      <w:r>
        <w:rPr>
          <w:spacing w:val="-5"/>
          <w:sz w:val="22"/>
        </w:rPr>
        <w:t> </w:t>
      </w:r>
      <w:r>
        <w:rPr>
          <w:sz w:val="22"/>
        </w:rPr>
        <w:t>T7</w:t>
      </w:r>
      <w:r>
        <w:rPr>
          <w:spacing w:val="-14"/>
          <w:sz w:val="22"/>
        </w:rPr>
        <w:t> </w:t>
      </w:r>
      <w:r>
        <w:rPr>
          <w:sz w:val="22"/>
        </w:rPr>
        <w:t>(inferior</w:t>
      </w:r>
      <w:r>
        <w:rPr>
          <w:spacing w:val="-4"/>
          <w:sz w:val="22"/>
        </w:rPr>
        <w:t> </w:t>
      </w:r>
      <w:r>
        <w:rPr>
          <w:sz w:val="22"/>
        </w:rPr>
        <w:t>angle</w:t>
      </w:r>
      <w:r>
        <w:rPr>
          <w:spacing w:val="-6"/>
          <w:sz w:val="22"/>
        </w:rPr>
        <w:t> </w:t>
      </w:r>
      <w:r>
        <w:rPr>
          <w:sz w:val="22"/>
        </w:rPr>
        <w:t>of</w:t>
      </w:r>
      <w:r>
        <w:rPr>
          <w:spacing w:val="-7"/>
          <w:sz w:val="22"/>
        </w:rPr>
        <w:t> </w:t>
      </w:r>
      <w:r>
        <w:rPr>
          <w:sz w:val="22"/>
        </w:rPr>
        <w:t>the </w:t>
      </w:r>
      <w:r>
        <w:rPr>
          <w:spacing w:val="-2"/>
          <w:sz w:val="22"/>
        </w:rPr>
        <w:t>scapula).</w:t>
      </w:r>
    </w:p>
    <w:p>
      <w:pPr>
        <w:pStyle w:val="ListParagraph"/>
        <w:numPr>
          <w:ilvl w:val="1"/>
          <w:numId w:val="3"/>
        </w:numPr>
        <w:tabs>
          <w:tab w:pos="2161" w:val="left" w:leader="none"/>
        </w:tabs>
        <w:spacing w:line="240" w:lineRule="auto" w:before="0" w:after="0"/>
        <w:ind w:left="2160" w:right="1926" w:hanging="360"/>
        <w:jc w:val="left"/>
        <w:rPr>
          <w:sz w:val="22"/>
        </w:rPr>
      </w:pPr>
      <w:r>
        <w:rPr>
          <w:sz w:val="22"/>
        </w:rPr>
        <w:t>SID</w:t>
      </w:r>
      <w:r>
        <w:rPr>
          <w:spacing w:val="-7"/>
          <w:sz w:val="22"/>
        </w:rPr>
        <w:t> </w:t>
      </w:r>
      <w:r>
        <w:rPr>
          <w:sz w:val="22"/>
        </w:rPr>
        <w:t>is</w:t>
      </w:r>
      <w:r>
        <w:rPr>
          <w:spacing w:val="-1"/>
          <w:sz w:val="22"/>
        </w:rPr>
        <w:t> </w:t>
      </w:r>
      <w:r>
        <w:rPr>
          <w:sz w:val="22"/>
        </w:rPr>
        <w:t>180</w:t>
      </w:r>
      <w:r>
        <w:rPr>
          <w:spacing w:val="-11"/>
          <w:sz w:val="22"/>
        </w:rPr>
        <w:t> </w:t>
      </w:r>
      <w:r>
        <w:rPr>
          <w:sz w:val="22"/>
        </w:rPr>
        <w:t>cm</w:t>
      </w:r>
      <w:r>
        <w:rPr>
          <w:spacing w:val="-10"/>
          <w:sz w:val="22"/>
        </w:rPr>
        <w:t> </w:t>
      </w:r>
      <w:r>
        <w:rPr>
          <w:sz w:val="22"/>
        </w:rPr>
        <w:t>(72”)</w:t>
      </w:r>
      <w:r>
        <w:rPr>
          <w:spacing w:val="-4"/>
          <w:sz w:val="22"/>
        </w:rPr>
        <w:t> </w:t>
      </w:r>
      <w:r>
        <w:rPr>
          <w:sz w:val="22"/>
        </w:rPr>
        <w:t>to</w:t>
      </w:r>
      <w:r>
        <w:rPr>
          <w:spacing w:val="-11"/>
          <w:sz w:val="22"/>
        </w:rPr>
        <w:t> </w:t>
      </w:r>
      <w:r>
        <w:rPr>
          <w:sz w:val="22"/>
        </w:rPr>
        <w:t>compensate</w:t>
      </w:r>
      <w:r>
        <w:rPr>
          <w:spacing w:val="-16"/>
          <w:sz w:val="22"/>
        </w:rPr>
        <w:t> </w:t>
      </w:r>
      <w:r>
        <w:rPr>
          <w:sz w:val="22"/>
        </w:rPr>
        <w:t>for</w:t>
      </w:r>
      <w:r>
        <w:rPr>
          <w:spacing w:val="-9"/>
          <w:sz w:val="22"/>
        </w:rPr>
        <w:t> </w:t>
      </w:r>
      <w:r>
        <w:rPr>
          <w:sz w:val="22"/>
        </w:rPr>
        <w:t>the</w:t>
      </w:r>
      <w:r>
        <w:rPr>
          <w:spacing w:val="-11"/>
          <w:sz w:val="22"/>
        </w:rPr>
        <w:t> </w:t>
      </w:r>
      <w:r>
        <w:rPr>
          <w:sz w:val="22"/>
        </w:rPr>
        <w:t>OID</w:t>
      </w:r>
      <w:r>
        <w:rPr>
          <w:spacing w:val="-7"/>
          <w:sz w:val="22"/>
        </w:rPr>
        <w:t> </w:t>
      </w:r>
      <w:r>
        <w:rPr>
          <w:sz w:val="22"/>
        </w:rPr>
        <w:t>and</w:t>
      </w:r>
      <w:r>
        <w:rPr>
          <w:spacing w:val="-4"/>
          <w:sz w:val="22"/>
        </w:rPr>
        <w:t> </w:t>
      </w:r>
      <w:r>
        <w:rPr>
          <w:sz w:val="22"/>
        </w:rPr>
        <w:t>reduce</w:t>
      </w:r>
      <w:r>
        <w:rPr>
          <w:spacing w:val="-14"/>
          <w:sz w:val="22"/>
        </w:rPr>
        <w:t> </w:t>
      </w:r>
      <w:r>
        <w:rPr>
          <w:sz w:val="22"/>
        </w:rPr>
        <w:t>magnification</w:t>
      </w:r>
      <w:r>
        <w:rPr>
          <w:spacing w:val="-5"/>
          <w:sz w:val="22"/>
        </w:rPr>
        <w:t> </w:t>
      </w:r>
      <w:r>
        <w:rPr>
          <w:sz w:val="22"/>
        </w:rPr>
        <w:t>of</w:t>
      </w:r>
      <w:r>
        <w:rPr>
          <w:spacing w:val="-7"/>
          <w:sz w:val="22"/>
        </w:rPr>
        <w:t> </w:t>
      </w:r>
      <w:r>
        <w:rPr>
          <w:sz w:val="22"/>
        </w:rPr>
        <w:t>the</w:t>
      </w:r>
      <w:r>
        <w:rPr>
          <w:spacing w:val="-9"/>
          <w:sz w:val="22"/>
        </w:rPr>
        <w:t> </w:t>
      </w:r>
      <w:r>
        <w:rPr>
          <w:sz w:val="22"/>
        </w:rPr>
        <w:t>heart and lung details.</w:t>
      </w:r>
    </w:p>
    <w:p>
      <w:pPr>
        <w:pStyle w:val="ListParagraph"/>
        <w:numPr>
          <w:ilvl w:val="1"/>
          <w:numId w:val="3"/>
        </w:numPr>
        <w:tabs>
          <w:tab w:pos="2161" w:val="left" w:leader="none"/>
        </w:tabs>
        <w:spacing w:line="246" w:lineRule="exact" w:before="0" w:after="0"/>
        <w:ind w:left="2160" w:right="0" w:hanging="361"/>
        <w:jc w:val="left"/>
        <w:rPr>
          <w:sz w:val="22"/>
        </w:rPr>
      </w:pPr>
      <w:r>
        <w:rPr>
          <w:spacing w:val="-2"/>
          <w:sz w:val="22"/>
        </w:rPr>
        <w:t>Suspend</w:t>
      </w:r>
      <w:r>
        <w:rPr>
          <w:spacing w:val="-9"/>
          <w:sz w:val="22"/>
        </w:rPr>
        <w:t> </w:t>
      </w:r>
      <w:r>
        <w:rPr>
          <w:spacing w:val="-2"/>
          <w:sz w:val="22"/>
        </w:rPr>
        <w:t>respiration</w:t>
      </w:r>
      <w:r>
        <w:rPr>
          <w:spacing w:val="-1"/>
          <w:sz w:val="22"/>
        </w:rPr>
        <w:t> </w:t>
      </w:r>
      <w:r>
        <w:rPr>
          <w:spacing w:val="-2"/>
          <w:sz w:val="22"/>
        </w:rPr>
        <w:t>on</w:t>
      </w:r>
      <w:r>
        <w:rPr>
          <w:spacing w:val="-10"/>
          <w:sz w:val="22"/>
        </w:rPr>
        <w:t> </w:t>
      </w:r>
      <w:r>
        <w:rPr>
          <w:spacing w:val="-2"/>
          <w:sz w:val="22"/>
        </w:rPr>
        <w:t>second</w:t>
      </w:r>
      <w:r>
        <w:rPr>
          <w:spacing w:val="-12"/>
          <w:sz w:val="22"/>
        </w:rPr>
        <w:t> </w:t>
      </w:r>
      <w:r>
        <w:rPr>
          <w:spacing w:val="-2"/>
          <w:sz w:val="22"/>
        </w:rPr>
        <w:t>full</w:t>
      </w:r>
      <w:r>
        <w:rPr>
          <w:spacing w:val="-5"/>
          <w:sz w:val="22"/>
        </w:rPr>
        <w:t> </w:t>
      </w:r>
      <w:r>
        <w:rPr>
          <w:spacing w:val="-2"/>
          <w:sz w:val="22"/>
        </w:rPr>
        <w:t>inspiration.</w:t>
      </w:r>
    </w:p>
    <w:p>
      <w:pPr>
        <w:pStyle w:val="ListParagraph"/>
        <w:numPr>
          <w:ilvl w:val="1"/>
          <w:numId w:val="3"/>
        </w:numPr>
        <w:tabs>
          <w:tab w:pos="2161" w:val="left" w:leader="none"/>
        </w:tabs>
        <w:spacing w:line="240" w:lineRule="auto" w:before="6" w:after="0"/>
        <w:ind w:left="2160" w:right="2122" w:hanging="360"/>
        <w:jc w:val="left"/>
        <w:rPr>
          <w:sz w:val="22"/>
        </w:rPr>
      </w:pPr>
      <w:r>
        <w:rPr>
          <w:sz w:val="22"/>
        </w:rPr>
        <w:t>Use</w:t>
      </w:r>
      <w:r>
        <w:rPr>
          <w:spacing w:val="-6"/>
          <w:sz w:val="22"/>
        </w:rPr>
        <w:t> </w:t>
      </w:r>
      <w:r>
        <w:rPr>
          <w:sz w:val="22"/>
        </w:rPr>
        <w:t>100-130</w:t>
      </w:r>
      <w:r>
        <w:rPr>
          <w:spacing w:val="-14"/>
          <w:sz w:val="22"/>
        </w:rPr>
        <w:t> </w:t>
      </w:r>
      <w:r>
        <w:rPr>
          <w:sz w:val="22"/>
        </w:rPr>
        <w:t>kVp</w:t>
      </w:r>
      <w:r>
        <w:rPr>
          <w:spacing w:val="-10"/>
          <w:sz w:val="22"/>
        </w:rPr>
        <w:t> </w:t>
      </w:r>
      <w:r>
        <w:rPr>
          <w:sz w:val="22"/>
        </w:rPr>
        <w:t>to</w:t>
      </w:r>
      <w:r>
        <w:rPr>
          <w:spacing w:val="-6"/>
          <w:sz w:val="22"/>
        </w:rPr>
        <w:t> </w:t>
      </w:r>
      <w:r>
        <w:rPr>
          <w:sz w:val="22"/>
        </w:rPr>
        <w:t>penetrate</w:t>
      </w:r>
      <w:r>
        <w:rPr>
          <w:spacing w:val="-8"/>
          <w:sz w:val="22"/>
        </w:rPr>
        <w:t> </w:t>
      </w:r>
      <w:r>
        <w:rPr>
          <w:sz w:val="22"/>
        </w:rPr>
        <w:t>the</w:t>
      </w:r>
      <w:r>
        <w:rPr>
          <w:spacing w:val="-11"/>
          <w:sz w:val="22"/>
        </w:rPr>
        <w:t> </w:t>
      </w:r>
      <w:r>
        <w:rPr>
          <w:sz w:val="22"/>
        </w:rPr>
        <w:t>heart</w:t>
      </w:r>
      <w:r>
        <w:rPr>
          <w:spacing w:val="-5"/>
          <w:sz w:val="22"/>
        </w:rPr>
        <w:t> </w:t>
      </w:r>
      <w:r>
        <w:rPr>
          <w:sz w:val="22"/>
        </w:rPr>
        <w:t>shadow</w:t>
      </w:r>
      <w:r>
        <w:rPr>
          <w:spacing w:val="-9"/>
          <w:sz w:val="22"/>
        </w:rPr>
        <w:t> </w:t>
      </w:r>
      <w:r>
        <w:rPr>
          <w:sz w:val="22"/>
        </w:rPr>
        <w:t>to</w:t>
      </w:r>
      <w:r>
        <w:rPr>
          <w:spacing w:val="-6"/>
          <w:sz w:val="22"/>
        </w:rPr>
        <w:t> </w:t>
      </w:r>
      <w:r>
        <w:rPr>
          <w:sz w:val="22"/>
        </w:rPr>
        <w:t>see</w:t>
      </w:r>
      <w:r>
        <w:rPr>
          <w:spacing w:val="-9"/>
          <w:sz w:val="22"/>
        </w:rPr>
        <w:t> </w:t>
      </w:r>
      <w:r>
        <w:rPr>
          <w:sz w:val="22"/>
        </w:rPr>
        <w:t>the</w:t>
      </w:r>
      <w:r>
        <w:rPr>
          <w:spacing w:val="-14"/>
          <w:sz w:val="22"/>
        </w:rPr>
        <w:t> </w:t>
      </w:r>
      <w:r>
        <w:rPr>
          <w:sz w:val="22"/>
        </w:rPr>
        <w:t>thoracic</w:t>
      </w:r>
      <w:r>
        <w:rPr>
          <w:spacing w:val="-6"/>
          <w:sz w:val="22"/>
        </w:rPr>
        <w:t> </w:t>
      </w:r>
      <w:r>
        <w:rPr>
          <w:sz w:val="22"/>
        </w:rPr>
        <w:t>vertebrae,</w:t>
      </w:r>
      <w:r>
        <w:rPr>
          <w:spacing w:val="-6"/>
          <w:sz w:val="22"/>
        </w:rPr>
        <w:t> </w:t>
      </w:r>
      <w:r>
        <w:rPr>
          <w:sz w:val="22"/>
        </w:rPr>
        <w:t>and demonstrate long scale contrast for lung detail.</w:t>
      </w:r>
    </w:p>
    <w:p>
      <w:pPr>
        <w:pStyle w:val="BodyText"/>
        <w:spacing w:before="10"/>
        <w:rPr>
          <w:sz w:val="24"/>
        </w:rPr>
      </w:pPr>
    </w:p>
    <w:p>
      <w:pPr>
        <w:spacing w:before="0"/>
        <w:ind w:left="1440" w:right="0" w:firstLine="0"/>
        <w:jc w:val="left"/>
        <w:rPr>
          <w:b/>
          <w:sz w:val="22"/>
        </w:rPr>
      </w:pPr>
      <w:bookmarkStart w:name="Evaluation Criteria" w:id="70"/>
      <w:bookmarkEnd w:id="70"/>
      <w:r>
        <w:rPr/>
      </w:r>
      <w:r>
        <w:rPr>
          <w:b/>
          <w:spacing w:val="-2"/>
          <w:sz w:val="22"/>
        </w:rPr>
        <w:t>Evaluation</w:t>
      </w:r>
      <w:r>
        <w:rPr>
          <w:b/>
          <w:spacing w:val="3"/>
          <w:sz w:val="22"/>
        </w:rPr>
        <w:t> </w:t>
      </w:r>
      <w:r>
        <w:rPr>
          <w:b/>
          <w:spacing w:val="-2"/>
          <w:sz w:val="22"/>
        </w:rPr>
        <w:t>Criteria</w:t>
      </w:r>
    </w:p>
    <w:p>
      <w:pPr>
        <w:pStyle w:val="BodyText"/>
        <w:spacing w:before="205"/>
        <w:ind w:left="1800"/>
      </w:pPr>
      <w:r>
        <w:rPr/>
        <w:drawing>
          <wp:inline distT="0" distB="0" distL="0" distR="0">
            <wp:extent cx="113666" cy="113664"/>
            <wp:effectExtent l="0" t="0" r="0" b="0"/>
            <wp:docPr id="267" name="image2.png"/>
            <wp:cNvGraphicFramePr>
              <a:graphicFrameLocks noChangeAspect="1"/>
            </wp:cNvGraphicFramePr>
            <a:graphic>
              <a:graphicData uri="http://schemas.openxmlformats.org/drawingml/2006/picture">
                <pic:pic>
                  <pic:nvPicPr>
                    <pic:cNvPr id="26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Entire lung fields from apices to</w:t>
      </w:r>
      <w:r>
        <w:rPr>
          <w:spacing w:val="-1"/>
        </w:rPr>
        <w:t> </w:t>
      </w:r>
      <w:r>
        <w:rPr/>
        <w:t>costophrenic angles included.</w:t>
      </w:r>
    </w:p>
    <w:p>
      <w:pPr>
        <w:pStyle w:val="BodyText"/>
        <w:spacing w:line="237" w:lineRule="auto" w:before="3"/>
        <w:ind w:left="2160" w:right="1999" w:hanging="363"/>
      </w:pPr>
      <w:r>
        <w:rPr/>
        <w:drawing>
          <wp:inline distT="0" distB="0" distL="0" distR="0">
            <wp:extent cx="114300" cy="114300"/>
            <wp:effectExtent l="0" t="0" r="0" b="0"/>
            <wp:docPr id="269" name="image2.png"/>
            <wp:cNvGraphicFramePr>
              <a:graphicFrameLocks noChangeAspect="1"/>
            </wp:cNvGraphicFramePr>
            <a:graphic>
              <a:graphicData uri="http://schemas.openxmlformats.org/drawingml/2006/picture">
                <pic:pic>
                  <pic:nvPicPr>
                    <pic:cNvPr id="2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hAnsi="Times New Roman"/>
          <w:spacing w:val="80"/>
          <w:sz w:val="20"/>
        </w:rPr>
        <w:t> </w:t>
      </w:r>
      <w:r>
        <w:rPr/>
        <w:t>Proper</w:t>
      </w:r>
      <w:r>
        <w:rPr>
          <w:spacing w:val="-10"/>
        </w:rPr>
        <w:t> </w:t>
      </w:r>
      <w:r>
        <w:rPr/>
        <w:t>mid-coronal</w:t>
      </w:r>
      <w:r>
        <w:rPr>
          <w:spacing w:val="-9"/>
        </w:rPr>
        <w:t> </w:t>
      </w:r>
      <w:r>
        <w:rPr/>
        <w:t>positioning</w:t>
      </w:r>
      <w:r>
        <w:rPr>
          <w:spacing w:val="-3"/>
        </w:rPr>
        <w:t> </w:t>
      </w:r>
      <w:r>
        <w:rPr/>
        <w:t>when</w:t>
      </w:r>
      <w:r>
        <w:rPr>
          <w:spacing w:val="-4"/>
        </w:rPr>
        <w:t> </w:t>
      </w:r>
      <w:r>
        <w:rPr/>
        <w:t>2.5</w:t>
      </w:r>
      <w:r>
        <w:rPr>
          <w:spacing w:val="-11"/>
        </w:rPr>
        <w:t> </w:t>
      </w:r>
      <w:r>
        <w:rPr/>
        <w:t>cm</w:t>
      </w:r>
      <w:r>
        <w:rPr>
          <w:spacing w:val="-10"/>
        </w:rPr>
        <w:t> </w:t>
      </w:r>
      <w:r>
        <w:rPr/>
        <w:t>(</w:t>
      </w:r>
      <w:r>
        <w:rPr>
          <w:spacing w:val="-5"/>
        </w:rPr>
        <w:t> </w:t>
      </w:r>
      <w:r>
        <w:rPr/>
        <w:t>1”)</w:t>
      </w:r>
      <w:r>
        <w:rPr>
          <w:spacing w:val="-10"/>
        </w:rPr>
        <w:t> </w:t>
      </w:r>
      <w:r>
        <w:rPr/>
        <w:t>of</w:t>
      </w:r>
      <w:r>
        <w:rPr>
          <w:spacing w:val="-4"/>
        </w:rPr>
        <w:t> </w:t>
      </w:r>
      <w:r>
        <w:rPr/>
        <w:t>the</w:t>
      </w:r>
      <w:r>
        <w:rPr>
          <w:spacing w:val="-9"/>
        </w:rPr>
        <w:t> </w:t>
      </w:r>
      <w:r>
        <w:rPr/>
        <w:t>apices</w:t>
      </w:r>
      <w:r>
        <w:rPr>
          <w:spacing w:val="-11"/>
        </w:rPr>
        <w:t> </w:t>
      </w:r>
      <w:r>
        <w:rPr/>
        <w:t>above</w:t>
      </w:r>
      <w:r>
        <w:rPr>
          <w:spacing w:val="-9"/>
        </w:rPr>
        <w:t> </w:t>
      </w:r>
      <w:r>
        <w:rPr/>
        <w:t>the</w:t>
      </w:r>
      <w:r>
        <w:rPr>
          <w:spacing w:val="-13"/>
        </w:rPr>
        <w:t> </w:t>
      </w:r>
      <w:r>
        <w:rPr/>
        <w:t>clavicles, manubrium at level T4, and no foreshortening of heart and lungs demonstrated</w:t>
      </w:r>
    </w:p>
    <w:p>
      <w:pPr>
        <w:pStyle w:val="BodyText"/>
        <w:spacing w:line="248" w:lineRule="exact"/>
        <w:ind w:left="1800"/>
      </w:pPr>
      <w:r>
        <w:rPr/>
        <w:drawing>
          <wp:inline distT="0" distB="0" distL="0" distR="0">
            <wp:extent cx="114300" cy="114300"/>
            <wp:effectExtent l="0" t="0" r="0" b="0"/>
            <wp:docPr id="271" name="image2.png"/>
            <wp:cNvGraphicFramePr>
              <a:graphicFrameLocks noChangeAspect="1"/>
            </wp:cNvGraphicFramePr>
            <a:graphic>
              <a:graphicData uri="http://schemas.openxmlformats.org/drawingml/2006/picture">
                <pic:pic>
                  <pic:nvPicPr>
                    <pic:cNvPr id="27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Clavicles seen horizontal.</w:t>
      </w:r>
    </w:p>
    <w:p>
      <w:pPr>
        <w:pStyle w:val="BodyText"/>
        <w:spacing w:line="252" w:lineRule="exact" w:before="4"/>
        <w:ind w:left="1800"/>
      </w:pPr>
      <w:r>
        <w:rPr/>
        <w:drawing>
          <wp:inline distT="0" distB="0" distL="0" distR="0">
            <wp:extent cx="113666" cy="113664"/>
            <wp:effectExtent l="0" t="0" r="0" b="0"/>
            <wp:docPr id="273" name="image2.png"/>
            <wp:cNvGraphicFramePr>
              <a:graphicFrameLocks noChangeAspect="1"/>
            </wp:cNvGraphicFramePr>
            <a:graphic>
              <a:graphicData uri="http://schemas.openxmlformats.org/drawingml/2006/picture">
                <pic:pic>
                  <pic:nvPicPr>
                    <pic:cNvPr id="27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No</w:t>
      </w:r>
      <w:r>
        <w:rPr>
          <w:spacing w:val="-3"/>
        </w:rPr>
        <w:t> </w:t>
      </w:r>
      <w:r>
        <w:rPr/>
        <w:t>rotation:</w:t>
      </w:r>
      <w:r>
        <w:rPr>
          <w:spacing w:val="-2"/>
        </w:rPr>
        <w:t> </w:t>
      </w:r>
      <w:r>
        <w:rPr/>
        <w:t>SC</w:t>
      </w:r>
      <w:r>
        <w:rPr>
          <w:spacing w:val="-4"/>
        </w:rPr>
        <w:t> </w:t>
      </w:r>
      <w:r>
        <w:rPr/>
        <w:t>joints equidistant</w:t>
      </w:r>
      <w:r>
        <w:rPr>
          <w:spacing w:val="-1"/>
        </w:rPr>
        <w:t> </w:t>
      </w:r>
      <w:r>
        <w:rPr/>
        <w:t>from</w:t>
      </w:r>
      <w:r>
        <w:rPr>
          <w:spacing w:val="-1"/>
        </w:rPr>
        <w:t> </w:t>
      </w:r>
      <w:r>
        <w:rPr/>
        <w:t>the</w:t>
      </w:r>
      <w:r>
        <w:rPr>
          <w:spacing w:val="-3"/>
        </w:rPr>
        <w:t> </w:t>
      </w:r>
      <w:r>
        <w:rPr/>
        <w:t>vertebral column.</w:t>
      </w:r>
    </w:p>
    <w:p>
      <w:pPr>
        <w:pStyle w:val="BodyText"/>
        <w:spacing w:line="251" w:lineRule="exact"/>
        <w:ind w:left="2114"/>
      </w:pPr>
      <w:r>
        <w:rPr/>
        <w:pict>
          <v:group style="position:absolute;margin-left:90pt;margin-top:1.343511pt;width:9pt;height:21.45pt;mso-position-horizontal-relative:page;mso-position-vertical-relative:paragraph;z-index:15763968" id="docshapegroup65" coordorigin="1800,27" coordsize="180,429">
            <v:shape style="position:absolute;left:1800;top:26;width:180;height:180" type="#_x0000_t75" id="docshape66" stroked="false">
              <v:imagedata r:id="rId7" o:title=""/>
            </v:shape>
            <v:shape style="position:absolute;left:1800;top:275;width:180;height:180" type="#_x0000_t75" id="docshape67" stroked="false">
              <v:imagedata r:id="rId7" o:title=""/>
            </v:shape>
            <w10:wrap type="none"/>
          </v:group>
        </w:pict>
      </w:r>
      <w:r>
        <w:rPr/>
        <w:t>Air</w:t>
      </w:r>
      <w:r>
        <w:rPr>
          <w:spacing w:val="-7"/>
        </w:rPr>
        <w:t> </w:t>
      </w:r>
      <w:r>
        <w:rPr/>
        <w:t>filled</w:t>
      </w:r>
      <w:r>
        <w:rPr>
          <w:spacing w:val="-8"/>
        </w:rPr>
        <w:t> </w:t>
      </w:r>
      <w:r>
        <w:rPr/>
        <w:t>trachea</w:t>
      </w:r>
      <w:r>
        <w:rPr>
          <w:spacing w:val="-11"/>
        </w:rPr>
        <w:t> </w:t>
      </w:r>
      <w:r>
        <w:rPr/>
        <w:t>visible</w:t>
      </w:r>
      <w:r>
        <w:rPr>
          <w:spacing w:val="-8"/>
        </w:rPr>
        <w:t> </w:t>
      </w:r>
      <w:r>
        <w:rPr/>
        <w:t>in</w:t>
      </w:r>
      <w:r>
        <w:rPr>
          <w:spacing w:val="-7"/>
        </w:rPr>
        <w:t> </w:t>
      </w:r>
      <w:r>
        <w:rPr>
          <w:spacing w:val="-2"/>
        </w:rPr>
        <w:t>midline.</w:t>
      </w:r>
    </w:p>
    <w:p>
      <w:pPr>
        <w:pStyle w:val="BodyText"/>
        <w:spacing w:line="251" w:lineRule="exact"/>
        <w:ind w:left="2134"/>
      </w:pPr>
      <w:r>
        <w:rPr/>
        <w:t>Bronchial</w:t>
      </w:r>
      <w:r>
        <w:rPr>
          <w:spacing w:val="-7"/>
        </w:rPr>
        <w:t> </w:t>
      </w:r>
      <w:r>
        <w:rPr/>
        <w:t>tree</w:t>
      </w:r>
      <w:r>
        <w:rPr>
          <w:spacing w:val="-6"/>
        </w:rPr>
        <w:t> </w:t>
      </w:r>
      <w:r>
        <w:rPr/>
        <w:t>is</w:t>
      </w:r>
      <w:r>
        <w:rPr>
          <w:spacing w:val="-8"/>
        </w:rPr>
        <w:t> </w:t>
      </w:r>
      <w:r>
        <w:rPr/>
        <w:t>shown</w:t>
      </w:r>
      <w:r>
        <w:rPr>
          <w:spacing w:val="-9"/>
        </w:rPr>
        <w:t> </w:t>
      </w:r>
      <w:r>
        <w:rPr/>
        <w:t>from</w:t>
      </w:r>
      <w:r>
        <w:rPr>
          <w:spacing w:val="-7"/>
        </w:rPr>
        <w:t> </w:t>
      </w:r>
      <w:r>
        <w:rPr/>
        <w:t>an</w:t>
      </w:r>
      <w:r>
        <w:rPr>
          <w:spacing w:val="-6"/>
        </w:rPr>
        <w:t> </w:t>
      </w:r>
      <w:r>
        <w:rPr/>
        <w:t>oblique</w:t>
      </w:r>
      <w:r>
        <w:rPr>
          <w:spacing w:val="-5"/>
        </w:rPr>
        <w:t> </w:t>
      </w:r>
      <w:r>
        <w:rPr>
          <w:spacing w:val="-2"/>
        </w:rPr>
        <w:t>angle.</w:t>
      </w:r>
    </w:p>
    <w:p>
      <w:pPr>
        <w:pStyle w:val="BodyText"/>
        <w:spacing w:before="5"/>
        <w:ind w:left="1800" w:right="2399"/>
      </w:pPr>
      <w:r>
        <w:rPr/>
        <w:drawing>
          <wp:inline distT="0" distB="0" distL="0" distR="0">
            <wp:extent cx="114300" cy="114300"/>
            <wp:effectExtent l="0" t="0" r="0" b="0"/>
            <wp:docPr id="275" name="image2.png"/>
            <wp:cNvGraphicFramePr>
              <a:graphicFrameLocks noChangeAspect="1"/>
            </wp:cNvGraphicFramePr>
            <a:graphic>
              <a:graphicData uri="http://schemas.openxmlformats.org/drawingml/2006/picture">
                <pic:pic>
                  <pic:nvPicPr>
                    <pic:cNvPr id="27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Faint</w:t>
      </w:r>
      <w:r>
        <w:rPr>
          <w:spacing w:val="-4"/>
        </w:rPr>
        <w:t> </w:t>
      </w:r>
      <w:r>
        <w:rPr/>
        <w:t>shadow</w:t>
      </w:r>
      <w:r>
        <w:rPr>
          <w:spacing w:val="-15"/>
        </w:rPr>
        <w:t> </w:t>
      </w:r>
      <w:r>
        <w:rPr/>
        <w:t>of</w:t>
      </w:r>
      <w:r>
        <w:rPr>
          <w:spacing w:val="-6"/>
        </w:rPr>
        <w:t> </w:t>
      </w:r>
      <w:r>
        <w:rPr/>
        <w:t>the</w:t>
      </w:r>
      <w:r>
        <w:rPr>
          <w:spacing w:val="-14"/>
        </w:rPr>
        <w:t> </w:t>
      </w:r>
      <w:r>
        <w:rPr/>
        <w:t>ribs</w:t>
      </w:r>
      <w:r>
        <w:rPr>
          <w:spacing w:val="-9"/>
        </w:rPr>
        <w:t> </w:t>
      </w:r>
      <w:r>
        <w:rPr/>
        <w:t>and</w:t>
      </w:r>
      <w:r>
        <w:rPr>
          <w:spacing w:val="-7"/>
        </w:rPr>
        <w:t> </w:t>
      </w:r>
      <w:r>
        <w:rPr/>
        <w:t>thoracic</w:t>
      </w:r>
      <w:r>
        <w:rPr>
          <w:spacing w:val="-7"/>
        </w:rPr>
        <w:t> </w:t>
      </w:r>
      <w:r>
        <w:rPr/>
        <w:t>vertebrae</w:t>
      </w:r>
      <w:r>
        <w:rPr>
          <w:spacing w:val="-15"/>
        </w:rPr>
        <w:t> </w:t>
      </w:r>
      <w:r>
        <w:rPr/>
        <w:t>seen</w:t>
      </w:r>
      <w:r>
        <w:rPr>
          <w:spacing w:val="-10"/>
        </w:rPr>
        <w:t> </w:t>
      </w:r>
      <w:r>
        <w:rPr/>
        <w:t>through</w:t>
      </w:r>
      <w:r>
        <w:rPr>
          <w:spacing w:val="-14"/>
        </w:rPr>
        <w:t> </w:t>
      </w:r>
      <w:r>
        <w:rPr/>
        <w:t>the</w:t>
      </w:r>
      <w:r>
        <w:rPr>
          <w:spacing w:val="-10"/>
        </w:rPr>
        <w:t> </w:t>
      </w:r>
      <w:r>
        <w:rPr/>
        <w:t>heart</w:t>
      </w:r>
      <w:r>
        <w:rPr>
          <w:spacing w:val="-8"/>
        </w:rPr>
        <w:t> </w:t>
      </w:r>
      <w:r>
        <w:rPr/>
        <w:t>shadow. </w:t>
      </w:r>
      <w:r>
        <w:rPr/>
        <w:drawing>
          <wp:inline distT="0" distB="0" distL="0" distR="0">
            <wp:extent cx="114300" cy="114300"/>
            <wp:effectExtent l="0" t="0" r="0" b="0"/>
            <wp:docPr id="277" name="image2.png"/>
            <wp:cNvGraphicFramePr>
              <a:graphicFrameLocks noChangeAspect="1"/>
            </wp:cNvGraphicFramePr>
            <a:graphic>
              <a:graphicData uri="http://schemas.openxmlformats.org/drawingml/2006/picture">
                <pic:pic>
                  <pic:nvPicPr>
                    <pic:cNvPr id="27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Scapulae projected outside lung field.</w:t>
      </w:r>
    </w:p>
    <w:p>
      <w:pPr>
        <w:pStyle w:val="BodyText"/>
        <w:spacing w:before="1"/>
        <w:ind w:left="1800" w:right="5092"/>
      </w:pPr>
      <w:r>
        <w:rPr/>
        <w:drawing>
          <wp:inline distT="0" distB="0" distL="0" distR="0">
            <wp:extent cx="114300" cy="114298"/>
            <wp:effectExtent l="0" t="0" r="0" b="0"/>
            <wp:docPr id="279" name="image2.png"/>
            <wp:cNvGraphicFramePr>
              <a:graphicFrameLocks noChangeAspect="1"/>
            </wp:cNvGraphicFramePr>
            <a:graphic>
              <a:graphicData uri="http://schemas.openxmlformats.org/drawingml/2006/picture">
                <pic:pic>
                  <pic:nvPicPr>
                    <pic:cNvPr id="28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Lung</w:t>
      </w:r>
      <w:r>
        <w:rPr>
          <w:spacing w:val="-8"/>
        </w:rPr>
        <w:t> </w:t>
      </w:r>
      <w:r>
        <w:rPr/>
        <w:t>markings</w:t>
      </w:r>
      <w:r>
        <w:rPr>
          <w:spacing w:val="-12"/>
        </w:rPr>
        <w:t> </w:t>
      </w:r>
      <w:r>
        <w:rPr/>
        <w:t>from</w:t>
      </w:r>
      <w:r>
        <w:rPr>
          <w:spacing w:val="-8"/>
        </w:rPr>
        <w:t> </w:t>
      </w:r>
      <w:r>
        <w:rPr/>
        <w:t>the</w:t>
      </w:r>
      <w:r>
        <w:rPr>
          <w:spacing w:val="-16"/>
        </w:rPr>
        <w:t> </w:t>
      </w:r>
      <w:r>
        <w:rPr/>
        <w:t>hilum</w:t>
      </w:r>
      <w:r>
        <w:rPr>
          <w:spacing w:val="-6"/>
        </w:rPr>
        <w:t> </w:t>
      </w:r>
      <w:r>
        <w:rPr/>
        <w:t>to</w:t>
      </w:r>
      <w:r>
        <w:rPr>
          <w:spacing w:val="-16"/>
        </w:rPr>
        <w:t> </w:t>
      </w:r>
      <w:r>
        <w:rPr/>
        <w:t>the</w:t>
      </w:r>
      <w:r>
        <w:rPr>
          <w:spacing w:val="-10"/>
        </w:rPr>
        <w:t> </w:t>
      </w:r>
      <w:r>
        <w:rPr/>
        <w:t>lung</w:t>
      </w:r>
      <w:r>
        <w:rPr>
          <w:spacing w:val="-8"/>
        </w:rPr>
        <w:t> </w:t>
      </w:r>
      <w:r>
        <w:rPr/>
        <w:t>periphery. </w:t>
      </w:r>
      <w:r>
        <w:rPr/>
        <w:drawing>
          <wp:inline distT="0" distB="0" distL="0" distR="0">
            <wp:extent cx="114300" cy="114300"/>
            <wp:effectExtent l="0" t="0" r="0" b="0"/>
            <wp:docPr id="281" name="image2.png"/>
            <wp:cNvGraphicFramePr>
              <a:graphicFrameLocks noChangeAspect="1"/>
            </wp:cNvGraphicFramePr>
            <a:graphic>
              <a:graphicData uri="http://schemas.openxmlformats.org/drawingml/2006/picture">
                <pic:pic>
                  <pic:nvPicPr>
                    <pic:cNvPr id="28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10 posterior ribs above the diaphragm (optimal).</w:t>
      </w:r>
    </w:p>
    <w:p>
      <w:pPr>
        <w:pStyle w:val="BodyText"/>
        <w:spacing w:before="7"/>
        <w:rPr>
          <w:sz w:val="25"/>
        </w:rPr>
      </w:pPr>
    </w:p>
    <w:p>
      <w:pPr>
        <w:spacing w:before="0"/>
        <w:ind w:left="1440" w:right="0" w:firstLine="0"/>
        <w:jc w:val="left"/>
        <w:rPr>
          <w:b/>
          <w:i/>
          <w:sz w:val="22"/>
        </w:rPr>
      </w:pPr>
      <w:bookmarkStart w:name="How to Fix it" w:id="71"/>
      <w:bookmarkEnd w:id="71"/>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193"/>
        <w:ind w:left="2160" w:right="1593"/>
      </w:pPr>
      <w:r>
        <w:rPr/>
        <w:drawing>
          <wp:anchor distT="0" distB="0" distL="0" distR="0" allowOverlap="1" layoutInCell="1" locked="0" behindDoc="0" simplePos="0" relativeHeight="15764480">
            <wp:simplePos x="0" y="0"/>
            <wp:positionH relativeFrom="page">
              <wp:posOffset>1143000</wp:posOffset>
            </wp:positionH>
            <wp:positionV relativeFrom="paragraph">
              <wp:posOffset>135481</wp:posOffset>
            </wp:positionV>
            <wp:extent cx="104775" cy="104775"/>
            <wp:effectExtent l="0" t="0" r="0" b="0"/>
            <wp:wrapNone/>
            <wp:docPr id="283" name="image6.png"/>
            <wp:cNvGraphicFramePr>
              <a:graphicFrameLocks noChangeAspect="1"/>
            </wp:cNvGraphicFramePr>
            <a:graphic>
              <a:graphicData uri="http://schemas.openxmlformats.org/drawingml/2006/picture">
                <pic:pic>
                  <pic:nvPicPr>
                    <pic:cNvPr id="284" name="image6.png"/>
                    <pic:cNvPicPr/>
                  </pic:nvPicPr>
                  <pic:blipFill>
                    <a:blip r:embed="rId12" cstate="print"/>
                    <a:stretch>
                      <a:fillRect/>
                    </a:stretch>
                  </pic:blipFill>
                  <pic:spPr>
                    <a:xfrm>
                      <a:off x="0" y="0"/>
                      <a:ext cx="104775" cy="104775"/>
                    </a:xfrm>
                    <a:prstGeom prst="rect">
                      <a:avLst/>
                    </a:prstGeom>
                  </pic:spPr>
                </pic:pic>
              </a:graphicData>
            </a:graphic>
          </wp:anchor>
        </w:drawing>
      </w:r>
      <w:r>
        <w:rPr/>
        <w:t>Increased</w:t>
      </w:r>
      <w:r>
        <w:rPr>
          <w:spacing w:val="-16"/>
        </w:rPr>
        <w:t> </w:t>
      </w:r>
      <w:r>
        <w:rPr/>
        <w:t>amount</w:t>
      </w:r>
      <w:r>
        <w:rPr>
          <w:spacing w:val="-6"/>
        </w:rPr>
        <w:t> </w:t>
      </w:r>
      <w:r>
        <w:rPr/>
        <w:t>of</w:t>
      </w:r>
      <w:r>
        <w:rPr>
          <w:spacing w:val="-6"/>
        </w:rPr>
        <w:t> </w:t>
      </w:r>
      <w:r>
        <w:rPr/>
        <w:t>apices</w:t>
      </w:r>
      <w:r>
        <w:rPr>
          <w:spacing w:val="-10"/>
        </w:rPr>
        <w:t> </w:t>
      </w:r>
      <w:r>
        <w:rPr/>
        <w:t>above</w:t>
      </w:r>
      <w:r>
        <w:rPr>
          <w:spacing w:val="-10"/>
        </w:rPr>
        <w:t> </w:t>
      </w:r>
      <w:r>
        <w:rPr/>
        <w:t>clavicles,</w:t>
      </w:r>
      <w:r>
        <w:rPr>
          <w:spacing w:val="-8"/>
        </w:rPr>
        <w:t> </w:t>
      </w:r>
      <w:r>
        <w:rPr/>
        <w:t>manubrium</w:t>
      </w:r>
      <w:r>
        <w:rPr>
          <w:spacing w:val="-6"/>
        </w:rPr>
        <w:t> </w:t>
      </w:r>
      <w:r>
        <w:rPr/>
        <w:t>at</w:t>
      </w:r>
      <w:r>
        <w:rPr>
          <w:spacing w:val="-11"/>
        </w:rPr>
        <w:t> </w:t>
      </w:r>
      <w:r>
        <w:rPr/>
        <w:t>T5</w:t>
      </w:r>
      <w:r>
        <w:rPr>
          <w:spacing w:val="-12"/>
        </w:rPr>
        <w:t> </w:t>
      </w:r>
      <w:r>
        <w:rPr/>
        <w:t>or</w:t>
      </w:r>
      <w:r>
        <w:rPr>
          <w:spacing w:val="-9"/>
        </w:rPr>
        <w:t> </w:t>
      </w:r>
      <w:r>
        <w:rPr/>
        <w:t>lower,</w:t>
      </w:r>
      <w:r>
        <w:rPr>
          <w:spacing w:val="-3"/>
        </w:rPr>
        <w:t> </w:t>
      </w:r>
      <w:r>
        <w:rPr/>
        <w:t>and</w:t>
      </w:r>
      <w:r>
        <w:rPr>
          <w:spacing w:val="-12"/>
        </w:rPr>
        <w:t> </w:t>
      </w:r>
      <w:r>
        <w:rPr/>
        <w:t>heart</w:t>
      </w:r>
      <w:r>
        <w:rPr>
          <w:spacing w:val="-6"/>
        </w:rPr>
        <w:t> </w:t>
      </w:r>
      <w:r>
        <w:rPr/>
        <w:t>and lungs are foreshortened.</w:t>
      </w:r>
    </w:p>
    <w:p>
      <w:pPr>
        <w:pStyle w:val="ListParagraph"/>
        <w:numPr>
          <w:ilvl w:val="2"/>
          <w:numId w:val="3"/>
        </w:numPr>
        <w:tabs>
          <w:tab w:pos="2521" w:val="left" w:leader="none"/>
        </w:tabs>
        <w:spacing w:line="240" w:lineRule="auto" w:before="1" w:after="0"/>
        <w:ind w:left="2520" w:right="2054" w:hanging="360"/>
        <w:jc w:val="left"/>
        <w:rPr>
          <w:sz w:val="22"/>
        </w:rPr>
      </w:pPr>
      <w:r>
        <w:rPr>
          <w:sz w:val="22"/>
        </w:rPr>
        <w:t>Superior</w:t>
      </w:r>
      <w:r>
        <w:rPr>
          <w:spacing w:val="-10"/>
          <w:sz w:val="22"/>
        </w:rPr>
        <w:t> </w:t>
      </w:r>
      <w:r>
        <w:rPr>
          <w:sz w:val="22"/>
        </w:rPr>
        <w:t>mid-coronal</w:t>
      </w:r>
      <w:r>
        <w:rPr>
          <w:spacing w:val="-11"/>
          <w:sz w:val="22"/>
        </w:rPr>
        <w:t> </w:t>
      </w:r>
      <w:r>
        <w:rPr>
          <w:sz w:val="22"/>
        </w:rPr>
        <w:t>plane</w:t>
      </w:r>
      <w:r>
        <w:rPr>
          <w:spacing w:val="-8"/>
          <w:sz w:val="22"/>
        </w:rPr>
        <w:t> </w:t>
      </w:r>
      <w:r>
        <w:rPr>
          <w:sz w:val="22"/>
        </w:rPr>
        <w:t>is</w:t>
      </w:r>
      <w:r>
        <w:rPr>
          <w:spacing w:val="-9"/>
          <w:sz w:val="22"/>
        </w:rPr>
        <w:t> </w:t>
      </w:r>
      <w:r>
        <w:rPr>
          <w:sz w:val="22"/>
        </w:rPr>
        <w:t>tilted</w:t>
      </w:r>
      <w:r>
        <w:rPr>
          <w:spacing w:val="-16"/>
          <w:sz w:val="22"/>
        </w:rPr>
        <w:t> </w:t>
      </w:r>
      <w:r>
        <w:rPr>
          <w:sz w:val="22"/>
        </w:rPr>
        <w:t>forward</w:t>
      </w:r>
      <w:r>
        <w:rPr>
          <w:spacing w:val="-5"/>
          <w:sz w:val="22"/>
        </w:rPr>
        <w:t> </w:t>
      </w:r>
      <w:r>
        <w:rPr>
          <w:sz w:val="22"/>
        </w:rPr>
        <w:t>or</w:t>
      </w:r>
      <w:r>
        <w:rPr>
          <w:spacing w:val="-11"/>
          <w:sz w:val="22"/>
        </w:rPr>
        <w:t> </w:t>
      </w:r>
      <w:r>
        <w:rPr>
          <w:sz w:val="22"/>
        </w:rPr>
        <w:t>too</w:t>
      </w:r>
      <w:r>
        <w:rPr>
          <w:spacing w:val="-16"/>
          <w:sz w:val="22"/>
        </w:rPr>
        <w:t> </w:t>
      </w:r>
      <w:r>
        <w:rPr>
          <w:sz w:val="22"/>
        </w:rPr>
        <w:t>much</w:t>
      </w:r>
      <w:r>
        <w:rPr>
          <w:spacing w:val="-11"/>
          <w:sz w:val="22"/>
        </w:rPr>
        <w:t> </w:t>
      </w:r>
      <w:r>
        <w:rPr>
          <w:sz w:val="22"/>
        </w:rPr>
        <w:t>caudad</w:t>
      </w:r>
      <w:r>
        <w:rPr>
          <w:spacing w:val="-10"/>
          <w:sz w:val="22"/>
        </w:rPr>
        <w:t> </w:t>
      </w:r>
      <w:r>
        <w:rPr>
          <w:sz w:val="22"/>
        </w:rPr>
        <w:t>angle</w:t>
      </w:r>
      <w:r>
        <w:rPr>
          <w:spacing w:val="-9"/>
          <w:sz w:val="22"/>
        </w:rPr>
        <w:t> </w:t>
      </w:r>
      <w:r>
        <w:rPr>
          <w:sz w:val="22"/>
        </w:rPr>
        <w:t>used.</w:t>
      </w:r>
      <w:r>
        <w:rPr>
          <w:spacing w:val="-6"/>
          <w:sz w:val="22"/>
        </w:rPr>
        <w:t> </w:t>
      </w:r>
      <w:r>
        <w:rPr>
          <w:sz w:val="22"/>
        </w:rPr>
        <w:t>Tilt upper body backward or use less angle.</w:t>
      </w:r>
    </w:p>
    <w:p>
      <w:pPr>
        <w:pStyle w:val="BodyText"/>
        <w:ind w:left="2160" w:right="1863"/>
      </w:pPr>
      <w:r>
        <w:rPr/>
        <w:drawing>
          <wp:anchor distT="0" distB="0" distL="0" distR="0" allowOverlap="1" layoutInCell="1" locked="0" behindDoc="0" simplePos="0" relativeHeight="15764992">
            <wp:simplePos x="0" y="0"/>
            <wp:positionH relativeFrom="page">
              <wp:posOffset>1143000</wp:posOffset>
            </wp:positionH>
            <wp:positionV relativeFrom="paragraph">
              <wp:posOffset>14958</wp:posOffset>
            </wp:positionV>
            <wp:extent cx="103507" cy="103504"/>
            <wp:effectExtent l="0" t="0" r="0" b="0"/>
            <wp:wrapNone/>
            <wp:docPr id="285" name="image6.png"/>
            <wp:cNvGraphicFramePr>
              <a:graphicFrameLocks noChangeAspect="1"/>
            </wp:cNvGraphicFramePr>
            <a:graphic>
              <a:graphicData uri="http://schemas.openxmlformats.org/drawingml/2006/picture">
                <pic:pic>
                  <pic:nvPicPr>
                    <pic:cNvPr id="286" name="image6.png"/>
                    <pic:cNvPicPr/>
                  </pic:nvPicPr>
                  <pic:blipFill>
                    <a:blip r:embed="rId12" cstate="print"/>
                    <a:stretch>
                      <a:fillRect/>
                    </a:stretch>
                  </pic:blipFill>
                  <pic:spPr>
                    <a:xfrm>
                      <a:off x="0" y="0"/>
                      <a:ext cx="103507" cy="103504"/>
                    </a:xfrm>
                    <a:prstGeom prst="rect">
                      <a:avLst/>
                    </a:prstGeom>
                  </pic:spPr>
                </pic:pic>
              </a:graphicData>
            </a:graphic>
          </wp:anchor>
        </w:drawing>
      </w:r>
      <w:r>
        <w:rPr/>
        <w:t>Less</w:t>
      </w:r>
      <w:r>
        <w:rPr>
          <w:spacing w:val="-6"/>
        </w:rPr>
        <w:t> </w:t>
      </w:r>
      <w:r>
        <w:rPr/>
        <w:t>than</w:t>
      </w:r>
      <w:r>
        <w:rPr>
          <w:spacing w:val="-9"/>
        </w:rPr>
        <w:t> </w:t>
      </w:r>
      <w:r>
        <w:rPr/>
        <w:t>2.5</w:t>
      </w:r>
      <w:r>
        <w:rPr>
          <w:spacing w:val="-6"/>
        </w:rPr>
        <w:t> </w:t>
      </w:r>
      <w:r>
        <w:rPr/>
        <w:t>cm</w:t>
      </w:r>
      <w:r>
        <w:rPr>
          <w:spacing w:val="-7"/>
        </w:rPr>
        <w:t> </w:t>
      </w:r>
      <w:r>
        <w:rPr/>
        <w:t>(1”)</w:t>
      </w:r>
      <w:r>
        <w:rPr>
          <w:spacing w:val="-5"/>
        </w:rPr>
        <w:t> </w:t>
      </w:r>
      <w:r>
        <w:rPr/>
        <w:t>of</w:t>
      </w:r>
      <w:r>
        <w:rPr>
          <w:spacing w:val="-10"/>
        </w:rPr>
        <w:t> </w:t>
      </w:r>
      <w:r>
        <w:rPr/>
        <w:t>apices</w:t>
      </w:r>
      <w:r>
        <w:rPr>
          <w:spacing w:val="-6"/>
        </w:rPr>
        <w:t> </w:t>
      </w:r>
      <w:r>
        <w:rPr/>
        <w:t>are</w:t>
      </w:r>
      <w:r>
        <w:rPr>
          <w:spacing w:val="-8"/>
        </w:rPr>
        <w:t> </w:t>
      </w:r>
      <w:r>
        <w:rPr/>
        <w:t>seen,</w:t>
      </w:r>
      <w:r>
        <w:rPr>
          <w:spacing w:val="-8"/>
        </w:rPr>
        <w:t> </w:t>
      </w:r>
      <w:r>
        <w:rPr/>
        <w:t>manubrium</w:t>
      </w:r>
      <w:r>
        <w:rPr>
          <w:spacing w:val="-1"/>
        </w:rPr>
        <w:t> </w:t>
      </w:r>
      <w:r>
        <w:rPr/>
        <w:t>at</w:t>
      </w:r>
      <w:r>
        <w:rPr>
          <w:spacing w:val="-7"/>
        </w:rPr>
        <w:t> </w:t>
      </w:r>
      <w:r>
        <w:rPr/>
        <w:t>the</w:t>
      </w:r>
      <w:r>
        <w:rPr>
          <w:spacing w:val="-9"/>
        </w:rPr>
        <w:t> </w:t>
      </w:r>
      <w:r>
        <w:rPr/>
        <w:t>level</w:t>
      </w:r>
      <w:r>
        <w:rPr>
          <w:spacing w:val="-10"/>
        </w:rPr>
        <w:t> </w:t>
      </w:r>
      <w:r>
        <w:rPr/>
        <w:t>of</w:t>
      </w:r>
      <w:r>
        <w:rPr>
          <w:spacing w:val="-5"/>
        </w:rPr>
        <w:t> </w:t>
      </w:r>
      <w:r>
        <w:rPr/>
        <w:t>T1-T3,</w:t>
      </w:r>
      <w:r>
        <w:rPr>
          <w:spacing w:val="-7"/>
        </w:rPr>
        <w:t> </w:t>
      </w:r>
      <w:r>
        <w:rPr/>
        <w:t>and</w:t>
      </w:r>
      <w:r>
        <w:rPr>
          <w:spacing w:val="-6"/>
        </w:rPr>
        <w:t> </w:t>
      </w:r>
      <w:r>
        <w:rPr/>
        <w:t>heart and lungs are foreshortened.</w:t>
      </w:r>
    </w:p>
    <w:p>
      <w:pPr>
        <w:pStyle w:val="ListParagraph"/>
        <w:numPr>
          <w:ilvl w:val="2"/>
          <w:numId w:val="3"/>
        </w:numPr>
        <w:tabs>
          <w:tab w:pos="2521" w:val="left" w:leader="none"/>
        </w:tabs>
        <w:spacing w:line="240" w:lineRule="auto" w:before="1" w:after="0"/>
        <w:ind w:left="2520" w:right="1804" w:hanging="360"/>
        <w:jc w:val="left"/>
        <w:rPr>
          <w:sz w:val="22"/>
        </w:rPr>
      </w:pPr>
      <w:r>
        <w:rPr>
          <w:sz w:val="22"/>
        </w:rPr>
        <w:t>Superior</w:t>
      </w:r>
      <w:r>
        <w:rPr>
          <w:spacing w:val="-11"/>
          <w:sz w:val="22"/>
        </w:rPr>
        <w:t> </w:t>
      </w:r>
      <w:r>
        <w:rPr>
          <w:sz w:val="22"/>
        </w:rPr>
        <w:t>mid-coronal</w:t>
      </w:r>
      <w:r>
        <w:rPr>
          <w:spacing w:val="-16"/>
          <w:sz w:val="22"/>
        </w:rPr>
        <w:t> </w:t>
      </w:r>
      <w:r>
        <w:rPr>
          <w:sz w:val="22"/>
        </w:rPr>
        <w:t>plane</w:t>
      </w:r>
      <w:r>
        <w:rPr>
          <w:spacing w:val="-8"/>
          <w:sz w:val="22"/>
        </w:rPr>
        <w:t> </w:t>
      </w:r>
      <w:r>
        <w:rPr>
          <w:sz w:val="22"/>
        </w:rPr>
        <w:t>is</w:t>
      </w:r>
      <w:r>
        <w:rPr>
          <w:spacing w:val="-12"/>
          <w:sz w:val="22"/>
        </w:rPr>
        <w:t> </w:t>
      </w:r>
      <w:r>
        <w:rPr>
          <w:sz w:val="22"/>
        </w:rPr>
        <w:t>tilted</w:t>
      </w:r>
      <w:r>
        <w:rPr>
          <w:spacing w:val="-10"/>
          <w:sz w:val="22"/>
        </w:rPr>
        <w:t> </w:t>
      </w:r>
      <w:r>
        <w:rPr>
          <w:sz w:val="22"/>
        </w:rPr>
        <w:t>backward</w:t>
      </w:r>
      <w:r>
        <w:rPr>
          <w:spacing w:val="-6"/>
          <w:sz w:val="22"/>
        </w:rPr>
        <w:t> </w:t>
      </w:r>
      <w:r>
        <w:rPr>
          <w:sz w:val="22"/>
        </w:rPr>
        <w:t>or</w:t>
      </w:r>
      <w:r>
        <w:rPr>
          <w:spacing w:val="-11"/>
          <w:sz w:val="22"/>
        </w:rPr>
        <w:t> </w:t>
      </w:r>
      <w:r>
        <w:rPr>
          <w:sz w:val="22"/>
        </w:rPr>
        <w:t>not</w:t>
      </w:r>
      <w:r>
        <w:rPr>
          <w:spacing w:val="-6"/>
          <w:sz w:val="22"/>
        </w:rPr>
        <w:t> </w:t>
      </w:r>
      <w:r>
        <w:rPr>
          <w:sz w:val="22"/>
        </w:rPr>
        <w:t>enough</w:t>
      </w:r>
      <w:r>
        <w:rPr>
          <w:spacing w:val="-12"/>
          <w:sz w:val="22"/>
        </w:rPr>
        <w:t> </w:t>
      </w:r>
      <w:r>
        <w:rPr>
          <w:sz w:val="22"/>
        </w:rPr>
        <w:t>angle</w:t>
      </w:r>
      <w:r>
        <w:rPr>
          <w:spacing w:val="-9"/>
          <w:sz w:val="22"/>
        </w:rPr>
        <w:t> </w:t>
      </w:r>
      <w:r>
        <w:rPr>
          <w:sz w:val="22"/>
        </w:rPr>
        <w:t>used.</w:t>
      </w:r>
      <w:r>
        <w:rPr>
          <w:spacing w:val="-10"/>
          <w:sz w:val="22"/>
        </w:rPr>
        <w:t> </w:t>
      </w:r>
      <w:r>
        <w:rPr>
          <w:sz w:val="22"/>
        </w:rPr>
        <w:t>Tilt</w:t>
      </w:r>
      <w:r>
        <w:rPr>
          <w:spacing w:val="-3"/>
          <w:sz w:val="22"/>
        </w:rPr>
        <w:t> </w:t>
      </w:r>
      <w:r>
        <w:rPr>
          <w:sz w:val="22"/>
        </w:rPr>
        <w:t>upper body forward or angle caudad more.</w:t>
      </w:r>
    </w:p>
    <w:p>
      <w:pPr>
        <w:pStyle w:val="BodyText"/>
        <w:spacing w:before="10"/>
        <w:rPr>
          <w:sz w:val="24"/>
        </w:rPr>
      </w:pPr>
    </w:p>
    <w:p>
      <w:pPr>
        <w:spacing w:before="0"/>
        <w:ind w:left="1440" w:right="0" w:firstLine="0"/>
        <w:jc w:val="left"/>
        <w:rPr>
          <w:b/>
          <w:sz w:val="22"/>
        </w:rPr>
      </w:pPr>
      <w:bookmarkStart w:name="PA Expiration Projection" w:id="72"/>
      <w:bookmarkEnd w:id="72"/>
      <w:r>
        <w:rPr/>
      </w:r>
      <w:r>
        <w:rPr>
          <w:b/>
          <w:sz w:val="22"/>
          <w:u w:val="thick"/>
        </w:rPr>
        <w:t>PA</w:t>
      </w:r>
      <w:r>
        <w:rPr>
          <w:b/>
          <w:spacing w:val="-19"/>
          <w:sz w:val="22"/>
          <w:u w:val="thick"/>
        </w:rPr>
        <w:t> </w:t>
      </w:r>
      <w:r>
        <w:rPr>
          <w:b/>
          <w:sz w:val="22"/>
          <w:u w:val="thick"/>
        </w:rPr>
        <w:t>Expiration</w:t>
      </w:r>
      <w:r>
        <w:rPr>
          <w:b/>
          <w:spacing w:val="-13"/>
          <w:sz w:val="22"/>
          <w:u w:val="thick"/>
        </w:rPr>
        <w:t> </w:t>
      </w:r>
      <w:r>
        <w:rPr>
          <w:b/>
          <w:spacing w:val="-2"/>
          <w:sz w:val="22"/>
          <w:u w:val="thick"/>
        </w:rPr>
        <w:t>Projection</w:t>
      </w:r>
    </w:p>
    <w:p>
      <w:pPr>
        <w:pStyle w:val="ListParagraph"/>
        <w:numPr>
          <w:ilvl w:val="1"/>
          <w:numId w:val="3"/>
        </w:numPr>
        <w:tabs>
          <w:tab w:pos="2161" w:val="left" w:leader="none"/>
        </w:tabs>
        <w:spacing w:line="252" w:lineRule="exact" w:before="194" w:after="0"/>
        <w:ind w:left="2160" w:right="0" w:hanging="361"/>
        <w:jc w:val="left"/>
        <w:rPr>
          <w:sz w:val="22"/>
        </w:rPr>
      </w:pPr>
      <w:r>
        <w:rPr>
          <w:spacing w:val="-2"/>
          <w:sz w:val="22"/>
        </w:rPr>
        <w:t>Demonstrates:</w:t>
      </w:r>
      <w:r>
        <w:rPr>
          <w:spacing w:val="-3"/>
          <w:sz w:val="22"/>
        </w:rPr>
        <w:t> </w:t>
      </w:r>
      <w:r>
        <w:rPr>
          <w:spacing w:val="-2"/>
          <w:sz w:val="22"/>
        </w:rPr>
        <w:t>pneumothorax</w:t>
      </w:r>
      <w:r>
        <w:rPr>
          <w:spacing w:val="-8"/>
          <w:sz w:val="22"/>
        </w:rPr>
        <w:t> </w:t>
      </w:r>
      <w:r>
        <w:rPr>
          <w:spacing w:val="-2"/>
          <w:sz w:val="22"/>
        </w:rPr>
        <w:t>and</w:t>
      </w:r>
      <w:r>
        <w:rPr>
          <w:spacing w:val="-12"/>
          <w:sz w:val="22"/>
        </w:rPr>
        <w:t> </w:t>
      </w:r>
      <w:r>
        <w:rPr>
          <w:spacing w:val="-2"/>
          <w:sz w:val="22"/>
        </w:rPr>
        <w:t>foreign</w:t>
      </w:r>
      <w:r>
        <w:rPr>
          <w:spacing w:val="-6"/>
          <w:sz w:val="22"/>
        </w:rPr>
        <w:t> </w:t>
      </w:r>
      <w:r>
        <w:rPr>
          <w:spacing w:val="-2"/>
          <w:sz w:val="22"/>
        </w:rPr>
        <w:t>body.</w:t>
      </w:r>
    </w:p>
    <w:p>
      <w:pPr>
        <w:pStyle w:val="ListParagraph"/>
        <w:numPr>
          <w:ilvl w:val="1"/>
          <w:numId w:val="3"/>
        </w:numPr>
        <w:tabs>
          <w:tab w:pos="2161" w:val="left" w:leader="none"/>
        </w:tabs>
        <w:spacing w:line="252" w:lineRule="exact" w:before="0" w:after="0"/>
        <w:ind w:left="2160" w:right="0" w:hanging="361"/>
        <w:jc w:val="left"/>
        <w:rPr>
          <w:sz w:val="22"/>
        </w:rPr>
      </w:pPr>
      <w:r>
        <w:rPr>
          <w:sz w:val="22"/>
        </w:rPr>
        <w:t>8</w:t>
      </w:r>
      <w:r>
        <w:rPr>
          <w:spacing w:val="-11"/>
          <w:sz w:val="22"/>
        </w:rPr>
        <w:t> </w:t>
      </w:r>
      <w:r>
        <w:rPr>
          <w:sz w:val="22"/>
        </w:rPr>
        <w:t>posterior</w:t>
      </w:r>
      <w:r>
        <w:rPr>
          <w:spacing w:val="-13"/>
          <w:sz w:val="22"/>
        </w:rPr>
        <w:t> </w:t>
      </w:r>
      <w:r>
        <w:rPr>
          <w:sz w:val="22"/>
        </w:rPr>
        <w:t>ribs</w:t>
      </w:r>
      <w:r>
        <w:rPr>
          <w:spacing w:val="-8"/>
          <w:sz w:val="22"/>
        </w:rPr>
        <w:t> </w:t>
      </w:r>
      <w:r>
        <w:rPr>
          <w:sz w:val="22"/>
        </w:rPr>
        <w:t>or</w:t>
      </w:r>
      <w:r>
        <w:rPr>
          <w:spacing w:val="-15"/>
          <w:sz w:val="22"/>
        </w:rPr>
        <w:t> </w:t>
      </w:r>
      <w:r>
        <w:rPr>
          <w:sz w:val="22"/>
        </w:rPr>
        <w:t>fewer</w:t>
      </w:r>
      <w:r>
        <w:rPr>
          <w:spacing w:val="-12"/>
          <w:sz w:val="22"/>
        </w:rPr>
        <w:t> </w:t>
      </w:r>
      <w:r>
        <w:rPr>
          <w:sz w:val="22"/>
        </w:rPr>
        <w:t>are</w:t>
      </w:r>
      <w:r>
        <w:rPr>
          <w:spacing w:val="-7"/>
          <w:sz w:val="22"/>
        </w:rPr>
        <w:t> </w:t>
      </w:r>
      <w:r>
        <w:rPr>
          <w:spacing w:val="-4"/>
          <w:sz w:val="22"/>
        </w:rPr>
        <w:t>seen</w:t>
      </w:r>
    </w:p>
    <w:p>
      <w:pPr>
        <w:pStyle w:val="ListParagraph"/>
        <w:numPr>
          <w:ilvl w:val="1"/>
          <w:numId w:val="3"/>
        </w:numPr>
        <w:tabs>
          <w:tab w:pos="2161" w:val="left" w:leader="none"/>
        </w:tabs>
        <w:spacing w:line="252" w:lineRule="exact" w:before="0" w:after="0"/>
        <w:ind w:left="2160" w:right="0" w:hanging="361"/>
        <w:jc w:val="left"/>
        <w:rPr>
          <w:sz w:val="22"/>
        </w:rPr>
      </w:pPr>
      <w:r>
        <w:rPr>
          <w:spacing w:val="-2"/>
          <w:sz w:val="22"/>
        </w:rPr>
        <w:t>Marker</w:t>
      </w:r>
      <w:r>
        <w:rPr>
          <w:spacing w:val="-8"/>
          <w:sz w:val="22"/>
        </w:rPr>
        <w:t> </w:t>
      </w:r>
      <w:r>
        <w:rPr>
          <w:spacing w:val="-2"/>
          <w:sz w:val="22"/>
        </w:rPr>
        <w:t>indicating</w:t>
      </w:r>
      <w:r>
        <w:rPr>
          <w:spacing w:val="-4"/>
          <w:sz w:val="22"/>
        </w:rPr>
        <w:t> </w:t>
      </w:r>
      <w:r>
        <w:rPr>
          <w:spacing w:val="-2"/>
          <w:sz w:val="22"/>
        </w:rPr>
        <w:t>expiration.</w:t>
      </w:r>
    </w:p>
    <w:p>
      <w:pPr>
        <w:pStyle w:val="ListParagraph"/>
        <w:numPr>
          <w:ilvl w:val="1"/>
          <w:numId w:val="3"/>
        </w:numPr>
        <w:tabs>
          <w:tab w:pos="2161" w:val="left" w:leader="none"/>
        </w:tabs>
        <w:spacing w:line="252" w:lineRule="exact" w:before="0" w:after="0"/>
        <w:ind w:left="2160" w:right="0" w:hanging="361"/>
        <w:jc w:val="left"/>
        <w:rPr>
          <w:sz w:val="22"/>
        </w:rPr>
      </w:pPr>
      <w:r>
        <w:rPr>
          <w:sz w:val="22"/>
        </w:rPr>
        <w:t>May</w:t>
      </w:r>
      <w:r>
        <w:rPr>
          <w:spacing w:val="-18"/>
          <w:sz w:val="22"/>
        </w:rPr>
        <w:t> </w:t>
      </w:r>
      <w:r>
        <w:rPr>
          <w:sz w:val="22"/>
        </w:rPr>
        <w:t>need</w:t>
      </w:r>
      <w:r>
        <w:rPr>
          <w:spacing w:val="-13"/>
          <w:sz w:val="22"/>
        </w:rPr>
        <w:t> </w:t>
      </w:r>
      <w:r>
        <w:rPr>
          <w:sz w:val="22"/>
        </w:rPr>
        <w:t>to</w:t>
      </w:r>
      <w:r>
        <w:rPr>
          <w:spacing w:val="-10"/>
          <w:sz w:val="22"/>
        </w:rPr>
        <w:t> </w:t>
      </w:r>
      <w:r>
        <w:rPr>
          <w:sz w:val="22"/>
        </w:rPr>
        <w:t>increase</w:t>
      </w:r>
      <w:r>
        <w:rPr>
          <w:spacing w:val="-16"/>
          <w:sz w:val="22"/>
        </w:rPr>
        <w:t> </w:t>
      </w:r>
      <w:r>
        <w:rPr>
          <w:sz w:val="22"/>
        </w:rPr>
        <w:t>mAs.</w:t>
      </w:r>
      <w:r>
        <w:rPr>
          <w:spacing w:val="-5"/>
          <w:sz w:val="22"/>
        </w:rPr>
        <w:t> </w:t>
      </w:r>
      <w:r>
        <w:rPr>
          <w:sz w:val="22"/>
        </w:rPr>
        <w:t>Lungs</w:t>
      </w:r>
      <w:r>
        <w:rPr>
          <w:spacing w:val="-11"/>
          <w:sz w:val="22"/>
        </w:rPr>
        <w:t> </w:t>
      </w:r>
      <w:r>
        <w:rPr>
          <w:sz w:val="22"/>
        </w:rPr>
        <w:t>are</w:t>
      </w:r>
      <w:r>
        <w:rPr>
          <w:spacing w:val="-10"/>
          <w:sz w:val="22"/>
        </w:rPr>
        <w:t> </w:t>
      </w:r>
      <w:r>
        <w:rPr>
          <w:sz w:val="22"/>
        </w:rPr>
        <w:t>denser</w:t>
      </w:r>
      <w:r>
        <w:rPr>
          <w:spacing w:val="-7"/>
          <w:sz w:val="22"/>
        </w:rPr>
        <w:t> </w:t>
      </w:r>
      <w:r>
        <w:rPr>
          <w:sz w:val="22"/>
        </w:rPr>
        <w:t>with</w:t>
      </w:r>
      <w:r>
        <w:rPr>
          <w:spacing w:val="-11"/>
          <w:sz w:val="22"/>
        </w:rPr>
        <w:t> </w:t>
      </w:r>
      <w:r>
        <w:rPr>
          <w:sz w:val="22"/>
        </w:rPr>
        <w:t>less</w:t>
      </w:r>
      <w:r>
        <w:rPr>
          <w:spacing w:val="-8"/>
          <w:sz w:val="22"/>
        </w:rPr>
        <w:t> </w:t>
      </w:r>
      <w:r>
        <w:rPr>
          <w:sz w:val="22"/>
        </w:rPr>
        <w:t>air</w:t>
      </w:r>
      <w:r>
        <w:rPr>
          <w:spacing w:val="-10"/>
          <w:sz w:val="22"/>
        </w:rPr>
        <w:t> </w:t>
      </w:r>
      <w:r>
        <w:rPr>
          <w:sz w:val="22"/>
        </w:rPr>
        <w:t>in</w:t>
      </w:r>
      <w:r>
        <w:rPr>
          <w:spacing w:val="-12"/>
          <w:sz w:val="22"/>
        </w:rPr>
        <w:t> </w:t>
      </w:r>
      <w:r>
        <w:rPr>
          <w:spacing w:val="-2"/>
          <w:sz w:val="22"/>
        </w:rPr>
        <w:t>them.</w:t>
      </w:r>
    </w:p>
    <w:p>
      <w:pPr>
        <w:pStyle w:val="ListParagraph"/>
        <w:numPr>
          <w:ilvl w:val="1"/>
          <w:numId w:val="3"/>
        </w:numPr>
        <w:tabs>
          <w:tab w:pos="2161" w:val="left" w:leader="none"/>
        </w:tabs>
        <w:spacing w:line="240" w:lineRule="auto" w:before="8" w:after="0"/>
        <w:ind w:left="2160" w:right="0" w:hanging="361"/>
        <w:jc w:val="left"/>
        <w:rPr>
          <w:sz w:val="22"/>
        </w:rPr>
      </w:pPr>
      <w:r>
        <w:rPr>
          <w:sz w:val="22"/>
        </w:rPr>
        <w:t>Heart</w:t>
      </w:r>
      <w:r>
        <w:rPr>
          <w:spacing w:val="-16"/>
          <w:sz w:val="22"/>
        </w:rPr>
        <w:t> </w:t>
      </w:r>
      <w:r>
        <w:rPr>
          <w:sz w:val="22"/>
        </w:rPr>
        <w:t>shadow</w:t>
      </w:r>
      <w:r>
        <w:rPr>
          <w:spacing w:val="-15"/>
          <w:sz w:val="22"/>
        </w:rPr>
        <w:t> </w:t>
      </w:r>
      <w:r>
        <w:rPr>
          <w:sz w:val="22"/>
        </w:rPr>
        <w:t>appears</w:t>
      </w:r>
      <w:r>
        <w:rPr>
          <w:spacing w:val="-15"/>
          <w:sz w:val="22"/>
        </w:rPr>
        <w:t> </w:t>
      </w:r>
      <w:r>
        <w:rPr>
          <w:sz w:val="22"/>
        </w:rPr>
        <w:t>broader</w:t>
      </w:r>
      <w:r>
        <w:rPr>
          <w:spacing w:val="-14"/>
          <w:sz w:val="22"/>
        </w:rPr>
        <w:t> </w:t>
      </w:r>
      <w:r>
        <w:rPr>
          <w:sz w:val="22"/>
        </w:rPr>
        <w:t>and</w:t>
      </w:r>
      <w:r>
        <w:rPr>
          <w:spacing w:val="-15"/>
          <w:sz w:val="22"/>
        </w:rPr>
        <w:t> </w:t>
      </w:r>
      <w:r>
        <w:rPr>
          <w:spacing w:val="-2"/>
          <w:sz w:val="22"/>
        </w:rPr>
        <w:t>shorter.</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67552">
            <wp:simplePos x="0" y="0"/>
            <wp:positionH relativeFrom="page">
              <wp:posOffset>74040</wp:posOffset>
            </wp:positionH>
            <wp:positionV relativeFrom="page">
              <wp:posOffset>43270</wp:posOffset>
            </wp:positionV>
            <wp:extent cx="744595" cy="796134"/>
            <wp:effectExtent l="0" t="0" r="0" b="0"/>
            <wp:wrapNone/>
            <wp:docPr id="287" name="image1.png"/>
            <wp:cNvGraphicFramePr>
              <a:graphicFrameLocks noChangeAspect="1"/>
            </wp:cNvGraphicFramePr>
            <a:graphic>
              <a:graphicData uri="http://schemas.openxmlformats.org/drawingml/2006/picture">
                <pic:pic>
                  <pic:nvPicPr>
                    <pic:cNvPr id="28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sz w:val="16"/>
        </w:rPr>
      </w:pPr>
    </w:p>
    <w:p>
      <w:pPr>
        <w:spacing w:before="94"/>
        <w:ind w:left="1440" w:right="0" w:firstLine="0"/>
        <w:jc w:val="left"/>
        <w:rPr>
          <w:b/>
          <w:sz w:val="22"/>
        </w:rPr>
      </w:pPr>
      <w:bookmarkStart w:name="Lateral Projection" w:id="73"/>
      <w:bookmarkEnd w:id="73"/>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3"/>
        </w:numPr>
        <w:tabs>
          <w:tab w:pos="2161" w:val="left" w:leader="none"/>
        </w:tabs>
        <w:spacing w:line="237" w:lineRule="auto" w:before="202" w:after="0"/>
        <w:ind w:left="2160" w:right="1761" w:hanging="360"/>
        <w:jc w:val="left"/>
        <w:rPr>
          <w:sz w:val="22"/>
        </w:rPr>
      </w:pPr>
      <w:r>
        <w:rPr>
          <w:sz w:val="22"/>
        </w:rPr>
        <w:t>Central</w:t>
      </w:r>
      <w:r>
        <w:rPr>
          <w:spacing w:val="-12"/>
          <w:sz w:val="22"/>
        </w:rPr>
        <w:t> </w:t>
      </w:r>
      <w:r>
        <w:rPr>
          <w:sz w:val="22"/>
        </w:rPr>
        <w:t>ray</w:t>
      </w:r>
      <w:r>
        <w:rPr>
          <w:spacing w:val="-11"/>
          <w:sz w:val="22"/>
        </w:rPr>
        <w:t> </w:t>
      </w:r>
      <w:r>
        <w:rPr>
          <w:sz w:val="22"/>
        </w:rPr>
        <w:t>perpendicular</w:t>
      </w:r>
      <w:r>
        <w:rPr>
          <w:spacing w:val="-7"/>
          <w:sz w:val="22"/>
        </w:rPr>
        <w:t> </w:t>
      </w:r>
      <w:r>
        <w:rPr>
          <w:sz w:val="22"/>
        </w:rPr>
        <w:t>to</w:t>
      </w:r>
      <w:r>
        <w:rPr>
          <w:spacing w:val="-14"/>
          <w:sz w:val="22"/>
        </w:rPr>
        <w:t> </w:t>
      </w:r>
      <w:r>
        <w:rPr>
          <w:sz w:val="22"/>
        </w:rPr>
        <w:t>the</w:t>
      </w:r>
      <w:r>
        <w:rPr>
          <w:spacing w:val="-9"/>
          <w:sz w:val="22"/>
        </w:rPr>
        <w:t> </w:t>
      </w:r>
      <w:r>
        <w:rPr>
          <w:sz w:val="22"/>
        </w:rPr>
        <w:t>detector,</w:t>
      </w:r>
      <w:r>
        <w:rPr>
          <w:spacing w:val="-7"/>
          <w:sz w:val="22"/>
        </w:rPr>
        <w:t> </w:t>
      </w:r>
      <w:r>
        <w:rPr>
          <w:sz w:val="22"/>
        </w:rPr>
        <w:t>entering</w:t>
      </w:r>
      <w:r>
        <w:rPr>
          <w:spacing w:val="-8"/>
          <w:sz w:val="22"/>
        </w:rPr>
        <w:t> </w:t>
      </w:r>
      <w:r>
        <w:rPr>
          <w:sz w:val="22"/>
        </w:rPr>
        <w:t>the</w:t>
      </w:r>
      <w:r>
        <w:rPr>
          <w:spacing w:val="-11"/>
          <w:sz w:val="22"/>
        </w:rPr>
        <w:t> </w:t>
      </w:r>
      <w:r>
        <w:rPr>
          <w:sz w:val="22"/>
        </w:rPr>
        <w:t>mid-coronal</w:t>
      </w:r>
      <w:r>
        <w:rPr>
          <w:spacing w:val="-8"/>
          <w:sz w:val="22"/>
        </w:rPr>
        <w:t> </w:t>
      </w:r>
      <w:r>
        <w:rPr>
          <w:sz w:val="22"/>
        </w:rPr>
        <w:t>plane</w:t>
      </w:r>
      <w:r>
        <w:rPr>
          <w:spacing w:val="-11"/>
          <w:sz w:val="22"/>
        </w:rPr>
        <w:t> </w:t>
      </w:r>
      <w:r>
        <w:rPr>
          <w:sz w:val="22"/>
        </w:rPr>
        <w:t>at</w:t>
      </w:r>
      <w:r>
        <w:rPr>
          <w:spacing w:val="-10"/>
          <w:sz w:val="22"/>
        </w:rPr>
        <w:t> </w:t>
      </w:r>
      <w:r>
        <w:rPr>
          <w:sz w:val="22"/>
        </w:rPr>
        <w:t>the</w:t>
      </w:r>
      <w:r>
        <w:rPr>
          <w:spacing w:val="-9"/>
          <w:sz w:val="22"/>
        </w:rPr>
        <w:t> </w:t>
      </w:r>
      <w:r>
        <w:rPr>
          <w:sz w:val="22"/>
        </w:rPr>
        <w:t>level</w:t>
      </w:r>
      <w:r>
        <w:rPr>
          <w:spacing w:val="-7"/>
          <w:sz w:val="22"/>
        </w:rPr>
        <w:t> </w:t>
      </w:r>
      <w:r>
        <w:rPr>
          <w:sz w:val="22"/>
        </w:rPr>
        <w:t>of T7 at a minimum SID of 180 cm (72”).</w:t>
      </w:r>
    </w:p>
    <w:p>
      <w:pPr>
        <w:pStyle w:val="ListParagraph"/>
        <w:numPr>
          <w:ilvl w:val="1"/>
          <w:numId w:val="3"/>
        </w:numPr>
        <w:tabs>
          <w:tab w:pos="2161" w:val="left" w:leader="none"/>
        </w:tabs>
        <w:spacing w:line="240" w:lineRule="auto" w:before="1" w:after="0"/>
        <w:ind w:left="2160" w:right="0" w:hanging="361"/>
        <w:jc w:val="both"/>
        <w:rPr>
          <w:sz w:val="22"/>
        </w:rPr>
      </w:pPr>
      <w:r>
        <w:rPr>
          <w:spacing w:val="-2"/>
          <w:sz w:val="22"/>
        </w:rPr>
        <w:t>Suspend</w:t>
      </w:r>
      <w:r>
        <w:rPr>
          <w:spacing w:val="-9"/>
          <w:sz w:val="22"/>
        </w:rPr>
        <w:t> </w:t>
      </w:r>
      <w:r>
        <w:rPr>
          <w:spacing w:val="-2"/>
          <w:sz w:val="22"/>
        </w:rPr>
        <w:t>respiration</w:t>
      </w:r>
      <w:r>
        <w:rPr>
          <w:spacing w:val="-1"/>
          <w:sz w:val="22"/>
        </w:rPr>
        <w:t> </w:t>
      </w:r>
      <w:r>
        <w:rPr>
          <w:spacing w:val="-2"/>
          <w:sz w:val="22"/>
        </w:rPr>
        <w:t>on</w:t>
      </w:r>
      <w:r>
        <w:rPr>
          <w:spacing w:val="-10"/>
          <w:sz w:val="22"/>
        </w:rPr>
        <w:t> </w:t>
      </w:r>
      <w:r>
        <w:rPr>
          <w:spacing w:val="-2"/>
          <w:sz w:val="22"/>
        </w:rPr>
        <w:t>second</w:t>
      </w:r>
      <w:r>
        <w:rPr>
          <w:spacing w:val="-12"/>
          <w:sz w:val="22"/>
        </w:rPr>
        <w:t> </w:t>
      </w:r>
      <w:r>
        <w:rPr>
          <w:spacing w:val="-2"/>
          <w:sz w:val="22"/>
        </w:rPr>
        <w:t>full</w:t>
      </w:r>
      <w:r>
        <w:rPr>
          <w:spacing w:val="-5"/>
          <w:sz w:val="22"/>
        </w:rPr>
        <w:t> </w:t>
      </w:r>
      <w:r>
        <w:rPr>
          <w:spacing w:val="-2"/>
          <w:sz w:val="22"/>
        </w:rPr>
        <w:t>inspiration.</w:t>
      </w:r>
    </w:p>
    <w:p>
      <w:pPr>
        <w:pStyle w:val="BodyText"/>
        <w:spacing w:before="7"/>
        <w:rPr>
          <w:sz w:val="21"/>
        </w:rPr>
      </w:pPr>
    </w:p>
    <w:p>
      <w:pPr>
        <w:spacing w:before="1"/>
        <w:ind w:left="1440" w:right="0" w:firstLine="0"/>
        <w:jc w:val="left"/>
        <w:rPr>
          <w:b/>
          <w:sz w:val="22"/>
        </w:rPr>
      </w:pPr>
      <w:bookmarkStart w:name="Evaluation Criteria" w:id="74"/>
      <w:bookmarkEnd w:id="74"/>
      <w:r>
        <w:rPr/>
      </w:r>
      <w:r>
        <w:rPr>
          <w:b/>
          <w:spacing w:val="-2"/>
          <w:sz w:val="22"/>
        </w:rPr>
        <w:t>Evaluation</w:t>
      </w:r>
      <w:r>
        <w:rPr>
          <w:b/>
          <w:spacing w:val="3"/>
          <w:sz w:val="22"/>
        </w:rPr>
        <w:t> </w:t>
      </w:r>
      <w:r>
        <w:rPr>
          <w:b/>
          <w:spacing w:val="-2"/>
          <w:sz w:val="22"/>
        </w:rPr>
        <w:t>Criteria</w:t>
      </w:r>
    </w:p>
    <w:p>
      <w:pPr>
        <w:pStyle w:val="BodyText"/>
        <w:spacing w:before="2"/>
        <w:rPr>
          <w:b/>
          <w:sz w:val="25"/>
        </w:rPr>
      </w:pPr>
    </w:p>
    <w:p>
      <w:pPr>
        <w:pStyle w:val="BodyText"/>
        <w:spacing w:line="252" w:lineRule="exact"/>
        <w:ind w:left="1800"/>
      </w:pPr>
      <w:r>
        <w:rPr/>
        <w:drawing>
          <wp:inline distT="0" distB="0" distL="0" distR="0">
            <wp:extent cx="114300" cy="114300"/>
            <wp:effectExtent l="0" t="0" r="0" b="0"/>
            <wp:docPr id="289" name="image2.png"/>
            <wp:cNvGraphicFramePr>
              <a:graphicFrameLocks noChangeAspect="1"/>
            </wp:cNvGraphicFramePr>
            <a:graphic>
              <a:graphicData uri="http://schemas.openxmlformats.org/drawingml/2006/picture">
                <pic:pic>
                  <pic:nvPicPr>
                    <pic:cNvPr id="29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Apices to costophrenic angles</w:t>
      </w:r>
    </w:p>
    <w:p>
      <w:pPr>
        <w:pStyle w:val="BodyText"/>
        <w:spacing w:line="252" w:lineRule="exact"/>
        <w:ind w:left="1800"/>
      </w:pPr>
      <w:r>
        <w:rPr/>
        <w:drawing>
          <wp:inline distT="0" distB="0" distL="0" distR="0">
            <wp:extent cx="113666" cy="113665"/>
            <wp:effectExtent l="0" t="0" r="0" b="0"/>
            <wp:docPr id="291" name="image2.png"/>
            <wp:cNvGraphicFramePr>
              <a:graphicFrameLocks noChangeAspect="1"/>
            </wp:cNvGraphicFramePr>
            <a:graphic>
              <a:graphicData uri="http://schemas.openxmlformats.org/drawingml/2006/picture">
                <pic:pic>
                  <pic:nvPicPr>
                    <pic:cNvPr id="29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w w:val="150"/>
          <w:sz w:val="20"/>
        </w:rPr>
        <w:t> </w:t>
      </w:r>
      <w:r>
        <w:rPr/>
        <w:t>Arm and soft tissues not overlapping the</w:t>
      </w:r>
      <w:r>
        <w:rPr>
          <w:spacing w:val="-2"/>
        </w:rPr>
        <w:t> </w:t>
      </w:r>
      <w:r>
        <w:rPr/>
        <w:t>superior lung field.</w:t>
      </w:r>
    </w:p>
    <w:p>
      <w:pPr>
        <w:pStyle w:val="BodyText"/>
        <w:spacing w:before="8"/>
        <w:ind w:left="2160" w:right="1593" w:hanging="363"/>
      </w:pPr>
      <w:r>
        <w:rPr/>
        <w:drawing>
          <wp:inline distT="0" distB="0" distL="0" distR="0">
            <wp:extent cx="114300" cy="114300"/>
            <wp:effectExtent l="0" t="0" r="0" b="0"/>
            <wp:docPr id="293" name="image2.png"/>
            <wp:cNvGraphicFramePr>
              <a:graphicFrameLocks noChangeAspect="1"/>
            </wp:cNvGraphicFramePr>
            <a:graphic>
              <a:graphicData uri="http://schemas.openxmlformats.org/drawingml/2006/picture">
                <pic:pic>
                  <pic:nvPicPr>
                    <pic:cNvPr id="29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Long</w:t>
      </w:r>
      <w:r>
        <w:rPr>
          <w:spacing w:val="-7"/>
        </w:rPr>
        <w:t> </w:t>
      </w:r>
      <w:r>
        <w:rPr/>
        <w:t>axis</w:t>
      </w:r>
      <w:r>
        <w:rPr>
          <w:spacing w:val="-7"/>
        </w:rPr>
        <w:t> </w:t>
      </w:r>
      <w:r>
        <w:rPr/>
        <w:t>of</w:t>
      </w:r>
      <w:r>
        <w:rPr>
          <w:spacing w:val="-6"/>
        </w:rPr>
        <w:t> </w:t>
      </w:r>
      <w:r>
        <w:rPr/>
        <w:t>the</w:t>
      </w:r>
      <w:r>
        <w:rPr>
          <w:spacing w:val="-10"/>
        </w:rPr>
        <w:t> </w:t>
      </w:r>
      <w:r>
        <w:rPr/>
        <w:t>lung</w:t>
      </w:r>
      <w:r>
        <w:rPr>
          <w:spacing w:val="-11"/>
        </w:rPr>
        <w:t> </w:t>
      </w:r>
      <w:r>
        <w:rPr/>
        <w:t>field</w:t>
      </w:r>
      <w:r>
        <w:rPr>
          <w:spacing w:val="-7"/>
        </w:rPr>
        <w:t> </w:t>
      </w:r>
      <w:r>
        <w:rPr/>
        <w:t>demonstrated</w:t>
      </w:r>
      <w:r>
        <w:rPr>
          <w:spacing w:val="-9"/>
        </w:rPr>
        <w:t> </w:t>
      </w:r>
      <w:r>
        <w:rPr/>
        <w:t>in</w:t>
      </w:r>
      <w:r>
        <w:rPr>
          <w:spacing w:val="-10"/>
        </w:rPr>
        <w:t> </w:t>
      </w:r>
      <w:r>
        <w:rPr/>
        <w:t>vertical</w:t>
      </w:r>
      <w:r>
        <w:rPr>
          <w:spacing w:val="-10"/>
        </w:rPr>
        <w:t> </w:t>
      </w:r>
      <w:r>
        <w:rPr/>
        <w:t>position</w:t>
      </w:r>
      <w:r>
        <w:rPr>
          <w:spacing w:val="-8"/>
        </w:rPr>
        <w:t> </w:t>
      </w:r>
      <w:r>
        <w:rPr/>
        <w:t>with</w:t>
      </w:r>
      <w:r>
        <w:rPr>
          <w:spacing w:val="-10"/>
        </w:rPr>
        <w:t> </w:t>
      </w:r>
      <w:r>
        <w:rPr/>
        <w:t>no</w:t>
      </w:r>
      <w:r>
        <w:rPr>
          <w:spacing w:val="-14"/>
        </w:rPr>
        <w:t> </w:t>
      </w:r>
      <w:r>
        <w:rPr/>
        <w:t>forward</w:t>
      </w:r>
      <w:r>
        <w:rPr>
          <w:spacing w:val="-6"/>
        </w:rPr>
        <w:t> </w:t>
      </w:r>
      <w:r>
        <w:rPr/>
        <w:t>or</w:t>
      </w:r>
      <w:r>
        <w:rPr>
          <w:spacing w:val="-10"/>
        </w:rPr>
        <w:t> </w:t>
      </w:r>
      <w:r>
        <w:rPr/>
        <w:t>backward leaning (leaning causes distortion).</w:t>
      </w:r>
    </w:p>
    <w:p>
      <w:pPr>
        <w:pStyle w:val="BodyText"/>
        <w:spacing w:line="251" w:lineRule="exact" w:before="1"/>
        <w:ind w:left="2136"/>
      </w:pPr>
      <w:r>
        <w:rPr/>
        <w:pict>
          <v:group style="position:absolute;margin-left:89.949997pt;margin-top:1.357976pt;width:9.050pt;height:21.5pt;mso-position-horizontal-relative:page;mso-position-vertical-relative:paragraph;z-index:15766528" id="docshapegroup68" coordorigin="1799,27" coordsize="181,430">
            <v:shape style="position:absolute;left:1800;top:27;width:180;height:180" type="#_x0000_t75" id="docshape69" stroked="false">
              <v:imagedata r:id="rId7" o:title=""/>
            </v:shape>
            <v:shape style="position:absolute;left:1799;top:276;width:180;height:180" type="#_x0000_t75" id="docshape70" stroked="false">
              <v:imagedata r:id="rId7" o:title=""/>
            </v:shape>
            <w10:wrap type="none"/>
          </v:group>
        </w:pict>
      </w:r>
      <w:r>
        <w:rPr/>
        <w:t>Hilum</w:t>
      </w:r>
      <w:r>
        <w:rPr>
          <w:spacing w:val="-6"/>
        </w:rPr>
        <w:t> </w:t>
      </w:r>
      <w:r>
        <w:rPr/>
        <w:t>in</w:t>
      </w:r>
      <w:r>
        <w:rPr>
          <w:spacing w:val="-6"/>
        </w:rPr>
        <w:t> </w:t>
      </w:r>
      <w:r>
        <w:rPr/>
        <w:t>center</w:t>
      </w:r>
      <w:r>
        <w:rPr>
          <w:spacing w:val="-7"/>
        </w:rPr>
        <w:t> </w:t>
      </w:r>
      <w:r>
        <w:rPr/>
        <w:t>of</w:t>
      </w:r>
      <w:r>
        <w:rPr>
          <w:spacing w:val="-7"/>
        </w:rPr>
        <w:t> </w:t>
      </w:r>
      <w:r>
        <w:rPr/>
        <w:t>the</w:t>
      </w:r>
      <w:r>
        <w:rPr>
          <w:spacing w:val="-10"/>
        </w:rPr>
        <w:t> </w:t>
      </w:r>
      <w:r>
        <w:rPr>
          <w:spacing w:val="-2"/>
        </w:rPr>
        <w:t>radiograph.</w:t>
      </w:r>
    </w:p>
    <w:p>
      <w:pPr>
        <w:pStyle w:val="BodyText"/>
        <w:ind w:left="2160" w:right="1593" w:hanging="24"/>
      </w:pPr>
      <w:r>
        <w:rPr/>
        <w:t>Ribs</w:t>
      </w:r>
      <w:r>
        <w:rPr>
          <w:spacing w:val="-7"/>
        </w:rPr>
        <w:t> </w:t>
      </w:r>
      <w:r>
        <w:rPr/>
        <w:t>posterior</w:t>
      </w:r>
      <w:r>
        <w:rPr>
          <w:spacing w:val="-11"/>
        </w:rPr>
        <w:t> </w:t>
      </w:r>
      <w:r>
        <w:rPr/>
        <w:t>to</w:t>
      </w:r>
      <w:r>
        <w:rPr>
          <w:spacing w:val="-15"/>
        </w:rPr>
        <w:t> </w:t>
      </w:r>
      <w:r>
        <w:rPr/>
        <w:t>the</w:t>
      </w:r>
      <w:r>
        <w:rPr>
          <w:spacing w:val="-7"/>
        </w:rPr>
        <w:t> </w:t>
      </w:r>
      <w:r>
        <w:rPr/>
        <w:t>vertebra</w:t>
      </w:r>
      <w:r>
        <w:rPr>
          <w:spacing w:val="-4"/>
        </w:rPr>
        <w:t> </w:t>
      </w:r>
      <w:r>
        <w:rPr/>
        <w:t>are</w:t>
      </w:r>
      <w:r>
        <w:rPr>
          <w:spacing w:val="-9"/>
        </w:rPr>
        <w:t> </w:t>
      </w:r>
      <w:r>
        <w:rPr/>
        <w:t>nearly</w:t>
      </w:r>
      <w:r>
        <w:rPr>
          <w:spacing w:val="-12"/>
        </w:rPr>
        <w:t> </w:t>
      </w:r>
      <w:r>
        <w:rPr/>
        <w:t>superimposed.</w:t>
      </w:r>
      <w:r>
        <w:rPr>
          <w:spacing w:val="-4"/>
        </w:rPr>
        <w:t> </w:t>
      </w:r>
      <w:r>
        <w:rPr/>
        <w:t>No</w:t>
      </w:r>
      <w:r>
        <w:rPr>
          <w:spacing w:val="-12"/>
        </w:rPr>
        <w:t> </w:t>
      </w:r>
      <w:r>
        <w:rPr/>
        <w:t>more</w:t>
      </w:r>
      <w:r>
        <w:rPr>
          <w:spacing w:val="-11"/>
        </w:rPr>
        <w:t> </w:t>
      </w:r>
      <w:r>
        <w:rPr/>
        <w:t>than</w:t>
      </w:r>
      <w:r>
        <w:rPr>
          <w:spacing w:val="-5"/>
        </w:rPr>
        <w:t> </w:t>
      </w:r>
      <w:r>
        <w:rPr/>
        <w:t>1.25</w:t>
      </w:r>
      <w:r>
        <w:rPr>
          <w:spacing w:val="-9"/>
        </w:rPr>
        <w:t> </w:t>
      </w:r>
      <w:r>
        <w:rPr/>
        <w:t>cm</w:t>
      </w:r>
      <w:r>
        <w:rPr>
          <w:spacing w:val="-9"/>
        </w:rPr>
        <w:t> </w:t>
      </w:r>
      <w:r>
        <w:rPr/>
        <w:t>(0.5”) between them.</w:t>
      </w:r>
    </w:p>
    <w:p>
      <w:pPr>
        <w:pStyle w:val="BodyText"/>
        <w:spacing w:line="237" w:lineRule="auto" w:before="5"/>
        <w:ind w:left="2160" w:right="1593" w:hanging="363"/>
      </w:pPr>
      <w:r>
        <w:rPr/>
        <w:drawing>
          <wp:inline distT="0" distB="0" distL="0" distR="0">
            <wp:extent cx="114300" cy="114298"/>
            <wp:effectExtent l="0" t="0" r="0" b="0"/>
            <wp:docPr id="295" name="image2.png"/>
            <wp:cNvGraphicFramePr>
              <a:graphicFrameLocks noChangeAspect="1"/>
            </wp:cNvGraphicFramePr>
            <a:graphic>
              <a:graphicData uri="http://schemas.openxmlformats.org/drawingml/2006/picture">
                <pic:pic>
                  <pic:nvPicPr>
                    <pic:cNvPr id="29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Open</w:t>
      </w:r>
      <w:r>
        <w:rPr>
          <w:spacing w:val="-14"/>
        </w:rPr>
        <w:t> </w:t>
      </w:r>
      <w:r>
        <w:rPr/>
        <w:t>thoracic</w:t>
      </w:r>
      <w:r>
        <w:rPr>
          <w:spacing w:val="-9"/>
        </w:rPr>
        <w:t> </w:t>
      </w:r>
      <w:r>
        <w:rPr/>
        <w:t>intervertebral</w:t>
      </w:r>
      <w:r>
        <w:rPr>
          <w:spacing w:val="-7"/>
        </w:rPr>
        <w:t> </w:t>
      </w:r>
      <w:r>
        <w:rPr/>
        <w:t>spaces</w:t>
      </w:r>
      <w:r>
        <w:rPr>
          <w:spacing w:val="-14"/>
        </w:rPr>
        <w:t> </w:t>
      </w:r>
      <w:r>
        <w:rPr/>
        <w:t>and</w:t>
      </w:r>
      <w:r>
        <w:rPr>
          <w:spacing w:val="-16"/>
        </w:rPr>
        <w:t> </w:t>
      </w:r>
      <w:r>
        <w:rPr/>
        <w:t>foramina</w:t>
      </w:r>
      <w:r>
        <w:rPr>
          <w:spacing w:val="-8"/>
        </w:rPr>
        <w:t> </w:t>
      </w:r>
      <w:r>
        <w:rPr/>
        <w:t>(except</w:t>
      </w:r>
      <w:r>
        <w:rPr>
          <w:spacing w:val="-6"/>
        </w:rPr>
        <w:t> </w:t>
      </w:r>
      <w:r>
        <w:rPr/>
        <w:t>in</w:t>
      </w:r>
      <w:r>
        <w:rPr>
          <w:spacing w:val="-10"/>
        </w:rPr>
        <w:t> </w:t>
      </w:r>
      <w:r>
        <w:rPr/>
        <w:t>patients</w:t>
      </w:r>
      <w:r>
        <w:rPr>
          <w:spacing w:val="-9"/>
        </w:rPr>
        <w:t> </w:t>
      </w:r>
      <w:r>
        <w:rPr/>
        <w:t>with</w:t>
      </w:r>
      <w:r>
        <w:rPr>
          <w:spacing w:val="-9"/>
        </w:rPr>
        <w:t> </w:t>
      </w:r>
      <w:r>
        <w:rPr/>
        <w:t>scoliosis),</w:t>
      </w:r>
      <w:r>
        <w:rPr>
          <w:spacing w:val="-6"/>
        </w:rPr>
        <w:t> </w:t>
      </w:r>
      <w:r>
        <w:rPr/>
        <w:t>no </w:t>
      </w:r>
      <w:r>
        <w:rPr>
          <w:spacing w:val="-2"/>
        </w:rPr>
        <w:t>tilt.</w:t>
      </w:r>
    </w:p>
    <w:p>
      <w:pPr>
        <w:pStyle w:val="BodyText"/>
        <w:spacing w:before="3"/>
        <w:ind w:left="2114" w:right="5718" w:hanging="316"/>
      </w:pPr>
      <w:r>
        <w:rPr/>
        <w:pict>
          <v:group style="position:absolute;margin-left:90pt;margin-top:13.997972pt;width:9pt;height:21.4pt;mso-position-horizontal-relative:page;mso-position-vertical-relative:paragraph;z-index:-21809664" id="docshapegroup71" coordorigin="1800,280" coordsize="180,428">
            <v:shape style="position:absolute;left:1800;top:279;width:180;height:180" type="#_x0000_t75" id="docshape72" stroked="false">
              <v:imagedata r:id="rId7" o:title=""/>
            </v:shape>
            <v:shape style="position:absolute;left:1800;top:527;width:180;height:180" type="#_x0000_t75" id="docshape73" stroked="false">
              <v:imagedata r:id="rId7" o:title=""/>
            </v:shape>
            <w10:wrap type="none"/>
          </v:group>
        </w:pict>
      </w:r>
      <w:r>
        <w:rPr/>
        <w:drawing>
          <wp:inline distT="0" distB="0" distL="0" distR="0">
            <wp:extent cx="114300" cy="114300"/>
            <wp:effectExtent l="0" t="0" r="0" b="0"/>
            <wp:docPr id="297" name="image2.png"/>
            <wp:cNvGraphicFramePr>
              <a:graphicFrameLocks noChangeAspect="1"/>
            </wp:cNvGraphicFramePr>
            <a:graphic>
              <a:graphicData uri="http://schemas.openxmlformats.org/drawingml/2006/picture">
                <pic:pic>
                  <pic:nvPicPr>
                    <pic:cNvPr id="29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Penetration</w:t>
      </w:r>
      <w:r>
        <w:rPr>
          <w:spacing w:val="-3"/>
        </w:rPr>
        <w:t> </w:t>
      </w:r>
      <w:r>
        <w:rPr/>
        <w:t>of</w:t>
      </w:r>
      <w:r>
        <w:rPr>
          <w:spacing w:val="-4"/>
        </w:rPr>
        <w:t> </w:t>
      </w:r>
      <w:r>
        <w:rPr/>
        <w:t>the</w:t>
      </w:r>
      <w:r>
        <w:rPr>
          <w:spacing w:val="-5"/>
        </w:rPr>
        <w:t> </w:t>
      </w:r>
      <w:r>
        <w:rPr/>
        <w:t>lung</w:t>
      </w:r>
      <w:r>
        <w:rPr>
          <w:spacing w:val="-5"/>
        </w:rPr>
        <w:t> </w:t>
      </w:r>
      <w:r>
        <w:rPr/>
        <w:t>fields</w:t>
      </w:r>
      <w:r>
        <w:rPr>
          <w:spacing w:val="-5"/>
        </w:rPr>
        <w:t> </w:t>
      </w:r>
      <w:r>
        <w:rPr/>
        <w:t>and</w:t>
      </w:r>
      <w:r>
        <w:rPr>
          <w:spacing w:val="-5"/>
        </w:rPr>
        <w:t> </w:t>
      </w:r>
      <w:r>
        <w:rPr/>
        <w:t>the</w:t>
      </w:r>
      <w:r>
        <w:rPr>
          <w:spacing w:val="-3"/>
        </w:rPr>
        <w:t> </w:t>
      </w:r>
      <w:r>
        <w:rPr/>
        <w:t>heart. Sharp</w:t>
      </w:r>
      <w:r>
        <w:rPr>
          <w:spacing w:val="-14"/>
        </w:rPr>
        <w:t> </w:t>
      </w:r>
      <w:r>
        <w:rPr/>
        <w:t>outlines</w:t>
      </w:r>
      <w:r>
        <w:rPr>
          <w:spacing w:val="-9"/>
        </w:rPr>
        <w:t> </w:t>
      </w:r>
      <w:r>
        <w:rPr/>
        <w:t>of</w:t>
      </w:r>
      <w:r>
        <w:rPr>
          <w:spacing w:val="-11"/>
        </w:rPr>
        <w:t> </w:t>
      </w:r>
      <w:r>
        <w:rPr/>
        <w:t>the</w:t>
      </w:r>
      <w:r>
        <w:rPr>
          <w:spacing w:val="-15"/>
        </w:rPr>
        <w:t> </w:t>
      </w:r>
      <w:r>
        <w:rPr/>
        <w:t>diaphragms</w:t>
      </w:r>
      <w:r>
        <w:rPr>
          <w:spacing w:val="-15"/>
        </w:rPr>
        <w:t> </w:t>
      </w:r>
      <w:r>
        <w:rPr/>
        <w:t>and</w:t>
      </w:r>
      <w:r>
        <w:rPr>
          <w:spacing w:val="-13"/>
        </w:rPr>
        <w:t> </w:t>
      </w:r>
      <w:r>
        <w:rPr>
          <w:spacing w:val="-2"/>
        </w:rPr>
        <w:t>heart.</w:t>
      </w:r>
    </w:p>
    <w:p>
      <w:pPr>
        <w:pStyle w:val="BodyText"/>
        <w:spacing w:line="245" w:lineRule="exact"/>
        <w:ind w:left="2162"/>
      </w:pPr>
      <w:r>
        <w:rPr/>
        <w:t>Right</w:t>
      </w:r>
      <w:r>
        <w:rPr>
          <w:spacing w:val="-9"/>
        </w:rPr>
        <w:t> </w:t>
      </w:r>
      <w:r>
        <w:rPr/>
        <w:t>lung</w:t>
      </w:r>
      <w:r>
        <w:rPr>
          <w:spacing w:val="-6"/>
        </w:rPr>
        <w:t> </w:t>
      </w:r>
      <w:r>
        <w:rPr/>
        <w:t>and</w:t>
      </w:r>
      <w:r>
        <w:rPr>
          <w:spacing w:val="-5"/>
        </w:rPr>
        <w:t> </w:t>
      </w:r>
      <w:r>
        <w:rPr/>
        <w:t>diaphragm</w:t>
      </w:r>
      <w:r>
        <w:rPr>
          <w:spacing w:val="-5"/>
        </w:rPr>
        <w:t> </w:t>
      </w:r>
      <w:r>
        <w:rPr/>
        <w:t>are</w:t>
      </w:r>
      <w:r>
        <w:rPr>
          <w:spacing w:val="-5"/>
        </w:rPr>
        <w:t> </w:t>
      </w:r>
      <w:r>
        <w:rPr/>
        <w:t>higher</w:t>
      </w:r>
      <w:r>
        <w:rPr>
          <w:spacing w:val="-5"/>
        </w:rPr>
        <w:t> </w:t>
      </w:r>
      <w:r>
        <w:rPr/>
        <w:t>than</w:t>
      </w:r>
      <w:r>
        <w:rPr>
          <w:spacing w:val="-12"/>
        </w:rPr>
        <w:t> </w:t>
      </w:r>
      <w:r>
        <w:rPr/>
        <w:t>the</w:t>
      </w:r>
      <w:r>
        <w:rPr>
          <w:spacing w:val="-5"/>
        </w:rPr>
        <w:t> </w:t>
      </w:r>
      <w:r>
        <w:rPr/>
        <w:t>left</w:t>
      </w:r>
      <w:r>
        <w:rPr>
          <w:spacing w:val="-6"/>
        </w:rPr>
        <w:t> </w:t>
      </w:r>
      <w:r>
        <w:rPr/>
        <w:t>(caused</w:t>
      </w:r>
      <w:r>
        <w:rPr>
          <w:spacing w:val="-9"/>
        </w:rPr>
        <w:t> </w:t>
      </w:r>
      <w:r>
        <w:rPr/>
        <w:t>by</w:t>
      </w:r>
      <w:r>
        <w:rPr>
          <w:spacing w:val="-9"/>
        </w:rPr>
        <w:t> </w:t>
      </w:r>
      <w:r>
        <w:rPr/>
        <w:t>the</w:t>
      </w:r>
      <w:r>
        <w:rPr>
          <w:spacing w:val="-8"/>
        </w:rPr>
        <w:t> </w:t>
      </w:r>
      <w:r>
        <w:rPr>
          <w:spacing w:val="-2"/>
        </w:rPr>
        <w:t>liver).</w:t>
      </w:r>
    </w:p>
    <w:p>
      <w:pPr>
        <w:pStyle w:val="BodyText"/>
        <w:spacing w:before="4"/>
        <w:ind w:left="2160" w:right="1409" w:hanging="363"/>
      </w:pPr>
      <w:r>
        <w:rPr/>
        <w:drawing>
          <wp:inline distT="0" distB="0" distL="0" distR="0">
            <wp:extent cx="114300" cy="114300"/>
            <wp:effectExtent l="0" t="0" r="0" b="0"/>
            <wp:docPr id="299" name="image2.png"/>
            <wp:cNvGraphicFramePr>
              <a:graphicFrameLocks noChangeAspect="1"/>
            </wp:cNvGraphicFramePr>
            <a:graphic>
              <a:graphicData uri="http://schemas.openxmlformats.org/drawingml/2006/picture">
                <pic:pic>
                  <pic:nvPicPr>
                    <pic:cNvPr id="30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T11 is superimposed by the lung fields. When the hemi-diaphragms are inferior to T11 and</w:t>
      </w:r>
      <w:r>
        <w:rPr>
          <w:spacing w:val="-4"/>
        </w:rPr>
        <w:t> </w:t>
      </w:r>
      <w:r>
        <w:rPr/>
        <w:t>dividing the</w:t>
      </w:r>
      <w:r>
        <w:rPr>
          <w:spacing w:val="-5"/>
        </w:rPr>
        <w:t> </w:t>
      </w:r>
      <w:r>
        <w:rPr/>
        <w:t>body</w:t>
      </w:r>
      <w:r>
        <w:rPr>
          <w:spacing w:val="-8"/>
        </w:rPr>
        <w:t> </w:t>
      </w:r>
      <w:r>
        <w:rPr/>
        <w:t>of</w:t>
      </w:r>
      <w:r>
        <w:rPr>
          <w:spacing w:val="-8"/>
        </w:rPr>
        <w:t> </w:t>
      </w:r>
      <w:r>
        <w:rPr/>
        <w:t>T12,</w:t>
      </w:r>
      <w:r>
        <w:rPr>
          <w:spacing w:val="-5"/>
        </w:rPr>
        <w:t> </w:t>
      </w:r>
      <w:r>
        <w:rPr/>
        <w:t>this</w:t>
      </w:r>
      <w:r>
        <w:rPr>
          <w:spacing w:val="-4"/>
        </w:rPr>
        <w:t> </w:t>
      </w:r>
      <w:r>
        <w:rPr/>
        <w:t>indicates</w:t>
      </w:r>
      <w:r>
        <w:rPr>
          <w:spacing w:val="-13"/>
        </w:rPr>
        <w:t> </w:t>
      </w:r>
      <w:r>
        <w:rPr/>
        <w:t>full</w:t>
      </w:r>
      <w:r>
        <w:rPr>
          <w:spacing w:val="-4"/>
        </w:rPr>
        <w:t> </w:t>
      </w:r>
      <w:r>
        <w:rPr/>
        <w:t>aeration.</w:t>
      </w:r>
      <w:r>
        <w:rPr>
          <w:spacing w:val="-10"/>
        </w:rPr>
        <w:t> </w:t>
      </w:r>
      <w:r>
        <w:rPr/>
        <w:t>To</w:t>
      </w:r>
      <w:r>
        <w:rPr>
          <w:spacing w:val="-7"/>
        </w:rPr>
        <w:t> </w:t>
      </w:r>
      <w:r>
        <w:rPr/>
        <w:t>locate</w:t>
      </w:r>
      <w:r>
        <w:rPr>
          <w:spacing w:val="-9"/>
        </w:rPr>
        <w:t> </w:t>
      </w:r>
      <w:r>
        <w:rPr/>
        <w:t>T11: Find</w:t>
      </w:r>
      <w:r>
        <w:rPr>
          <w:spacing w:val="-7"/>
        </w:rPr>
        <w:t> </w:t>
      </w:r>
      <w:r>
        <w:rPr/>
        <w:t>T12</w:t>
      </w:r>
      <w:r>
        <w:rPr>
          <w:spacing w:val="-7"/>
        </w:rPr>
        <w:t> </w:t>
      </w:r>
      <w:r>
        <w:rPr/>
        <w:t>with</w:t>
      </w:r>
      <w:r>
        <w:rPr>
          <w:spacing w:val="-4"/>
        </w:rPr>
        <w:t> </w:t>
      </w:r>
      <w:r>
        <w:rPr/>
        <w:t>the 12</w:t>
      </w:r>
      <w:r>
        <w:rPr>
          <w:vertAlign w:val="superscript"/>
        </w:rPr>
        <w:t>th</w:t>
      </w:r>
      <w:r>
        <w:rPr>
          <w:spacing w:val="-1"/>
          <w:vertAlign w:val="baseline"/>
        </w:rPr>
        <w:t> </w:t>
      </w:r>
      <w:r>
        <w:rPr>
          <w:vertAlign w:val="baseline"/>
        </w:rPr>
        <w:t>rib</w:t>
      </w:r>
      <w:r>
        <w:rPr>
          <w:spacing w:val="-1"/>
          <w:vertAlign w:val="baseline"/>
        </w:rPr>
        <w:t> </w:t>
      </w:r>
      <w:r>
        <w:rPr>
          <w:vertAlign w:val="baseline"/>
        </w:rPr>
        <w:t>attachment</w:t>
      </w:r>
      <w:r>
        <w:rPr>
          <w:spacing w:val="-2"/>
          <w:vertAlign w:val="baseline"/>
        </w:rPr>
        <w:t> </w:t>
      </w:r>
      <w:r>
        <w:rPr>
          <w:vertAlign w:val="baseline"/>
        </w:rPr>
        <w:t>or</w:t>
      </w:r>
      <w:r>
        <w:rPr>
          <w:spacing w:val="-5"/>
          <w:vertAlign w:val="baseline"/>
        </w:rPr>
        <w:t> </w:t>
      </w:r>
      <w:r>
        <w:rPr>
          <w:vertAlign w:val="baseline"/>
        </w:rPr>
        <w:t>follow</w:t>
      </w:r>
      <w:r>
        <w:rPr>
          <w:spacing w:val="-4"/>
          <w:vertAlign w:val="baseline"/>
        </w:rPr>
        <w:t> </w:t>
      </w:r>
      <w:r>
        <w:rPr>
          <w:vertAlign w:val="baseline"/>
        </w:rPr>
        <w:t>the</w:t>
      </w:r>
      <w:r>
        <w:rPr>
          <w:spacing w:val="-1"/>
          <w:vertAlign w:val="baseline"/>
        </w:rPr>
        <w:t> </w:t>
      </w:r>
      <w:r>
        <w:rPr>
          <w:vertAlign w:val="baseline"/>
        </w:rPr>
        <w:t>curvature</w:t>
      </w:r>
      <w:r>
        <w:rPr>
          <w:spacing w:val="-3"/>
          <w:vertAlign w:val="baseline"/>
        </w:rPr>
        <w:t> </w:t>
      </w:r>
      <w:r>
        <w:rPr>
          <w:vertAlign w:val="baseline"/>
        </w:rPr>
        <w:t>of the</w:t>
      </w:r>
      <w:r>
        <w:rPr>
          <w:spacing w:val="-3"/>
          <w:vertAlign w:val="baseline"/>
        </w:rPr>
        <w:t> </w:t>
      </w:r>
      <w:r>
        <w:rPr>
          <w:vertAlign w:val="baseline"/>
        </w:rPr>
        <w:t>spine.</w:t>
      </w:r>
      <w:r>
        <w:rPr>
          <w:spacing w:val="-2"/>
          <w:vertAlign w:val="baseline"/>
        </w:rPr>
        <w:t> </w:t>
      </w:r>
      <w:r>
        <w:rPr>
          <w:vertAlign w:val="baseline"/>
        </w:rPr>
        <w:t>The</w:t>
      </w:r>
      <w:r>
        <w:rPr>
          <w:spacing w:val="-3"/>
          <w:vertAlign w:val="baseline"/>
        </w:rPr>
        <w:t> </w:t>
      </w:r>
      <w:r>
        <w:rPr>
          <w:vertAlign w:val="baseline"/>
        </w:rPr>
        <w:t>T</w:t>
      </w:r>
      <w:r>
        <w:rPr>
          <w:spacing w:val="-1"/>
          <w:vertAlign w:val="baseline"/>
        </w:rPr>
        <w:t> </w:t>
      </w:r>
      <w:r>
        <w:rPr>
          <w:vertAlign w:val="baseline"/>
        </w:rPr>
        <w:t>spine</w:t>
      </w:r>
      <w:r>
        <w:rPr>
          <w:spacing w:val="-1"/>
          <w:vertAlign w:val="baseline"/>
        </w:rPr>
        <w:t> </w:t>
      </w:r>
      <w:r>
        <w:rPr>
          <w:vertAlign w:val="baseline"/>
        </w:rPr>
        <w:t>is</w:t>
      </w:r>
      <w:r>
        <w:rPr>
          <w:spacing w:val="-5"/>
          <w:vertAlign w:val="baseline"/>
        </w:rPr>
        <w:t> </w:t>
      </w:r>
      <w:r>
        <w:rPr>
          <w:vertAlign w:val="baseline"/>
        </w:rPr>
        <w:t>kyphotic</w:t>
      </w:r>
      <w:r>
        <w:rPr>
          <w:spacing w:val="-1"/>
          <w:vertAlign w:val="baseline"/>
        </w:rPr>
        <w:t> </w:t>
      </w:r>
      <w:r>
        <w:rPr>
          <w:vertAlign w:val="baseline"/>
        </w:rPr>
        <w:t>and</w:t>
      </w:r>
      <w:r>
        <w:rPr>
          <w:spacing w:val="-3"/>
          <w:vertAlign w:val="baseline"/>
        </w:rPr>
        <w:t> </w:t>
      </w:r>
      <w:r>
        <w:rPr>
          <w:vertAlign w:val="baseline"/>
        </w:rPr>
        <w:t>the</w:t>
      </w:r>
      <w:r>
        <w:rPr>
          <w:spacing w:val="-3"/>
          <w:vertAlign w:val="baseline"/>
        </w:rPr>
        <w:t> </w:t>
      </w:r>
      <w:r>
        <w:rPr>
          <w:vertAlign w:val="baseline"/>
        </w:rPr>
        <w:t>L spine is lordotic. Just above where you see the slight change in curvature is T12.</w:t>
      </w:r>
    </w:p>
    <w:p>
      <w:pPr>
        <w:pStyle w:val="BodyText"/>
        <w:spacing w:before="2"/>
        <w:ind w:left="1800"/>
      </w:pPr>
      <w:r>
        <w:rPr/>
        <w:drawing>
          <wp:inline distT="0" distB="0" distL="0" distR="0">
            <wp:extent cx="114300" cy="114300"/>
            <wp:effectExtent l="0" t="0" r="0" b="0"/>
            <wp:docPr id="301" name="image2.png"/>
            <wp:cNvGraphicFramePr>
              <a:graphicFrameLocks noChangeAspect="1"/>
            </wp:cNvGraphicFramePr>
            <a:graphic>
              <a:graphicData uri="http://schemas.openxmlformats.org/drawingml/2006/picture">
                <pic:pic>
                  <pic:nvPicPr>
                    <pic:cNvPr id="30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Sternum in profile, no rotation.</w:t>
      </w:r>
    </w:p>
    <w:p>
      <w:pPr>
        <w:pStyle w:val="BodyText"/>
        <w:rPr>
          <w:sz w:val="24"/>
        </w:rPr>
      </w:pPr>
    </w:p>
    <w:p>
      <w:pPr>
        <w:pStyle w:val="BodyText"/>
        <w:spacing w:before="4"/>
        <w:rPr>
          <w:sz w:val="23"/>
        </w:rPr>
      </w:pPr>
    </w:p>
    <w:p>
      <w:pPr>
        <w:spacing w:before="1"/>
        <w:ind w:left="1440" w:right="0" w:firstLine="0"/>
        <w:jc w:val="left"/>
        <w:rPr>
          <w:b/>
          <w:i/>
          <w:sz w:val="22"/>
        </w:rPr>
      </w:pPr>
      <w:bookmarkStart w:name="How to Fix it" w:id="75"/>
      <w:bookmarkEnd w:id="75"/>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193"/>
        <w:ind w:left="2160"/>
      </w:pPr>
      <w:r>
        <w:rPr/>
        <w:drawing>
          <wp:anchor distT="0" distB="0" distL="0" distR="0" allowOverlap="1" layoutInCell="1" locked="0" behindDoc="0" simplePos="0" relativeHeight="15767040">
            <wp:simplePos x="0" y="0"/>
            <wp:positionH relativeFrom="page">
              <wp:posOffset>1143000</wp:posOffset>
            </wp:positionH>
            <wp:positionV relativeFrom="paragraph">
              <wp:posOffset>136751</wp:posOffset>
            </wp:positionV>
            <wp:extent cx="104141" cy="104139"/>
            <wp:effectExtent l="0" t="0" r="0" b="0"/>
            <wp:wrapNone/>
            <wp:docPr id="303" name="image6.png"/>
            <wp:cNvGraphicFramePr>
              <a:graphicFrameLocks noChangeAspect="1"/>
            </wp:cNvGraphicFramePr>
            <a:graphic>
              <a:graphicData uri="http://schemas.openxmlformats.org/drawingml/2006/picture">
                <pic:pic>
                  <pic:nvPicPr>
                    <pic:cNvPr id="304" name="image6.png"/>
                    <pic:cNvPicPr/>
                  </pic:nvPicPr>
                  <pic:blipFill>
                    <a:blip r:embed="rId12" cstate="print"/>
                    <a:stretch>
                      <a:fillRect/>
                    </a:stretch>
                  </pic:blipFill>
                  <pic:spPr>
                    <a:xfrm>
                      <a:off x="0" y="0"/>
                      <a:ext cx="104141" cy="104139"/>
                    </a:xfrm>
                    <a:prstGeom prst="rect">
                      <a:avLst/>
                    </a:prstGeom>
                  </pic:spPr>
                </pic:pic>
              </a:graphicData>
            </a:graphic>
          </wp:anchor>
        </w:drawing>
      </w:r>
      <w:r>
        <w:rPr>
          <w:spacing w:val="-2"/>
        </w:rPr>
        <w:t>Right</w:t>
      </w:r>
      <w:r>
        <w:rPr>
          <w:spacing w:val="-4"/>
        </w:rPr>
        <w:t> </w:t>
      </w:r>
      <w:r>
        <w:rPr>
          <w:spacing w:val="-2"/>
        </w:rPr>
        <w:t>hemi-diaphragm</w:t>
      </w:r>
      <w:r>
        <w:rPr>
          <w:spacing w:val="-1"/>
        </w:rPr>
        <w:t> </w:t>
      </w:r>
      <w:r>
        <w:rPr>
          <w:spacing w:val="-2"/>
        </w:rPr>
        <w:t>is</w:t>
      </w:r>
      <w:r>
        <w:rPr>
          <w:spacing w:val="-8"/>
        </w:rPr>
        <w:t> </w:t>
      </w:r>
      <w:r>
        <w:rPr>
          <w:spacing w:val="-2"/>
        </w:rPr>
        <w:t>inferior</w:t>
      </w:r>
      <w:r>
        <w:rPr>
          <w:spacing w:val="-4"/>
        </w:rPr>
        <w:t> </w:t>
      </w:r>
      <w:r>
        <w:rPr>
          <w:spacing w:val="-2"/>
        </w:rPr>
        <w:t>to</w:t>
      </w:r>
      <w:r>
        <w:rPr>
          <w:spacing w:val="-10"/>
        </w:rPr>
        <w:t> </w:t>
      </w:r>
      <w:r>
        <w:rPr>
          <w:spacing w:val="-2"/>
        </w:rPr>
        <w:t>the</w:t>
      </w:r>
      <w:r>
        <w:rPr>
          <w:spacing w:val="-5"/>
        </w:rPr>
        <w:t> </w:t>
      </w:r>
      <w:r>
        <w:rPr>
          <w:spacing w:val="-4"/>
        </w:rPr>
        <w:t>left.</w:t>
      </w:r>
    </w:p>
    <w:p>
      <w:pPr>
        <w:pStyle w:val="ListParagraph"/>
        <w:numPr>
          <w:ilvl w:val="2"/>
          <w:numId w:val="3"/>
        </w:numPr>
        <w:tabs>
          <w:tab w:pos="2521" w:val="left" w:leader="none"/>
        </w:tabs>
        <w:spacing w:line="240" w:lineRule="auto" w:before="2" w:after="0"/>
        <w:ind w:left="2520" w:right="0" w:hanging="361"/>
        <w:jc w:val="left"/>
        <w:rPr>
          <w:sz w:val="22"/>
        </w:rPr>
      </w:pPr>
      <w:r>
        <w:rPr>
          <w:sz w:val="22"/>
        </w:rPr>
        <w:t>The</w:t>
      </w:r>
      <w:r>
        <w:rPr>
          <w:spacing w:val="-18"/>
          <w:sz w:val="22"/>
        </w:rPr>
        <w:t> </w:t>
      </w:r>
      <w:r>
        <w:rPr>
          <w:sz w:val="22"/>
        </w:rPr>
        <w:t>hips</w:t>
      </w:r>
      <w:r>
        <w:rPr>
          <w:spacing w:val="-15"/>
          <w:sz w:val="22"/>
        </w:rPr>
        <w:t> </w:t>
      </w:r>
      <w:r>
        <w:rPr>
          <w:sz w:val="22"/>
        </w:rPr>
        <w:t>are</w:t>
      </w:r>
      <w:r>
        <w:rPr>
          <w:spacing w:val="-14"/>
          <w:sz w:val="22"/>
        </w:rPr>
        <w:t> </w:t>
      </w:r>
      <w:r>
        <w:rPr>
          <w:sz w:val="22"/>
        </w:rPr>
        <w:t>tilted</w:t>
      </w:r>
      <w:r>
        <w:rPr>
          <w:spacing w:val="-15"/>
          <w:sz w:val="22"/>
        </w:rPr>
        <w:t> </w:t>
      </w:r>
      <w:r>
        <w:rPr>
          <w:sz w:val="22"/>
        </w:rPr>
        <w:t>towards</w:t>
      </w:r>
      <w:r>
        <w:rPr>
          <w:spacing w:val="-8"/>
          <w:sz w:val="22"/>
        </w:rPr>
        <w:t> </w:t>
      </w:r>
      <w:r>
        <w:rPr>
          <w:sz w:val="22"/>
        </w:rPr>
        <w:t>the</w:t>
      </w:r>
      <w:r>
        <w:rPr>
          <w:spacing w:val="-16"/>
          <w:sz w:val="22"/>
        </w:rPr>
        <w:t> </w:t>
      </w:r>
      <w:r>
        <w:rPr>
          <w:sz w:val="22"/>
        </w:rPr>
        <w:t>IR</w:t>
      </w:r>
      <w:r>
        <w:rPr>
          <w:spacing w:val="-14"/>
          <w:sz w:val="22"/>
        </w:rPr>
        <w:t> </w:t>
      </w:r>
      <w:r>
        <w:rPr>
          <w:sz w:val="22"/>
        </w:rPr>
        <w:t>ensure</w:t>
      </w:r>
      <w:r>
        <w:rPr>
          <w:spacing w:val="-15"/>
          <w:sz w:val="22"/>
        </w:rPr>
        <w:t> </w:t>
      </w:r>
      <w:r>
        <w:rPr>
          <w:sz w:val="22"/>
        </w:rPr>
        <w:t>the</w:t>
      </w:r>
      <w:r>
        <w:rPr>
          <w:spacing w:val="-13"/>
          <w:sz w:val="22"/>
        </w:rPr>
        <w:t> </w:t>
      </w:r>
      <w:r>
        <w:rPr>
          <w:sz w:val="22"/>
        </w:rPr>
        <w:t>patient</w:t>
      </w:r>
      <w:r>
        <w:rPr>
          <w:spacing w:val="-6"/>
          <w:sz w:val="22"/>
        </w:rPr>
        <w:t> </w:t>
      </w:r>
      <w:r>
        <w:rPr>
          <w:sz w:val="22"/>
        </w:rPr>
        <w:t>is</w:t>
      </w:r>
      <w:r>
        <w:rPr>
          <w:spacing w:val="-13"/>
          <w:sz w:val="22"/>
        </w:rPr>
        <w:t> </w:t>
      </w:r>
      <w:r>
        <w:rPr>
          <w:sz w:val="22"/>
        </w:rPr>
        <w:t>not</w:t>
      </w:r>
      <w:r>
        <w:rPr>
          <w:spacing w:val="-12"/>
          <w:sz w:val="22"/>
        </w:rPr>
        <w:t> </w:t>
      </w:r>
      <w:r>
        <w:rPr>
          <w:sz w:val="22"/>
        </w:rPr>
        <w:t>leaning</w:t>
      </w:r>
      <w:r>
        <w:rPr>
          <w:spacing w:val="-9"/>
          <w:sz w:val="22"/>
        </w:rPr>
        <w:t> </w:t>
      </w:r>
      <w:r>
        <w:rPr>
          <w:sz w:val="22"/>
        </w:rPr>
        <w:t>against</w:t>
      </w:r>
      <w:r>
        <w:rPr>
          <w:spacing w:val="-14"/>
          <w:sz w:val="22"/>
        </w:rPr>
        <w:t> </w:t>
      </w:r>
      <w:r>
        <w:rPr>
          <w:sz w:val="22"/>
        </w:rPr>
        <w:t>the</w:t>
      </w:r>
      <w:r>
        <w:rPr>
          <w:spacing w:val="-11"/>
          <w:sz w:val="22"/>
        </w:rPr>
        <w:t> </w:t>
      </w:r>
      <w:r>
        <w:rPr>
          <w:spacing w:val="-5"/>
          <w:sz w:val="22"/>
        </w:rPr>
        <w:t>IR.</w:t>
      </w:r>
    </w:p>
    <w:p>
      <w:pPr>
        <w:pStyle w:val="BodyText"/>
        <w:spacing w:before="10"/>
        <w:rPr>
          <w:sz w:val="24"/>
        </w:rPr>
      </w:pPr>
    </w:p>
    <w:p>
      <w:pPr>
        <w:spacing w:before="1"/>
        <w:ind w:left="1440" w:right="0" w:firstLine="0"/>
        <w:jc w:val="left"/>
        <w:rPr>
          <w:b/>
          <w:sz w:val="22"/>
        </w:rPr>
      </w:pPr>
      <w:bookmarkStart w:name="Lateral Decubitus Projection (right/left" w:id="76"/>
      <w:bookmarkEnd w:id="76"/>
      <w:r>
        <w:rPr/>
      </w:r>
      <w:r>
        <w:rPr>
          <w:b/>
          <w:spacing w:val="-2"/>
          <w:sz w:val="22"/>
          <w:u w:val="thick"/>
        </w:rPr>
        <w:t>Lateral</w:t>
      </w:r>
      <w:r>
        <w:rPr>
          <w:b/>
          <w:spacing w:val="-6"/>
          <w:sz w:val="22"/>
          <w:u w:val="thick"/>
        </w:rPr>
        <w:t> </w:t>
      </w:r>
      <w:r>
        <w:rPr>
          <w:b/>
          <w:spacing w:val="-2"/>
          <w:sz w:val="22"/>
          <w:u w:val="thick"/>
        </w:rPr>
        <w:t>Decubitus</w:t>
      </w:r>
      <w:r>
        <w:rPr>
          <w:b/>
          <w:spacing w:val="-9"/>
          <w:sz w:val="22"/>
          <w:u w:val="thick"/>
        </w:rPr>
        <w:t> </w:t>
      </w:r>
      <w:r>
        <w:rPr>
          <w:b/>
          <w:spacing w:val="-2"/>
          <w:sz w:val="22"/>
          <w:u w:val="thick"/>
        </w:rPr>
        <w:t>Projection</w:t>
      </w:r>
      <w:r>
        <w:rPr>
          <w:b/>
          <w:spacing w:val="-11"/>
          <w:sz w:val="22"/>
          <w:u w:val="thick"/>
        </w:rPr>
        <w:t> </w:t>
      </w:r>
      <w:r>
        <w:rPr>
          <w:b/>
          <w:spacing w:val="-2"/>
          <w:sz w:val="22"/>
          <w:u w:val="thick"/>
        </w:rPr>
        <w:t>(right/left)</w:t>
      </w:r>
    </w:p>
    <w:p>
      <w:pPr>
        <w:pStyle w:val="ListParagraph"/>
        <w:numPr>
          <w:ilvl w:val="1"/>
          <w:numId w:val="3"/>
        </w:numPr>
        <w:tabs>
          <w:tab w:pos="2161" w:val="left" w:leader="none"/>
        </w:tabs>
        <w:spacing w:line="240" w:lineRule="auto" w:before="200" w:after="0"/>
        <w:ind w:left="2160" w:right="1593" w:hanging="360"/>
        <w:jc w:val="left"/>
        <w:rPr>
          <w:sz w:val="22"/>
        </w:rPr>
      </w:pPr>
      <w:r>
        <w:rPr>
          <w:sz w:val="22"/>
        </w:rPr>
        <w:t>Fluid</w:t>
      </w:r>
      <w:r>
        <w:rPr>
          <w:spacing w:val="-7"/>
          <w:sz w:val="22"/>
        </w:rPr>
        <w:t> </w:t>
      </w:r>
      <w:r>
        <w:rPr>
          <w:sz w:val="22"/>
        </w:rPr>
        <w:t>in</w:t>
      </w:r>
      <w:r>
        <w:rPr>
          <w:spacing w:val="-7"/>
          <w:sz w:val="22"/>
        </w:rPr>
        <w:t> </w:t>
      </w:r>
      <w:r>
        <w:rPr>
          <w:sz w:val="22"/>
        </w:rPr>
        <w:t>the</w:t>
      </w:r>
      <w:r>
        <w:rPr>
          <w:spacing w:val="-12"/>
          <w:sz w:val="22"/>
        </w:rPr>
        <w:t> </w:t>
      </w:r>
      <w:r>
        <w:rPr>
          <w:sz w:val="22"/>
        </w:rPr>
        <w:t>pleural</w:t>
      </w:r>
      <w:r>
        <w:rPr>
          <w:spacing w:val="-13"/>
          <w:sz w:val="22"/>
        </w:rPr>
        <w:t> </w:t>
      </w:r>
      <w:r>
        <w:rPr>
          <w:sz w:val="22"/>
        </w:rPr>
        <w:t>cavity:</w:t>
      </w:r>
      <w:r>
        <w:rPr>
          <w:spacing w:val="-1"/>
          <w:sz w:val="22"/>
        </w:rPr>
        <w:t> </w:t>
      </w:r>
      <w:r>
        <w:rPr>
          <w:sz w:val="22"/>
        </w:rPr>
        <w:t>affected</w:t>
      </w:r>
      <w:r>
        <w:rPr>
          <w:spacing w:val="-12"/>
          <w:sz w:val="22"/>
        </w:rPr>
        <w:t> </w:t>
      </w:r>
      <w:r>
        <w:rPr>
          <w:sz w:val="22"/>
        </w:rPr>
        <w:t>side</w:t>
      </w:r>
      <w:r>
        <w:rPr>
          <w:spacing w:val="-10"/>
          <w:sz w:val="22"/>
        </w:rPr>
        <w:t> </w:t>
      </w:r>
      <w:r>
        <w:rPr>
          <w:sz w:val="22"/>
        </w:rPr>
        <w:t>down.</w:t>
      </w:r>
      <w:r>
        <w:rPr>
          <w:spacing w:val="-6"/>
          <w:sz w:val="22"/>
        </w:rPr>
        <w:t> </w:t>
      </w:r>
      <w:r>
        <w:rPr>
          <w:sz w:val="22"/>
        </w:rPr>
        <w:t>Free</w:t>
      </w:r>
      <w:r>
        <w:rPr>
          <w:spacing w:val="-10"/>
          <w:sz w:val="22"/>
        </w:rPr>
        <w:t> </w:t>
      </w:r>
      <w:r>
        <w:rPr>
          <w:sz w:val="22"/>
        </w:rPr>
        <w:t>air</w:t>
      </w:r>
      <w:r>
        <w:rPr>
          <w:spacing w:val="-6"/>
          <w:sz w:val="22"/>
        </w:rPr>
        <w:t> </w:t>
      </w:r>
      <w:r>
        <w:rPr>
          <w:sz w:val="22"/>
        </w:rPr>
        <w:t>in</w:t>
      </w:r>
      <w:r>
        <w:rPr>
          <w:spacing w:val="-12"/>
          <w:sz w:val="22"/>
        </w:rPr>
        <w:t> </w:t>
      </w:r>
      <w:r>
        <w:rPr>
          <w:sz w:val="22"/>
        </w:rPr>
        <w:t>the</w:t>
      </w:r>
      <w:r>
        <w:rPr>
          <w:spacing w:val="-10"/>
          <w:sz w:val="22"/>
        </w:rPr>
        <w:t> </w:t>
      </w:r>
      <w:r>
        <w:rPr>
          <w:sz w:val="22"/>
        </w:rPr>
        <w:t>pleural</w:t>
      </w:r>
      <w:r>
        <w:rPr>
          <w:spacing w:val="-11"/>
          <w:sz w:val="22"/>
        </w:rPr>
        <w:t> </w:t>
      </w:r>
      <w:r>
        <w:rPr>
          <w:sz w:val="22"/>
        </w:rPr>
        <w:t>cavity:</w:t>
      </w:r>
      <w:r>
        <w:rPr>
          <w:spacing w:val="-7"/>
          <w:sz w:val="22"/>
        </w:rPr>
        <w:t> </w:t>
      </w:r>
      <w:r>
        <w:rPr>
          <w:sz w:val="22"/>
        </w:rPr>
        <w:t>affected</w:t>
      </w:r>
      <w:r>
        <w:rPr>
          <w:spacing w:val="-12"/>
          <w:sz w:val="22"/>
        </w:rPr>
        <w:t> </w:t>
      </w:r>
      <w:r>
        <w:rPr>
          <w:sz w:val="22"/>
        </w:rPr>
        <w:t>side </w:t>
      </w:r>
      <w:r>
        <w:rPr>
          <w:spacing w:val="-4"/>
          <w:sz w:val="22"/>
        </w:rPr>
        <w:t>up.</w:t>
      </w:r>
    </w:p>
    <w:p>
      <w:pPr>
        <w:pStyle w:val="ListParagraph"/>
        <w:numPr>
          <w:ilvl w:val="1"/>
          <w:numId w:val="3"/>
        </w:numPr>
        <w:tabs>
          <w:tab w:pos="2161" w:val="left" w:leader="none"/>
        </w:tabs>
        <w:spacing w:line="240" w:lineRule="auto" w:before="5" w:after="0"/>
        <w:ind w:left="2160" w:right="1668" w:hanging="360"/>
        <w:jc w:val="left"/>
        <w:rPr>
          <w:sz w:val="22"/>
        </w:rPr>
      </w:pPr>
      <w:r>
        <w:rPr>
          <w:sz w:val="22"/>
        </w:rPr>
        <w:t>Patient</w:t>
      </w:r>
      <w:r>
        <w:rPr>
          <w:spacing w:val="-3"/>
          <w:sz w:val="22"/>
        </w:rPr>
        <w:t> </w:t>
      </w:r>
      <w:r>
        <w:rPr>
          <w:sz w:val="22"/>
        </w:rPr>
        <w:t>should</w:t>
      </w:r>
      <w:r>
        <w:rPr>
          <w:spacing w:val="-9"/>
          <w:sz w:val="22"/>
        </w:rPr>
        <w:t> </w:t>
      </w:r>
      <w:r>
        <w:rPr>
          <w:sz w:val="22"/>
        </w:rPr>
        <w:t>lie</w:t>
      </w:r>
      <w:r>
        <w:rPr>
          <w:spacing w:val="-6"/>
          <w:sz w:val="22"/>
        </w:rPr>
        <w:t> </w:t>
      </w:r>
      <w:r>
        <w:rPr>
          <w:sz w:val="22"/>
        </w:rPr>
        <w:t>in</w:t>
      </w:r>
      <w:r>
        <w:rPr>
          <w:spacing w:val="-6"/>
          <w:sz w:val="22"/>
        </w:rPr>
        <w:t> </w:t>
      </w:r>
      <w:r>
        <w:rPr>
          <w:sz w:val="22"/>
        </w:rPr>
        <w:t>this</w:t>
      </w:r>
      <w:r>
        <w:rPr>
          <w:spacing w:val="-11"/>
          <w:sz w:val="22"/>
        </w:rPr>
        <w:t> </w:t>
      </w:r>
      <w:r>
        <w:rPr>
          <w:sz w:val="22"/>
        </w:rPr>
        <w:t>position</w:t>
      </w:r>
      <w:r>
        <w:rPr>
          <w:spacing w:val="-11"/>
          <w:sz w:val="22"/>
        </w:rPr>
        <w:t> </w:t>
      </w:r>
      <w:r>
        <w:rPr>
          <w:sz w:val="22"/>
        </w:rPr>
        <w:t>for</w:t>
      </w:r>
      <w:r>
        <w:rPr>
          <w:spacing w:val="-5"/>
          <w:sz w:val="22"/>
        </w:rPr>
        <w:t> </w:t>
      </w:r>
      <w:r>
        <w:rPr>
          <w:sz w:val="22"/>
        </w:rPr>
        <w:t>at least 5</w:t>
      </w:r>
      <w:r>
        <w:rPr>
          <w:spacing w:val="-12"/>
          <w:sz w:val="22"/>
        </w:rPr>
        <w:t> </w:t>
      </w:r>
      <w:r>
        <w:rPr>
          <w:sz w:val="22"/>
        </w:rPr>
        <w:t>minutes</w:t>
      </w:r>
      <w:r>
        <w:rPr>
          <w:spacing w:val="-8"/>
          <w:sz w:val="22"/>
        </w:rPr>
        <w:t> </w:t>
      </w:r>
      <w:r>
        <w:rPr>
          <w:sz w:val="22"/>
        </w:rPr>
        <w:t>to</w:t>
      </w:r>
      <w:r>
        <w:rPr>
          <w:spacing w:val="-6"/>
          <w:sz w:val="22"/>
        </w:rPr>
        <w:t> </w:t>
      </w:r>
      <w:r>
        <w:rPr>
          <w:sz w:val="22"/>
        </w:rPr>
        <w:t>allow</w:t>
      </w:r>
      <w:r>
        <w:rPr>
          <w:spacing w:val="-14"/>
          <w:sz w:val="22"/>
        </w:rPr>
        <w:t> </w:t>
      </w:r>
      <w:r>
        <w:rPr>
          <w:sz w:val="22"/>
        </w:rPr>
        <w:t>the</w:t>
      </w:r>
      <w:r>
        <w:rPr>
          <w:spacing w:val="-11"/>
          <w:sz w:val="22"/>
        </w:rPr>
        <w:t> </w:t>
      </w:r>
      <w:r>
        <w:rPr>
          <w:sz w:val="22"/>
        </w:rPr>
        <w:t>fluid</w:t>
      </w:r>
      <w:r>
        <w:rPr>
          <w:spacing w:val="-8"/>
          <w:sz w:val="22"/>
        </w:rPr>
        <w:t> </w:t>
      </w:r>
      <w:r>
        <w:rPr>
          <w:sz w:val="22"/>
        </w:rPr>
        <w:t>to</w:t>
      </w:r>
      <w:r>
        <w:rPr>
          <w:spacing w:val="-11"/>
          <w:sz w:val="22"/>
        </w:rPr>
        <w:t> </w:t>
      </w:r>
      <w:r>
        <w:rPr>
          <w:sz w:val="22"/>
        </w:rPr>
        <w:t>settle</w:t>
      </w:r>
      <w:r>
        <w:rPr>
          <w:spacing w:val="-6"/>
          <w:sz w:val="22"/>
        </w:rPr>
        <w:t> </w:t>
      </w:r>
      <w:r>
        <w:rPr>
          <w:sz w:val="22"/>
        </w:rPr>
        <w:t>and</w:t>
      </w:r>
      <w:r>
        <w:rPr>
          <w:spacing w:val="-15"/>
          <w:sz w:val="22"/>
        </w:rPr>
        <w:t> </w:t>
      </w:r>
      <w:r>
        <w:rPr>
          <w:sz w:val="22"/>
        </w:rPr>
        <w:t>the air to rise.</w:t>
      </w:r>
    </w:p>
    <w:p>
      <w:pPr>
        <w:pStyle w:val="ListParagraph"/>
        <w:numPr>
          <w:ilvl w:val="1"/>
          <w:numId w:val="3"/>
        </w:numPr>
        <w:tabs>
          <w:tab w:pos="2161" w:val="left" w:leader="none"/>
        </w:tabs>
        <w:spacing w:line="242" w:lineRule="auto" w:before="0" w:after="0"/>
        <w:ind w:left="2160" w:right="1766" w:hanging="360"/>
        <w:jc w:val="left"/>
        <w:rPr>
          <w:sz w:val="22"/>
        </w:rPr>
      </w:pPr>
      <w:r>
        <w:rPr>
          <w:sz w:val="22"/>
        </w:rPr>
        <w:t>If</w:t>
      </w:r>
      <w:r>
        <w:rPr>
          <w:spacing w:val="-4"/>
          <w:sz w:val="22"/>
        </w:rPr>
        <w:t> </w:t>
      </w:r>
      <w:r>
        <w:rPr>
          <w:sz w:val="22"/>
        </w:rPr>
        <w:t>the</w:t>
      </w:r>
      <w:r>
        <w:rPr>
          <w:spacing w:val="-9"/>
          <w:sz w:val="22"/>
        </w:rPr>
        <w:t> </w:t>
      </w:r>
      <w:r>
        <w:rPr>
          <w:sz w:val="22"/>
        </w:rPr>
        <w:t>patient</w:t>
      </w:r>
      <w:r>
        <w:rPr>
          <w:spacing w:val="-6"/>
          <w:sz w:val="22"/>
        </w:rPr>
        <w:t> </w:t>
      </w:r>
      <w:r>
        <w:rPr>
          <w:sz w:val="22"/>
        </w:rPr>
        <w:t>is</w:t>
      </w:r>
      <w:r>
        <w:rPr>
          <w:spacing w:val="-6"/>
          <w:sz w:val="22"/>
        </w:rPr>
        <w:t> </w:t>
      </w:r>
      <w:r>
        <w:rPr>
          <w:sz w:val="22"/>
        </w:rPr>
        <w:t>lying</w:t>
      </w:r>
      <w:r>
        <w:rPr>
          <w:spacing w:val="-2"/>
          <w:sz w:val="22"/>
        </w:rPr>
        <w:t> </w:t>
      </w:r>
      <w:r>
        <w:rPr>
          <w:sz w:val="22"/>
        </w:rPr>
        <w:t>on</w:t>
      </w:r>
      <w:r>
        <w:rPr>
          <w:spacing w:val="-11"/>
          <w:sz w:val="22"/>
        </w:rPr>
        <w:t> </w:t>
      </w:r>
      <w:r>
        <w:rPr>
          <w:sz w:val="22"/>
        </w:rPr>
        <w:t>the</w:t>
      </w:r>
      <w:r>
        <w:rPr>
          <w:spacing w:val="-7"/>
          <w:sz w:val="22"/>
        </w:rPr>
        <w:t> </w:t>
      </w:r>
      <w:r>
        <w:rPr>
          <w:sz w:val="22"/>
        </w:rPr>
        <w:t>affected</w:t>
      </w:r>
      <w:r>
        <w:rPr>
          <w:spacing w:val="-11"/>
          <w:sz w:val="22"/>
        </w:rPr>
        <w:t> </w:t>
      </w:r>
      <w:r>
        <w:rPr>
          <w:sz w:val="22"/>
        </w:rPr>
        <w:t>side,</w:t>
      </w:r>
      <w:r>
        <w:rPr>
          <w:spacing w:val="-6"/>
          <w:sz w:val="22"/>
        </w:rPr>
        <w:t> </w:t>
      </w:r>
      <w:r>
        <w:rPr>
          <w:sz w:val="22"/>
        </w:rPr>
        <w:t>raise</w:t>
      </w:r>
      <w:r>
        <w:rPr>
          <w:spacing w:val="-13"/>
          <w:sz w:val="22"/>
        </w:rPr>
        <w:t> </w:t>
      </w:r>
      <w:r>
        <w:rPr>
          <w:sz w:val="22"/>
        </w:rPr>
        <w:t>the</w:t>
      </w:r>
      <w:r>
        <w:rPr>
          <w:spacing w:val="-6"/>
          <w:sz w:val="22"/>
        </w:rPr>
        <w:t> </w:t>
      </w:r>
      <w:r>
        <w:rPr>
          <w:sz w:val="22"/>
        </w:rPr>
        <w:t>body</w:t>
      </w:r>
      <w:r>
        <w:rPr>
          <w:spacing w:val="-6"/>
          <w:sz w:val="22"/>
        </w:rPr>
        <w:t> </w:t>
      </w:r>
      <w:r>
        <w:rPr>
          <w:sz w:val="22"/>
        </w:rPr>
        <w:t>on</w:t>
      </w:r>
      <w:r>
        <w:rPr>
          <w:spacing w:val="-6"/>
          <w:sz w:val="22"/>
        </w:rPr>
        <w:t> </w:t>
      </w:r>
      <w:r>
        <w:rPr>
          <w:sz w:val="22"/>
        </w:rPr>
        <w:t>a</w:t>
      </w:r>
      <w:r>
        <w:rPr>
          <w:spacing w:val="-9"/>
          <w:sz w:val="22"/>
        </w:rPr>
        <w:t> </w:t>
      </w:r>
      <w:r>
        <w:rPr>
          <w:sz w:val="22"/>
        </w:rPr>
        <w:t>sponge</w:t>
      </w:r>
      <w:r>
        <w:rPr>
          <w:spacing w:val="-6"/>
          <w:sz w:val="22"/>
        </w:rPr>
        <w:t> </w:t>
      </w:r>
      <w:r>
        <w:rPr>
          <w:sz w:val="22"/>
        </w:rPr>
        <w:t>or</w:t>
      </w:r>
      <w:r>
        <w:rPr>
          <w:spacing w:val="-9"/>
          <w:sz w:val="22"/>
        </w:rPr>
        <w:t> </w:t>
      </w:r>
      <w:r>
        <w:rPr>
          <w:sz w:val="22"/>
        </w:rPr>
        <w:t>folded</w:t>
      </w:r>
      <w:r>
        <w:rPr>
          <w:spacing w:val="-5"/>
          <w:sz w:val="22"/>
        </w:rPr>
        <w:t> </w:t>
      </w:r>
      <w:r>
        <w:rPr>
          <w:sz w:val="22"/>
        </w:rPr>
        <w:t>blanket 5-7 cm (2-3)”.</w:t>
      </w:r>
    </w:p>
    <w:p>
      <w:pPr>
        <w:pStyle w:val="ListParagraph"/>
        <w:numPr>
          <w:ilvl w:val="1"/>
          <w:numId w:val="3"/>
        </w:numPr>
        <w:tabs>
          <w:tab w:pos="2161" w:val="left" w:leader="none"/>
        </w:tabs>
        <w:spacing w:line="244" w:lineRule="auto" w:before="0" w:after="0"/>
        <w:ind w:left="2160" w:right="1551" w:hanging="360"/>
        <w:jc w:val="both"/>
        <w:rPr>
          <w:sz w:val="22"/>
        </w:rPr>
      </w:pPr>
      <w:r>
        <w:rPr>
          <w:sz w:val="22"/>
        </w:rPr>
        <w:t>AP projection </w:t>
      </w:r>
      <w:r>
        <w:rPr>
          <w:b/>
          <w:sz w:val="22"/>
        </w:rPr>
        <w:t>only </w:t>
      </w:r>
      <w:r>
        <w:rPr>
          <w:sz w:val="22"/>
        </w:rPr>
        <w:t>with the patient positioned away</w:t>
      </w:r>
      <w:r>
        <w:rPr>
          <w:spacing w:val="-1"/>
          <w:sz w:val="22"/>
        </w:rPr>
        <w:t> </w:t>
      </w:r>
      <w:r>
        <w:rPr>
          <w:sz w:val="22"/>
        </w:rPr>
        <w:t>from the</w:t>
      </w:r>
      <w:r>
        <w:rPr>
          <w:spacing w:val="-1"/>
          <w:sz w:val="22"/>
        </w:rPr>
        <w:t> </w:t>
      </w:r>
      <w:r>
        <w:rPr>
          <w:sz w:val="22"/>
        </w:rPr>
        <w:t>back edge of the</w:t>
      </w:r>
      <w:r>
        <w:rPr>
          <w:spacing w:val="-1"/>
          <w:sz w:val="22"/>
        </w:rPr>
        <w:t> </w:t>
      </w:r>
      <w:r>
        <w:rPr>
          <w:sz w:val="22"/>
        </w:rPr>
        <w:t>stretcher and</w:t>
      </w:r>
      <w:r>
        <w:rPr>
          <w:spacing w:val="-7"/>
          <w:sz w:val="22"/>
        </w:rPr>
        <w:t> </w:t>
      </w:r>
      <w:r>
        <w:rPr>
          <w:sz w:val="22"/>
        </w:rPr>
        <w:t>a</w:t>
      </w:r>
      <w:r>
        <w:rPr>
          <w:spacing w:val="-7"/>
          <w:sz w:val="22"/>
        </w:rPr>
        <w:t> </w:t>
      </w:r>
      <w:r>
        <w:rPr>
          <w:sz w:val="22"/>
        </w:rPr>
        <w:t>sponge</w:t>
      </w:r>
      <w:r>
        <w:rPr>
          <w:spacing w:val="-13"/>
          <w:sz w:val="22"/>
        </w:rPr>
        <w:t> </w:t>
      </w:r>
      <w:r>
        <w:rPr>
          <w:sz w:val="22"/>
        </w:rPr>
        <w:t>placed</w:t>
      </w:r>
      <w:r>
        <w:rPr>
          <w:spacing w:val="-12"/>
          <w:sz w:val="22"/>
        </w:rPr>
        <w:t> </w:t>
      </w:r>
      <w:r>
        <w:rPr>
          <w:sz w:val="22"/>
        </w:rPr>
        <w:t>between</w:t>
      </w:r>
      <w:r>
        <w:rPr>
          <w:spacing w:val="-8"/>
          <w:sz w:val="22"/>
        </w:rPr>
        <w:t> </w:t>
      </w:r>
      <w:r>
        <w:rPr>
          <w:sz w:val="22"/>
        </w:rPr>
        <w:t>the</w:t>
      </w:r>
      <w:r>
        <w:rPr>
          <w:spacing w:val="-10"/>
          <w:sz w:val="22"/>
        </w:rPr>
        <w:t> </w:t>
      </w:r>
      <w:r>
        <w:rPr>
          <w:sz w:val="22"/>
        </w:rPr>
        <w:t>upright</w:t>
      </w:r>
      <w:r>
        <w:rPr>
          <w:spacing w:val="-6"/>
          <w:sz w:val="22"/>
        </w:rPr>
        <w:t> </w:t>
      </w:r>
      <w:r>
        <w:rPr>
          <w:sz w:val="22"/>
        </w:rPr>
        <w:t>detector</w:t>
      </w:r>
      <w:r>
        <w:rPr>
          <w:spacing w:val="-4"/>
          <w:sz w:val="22"/>
        </w:rPr>
        <w:t> </w:t>
      </w:r>
      <w:r>
        <w:rPr>
          <w:sz w:val="22"/>
        </w:rPr>
        <w:t>and</w:t>
      </w:r>
      <w:r>
        <w:rPr>
          <w:spacing w:val="-15"/>
          <w:sz w:val="22"/>
        </w:rPr>
        <w:t> </w:t>
      </w:r>
      <w:r>
        <w:rPr>
          <w:sz w:val="22"/>
        </w:rPr>
        <w:t>the</w:t>
      </w:r>
      <w:r>
        <w:rPr>
          <w:spacing w:val="-15"/>
          <w:sz w:val="22"/>
        </w:rPr>
        <w:t> </w:t>
      </w:r>
      <w:r>
        <w:rPr>
          <w:sz w:val="22"/>
        </w:rPr>
        <w:t>patient’s</w:t>
      </w:r>
      <w:r>
        <w:rPr>
          <w:spacing w:val="-11"/>
          <w:sz w:val="22"/>
        </w:rPr>
        <w:t> </w:t>
      </w:r>
      <w:r>
        <w:rPr>
          <w:sz w:val="22"/>
        </w:rPr>
        <w:t>back.</w:t>
      </w:r>
      <w:r>
        <w:rPr>
          <w:spacing w:val="-10"/>
          <w:sz w:val="22"/>
        </w:rPr>
        <w:t> </w:t>
      </w:r>
      <w:r>
        <w:rPr>
          <w:sz w:val="22"/>
        </w:rPr>
        <w:t>Have</w:t>
      </w:r>
      <w:r>
        <w:rPr>
          <w:spacing w:val="-7"/>
          <w:sz w:val="22"/>
        </w:rPr>
        <w:t> </w:t>
      </w:r>
      <w:r>
        <w:rPr>
          <w:sz w:val="22"/>
        </w:rPr>
        <w:t>patient’s knees flexed for stability.</w:t>
      </w:r>
    </w:p>
    <w:p>
      <w:pPr>
        <w:pStyle w:val="ListParagraph"/>
        <w:numPr>
          <w:ilvl w:val="1"/>
          <w:numId w:val="3"/>
        </w:numPr>
        <w:tabs>
          <w:tab w:pos="2161" w:val="left" w:leader="none"/>
        </w:tabs>
        <w:spacing w:line="240" w:lineRule="exact" w:before="0" w:after="0"/>
        <w:ind w:left="2160" w:right="0" w:hanging="361"/>
        <w:jc w:val="both"/>
        <w:rPr>
          <w:sz w:val="22"/>
        </w:rPr>
      </w:pPr>
      <w:r>
        <w:rPr>
          <w:sz w:val="22"/>
        </w:rPr>
        <w:t>Ensure</w:t>
      </w:r>
      <w:r>
        <w:rPr>
          <w:spacing w:val="-16"/>
          <w:sz w:val="22"/>
        </w:rPr>
        <w:t> </w:t>
      </w:r>
      <w:r>
        <w:rPr>
          <w:sz w:val="22"/>
        </w:rPr>
        <w:t>brakes</w:t>
      </w:r>
      <w:r>
        <w:rPr>
          <w:spacing w:val="-14"/>
          <w:sz w:val="22"/>
        </w:rPr>
        <w:t> </w:t>
      </w:r>
      <w:r>
        <w:rPr>
          <w:sz w:val="22"/>
        </w:rPr>
        <w:t>on</w:t>
      </w:r>
      <w:r>
        <w:rPr>
          <w:spacing w:val="-15"/>
          <w:sz w:val="22"/>
        </w:rPr>
        <w:t> </w:t>
      </w:r>
      <w:r>
        <w:rPr>
          <w:sz w:val="22"/>
        </w:rPr>
        <w:t>stretcher</w:t>
      </w:r>
      <w:r>
        <w:rPr>
          <w:spacing w:val="-10"/>
          <w:sz w:val="22"/>
        </w:rPr>
        <w:t> </w:t>
      </w:r>
      <w:r>
        <w:rPr>
          <w:sz w:val="22"/>
        </w:rPr>
        <w:t>are</w:t>
      </w:r>
      <w:r>
        <w:rPr>
          <w:spacing w:val="-15"/>
          <w:sz w:val="22"/>
        </w:rPr>
        <w:t> </w:t>
      </w:r>
      <w:r>
        <w:rPr>
          <w:spacing w:val="-2"/>
          <w:sz w:val="22"/>
        </w:rPr>
        <w:t>engaged.</w:t>
      </w:r>
    </w:p>
    <w:p>
      <w:pPr>
        <w:pStyle w:val="ListParagraph"/>
        <w:numPr>
          <w:ilvl w:val="1"/>
          <w:numId w:val="3"/>
        </w:numPr>
        <w:tabs>
          <w:tab w:pos="2161" w:val="left" w:leader="none"/>
        </w:tabs>
        <w:spacing w:line="240" w:lineRule="auto" w:before="0" w:after="0"/>
        <w:ind w:left="2160" w:right="1773" w:hanging="360"/>
        <w:jc w:val="left"/>
        <w:rPr>
          <w:sz w:val="22"/>
        </w:rPr>
      </w:pPr>
      <w:r>
        <w:rPr>
          <w:sz w:val="22"/>
        </w:rPr>
        <w:t>Central</w:t>
      </w:r>
      <w:r>
        <w:rPr>
          <w:spacing w:val="-13"/>
          <w:sz w:val="22"/>
        </w:rPr>
        <w:t> </w:t>
      </w:r>
      <w:r>
        <w:rPr>
          <w:sz w:val="22"/>
        </w:rPr>
        <w:t>ray</w:t>
      </w:r>
      <w:r>
        <w:rPr>
          <w:spacing w:val="-14"/>
          <w:sz w:val="22"/>
        </w:rPr>
        <w:t> </w:t>
      </w:r>
      <w:r>
        <w:rPr>
          <w:sz w:val="22"/>
        </w:rPr>
        <w:t>horizontal</w:t>
      </w:r>
      <w:r>
        <w:rPr>
          <w:spacing w:val="-10"/>
          <w:sz w:val="22"/>
        </w:rPr>
        <w:t> </w:t>
      </w:r>
      <w:r>
        <w:rPr>
          <w:sz w:val="22"/>
        </w:rPr>
        <w:t>and</w:t>
      </w:r>
      <w:r>
        <w:rPr>
          <w:spacing w:val="-7"/>
          <w:sz w:val="22"/>
        </w:rPr>
        <w:t> </w:t>
      </w:r>
      <w:r>
        <w:rPr>
          <w:sz w:val="22"/>
        </w:rPr>
        <w:t>perpendicular</w:t>
      </w:r>
      <w:r>
        <w:rPr>
          <w:spacing w:val="-14"/>
          <w:sz w:val="22"/>
        </w:rPr>
        <w:t> </w:t>
      </w:r>
      <w:r>
        <w:rPr>
          <w:sz w:val="22"/>
        </w:rPr>
        <w:t>to</w:t>
      </w:r>
      <w:r>
        <w:rPr>
          <w:spacing w:val="-12"/>
          <w:sz w:val="22"/>
        </w:rPr>
        <w:t> </w:t>
      </w:r>
      <w:r>
        <w:rPr>
          <w:sz w:val="22"/>
        </w:rPr>
        <w:t>the</w:t>
      </w:r>
      <w:r>
        <w:rPr>
          <w:spacing w:val="-14"/>
          <w:sz w:val="22"/>
        </w:rPr>
        <w:t> </w:t>
      </w:r>
      <w:r>
        <w:rPr>
          <w:sz w:val="22"/>
        </w:rPr>
        <w:t>center</w:t>
      </w:r>
      <w:r>
        <w:rPr>
          <w:spacing w:val="-8"/>
          <w:sz w:val="22"/>
        </w:rPr>
        <w:t> </w:t>
      </w:r>
      <w:r>
        <w:rPr>
          <w:sz w:val="22"/>
        </w:rPr>
        <w:t>of</w:t>
      </w:r>
      <w:r>
        <w:rPr>
          <w:spacing w:val="-6"/>
          <w:sz w:val="22"/>
        </w:rPr>
        <w:t> </w:t>
      </w:r>
      <w:r>
        <w:rPr>
          <w:sz w:val="22"/>
        </w:rPr>
        <w:t>the</w:t>
      </w:r>
      <w:r>
        <w:rPr>
          <w:spacing w:val="-12"/>
          <w:sz w:val="22"/>
        </w:rPr>
        <w:t> </w:t>
      </w:r>
      <w:r>
        <w:rPr>
          <w:sz w:val="22"/>
        </w:rPr>
        <w:t>cassette</w:t>
      </w:r>
      <w:r>
        <w:rPr>
          <w:spacing w:val="-7"/>
          <w:sz w:val="22"/>
        </w:rPr>
        <w:t> </w:t>
      </w:r>
      <w:r>
        <w:rPr>
          <w:sz w:val="22"/>
        </w:rPr>
        <w:t>7.5cm</w:t>
      </w:r>
      <w:r>
        <w:rPr>
          <w:spacing w:val="-8"/>
          <w:sz w:val="22"/>
        </w:rPr>
        <w:t> </w:t>
      </w:r>
      <w:r>
        <w:rPr>
          <w:sz w:val="22"/>
        </w:rPr>
        <w:t>(3”)</w:t>
      </w:r>
      <w:r>
        <w:rPr>
          <w:spacing w:val="-6"/>
          <w:sz w:val="22"/>
        </w:rPr>
        <w:t> </w:t>
      </w:r>
      <w:r>
        <w:rPr>
          <w:sz w:val="22"/>
        </w:rPr>
        <w:t>below the jugular notch).</w:t>
      </w:r>
    </w:p>
    <w:p>
      <w:pPr>
        <w:pStyle w:val="ListParagraph"/>
        <w:numPr>
          <w:ilvl w:val="1"/>
          <w:numId w:val="3"/>
        </w:numPr>
        <w:tabs>
          <w:tab w:pos="2161" w:val="left" w:leader="none"/>
        </w:tabs>
        <w:spacing w:line="240" w:lineRule="auto" w:before="0" w:after="0"/>
        <w:ind w:left="2160" w:right="1570" w:hanging="360"/>
        <w:jc w:val="left"/>
        <w:rPr>
          <w:sz w:val="22"/>
        </w:rPr>
      </w:pPr>
      <w:r>
        <w:rPr>
          <w:sz w:val="22"/>
        </w:rPr>
        <w:t>Suspend</w:t>
      </w:r>
      <w:r>
        <w:rPr>
          <w:spacing w:val="-11"/>
          <w:sz w:val="22"/>
        </w:rPr>
        <w:t> </w:t>
      </w:r>
      <w:r>
        <w:rPr>
          <w:sz w:val="22"/>
        </w:rPr>
        <w:t>respiration</w:t>
      </w:r>
      <w:r>
        <w:rPr>
          <w:spacing w:val="-9"/>
          <w:sz w:val="22"/>
        </w:rPr>
        <w:t> </w:t>
      </w:r>
      <w:r>
        <w:rPr>
          <w:sz w:val="22"/>
        </w:rPr>
        <w:t>on</w:t>
      </w:r>
      <w:r>
        <w:rPr>
          <w:spacing w:val="-16"/>
          <w:sz w:val="22"/>
        </w:rPr>
        <w:t> </w:t>
      </w:r>
      <w:r>
        <w:rPr>
          <w:sz w:val="22"/>
        </w:rPr>
        <w:t>full</w:t>
      </w:r>
      <w:r>
        <w:rPr>
          <w:spacing w:val="-10"/>
          <w:sz w:val="22"/>
        </w:rPr>
        <w:t> </w:t>
      </w:r>
      <w:r>
        <w:rPr>
          <w:sz w:val="22"/>
        </w:rPr>
        <w:t>inspiration.</w:t>
      </w:r>
      <w:r>
        <w:rPr>
          <w:spacing w:val="-4"/>
          <w:sz w:val="22"/>
        </w:rPr>
        <w:t> </w:t>
      </w:r>
      <w:r>
        <w:rPr>
          <w:sz w:val="22"/>
        </w:rPr>
        <w:t>Exposure</w:t>
      </w:r>
      <w:r>
        <w:rPr>
          <w:spacing w:val="-7"/>
          <w:sz w:val="22"/>
        </w:rPr>
        <w:t> </w:t>
      </w:r>
      <w:r>
        <w:rPr>
          <w:sz w:val="22"/>
        </w:rPr>
        <w:t>is</w:t>
      </w:r>
      <w:r>
        <w:rPr>
          <w:spacing w:val="-7"/>
          <w:sz w:val="22"/>
        </w:rPr>
        <w:t> </w:t>
      </w:r>
      <w:r>
        <w:rPr>
          <w:sz w:val="22"/>
        </w:rPr>
        <w:t>made</w:t>
      </w:r>
      <w:r>
        <w:rPr>
          <w:spacing w:val="-14"/>
          <w:sz w:val="22"/>
        </w:rPr>
        <w:t> </w:t>
      </w:r>
      <w:r>
        <w:rPr>
          <w:sz w:val="22"/>
        </w:rPr>
        <w:t>after</w:t>
      </w:r>
      <w:r>
        <w:rPr>
          <w:spacing w:val="-16"/>
          <w:sz w:val="22"/>
        </w:rPr>
        <w:t> </w:t>
      </w:r>
      <w:r>
        <w:rPr>
          <w:sz w:val="22"/>
        </w:rPr>
        <w:t>the</w:t>
      </w:r>
      <w:r>
        <w:rPr>
          <w:spacing w:val="-11"/>
          <w:sz w:val="22"/>
        </w:rPr>
        <w:t> </w:t>
      </w:r>
      <w:r>
        <w:rPr>
          <w:sz w:val="22"/>
        </w:rPr>
        <w:t>second</w:t>
      </w:r>
      <w:r>
        <w:rPr>
          <w:spacing w:val="-16"/>
          <w:sz w:val="22"/>
        </w:rPr>
        <w:t> </w:t>
      </w:r>
      <w:r>
        <w:rPr>
          <w:sz w:val="22"/>
        </w:rPr>
        <w:t>full</w:t>
      </w:r>
      <w:r>
        <w:rPr>
          <w:spacing w:val="-11"/>
          <w:sz w:val="22"/>
        </w:rPr>
        <w:t> </w:t>
      </w:r>
      <w:r>
        <w:rPr>
          <w:sz w:val="22"/>
        </w:rPr>
        <w:t>inspiration to ensure maximum expansion of the lungs.</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68576">
            <wp:simplePos x="0" y="0"/>
            <wp:positionH relativeFrom="page">
              <wp:posOffset>74040</wp:posOffset>
            </wp:positionH>
            <wp:positionV relativeFrom="page">
              <wp:posOffset>43270</wp:posOffset>
            </wp:positionV>
            <wp:extent cx="744595" cy="796134"/>
            <wp:effectExtent l="0" t="0" r="0" b="0"/>
            <wp:wrapNone/>
            <wp:docPr id="305" name="image1.png"/>
            <wp:cNvGraphicFramePr>
              <a:graphicFrameLocks noChangeAspect="1"/>
            </wp:cNvGraphicFramePr>
            <a:graphic>
              <a:graphicData uri="http://schemas.openxmlformats.org/drawingml/2006/picture">
                <pic:pic>
                  <pic:nvPicPr>
                    <pic:cNvPr id="30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sz w:val="16"/>
        </w:rPr>
      </w:pPr>
    </w:p>
    <w:p>
      <w:pPr>
        <w:spacing w:before="94"/>
        <w:ind w:left="1440" w:right="0" w:firstLine="0"/>
        <w:jc w:val="left"/>
        <w:rPr>
          <w:b/>
          <w:sz w:val="22"/>
        </w:rPr>
      </w:pPr>
      <w:bookmarkStart w:name="Evaluation Criteria" w:id="77"/>
      <w:bookmarkEnd w:id="77"/>
      <w:r>
        <w:rPr/>
      </w:r>
      <w:r>
        <w:rPr>
          <w:b/>
          <w:spacing w:val="-2"/>
          <w:sz w:val="22"/>
        </w:rPr>
        <w:t>Evaluation</w:t>
      </w:r>
      <w:r>
        <w:rPr>
          <w:b/>
          <w:spacing w:val="3"/>
          <w:sz w:val="22"/>
        </w:rPr>
        <w:t> </w:t>
      </w:r>
      <w:r>
        <w:rPr>
          <w:b/>
          <w:spacing w:val="-2"/>
          <w:sz w:val="22"/>
        </w:rPr>
        <w:t>Criteria</w:t>
      </w:r>
    </w:p>
    <w:p>
      <w:pPr>
        <w:pStyle w:val="BodyText"/>
        <w:spacing w:before="11"/>
        <w:rPr>
          <w:b/>
          <w:sz w:val="25"/>
        </w:rPr>
      </w:pPr>
    </w:p>
    <w:p>
      <w:pPr>
        <w:pStyle w:val="BodyText"/>
        <w:ind w:left="1800" w:right="6107"/>
      </w:pPr>
      <w:r>
        <w:rPr/>
        <w:drawing>
          <wp:inline distT="0" distB="0" distL="0" distR="0">
            <wp:extent cx="113665" cy="113663"/>
            <wp:effectExtent l="0" t="0" r="0" b="0"/>
            <wp:docPr id="307" name="image2.png"/>
            <wp:cNvGraphicFramePr>
              <a:graphicFrameLocks noChangeAspect="1"/>
            </wp:cNvGraphicFramePr>
            <a:graphic>
              <a:graphicData uri="http://schemas.openxmlformats.org/drawingml/2006/picture">
                <pic:pic>
                  <pic:nvPicPr>
                    <pic:cNvPr id="308"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Collimate</w:t>
      </w:r>
      <w:r>
        <w:rPr>
          <w:spacing w:val="-11"/>
        </w:rPr>
        <w:t> </w:t>
      </w:r>
      <w:r>
        <w:rPr/>
        <w:t>to</w:t>
      </w:r>
      <w:r>
        <w:rPr>
          <w:spacing w:val="-16"/>
        </w:rPr>
        <w:t> </w:t>
      </w:r>
      <w:r>
        <w:rPr/>
        <w:t>include</w:t>
      </w:r>
      <w:r>
        <w:rPr>
          <w:spacing w:val="-10"/>
        </w:rPr>
        <w:t> </w:t>
      </w:r>
      <w:r>
        <w:rPr/>
        <w:t>the</w:t>
      </w:r>
      <w:r>
        <w:rPr>
          <w:spacing w:val="-16"/>
        </w:rPr>
        <w:t> </w:t>
      </w:r>
      <w:r>
        <w:rPr/>
        <w:t>entire</w:t>
      </w:r>
      <w:r>
        <w:rPr>
          <w:spacing w:val="-14"/>
        </w:rPr>
        <w:t> </w:t>
      </w:r>
      <w:r>
        <w:rPr/>
        <w:t>lung</w:t>
      </w:r>
      <w:r>
        <w:rPr>
          <w:spacing w:val="-14"/>
        </w:rPr>
        <w:t> </w:t>
      </w:r>
      <w:r>
        <w:rPr/>
        <w:t>fields. </w:t>
      </w:r>
      <w:r>
        <w:rPr/>
        <w:drawing>
          <wp:inline distT="0" distB="0" distL="0" distR="0">
            <wp:extent cx="114300" cy="114298"/>
            <wp:effectExtent l="0" t="0" r="0" b="0"/>
            <wp:docPr id="309" name="image2.png"/>
            <wp:cNvGraphicFramePr>
              <a:graphicFrameLocks noChangeAspect="1"/>
            </wp:cNvGraphicFramePr>
            <a:graphic>
              <a:graphicData uri="http://schemas.openxmlformats.org/drawingml/2006/picture">
                <pic:pic>
                  <pic:nvPicPr>
                    <pic:cNvPr id="31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rPr>
        <w:t> </w:t>
      </w:r>
      <w:r>
        <w:rPr/>
        <w:t>Apices to costophrenic angles</w:t>
      </w:r>
    </w:p>
    <w:p>
      <w:pPr>
        <w:pStyle w:val="BodyText"/>
        <w:ind w:left="1800" w:right="5279"/>
      </w:pPr>
      <w:r>
        <w:rPr/>
        <w:drawing>
          <wp:inline distT="0" distB="0" distL="0" distR="0">
            <wp:extent cx="114300" cy="114300"/>
            <wp:effectExtent l="0" t="0" r="0" b="0"/>
            <wp:docPr id="311" name="image2.png"/>
            <wp:cNvGraphicFramePr>
              <a:graphicFrameLocks noChangeAspect="1"/>
            </wp:cNvGraphicFramePr>
            <a:graphic>
              <a:graphicData uri="http://schemas.openxmlformats.org/drawingml/2006/picture">
                <pic:pic>
                  <pic:nvPicPr>
                    <pic:cNvPr id="31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No</w:t>
      </w:r>
      <w:r>
        <w:rPr>
          <w:spacing w:val="-7"/>
        </w:rPr>
        <w:t> </w:t>
      </w:r>
      <w:r>
        <w:rPr/>
        <w:t>rotation: Clavicles</w:t>
      </w:r>
      <w:r>
        <w:rPr>
          <w:spacing w:val="-3"/>
        </w:rPr>
        <w:t> </w:t>
      </w:r>
      <w:r>
        <w:rPr/>
        <w:t>equidistant</w:t>
      </w:r>
      <w:r>
        <w:rPr>
          <w:spacing w:val="-5"/>
        </w:rPr>
        <w:t> </w:t>
      </w:r>
      <w:r>
        <w:rPr/>
        <w:t>from</w:t>
      </w:r>
      <w:r>
        <w:rPr>
          <w:spacing w:val="-5"/>
        </w:rPr>
        <w:t> </w:t>
      </w:r>
      <w:r>
        <w:rPr/>
        <w:t>the</w:t>
      </w:r>
      <w:r>
        <w:rPr>
          <w:spacing w:val="-9"/>
        </w:rPr>
        <w:t> </w:t>
      </w:r>
      <w:r>
        <w:rPr/>
        <w:t>spine. </w:t>
      </w:r>
      <w:r>
        <w:rPr/>
        <w:drawing>
          <wp:inline distT="0" distB="0" distL="0" distR="0">
            <wp:extent cx="113666" cy="113665"/>
            <wp:effectExtent l="0" t="0" r="0" b="0"/>
            <wp:docPr id="313" name="image2.png"/>
            <wp:cNvGraphicFramePr>
              <a:graphicFrameLocks noChangeAspect="1"/>
            </wp:cNvGraphicFramePr>
            <a:graphic>
              <a:graphicData uri="http://schemas.openxmlformats.org/drawingml/2006/picture">
                <pic:pic>
                  <pic:nvPicPr>
                    <pic:cNvPr id="31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68"/>
        </w:rPr>
        <w:t> </w:t>
      </w:r>
      <w:r>
        <w:rPr/>
        <w:t>Lateral</w:t>
      </w:r>
      <w:r>
        <w:rPr>
          <w:spacing w:val="-16"/>
        </w:rPr>
        <w:t> </w:t>
      </w:r>
      <w:r>
        <w:rPr/>
        <w:t>aspect</w:t>
      </w:r>
      <w:r>
        <w:rPr>
          <w:spacing w:val="-12"/>
        </w:rPr>
        <w:t> </w:t>
      </w:r>
      <w:r>
        <w:rPr/>
        <w:t>of</w:t>
      </w:r>
      <w:r>
        <w:rPr>
          <w:spacing w:val="-10"/>
        </w:rPr>
        <w:t> </w:t>
      </w:r>
      <w:r>
        <w:rPr/>
        <w:t>the</w:t>
      </w:r>
      <w:r>
        <w:rPr>
          <w:spacing w:val="-15"/>
        </w:rPr>
        <w:t> </w:t>
      </w:r>
      <w:r>
        <w:rPr/>
        <w:t>clavicles</w:t>
      </w:r>
      <w:r>
        <w:rPr>
          <w:spacing w:val="-11"/>
        </w:rPr>
        <w:t> </w:t>
      </w:r>
      <w:r>
        <w:rPr/>
        <w:t>projected</w:t>
      </w:r>
      <w:r>
        <w:rPr>
          <w:spacing w:val="-14"/>
        </w:rPr>
        <w:t> </w:t>
      </w:r>
      <w:r>
        <w:rPr/>
        <w:t>upwards.</w:t>
      </w:r>
    </w:p>
    <w:p>
      <w:pPr>
        <w:pStyle w:val="BodyText"/>
        <w:ind w:left="2160" w:right="1593" w:hanging="363"/>
      </w:pPr>
      <w:r>
        <w:rPr/>
        <w:drawing>
          <wp:inline distT="0" distB="0" distL="0" distR="0">
            <wp:extent cx="114300" cy="114300"/>
            <wp:effectExtent l="0" t="0" r="0" b="0"/>
            <wp:docPr id="315" name="image2.png"/>
            <wp:cNvGraphicFramePr>
              <a:graphicFrameLocks noChangeAspect="1"/>
            </wp:cNvGraphicFramePr>
            <a:graphic>
              <a:graphicData uri="http://schemas.openxmlformats.org/drawingml/2006/picture">
                <pic:pic>
                  <pic:nvPicPr>
                    <pic:cNvPr id="31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Patient</w:t>
      </w:r>
      <w:r>
        <w:rPr>
          <w:spacing w:val="-3"/>
        </w:rPr>
        <w:t> </w:t>
      </w:r>
      <w:r>
        <w:rPr/>
        <w:t>arms</w:t>
      </w:r>
      <w:r>
        <w:rPr>
          <w:spacing w:val="-6"/>
        </w:rPr>
        <w:t> </w:t>
      </w:r>
      <w:r>
        <w:rPr/>
        <w:t>not</w:t>
      </w:r>
      <w:r>
        <w:rPr>
          <w:spacing w:val="-7"/>
        </w:rPr>
        <w:t> </w:t>
      </w:r>
      <w:r>
        <w:rPr/>
        <w:t>seen</w:t>
      </w:r>
      <w:r>
        <w:rPr>
          <w:spacing w:val="-8"/>
        </w:rPr>
        <w:t> </w:t>
      </w:r>
      <w:r>
        <w:rPr/>
        <w:t>in</w:t>
      </w:r>
      <w:r>
        <w:rPr>
          <w:spacing w:val="-9"/>
        </w:rPr>
        <w:t> </w:t>
      </w:r>
      <w:r>
        <w:rPr/>
        <w:t>the</w:t>
      </w:r>
      <w:r>
        <w:rPr>
          <w:spacing w:val="-11"/>
        </w:rPr>
        <w:t> </w:t>
      </w:r>
      <w:r>
        <w:rPr/>
        <w:t>field</w:t>
      </w:r>
      <w:r>
        <w:rPr>
          <w:spacing w:val="-6"/>
        </w:rPr>
        <w:t> </w:t>
      </w:r>
      <w:r>
        <w:rPr/>
        <w:t>of</w:t>
      </w:r>
      <w:r>
        <w:rPr>
          <w:spacing w:val="-1"/>
        </w:rPr>
        <w:t> </w:t>
      </w:r>
      <w:r>
        <w:rPr/>
        <w:t>interest.</w:t>
      </w:r>
      <w:r>
        <w:rPr>
          <w:spacing w:val="-6"/>
        </w:rPr>
        <w:t> </w:t>
      </w:r>
      <w:r>
        <w:rPr/>
        <w:t>Raising</w:t>
      </w:r>
      <w:r>
        <w:rPr>
          <w:spacing w:val="-7"/>
        </w:rPr>
        <w:t> </w:t>
      </w:r>
      <w:r>
        <w:rPr/>
        <w:t>the</w:t>
      </w:r>
      <w:r>
        <w:rPr>
          <w:spacing w:val="-9"/>
        </w:rPr>
        <w:t> </w:t>
      </w:r>
      <w:r>
        <w:rPr/>
        <w:t>arms</w:t>
      </w:r>
      <w:r>
        <w:rPr>
          <w:spacing w:val="-5"/>
        </w:rPr>
        <w:t> </w:t>
      </w:r>
      <w:r>
        <w:rPr/>
        <w:t>above</w:t>
      </w:r>
      <w:r>
        <w:rPr>
          <w:spacing w:val="-9"/>
        </w:rPr>
        <w:t> </w:t>
      </w:r>
      <w:r>
        <w:rPr/>
        <w:t>the</w:t>
      </w:r>
      <w:r>
        <w:rPr>
          <w:spacing w:val="-16"/>
        </w:rPr>
        <w:t> </w:t>
      </w:r>
      <w:r>
        <w:rPr/>
        <w:t>head</w:t>
      </w:r>
      <w:r>
        <w:rPr>
          <w:spacing w:val="-6"/>
        </w:rPr>
        <w:t> </w:t>
      </w:r>
      <w:r>
        <w:rPr/>
        <w:t>move</w:t>
      </w:r>
      <w:r>
        <w:rPr>
          <w:spacing w:val="-8"/>
        </w:rPr>
        <w:t> </w:t>
      </w:r>
      <w:r>
        <w:rPr/>
        <w:t>the scapula outside the lung field.</w:t>
      </w:r>
    </w:p>
    <w:p>
      <w:pPr>
        <w:pStyle w:val="BodyText"/>
        <w:spacing w:line="244" w:lineRule="exact"/>
        <w:ind w:left="1800"/>
      </w:pPr>
      <w:r>
        <w:rPr/>
        <w:drawing>
          <wp:inline distT="0" distB="0" distL="0" distR="0">
            <wp:extent cx="114300" cy="114300"/>
            <wp:effectExtent l="0" t="0" r="0" b="0"/>
            <wp:docPr id="317" name="image2.png"/>
            <wp:cNvGraphicFramePr>
              <a:graphicFrameLocks noChangeAspect="1"/>
            </wp:cNvGraphicFramePr>
            <a:graphic>
              <a:graphicData uri="http://schemas.openxmlformats.org/drawingml/2006/picture">
                <pic:pic>
                  <pic:nvPicPr>
                    <pic:cNvPr id="31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9-10 posterior ribs.</w:t>
      </w:r>
    </w:p>
    <w:p>
      <w:pPr>
        <w:pStyle w:val="BodyText"/>
        <w:spacing w:line="252" w:lineRule="exact"/>
        <w:ind w:left="1800"/>
      </w:pPr>
      <w:r>
        <w:rPr/>
        <w:drawing>
          <wp:inline distT="0" distB="0" distL="0" distR="0">
            <wp:extent cx="114300" cy="114298"/>
            <wp:effectExtent l="0" t="0" r="0" b="0"/>
            <wp:docPr id="319" name="image2.png"/>
            <wp:cNvGraphicFramePr>
              <a:graphicFrameLocks noChangeAspect="1"/>
            </wp:cNvGraphicFramePr>
            <a:graphic>
              <a:graphicData uri="http://schemas.openxmlformats.org/drawingml/2006/picture">
                <pic:pic>
                  <pic:nvPicPr>
                    <pic:cNvPr id="32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Properly mark the appropriate side and include an arrow.</w:t>
      </w:r>
    </w:p>
    <w:p>
      <w:pPr>
        <w:pStyle w:val="BodyText"/>
        <w:spacing w:before="2"/>
      </w:pPr>
    </w:p>
    <w:p>
      <w:pPr>
        <w:pStyle w:val="BodyText"/>
        <w:ind w:left="1440"/>
      </w:pPr>
      <w:r>
        <w:rPr>
          <w:b/>
        </w:rPr>
        <w:t>Note:</w:t>
      </w:r>
      <w:r>
        <w:rPr>
          <w:b/>
          <w:spacing w:val="30"/>
        </w:rPr>
        <w:t> </w:t>
      </w:r>
      <w:r>
        <w:rPr/>
        <w:t>Pneumothorax:</w:t>
      </w:r>
      <w:r>
        <w:rPr>
          <w:spacing w:val="-9"/>
        </w:rPr>
        <w:t> </w:t>
      </w:r>
      <w:r>
        <w:rPr/>
        <w:t>absence</w:t>
      </w:r>
      <w:r>
        <w:rPr>
          <w:spacing w:val="-13"/>
        </w:rPr>
        <w:t> </w:t>
      </w:r>
      <w:r>
        <w:rPr/>
        <w:t>of</w:t>
      </w:r>
      <w:r>
        <w:rPr>
          <w:spacing w:val="-10"/>
        </w:rPr>
        <w:t> </w:t>
      </w:r>
      <w:r>
        <w:rPr/>
        <w:t>lung</w:t>
      </w:r>
      <w:r>
        <w:rPr>
          <w:spacing w:val="-15"/>
        </w:rPr>
        <w:t> </w:t>
      </w:r>
      <w:r>
        <w:rPr/>
        <w:t>markings.</w:t>
      </w:r>
      <w:r>
        <w:rPr>
          <w:spacing w:val="-10"/>
        </w:rPr>
        <w:t> </w:t>
      </w:r>
      <w:r>
        <w:rPr/>
        <w:t>(</w:t>
      </w:r>
      <w:r>
        <w:rPr>
          <w:spacing w:val="-14"/>
        </w:rPr>
        <w:t> </w:t>
      </w:r>
      <w:r>
        <w:rPr/>
        <w:t>affected</w:t>
      </w:r>
      <w:r>
        <w:rPr>
          <w:spacing w:val="-15"/>
        </w:rPr>
        <w:t> </w:t>
      </w:r>
      <w:r>
        <w:rPr/>
        <w:t>side</w:t>
      </w:r>
      <w:r>
        <w:rPr>
          <w:spacing w:val="-15"/>
        </w:rPr>
        <w:t> </w:t>
      </w:r>
      <w:r>
        <w:rPr/>
        <w:t>up</w:t>
      </w:r>
      <w:r>
        <w:rPr>
          <w:spacing w:val="-13"/>
        </w:rPr>
        <w:t> </w:t>
      </w:r>
      <w:r>
        <w:rPr/>
        <w:t>if</w:t>
      </w:r>
      <w:r>
        <w:rPr>
          <w:spacing w:val="-10"/>
        </w:rPr>
        <w:t> </w:t>
      </w:r>
      <w:r>
        <w:rPr>
          <w:spacing w:val="-2"/>
        </w:rPr>
        <w:t>possible)</w:t>
      </w:r>
    </w:p>
    <w:p>
      <w:pPr>
        <w:pStyle w:val="BodyText"/>
        <w:spacing w:before="7"/>
        <w:ind w:left="2160" w:right="1593" w:firstLine="14"/>
      </w:pPr>
      <w:r>
        <w:rPr/>
        <w:t>Pleural</w:t>
      </w:r>
      <w:r>
        <w:rPr>
          <w:spacing w:val="-11"/>
        </w:rPr>
        <w:t> </w:t>
      </w:r>
      <w:r>
        <w:rPr/>
        <w:t>Effusion:</w:t>
      </w:r>
      <w:r>
        <w:rPr>
          <w:spacing w:val="-5"/>
        </w:rPr>
        <w:t> </w:t>
      </w:r>
      <w:r>
        <w:rPr/>
        <w:t>due</w:t>
      </w:r>
      <w:r>
        <w:rPr>
          <w:spacing w:val="-15"/>
        </w:rPr>
        <w:t> </w:t>
      </w:r>
      <w:r>
        <w:rPr/>
        <w:t>to</w:t>
      </w:r>
      <w:r>
        <w:rPr>
          <w:spacing w:val="-15"/>
        </w:rPr>
        <w:t> </w:t>
      </w:r>
      <w:r>
        <w:rPr/>
        <w:t>a</w:t>
      </w:r>
      <w:r>
        <w:rPr>
          <w:spacing w:val="-12"/>
        </w:rPr>
        <w:t> </w:t>
      </w:r>
      <w:r>
        <w:rPr/>
        <w:t>presence</w:t>
      </w:r>
      <w:r>
        <w:rPr>
          <w:spacing w:val="-13"/>
        </w:rPr>
        <w:t> </w:t>
      </w:r>
      <w:r>
        <w:rPr/>
        <w:t>of</w:t>
      </w:r>
      <w:r>
        <w:rPr>
          <w:spacing w:val="-11"/>
        </w:rPr>
        <w:t> </w:t>
      </w:r>
      <w:r>
        <w:rPr/>
        <w:t>fluid</w:t>
      </w:r>
      <w:r>
        <w:rPr>
          <w:spacing w:val="-9"/>
        </w:rPr>
        <w:t> </w:t>
      </w:r>
      <w:r>
        <w:rPr/>
        <w:t>a</w:t>
      </w:r>
      <w:r>
        <w:rPr>
          <w:spacing w:val="-9"/>
        </w:rPr>
        <w:t> </w:t>
      </w:r>
      <w:r>
        <w:rPr/>
        <w:t>darker</w:t>
      </w:r>
      <w:r>
        <w:rPr>
          <w:spacing w:val="-8"/>
        </w:rPr>
        <w:t> </w:t>
      </w:r>
      <w:r>
        <w:rPr/>
        <w:t>radiograph</w:t>
      </w:r>
      <w:r>
        <w:rPr>
          <w:spacing w:val="-7"/>
        </w:rPr>
        <w:t> </w:t>
      </w:r>
      <w:r>
        <w:rPr/>
        <w:t>is</w:t>
      </w:r>
      <w:r>
        <w:rPr>
          <w:spacing w:val="-9"/>
        </w:rPr>
        <w:t> </w:t>
      </w:r>
      <w:r>
        <w:rPr/>
        <w:t>acceptable.(affected side down if possible)</w:t>
      </w:r>
    </w:p>
    <w:p>
      <w:pPr>
        <w:pStyle w:val="BodyText"/>
        <w:ind w:left="2160" w:right="1593"/>
      </w:pPr>
      <w:r>
        <w:rPr/>
        <w:t>Lateral</w:t>
      </w:r>
      <w:r>
        <w:rPr>
          <w:spacing w:val="-8"/>
        </w:rPr>
        <w:t> </w:t>
      </w:r>
      <w:r>
        <w:rPr/>
        <w:t>Decubitus</w:t>
      </w:r>
      <w:r>
        <w:rPr>
          <w:spacing w:val="-6"/>
        </w:rPr>
        <w:t> </w:t>
      </w:r>
      <w:r>
        <w:rPr/>
        <w:t>chest</w:t>
      </w:r>
      <w:r>
        <w:rPr>
          <w:spacing w:val="-13"/>
        </w:rPr>
        <w:t> </w:t>
      </w:r>
      <w:r>
        <w:rPr/>
        <w:t>can</w:t>
      </w:r>
      <w:r>
        <w:rPr>
          <w:spacing w:val="-8"/>
        </w:rPr>
        <w:t> </w:t>
      </w:r>
      <w:r>
        <w:rPr/>
        <w:t>better</w:t>
      </w:r>
      <w:r>
        <w:rPr>
          <w:spacing w:val="-8"/>
        </w:rPr>
        <w:t> </w:t>
      </w:r>
      <w:r>
        <w:rPr/>
        <w:t>detect</w:t>
      </w:r>
      <w:r>
        <w:rPr>
          <w:spacing w:val="-8"/>
        </w:rPr>
        <w:t> </w:t>
      </w:r>
      <w:r>
        <w:rPr/>
        <w:t>smaller</w:t>
      </w:r>
      <w:r>
        <w:rPr>
          <w:spacing w:val="-13"/>
        </w:rPr>
        <w:t> </w:t>
      </w:r>
      <w:r>
        <w:rPr/>
        <w:t>amounts</w:t>
      </w:r>
      <w:r>
        <w:rPr>
          <w:spacing w:val="-9"/>
        </w:rPr>
        <w:t> </w:t>
      </w:r>
      <w:r>
        <w:rPr/>
        <w:t>of</w:t>
      </w:r>
      <w:r>
        <w:rPr>
          <w:spacing w:val="-11"/>
        </w:rPr>
        <w:t> </w:t>
      </w:r>
      <w:r>
        <w:rPr/>
        <w:t>fluid</w:t>
      </w:r>
      <w:r>
        <w:rPr>
          <w:spacing w:val="-7"/>
        </w:rPr>
        <w:t> </w:t>
      </w:r>
      <w:r>
        <w:rPr/>
        <w:t>in</w:t>
      </w:r>
      <w:r>
        <w:rPr>
          <w:spacing w:val="-12"/>
        </w:rPr>
        <w:t> </w:t>
      </w:r>
      <w:r>
        <w:rPr/>
        <w:t>the</w:t>
      </w:r>
      <w:r>
        <w:rPr>
          <w:spacing w:val="-12"/>
        </w:rPr>
        <w:t> </w:t>
      </w:r>
      <w:r>
        <w:rPr/>
        <w:t>pleural</w:t>
      </w:r>
      <w:r>
        <w:rPr>
          <w:spacing w:val="-11"/>
        </w:rPr>
        <w:t> </w:t>
      </w:r>
      <w:r>
        <w:rPr/>
        <w:t>space than either the erect PA/lateral images.</w:t>
      </w:r>
    </w:p>
    <w:p>
      <w:pPr>
        <w:pStyle w:val="BodyText"/>
        <w:rPr>
          <w:sz w:val="24"/>
        </w:rPr>
      </w:pPr>
    </w:p>
    <w:p>
      <w:pPr>
        <w:pStyle w:val="BodyText"/>
        <w:rPr>
          <w:sz w:val="24"/>
        </w:rPr>
      </w:pPr>
    </w:p>
    <w:p>
      <w:pPr>
        <w:pStyle w:val="BodyText"/>
        <w:spacing w:before="8"/>
        <w:rPr>
          <w:sz w:val="20"/>
        </w:rPr>
      </w:pPr>
    </w:p>
    <w:p>
      <w:pPr>
        <w:spacing w:before="0"/>
        <w:ind w:left="1440" w:right="0" w:firstLine="0"/>
        <w:jc w:val="left"/>
        <w:rPr>
          <w:b/>
          <w:sz w:val="22"/>
        </w:rPr>
      </w:pPr>
      <w:bookmarkStart w:name="AP Supine Chest" w:id="78"/>
      <w:bookmarkEnd w:id="78"/>
      <w:r>
        <w:rPr/>
      </w:r>
      <w:r>
        <w:rPr>
          <w:b/>
          <w:sz w:val="22"/>
          <w:u w:val="thick"/>
        </w:rPr>
        <w:t>AP</w:t>
      </w:r>
      <w:r>
        <w:rPr>
          <w:b/>
          <w:spacing w:val="-8"/>
          <w:sz w:val="22"/>
          <w:u w:val="thick"/>
        </w:rPr>
        <w:t> </w:t>
      </w:r>
      <w:r>
        <w:rPr>
          <w:b/>
          <w:sz w:val="22"/>
          <w:u w:val="thick"/>
        </w:rPr>
        <w:t>Supine</w:t>
      </w:r>
      <w:r>
        <w:rPr>
          <w:b/>
          <w:spacing w:val="-14"/>
          <w:sz w:val="22"/>
          <w:u w:val="thick"/>
        </w:rPr>
        <w:t> </w:t>
      </w:r>
      <w:r>
        <w:rPr>
          <w:b/>
          <w:spacing w:val="-2"/>
          <w:sz w:val="22"/>
          <w:u w:val="thick"/>
        </w:rPr>
        <w:t>Chest</w:t>
      </w:r>
    </w:p>
    <w:p>
      <w:pPr>
        <w:pStyle w:val="BodyText"/>
        <w:spacing w:before="7"/>
        <w:rPr>
          <w:b/>
          <w:sz w:val="20"/>
        </w:rPr>
      </w:pPr>
    </w:p>
    <w:p>
      <w:pPr>
        <w:spacing w:before="94"/>
        <w:ind w:left="1440" w:right="0" w:firstLine="0"/>
        <w:jc w:val="left"/>
        <w:rPr>
          <w:b/>
          <w:sz w:val="22"/>
        </w:rPr>
      </w:pPr>
      <w:r>
        <w:rPr>
          <w:b/>
          <w:spacing w:val="-2"/>
          <w:sz w:val="22"/>
        </w:rPr>
        <w:t>Evaluation</w:t>
      </w:r>
      <w:r>
        <w:rPr>
          <w:b/>
          <w:spacing w:val="3"/>
          <w:sz w:val="22"/>
        </w:rPr>
        <w:t> </w:t>
      </w:r>
      <w:r>
        <w:rPr>
          <w:b/>
          <w:spacing w:val="-2"/>
          <w:sz w:val="22"/>
        </w:rPr>
        <w:t>Criteria</w:t>
      </w:r>
    </w:p>
    <w:p>
      <w:pPr>
        <w:pStyle w:val="BodyText"/>
        <w:spacing w:before="202"/>
        <w:ind w:left="1800"/>
      </w:pPr>
      <w:r>
        <w:rPr/>
        <w:drawing>
          <wp:inline distT="0" distB="0" distL="0" distR="0">
            <wp:extent cx="114300" cy="114300"/>
            <wp:effectExtent l="0" t="0" r="0" b="0"/>
            <wp:docPr id="321" name="image2.png"/>
            <wp:cNvGraphicFramePr>
              <a:graphicFrameLocks noChangeAspect="1"/>
            </wp:cNvGraphicFramePr>
            <a:graphic>
              <a:graphicData uri="http://schemas.openxmlformats.org/drawingml/2006/picture">
                <pic:pic>
                  <pic:nvPicPr>
                    <pic:cNvPr id="32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Entire lung fields from apices to costophrenic angles.</w:t>
      </w:r>
    </w:p>
    <w:p>
      <w:pPr>
        <w:pStyle w:val="BodyText"/>
        <w:spacing w:before="2"/>
        <w:ind w:left="2160" w:right="1593" w:hanging="363"/>
      </w:pPr>
      <w:r>
        <w:rPr/>
        <w:drawing>
          <wp:inline distT="0" distB="0" distL="0" distR="0">
            <wp:extent cx="114300" cy="114300"/>
            <wp:effectExtent l="0" t="0" r="0" b="0"/>
            <wp:docPr id="323" name="image2.png"/>
            <wp:cNvGraphicFramePr>
              <a:graphicFrameLocks noChangeAspect="1"/>
            </wp:cNvGraphicFramePr>
            <a:graphic>
              <a:graphicData uri="http://schemas.openxmlformats.org/drawingml/2006/picture">
                <pic:pic>
                  <pic:nvPicPr>
                    <pic:cNvPr id="32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hAnsi="Times New Roman"/>
          <w:spacing w:val="80"/>
          <w:sz w:val="20"/>
        </w:rPr>
        <w:t> </w:t>
      </w:r>
      <w:r>
        <w:rPr/>
        <w:t>Proper</w:t>
      </w:r>
      <w:r>
        <w:rPr>
          <w:spacing w:val="-11"/>
        </w:rPr>
        <w:t> </w:t>
      </w:r>
      <w:r>
        <w:rPr/>
        <w:t>mid-coronal</w:t>
      </w:r>
      <w:r>
        <w:rPr>
          <w:spacing w:val="-10"/>
        </w:rPr>
        <w:t> </w:t>
      </w:r>
      <w:r>
        <w:rPr/>
        <w:t>positioning</w:t>
      </w:r>
      <w:r>
        <w:rPr>
          <w:spacing w:val="-3"/>
        </w:rPr>
        <w:t> </w:t>
      </w:r>
      <w:r>
        <w:rPr/>
        <w:t>if</w:t>
      </w:r>
      <w:r>
        <w:rPr>
          <w:spacing w:val="-4"/>
        </w:rPr>
        <w:t> </w:t>
      </w:r>
      <w:r>
        <w:rPr/>
        <w:t>you</w:t>
      </w:r>
      <w:r>
        <w:rPr>
          <w:spacing w:val="-10"/>
        </w:rPr>
        <w:t> </w:t>
      </w:r>
      <w:r>
        <w:rPr/>
        <w:t>see:</w:t>
      </w:r>
      <w:r>
        <w:rPr>
          <w:spacing w:val="-9"/>
        </w:rPr>
        <w:t> </w:t>
      </w:r>
      <w:r>
        <w:rPr/>
        <w:t>2.5cm</w:t>
      </w:r>
      <w:r>
        <w:rPr>
          <w:spacing w:val="-10"/>
        </w:rPr>
        <w:t> </w:t>
      </w:r>
      <w:r>
        <w:rPr/>
        <w:t>(1”)</w:t>
      </w:r>
      <w:r>
        <w:rPr>
          <w:spacing w:val="-8"/>
        </w:rPr>
        <w:t> </w:t>
      </w:r>
      <w:r>
        <w:rPr/>
        <w:t>of</w:t>
      </w:r>
      <w:r>
        <w:rPr>
          <w:spacing w:val="-6"/>
        </w:rPr>
        <w:t> </w:t>
      </w:r>
      <w:r>
        <w:rPr/>
        <w:t>the</w:t>
      </w:r>
      <w:r>
        <w:rPr>
          <w:spacing w:val="-15"/>
        </w:rPr>
        <w:t> </w:t>
      </w:r>
      <w:r>
        <w:rPr/>
        <w:t>apices</w:t>
      </w:r>
      <w:r>
        <w:rPr>
          <w:spacing w:val="-10"/>
        </w:rPr>
        <w:t> </w:t>
      </w:r>
      <w:r>
        <w:rPr/>
        <w:t>above</w:t>
      </w:r>
      <w:r>
        <w:rPr>
          <w:spacing w:val="-12"/>
        </w:rPr>
        <w:t> </w:t>
      </w:r>
      <w:r>
        <w:rPr/>
        <w:t>the</w:t>
      </w:r>
      <w:r>
        <w:rPr>
          <w:spacing w:val="-10"/>
        </w:rPr>
        <w:t> </w:t>
      </w:r>
      <w:r>
        <w:rPr/>
        <w:t>clavicles, manubrium at level of T4, and no foreshortening of heart and lungs</w:t>
      </w:r>
    </w:p>
    <w:p>
      <w:pPr>
        <w:pStyle w:val="BodyText"/>
        <w:spacing w:line="244" w:lineRule="exact"/>
        <w:ind w:left="1800"/>
      </w:pPr>
      <w:r>
        <w:rPr/>
        <w:drawing>
          <wp:inline distT="0" distB="0" distL="0" distR="0">
            <wp:extent cx="114300" cy="114298"/>
            <wp:effectExtent l="0" t="0" r="0" b="0"/>
            <wp:docPr id="325" name="image2.png"/>
            <wp:cNvGraphicFramePr>
              <a:graphicFrameLocks noChangeAspect="1"/>
            </wp:cNvGraphicFramePr>
            <a:graphic>
              <a:graphicData uri="http://schemas.openxmlformats.org/drawingml/2006/picture">
                <pic:pic>
                  <pic:nvPicPr>
                    <pic:cNvPr id="32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Clavicles seen horizontal.</w:t>
      </w:r>
    </w:p>
    <w:p>
      <w:pPr>
        <w:pStyle w:val="BodyText"/>
        <w:spacing w:line="252" w:lineRule="exact" w:before="4"/>
        <w:ind w:left="1800"/>
      </w:pPr>
      <w:r>
        <w:rPr/>
        <w:drawing>
          <wp:inline distT="0" distB="0" distL="0" distR="0">
            <wp:extent cx="114300" cy="114300"/>
            <wp:effectExtent l="0" t="0" r="0" b="0"/>
            <wp:docPr id="327" name="image2.png"/>
            <wp:cNvGraphicFramePr>
              <a:graphicFrameLocks noChangeAspect="1"/>
            </wp:cNvGraphicFramePr>
            <a:graphic>
              <a:graphicData uri="http://schemas.openxmlformats.org/drawingml/2006/picture">
                <pic:pic>
                  <pic:nvPicPr>
                    <pic:cNvPr id="32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No</w:t>
      </w:r>
      <w:r>
        <w:rPr>
          <w:spacing w:val="-3"/>
        </w:rPr>
        <w:t> </w:t>
      </w:r>
      <w:r>
        <w:rPr/>
        <w:t>rotation:</w:t>
      </w:r>
      <w:r>
        <w:rPr>
          <w:spacing w:val="-2"/>
        </w:rPr>
        <w:t> </w:t>
      </w:r>
      <w:r>
        <w:rPr/>
        <w:t>SC</w:t>
      </w:r>
      <w:r>
        <w:rPr>
          <w:spacing w:val="-4"/>
        </w:rPr>
        <w:t> </w:t>
      </w:r>
      <w:r>
        <w:rPr/>
        <w:t>joints equidistant</w:t>
      </w:r>
      <w:r>
        <w:rPr>
          <w:spacing w:val="-1"/>
        </w:rPr>
        <w:t> </w:t>
      </w:r>
      <w:r>
        <w:rPr/>
        <w:t>from</w:t>
      </w:r>
      <w:r>
        <w:rPr>
          <w:spacing w:val="-1"/>
        </w:rPr>
        <w:t> </w:t>
      </w:r>
      <w:r>
        <w:rPr/>
        <w:t>the</w:t>
      </w:r>
      <w:r>
        <w:rPr>
          <w:spacing w:val="-3"/>
        </w:rPr>
        <w:t> </w:t>
      </w:r>
      <w:r>
        <w:rPr/>
        <w:t>vertebral column.</w:t>
      </w:r>
    </w:p>
    <w:p>
      <w:pPr>
        <w:pStyle w:val="BodyText"/>
        <w:spacing w:line="252" w:lineRule="exact"/>
        <w:ind w:left="2114"/>
      </w:pPr>
      <w:r>
        <w:rPr/>
        <w:pict>
          <v:group style="position:absolute;margin-left:90pt;margin-top:1.443505pt;width:9pt;height:21.45pt;mso-position-horizontal-relative:page;mso-position-vertical-relative:paragraph;z-index:15768064" id="docshapegroup74" coordorigin="1800,29" coordsize="180,429">
            <v:shape style="position:absolute;left:1800;top:28;width:180;height:180" type="#_x0000_t75" id="docshape75" stroked="false">
              <v:imagedata r:id="rId7" o:title=""/>
            </v:shape>
            <v:shape style="position:absolute;left:1800;top:277;width:180;height:180" type="#_x0000_t75" id="docshape76" stroked="false">
              <v:imagedata r:id="rId7" o:title=""/>
            </v:shape>
            <w10:wrap type="none"/>
          </v:group>
        </w:pict>
      </w:r>
      <w:r>
        <w:rPr/>
        <w:t>Air</w:t>
      </w:r>
      <w:r>
        <w:rPr>
          <w:spacing w:val="-7"/>
        </w:rPr>
        <w:t> </w:t>
      </w:r>
      <w:r>
        <w:rPr/>
        <w:t>filled</w:t>
      </w:r>
      <w:r>
        <w:rPr>
          <w:spacing w:val="-8"/>
        </w:rPr>
        <w:t> </w:t>
      </w:r>
      <w:r>
        <w:rPr/>
        <w:t>trachea</w:t>
      </w:r>
      <w:r>
        <w:rPr>
          <w:spacing w:val="-11"/>
        </w:rPr>
        <w:t> </w:t>
      </w:r>
      <w:r>
        <w:rPr/>
        <w:t>visible</w:t>
      </w:r>
      <w:r>
        <w:rPr>
          <w:spacing w:val="-8"/>
        </w:rPr>
        <w:t> </w:t>
      </w:r>
      <w:r>
        <w:rPr/>
        <w:t>in</w:t>
      </w:r>
      <w:r>
        <w:rPr>
          <w:spacing w:val="-7"/>
        </w:rPr>
        <w:t> </w:t>
      </w:r>
      <w:r>
        <w:rPr>
          <w:spacing w:val="-2"/>
        </w:rPr>
        <w:t>midline.</w:t>
      </w:r>
    </w:p>
    <w:p>
      <w:pPr>
        <w:pStyle w:val="BodyText"/>
        <w:spacing w:line="252" w:lineRule="exact"/>
        <w:ind w:left="2134"/>
      </w:pPr>
      <w:r>
        <w:rPr/>
        <w:t>Bronchial</w:t>
      </w:r>
      <w:r>
        <w:rPr>
          <w:spacing w:val="-7"/>
        </w:rPr>
        <w:t> </w:t>
      </w:r>
      <w:r>
        <w:rPr/>
        <w:t>tree</w:t>
      </w:r>
      <w:r>
        <w:rPr>
          <w:spacing w:val="-6"/>
        </w:rPr>
        <w:t> </w:t>
      </w:r>
      <w:r>
        <w:rPr/>
        <w:t>is</w:t>
      </w:r>
      <w:r>
        <w:rPr>
          <w:spacing w:val="-8"/>
        </w:rPr>
        <w:t> </w:t>
      </w:r>
      <w:r>
        <w:rPr/>
        <w:t>shown</w:t>
      </w:r>
      <w:r>
        <w:rPr>
          <w:spacing w:val="-9"/>
        </w:rPr>
        <w:t> </w:t>
      </w:r>
      <w:r>
        <w:rPr/>
        <w:t>from</w:t>
      </w:r>
      <w:r>
        <w:rPr>
          <w:spacing w:val="-7"/>
        </w:rPr>
        <w:t> </w:t>
      </w:r>
      <w:r>
        <w:rPr/>
        <w:t>an</w:t>
      </w:r>
      <w:r>
        <w:rPr>
          <w:spacing w:val="-6"/>
        </w:rPr>
        <w:t> </w:t>
      </w:r>
      <w:r>
        <w:rPr/>
        <w:t>oblique</w:t>
      </w:r>
      <w:r>
        <w:rPr>
          <w:spacing w:val="-5"/>
        </w:rPr>
        <w:t> </w:t>
      </w:r>
      <w:r>
        <w:rPr>
          <w:spacing w:val="-2"/>
        </w:rPr>
        <w:t>angle.</w:t>
      </w:r>
    </w:p>
    <w:p>
      <w:pPr>
        <w:pStyle w:val="BodyText"/>
        <w:spacing w:before="4"/>
        <w:ind w:left="1800" w:right="2399"/>
      </w:pPr>
      <w:r>
        <w:rPr/>
        <w:drawing>
          <wp:inline distT="0" distB="0" distL="0" distR="0">
            <wp:extent cx="114300" cy="114300"/>
            <wp:effectExtent l="0" t="0" r="0" b="0"/>
            <wp:docPr id="329" name="image2.png"/>
            <wp:cNvGraphicFramePr>
              <a:graphicFrameLocks noChangeAspect="1"/>
            </wp:cNvGraphicFramePr>
            <a:graphic>
              <a:graphicData uri="http://schemas.openxmlformats.org/drawingml/2006/picture">
                <pic:pic>
                  <pic:nvPicPr>
                    <pic:cNvPr id="33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Faint</w:t>
      </w:r>
      <w:r>
        <w:rPr>
          <w:spacing w:val="-4"/>
        </w:rPr>
        <w:t> </w:t>
      </w:r>
      <w:r>
        <w:rPr/>
        <w:t>shadow</w:t>
      </w:r>
      <w:r>
        <w:rPr>
          <w:spacing w:val="-15"/>
        </w:rPr>
        <w:t> </w:t>
      </w:r>
      <w:r>
        <w:rPr/>
        <w:t>of</w:t>
      </w:r>
      <w:r>
        <w:rPr>
          <w:spacing w:val="-6"/>
        </w:rPr>
        <w:t> </w:t>
      </w:r>
      <w:r>
        <w:rPr/>
        <w:t>the</w:t>
      </w:r>
      <w:r>
        <w:rPr>
          <w:spacing w:val="-14"/>
        </w:rPr>
        <w:t> </w:t>
      </w:r>
      <w:r>
        <w:rPr/>
        <w:t>ribs</w:t>
      </w:r>
      <w:r>
        <w:rPr>
          <w:spacing w:val="-9"/>
        </w:rPr>
        <w:t> </w:t>
      </w:r>
      <w:r>
        <w:rPr/>
        <w:t>and</w:t>
      </w:r>
      <w:r>
        <w:rPr>
          <w:spacing w:val="-7"/>
        </w:rPr>
        <w:t> </w:t>
      </w:r>
      <w:r>
        <w:rPr/>
        <w:t>thoracic</w:t>
      </w:r>
      <w:r>
        <w:rPr>
          <w:spacing w:val="-7"/>
        </w:rPr>
        <w:t> </w:t>
      </w:r>
      <w:r>
        <w:rPr/>
        <w:t>vertebrae</w:t>
      </w:r>
      <w:r>
        <w:rPr>
          <w:spacing w:val="-15"/>
        </w:rPr>
        <w:t> </w:t>
      </w:r>
      <w:r>
        <w:rPr/>
        <w:t>seen</w:t>
      </w:r>
      <w:r>
        <w:rPr>
          <w:spacing w:val="-10"/>
        </w:rPr>
        <w:t> </w:t>
      </w:r>
      <w:r>
        <w:rPr/>
        <w:t>through</w:t>
      </w:r>
      <w:r>
        <w:rPr>
          <w:spacing w:val="-14"/>
        </w:rPr>
        <w:t> </w:t>
      </w:r>
      <w:r>
        <w:rPr/>
        <w:t>the</w:t>
      </w:r>
      <w:r>
        <w:rPr>
          <w:spacing w:val="-10"/>
        </w:rPr>
        <w:t> </w:t>
      </w:r>
      <w:r>
        <w:rPr/>
        <w:t>heart</w:t>
      </w:r>
      <w:r>
        <w:rPr>
          <w:spacing w:val="-8"/>
        </w:rPr>
        <w:t> </w:t>
      </w:r>
      <w:r>
        <w:rPr/>
        <w:t>shadow. </w:t>
      </w:r>
      <w:r>
        <w:rPr/>
        <w:drawing>
          <wp:inline distT="0" distB="0" distL="0" distR="0">
            <wp:extent cx="113666" cy="113664"/>
            <wp:effectExtent l="0" t="0" r="0" b="0"/>
            <wp:docPr id="331" name="image2.png"/>
            <wp:cNvGraphicFramePr>
              <a:graphicFrameLocks noChangeAspect="1"/>
            </wp:cNvGraphicFramePr>
            <a:graphic>
              <a:graphicData uri="http://schemas.openxmlformats.org/drawingml/2006/picture">
                <pic:pic>
                  <pic:nvPicPr>
                    <pic:cNvPr id="33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Scapulae projected outside lung field.</w:t>
      </w:r>
    </w:p>
    <w:p>
      <w:pPr>
        <w:pStyle w:val="BodyText"/>
        <w:spacing w:before="1"/>
        <w:ind w:left="1800" w:right="5092"/>
      </w:pPr>
      <w:r>
        <w:rPr/>
        <w:drawing>
          <wp:inline distT="0" distB="0" distL="0" distR="0">
            <wp:extent cx="113666" cy="113537"/>
            <wp:effectExtent l="0" t="0" r="0" b="0"/>
            <wp:docPr id="333" name="image2.png"/>
            <wp:cNvGraphicFramePr>
              <a:graphicFrameLocks noChangeAspect="1"/>
            </wp:cNvGraphicFramePr>
            <a:graphic>
              <a:graphicData uri="http://schemas.openxmlformats.org/drawingml/2006/picture">
                <pic:pic>
                  <pic:nvPicPr>
                    <pic:cNvPr id="334" name="image2.png"/>
                    <pic:cNvPicPr/>
                  </pic:nvPicPr>
                  <pic:blipFill>
                    <a:blip r:embed="rId7" cstate="print"/>
                    <a:stretch>
                      <a:fillRect/>
                    </a:stretch>
                  </pic:blipFill>
                  <pic:spPr>
                    <a:xfrm>
                      <a:off x="0" y="0"/>
                      <a:ext cx="113666" cy="113537"/>
                    </a:xfrm>
                    <a:prstGeom prst="rect">
                      <a:avLst/>
                    </a:prstGeom>
                  </pic:spPr>
                </pic:pic>
              </a:graphicData>
            </a:graphic>
          </wp:inline>
        </w:drawing>
      </w:r>
      <w:r>
        <w:rPr/>
      </w:r>
      <w:r>
        <w:rPr>
          <w:rFonts w:ascii="Times New Roman"/>
          <w:spacing w:val="80"/>
          <w:sz w:val="20"/>
        </w:rPr>
        <w:t> </w:t>
      </w:r>
      <w:r>
        <w:rPr/>
        <w:t>Lung</w:t>
      </w:r>
      <w:r>
        <w:rPr>
          <w:spacing w:val="-8"/>
        </w:rPr>
        <w:t> </w:t>
      </w:r>
      <w:r>
        <w:rPr/>
        <w:t>markings</w:t>
      </w:r>
      <w:r>
        <w:rPr>
          <w:spacing w:val="-12"/>
        </w:rPr>
        <w:t> </w:t>
      </w:r>
      <w:r>
        <w:rPr/>
        <w:t>from</w:t>
      </w:r>
      <w:r>
        <w:rPr>
          <w:spacing w:val="-8"/>
        </w:rPr>
        <w:t> </w:t>
      </w:r>
      <w:r>
        <w:rPr/>
        <w:t>the</w:t>
      </w:r>
      <w:r>
        <w:rPr>
          <w:spacing w:val="-16"/>
        </w:rPr>
        <w:t> </w:t>
      </w:r>
      <w:r>
        <w:rPr/>
        <w:t>hilum</w:t>
      </w:r>
      <w:r>
        <w:rPr>
          <w:spacing w:val="-6"/>
        </w:rPr>
        <w:t> </w:t>
      </w:r>
      <w:r>
        <w:rPr/>
        <w:t>to</w:t>
      </w:r>
      <w:r>
        <w:rPr>
          <w:spacing w:val="-16"/>
        </w:rPr>
        <w:t> </w:t>
      </w:r>
      <w:r>
        <w:rPr/>
        <w:t>the</w:t>
      </w:r>
      <w:r>
        <w:rPr>
          <w:spacing w:val="-10"/>
        </w:rPr>
        <w:t> </w:t>
      </w:r>
      <w:r>
        <w:rPr/>
        <w:t>lung</w:t>
      </w:r>
      <w:r>
        <w:rPr>
          <w:spacing w:val="-8"/>
        </w:rPr>
        <w:t> </w:t>
      </w:r>
      <w:r>
        <w:rPr/>
        <w:t>periphery. </w:t>
      </w:r>
      <w:r>
        <w:rPr/>
        <w:drawing>
          <wp:inline distT="0" distB="0" distL="0" distR="0">
            <wp:extent cx="113666" cy="113664"/>
            <wp:effectExtent l="0" t="0" r="0" b="0"/>
            <wp:docPr id="335" name="image2.png"/>
            <wp:cNvGraphicFramePr>
              <a:graphicFrameLocks noChangeAspect="1"/>
            </wp:cNvGraphicFramePr>
            <a:graphic>
              <a:graphicData uri="http://schemas.openxmlformats.org/drawingml/2006/picture">
                <pic:pic>
                  <pic:nvPicPr>
                    <pic:cNvPr id="33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8-9 posterior ribs above the diaphragm.</w:t>
      </w:r>
    </w:p>
    <w:p>
      <w:pPr>
        <w:spacing w:after="0"/>
        <w:sectPr>
          <w:pgSz w:w="12240" w:h="15840"/>
          <w:pgMar w:header="68" w:footer="0" w:top="1320" w:bottom="280" w:left="0" w:right="0"/>
        </w:sectPr>
      </w:pPr>
    </w:p>
    <w:p>
      <w:pPr>
        <w:pStyle w:val="BodyText"/>
        <w:rPr>
          <w:sz w:val="20"/>
        </w:rPr>
      </w:pPr>
    </w:p>
    <w:p>
      <w:pPr>
        <w:pStyle w:val="BodyText"/>
        <w:spacing w:before="9"/>
        <w:rPr>
          <w:sz w:val="16"/>
        </w:rPr>
      </w:pPr>
    </w:p>
    <w:p>
      <w:pPr>
        <w:spacing w:before="94"/>
        <w:ind w:left="1433" w:right="1452" w:firstLine="0"/>
        <w:jc w:val="center"/>
        <w:rPr>
          <w:b/>
          <w:sz w:val="22"/>
        </w:rPr>
      </w:pPr>
      <w:bookmarkStart w:name="PA Projection" w:id="79"/>
      <w:bookmarkEnd w:id="79"/>
      <w:r>
        <w:rPr/>
      </w:r>
      <w:r>
        <w:rPr>
          <w:b/>
          <w:sz w:val="22"/>
        </w:rPr>
        <w:t>PA</w:t>
      </w:r>
      <w:r>
        <w:rPr>
          <w:b/>
          <w:spacing w:val="-18"/>
          <w:sz w:val="22"/>
        </w:rPr>
        <w:t> </w:t>
      </w:r>
      <w:r>
        <w:rPr>
          <w:b/>
          <w:spacing w:val="-2"/>
          <w:sz w:val="22"/>
        </w:rPr>
        <w:t>Projection</w:t>
      </w:r>
    </w:p>
    <w:p>
      <w:pPr>
        <w:spacing w:after="0"/>
        <w:jc w:val="center"/>
        <w:rPr>
          <w:sz w:val="22"/>
        </w:rPr>
        <w:sectPr>
          <w:pgSz w:w="12240" w:h="15840"/>
          <w:pgMar w:header="68" w:footer="0" w:top="1320" w:bottom="280" w:left="0" w:right="0"/>
        </w:sectPr>
      </w:pPr>
    </w:p>
    <w:p>
      <w:pPr>
        <w:pStyle w:val="BodyText"/>
        <w:spacing w:before="3"/>
        <w:rPr>
          <w:b/>
          <w:sz w:val="17"/>
        </w:rPr>
      </w:pPr>
      <w:r>
        <w:rPr/>
        <w:drawing>
          <wp:anchor distT="0" distB="0" distL="0" distR="0" allowOverlap="1" layoutInCell="1" locked="0" behindDoc="0" simplePos="0" relativeHeight="15769600">
            <wp:simplePos x="0" y="0"/>
            <wp:positionH relativeFrom="page">
              <wp:posOffset>74040</wp:posOffset>
            </wp:positionH>
            <wp:positionV relativeFrom="page">
              <wp:posOffset>43270</wp:posOffset>
            </wp:positionV>
            <wp:extent cx="744595" cy="796134"/>
            <wp:effectExtent l="0" t="0" r="0" b="0"/>
            <wp:wrapNone/>
            <wp:docPr id="337" name="image1.png"/>
            <wp:cNvGraphicFramePr>
              <a:graphicFrameLocks noChangeAspect="1"/>
            </wp:cNvGraphicFramePr>
            <a:graphic>
              <a:graphicData uri="http://schemas.openxmlformats.org/drawingml/2006/picture">
                <pic:pic>
                  <pic:nvPicPr>
                    <pic:cNvPr id="33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before="0"/>
        <w:ind w:left="0" w:right="40" w:firstLine="0"/>
        <w:jc w:val="right"/>
        <w:rPr>
          <w:sz w:val="16"/>
        </w:rPr>
      </w:pPr>
      <w:r>
        <w:rPr>
          <w:spacing w:val="-2"/>
          <w:w w:val="80"/>
          <w:sz w:val="16"/>
        </w:rPr>
        <w:t>Coning</w:t>
      </w:r>
      <w:r>
        <w:rPr>
          <w:spacing w:val="-7"/>
          <w:sz w:val="16"/>
        </w:rPr>
        <w:t> </w:t>
      </w:r>
      <w:r>
        <w:rPr>
          <w:spacing w:val="-2"/>
          <w:w w:val="80"/>
          <w:sz w:val="16"/>
        </w:rPr>
        <w:t>to</w:t>
      </w:r>
      <w:r>
        <w:rPr>
          <w:spacing w:val="-6"/>
          <w:sz w:val="16"/>
        </w:rPr>
        <w:t> </w:t>
      </w:r>
      <w:r>
        <w:rPr>
          <w:spacing w:val="-2"/>
          <w:w w:val="80"/>
          <w:sz w:val="16"/>
        </w:rPr>
        <w:t>AC</w:t>
      </w:r>
      <w:r>
        <w:rPr>
          <w:spacing w:val="-2"/>
          <w:sz w:val="16"/>
        </w:rPr>
        <w:t> </w:t>
      </w:r>
      <w:r>
        <w:rPr>
          <w:spacing w:val="-2"/>
          <w:w w:val="80"/>
          <w:sz w:val="16"/>
        </w:rPr>
        <w:t>joints</w:t>
      </w:r>
    </w:p>
    <w:p>
      <w:pPr>
        <w:pStyle w:val="BodyText"/>
        <w:rPr>
          <w:sz w:val="18"/>
        </w:rPr>
      </w:pPr>
    </w:p>
    <w:p>
      <w:pPr>
        <w:spacing w:before="152"/>
        <w:ind w:left="0" w:right="40" w:firstLine="0"/>
        <w:jc w:val="right"/>
        <w:rPr>
          <w:sz w:val="16"/>
        </w:rPr>
      </w:pPr>
      <w:r>
        <w:rPr>
          <w:spacing w:val="-2"/>
          <w:w w:val="80"/>
          <w:sz w:val="16"/>
        </w:rPr>
        <w:t>2.5</w:t>
      </w:r>
      <w:r>
        <w:rPr>
          <w:spacing w:val="-7"/>
          <w:sz w:val="16"/>
        </w:rPr>
        <w:t> </w:t>
      </w:r>
      <w:r>
        <w:rPr>
          <w:spacing w:val="-2"/>
          <w:w w:val="80"/>
          <w:sz w:val="16"/>
        </w:rPr>
        <w:t>cm</w:t>
      </w:r>
      <w:r>
        <w:rPr>
          <w:spacing w:val="-3"/>
          <w:sz w:val="16"/>
        </w:rPr>
        <w:t> </w:t>
      </w:r>
      <w:r>
        <w:rPr>
          <w:spacing w:val="-2"/>
          <w:w w:val="80"/>
          <w:sz w:val="16"/>
        </w:rPr>
        <w:t>(1”</w:t>
      </w:r>
      <w:r>
        <w:rPr>
          <w:spacing w:val="-7"/>
          <w:sz w:val="16"/>
        </w:rPr>
        <w:t> </w:t>
      </w:r>
      <w:r>
        <w:rPr>
          <w:spacing w:val="-2"/>
          <w:w w:val="80"/>
          <w:sz w:val="16"/>
        </w:rPr>
        <w:t>)of</w:t>
      </w:r>
      <w:r>
        <w:rPr>
          <w:spacing w:val="-7"/>
          <w:sz w:val="16"/>
        </w:rPr>
        <w:t> </w:t>
      </w:r>
      <w:r>
        <w:rPr>
          <w:spacing w:val="-2"/>
          <w:w w:val="80"/>
          <w:sz w:val="16"/>
        </w:rPr>
        <w:t>apices</w:t>
      </w:r>
      <w:r>
        <w:rPr>
          <w:sz w:val="16"/>
        </w:rPr>
        <w:t> </w:t>
      </w:r>
      <w:r>
        <w:rPr>
          <w:spacing w:val="-2"/>
          <w:w w:val="80"/>
          <w:sz w:val="16"/>
        </w:rPr>
        <w:t>above</w:t>
      </w:r>
    </w:p>
    <w:p>
      <w:pPr>
        <w:spacing w:before="25"/>
        <w:ind w:left="0" w:right="43" w:firstLine="0"/>
        <w:jc w:val="right"/>
        <w:rPr>
          <w:sz w:val="16"/>
        </w:rPr>
      </w:pPr>
      <w:r>
        <w:rPr>
          <w:spacing w:val="-2"/>
          <w:sz w:val="16"/>
        </w:rPr>
        <w:t>clavicle</w:t>
      </w:r>
    </w:p>
    <w:p>
      <w:pPr>
        <w:spacing w:before="142"/>
        <w:ind w:left="0" w:right="39" w:firstLine="0"/>
        <w:jc w:val="right"/>
        <w:rPr>
          <w:sz w:val="16"/>
        </w:rPr>
      </w:pPr>
      <w:r>
        <w:rPr>
          <w:spacing w:val="-2"/>
          <w:w w:val="80"/>
          <w:sz w:val="16"/>
        </w:rPr>
        <w:t>Scapulae</w:t>
      </w:r>
      <w:r>
        <w:rPr>
          <w:spacing w:val="1"/>
          <w:sz w:val="16"/>
        </w:rPr>
        <w:t> </w:t>
      </w:r>
      <w:r>
        <w:rPr>
          <w:spacing w:val="-2"/>
          <w:w w:val="80"/>
          <w:sz w:val="16"/>
        </w:rPr>
        <w:t>off</w:t>
      </w:r>
      <w:r>
        <w:rPr>
          <w:spacing w:val="-8"/>
          <w:sz w:val="16"/>
        </w:rPr>
        <w:t> </w:t>
      </w:r>
      <w:r>
        <w:rPr>
          <w:spacing w:val="-5"/>
          <w:w w:val="80"/>
          <w:sz w:val="16"/>
        </w:rPr>
        <w:t>of</w:t>
      </w:r>
    </w:p>
    <w:p>
      <w:pPr>
        <w:spacing w:before="30"/>
        <w:ind w:left="0" w:right="38" w:firstLine="0"/>
        <w:jc w:val="right"/>
        <w:rPr>
          <w:sz w:val="16"/>
        </w:rPr>
      </w:pPr>
      <w:r>
        <w:rPr>
          <w:spacing w:val="-2"/>
          <w:w w:val="80"/>
          <w:sz w:val="16"/>
        </w:rPr>
        <w:t>lung</w:t>
      </w:r>
      <w:r>
        <w:rPr>
          <w:spacing w:val="-4"/>
          <w:sz w:val="16"/>
        </w:rPr>
        <w:t> </w:t>
      </w:r>
      <w:r>
        <w:rPr>
          <w:spacing w:val="-2"/>
          <w:w w:val="90"/>
          <w:sz w:val="16"/>
        </w:rPr>
        <w:t>field</w:t>
      </w:r>
    </w:p>
    <w:p>
      <w:pPr>
        <w:spacing w:line="240" w:lineRule="auto" w:before="5"/>
        <w:rPr>
          <w:sz w:val="16"/>
        </w:rPr>
      </w:pPr>
      <w:r>
        <w:rPr/>
        <w:br w:type="column"/>
      </w:r>
      <w:r>
        <w:rPr>
          <w:sz w:val="16"/>
        </w:rPr>
      </w:r>
    </w:p>
    <w:p>
      <w:pPr>
        <w:spacing w:line="271" w:lineRule="auto" w:before="0"/>
        <w:ind w:left="1306" w:right="2241" w:firstLine="0"/>
        <w:jc w:val="left"/>
        <w:rPr>
          <w:sz w:val="16"/>
        </w:rPr>
      </w:pPr>
      <w:r>
        <w:rPr>
          <w:spacing w:val="-2"/>
          <w:w w:val="80"/>
          <w:sz w:val="16"/>
        </w:rPr>
        <w:t>Arrow</w:t>
      </w:r>
      <w:r>
        <w:rPr>
          <w:spacing w:val="-10"/>
          <w:sz w:val="16"/>
        </w:rPr>
        <w:t> </w:t>
      </w:r>
      <w:r>
        <w:rPr>
          <w:spacing w:val="-2"/>
          <w:w w:val="80"/>
          <w:sz w:val="16"/>
        </w:rPr>
        <w:t>indicating</w:t>
      </w:r>
      <w:r>
        <w:rPr>
          <w:sz w:val="16"/>
        </w:rPr>
        <w:t> </w:t>
      </w:r>
      <w:r>
        <w:rPr>
          <w:spacing w:val="-2"/>
          <w:w w:val="90"/>
          <w:sz w:val="16"/>
        </w:rPr>
        <w:t>upright</w:t>
      </w:r>
    </w:p>
    <w:p>
      <w:pPr>
        <w:spacing w:line="276" w:lineRule="auto" w:before="132"/>
        <w:ind w:left="1306" w:right="2241" w:firstLine="0"/>
        <w:jc w:val="left"/>
        <w:rPr>
          <w:sz w:val="16"/>
        </w:rPr>
      </w:pPr>
      <w:r>
        <w:rPr/>
        <w:pict>
          <v:group style="position:absolute;margin-left:149.399994pt;margin-top:-28.136097pt;width:288pt;height:280.45pt;mso-position-horizontal-relative:page;mso-position-vertical-relative:paragraph;z-index:15769088" id="docshapegroup77" coordorigin="2988,-563" coordsize="5760,5609">
            <v:shape style="position:absolute;left:3346;top:-563;width:5042;height:5609" type="#_x0000_t75" id="docshape78" stroked="false">
              <v:imagedata r:id="rId27" o:title=""/>
            </v:shape>
            <v:shape style="position:absolute;left:2988;top:-297;width:5760;height:3780" id="docshape79" coordorigin="2988,-297" coordsize="5760,3780" path="m8208,-127l8748,-127m5148,243l2988,243m3528,-297l2988,-297m3708,783l2988,783m6048,603l8748,603m5868,2583l8748,2583m6768,3483l8748,3483e" filled="false" stroked="true" strokeweight=".72pt" strokecolor="#000000">
              <v:path arrowok="t"/>
              <v:stroke dashstyle="solid"/>
            </v:shape>
            <w10:wrap type="none"/>
          </v:group>
        </w:pict>
      </w:r>
      <w:r>
        <w:rPr>
          <w:w w:val="90"/>
          <w:sz w:val="16"/>
        </w:rPr>
        <w:t>SC</w:t>
      </w:r>
      <w:r>
        <w:rPr>
          <w:spacing w:val="-7"/>
          <w:w w:val="90"/>
          <w:sz w:val="16"/>
        </w:rPr>
        <w:t> </w:t>
      </w:r>
      <w:r>
        <w:rPr>
          <w:w w:val="90"/>
          <w:sz w:val="16"/>
        </w:rPr>
        <w:t>joints</w:t>
      </w:r>
      <w:r>
        <w:rPr>
          <w:sz w:val="16"/>
        </w:rPr>
        <w:t> </w:t>
      </w:r>
      <w:r>
        <w:rPr>
          <w:w w:val="80"/>
          <w:sz w:val="16"/>
        </w:rPr>
        <w:t>equidistant</w:t>
      </w:r>
      <w:r>
        <w:rPr>
          <w:spacing w:val="-1"/>
          <w:w w:val="80"/>
          <w:sz w:val="16"/>
        </w:rPr>
        <w:t> </w:t>
      </w:r>
      <w:r>
        <w:rPr>
          <w:w w:val="80"/>
          <w:sz w:val="16"/>
        </w:rPr>
        <w:t>from</w:t>
      </w:r>
      <w:r>
        <w:rPr>
          <w:sz w:val="16"/>
        </w:rPr>
        <w:t> </w:t>
      </w:r>
      <w:r>
        <w:rPr>
          <w:spacing w:val="-2"/>
          <w:w w:val="80"/>
          <w:sz w:val="16"/>
        </w:rPr>
        <w:t>vertebral</w:t>
      </w:r>
      <w:r>
        <w:rPr>
          <w:spacing w:val="-10"/>
          <w:sz w:val="16"/>
        </w:rPr>
        <w:t> </w:t>
      </w:r>
      <w:r>
        <w:rPr>
          <w:spacing w:val="-2"/>
          <w:w w:val="80"/>
          <w:sz w:val="16"/>
        </w:rPr>
        <w:t>column</w:t>
      </w:r>
      <w:r>
        <w:rPr>
          <w:sz w:val="16"/>
        </w:rPr>
        <w:t> </w:t>
      </w:r>
      <w:r>
        <w:rPr>
          <w:w w:val="90"/>
          <w:sz w:val="16"/>
        </w:rPr>
        <w:t>(no</w:t>
      </w:r>
      <w:r>
        <w:rPr>
          <w:spacing w:val="-9"/>
          <w:w w:val="90"/>
          <w:sz w:val="16"/>
        </w:rPr>
        <w:t> </w:t>
      </w:r>
      <w:r>
        <w:rPr>
          <w:w w:val="90"/>
          <w:sz w:val="16"/>
        </w:rPr>
        <w:t>rotation)</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spacing w:line="276" w:lineRule="auto" w:before="147"/>
        <w:ind w:left="1306" w:right="2224" w:firstLine="0"/>
        <w:jc w:val="both"/>
        <w:rPr>
          <w:sz w:val="16"/>
        </w:rPr>
      </w:pPr>
      <w:r>
        <w:rPr>
          <w:spacing w:val="-4"/>
          <w:w w:val="85"/>
          <w:sz w:val="16"/>
        </w:rPr>
        <w:t>Ribs</w:t>
      </w:r>
      <w:r>
        <w:rPr>
          <w:spacing w:val="-8"/>
          <w:sz w:val="16"/>
        </w:rPr>
        <w:t> </w:t>
      </w:r>
      <w:r>
        <w:rPr>
          <w:spacing w:val="-4"/>
          <w:w w:val="85"/>
          <w:sz w:val="16"/>
        </w:rPr>
        <w:t>and</w:t>
      </w:r>
      <w:r>
        <w:rPr>
          <w:spacing w:val="-7"/>
          <w:sz w:val="16"/>
        </w:rPr>
        <w:t> </w:t>
      </w:r>
      <w:r>
        <w:rPr>
          <w:spacing w:val="-4"/>
          <w:w w:val="85"/>
          <w:sz w:val="16"/>
        </w:rPr>
        <w:t>vertebrae</w:t>
      </w:r>
      <w:r>
        <w:rPr>
          <w:sz w:val="16"/>
        </w:rPr>
        <w:t> </w:t>
      </w:r>
      <w:r>
        <w:rPr>
          <w:spacing w:val="-2"/>
          <w:w w:val="85"/>
          <w:sz w:val="16"/>
        </w:rPr>
        <w:t>seen</w:t>
      </w:r>
      <w:r>
        <w:rPr>
          <w:spacing w:val="-3"/>
          <w:w w:val="85"/>
          <w:sz w:val="16"/>
        </w:rPr>
        <w:t> </w:t>
      </w:r>
      <w:r>
        <w:rPr>
          <w:spacing w:val="-2"/>
          <w:w w:val="85"/>
          <w:sz w:val="16"/>
        </w:rPr>
        <w:t>through</w:t>
      </w:r>
      <w:r>
        <w:rPr>
          <w:spacing w:val="-9"/>
          <w:sz w:val="16"/>
        </w:rPr>
        <w:t> </w:t>
      </w:r>
      <w:r>
        <w:rPr>
          <w:spacing w:val="-2"/>
          <w:w w:val="85"/>
          <w:sz w:val="16"/>
        </w:rPr>
        <w:t>heart</w:t>
      </w:r>
      <w:r>
        <w:rPr>
          <w:sz w:val="16"/>
        </w:rPr>
        <w:t> </w:t>
      </w:r>
      <w:r>
        <w:rPr>
          <w:spacing w:val="-2"/>
          <w:w w:val="85"/>
          <w:sz w:val="16"/>
        </w:rPr>
        <w:t>shadow</w:t>
      </w:r>
      <w:r>
        <w:rPr>
          <w:spacing w:val="-3"/>
          <w:w w:val="85"/>
          <w:sz w:val="16"/>
        </w:rPr>
        <w:t> </w:t>
      </w:r>
      <w:r>
        <w:rPr>
          <w:spacing w:val="-2"/>
          <w:w w:val="85"/>
          <w:sz w:val="16"/>
        </w:rPr>
        <w:t>(adequate</w:t>
      </w:r>
      <w:r>
        <w:rPr>
          <w:sz w:val="16"/>
        </w:rPr>
        <w:t> </w:t>
      </w:r>
      <w:r>
        <w:rPr>
          <w:spacing w:val="-2"/>
          <w:w w:val="90"/>
          <w:sz w:val="16"/>
        </w:rPr>
        <w:t>penetration)</w:t>
      </w:r>
    </w:p>
    <w:p>
      <w:pPr>
        <w:pStyle w:val="BodyText"/>
        <w:spacing w:before="1"/>
        <w:rPr>
          <w:sz w:val="20"/>
        </w:rPr>
      </w:pPr>
    </w:p>
    <w:p>
      <w:pPr>
        <w:spacing w:line="278" w:lineRule="auto" w:before="0"/>
        <w:ind w:left="1306" w:right="2060" w:firstLine="0"/>
        <w:jc w:val="left"/>
        <w:rPr>
          <w:sz w:val="16"/>
        </w:rPr>
      </w:pPr>
      <w:r>
        <w:rPr>
          <w:w w:val="85"/>
          <w:sz w:val="16"/>
        </w:rPr>
        <w:t>10</w:t>
      </w:r>
      <w:r>
        <w:rPr>
          <w:spacing w:val="-5"/>
          <w:w w:val="85"/>
          <w:sz w:val="16"/>
        </w:rPr>
        <w:t> </w:t>
      </w:r>
      <w:r>
        <w:rPr>
          <w:w w:val="85"/>
          <w:sz w:val="16"/>
        </w:rPr>
        <w:t>posterior</w:t>
      </w:r>
      <w:r>
        <w:rPr>
          <w:spacing w:val="-4"/>
          <w:w w:val="85"/>
          <w:sz w:val="16"/>
        </w:rPr>
        <w:t> </w:t>
      </w:r>
      <w:r>
        <w:rPr>
          <w:w w:val="85"/>
          <w:sz w:val="16"/>
        </w:rPr>
        <w:t>ribs</w:t>
      </w:r>
      <w:r>
        <w:rPr>
          <w:sz w:val="16"/>
        </w:rPr>
        <w:t> </w:t>
      </w:r>
      <w:r>
        <w:rPr>
          <w:spacing w:val="-2"/>
          <w:w w:val="80"/>
          <w:sz w:val="16"/>
        </w:rPr>
        <w:t>above</w:t>
      </w:r>
      <w:r>
        <w:rPr>
          <w:spacing w:val="-10"/>
          <w:sz w:val="16"/>
        </w:rPr>
        <w:t> </w:t>
      </w:r>
      <w:r>
        <w:rPr>
          <w:spacing w:val="-2"/>
          <w:w w:val="80"/>
          <w:sz w:val="16"/>
        </w:rPr>
        <w:t>diaphragm</w:t>
      </w:r>
    </w:p>
    <w:p>
      <w:pPr>
        <w:spacing w:after="0" w:line="278" w:lineRule="auto"/>
        <w:jc w:val="left"/>
        <w:rPr>
          <w:sz w:val="16"/>
        </w:rPr>
        <w:sectPr>
          <w:type w:val="continuous"/>
          <w:pgSz w:w="12240" w:h="15840"/>
          <w:pgMar w:header="68" w:footer="0" w:top="1320" w:bottom="280" w:left="0" w:right="0"/>
          <w:cols w:num="2" w:equalWidth="0">
            <w:col w:w="2898" w:space="4691"/>
            <w:col w:w="4651"/>
          </w:cols>
        </w:sectPr>
      </w:pPr>
    </w:p>
    <w:p>
      <w:pPr>
        <w:pStyle w:val="BodyText"/>
        <w:rPr>
          <w:sz w:val="20"/>
        </w:rPr>
      </w:pPr>
    </w:p>
    <w:p>
      <w:pPr>
        <w:pStyle w:val="BodyText"/>
        <w:spacing w:before="9"/>
        <w:rPr>
          <w:sz w:val="16"/>
        </w:rPr>
      </w:pPr>
    </w:p>
    <w:p>
      <w:pPr>
        <w:spacing w:after="0"/>
        <w:rPr>
          <w:sz w:val="16"/>
        </w:rPr>
        <w:sectPr>
          <w:pgSz w:w="12240" w:h="15840"/>
          <w:pgMar w:header="68" w:footer="0" w:top="1320" w:bottom="280" w:left="0" w:right="0"/>
        </w:sectPr>
      </w:pPr>
    </w:p>
    <w:p>
      <w:pPr>
        <w:spacing w:before="94"/>
        <w:ind w:left="0" w:right="67" w:firstLine="0"/>
        <w:jc w:val="center"/>
        <w:rPr>
          <w:b/>
          <w:sz w:val="22"/>
        </w:rPr>
      </w:pPr>
      <w:bookmarkStart w:name="1" w:id="80"/>
      <w:bookmarkEnd w:id="80"/>
      <w:r>
        <w:rPr/>
      </w:r>
      <w:r>
        <w:rPr>
          <w:b/>
          <w:w w:val="100"/>
          <w:sz w:val="22"/>
        </w:rPr>
        <w:t>1</w:t>
      </w:r>
    </w:p>
    <w:p>
      <w:pPr>
        <w:pStyle w:val="BodyText"/>
        <w:rPr>
          <w:b/>
          <w:sz w:val="24"/>
        </w:rPr>
      </w:pPr>
    </w:p>
    <w:p>
      <w:pPr>
        <w:pStyle w:val="BodyText"/>
        <w:rPr>
          <w:b/>
          <w:sz w:val="24"/>
        </w:rPr>
      </w:pPr>
    </w:p>
    <w:p>
      <w:pPr>
        <w:pStyle w:val="BodyText"/>
        <w:spacing w:before="9"/>
        <w:rPr>
          <w:b/>
          <w:sz w:val="29"/>
        </w:rPr>
      </w:pPr>
    </w:p>
    <w:p>
      <w:pPr>
        <w:spacing w:before="1"/>
        <w:ind w:left="0" w:right="45" w:firstLine="0"/>
        <w:jc w:val="right"/>
        <w:rPr>
          <w:sz w:val="16"/>
        </w:rPr>
      </w:pPr>
      <w:r>
        <w:rPr>
          <w:spacing w:val="-2"/>
          <w:w w:val="80"/>
          <w:sz w:val="16"/>
        </w:rPr>
        <w:t>Arrow</w:t>
      </w:r>
      <w:r>
        <w:rPr>
          <w:spacing w:val="-4"/>
          <w:sz w:val="16"/>
        </w:rPr>
        <w:t> </w:t>
      </w:r>
      <w:r>
        <w:rPr>
          <w:spacing w:val="-2"/>
          <w:w w:val="90"/>
          <w:sz w:val="16"/>
        </w:rPr>
        <w:t>indicating</w:t>
      </w:r>
    </w:p>
    <w:p>
      <w:pPr>
        <w:spacing w:before="27"/>
        <w:ind w:left="0" w:right="38" w:firstLine="0"/>
        <w:jc w:val="right"/>
        <w:rPr>
          <w:sz w:val="16"/>
        </w:rPr>
      </w:pPr>
      <w:r>
        <w:rPr>
          <w:spacing w:val="-2"/>
          <w:sz w:val="16"/>
        </w:rPr>
        <w:t>upright</w:t>
      </w:r>
    </w:p>
    <w:p>
      <w:pPr>
        <w:spacing w:line="240" w:lineRule="auto" w:before="1"/>
        <w:rPr>
          <w:sz w:val="30"/>
        </w:rPr>
      </w:pPr>
      <w:r>
        <w:rPr/>
        <w:br w:type="column"/>
      </w:r>
      <w:r>
        <w:rPr>
          <w:sz w:val="30"/>
        </w:rPr>
      </w:r>
    </w:p>
    <w:p>
      <w:pPr>
        <w:spacing w:before="0"/>
        <w:ind w:left="1445" w:right="0" w:firstLine="0"/>
        <w:jc w:val="left"/>
        <w:rPr>
          <w:b/>
          <w:sz w:val="22"/>
        </w:rPr>
      </w:pPr>
      <w:bookmarkStart w:name="Lateral Projection" w:id="81"/>
      <w:bookmarkEnd w:id="81"/>
      <w:r>
        <w:rPr/>
      </w:r>
      <w:r>
        <w:rPr>
          <w:b/>
          <w:spacing w:val="-2"/>
          <w:sz w:val="22"/>
        </w:rPr>
        <w:t>Lateral</w:t>
      </w:r>
      <w:r>
        <w:rPr>
          <w:b/>
          <w:spacing w:val="-5"/>
          <w:sz w:val="22"/>
        </w:rPr>
        <w:t> </w:t>
      </w:r>
      <w:r>
        <w:rPr>
          <w:b/>
          <w:spacing w:val="-2"/>
          <w:sz w:val="22"/>
        </w:rPr>
        <w:t>Projection</w:t>
      </w:r>
    </w:p>
    <w:p>
      <w:pPr>
        <w:tabs>
          <w:tab w:pos="2205" w:val="left" w:leader="none"/>
        </w:tabs>
        <w:spacing w:before="86"/>
        <w:ind w:left="0" w:right="440" w:firstLine="0"/>
        <w:jc w:val="center"/>
        <w:rPr>
          <w:sz w:val="16"/>
        </w:rPr>
      </w:pPr>
      <w:r>
        <w:rPr/>
        <w:pict>
          <v:group style="position:absolute;margin-left:158.399994pt;margin-top:2.333887pt;width:261pt;height:316.3pt;mso-position-horizontal-relative:page;mso-position-vertical-relative:paragraph;z-index:-21805568" id="docshapegroup80" coordorigin="3168,47" coordsize="5220,6326">
            <v:shape style="position:absolute;left:3706;top:46;width:4322;height:6326" type="#_x0000_t75" id="docshape81" stroked="false">
              <v:imagedata r:id="rId28" o:title=""/>
            </v:shape>
            <v:shape style="position:absolute;left:3168;top:573;width:5220;height:3780" id="docshape82" coordorigin="3168,574" coordsize="5220,3780" path="m6048,574l6048,4354m6048,934l8388,934m7308,1834l8388,1834m4248,754l3168,754m4428,2194l3168,2194e" filled="false" stroked="true" strokeweight=".72pt" strokecolor="#000000">
              <v:path arrowok="t"/>
              <v:stroke dashstyle="solid"/>
            </v:shape>
            <w10:wrap type="none"/>
          </v:group>
        </w:pict>
      </w:r>
      <w:r>
        <w:rPr>
          <w:sz w:val="16"/>
          <w:u w:val="thick"/>
        </w:rPr>
        <w:tab/>
      </w:r>
      <w:r>
        <w:rPr>
          <w:spacing w:val="-2"/>
          <w:w w:val="80"/>
          <w:sz w:val="16"/>
        </w:rPr>
        <w:t>Arms</w:t>
      </w:r>
      <w:r>
        <w:rPr>
          <w:spacing w:val="-3"/>
          <w:w w:val="80"/>
          <w:sz w:val="16"/>
        </w:rPr>
        <w:t> </w:t>
      </w:r>
      <w:r>
        <w:rPr>
          <w:spacing w:val="-2"/>
          <w:w w:val="80"/>
          <w:sz w:val="16"/>
        </w:rPr>
        <w:t>off</w:t>
      </w:r>
      <w:r>
        <w:rPr>
          <w:spacing w:val="-11"/>
          <w:sz w:val="16"/>
        </w:rPr>
        <w:t> </w:t>
      </w:r>
      <w:r>
        <w:rPr>
          <w:spacing w:val="-2"/>
          <w:w w:val="80"/>
          <w:sz w:val="16"/>
        </w:rPr>
        <w:t>of</w:t>
      </w:r>
      <w:r>
        <w:rPr>
          <w:spacing w:val="-11"/>
          <w:sz w:val="16"/>
        </w:rPr>
        <w:t> </w:t>
      </w:r>
      <w:r>
        <w:rPr>
          <w:spacing w:val="-4"/>
          <w:w w:val="80"/>
          <w:sz w:val="16"/>
        </w:rPr>
        <w:t>lung</w:t>
      </w:r>
    </w:p>
    <w:p>
      <w:pPr>
        <w:spacing w:before="27"/>
        <w:ind w:left="1542" w:right="440" w:firstLine="0"/>
        <w:jc w:val="center"/>
        <w:rPr>
          <w:sz w:val="16"/>
        </w:rPr>
      </w:pPr>
      <w:r>
        <w:rPr>
          <w:spacing w:val="-2"/>
          <w:sz w:val="16"/>
        </w:rPr>
        <w:t>field</w:t>
      </w:r>
    </w:p>
    <w:p>
      <w:pPr>
        <w:spacing w:line="276" w:lineRule="auto" w:before="157"/>
        <w:ind w:left="4786" w:right="2558" w:firstLine="0"/>
        <w:jc w:val="left"/>
        <w:rPr>
          <w:sz w:val="16"/>
        </w:rPr>
      </w:pPr>
      <w:r>
        <w:rPr>
          <w:w w:val="90"/>
          <w:sz w:val="16"/>
        </w:rPr>
        <w:t>Lung field in</w:t>
      </w:r>
      <w:r>
        <w:rPr>
          <w:sz w:val="16"/>
        </w:rPr>
        <w:t> </w:t>
      </w:r>
      <w:r>
        <w:rPr>
          <w:spacing w:val="-2"/>
          <w:w w:val="80"/>
          <w:sz w:val="16"/>
        </w:rPr>
        <w:t>vertical position </w:t>
      </w:r>
      <w:r>
        <w:rPr>
          <w:spacing w:val="-2"/>
          <w:w w:val="80"/>
          <w:sz w:val="16"/>
        </w:rPr>
        <w:t>(no</w:t>
      </w:r>
      <w:r>
        <w:rPr>
          <w:sz w:val="16"/>
        </w:rPr>
        <w:t> </w:t>
      </w:r>
      <w:r>
        <w:rPr>
          <w:w w:val="90"/>
          <w:sz w:val="16"/>
        </w:rPr>
        <w:t>forward</w:t>
      </w:r>
      <w:r>
        <w:rPr>
          <w:spacing w:val="-7"/>
          <w:w w:val="90"/>
          <w:sz w:val="16"/>
        </w:rPr>
        <w:t> </w:t>
      </w:r>
      <w:r>
        <w:rPr>
          <w:w w:val="90"/>
          <w:sz w:val="16"/>
        </w:rPr>
        <w:t>or</w:t>
      </w:r>
      <w:r>
        <w:rPr>
          <w:sz w:val="16"/>
        </w:rPr>
        <w:t> </w:t>
      </w:r>
      <w:r>
        <w:rPr>
          <w:spacing w:val="-2"/>
          <w:w w:val="85"/>
          <w:sz w:val="16"/>
        </w:rPr>
        <w:t>backward</w:t>
      </w:r>
      <w:r>
        <w:rPr>
          <w:spacing w:val="-3"/>
          <w:w w:val="85"/>
          <w:sz w:val="16"/>
        </w:rPr>
        <w:t> </w:t>
      </w:r>
      <w:r>
        <w:rPr>
          <w:spacing w:val="-2"/>
          <w:w w:val="85"/>
          <w:sz w:val="16"/>
        </w:rPr>
        <w:t>leaning)</w:t>
      </w:r>
    </w:p>
    <w:p>
      <w:pPr>
        <w:spacing w:after="0" w:line="276" w:lineRule="auto"/>
        <w:jc w:val="left"/>
        <w:rPr>
          <w:sz w:val="16"/>
        </w:rPr>
        <w:sectPr>
          <w:type w:val="continuous"/>
          <w:pgSz w:w="12240" w:h="15840"/>
          <w:pgMar w:header="68" w:footer="0" w:top="1320" w:bottom="280" w:left="0" w:right="0"/>
          <w:cols w:num="2" w:equalWidth="0">
            <w:col w:w="3083" w:space="666"/>
            <w:col w:w="8491"/>
          </w:cols>
        </w:sectPr>
      </w:pPr>
    </w:p>
    <w:p>
      <w:pPr>
        <w:pStyle w:val="BodyText"/>
        <w:spacing w:before="7"/>
        <w:rPr>
          <w:sz w:val="12"/>
        </w:rPr>
      </w:pPr>
    </w:p>
    <w:p>
      <w:pPr>
        <w:spacing w:after="0"/>
        <w:rPr>
          <w:sz w:val="12"/>
        </w:rPr>
        <w:sectPr>
          <w:type w:val="continuous"/>
          <w:pgSz w:w="12240" w:h="15840"/>
          <w:pgMar w:header="68" w:footer="0" w:top="1320" w:bottom="280" w:left="0" w:right="0"/>
        </w:sectPr>
      </w:pPr>
    </w:p>
    <w:p>
      <w:pPr>
        <w:pStyle w:val="BodyText"/>
        <w:rPr>
          <w:sz w:val="18"/>
        </w:rPr>
      </w:pPr>
      <w:r>
        <w:rPr/>
        <w:drawing>
          <wp:anchor distT="0" distB="0" distL="0" distR="0" allowOverlap="1" layoutInCell="1" locked="0" behindDoc="0" simplePos="0" relativeHeight="15770624">
            <wp:simplePos x="0" y="0"/>
            <wp:positionH relativeFrom="page">
              <wp:posOffset>74040</wp:posOffset>
            </wp:positionH>
            <wp:positionV relativeFrom="page">
              <wp:posOffset>43270</wp:posOffset>
            </wp:positionV>
            <wp:extent cx="744595" cy="796134"/>
            <wp:effectExtent l="0" t="0" r="0" b="0"/>
            <wp:wrapNone/>
            <wp:docPr id="339" name="image1.png"/>
            <wp:cNvGraphicFramePr>
              <a:graphicFrameLocks noChangeAspect="1"/>
            </wp:cNvGraphicFramePr>
            <a:graphic>
              <a:graphicData uri="http://schemas.openxmlformats.org/drawingml/2006/picture">
                <pic:pic>
                  <pic:nvPicPr>
                    <pic:cNvPr id="34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5"/>
        <w:rPr>
          <w:sz w:val="21"/>
        </w:rPr>
      </w:pPr>
    </w:p>
    <w:p>
      <w:pPr>
        <w:spacing w:before="0"/>
        <w:ind w:left="0" w:right="38" w:firstLine="0"/>
        <w:jc w:val="right"/>
        <w:rPr>
          <w:sz w:val="16"/>
        </w:rPr>
      </w:pPr>
      <w:r>
        <w:rPr>
          <w:spacing w:val="-2"/>
          <w:w w:val="80"/>
          <w:sz w:val="16"/>
        </w:rPr>
        <w:t>Lateral</w:t>
      </w:r>
      <w:r>
        <w:rPr>
          <w:spacing w:val="-4"/>
          <w:sz w:val="16"/>
        </w:rPr>
        <w:t> </w:t>
      </w:r>
      <w:r>
        <w:rPr>
          <w:spacing w:val="-2"/>
          <w:w w:val="80"/>
          <w:sz w:val="16"/>
        </w:rPr>
        <w:t>sternum</w:t>
      </w:r>
      <w:r>
        <w:rPr>
          <w:sz w:val="16"/>
        </w:rPr>
        <w:t> </w:t>
      </w:r>
      <w:r>
        <w:rPr>
          <w:spacing w:val="-5"/>
          <w:w w:val="80"/>
          <w:sz w:val="16"/>
        </w:rPr>
        <w:t>(no</w:t>
      </w:r>
    </w:p>
    <w:p>
      <w:pPr>
        <w:spacing w:before="27"/>
        <w:ind w:left="0" w:right="39" w:firstLine="0"/>
        <w:jc w:val="right"/>
        <w:rPr>
          <w:sz w:val="16"/>
        </w:rPr>
      </w:pPr>
      <w:r>
        <w:rPr>
          <w:spacing w:val="-2"/>
          <w:sz w:val="16"/>
        </w:rPr>
        <w:t>rotation)</w:t>
      </w:r>
    </w:p>
    <w:p>
      <w:pPr>
        <w:spacing w:line="276" w:lineRule="auto" w:before="96"/>
        <w:ind w:left="3864" w:right="2454" w:firstLine="0"/>
        <w:jc w:val="left"/>
        <w:rPr>
          <w:sz w:val="16"/>
        </w:rPr>
      </w:pPr>
      <w:r>
        <w:rPr/>
        <w:br w:type="column"/>
      </w:r>
      <w:r>
        <w:rPr>
          <w:spacing w:val="-2"/>
          <w:w w:val="80"/>
          <w:sz w:val="16"/>
        </w:rPr>
        <w:t>Ribs</w:t>
      </w:r>
      <w:r>
        <w:rPr>
          <w:spacing w:val="-10"/>
          <w:sz w:val="16"/>
        </w:rPr>
        <w:t> </w:t>
      </w:r>
      <w:r>
        <w:rPr>
          <w:spacing w:val="-2"/>
          <w:w w:val="80"/>
          <w:sz w:val="16"/>
        </w:rPr>
        <w:t>superimposed</w:t>
      </w:r>
      <w:r>
        <w:rPr>
          <w:sz w:val="16"/>
        </w:rPr>
        <w:t> </w:t>
      </w:r>
      <w:r>
        <w:rPr>
          <w:w w:val="90"/>
          <w:sz w:val="16"/>
        </w:rPr>
        <w:t>(no</w:t>
      </w:r>
      <w:r>
        <w:rPr>
          <w:spacing w:val="-9"/>
          <w:w w:val="90"/>
          <w:sz w:val="16"/>
        </w:rPr>
        <w:t> </w:t>
      </w:r>
      <w:r>
        <w:rPr>
          <w:w w:val="90"/>
          <w:sz w:val="16"/>
        </w:rPr>
        <w:t>rotation)</w:t>
      </w:r>
    </w:p>
    <w:p>
      <w:pPr>
        <w:pStyle w:val="BodyText"/>
        <w:rPr>
          <w:sz w:val="18"/>
        </w:rPr>
      </w:pPr>
    </w:p>
    <w:p>
      <w:pPr>
        <w:pStyle w:val="BodyText"/>
        <w:spacing w:before="5"/>
      </w:pPr>
    </w:p>
    <w:p>
      <w:pPr>
        <w:tabs>
          <w:tab w:pos="1322" w:val="left" w:leader="none"/>
        </w:tabs>
        <w:spacing w:before="1"/>
        <w:ind w:left="0" w:right="128" w:firstLine="0"/>
        <w:jc w:val="center"/>
        <w:rPr>
          <w:sz w:val="16"/>
        </w:rPr>
      </w:pPr>
      <w:r>
        <w:rPr>
          <w:sz w:val="16"/>
          <w:u w:val="single"/>
        </w:rPr>
        <w:tab/>
      </w:r>
      <w:r>
        <w:rPr>
          <w:spacing w:val="40"/>
          <w:sz w:val="16"/>
        </w:rPr>
        <w:t> </w:t>
      </w:r>
      <w:r>
        <w:rPr>
          <w:spacing w:val="-2"/>
          <w:w w:val="80"/>
          <w:sz w:val="16"/>
        </w:rPr>
        <w:t>Open </w:t>
      </w:r>
      <w:r>
        <w:rPr>
          <w:w w:val="90"/>
          <w:sz w:val="16"/>
        </w:rPr>
        <w:t>intervertebral</w:t>
      </w:r>
    </w:p>
    <w:p>
      <w:pPr>
        <w:spacing w:before="24"/>
        <w:ind w:left="3862" w:right="0" w:firstLine="0"/>
        <w:jc w:val="left"/>
        <w:rPr>
          <w:sz w:val="16"/>
        </w:rPr>
      </w:pPr>
      <w:r>
        <w:rPr>
          <w:spacing w:val="-2"/>
          <w:sz w:val="16"/>
        </w:rPr>
        <w:t>foramina</w:t>
      </w:r>
    </w:p>
    <w:p>
      <w:pPr>
        <w:pStyle w:val="BodyText"/>
        <w:rPr>
          <w:sz w:val="18"/>
        </w:rPr>
      </w:pPr>
    </w:p>
    <w:p>
      <w:pPr>
        <w:pStyle w:val="BodyText"/>
        <w:rPr>
          <w:sz w:val="18"/>
        </w:rPr>
      </w:pPr>
    </w:p>
    <w:p>
      <w:pPr>
        <w:pStyle w:val="BodyText"/>
        <w:rPr>
          <w:sz w:val="18"/>
        </w:rPr>
      </w:pPr>
    </w:p>
    <w:p>
      <w:pPr>
        <w:pStyle w:val="BodyText"/>
        <w:spacing w:before="5"/>
        <w:rPr>
          <w:sz w:val="21"/>
        </w:rPr>
      </w:pPr>
    </w:p>
    <w:p>
      <w:pPr>
        <w:tabs>
          <w:tab w:pos="1862" w:val="left" w:leader="none"/>
        </w:tabs>
        <w:spacing w:before="0"/>
        <w:ind w:left="0" w:right="666" w:firstLine="0"/>
        <w:jc w:val="center"/>
        <w:rPr>
          <w:sz w:val="16"/>
        </w:rPr>
      </w:pPr>
      <w:r>
        <w:rPr>
          <w:sz w:val="16"/>
          <w:u w:val="single"/>
        </w:rPr>
        <w:tab/>
      </w:r>
      <w:r>
        <w:rPr>
          <w:spacing w:val="40"/>
          <w:sz w:val="16"/>
        </w:rPr>
        <w:t> </w:t>
      </w:r>
      <w:r>
        <w:rPr>
          <w:spacing w:val="-2"/>
          <w:w w:val="80"/>
          <w:sz w:val="16"/>
        </w:rPr>
        <w:t>Open </w:t>
      </w:r>
      <w:r>
        <w:rPr>
          <w:w w:val="90"/>
          <w:sz w:val="16"/>
        </w:rPr>
        <w:t>intervertebral</w:t>
      </w:r>
    </w:p>
    <w:p>
      <w:pPr>
        <w:spacing w:before="23"/>
        <w:ind w:left="3864" w:right="0" w:firstLine="0"/>
        <w:jc w:val="left"/>
        <w:rPr>
          <w:sz w:val="16"/>
        </w:rPr>
      </w:pPr>
      <w:r>
        <w:rPr>
          <w:spacing w:val="-2"/>
          <w:sz w:val="16"/>
        </w:rPr>
        <w:t>spaces</w:t>
      </w:r>
    </w:p>
    <w:p>
      <w:pPr>
        <w:spacing w:after="0"/>
        <w:jc w:val="left"/>
        <w:rPr>
          <w:sz w:val="16"/>
        </w:rPr>
        <w:sectPr>
          <w:type w:val="continuous"/>
          <w:pgSz w:w="12240" w:h="15840"/>
          <w:pgMar w:header="68" w:footer="0" w:top="1320" w:bottom="280" w:left="0" w:right="0"/>
          <w:cols w:num="2" w:equalWidth="0">
            <w:col w:w="3078" w:space="1593"/>
            <w:col w:w="7569"/>
          </w:cols>
        </w:sectPr>
      </w:pPr>
    </w:p>
    <w:p>
      <w:pPr>
        <w:pStyle w:val="BodyText"/>
        <w:rPr>
          <w:sz w:val="20"/>
        </w:rPr>
      </w:pPr>
    </w:p>
    <w:p>
      <w:pPr>
        <w:pStyle w:val="BodyText"/>
        <w:spacing w:before="9"/>
        <w:rPr>
          <w:sz w:val="16"/>
        </w:rPr>
      </w:pPr>
    </w:p>
    <w:p>
      <w:pPr>
        <w:spacing w:before="94"/>
        <w:ind w:left="1433" w:right="1471" w:firstLine="0"/>
        <w:jc w:val="center"/>
        <w:rPr>
          <w:b/>
          <w:sz w:val="22"/>
        </w:rPr>
      </w:pPr>
      <w:bookmarkStart w:name="Left Lateral Decubitus Projection" w:id="82"/>
      <w:bookmarkEnd w:id="82"/>
      <w:r>
        <w:rPr/>
      </w:r>
      <w:r>
        <w:rPr>
          <w:b/>
          <w:spacing w:val="-2"/>
          <w:sz w:val="22"/>
        </w:rPr>
        <w:t>Left</w:t>
      </w:r>
      <w:r>
        <w:rPr>
          <w:b/>
          <w:spacing w:val="-5"/>
          <w:sz w:val="22"/>
        </w:rPr>
        <w:t> </w:t>
      </w:r>
      <w:r>
        <w:rPr>
          <w:b/>
          <w:spacing w:val="-2"/>
          <w:sz w:val="22"/>
        </w:rPr>
        <w:t>Lateral</w:t>
      </w:r>
      <w:r>
        <w:rPr>
          <w:b/>
          <w:spacing w:val="-4"/>
          <w:sz w:val="22"/>
        </w:rPr>
        <w:t> </w:t>
      </w:r>
      <w:r>
        <w:rPr>
          <w:b/>
          <w:spacing w:val="-2"/>
          <w:sz w:val="22"/>
        </w:rPr>
        <w:t>Decubitus</w:t>
      </w:r>
      <w:r>
        <w:rPr>
          <w:b/>
          <w:spacing w:val="-16"/>
          <w:sz w:val="22"/>
        </w:rPr>
        <w:t> </w:t>
      </w:r>
      <w:r>
        <w:rPr>
          <w:b/>
          <w:spacing w:val="-2"/>
          <w:sz w:val="22"/>
        </w:rPr>
        <w:t>Projection</w:t>
      </w:r>
    </w:p>
    <w:p>
      <w:pPr>
        <w:spacing w:after="0"/>
        <w:jc w:val="center"/>
        <w:rPr>
          <w:sz w:val="22"/>
        </w:rPr>
        <w:sectPr>
          <w:pgSz w:w="12240" w:h="15840"/>
          <w:pgMar w:header="68" w:footer="0" w:top="1320" w:bottom="280" w:left="0" w:right="0"/>
        </w:sectPr>
      </w:pPr>
    </w:p>
    <w:p>
      <w:pPr>
        <w:pStyle w:val="BodyText"/>
        <w:spacing w:before="1"/>
        <w:rPr>
          <w:b/>
          <w:sz w:val="17"/>
        </w:rPr>
      </w:pPr>
    </w:p>
    <w:p>
      <w:pPr>
        <w:spacing w:line="276" w:lineRule="auto" w:before="0"/>
        <w:ind w:left="1961" w:right="38" w:firstLine="196"/>
        <w:jc w:val="right"/>
        <w:rPr>
          <w:sz w:val="16"/>
        </w:rPr>
      </w:pPr>
      <w:r>
        <w:rPr/>
        <w:pict>
          <v:group style="position:absolute;margin-left:122.400002pt;margin-top:-7.686096pt;width:333pt;height:295.6pt;mso-position-horizontal-relative:page;mso-position-vertical-relative:paragraph;z-index:-21804544" id="docshapegroup83" coordorigin="2448,-154" coordsize="6660,5912">
            <v:shape style="position:absolute;left:3130;top:-154;width:5476;height:5912" type="#_x0000_t75" id="docshape84" stroked="false">
              <v:imagedata r:id="rId29" o:title=""/>
            </v:shape>
            <v:shape style="position:absolute;left:2448;top:101;width:6660;height:4689" id="docshape85" coordorigin="2448,101" coordsize="6660,4689" path="m8028,101l9108,101m6228,1001l9108,1001m5868,2990l9108,2990m3348,290l2628,290m3888,4790l2448,4790e" filled="false" stroked="true" strokeweight=".72pt" strokecolor="#000000">
              <v:path arrowok="t"/>
              <v:stroke dashstyle="solid"/>
            </v:shape>
            <w10:wrap type="none"/>
          </v:group>
        </w:pict>
      </w:r>
      <w:r>
        <w:rPr>
          <w:spacing w:val="-4"/>
          <w:w w:val="80"/>
          <w:sz w:val="16"/>
        </w:rPr>
        <w:t>Arrow</w:t>
      </w:r>
      <w:r>
        <w:rPr>
          <w:sz w:val="16"/>
        </w:rPr>
        <w:t> </w:t>
      </w:r>
      <w:r>
        <w:rPr>
          <w:spacing w:val="-2"/>
          <w:w w:val="80"/>
          <w:sz w:val="16"/>
        </w:rPr>
        <w:t>indicating</w:t>
      </w:r>
      <w:r>
        <w:rPr>
          <w:sz w:val="16"/>
        </w:rPr>
        <w:t> </w:t>
      </w:r>
      <w:r>
        <w:rPr>
          <w:w w:val="90"/>
          <w:sz w:val="16"/>
        </w:rPr>
        <w:t>side</w:t>
      </w:r>
      <w:r>
        <w:rPr>
          <w:spacing w:val="-9"/>
          <w:w w:val="90"/>
          <w:sz w:val="16"/>
        </w:rPr>
        <w:t> </w:t>
      </w:r>
      <w:r>
        <w:rPr>
          <w:w w:val="90"/>
          <w:sz w:val="16"/>
        </w:rPr>
        <w:t>up</w:t>
      </w:r>
    </w:p>
    <w:p>
      <w:pPr>
        <w:spacing w:line="240" w:lineRule="auto" w:before="5"/>
        <w:rPr>
          <w:sz w:val="16"/>
        </w:rPr>
      </w:pPr>
      <w:r>
        <w:rPr/>
        <w:br w:type="column"/>
      </w:r>
      <w:r>
        <w:rPr>
          <w:sz w:val="16"/>
        </w:rPr>
      </w:r>
    </w:p>
    <w:p>
      <w:pPr>
        <w:spacing w:line="276" w:lineRule="auto" w:before="0"/>
        <w:ind w:left="1963" w:right="2499" w:firstLine="0"/>
        <w:jc w:val="left"/>
        <w:rPr>
          <w:sz w:val="16"/>
        </w:rPr>
      </w:pPr>
      <w:r>
        <w:rPr>
          <w:spacing w:val="-4"/>
          <w:w w:val="95"/>
          <w:sz w:val="16"/>
        </w:rPr>
        <w:t>Arms</w:t>
      </w:r>
      <w:r>
        <w:rPr>
          <w:spacing w:val="-2"/>
          <w:w w:val="95"/>
          <w:sz w:val="16"/>
        </w:rPr>
        <w:t> </w:t>
      </w:r>
      <w:r>
        <w:rPr>
          <w:spacing w:val="-2"/>
          <w:w w:val="80"/>
          <w:sz w:val="16"/>
        </w:rPr>
        <w:t>elevated</w:t>
      </w:r>
    </w:p>
    <w:p>
      <w:pPr>
        <w:spacing w:line="271" w:lineRule="auto" w:before="160"/>
        <w:ind w:left="1961" w:right="2369" w:firstLine="0"/>
        <w:jc w:val="left"/>
        <w:rPr>
          <w:sz w:val="16"/>
        </w:rPr>
      </w:pPr>
      <w:r>
        <w:rPr>
          <w:w w:val="95"/>
          <w:sz w:val="16"/>
        </w:rPr>
        <w:t>SC</w:t>
      </w:r>
      <w:r>
        <w:rPr>
          <w:spacing w:val="-9"/>
          <w:w w:val="95"/>
          <w:sz w:val="16"/>
        </w:rPr>
        <w:t> </w:t>
      </w:r>
      <w:r>
        <w:rPr>
          <w:w w:val="95"/>
          <w:sz w:val="16"/>
        </w:rPr>
        <w:t>joints </w:t>
      </w:r>
      <w:r>
        <w:rPr>
          <w:spacing w:val="-2"/>
          <w:w w:val="80"/>
          <w:sz w:val="16"/>
        </w:rPr>
        <w:t>equidistant</w:t>
      </w:r>
      <w:r>
        <w:rPr>
          <w:spacing w:val="-2"/>
          <w:w w:val="95"/>
          <w:sz w:val="16"/>
        </w:rPr>
        <w:t> </w:t>
      </w:r>
      <w:r>
        <w:rPr>
          <w:spacing w:val="-4"/>
          <w:w w:val="95"/>
          <w:sz w:val="16"/>
        </w:rPr>
        <w:t>from</w:t>
      </w:r>
      <w:r>
        <w:rPr>
          <w:spacing w:val="-2"/>
          <w:w w:val="95"/>
          <w:sz w:val="16"/>
        </w:rPr>
        <w:t> vertebral column</w:t>
      </w: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4"/>
        <w:rPr>
          <w:sz w:val="21"/>
        </w:rPr>
      </w:pPr>
    </w:p>
    <w:p>
      <w:pPr>
        <w:spacing w:line="278" w:lineRule="auto" w:before="0"/>
        <w:ind w:left="1963" w:right="2105" w:firstLine="0"/>
        <w:jc w:val="left"/>
        <w:rPr>
          <w:sz w:val="16"/>
        </w:rPr>
      </w:pPr>
      <w:r>
        <w:rPr>
          <w:w w:val="95"/>
          <w:sz w:val="16"/>
        </w:rPr>
        <w:t>Ribs</w:t>
      </w:r>
      <w:r>
        <w:rPr>
          <w:spacing w:val="-9"/>
          <w:w w:val="95"/>
          <w:sz w:val="16"/>
        </w:rPr>
        <w:t> </w:t>
      </w:r>
      <w:r>
        <w:rPr>
          <w:w w:val="95"/>
          <w:sz w:val="16"/>
        </w:rPr>
        <w:t>and </w:t>
      </w:r>
      <w:r>
        <w:rPr>
          <w:spacing w:val="-2"/>
          <w:w w:val="95"/>
          <w:sz w:val="16"/>
        </w:rPr>
        <w:t>vertebrae </w:t>
      </w:r>
      <w:r>
        <w:rPr>
          <w:w w:val="80"/>
          <w:sz w:val="16"/>
        </w:rPr>
        <w:t>seen</w:t>
      </w:r>
      <w:r>
        <w:rPr>
          <w:spacing w:val="-3"/>
          <w:w w:val="80"/>
          <w:sz w:val="16"/>
        </w:rPr>
        <w:t> </w:t>
      </w:r>
      <w:r>
        <w:rPr>
          <w:w w:val="80"/>
          <w:sz w:val="16"/>
        </w:rPr>
        <w:t>through</w:t>
      </w:r>
      <w:r>
        <w:rPr>
          <w:sz w:val="16"/>
        </w:rPr>
        <w:t> </w:t>
      </w:r>
      <w:r>
        <w:rPr>
          <w:spacing w:val="-2"/>
          <w:w w:val="80"/>
          <w:sz w:val="16"/>
        </w:rPr>
        <w:t>heart</w:t>
      </w:r>
      <w:r>
        <w:rPr>
          <w:spacing w:val="-3"/>
          <w:w w:val="80"/>
          <w:sz w:val="16"/>
        </w:rPr>
        <w:t> </w:t>
      </w:r>
      <w:r>
        <w:rPr>
          <w:spacing w:val="-2"/>
          <w:w w:val="80"/>
          <w:sz w:val="16"/>
        </w:rPr>
        <w:t>shadow</w:t>
      </w:r>
      <w:r>
        <w:rPr>
          <w:spacing w:val="-2"/>
          <w:w w:val="95"/>
          <w:sz w:val="16"/>
        </w:rPr>
        <w:t> (adequate </w:t>
      </w:r>
      <w:r>
        <w:rPr>
          <w:spacing w:val="-2"/>
          <w:w w:val="90"/>
          <w:sz w:val="16"/>
        </w:rPr>
        <w:t>penetration)</w:t>
      </w:r>
    </w:p>
    <w:p>
      <w:pPr>
        <w:spacing w:after="0" w:line="278" w:lineRule="auto"/>
        <w:jc w:val="left"/>
        <w:rPr>
          <w:sz w:val="16"/>
        </w:rPr>
        <w:sectPr>
          <w:type w:val="continuous"/>
          <w:pgSz w:w="12240" w:h="15840"/>
          <w:pgMar w:header="68" w:footer="0" w:top="1320" w:bottom="280" w:left="0" w:right="0"/>
          <w:cols w:num="2" w:equalWidth="0">
            <w:col w:w="2537" w:space="4753"/>
            <w:col w:w="4950"/>
          </w:cols>
        </w:sectPr>
      </w:pPr>
    </w:p>
    <w:p>
      <w:pPr>
        <w:pStyle w:val="BodyText"/>
        <w:rPr>
          <w:sz w:val="20"/>
        </w:rPr>
      </w:pPr>
      <w:r>
        <w:rPr/>
        <w:drawing>
          <wp:anchor distT="0" distB="0" distL="0" distR="0" allowOverlap="1" layoutInCell="1" locked="0" behindDoc="0" simplePos="0" relativeHeight="15771648">
            <wp:simplePos x="0" y="0"/>
            <wp:positionH relativeFrom="page">
              <wp:posOffset>74040</wp:posOffset>
            </wp:positionH>
            <wp:positionV relativeFrom="page">
              <wp:posOffset>43270</wp:posOffset>
            </wp:positionV>
            <wp:extent cx="744595" cy="796134"/>
            <wp:effectExtent l="0" t="0" r="0" b="0"/>
            <wp:wrapNone/>
            <wp:docPr id="341" name="image1.png"/>
            <wp:cNvGraphicFramePr>
              <a:graphicFrameLocks noChangeAspect="1"/>
            </wp:cNvGraphicFramePr>
            <a:graphic>
              <a:graphicData uri="http://schemas.openxmlformats.org/drawingml/2006/picture">
                <pic:pic>
                  <pic:nvPicPr>
                    <pic:cNvPr id="34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spacing w:before="5"/>
        <w:rPr>
          <w:sz w:val="21"/>
        </w:rPr>
      </w:pPr>
    </w:p>
    <w:p>
      <w:pPr>
        <w:spacing w:before="0"/>
        <w:ind w:left="0" w:right="9926" w:firstLine="0"/>
        <w:jc w:val="right"/>
        <w:rPr>
          <w:sz w:val="16"/>
        </w:rPr>
      </w:pPr>
      <w:r>
        <w:rPr>
          <w:w w:val="90"/>
          <w:sz w:val="16"/>
        </w:rPr>
        <w:t>9-</w:t>
      </w:r>
      <w:r>
        <w:rPr>
          <w:spacing w:val="-5"/>
          <w:sz w:val="16"/>
        </w:rPr>
        <w:t>10</w:t>
      </w:r>
    </w:p>
    <w:p>
      <w:pPr>
        <w:spacing w:before="25"/>
        <w:ind w:left="0" w:right="9914" w:firstLine="0"/>
        <w:jc w:val="right"/>
        <w:rPr>
          <w:sz w:val="16"/>
        </w:rPr>
      </w:pPr>
      <w:r>
        <w:rPr>
          <w:spacing w:val="-2"/>
          <w:sz w:val="16"/>
        </w:rPr>
        <w:t>posterior</w:t>
      </w:r>
    </w:p>
    <w:p>
      <w:pPr>
        <w:spacing w:before="27"/>
        <w:ind w:left="0" w:right="9918" w:firstLine="0"/>
        <w:jc w:val="right"/>
        <w:rPr>
          <w:sz w:val="16"/>
        </w:rPr>
      </w:pPr>
      <w:r>
        <w:rPr>
          <w:spacing w:val="-4"/>
          <w:sz w:val="16"/>
        </w:rPr>
        <w:t>ribs</w:t>
      </w:r>
    </w:p>
    <w:p>
      <w:pPr>
        <w:spacing w:after="0"/>
        <w:jc w:val="right"/>
        <w:rPr>
          <w:sz w:val="16"/>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72672">
            <wp:simplePos x="0" y="0"/>
            <wp:positionH relativeFrom="page">
              <wp:posOffset>74040</wp:posOffset>
            </wp:positionH>
            <wp:positionV relativeFrom="page">
              <wp:posOffset>43270</wp:posOffset>
            </wp:positionV>
            <wp:extent cx="744595" cy="796134"/>
            <wp:effectExtent l="0" t="0" r="0" b="0"/>
            <wp:wrapNone/>
            <wp:docPr id="343" name="image1.png"/>
            <wp:cNvGraphicFramePr>
              <a:graphicFrameLocks noChangeAspect="1"/>
            </wp:cNvGraphicFramePr>
            <a:graphic>
              <a:graphicData uri="http://schemas.openxmlformats.org/drawingml/2006/picture">
                <pic:pic>
                  <pic:nvPicPr>
                    <pic:cNvPr id="34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7"/>
        </w:rPr>
      </w:pPr>
    </w:p>
    <w:p>
      <w:pPr>
        <w:pStyle w:val="Heading9"/>
        <w:ind w:right="1418"/>
        <w:rPr>
          <w:u w:val="none"/>
        </w:rPr>
      </w:pPr>
      <w:bookmarkStart w:name="Clavicle" w:id="83"/>
      <w:bookmarkEnd w:id="83"/>
      <w:r>
        <w:rPr>
          <w:b w:val="0"/>
          <w:u w:val="none"/>
        </w:rPr>
      </w:r>
      <w:r>
        <w:rPr>
          <w:spacing w:val="-2"/>
          <w:u w:val="thick"/>
        </w:rPr>
        <w:t>Clavicle</w:t>
      </w:r>
    </w:p>
    <w:p>
      <w:pPr>
        <w:pStyle w:val="BodyText"/>
        <w:rPr>
          <w:b/>
          <w:sz w:val="20"/>
        </w:rPr>
      </w:pPr>
    </w:p>
    <w:p>
      <w:pPr>
        <w:pStyle w:val="BodyText"/>
        <w:spacing w:before="9"/>
        <w:rPr>
          <w:b/>
          <w:sz w:val="18"/>
        </w:rPr>
      </w:pPr>
    </w:p>
    <w:p>
      <w:pPr>
        <w:spacing w:before="0"/>
        <w:ind w:left="1440" w:right="0" w:firstLine="0"/>
        <w:jc w:val="left"/>
        <w:rPr>
          <w:b/>
          <w:sz w:val="22"/>
        </w:rPr>
      </w:pPr>
      <w:bookmarkStart w:name="AP Projection" w:id="84"/>
      <w:bookmarkEnd w:id="84"/>
      <w:r>
        <w:rPr/>
      </w:r>
      <w:r>
        <w:rPr>
          <w:b/>
          <w:spacing w:val="-4"/>
          <w:sz w:val="22"/>
          <w:u w:val="thick"/>
        </w:rPr>
        <w:t>AP</w:t>
      </w:r>
      <w:r>
        <w:rPr>
          <w:b/>
          <w:spacing w:val="-10"/>
          <w:sz w:val="22"/>
          <w:u w:val="thick"/>
        </w:rPr>
        <w:t> </w:t>
      </w:r>
      <w:r>
        <w:rPr>
          <w:b/>
          <w:spacing w:val="-2"/>
          <w:sz w:val="22"/>
          <w:u w:val="thick"/>
        </w:rPr>
        <w:t>Projection</w:t>
      </w:r>
    </w:p>
    <w:p>
      <w:pPr>
        <w:pStyle w:val="ListParagraph"/>
        <w:numPr>
          <w:ilvl w:val="0"/>
          <w:numId w:val="4"/>
        </w:numPr>
        <w:tabs>
          <w:tab w:pos="2161" w:val="left" w:leader="none"/>
        </w:tabs>
        <w:spacing w:line="252" w:lineRule="exact" w:before="196" w:after="0"/>
        <w:ind w:left="2160" w:right="0" w:hanging="361"/>
        <w:jc w:val="left"/>
        <w:rPr>
          <w:sz w:val="22"/>
        </w:rPr>
      </w:pPr>
      <w:r>
        <w:rPr>
          <w:sz w:val="22"/>
        </w:rPr>
        <w:t>Palpate</w:t>
      </w:r>
      <w:r>
        <w:rPr>
          <w:spacing w:val="-16"/>
          <w:sz w:val="22"/>
        </w:rPr>
        <w:t> </w:t>
      </w:r>
      <w:r>
        <w:rPr>
          <w:sz w:val="22"/>
        </w:rPr>
        <w:t>the</w:t>
      </w:r>
      <w:r>
        <w:rPr>
          <w:spacing w:val="-15"/>
          <w:sz w:val="22"/>
        </w:rPr>
        <w:t> </w:t>
      </w:r>
      <w:r>
        <w:rPr>
          <w:sz w:val="22"/>
        </w:rPr>
        <w:t>medial</w:t>
      </w:r>
      <w:r>
        <w:rPr>
          <w:spacing w:val="-13"/>
          <w:sz w:val="22"/>
        </w:rPr>
        <w:t> </w:t>
      </w:r>
      <w:r>
        <w:rPr>
          <w:sz w:val="22"/>
        </w:rPr>
        <w:t>and</w:t>
      </w:r>
      <w:r>
        <w:rPr>
          <w:spacing w:val="-15"/>
          <w:sz w:val="22"/>
        </w:rPr>
        <w:t> </w:t>
      </w:r>
      <w:r>
        <w:rPr>
          <w:sz w:val="22"/>
        </w:rPr>
        <w:t>lateral</w:t>
      </w:r>
      <w:r>
        <w:rPr>
          <w:spacing w:val="-14"/>
          <w:sz w:val="22"/>
        </w:rPr>
        <w:t> </w:t>
      </w:r>
      <w:r>
        <w:rPr>
          <w:sz w:val="22"/>
        </w:rPr>
        <w:t>ends</w:t>
      </w:r>
      <w:r>
        <w:rPr>
          <w:spacing w:val="-15"/>
          <w:sz w:val="22"/>
        </w:rPr>
        <w:t> </w:t>
      </w:r>
      <w:r>
        <w:rPr>
          <w:sz w:val="22"/>
        </w:rPr>
        <w:t>to</w:t>
      </w:r>
      <w:r>
        <w:rPr>
          <w:spacing w:val="-15"/>
          <w:sz w:val="22"/>
        </w:rPr>
        <w:t> </w:t>
      </w:r>
      <w:r>
        <w:rPr>
          <w:sz w:val="22"/>
        </w:rPr>
        <w:t>find</w:t>
      </w:r>
      <w:r>
        <w:rPr>
          <w:spacing w:val="-15"/>
          <w:sz w:val="22"/>
        </w:rPr>
        <w:t> </w:t>
      </w:r>
      <w:r>
        <w:rPr>
          <w:sz w:val="22"/>
        </w:rPr>
        <w:t>centering</w:t>
      </w:r>
      <w:r>
        <w:rPr>
          <w:spacing w:val="-6"/>
          <w:sz w:val="22"/>
        </w:rPr>
        <w:t> </w:t>
      </w:r>
      <w:r>
        <w:rPr>
          <w:spacing w:val="-2"/>
          <w:sz w:val="22"/>
        </w:rPr>
        <w:t>point.</w:t>
      </w:r>
    </w:p>
    <w:p>
      <w:pPr>
        <w:pStyle w:val="ListParagraph"/>
        <w:numPr>
          <w:ilvl w:val="0"/>
          <w:numId w:val="4"/>
        </w:numPr>
        <w:tabs>
          <w:tab w:pos="2161" w:val="left" w:leader="none"/>
        </w:tabs>
        <w:spacing w:line="252" w:lineRule="exact" w:before="0" w:after="0"/>
        <w:ind w:left="2160" w:right="0" w:hanging="361"/>
        <w:jc w:val="left"/>
        <w:rPr>
          <w:sz w:val="22"/>
        </w:rPr>
      </w:pPr>
      <w:r>
        <w:rPr>
          <w:spacing w:val="-2"/>
          <w:sz w:val="22"/>
        </w:rPr>
        <w:t>Central</w:t>
      </w:r>
      <w:r>
        <w:rPr>
          <w:spacing w:val="-9"/>
          <w:sz w:val="22"/>
        </w:rPr>
        <w:t> </w:t>
      </w:r>
      <w:r>
        <w:rPr>
          <w:spacing w:val="-2"/>
          <w:sz w:val="22"/>
        </w:rPr>
        <w:t>ray</w:t>
      </w:r>
      <w:r>
        <w:rPr>
          <w:spacing w:val="-5"/>
          <w:sz w:val="22"/>
        </w:rPr>
        <w:t> </w:t>
      </w:r>
      <w:r>
        <w:rPr>
          <w:spacing w:val="-2"/>
          <w:sz w:val="22"/>
        </w:rPr>
        <w:t>perpendicular</w:t>
      </w:r>
      <w:r>
        <w:rPr>
          <w:spacing w:val="-7"/>
          <w:sz w:val="22"/>
        </w:rPr>
        <w:t> </w:t>
      </w:r>
      <w:r>
        <w:rPr>
          <w:spacing w:val="-2"/>
          <w:sz w:val="22"/>
        </w:rPr>
        <w:t>to</w:t>
      </w:r>
      <w:r>
        <w:rPr>
          <w:spacing w:val="-7"/>
          <w:sz w:val="22"/>
        </w:rPr>
        <w:t> </w:t>
      </w:r>
      <w:r>
        <w:rPr>
          <w:spacing w:val="-2"/>
          <w:sz w:val="22"/>
        </w:rPr>
        <w:t>mid-clavicle.</w:t>
      </w:r>
    </w:p>
    <w:p>
      <w:pPr>
        <w:pStyle w:val="ListParagraph"/>
        <w:numPr>
          <w:ilvl w:val="0"/>
          <w:numId w:val="4"/>
        </w:numPr>
        <w:tabs>
          <w:tab w:pos="2161" w:val="left" w:leader="none"/>
        </w:tabs>
        <w:spacing w:line="240" w:lineRule="auto" w:before="4" w:after="0"/>
        <w:ind w:left="2160" w:right="1783" w:hanging="360"/>
        <w:jc w:val="left"/>
        <w:rPr>
          <w:sz w:val="22"/>
        </w:rPr>
      </w:pPr>
      <w:r>
        <w:rPr>
          <w:sz w:val="22"/>
        </w:rPr>
        <w:t>Suspend</w:t>
      </w:r>
      <w:r>
        <w:rPr>
          <w:spacing w:val="-7"/>
          <w:sz w:val="22"/>
        </w:rPr>
        <w:t> </w:t>
      </w:r>
      <w:r>
        <w:rPr>
          <w:sz w:val="22"/>
        </w:rPr>
        <w:t>respiration</w:t>
      </w:r>
      <w:r>
        <w:rPr>
          <w:spacing w:val="-5"/>
          <w:sz w:val="22"/>
        </w:rPr>
        <w:t> </w:t>
      </w:r>
      <w:r>
        <w:rPr>
          <w:sz w:val="22"/>
        </w:rPr>
        <w:t>on</w:t>
      </w:r>
      <w:r>
        <w:rPr>
          <w:spacing w:val="-14"/>
          <w:sz w:val="22"/>
        </w:rPr>
        <w:t> </w:t>
      </w:r>
      <w:r>
        <w:rPr>
          <w:b/>
          <w:sz w:val="22"/>
        </w:rPr>
        <w:t>Expiration</w:t>
      </w:r>
      <w:r>
        <w:rPr>
          <w:b/>
          <w:spacing w:val="-11"/>
          <w:sz w:val="22"/>
        </w:rPr>
        <w:t> </w:t>
      </w:r>
      <w:r>
        <w:rPr>
          <w:sz w:val="22"/>
        </w:rPr>
        <w:t>for</w:t>
      </w:r>
      <w:r>
        <w:rPr>
          <w:spacing w:val="-8"/>
          <w:sz w:val="22"/>
        </w:rPr>
        <w:t> </w:t>
      </w:r>
      <w:r>
        <w:rPr>
          <w:sz w:val="22"/>
        </w:rPr>
        <w:t>a</w:t>
      </w:r>
      <w:r>
        <w:rPr>
          <w:spacing w:val="-14"/>
          <w:sz w:val="22"/>
        </w:rPr>
        <w:t> </w:t>
      </w:r>
      <w:r>
        <w:rPr>
          <w:sz w:val="22"/>
        </w:rPr>
        <w:t>more</w:t>
      </w:r>
      <w:r>
        <w:rPr>
          <w:spacing w:val="-5"/>
          <w:sz w:val="22"/>
        </w:rPr>
        <w:t> </w:t>
      </w:r>
      <w:r>
        <w:rPr>
          <w:sz w:val="22"/>
        </w:rPr>
        <w:t>uniform</w:t>
      </w:r>
      <w:r>
        <w:rPr>
          <w:spacing w:val="-7"/>
          <w:sz w:val="22"/>
        </w:rPr>
        <w:t> </w:t>
      </w:r>
      <w:r>
        <w:rPr>
          <w:sz w:val="22"/>
        </w:rPr>
        <w:t>density</w:t>
      </w:r>
      <w:r>
        <w:rPr>
          <w:spacing w:val="-11"/>
          <w:sz w:val="22"/>
        </w:rPr>
        <w:t> </w:t>
      </w:r>
      <w:r>
        <w:rPr>
          <w:sz w:val="22"/>
        </w:rPr>
        <w:t>across</w:t>
      </w:r>
      <w:r>
        <w:rPr>
          <w:spacing w:val="-11"/>
          <w:sz w:val="22"/>
        </w:rPr>
        <w:t> </w:t>
      </w:r>
      <w:r>
        <w:rPr>
          <w:sz w:val="22"/>
        </w:rPr>
        <w:t>the</w:t>
      </w:r>
      <w:r>
        <w:rPr>
          <w:spacing w:val="-8"/>
          <w:sz w:val="22"/>
        </w:rPr>
        <w:t> </w:t>
      </w:r>
      <w:r>
        <w:rPr>
          <w:sz w:val="22"/>
        </w:rPr>
        <w:t>length</w:t>
      </w:r>
      <w:r>
        <w:rPr>
          <w:spacing w:val="-6"/>
          <w:sz w:val="22"/>
        </w:rPr>
        <w:t> </w:t>
      </w:r>
      <w:r>
        <w:rPr>
          <w:sz w:val="22"/>
        </w:rPr>
        <w:t>of</w:t>
      </w:r>
      <w:r>
        <w:rPr>
          <w:spacing w:val="-5"/>
          <w:sz w:val="22"/>
        </w:rPr>
        <w:t> </w:t>
      </w:r>
      <w:r>
        <w:rPr>
          <w:sz w:val="22"/>
        </w:rPr>
        <w:t>the </w:t>
      </w:r>
      <w:r>
        <w:rPr>
          <w:spacing w:val="-2"/>
          <w:sz w:val="22"/>
        </w:rPr>
        <w:t>clavicle.</w:t>
      </w:r>
    </w:p>
    <w:p>
      <w:pPr>
        <w:pStyle w:val="BodyText"/>
        <w:spacing w:before="3"/>
        <w:rPr>
          <w:sz w:val="25"/>
        </w:rPr>
      </w:pPr>
    </w:p>
    <w:p>
      <w:pPr>
        <w:spacing w:before="0"/>
        <w:ind w:left="1440" w:right="0" w:firstLine="0"/>
        <w:jc w:val="left"/>
        <w:rPr>
          <w:b/>
          <w:sz w:val="22"/>
        </w:rPr>
      </w:pPr>
      <w:bookmarkStart w:name="Evaluation Criteria" w:id="85"/>
      <w:bookmarkEnd w:id="85"/>
      <w:r>
        <w:rPr/>
      </w:r>
      <w:r>
        <w:rPr>
          <w:b/>
          <w:spacing w:val="-2"/>
          <w:sz w:val="22"/>
        </w:rPr>
        <w:t>Evaluation</w:t>
      </w:r>
      <w:r>
        <w:rPr>
          <w:b/>
          <w:spacing w:val="3"/>
          <w:sz w:val="22"/>
        </w:rPr>
        <w:t> </w:t>
      </w:r>
      <w:r>
        <w:rPr>
          <w:b/>
          <w:spacing w:val="-2"/>
          <w:sz w:val="22"/>
        </w:rPr>
        <w:t>Criteria</w:t>
      </w:r>
    </w:p>
    <w:p>
      <w:pPr>
        <w:pStyle w:val="BodyText"/>
        <w:spacing w:before="202"/>
        <w:ind w:left="2160" w:right="1999" w:hanging="363"/>
      </w:pPr>
      <w:r>
        <w:rPr/>
        <w:drawing>
          <wp:inline distT="0" distB="0" distL="0" distR="0">
            <wp:extent cx="114300" cy="114298"/>
            <wp:effectExtent l="0" t="0" r="0" b="0"/>
            <wp:docPr id="345" name="image2.png"/>
            <wp:cNvGraphicFramePr>
              <a:graphicFrameLocks noChangeAspect="1"/>
            </wp:cNvGraphicFramePr>
            <a:graphic>
              <a:graphicData uri="http://schemas.openxmlformats.org/drawingml/2006/picture">
                <pic:pic>
                  <pic:nvPicPr>
                    <pic:cNvPr id="34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Lateral</w:t>
      </w:r>
      <w:r>
        <w:rPr>
          <w:spacing w:val="-10"/>
        </w:rPr>
        <w:t> </w:t>
      </w:r>
      <w:r>
        <w:rPr/>
        <w:t>half</w:t>
      </w:r>
      <w:r>
        <w:rPr>
          <w:spacing w:val="-4"/>
        </w:rPr>
        <w:t> </w:t>
      </w:r>
      <w:r>
        <w:rPr/>
        <w:t>of</w:t>
      </w:r>
      <w:r>
        <w:rPr>
          <w:spacing w:val="-8"/>
        </w:rPr>
        <w:t> </w:t>
      </w:r>
      <w:r>
        <w:rPr/>
        <w:t>the</w:t>
      </w:r>
      <w:r>
        <w:rPr>
          <w:spacing w:val="-11"/>
        </w:rPr>
        <w:t> </w:t>
      </w:r>
      <w:r>
        <w:rPr/>
        <w:t>clavicle</w:t>
      </w:r>
      <w:r>
        <w:rPr>
          <w:spacing w:val="-7"/>
        </w:rPr>
        <w:t> </w:t>
      </w:r>
      <w:r>
        <w:rPr/>
        <w:t>above</w:t>
      </w:r>
      <w:r>
        <w:rPr>
          <w:spacing w:val="-7"/>
        </w:rPr>
        <w:t> </w:t>
      </w:r>
      <w:r>
        <w:rPr/>
        <w:t>the</w:t>
      </w:r>
      <w:r>
        <w:rPr>
          <w:spacing w:val="-11"/>
        </w:rPr>
        <w:t> </w:t>
      </w:r>
      <w:r>
        <w:rPr/>
        <w:t>scapula,</w:t>
      </w:r>
      <w:r>
        <w:rPr>
          <w:spacing w:val="-9"/>
        </w:rPr>
        <w:t> </w:t>
      </w:r>
      <w:r>
        <w:rPr/>
        <w:t>with</w:t>
      </w:r>
      <w:r>
        <w:rPr>
          <w:spacing w:val="-7"/>
        </w:rPr>
        <w:t> </w:t>
      </w:r>
      <w:r>
        <w:rPr/>
        <w:t>the</w:t>
      </w:r>
      <w:r>
        <w:rPr>
          <w:spacing w:val="-14"/>
        </w:rPr>
        <w:t> </w:t>
      </w:r>
      <w:r>
        <w:rPr/>
        <w:t>medial</w:t>
      </w:r>
      <w:r>
        <w:rPr>
          <w:spacing w:val="-10"/>
        </w:rPr>
        <w:t> </w:t>
      </w:r>
      <w:r>
        <w:rPr/>
        <w:t>half</w:t>
      </w:r>
      <w:r>
        <w:rPr>
          <w:spacing w:val="-4"/>
        </w:rPr>
        <w:t> </w:t>
      </w:r>
      <w:r>
        <w:rPr/>
        <w:t>superimposing</w:t>
      </w:r>
      <w:r>
        <w:rPr>
          <w:spacing w:val="-9"/>
        </w:rPr>
        <w:t> </w:t>
      </w:r>
      <w:r>
        <w:rPr/>
        <w:t>the </w:t>
      </w:r>
      <w:r>
        <w:rPr>
          <w:spacing w:val="-2"/>
        </w:rPr>
        <w:t>thorax.</w:t>
      </w:r>
    </w:p>
    <w:p>
      <w:pPr>
        <w:pStyle w:val="BodyText"/>
        <w:spacing w:before="3"/>
        <w:ind w:left="1800" w:right="6477"/>
      </w:pPr>
      <w:r>
        <w:rPr/>
        <w:drawing>
          <wp:inline distT="0" distB="0" distL="0" distR="0">
            <wp:extent cx="113666" cy="113665"/>
            <wp:effectExtent l="0" t="0" r="0" b="0"/>
            <wp:docPr id="347" name="image2.png"/>
            <wp:cNvGraphicFramePr>
              <a:graphicFrameLocks noChangeAspect="1"/>
            </wp:cNvGraphicFramePr>
            <a:graphic>
              <a:graphicData uri="http://schemas.openxmlformats.org/drawingml/2006/picture">
                <pic:pic>
                  <pic:nvPicPr>
                    <pic:cNvPr id="34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66"/>
          <w:sz w:val="20"/>
        </w:rPr>
        <w:t> </w:t>
      </w:r>
      <w:r>
        <w:rPr/>
        <w:t>Entire</w:t>
      </w:r>
      <w:r>
        <w:rPr>
          <w:spacing w:val="-14"/>
        </w:rPr>
        <w:t> </w:t>
      </w:r>
      <w:r>
        <w:rPr/>
        <w:t>clavicle</w:t>
      </w:r>
      <w:r>
        <w:rPr>
          <w:spacing w:val="-11"/>
        </w:rPr>
        <w:t> </w:t>
      </w:r>
      <w:r>
        <w:rPr/>
        <w:t>centered</w:t>
      </w:r>
      <w:r>
        <w:rPr>
          <w:spacing w:val="-18"/>
        </w:rPr>
        <w:t> </w:t>
      </w:r>
      <w:r>
        <w:rPr/>
        <w:t>on</w:t>
      </w:r>
      <w:r>
        <w:rPr>
          <w:spacing w:val="-12"/>
        </w:rPr>
        <w:t> </w:t>
      </w:r>
      <w:r>
        <w:rPr/>
        <w:t>the</w:t>
      </w:r>
      <w:r>
        <w:rPr>
          <w:spacing w:val="-16"/>
        </w:rPr>
        <w:t> </w:t>
      </w:r>
      <w:r>
        <w:rPr/>
        <w:t>image. </w:t>
      </w:r>
      <w:r>
        <w:rPr/>
        <w:drawing>
          <wp:inline distT="0" distB="0" distL="0" distR="0">
            <wp:extent cx="114300" cy="114299"/>
            <wp:effectExtent l="0" t="0" r="0" b="0"/>
            <wp:docPr id="349" name="image2.png"/>
            <wp:cNvGraphicFramePr>
              <a:graphicFrameLocks noChangeAspect="1"/>
            </wp:cNvGraphicFramePr>
            <a:graphic>
              <a:graphicData uri="http://schemas.openxmlformats.org/drawingml/2006/picture">
                <pic:pic>
                  <pic:nvPicPr>
                    <pic:cNvPr id="350" name="image2.png"/>
                    <pic:cNvPicPr/>
                  </pic:nvPicPr>
                  <pic:blipFill>
                    <a:blip r:embed="rId7" cstate="print"/>
                    <a:stretch>
                      <a:fillRect/>
                    </a:stretch>
                  </pic:blipFill>
                  <pic:spPr>
                    <a:xfrm>
                      <a:off x="0" y="0"/>
                      <a:ext cx="114300" cy="114299"/>
                    </a:xfrm>
                    <a:prstGeom prst="rect">
                      <a:avLst/>
                    </a:prstGeom>
                  </pic:spPr>
                </pic:pic>
              </a:graphicData>
            </a:graphic>
          </wp:inline>
        </w:drawing>
      </w:r>
      <w:r>
        <w:rPr/>
      </w:r>
      <w:r>
        <w:rPr>
          <w:rFonts w:ascii="Times New Roman"/>
          <w:spacing w:val="40"/>
        </w:rPr>
        <w:t> </w:t>
      </w:r>
      <w:r>
        <w:rPr/>
        <w:t>Uniform density.</w:t>
      </w:r>
    </w:p>
    <w:p>
      <w:pPr>
        <w:pStyle w:val="BodyText"/>
        <w:spacing w:line="245" w:lineRule="exact"/>
        <w:ind w:left="1800"/>
      </w:pPr>
      <w:r>
        <w:rPr>
          <w:b/>
        </w:rPr>
        <w:t>Note:</w:t>
      </w:r>
      <w:r>
        <w:rPr>
          <w:b/>
          <w:spacing w:val="-10"/>
        </w:rPr>
        <w:t> </w:t>
      </w:r>
      <w:r>
        <w:rPr/>
        <w:t>80%</w:t>
      </w:r>
      <w:r>
        <w:rPr>
          <w:spacing w:val="-11"/>
        </w:rPr>
        <w:t> </w:t>
      </w:r>
      <w:r>
        <w:rPr/>
        <w:t>of</w:t>
      </w:r>
      <w:r>
        <w:rPr>
          <w:spacing w:val="-12"/>
        </w:rPr>
        <w:t> </w:t>
      </w:r>
      <w:r>
        <w:rPr/>
        <w:t>fractures</w:t>
      </w:r>
      <w:r>
        <w:rPr>
          <w:spacing w:val="-9"/>
        </w:rPr>
        <w:t> </w:t>
      </w:r>
      <w:r>
        <w:rPr/>
        <w:t>–</w:t>
      </w:r>
      <w:r>
        <w:rPr>
          <w:spacing w:val="-15"/>
        </w:rPr>
        <w:t> </w:t>
      </w:r>
      <w:r>
        <w:rPr/>
        <w:t>middle</w:t>
      </w:r>
      <w:r>
        <w:rPr>
          <w:spacing w:val="-9"/>
        </w:rPr>
        <w:t> </w:t>
      </w:r>
      <w:r>
        <w:rPr/>
        <w:t>1/3</w:t>
      </w:r>
      <w:r>
        <w:rPr>
          <w:spacing w:val="-8"/>
        </w:rPr>
        <w:t> </w:t>
      </w:r>
      <w:r>
        <w:rPr/>
        <w:t>and</w:t>
      </w:r>
      <w:r>
        <w:rPr>
          <w:spacing w:val="-15"/>
        </w:rPr>
        <w:t> </w:t>
      </w:r>
      <w:r>
        <w:rPr/>
        <w:t>15%</w:t>
      </w:r>
      <w:r>
        <w:rPr>
          <w:spacing w:val="-12"/>
        </w:rPr>
        <w:t> </w:t>
      </w:r>
      <w:r>
        <w:rPr/>
        <w:t>of</w:t>
      </w:r>
      <w:r>
        <w:rPr>
          <w:spacing w:val="-10"/>
        </w:rPr>
        <w:t> </w:t>
      </w:r>
      <w:r>
        <w:rPr/>
        <w:t>fractures</w:t>
      </w:r>
      <w:r>
        <w:rPr>
          <w:spacing w:val="-12"/>
        </w:rPr>
        <w:t> </w:t>
      </w:r>
      <w:r>
        <w:rPr/>
        <w:t>–</w:t>
      </w:r>
      <w:r>
        <w:rPr>
          <w:spacing w:val="-11"/>
        </w:rPr>
        <w:t> </w:t>
      </w:r>
      <w:r>
        <w:rPr/>
        <w:t>lateral</w:t>
      </w:r>
      <w:r>
        <w:rPr>
          <w:spacing w:val="-9"/>
        </w:rPr>
        <w:t> </w:t>
      </w:r>
      <w:r>
        <w:rPr>
          <w:spacing w:val="-4"/>
        </w:rPr>
        <w:t>1/3.</w:t>
      </w:r>
    </w:p>
    <w:p>
      <w:pPr>
        <w:pStyle w:val="BodyText"/>
        <w:spacing w:before="8"/>
        <w:rPr>
          <w:sz w:val="28"/>
        </w:rPr>
      </w:pPr>
    </w:p>
    <w:p>
      <w:pPr>
        <w:spacing w:before="1"/>
        <w:ind w:left="1440" w:right="0" w:firstLine="0"/>
        <w:jc w:val="left"/>
        <w:rPr>
          <w:b/>
          <w:i/>
          <w:sz w:val="22"/>
        </w:rPr>
      </w:pPr>
      <w:bookmarkStart w:name="How to Fix it" w:id="86"/>
      <w:bookmarkEnd w:id="86"/>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198"/>
        <w:ind w:left="2160" w:right="1593"/>
      </w:pPr>
      <w:r>
        <w:rPr/>
        <w:drawing>
          <wp:anchor distT="0" distB="0" distL="0" distR="0" allowOverlap="1" layoutInCell="1" locked="0" behindDoc="0" simplePos="0" relativeHeight="15772160">
            <wp:simplePos x="0" y="0"/>
            <wp:positionH relativeFrom="page">
              <wp:posOffset>1143000</wp:posOffset>
            </wp:positionH>
            <wp:positionV relativeFrom="paragraph">
              <wp:posOffset>141069</wp:posOffset>
            </wp:positionV>
            <wp:extent cx="104141" cy="104139"/>
            <wp:effectExtent l="0" t="0" r="0" b="0"/>
            <wp:wrapNone/>
            <wp:docPr id="351" name="image6.png"/>
            <wp:cNvGraphicFramePr>
              <a:graphicFrameLocks noChangeAspect="1"/>
            </wp:cNvGraphicFramePr>
            <a:graphic>
              <a:graphicData uri="http://schemas.openxmlformats.org/drawingml/2006/picture">
                <pic:pic>
                  <pic:nvPicPr>
                    <pic:cNvPr id="352" name="image6.png"/>
                    <pic:cNvPicPr/>
                  </pic:nvPicPr>
                  <pic:blipFill>
                    <a:blip r:embed="rId12" cstate="print"/>
                    <a:stretch>
                      <a:fillRect/>
                    </a:stretch>
                  </pic:blipFill>
                  <pic:spPr>
                    <a:xfrm>
                      <a:off x="0" y="0"/>
                      <a:ext cx="104141" cy="104139"/>
                    </a:xfrm>
                    <a:prstGeom prst="rect">
                      <a:avLst/>
                    </a:prstGeom>
                  </pic:spPr>
                </pic:pic>
              </a:graphicData>
            </a:graphic>
          </wp:anchor>
        </w:drawing>
      </w:r>
      <w:r>
        <w:rPr/>
        <w:t>The</w:t>
      </w:r>
      <w:r>
        <w:rPr>
          <w:spacing w:val="-11"/>
        </w:rPr>
        <w:t> </w:t>
      </w:r>
      <w:r>
        <w:rPr/>
        <w:t>medial</w:t>
      </w:r>
      <w:r>
        <w:rPr>
          <w:spacing w:val="-7"/>
        </w:rPr>
        <w:t> </w:t>
      </w:r>
      <w:r>
        <w:rPr/>
        <w:t>end</w:t>
      </w:r>
      <w:r>
        <w:rPr>
          <w:spacing w:val="-9"/>
        </w:rPr>
        <w:t> </w:t>
      </w:r>
      <w:r>
        <w:rPr/>
        <w:t>of</w:t>
      </w:r>
      <w:r>
        <w:rPr>
          <w:spacing w:val="-4"/>
        </w:rPr>
        <w:t> </w:t>
      </w:r>
      <w:r>
        <w:rPr/>
        <w:t>the</w:t>
      </w:r>
      <w:r>
        <w:rPr>
          <w:spacing w:val="-9"/>
        </w:rPr>
        <w:t> </w:t>
      </w:r>
      <w:r>
        <w:rPr/>
        <w:t>clavicle</w:t>
      </w:r>
      <w:r>
        <w:rPr>
          <w:spacing w:val="-6"/>
        </w:rPr>
        <w:t> </w:t>
      </w:r>
      <w:r>
        <w:rPr/>
        <w:t>is</w:t>
      </w:r>
      <w:r>
        <w:rPr>
          <w:spacing w:val="-6"/>
        </w:rPr>
        <w:t> </w:t>
      </w:r>
      <w:r>
        <w:rPr/>
        <w:t>drawn</w:t>
      </w:r>
      <w:r>
        <w:rPr>
          <w:spacing w:val="-6"/>
        </w:rPr>
        <w:t> </w:t>
      </w:r>
      <w:r>
        <w:rPr/>
        <w:t>away</w:t>
      </w:r>
      <w:r>
        <w:rPr>
          <w:spacing w:val="-12"/>
        </w:rPr>
        <w:t> </w:t>
      </w:r>
      <w:r>
        <w:rPr/>
        <w:t>from</w:t>
      </w:r>
      <w:r>
        <w:rPr>
          <w:spacing w:val="-7"/>
        </w:rPr>
        <w:t> </w:t>
      </w:r>
      <w:r>
        <w:rPr/>
        <w:t>the</w:t>
      </w:r>
      <w:r>
        <w:rPr>
          <w:spacing w:val="-7"/>
        </w:rPr>
        <w:t> </w:t>
      </w:r>
      <w:r>
        <w:rPr/>
        <w:t>vertebral</w:t>
      </w:r>
      <w:r>
        <w:rPr>
          <w:spacing w:val="-9"/>
        </w:rPr>
        <w:t> </w:t>
      </w:r>
      <w:r>
        <w:rPr/>
        <w:t>column</w:t>
      </w:r>
      <w:r>
        <w:rPr>
          <w:spacing w:val="-5"/>
        </w:rPr>
        <w:t> </w:t>
      </w:r>
      <w:r>
        <w:rPr/>
        <w:t>and</w:t>
      </w:r>
      <w:r>
        <w:rPr>
          <w:spacing w:val="-11"/>
        </w:rPr>
        <w:t> </w:t>
      </w:r>
      <w:r>
        <w:rPr/>
        <w:t>the</w:t>
      </w:r>
      <w:r>
        <w:rPr>
          <w:spacing w:val="-9"/>
        </w:rPr>
        <w:t> </w:t>
      </w:r>
      <w:r>
        <w:rPr/>
        <w:t>clavicle is longitudinally foreshortened.</w:t>
      </w:r>
    </w:p>
    <w:p>
      <w:pPr>
        <w:pStyle w:val="ListParagraph"/>
        <w:numPr>
          <w:ilvl w:val="1"/>
          <w:numId w:val="4"/>
        </w:numPr>
        <w:tabs>
          <w:tab w:pos="2521" w:val="left" w:leader="none"/>
        </w:tabs>
        <w:spacing w:line="240" w:lineRule="auto" w:before="3" w:after="0"/>
        <w:ind w:left="2520" w:right="1555" w:hanging="360"/>
        <w:jc w:val="left"/>
        <w:rPr>
          <w:sz w:val="22"/>
        </w:rPr>
      </w:pPr>
      <w:r>
        <w:rPr>
          <w:sz w:val="22"/>
        </w:rPr>
        <w:t>The</w:t>
      </w:r>
      <w:r>
        <w:rPr>
          <w:spacing w:val="-4"/>
          <w:sz w:val="22"/>
        </w:rPr>
        <w:t> </w:t>
      </w:r>
      <w:r>
        <w:rPr>
          <w:sz w:val="22"/>
        </w:rPr>
        <w:t>patient</w:t>
      </w:r>
      <w:r>
        <w:rPr>
          <w:spacing w:val="-3"/>
          <w:sz w:val="22"/>
        </w:rPr>
        <w:t> </w:t>
      </w:r>
      <w:r>
        <w:rPr>
          <w:sz w:val="22"/>
        </w:rPr>
        <w:t>is</w:t>
      </w:r>
      <w:r>
        <w:rPr>
          <w:spacing w:val="-4"/>
          <w:sz w:val="22"/>
        </w:rPr>
        <w:t> </w:t>
      </w:r>
      <w:r>
        <w:rPr>
          <w:sz w:val="22"/>
        </w:rPr>
        <w:t>rotated</w:t>
      </w:r>
      <w:r>
        <w:rPr>
          <w:spacing w:val="-4"/>
          <w:sz w:val="22"/>
        </w:rPr>
        <w:t> </w:t>
      </w:r>
      <w:r>
        <w:rPr>
          <w:sz w:val="22"/>
        </w:rPr>
        <w:t>towards</w:t>
      </w:r>
      <w:r>
        <w:rPr>
          <w:spacing w:val="-1"/>
          <w:sz w:val="22"/>
        </w:rPr>
        <w:t> </w:t>
      </w:r>
      <w:r>
        <w:rPr>
          <w:sz w:val="22"/>
        </w:rPr>
        <w:t>the</w:t>
      </w:r>
      <w:r>
        <w:rPr>
          <w:spacing w:val="-2"/>
          <w:sz w:val="22"/>
        </w:rPr>
        <w:t> </w:t>
      </w:r>
      <w:r>
        <w:rPr>
          <w:sz w:val="22"/>
        </w:rPr>
        <w:t>affected</w:t>
      </w:r>
      <w:r>
        <w:rPr>
          <w:spacing w:val="-4"/>
          <w:sz w:val="22"/>
        </w:rPr>
        <w:t> </w:t>
      </w:r>
      <w:r>
        <w:rPr>
          <w:sz w:val="22"/>
        </w:rPr>
        <w:t>shoulder.</w:t>
      </w:r>
      <w:r>
        <w:rPr>
          <w:spacing w:val="-3"/>
          <w:sz w:val="22"/>
        </w:rPr>
        <w:t> </w:t>
      </w:r>
      <w:r>
        <w:rPr>
          <w:sz w:val="22"/>
        </w:rPr>
        <w:t>Adjust</w:t>
      </w:r>
      <w:r>
        <w:rPr>
          <w:spacing w:val="-1"/>
          <w:sz w:val="22"/>
        </w:rPr>
        <w:t> </w:t>
      </w:r>
      <w:r>
        <w:rPr>
          <w:sz w:val="22"/>
        </w:rPr>
        <w:t>patient</w:t>
      </w:r>
      <w:r>
        <w:rPr>
          <w:spacing w:val="-3"/>
          <w:sz w:val="22"/>
        </w:rPr>
        <w:t> </w:t>
      </w:r>
      <w:r>
        <w:rPr>
          <w:sz w:val="22"/>
        </w:rPr>
        <w:t>position</w:t>
      </w:r>
      <w:r>
        <w:rPr>
          <w:spacing w:val="-2"/>
          <w:sz w:val="22"/>
        </w:rPr>
        <w:t> </w:t>
      </w:r>
      <w:r>
        <w:rPr>
          <w:sz w:val="22"/>
        </w:rPr>
        <w:t>to</w:t>
      </w:r>
      <w:r>
        <w:rPr>
          <w:spacing w:val="-4"/>
          <w:sz w:val="22"/>
        </w:rPr>
        <w:t> </w:t>
      </w:r>
      <w:r>
        <w:rPr>
          <w:sz w:val="22"/>
        </w:rPr>
        <w:t>a true </w:t>
      </w:r>
      <w:r>
        <w:rPr>
          <w:spacing w:val="-4"/>
          <w:sz w:val="22"/>
        </w:rPr>
        <w:t>AP.</w:t>
      </w:r>
    </w:p>
    <w:p>
      <w:pPr>
        <w:pStyle w:val="BodyText"/>
        <w:spacing w:before="8"/>
        <w:rPr>
          <w:sz w:val="24"/>
        </w:rPr>
      </w:pPr>
    </w:p>
    <w:p>
      <w:pPr>
        <w:spacing w:before="0"/>
        <w:ind w:left="1440" w:right="0" w:firstLine="0"/>
        <w:jc w:val="left"/>
        <w:rPr>
          <w:b/>
          <w:sz w:val="22"/>
        </w:rPr>
      </w:pPr>
      <w:bookmarkStart w:name="AP Axial Projection" w:id="87"/>
      <w:bookmarkEnd w:id="87"/>
      <w:r>
        <w:rPr/>
      </w:r>
      <w:r>
        <w:rPr>
          <w:b/>
          <w:sz w:val="22"/>
          <w:u w:val="thick"/>
        </w:rPr>
        <w:t>AP</w:t>
      </w:r>
      <w:r>
        <w:rPr>
          <w:b/>
          <w:spacing w:val="-9"/>
          <w:sz w:val="22"/>
          <w:u w:val="thick"/>
        </w:rPr>
        <w:t> </w:t>
      </w:r>
      <w:r>
        <w:rPr>
          <w:b/>
          <w:sz w:val="22"/>
          <w:u w:val="thick"/>
        </w:rPr>
        <w:t>Axial</w:t>
      </w:r>
      <w:r>
        <w:rPr>
          <w:b/>
          <w:spacing w:val="-14"/>
          <w:sz w:val="22"/>
          <w:u w:val="thick"/>
        </w:rPr>
        <w:t> </w:t>
      </w:r>
      <w:r>
        <w:rPr>
          <w:b/>
          <w:spacing w:val="-2"/>
          <w:sz w:val="22"/>
          <w:u w:val="thick"/>
        </w:rPr>
        <w:t>Projection</w:t>
      </w:r>
    </w:p>
    <w:p>
      <w:pPr>
        <w:pStyle w:val="ListParagraph"/>
        <w:numPr>
          <w:ilvl w:val="0"/>
          <w:numId w:val="4"/>
        </w:numPr>
        <w:tabs>
          <w:tab w:pos="2161" w:val="left" w:leader="none"/>
        </w:tabs>
        <w:spacing w:line="240" w:lineRule="auto" w:before="205" w:after="0"/>
        <w:ind w:left="2160" w:right="1700" w:hanging="360"/>
        <w:jc w:val="left"/>
        <w:rPr>
          <w:sz w:val="22"/>
        </w:rPr>
      </w:pPr>
      <w:r>
        <w:rPr>
          <w:sz w:val="22"/>
        </w:rPr>
        <w:t>Central</w:t>
      </w:r>
      <w:r>
        <w:rPr>
          <w:spacing w:val="-16"/>
          <w:sz w:val="22"/>
        </w:rPr>
        <w:t> </w:t>
      </w:r>
      <w:r>
        <w:rPr>
          <w:sz w:val="22"/>
        </w:rPr>
        <w:t>ray</w:t>
      </w:r>
      <w:r>
        <w:rPr>
          <w:spacing w:val="-15"/>
          <w:sz w:val="22"/>
        </w:rPr>
        <w:t> </w:t>
      </w:r>
      <w:r>
        <w:rPr>
          <w:sz w:val="22"/>
        </w:rPr>
        <w:t>15-30</w:t>
      </w:r>
      <w:r>
        <w:rPr>
          <w:sz w:val="22"/>
          <w:vertAlign w:val="superscript"/>
        </w:rPr>
        <w:t>o</w:t>
      </w:r>
      <w:r>
        <w:rPr>
          <w:spacing w:val="-11"/>
          <w:sz w:val="22"/>
          <w:vertAlign w:val="baseline"/>
        </w:rPr>
        <w:t> </w:t>
      </w:r>
      <w:r>
        <w:rPr>
          <w:sz w:val="22"/>
          <w:vertAlign w:val="baseline"/>
        </w:rPr>
        <w:t>cephalad</w:t>
      </w:r>
      <w:r>
        <w:rPr>
          <w:spacing w:val="-10"/>
          <w:sz w:val="22"/>
          <w:vertAlign w:val="baseline"/>
        </w:rPr>
        <w:t> </w:t>
      </w:r>
      <w:r>
        <w:rPr>
          <w:sz w:val="22"/>
          <w:vertAlign w:val="baseline"/>
        </w:rPr>
        <w:t>and</w:t>
      </w:r>
      <w:r>
        <w:rPr>
          <w:spacing w:val="-10"/>
          <w:sz w:val="22"/>
          <w:vertAlign w:val="baseline"/>
        </w:rPr>
        <w:t> </w:t>
      </w:r>
      <w:r>
        <w:rPr>
          <w:sz w:val="22"/>
          <w:vertAlign w:val="baseline"/>
        </w:rPr>
        <w:t>perpendicular</w:t>
      </w:r>
      <w:r>
        <w:rPr>
          <w:spacing w:val="-9"/>
          <w:sz w:val="22"/>
          <w:vertAlign w:val="baseline"/>
        </w:rPr>
        <w:t> </w:t>
      </w:r>
      <w:r>
        <w:rPr>
          <w:sz w:val="22"/>
          <w:vertAlign w:val="baseline"/>
        </w:rPr>
        <w:t>to</w:t>
      </w:r>
      <w:r>
        <w:rPr>
          <w:spacing w:val="-16"/>
          <w:sz w:val="22"/>
          <w:vertAlign w:val="baseline"/>
        </w:rPr>
        <w:t> </w:t>
      </w:r>
      <w:r>
        <w:rPr>
          <w:sz w:val="22"/>
          <w:vertAlign w:val="baseline"/>
        </w:rPr>
        <w:t>mid-clavicle.</w:t>
      </w:r>
      <w:r>
        <w:rPr>
          <w:spacing w:val="-6"/>
          <w:sz w:val="22"/>
          <w:vertAlign w:val="baseline"/>
        </w:rPr>
        <w:t> </w:t>
      </w:r>
      <w:r>
        <w:rPr>
          <w:sz w:val="22"/>
          <w:vertAlign w:val="baseline"/>
        </w:rPr>
        <w:t>Thinner</w:t>
      </w:r>
      <w:r>
        <w:rPr>
          <w:spacing w:val="-11"/>
          <w:sz w:val="22"/>
          <w:vertAlign w:val="baseline"/>
        </w:rPr>
        <w:t> </w:t>
      </w:r>
      <w:r>
        <w:rPr>
          <w:sz w:val="22"/>
          <w:vertAlign w:val="baseline"/>
        </w:rPr>
        <w:t>patients</w:t>
      </w:r>
      <w:r>
        <w:rPr>
          <w:spacing w:val="-14"/>
          <w:sz w:val="22"/>
          <w:vertAlign w:val="baseline"/>
        </w:rPr>
        <w:t> </w:t>
      </w:r>
      <w:r>
        <w:rPr>
          <w:sz w:val="22"/>
          <w:vertAlign w:val="baseline"/>
        </w:rPr>
        <w:t>require more angulation to project the clavicle off the ribs and scapula.</w:t>
      </w:r>
    </w:p>
    <w:p>
      <w:pPr>
        <w:pStyle w:val="ListParagraph"/>
        <w:numPr>
          <w:ilvl w:val="0"/>
          <w:numId w:val="4"/>
        </w:numPr>
        <w:tabs>
          <w:tab w:pos="2161" w:val="left" w:leader="none"/>
        </w:tabs>
        <w:spacing w:line="244" w:lineRule="exact" w:before="0" w:after="0"/>
        <w:ind w:left="2160" w:right="0" w:hanging="361"/>
        <w:jc w:val="left"/>
        <w:rPr>
          <w:sz w:val="22"/>
        </w:rPr>
      </w:pPr>
      <w:r>
        <w:rPr>
          <w:sz w:val="22"/>
        </w:rPr>
        <w:t>Suspend</w:t>
      </w:r>
      <w:r>
        <w:rPr>
          <w:spacing w:val="-18"/>
          <w:sz w:val="22"/>
        </w:rPr>
        <w:t> </w:t>
      </w:r>
      <w:r>
        <w:rPr>
          <w:sz w:val="22"/>
        </w:rPr>
        <w:t>respiration</w:t>
      </w:r>
      <w:r>
        <w:rPr>
          <w:spacing w:val="-15"/>
          <w:sz w:val="22"/>
        </w:rPr>
        <w:t> </w:t>
      </w:r>
      <w:r>
        <w:rPr>
          <w:sz w:val="22"/>
        </w:rPr>
        <w:t>at</w:t>
      </w:r>
      <w:r>
        <w:rPr>
          <w:spacing w:val="-15"/>
          <w:sz w:val="22"/>
        </w:rPr>
        <w:t> </w:t>
      </w:r>
      <w:r>
        <w:rPr>
          <w:sz w:val="22"/>
        </w:rPr>
        <w:t>the</w:t>
      </w:r>
      <w:r>
        <w:rPr>
          <w:spacing w:val="-16"/>
          <w:sz w:val="22"/>
        </w:rPr>
        <w:t> </w:t>
      </w:r>
      <w:r>
        <w:rPr>
          <w:sz w:val="22"/>
        </w:rPr>
        <w:t>end</w:t>
      </w:r>
      <w:r>
        <w:rPr>
          <w:spacing w:val="-15"/>
          <w:sz w:val="22"/>
        </w:rPr>
        <w:t> </w:t>
      </w:r>
      <w:r>
        <w:rPr>
          <w:sz w:val="22"/>
        </w:rPr>
        <w:t>of</w:t>
      </w:r>
      <w:r>
        <w:rPr>
          <w:spacing w:val="-15"/>
          <w:sz w:val="22"/>
        </w:rPr>
        <w:t> </w:t>
      </w:r>
      <w:r>
        <w:rPr>
          <w:sz w:val="22"/>
        </w:rPr>
        <w:t>full</w:t>
      </w:r>
      <w:r>
        <w:rPr>
          <w:spacing w:val="-14"/>
          <w:sz w:val="22"/>
        </w:rPr>
        <w:t> </w:t>
      </w:r>
      <w:r>
        <w:rPr>
          <w:b/>
          <w:sz w:val="22"/>
        </w:rPr>
        <w:t>Inspiration</w:t>
      </w:r>
      <w:r>
        <w:rPr>
          <w:b/>
          <w:spacing w:val="-16"/>
          <w:sz w:val="22"/>
        </w:rPr>
        <w:t> </w:t>
      </w:r>
      <w:r>
        <w:rPr>
          <w:sz w:val="22"/>
        </w:rPr>
        <w:t>to</w:t>
      </w:r>
      <w:r>
        <w:rPr>
          <w:spacing w:val="-15"/>
          <w:sz w:val="22"/>
        </w:rPr>
        <w:t> </w:t>
      </w:r>
      <w:r>
        <w:rPr>
          <w:sz w:val="22"/>
        </w:rPr>
        <w:t>further</w:t>
      </w:r>
      <w:r>
        <w:rPr>
          <w:spacing w:val="-12"/>
          <w:sz w:val="22"/>
        </w:rPr>
        <w:t> </w:t>
      </w:r>
      <w:r>
        <w:rPr>
          <w:sz w:val="22"/>
        </w:rPr>
        <w:t>elevate</w:t>
      </w:r>
      <w:r>
        <w:rPr>
          <w:spacing w:val="-15"/>
          <w:sz w:val="22"/>
        </w:rPr>
        <w:t> </w:t>
      </w:r>
      <w:r>
        <w:rPr>
          <w:sz w:val="22"/>
        </w:rPr>
        <w:t>the</w:t>
      </w:r>
      <w:r>
        <w:rPr>
          <w:spacing w:val="-13"/>
          <w:sz w:val="22"/>
        </w:rPr>
        <w:t> </w:t>
      </w:r>
      <w:r>
        <w:rPr>
          <w:spacing w:val="-2"/>
          <w:sz w:val="22"/>
        </w:rPr>
        <w:t>clavicle.</w:t>
      </w:r>
    </w:p>
    <w:p>
      <w:pPr>
        <w:pStyle w:val="ListParagraph"/>
        <w:numPr>
          <w:ilvl w:val="0"/>
          <w:numId w:val="4"/>
        </w:numPr>
        <w:tabs>
          <w:tab w:pos="2161" w:val="left" w:leader="none"/>
        </w:tabs>
        <w:spacing w:line="240" w:lineRule="auto" w:before="9" w:after="0"/>
        <w:ind w:left="2160" w:right="2179" w:hanging="360"/>
        <w:jc w:val="left"/>
        <w:rPr>
          <w:sz w:val="22"/>
        </w:rPr>
      </w:pPr>
      <w:r>
        <w:rPr>
          <w:sz w:val="22"/>
        </w:rPr>
        <w:t>A</w:t>
      </w:r>
      <w:r>
        <w:rPr>
          <w:spacing w:val="-7"/>
          <w:sz w:val="22"/>
        </w:rPr>
        <w:t> </w:t>
      </w:r>
      <w:r>
        <w:rPr>
          <w:sz w:val="22"/>
        </w:rPr>
        <w:t>manual</w:t>
      </w:r>
      <w:r>
        <w:rPr>
          <w:spacing w:val="-14"/>
          <w:sz w:val="22"/>
        </w:rPr>
        <w:t> </w:t>
      </w:r>
      <w:r>
        <w:rPr>
          <w:sz w:val="22"/>
        </w:rPr>
        <w:t>technique</w:t>
      </w:r>
      <w:r>
        <w:rPr>
          <w:spacing w:val="-8"/>
          <w:sz w:val="22"/>
        </w:rPr>
        <w:t> </w:t>
      </w:r>
      <w:r>
        <w:rPr>
          <w:sz w:val="22"/>
        </w:rPr>
        <w:t>is</w:t>
      </w:r>
      <w:r>
        <w:rPr>
          <w:spacing w:val="-8"/>
          <w:sz w:val="22"/>
        </w:rPr>
        <w:t> </w:t>
      </w:r>
      <w:r>
        <w:rPr>
          <w:sz w:val="22"/>
        </w:rPr>
        <w:t>preferred</w:t>
      </w:r>
      <w:r>
        <w:rPr>
          <w:spacing w:val="-11"/>
          <w:sz w:val="22"/>
        </w:rPr>
        <w:t> </w:t>
      </w:r>
      <w:r>
        <w:rPr>
          <w:sz w:val="22"/>
        </w:rPr>
        <w:t>for</w:t>
      </w:r>
      <w:r>
        <w:rPr>
          <w:spacing w:val="-7"/>
          <w:sz w:val="22"/>
        </w:rPr>
        <w:t> </w:t>
      </w:r>
      <w:r>
        <w:rPr>
          <w:sz w:val="22"/>
        </w:rPr>
        <w:t>this</w:t>
      </w:r>
      <w:r>
        <w:rPr>
          <w:spacing w:val="-6"/>
          <w:sz w:val="22"/>
        </w:rPr>
        <w:t> </w:t>
      </w:r>
      <w:r>
        <w:rPr>
          <w:sz w:val="22"/>
        </w:rPr>
        <w:t>projection</w:t>
      </w:r>
      <w:r>
        <w:rPr>
          <w:spacing w:val="-8"/>
          <w:sz w:val="22"/>
        </w:rPr>
        <w:t> </w:t>
      </w:r>
      <w:r>
        <w:rPr>
          <w:sz w:val="22"/>
        </w:rPr>
        <w:t>due</w:t>
      </w:r>
      <w:r>
        <w:rPr>
          <w:spacing w:val="-9"/>
          <w:sz w:val="22"/>
        </w:rPr>
        <w:t> </w:t>
      </w:r>
      <w:r>
        <w:rPr>
          <w:sz w:val="22"/>
        </w:rPr>
        <w:t>to</w:t>
      </w:r>
      <w:r>
        <w:rPr>
          <w:spacing w:val="-14"/>
          <w:sz w:val="22"/>
        </w:rPr>
        <w:t> </w:t>
      </w:r>
      <w:r>
        <w:rPr>
          <w:sz w:val="22"/>
        </w:rPr>
        <w:t>the</w:t>
      </w:r>
      <w:r>
        <w:rPr>
          <w:spacing w:val="-9"/>
          <w:sz w:val="22"/>
        </w:rPr>
        <w:t> </w:t>
      </w:r>
      <w:r>
        <w:rPr>
          <w:sz w:val="22"/>
        </w:rPr>
        <w:t>difficulty</w:t>
      </w:r>
      <w:r>
        <w:rPr>
          <w:spacing w:val="-10"/>
          <w:sz w:val="22"/>
        </w:rPr>
        <w:t> </w:t>
      </w:r>
      <w:r>
        <w:rPr>
          <w:sz w:val="22"/>
        </w:rPr>
        <w:t>with</w:t>
      </w:r>
      <w:r>
        <w:rPr>
          <w:spacing w:val="-8"/>
          <w:sz w:val="22"/>
        </w:rPr>
        <w:t> </w:t>
      </w:r>
      <w:r>
        <w:rPr>
          <w:sz w:val="22"/>
        </w:rPr>
        <w:t>precise </w:t>
      </w:r>
      <w:r>
        <w:rPr>
          <w:spacing w:val="-2"/>
          <w:sz w:val="22"/>
        </w:rPr>
        <w:t>centering.</w:t>
      </w:r>
    </w:p>
    <w:p>
      <w:pPr>
        <w:pStyle w:val="BodyText"/>
        <w:spacing w:before="7"/>
        <w:rPr>
          <w:sz w:val="24"/>
        </w:rPr>
      </w:pPr>
    </w:p>
    <w:p>
      <w:pPr>
        <w:spacing w:before="0"/>
        <w:ind w:left="1440" w:right="0" w:firstLine="0"/>
        <w:jc w:val="left"/>
        <w:rPr>
          <w:b/>
          <w:sz w:val="22"/>
        </w:rPr>
      </w:pPr>
      <w:bookmarkStart w:name="Evaluation Criteria" w:id="88"/>
      <w:bookmarkEnd w:id="88"/>
      <w:r>
        <w:rPr/>
      </w:r>
      <w:r>
        <w:rPr>
          <w:b/>
          <w:spacing w:val="-2"/>
          <w:sz w:val="22"/>
        </w:rPr>
        <w:t>Evaluation</w:t>
      </w:r>
      <w:r>
        <w:rPr>
          <w:b/>
          <w:spacing w:val="3"/>
          <w:sz w:val="22"/>
        </w:rPr>
        <w:t> </w:t>
      </w:r>
      <w:r>
        <w:rPr>
          <w:b/>
          <w:spacing w:val="-2"/>
          <w:sz w:val="22"/>
        </w:rPr>
        <w:t>Criteria</w:t>
      </w:r>
    </w:p>
    <w:p>
      <w:pPr>
        <w:pStyle w:val="BodyText"/>
        <w:spacing w:before="204"/>
        <w:ind w:left="2160" w:right="1593" w:hanging="363"/>
      </w:pPr>
      <w:r>
        <w:rPr/>
        <w:drawing>
          <wp:inline distT="0" distB="0" distL="0" distR="0">
            <wp:extent cx="113032" cy="113029"/>
            <wp:effectExtent l="0" t="0" r="0" b="0"/>
            <wp:docPr id="353" name="image2.png"/>
            <wp:cNvGraphicFramePr>
              <a:graphicFrameLocks noChangeAspect="1"/>
            </wp:cNvGraphicFramePr>
            <a:graphic>
              <a:graphicData uri="http://schemas.openxmlformats.org/drawingml/2006/picture">
                <pic:pic>
                  <pic:nvPicPr>
                    <pic:cNvPr id="354" name="image2.png"/>
                    <pic:cNvPicPr/>
                  </pic:nvPicPr>
                  <pic:blipFill>
                    <a:blip r:embed="rId7" cstate="print"/>
                    <a:stretch>
                      <a:fillRect/>
                    </a:stretch>
                  </pic:blipFill>
                  <pic:spPr>
                    <a:xfrm>
                      <a:off x="0" y="0"/>
                      <a:ext cx="113032" cy="113029"/>
                    </a:xfrm>
                    <a:prstGeom prst="rect">
                      <a:avLst/>
                    </a:prstGeom>
                  </pic:spPr>
                </pic:pic>
              </a:graphicData>
            </a:graphic>
          </wp:inline>
        </w:drawing>
      </w:r>
      <w:r>
        <w:rPr/>
      </w:r>
      <w:r>
        <w:rPr>
          <w:rFonts w:ascii="Times New Roman"/>
          <w:spacing w:val="80"/>
          <w:sz w:val="20"/>
        </w:rPr>
        <w:t> </w:t>
      </w:r>
      <w:r>
        <w:rPr/>
        <w:t>Medial</w:t>
      </w:r>
      <w:r>
        <w:rPr>
          <w:spacing w:val="-10"/>
        </w:rPr>
        <w:t> </w:t>
      </w:r>
      <w:r>
        <w:rPr/>
        <w:t>end</w:t>
      </w:r>
      <w:r>
        <w:rPr>
          <w:spacing w:val="-9"/>
        </w:rPr>
        <w:t> </w:t>
      </w:r>
      <w:r>
        <w:rPr/>
        <w:t>superimposes</w:t>
      </w:r>
      <w:r>
        <w:rPr>
          <w:spacing w:val="-4"/>
        </w:rPr>
        <w:t> </w:t>
      </w:r>
      <w:r>
        <w:rPr/>
        <w:t>1</w:t>
      </w:r>
      <w:r>
        <w:rPr>
          <w:vertAlign w:val="superscript"/>
        </w:rPr>
        <w:t>st</w:t>
      </w:r>
      <w:r>
        <w:rPr>
          <w:spacing w:val="-7"/>
          <w:vertAlign w:val="baseline"/>
        </w:rPr>
        <w:t> </w:t>
      </w:r>
      <w:r>
        <w:rPr>
          <w:vertAlign w:val="baseline"/>
        </w:rPr>
        <w:t>and</w:t>
      </w:r>
      <w:r>
        <w:rPr>
          <w:spacing w:val="-7"/>
          <w:vertAlign w:val="baseline"/>
        </w:rPr>
        <w:t> </w:t>
      </w:r>
      <w:r>
        <w:rPr>
          <w:vertAlign w:val="baseline"/>
        </w:rPr>
        <w:t>2</w:t>
      </w:r>
      <w:r>
        <w:rPr>
          <w:vertAlign w:val="superscript"/>
        </w:rPr>
        <w:t>nd</w:t>
      </w:r>
      <w:r>
        <w:rPr>
          <w:spacing w:val="-9"/>
          <w:vertAlign w:val="baseline"/>
        </w:rPr>
        <w:t> </w:t>
      </w:r>
      <w:r>
        <w:rPr>
          <w:vertAlign w:val="baseline"/>
        </w:rPr>
        <w:t>ribs.</w:t>
      </w:r>
      <w:r>
        <w:rPr>
          <w:spacing w:val="-6"/>
          <w:vertAlign w:val="baseline"/>
        </w:rPr>
        <w:t> </w:t>
      </w:r>
      <w:r>
        <w:rPr>
          <w:vertAlign w:val="baseline"/>
        </w:rPr>
        <w:t>Lateral</w:t>
      </w:r>
      <w:r>
        <w:rPr>
          <w:spacing w:val="-9"/>
          <w:vertAlign w:val="baseline"/>
        </w:rPr>
        <w:t> </w:t>
      </w:r>
      <w:r>
        <w:rPr>
          <w:vertAlign w:val="baseline"/>
        </w:rPr>
        <w:t>and</w:t>
      </w:r>
      <w:r>
        <w:rPr>
          <w:spacing w:val="-9"/>
          <w:vertAlign w:val="baseline"/>
        </w:rPr>
        <w:t> </w:t>
      </w:r>
      <w:r>
        <w:rPr>
          <w:vertAlign w:val="baseline"/>
        </w:rPr>
        <w:t>middle</w:t>
      </w:r>
      <w:r>
        <w:rPr>
          <w:spacing w:val="-8"/>
          <w:vertAlign w:val="baseline"/>
        </w:rPr>
        <w:t> </w:t>
      </w:r>
      <w:r>
        <w:rPr>
          <w:vertAlign w:val="baseline"/>
        </w:rPr>
        <w:t>thirds</w:t>
      </w:r>
      <w:r>
        <w:rPr>
          <w:spacing w:val="-7"/>
          <w:vertAlign w:val="baseline"/>
        </w:rPr>
        <w:t> </w:t>
      </w:r>
      <w:r>
        <w:rPr>
          <w:vertAlign w:val="baseline"/>
        </w:rPr>
        <w:t>of</w:t>
      </w:r>
      <w:r>
        <w:rPr>
          <w:spacing w:val="-7"/>
          <w:vertAlign w:val="baseline"/>
        </w:rPr>
        <w:t> </w:t>
      </w:r>
      <w:r>
        <w:rPr>
          <w:vertAlign w:val="baseline"/>
        </w:rPr>
        <w:t>the</w:t>
      </w:r>
      <w:r>
        <w:rPr>
          <w:spacing w:val="-16"/>
          <w:vertAlign w:val="baseline"/>
        </w:rPr>
        <w:t> </w:t>
      </w:r>
      <w:r>
        <w:rPr>
          <w:vertAlign w:val="baseline"/>
        </w:rPr>
        <w:t>clavicle</w:t>
      </w:r>
      <w:r>
        <w:rPr>
          <w:spacing w:val="-7"/>
          <w:vertAlign w:val="baseline"/>
        </w:rPr>
        <w:t> </w:t>
      </w:r>
      <w:r>
        <w:rPr>
          <w:vertAlign w:val="baseline"/>
        </w:rPr>
        <w:t>are superior to the acromion. The clavicle bows slightly upwards and is horizontal.</w:t>
      </w:r>
    </w:p>
    <w:p>
      <w:pPr>
        <w:pStyle w:val="BodyText"/>
        <w:spacing w:line="246" w:lineRule="exact"/>
        <w:ind w:left="1800"/>
      </w:pPr>
      <w:r>
        <w:rPr/>
        <w:drawing>
          <wp:inline distT="0" distB="0" distL="0" distR="0">
            <wp:extent cx="113666" cy="113664"/>
            <wp:effectExtent l="0" t="0" r="0" b="0"/>
            <wp:docPr id="355" name="image2.png"/>
            <wp:cNvGraphicFramePr>
              <a:graphicFrameLocks noChangeAspect="1"/>
            </wp:cNvGraphicFramePr>
            <a:graphic>
              <a:graphicData uri="http://schemas.openxmlformats.org/drawingml/2006/picture">
                <pic:pic>
                  <pic:nvPicPr>
                    <pic:cNvPr id="35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Entire clavicle along with the AC and SC joints.</w:t>
      </w:r>
    </w:p>
    <w:p>
      <w:pPr>
        <w:pStyle w:val="BodyText"/>
        <w:spacing w:before="4"/>
        <w:ind w:left="2160" w:right="1999" w:hanging="363"/>
      </w:pPr>
      <w:r>
        <w:rPr/>
        <w:drawing>
          <wp:inline distT="0" distB="0" distL="0" distR="0">
            <wp:extent cx="113666" cy="113664"/>
            <wp:effectExtent l="0" t="0" r="0" b="0"/>
            <wp:docPr id="357" name="image2.png"/>
            <wp:cNvGraphicFramePr>
              <a:graphicFrameLocks noChangeAspect="1"/>
            </wp:cNvGraphicFramePr>
            <a:graphic>
              <a:graphicData uri="http://schemas.openxmlformats.org/drawingml/2006/picture">
                <pic:pic>
                  <pic:nvPicPr>
                    <pic:cNvPr id="35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hAnsi="Times New Roman"/>
          <w:spacing w:val="80"/>
          <w:sz w:val="20"/>
        </w:rPr>
        <w:t> </w:t>
      </w:r>
      <w:r>
        <w:rPr/>
        <w:t>The</w:t>
      </w:r>
      <w:r>
        <w:rPr>
          <w:spacing w:val="-11"/>
        </w:rPr>
        <w:t> </w:t>
      </w:r>
      <w:r>
        <w:rPr/>
        <w:t>axial</w:t>
      </w:r>
      <w:r>
        <w:rPr>
          <w:spacing w:val="-11"/>
        </w:rPr>
        <w:t> </w:t>
      </w:r>
      <w:r>
        <w:rPr/>
        <w:t>demonstrates</w:t>
      </w:r>
      <w:r>
        <w:rPr>
          <w:spacing w:val="-12"/>
        </w:rPr>
        <w:t> </w:t>
      </w:r>
      <w:r>
        <w:rPr/>
        <w:t>a</w:t>
      </w:r>
      <w:r>
        <w:rPr>
          <w:spacing w:val="-7"/>
        </w:rPr>
        <w:t> </w:t>
      </w:r>
      <w:r>
        <w:rPr/>
        <w:t>non-displaced</w:t>
      </w:r>
      <w:r>
        <w:rPr>
          <w:spacing w:val="-11"/>
        </w:rPr>
        <w:t> </w:t>
      </w:r>
      <w:r>
        <w:rPr/>
        <w:t>fracture</w:t>
      </w:r>
      <w:r>
        <w:rPr>
          <w:spacing w:val="-14"/>
        </w:rPr>
        <w:t> </w:t>
      </w:r>
      <w:r>
        <w:rPr/>
        <w:t>that</w:t>
      </w:r>
      <w:r>
        <w:rPr>
          <w:spacing w:val="-8"/>
        </w:rPr>
        <w:t> </w:t>
      </w:r>
      <w:r>
        <w:rPr/>
        <w:t>can’t</w:t>
      </w:r>
      <w:r>
        <w:rPr>
          <w:spacing w:val="-8"/>
        </w:rPr>
        <w:t> </w:t>
      </w:r>
      <w:r>
        <w:rPr/>
        <w:t>be</w:t>
      </w:r>
      <w:r>
        <w:rPr>
          <w:spacing w:val="-7"/>
        </w:rPr>
        <w:t> </w:t>
      </w:r>
      <w:r>
        <w:rPr/>
        <w:t>demonstrated</w:t>
      </w:r>
      <w:r>
        <w:rPr>
          <w:spacing w:val="-4"/>
        </w:rPr>
        <w:t> </w:t>
      </w:r>
      <w:r>
        <w:rPr/>
        <w:t>in</w:t>
      </w:r>
      <w:r>
        <w:rPr>
          <w:spacing w:val="-10"/>
        </w:rPr>
        <w:t> </w:t>
      </w:r>
      <w:r>
        <w:rPr/>
        <w:t>the AP projection due to overlap of the scapula and ribs.</w:t>
      </w:r>
    </w:p>
    <w:p>
      <w:pPr>
        <w:pStyle w:val="BodyText"/>
        <w:spacing w:before="1"/>
        <w:ind w:left="1800"/>
      </w:pPr>
      <w:r>
        <w:rPr/>
        <w:drawing>
          <wp:inline distT="0" distB="0" distL="0" distR="0">
            <wp:extent cx="113666" cy="113664"/>
            <wp:effectExtent l="0" t="0" r="0" b="0"/>
            <wp:docPr id="359" name="image2.png"/>
            <wp:cNvGraphicFramePr>
              <a:graphicFrameLocks noChangeAspect="1"/>
            </wp:cNvGraphicFramePr>
            <a:graphic>
              <a:graphicData uri="http://schemas.openxmlformats.org/drawingml/2006/picture">
                <pic:pic>
                  <pic:nvPicPr>
                    <pic:cNvPr id="36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Upright arrow to indicate axial projection.</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74208">
            <wp:simplePos x="0" y="0"/>
            <wp:positionH relativeFrom="page">
              <wp:posOffset>74040</wp:posOffset>
            </wp:positionH>
            <wp:positionV relativeFrom="page">
              <wp:posOffset>43270</wp:posOffset>
            </wp:positionV>
            <wp:extent cx="744595" cy="796134"/>
            <wp:effectExtent l="0" t="0" r="0" b="0"/>
            <wp:wrapNone/>
            <wp:docPr id="361" name="image1.png"/>
            <wp:cNvGraphicFramePr>
              <a:graphicFrameLocks noChangeAspect="1"/>
            </wp:cNvGraphicFramePr>
            <a:graphic>
              <a:graphicData uri="http://schemas.openxmlformats.org/drawingml/2006/picture">
                <pic:pic>
                  <pic:nvPicPr>
                    <pic:cNvPr id="36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sz w:val="16"/>
        </w:rPr>
      </w:pPr>
    </w:p>
    <w:p>
      <w:pPr>
        <w:spacing w:before="94"/>
        <w:ind w:left="1433" w:right="1426" w:firstLine="0"/>
        <w:jc w:val="center"/>
        <w:rPr>
          <w:b/>
          <w:sz w:val="22"/>
        </w:rPr>
      </w:pPr>
      <w:r>
        <w:rPr/>
        <w:pict>
          <v:group style="position:absolute;margin-left:131.399994pt;margin-top:19.457861pt;width:315pt;height:108pt;mso-position-horizontal-relative:page;mso-position-vertical-relative:paragraph;z-index:-21802496" id="docshapegroup86" coordorigin="2628,389" coordsize="6300,2160">
            <v:shape style="position:absolute;left:2986;top:389;width:5762;height:2160" type="#_x0000_t75" id="docshape87" stroked="false">
              <v:imagedata r:id="rId30" o:title=""/>
            </v:shape>
            <v:shape style="position:absolute;left:2628;top:1375;width:6300;height:350" id="docshape88" coordorigin="2628,1375" coordsize="6300,350" path="m7668,1725l8928,1725m5508,1375l2628,1375e" filled="false" stroked="true" strokeweight=".72pt" strokecolor="#000000">
              <v:path arrowok="t"/>
              <v:stroke dashstyle="solid"/>
            </v:shape>
            <w10:wrap type="none"/>
          </v:group>
        </w:pict>
      </w:r>
      <w:bookmarkStart w:name="AP Projection" w:id="89"/>
      <w:bookmarkEnd w:id="89"/>
      <w:r>
        <w:rPr/>
      </w:r>
      <w:r>
        <w:rPr>
          <w:b/>
          <w:spacing w:val="-2"/>
          <w:sz w:val="22"/>
        </w:rPr>
        <w:t>AP</w:t>
      </w:r>
      <w:r>
        <w:rPr>
          <w:b/>
          <w:spacing w:val="-12"/>
          <w:sz w:val="22"/>
        </w:rPr>
        <w:t> </w:t>
      </w:r>
      <w:r>
        <w:rPr>
          <w:b/>
          <w:spacing w:val="-2"/>
          <w:sz w:val="22"/>
        </w:rPr>
        <w:t>Projection</w:t>
      </w:r>
    </w:p>
    <w:p>
      <w:pPr>
        <w:pStyle w:val="BodyText"/>
        <w:rPr>
          <w:b/>
          <w:sz w:val="24"/>
        </w:rPr>
      </w:pPr>
    </w:p>
    <w:p>
      <w:pPr>
        <w:pStyle w:val="BodyText"/>
        <w:rPr>
          <w:b/>
          <w:sz w:val="24"/>
        </w:rPr>
      </w:pPr>
    </w:p>
    <w:p>
      <w:pPr>
        <w:spacing w:before="182"/>
        <w:ind w:left="0" w:right="9739" w:firstLine="0"/>
        <w:jc w:val="right"/>
        <w:rPr>
          <w:sz w:val="16"/>
        </w:rPr>
      </w:pPr>
      <w:r>
        <w:rPr>
          <w:spacing w:val="-2"/>
          <w:w w:val="80"/>
          <w:sz w:val="16"/>
        </w:rPr>
        <w:t>Lateral</w:t>
      </w:r>
      <w:r>
        <w:rPr>
          <w:spacing w:val="-6"/>
          <w:sz w:val="16"/>
        </w:rPr>
        <w:t> </w:t>
      </w:r>
      <w:r>
        <w:rPr>
          <w:spacing w:val="-4"/>
          <w:w w:val="90"/>
          <w:sz w:val="16"/>
        </w:rPr>
        <w:t>half</w:t>
      </w:r>
    </w:p>
    <w:p>
      <w:pPr>
        <w:spacing w:line="171" w:lineRule="exact" w:before="13"/>
        <w:ind w:left="0" w:right="9742" w:firstLine="0"/>
        <w:jc w:val="right"/>
        <w:rPr>
          <w:sz w:val="16"/>
        </w:rPr>
      </w:pPr>
      <w:r>
        <w:rPr>
          <w:spacing w:val="-2"/>
          <w:sz w:val="16"/>
        </w:rPr>
        <w:t>above</w:t>
      </w:r>
    </w:p>
    <w:p>
      <w:pPr>
        <w:tabs>
          <w:tab w:pos="9073" w:val="left" w:leader="none"/>
        </w:tabs>
        <w:spacing w:line="196" w:lineRule="auto" w:before="3"/>
        <w:ind w:left="2050" w:right="0" w:firstLine="0"/>
        <w:jc w:val="left"/>
        <w:rPr>
          <w:sz w:val="16"/>
        </w:rPr>
      </w:pPr>
      <w:r>
        <w:rPr>
          <w:spacing w:val="-2"/>
          <w:w w:val="95"/>
          <w:position w:val="-5"/>
          <w:sz w:val="16"/>
        </w:rPr>
        <w:t>scapula</w:t>
      </w:r>
      <w:r>
        <w:rPr>
          <w:position w:val="-5"/>
          <w:sz w:val="16"/>
        </w:rPr>
        <w:tab/>
      </w:r>
      <w:r>
        <w:rPr>
          <w:spacing w:val="-2"/>
          <w:w w:val="80"/>
          <w:sz w:val="16"/>
        </w:rPr>
        <w:t>Medial</w:t>
      </w:r>
      <w:r>
        <w:rPr>
          <w:spacing w:val="-6"/>
          <w:sz w:val="16"/>
        </w:rPr>
        <w:t> </w:t>
      </w:r>
      <w:r>
        <w:rPr>
          <w:spacing w:val="-4"/>
          <w:w w:val="95"/>
          <w:sz w:val="16"/>
        </w:rPr>
        <w:t>half</w:t>
      </w:r>
    </w:p>
    <w:p>
      <w:pPr>
        <w:spacing w:line="167" w:lineRule="exact" w:before="0"/>
        <w:ind w:left="9076" w:right="0" w:firstLine="0"/>
        <w:jc w:val="left"/>
        <w:rPr>
          <w:sz w:val="16"/>
        </w:rPr>
      </w:pPr>
      <w:r>
        <w:rPr>
          <w:spacing w:val="-2"/>
          <w:sz w:val="16"/>
        </w:rPr>
        <w:t>superimposing</w:t>
      </w:r>
    </w:p>
    <w:p>
      <w:pPr>
        <w:spacing w:before="15"/>
        <w:ind w:left="9076" w:right="0" w:firstLine="0"/>
        <w:jc w:val="left"/>
        <w:rPr>
          <w:sz w:val="16"/>
        </w:rPr>
      </w:pPr>
      <w:r>
        <w:rPr>
          <w:spacing w:val="-2"/>
          <w:sz w:val="16"/>
        </w:rPr>
        <w:t>thorax</w:t>
      </w:r>
    </w:p>
    <w:p>
      <w:pPr>
        <w:pStyle w:val="BodyText"/>
        <w:rPr>
          <w:sz w:val="18"/>
        </w:rPr>
      </w:pPr>
    </w:p>
    <w:p>
      <w:pPr>
        <w:pStyle w:val="BodyText"/>
        <w:rPr>
          <w:sz w:val="18"/>
        </w:rPr>
      </w:pPr>
    </w:p>
    <w:p>
      <w:pPr>
        <w:pStyle w:val="BodyText"/>
        <w:rPr>
          <w:sz w:val="18"/>
        </w:rPr>
      </w:pPr>
    </w:p>
    <w:p>
      <w:pPr>
        <w:pStyle w:val="BodyText"/>
        <w:spacing w:before="4"/>
        <w:rPr>
          <w:sz w:val="18"/>
        </w:rPr>
      </w:pPr>
    </w:p>
    <w:p>
      <w:pPr>
        <w:spacing w:before="0"/>
        <w:ind w:left="1433" w:right="1417" w:firstLine="0"/>
        <w:jc w:val="center"/>
        <w:rPr>
          <w:b/>
          <w:sz w:val="22"/>
        </w:rPr>
      </w:pPr>
      <w:r>
        <w:rPr/>
        <w:pict>
          <v:group style="position:absolute;margin-left:131.399994pt;margin-top:14.857881pt;width:378.15pt;height:129.7pt;mso-position-horizontal-relative:page;mso-position-vertical-relative:paragraph;z-index:15773696" id="docshapegroup89" coordorigin="2628,297" coordsize="7563,2594">
            <v:shape style="position:absolute;left:2767;top:297;width:6199;height:2594" type="#_x0000_t75" id="docshape90" stroked="false">
              <v:imagedata r:id="rId31" o:title=""/>
            </v:shape>
            <v:rect style="position:absolute;left:8928;top:1113;width:1263;height:720" id="docshape91" filled="true" fillcolor="#ffffff" stroked="false">
              <v:fill type="solid"/>
            </v:rect>
            <v:shape style="position:absolute;left:2628;top:1293;width:6300;height:730" id="docshape92" coordorigin="2628,1293" coordsize="6300,730" path="m8028,1293l8928,1293m6768,1303l2628,1303m4968,2023l2628,2023e" filled="false" stroked="true" strokeweight=".72pt" strokecolor="#000000">
              <v:path arrowok="t"/>
              <v:stroke dashstyle="solid"/>
            </v:shape>
            <v:shape style="position:absolute;left:9076;top:1216;width:808;height:537" type="#_x0000_t75" id="docshape93" stroked="false">
              <v:imagedata r:id="rId32" o:title=""/>
            </v:shape>
            <w10:wrap type="none"/>
          </v:group>
        </w:pict>
      </w:r>
      <w:bookmarkStart w:name="AP Axial Projection" w:id="90"/>
      <w:bookmarkEnd w:id="90"/>
      <w:r>
        <w:rPr/>
      </w:r>
      <w:r>
        <w:rPr>
          <w:b/>
          <w:sz w:val="22"/>
        </w:rPr>
        <w:t>AP</w:t>
      </w:r>
      <w:r>
        <w:rPr>
          <w:b/>
          <w:spacing w:val="-9"/>
          <w:sz w:val="22"/>
        </w:rPr>
        <w:t> </w:t>
      </w:r>
      <w:r>
        <w:rPr>
          <w:b/>
          <w:sz w:val="22"/>
        </w:rPr>
        <w:t>Axial</w:t>
      </w:r>
      <w:r>
        <w:rPr>
          <w:b/>
          <w:spacing w:val="-11"/>
          <w:sz w:val="22"/>
        </w:rPr>
        <w:t> </w:t>
      </w:r>
      <w:r>
        <w:rPr>
          <w:b/>
          <w:spacing w:val="-2"/>
          <w:sz w:val="22"/>
        </w:rPr>
        <w:t>Projection</w:t>
      </w:r>
    </w:p>
    <w:p>
      <w:pPr>
        <w:pStyle w:val="BodyText"/>
        <w:rPr>
          <w:b/>
          <w:sz w:val="24"/>
        </w:rPr>
      </w:pPr>
    </w:p>
    <w:p>
      <w:pPr>
        <w:pStyle w:val="BodyText"/>
        <w:rPr>
          <w:b/>
          <w:sz w:val="26"/>
        </w:rPr>
      </w:pPr>
    </w:p>
    <w:p>
      <w:pPr>
        <w:spacing w:line="276" w:lineRule="auto" w:before="0"/>
        <w:ind w:left="1786" w:right="9739" w:firstLine="67"/>
        <w:jc w:val="right"/>
        <w:rPr>
          <w:sz w:val="16"/>
        </w:rPr>
      </w:pPr>
      <w:r>
        <w:rPr>
          <w:spacing w:val="-2"/>
          <w:w w:val="80"/>
          <w:sz w:val="16"/>
        </w:rPr>
        <w:t>Lateral</w:t>
      </w:r>
      <w:r>
        <w:rPr>
          <w:spacing w:val="-10"/>
          <w:sz w:val="16"/>
        </w:rPr>
        <w:t> </w:t>
      </w:r>
      <w:r>
        <w:rPr>
          <w:spacing w:val="-2"/>
          <w:w w:val="80"/>
          <w:sz w:val="16"/>
        </w:rPr>
        <w:t>and</w:t>
      </w:r>
      <w:r>
        <w:rPr>
          <w:sz w:val="16"/>
        </w:rPr>
        <w:t> </w:t>
      </w:r>
      <w:r>
        <w:rPr>
          <w:spacing w:val="-2"/>
          <w:w w:val="80"/>
          <w:sz w:val="16"/>
        </w:rPr>
        <w:t>middle</w:t>
      </w:r>
      <w:r>
        <w:rPr>
          <w:spacing w:val="-3"/>
          <w:w w:val="85"/>
          <w:sz w:val="16"/>
        </w:rPr>
        <w:t> </w:t>
      </w:r>
      <w:r>
        <w:rPr>
          <w:spacing w:val="-6"/>
          <w:w w:val="85"/>
          <w:sz w:val="16"/>
        </w:rPr>
        <w:t>thirds</w:t>
      </w:r>
    </w:p>
    <w:p>
      <w:pPr>
        <w:spacing w:line="280" w:lineRule="auto" w:before="0"/>
        <w:ind w:left="2054" w:right="9740" w:firstLine="91"/>
        <w:jc w:val="right"/>
        <w:rPr>
          <w:sz w:val="16"/>
        </w:rPr>
      </w:pPr>
      <w:r>
        <w:rPr>
          <w:spacing w:val="-4"/>
          <w:w w:val="80"/>
          <w:sz w:val="16"/>
        </w:rPr>
        <w:t>above</w:t>
      </w:r>
      <w:r>
        <w:rPr>
          <w:sz w:val="16"/>
        </w:rPr>
        <w:t> </w:t>
      </w:r>
      <w:r>
        <w:rPr>
          <w:spacing w:val="-2"/>
          <w:w w:val="80"/>
          <w:sz w:val="16"/>
        </w:rPr>
        <w:t>scapula</w:t>
      </w:r>
    </w:p>
    <w:p>
      <w:pPr>
        <w:pStyle w:val="BodyText"/>
        <w:spacing w:before="7"/>
        <w:rPr>
          <w:sz w:val="19"/>
        </w:rPr>
      </w:pPr>
    </w:p>
    <w:p>
      <w:pPr>
        <w:spacing w:line="276" w:lineRule="auto" w:before="1"/>
        <w:ind w:left="1879" w:right="9756" w:firstLine="4"/>
        <w:jc w:val="both"/>
        <w:rPr>
          <w:sz w:val="16"/>
        </w:rPr>
      </w:pPr>
      <w:r>
        <w:rPr>
          <w:spacing w:val="-4"/>
          <w:w w:val="85"/>
          <w:sz w:val="16"/>
        </w:rPr>
        <w:t>Clavicle</w:t>
      </w:r>
      <w:r>
        <w:rPr>
          <w:spacing w:val="-8"/>
          <w:sz w:val="16"/>
        </w:rPr>
        <w:t> </w:t>
      </w:r>
      <w:r>
        <w:rPr>
          <w:spacing w:val="-4"/>
          <w:w w:val="85"/>
          <w:sz w:val="16"/>
        </w:rPr>
        <w:t>in</w:t>
      </w:r>
      <w:r>
        <w:rPr>
          <w:sz w:val="16"/>
        </w:rPr>
        <w:t> </w:t>
      </w:r>
      <w:r>
        <w:rPr>
          <w:spacing w:val="-2"/>
          <w:w w:val="85"/>
          <w:sz w:val="16"/>
        </w:rPr>
        <w:t>horizontal</w:t>
      </w:r>
      <w:r>
        <w:rPr>
          <w:sz w:val="16"/>
        </w:rPr>
        <w:t> </w:t>
      </w:r>
      <w:r>
        <w:rPr>
          <w:spacing w:val="-2"/>
          <w:w w:val="80"/>
          <w:sz w:val="16"/>
        </w:rPr>
        <w:t>placement</w:t>
      </w:r>
    </w:p>
    <w:p>
      <w:pPr>
        <w:spacing w:after="0" w:line="276" w:lineRule="auto"/>
        <w:jc w:val="both"/>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74720">
            <wp:simplePos x="0" y="0"/>
            <wp:positionH relativeFrom="page">
              <wp:posOffset>74040</wp:posOffset>
            </wp:positionH>
            <wp:positionV relativeFrom="page">
              <wp:posOffset>43270</wp:posOffset>
            </wp:positionV>
            <wp:extent cx="744595" cy="796134"/>
            <wp:effectExtent l="0" t="0" r="0" b="0"/>
            <wp:wrapNone/>
            <wp:docPr id="363" name="image1.png"/>
            <wp:cNvGraphicFramePr>
              <a:graphicFrameLocks noChangeAspect="1"/>
            </wp:cNvGraphicFramePr>
            <a:graphic>
              <a:graphicData uri="http://schemas.openxmlformats.org/drawingml/2006/picture">
                <pic:pic>
                  <pic:nvPicPr>
                    <pic:cNvPr id="36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sz w:val="17"/>
        </w:rPr>
      </w:pPr>
    </w:p>
    <w:p>
      <w:pPr>
        <w:pStyle w:val="Heading9"/>
        <w:ind w:right="1433"/>
        <w:rPr>
          <w:u w:val="none"/>
        </w:rPr>
      </w:pPr>
      <w:bookmarkStart w:name="Coccyx" w:id="91"/>
      <w:bookmarkEnd w:id="91"/>
      <w:r>
        <w:rPr>
          <w:b w:val="0"/>
          <w:u w:val="none"/>
        </w:rPr>
      </w:r>
      <w:r>
        <w:rPr>
          <w:spacing w:val="-2"/>
          <w:u w:val="thick"/>
        </w:rPr>
        <w:t>Coccyx</w:t>
      </w:r>
    </w:p>
    <w:p>
      <w:pPr>
        <w:pStyle w:val="BodyText"/>
        <w:rPr>
          <w:b/>
          <w:sz w:val="20"/>
        </w:rPr>
      </w:pPr>
    </w:p>
    <w:p>
      <w:pPr>
        <w:pStyle w:val="BodyText"/>
        <w:spacing w:before="7"/>
        <w:rPr>
          <w:b/>
          <w:sz w:val="19"/>
        </w:rPr>
      </w:pPr>
    </w:p>
    <w:p>
      <w:pPr>
        <w:pStyle w:val="BodyText"/>
        <w:spacing w:line="276" w:lineRule="auto"/>
        <w:ind w:left="1440" w:right="1999"/>
      </w:pPr>
      <w:r>
        <w:rPr/>
        <w:t>Protocol</w:t>
      </w:r>
      <w:r>
        <w:rPr>
          <w:spacing w:val="-9"/>
        </w:rPr>
        <w:t> </w:t>
      </w:r>
      <w:r>
        <w:rPr/>
        <w:t>states</w:t>
      </w:r>
      <w:r>
        <w:rPr>
          <w:spacing w:val="-4"/>
        </w:rPr>
        <w:t> </w:t>
      </w:r>
      <w:r>
        <w:rPr/>
        <w:t>that</w:t>
      </w:r>
      <w:r>
        <w:rPr>
          <w:spacing w:val="-10"/>
        </w:rPr>
        <w:t> </w:t>
      </w:r>
      <w:r>
        <w:rPr/>
        <w:t>Coccyx</w:t>
      </w:r>
      <w:r>
        <w:rPr>
          <w:spacing w:val="-6"/>
        </w:rPr>
        <w:t> </w:t>
      </w:r>
      <w:r>
        <w:rPr/>
        <w:t>and</w:t>
      </w:r>
      <w:r>
        <w:rPr>
          <w:spacing w:val="-5"/>
        </w:rPr>
        <w:t> </w:t>
      </w:r>
      <w:r>
        <w:rPr/>
        <w:t>Sacrum</w:t>
      </w:r>
      <w:r>
        <w:rPr>
          <w:spacing w:val="-1"/>
        </w:rPr>
        <w:t> </w:t>
      </w:r>
      <w:r>
        <w:rPr/>
        <w:t>should</w:t>
      </w:r>
      <w:r>
        <w:rPr>
          <w:spacing w:val="-5"/>
        </w:rPr>
        <w:t> </w:t>
      </w:r>
      <w:r>
        <w:rPr/>
        <w:t>be</w:t>
      </w:r>
      <w:r>
        <w:rPr>
          <w:spacing w:val="-2"/>
        </w:rPr>
        <w:t> </w:t>
      </w:r>
      <w:r>
        <w:rPr/>
        <w:t>imaged</w:t>
      </w:r>
      <w:r>
        <w:rPr>
          <w:spacing w:val="-9"/>
        </w:rPr>
        <w:t> </w:t>
      </w:r>
      <w:r>
        <w:rPr/>
        <w:t>separately</w:t>
      </w:r>
      <w:r>
        <w:rPr>
          <w:spacing w:val="-8"/>
        </w:rPr>
        <w:t> </w:t>
      </w:r>
      <w:r>
        <w:rPr/>
        <w:t>on</w:t>
      </w:r>
      <w:r>
        <w:rPr>
          <w:spacing w:val="-5"/>
        </w:rPr>
        <w:t> </w:t>
      </w:r>
      <w:r>
        <w:rPr/>
        <w:t>both</w:t>
      </w:r>
      <w:r>
        <w:rPr>
          <w:spacing w:val="-8"/>
        </w:rPr>
        <w:t> </w:t>
      </w:r>
      <w:r>
        <w:rPr/>
        <w:t>the</w:t>
      </w:r>
      <w:r>
        <w:rPr>
          <w:spacing w:val="-8"/>
        </w:rPr>
        <w:t> </w:t>
      </w:r>
      <w:r>
        <w:rPr/>
        <w:t>AP</w:t>
      </w:r>
      <w:r>
        <w:rPr>
          <w:spacing w:val="-9"/>
        </w:rPr>
        <w:t> </w:t>
      </w:r>
      <w:r>
        <w:rPr/>
        <w:t>and Lateral projections.</w:t>
      </w:r>
    </w:p>
    <w:p>
      <w:pPr>
        <w:pStyle w:val="BodyText"/>
        <w:spacing w:before="9"/>
        <w:rPr>
          <w:sz w:val="24"/>
        </w:rPr>
      </w:pPr>
    </w:p>
    <w:p>
      <w:pPr>
        <w:spacing w:before="0"/>
        <w:ind w:left="1440" w:right="0" w:firstLine="0"/>
        <w:jc w:val="left"/>
        <w:rPr>
          <w:b/>
          <w:sz w:val="22"/>
        </w:rPr>
      </w:pPr>
      <w:bookmarkStart w:name="AP Axial Projection" w:id="92"/>
      <w:bookmarkEnd w:id="92"/>
      <w:r>
        <w:rPr/>
      </w:r>
      <w:r>
        <w:rPr>
          <w:b/>
          <w:sz w:val="22"/>
          <w:u w:val="thick"/>
        </w:rPr>
        <w:t>AP</w:t>
      </w:r>
      <w:r>
        <w:rPr>
          <w:b/>
          <w:spacing w:val="-9"/>
          <w:sz w:val="22"/>
          <w:u w:val="thick"/>
        </w:rPr>
        <w:t> </w:t>
      </w:r>
      <w:r>
        <w:rPr>
          <w:b/>
          <w:sz w:val="22"/>
          <w:u w:val="thick"/>
        </w:rPr>
        <w:t>Axial</w:t>
      </w:r>
      <w:r>
        <w:rPr>
          <w:b/>
          <w:spacing w:val="-14"/>
          <w:sz w:val="22"/>
          <w:u w:val="thick"/>
        </w:rPr>
        <w:t> </w:t>
      </w:r>
      <w:r>
        <w:rPr>
          <w:b/>
          <w:spacing w:val="-2"/>
          <w:sz w:val="22"/>
          <w:u w:val="thick"/>
        </w:rPr>
        <w:t>Projection</w:t>
      </w:r>
    </w:p>
    <w:p>
      <w:pPr>
        <w:pStyle w:val="ListParagraph"/>
        <w:numPr>
          <w:ilvl w:val="0"/>
          <w:numId w:val="4"/>
        </w:numPr>
        <w:tabs>
          <w:tab w:pos="2161" w:val="left" w:leader="none"/>
        </w:tabs>
        <w:spacing w:line="252" w:lineRule="exact" w:before="196" w:after="0"/>
        <w:ind w:left="2160" w:right="0" w:hanging="361"/>
        <w:jc w:val="left"/>
        <w:rPr>
          <w:sz w:val="22"/>
        </w:rPr>
      </w:pPr>
      <w:r>
        <w:rPr>
          <w:sz w:val="22"/>
        </w:rPr>
        <w:t>Same</w:t>
      </w:r>
      <w:r>
        <w:rPr>
          <w:spacing w:val="-15"/>
          <w:sz w:val="22"/>
        </w:rPr>
        <w:t> </w:t>
      </w:r>
      <w:r>
        <w:rPr>
          <w:sz w:val="22"/>
        </w:rPr>
        <w:t>patient</w:t>
      </w:r>
      <w:r>
        <w:rPr>
          <w:spacing w:val="-10"/>
          <w:sz w:val="22"/>
        </w:rPr>
        <w:t> </w:t>
      </w:r>
      <w:r>
        <w:rPr>
          <w:sz w:val="22"/>
        </w:rPr>
        <w:t>position</w:t>
      </w:r>
      <w:r>
        <w:rPr>
          <w:spacing w:val="-14"/>
          <w:sz w:val="22"/>
        </w:rPr>
        <w:t> </w:t>
      </w:r>
      <w:r>
        <w:rPr>
          <w:sz w:val="22"/>
        </w:rPr>
        <w:t>as</w:t>
      </w:r>
      <w:r>
        <w:rPr>
          <w:spacing w:val="-16"/>
          <w:sz w:val="22"/>
        </w:rPr>
        <w:t> </w:t>
      </w:r>
      <w:r>
        <w:rPr>
          <w:sz w:val="22"/>
        </w:rPr>
        <w:t>the</w:t>
      </w:r>
      <w:r>
        <w:rPr>
          <w:spacing w:val="-13"/>
          <w:sz w:val="22"/>
        </w:rPr>
        <w:t> </w:t>
      </w:r>
      <w:r>
        <w:rPr>
          <w:spacing w:val="-2"/>
          <w:sz w:val="22"/>
        </w:rPr>
        <w:t>sacrum.</w:t>
      </w:r>
    </w:p>
    <w:p>
      <w:pPr>
        <w:pStyle w:val="ListParagraph"/>
        <w:numPr>
          <w:ilvl w:val="0"/>
          <w:numId w:val="4"/>
        </w:numPr>
        <w:tabs>
          <w:tab w:pos="2161" w:val="left" w:leader="none"/>
        </w:tabs>
        <w:spacing w:line="252" w:lineRule="exact" w:before="0" w:after="0"/>
        <w:ind w:left="2160" w:right="0" w:hanging="361"/>
        <w:jc w:val="left"/>
        <w:rPr>
          <w:sz w:val="22"/>
        </w:rPr>
      </w:pPr>
      <w:r>
        <w:rPr>
          <w:sz w:val="22"/>
        </w:rPr>
        <w:t>Central</w:t>
      </w:r>
      <w:r>
        <w:rPr>
          <w:spacing w:val="-16"/>
          <w:sz w:val="22"/>
        </w:rPr>
        <w:t> </w:t>
      </w:r>
      <w:r>
        <w:rPr>
          <w:sz w:val="22"/>
        </w:rPr>
        <w:t>ray</w:t>
      </w:r>
      <w:r>
        <w:rPr>
          <w:spacing w:val="-15"/>
          <w:sz w:val="22"/>
        </w:rPr>
        <w:t> </w:t>
      </w:r>
      <w:r>
        <w:rPr>
          <w:sz w:val="22"/>
        </w:rPr>
        <w:t>is</w:t>
      </w:r>
      <w:r>
        <w:rPr>
          <w:spacing w:val="-14"/>
          <w:sz w:val="22"/>
        </w:rPr>
        <w:t> </w:t>
      </w:r>
      <w:r>
        <w:rPr>
          <w:sz w:val="22"/>
        </w:rPr>
        <w:t>angled</w:t>
      </w:r>
      <w:r>
        <w:rPr>
          <w:spacing w:val="-13"/>
          <w:sz w:val="22"/>
        </w:rPr>
        <w:t> </w:t>
      </w:r>
      <w:r>
        <w:rPr>
          <w:sz w:val="22"/>
        </w:rPr>
        <w:t>10</w:t>
      </w:r>
      <w:r>
        <w:rPr>
          <w:sz w:val="22"/>
          <w:vertAlign w:val="superscript"/>
        </w:rPr>
        <w:t>o</w:t>
      </w:r>
      <w:r>
        <w:rPr>
          <w:spacing w:val="-16"/>
          <w:sz w:val="22"/>
          <w:vertAlign w:val="baseline"/>
        </w:rPr>
        <w:t> </w:t>
      </w:r>
      <w:r>
        <w:rPr>
          <w:sz w:val="22"/>
          <w:vertAlign w:val="baseline"/>
        </w:rPr>
        <w:t>caudad</w:t>
      </w:r>
      <w:r>
        <w:rPr>
          <w:spacing w:val="-12"/>
          <w:sz w:val="22"/>
          <w:vertAlign w:val="baseline"/>
        </w:rPr>
        <w:t> </w:t>
      </w:r>
      <w:r>
        <w:rPr>
          <w:sz w:val="22"/>
          <w:vertAlign w:val="baseline"/>
        </w:rPr>
        <w:t>entering</w:t>
      </w:r>
      <w:r>
        <w:rPr>
          <w:spacing w:val="-9"/>
          <w:sz w:val="22"/>
          <w:vertAlign w:val="baseline"/>
        </w:rPr>
        <w:t> </w:t>
      </w:r>
      <w:r>
        <w:rPr>
          <w:sz w:val="22"/>
          <w:vertAlign w:val="baseline"/>
        </w:rPr>
        <w:t>5cm</w:t>
      </w:r>
      <w:r>
        <w:rPr>
          <w:spacing w:val="-12"/>
          <w:sz w:val="22"/>
          <w:vertAlign w:val="baseline"/>
        </w:rPr>
        <w:t> </w:t>
      </w:r>
      <w:r>
        <w:rPr>
          <w:sz w:val="22"/>
          <w:vertAlign w:val="baseline"/>
        </w:rPr>
        <w:t>(2”)</w:t>
      </w:r>
      <w:r>
        <w:rPr>
          <w:spacing w:val="-13"/>
          <w:sz w:val="22"/>
          <w:vertAlign w:val="baseline"/>
        </w:rPr>
        <w:t> </w:t>
      </w:r>
      <w:r>
        <w:rPr>
          <w:sz w:val="22"/>
          <w:vertAlign w:val="baseline"/>
        </w:rPr>
        <w:t>above</w:t>
      </w:r>
      <w:r>
        <w:rPr>
          <w:spacing w:val="-13"/>
          <w:sz w:val="22"/>
          <w:vertAlign w:val="baseline"/>
        </w:rPr>
        <w:t> </w:t>
      </w:r>
      <w:r>
        <w:rPr>
          <w:sz w:val="22"/>
          <w:vertAlign w:val="baseline"/>
        </w:rPr>
        <w:t>the</w:t>
      </w:r>
      <w:r>
        <w:rPr>
          <w:spacing w:val="-14"/>
          <w:sz w:val="22"/>
          <w:vertAlign w:val="baseline"/>
        </w:rPr>
        <w:t> </w:t>
      </w:r>
      <w:r>
        <w:rPr>
          <w:sz w:val="22"/>
          <w:vertAlign w:val="baseline"/>
        </w:rPr>
        <w:t>symphysis</w:t>
      </w:r>
      <w:r>
        <w:rPr>
          <w:spacing w:val="-11"/>
          <w:sz w:val="22"/>
          <w:vertAlign w:val="baseline"/>
        </w:rPr>
        <w:t> </w:t>
      </w:r>
      <w:r>
        <w:rPr>
          <w:spacing w:val="-2"/>
          <w:sz w:val="22"/>
          <w:vertAlign w:val="baseline"/>
        </w:rPr>
        <w:t>pubis.</w:t>
      </w:r>
    </w:p>
    <w:p>
      <w:pPr>
        <w:pStyle w:val="ListParagraph"/>
        <w:numPr>
          <w:ilvl w:val="0"/>
          <w:numId w:val="4"/>
        </w:numPr>
        <w:tabs>
          <w:tab w:pos="2161" w:val="left" w:leader="none"/>
        </w:tabs>
        <w:spacing w:line="240" w:lineRule="auto" w:before="1"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5"/>
        <w:rPr>
          <w:sz w:val="25"/>
        </w:rPr>
      </w:pPr>
    </w:p>
    <w:p>
      <w:pPr>
        <w:spacing w:before="0"/>
        <w:ind w:left="1440" w:right="0" w:firstLine="0"/>
        <w:jc w:val="left"/>
        <w:rPr>
          <w:b/>
          <w:sz w:val="22"/>
        </w:rPr>
      </w:pPr>
      <w:bookmarkStart w:name="Evaluation Criteria" w:id="93"/>
      <w:bookmarkEnd w:id="93"/>
      <w:r>
        <w:rPr/>
      </w:r>
      <w:r>
        <w:rPr>
          <w:b/>
          <w:spacing w:val="-2"/>
          <w:sz w:val="22"/>
        </w:rPr>
        <w:t>Evaluation</w:t>
      </w:r>
      <w:r>
        <w:rPr>
          <w:b/>
          <w:spacing w:val="3"/>
          <w:sz w:val="22"/>
        </w:rPr>
        <w:t> </w:t>
      </w:r>
      <w:r>
        <w:rPr>
          <w:b/>
          <w:spacing w:val="-2"/>
          <w:sz w:val="22"/>
        </w:rPr>
        <w:t>Criteria</w:t>
      </w:r>
    </w:p>
    <w:p>
      <w:pPr>
        <w:pStyle w:val="BodyText"/>
        <w:spacing w:before="202"/>
        <w:ind w:left="1800" w:right="5718"/>
      </w:pPr>
      <w:r>
        <w:rPr/>
        <w:drawing>
          <wp:inline distT="0" distB="0" distL="0" distR="0">
            <wp:extent cx="114300" cy="114298"/>
            <wp:effectExtent l="0" t="0" r="0" b="0"/>
            <wp:docPr id="365" name="image2.png"/>
            <wp:cNvGraphicFramePr>
              <a:graphicFrameLocks noChangeAspect="1"/>
            </wp:cNvGraphicFramePr>
            <a:graphic>
              <a:graphicData uri="http://schemas.openxmlformats.org/drawingml/2006/picture">
                <pic:pic>
                  <pic:nvPicPr>
                    <pic:cNvPr id="36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55"/>
          <w:sz w:val="20"/>
        </w:rPr>
        <w:t> </w:t>
      </w:r>
      <w:r>
        <w:rPr/>
        <w:t>Coccygeal</w:t>
      </w:r>
      <w:r>
        <w:rPr>
          <w:spacing w:val="-16"/>
        </w:rPr>
        <w:t> </w:t>
      </w:r>
      <w:r>
        <w:rPr/>
        <w:t>segments</w:t>
      </w:r>
      <w:r>
        <w:rPr>
          <w:spacing w:val="-18"/>
        </w:rPr>
        <w:t> </w:t>
      </w:r>
      <w:r>
        <w:rPr/>
        <w:t>free</w:t>
      </w:r>
      <w:r>
        <w:rPr>
          <w:spacing w:val="-15"/>
        </w:rPr>
        <w:t> </w:t>
      </w:r>
      <w:r>
        <w:rPr/>
        <w:t>of</w:t>
      </w:r>
      <w:r>
        <w:rPr>
          <w:spacing w:val="-9"/>
        </w:rPr>
        <w:t> </w:t>
      </w:r>
      <w:r>
        <w:rPr/>
        <w:t>superimposition. </w:t>
      </w:r>
      <w:r>
        <w:rPr/>
        <w:drawing>
          <wp:inline distT="0" distB="0" distL="0" distR="0">
            <wp:extent cx="114300" cy="114298"/>
            <wp:effectExtent l="0" t="0" r="0" b="0"/>
            <wp:docPr id="367" name="image2.png"/>
            <wp:cNvGraphicFramePr>
              <a:graphicFrameLocks noChangeAspect="1"/>
            </wp:cNvGraphicFramePr>
            <a:graphic>
              <a:graphicData uri="http://schemas.openxmlformats.org/drawingml/2006/picture">
                <pic:pic>
                  <pic:nvPicPr>
                    <pic:cNvPr id="36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40"/>
        </w:rPr>
        <w:t> </w:t>
      </w:r>
      <w:r>
        <w:rPr/>
        <w:t>Short scale contrast.</w:t>
      </w:r>
    </w:p>
    <w:p>
      <w:pPr>
        <w:pStyle w:val="BodyText"/>
        <w:ind w:left="1800" w:right="8792"/>
      </w:pPr>
      <w:r>
        <w:rPr/>
        <w:drawing>
          <wp:inline distT="0" distB="0" distL="0" distR="0">
            <wp:extent cx="114300" cy="114298"/>
            <wp:effectExtent l="0" t="0" r="0" b="0"/>
            <wp:docPr id="369" name="image2.png"/>
            <wp:cNvGraphicFramePr>
              <a:graphicFrameLocks noChangeAspect="1"/>
            </wp:cNvGraphicFramePr>
            <a:graphic>
              <a:graphicData uri="http://schemas.openxmlformats.org/drawingml/2006/picture">
                <pic:pic>
                  <pic:nvPicPr>
                    <pic:cNvPr id="37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No rotation.</w:t>
      </w:r>
      <w:r>
        <w:rPr>
          <w:spacing w:val="40"/>
        </w:rPr>
        <w:t> </w:t>
      </w:r>
      <w:r>
        <w:rPr/>
        <w:drawing>
          <wp:inline distT="0" distB="0" distL="0" distR="0">
            <wp:extent cx="114300" cy="114300"/>
            <wp:effectExtent l="0" t="0" r="0" b="0"/>
            <wp:docPr id="371" name="image2.png"/>
            <wp:cNvGraphicFramePr>
              <a:graphicFrameLocks noChangeAspect="1"/>
            </wp:cNvGraphicFramePr>
            <a:graphic>
              <a:graphicData uri="http://schemas.openxmlformats.org/drawingml/2006/picture">
                <pic:pic>
                  <pic:nvPicPr>
                    <pic:cNvPr id="37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33"/>
        </w:rPr>
        <w:t> </w:t>
      </w:r>
      <w:r>
        <w:rPr/>
        <w:t>Entire</w:t>
      </w:r>
      <w:r>
        <w:rPr>
          <w:spacing w:val="-15"/>
        </w:rPr>
        <w:t> </w:t>
      </w:r>
      <w:r>
        <w:rPr/>
        <w:t>coccyx.</w:t>
      </w:r>
    </w:p>
    <w:p>
      <w:pPr>
        <w:pStyle w:val="BodyText"/>
        <w:ind w:left="2160" w:right="1593" w:hanging="363"/>
      </w:pPr>
      <w:r>
        <w:rPr/>
        <w:drawing>
          <wp:inline distT="0" distB="0" distL="0" distR="0">
            <wp:extent cx="114300" cy="114298"/>
            <wp:effectExtent l="0" t="0" r="0" b="0"/>
            <wp:docPr id="373" name="image2.png"/>
            <wp:cNvGraphicFramePr>
              <a:graphicFrameLocks noChangeAspect="1"/>
            </wp:cNvGraphicFramePr>
            <a:graphic>
              <a:graphicData uri="http://schemas.openxmlformats.org/drawingml/2006/picture">
                <pic:pic>
                  <pic:nvPicPr>
                    <pic:cNvPr id="37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Tight</w:t>
      </w:r>
      <w:r>
        <w:rPr>
          <w:spacing w:val="-6"/>
        </w:rPr>
        <w:t> </w:t>
      </w:r>
      <w:r>
        <w:rPr/>
        <w:t>coning</w:t>
      </w:r>
      <w:r>
        <w:rPr>
          <w:spacing w:val="-5"/>
        </w:rPr>
        <w:t> </w:t>
      </w:r>
      <w:r>
        <w:rPr/>
        <w:t>to</w:t>
      </w:r>
      <w:r>
        <w:rPr>
          <w:spacing w:val="-16"/>
        </w:rPr>
        <w:t> </w:t>
      </w:r>
      <w:r>
        <w:rPr/>
        <w:t>reduce</w:t>
      </w:r>
      <w:r>
        <w:rPr>
          <w:spacing w:val="-13"/>
        </w:rPr>
        <w:t> </w:t>
      </w:r>
      <w:r>
        <w:rPr/>
        <w:t>scatter</w:t>
      </w:r>
      <w:r>
        <w:rPr>
          <w:spacing w:val="-6"/>
        </w:rPr>
        <w:t> </w:t>
      </w:r>
      <w:r>
        <w:rPr/>
        <w:t>and</w:t>
      </w:r>
      <w:r>
        <w:rPr>
          <w:spacing w:val="-9"/>
        </w:rPr>
        <w:t> </w:t>
      </w:r>
      <w:r>
        <w:rPr/>
        <w:t>improve</w:t>
      </w:r>
      <w:r>
        <w:rPr>
          <w:spacing w:val="-4"/>
        </w:rPr>
        <w:t> </w:t>
      </w:r>
      <w:r>
        <w:rPr/>
        <w:t>detail</w:t>
      </w:r>
      <w:r>
        <w:rPr>
          <w:spacing w:val="-7"/>
        </w:rPr>
        <w:t> </w:t>
      </w:r>
      <w:r>
        <w:rPr/>
        <w:t>(will</w:t>
      </w:r>
      <w:r>
        <w:rPr>
          <w:spacing w:val="-8"/>
        </w:rPr>
        <w:t> </w:t>
      </w:r>
      <w:r>
        <w:rPr/>
        <w:t>reduce</w:t>
      </w:r>
      <w:r>
        <w:rPr>
          <w:spacing w:val="-8"/>
        </w:rPr>
        <w:t> </w:t>
      </w:r>
      <w:r>
        <w:rPr/>
        <w:t>the</w:t>
      </w:r>
      <w:r>
        <w:rPr>
          <w:spacing w:val="-11"/>
        </w:rPr>
        <w:t> </w:t>
      </w:r>
      <w:r>
        <w:rPr/>
        <w:t>amount</w:t>
      </w:r>
      <w:r>
        <w:rPr>
          <w:spacing w:val="-9"/>
        </w:rPr>
        <w:t> </w:t>
      </w:r>
      <w:r>
        <w:rPr/>
        <w:t>of</w:t>
      </w:r>
      <w:r>
        <w:rPr>
          <w:spacing w:val="-1"/>
        </w:rPr>
        <w:t> </w:t>
      </w:r>
      <w:r>
        <w:rPr/>
        <w:t>irradiated tissue for the female patient).</w:t>
      </w:r>
    </w:p>
    <w:p>
      <w:pPr>
        <w:pStyle w:val="BodyText"/>
        <w:spacing w:before="7"/>
        <w:rPr>
          <w:sz w:val="24"/>
        </w:rPr>
      </w:pPr>
    </w:p>
    <w:p>
      <w:pPr>
        <w:spacing w:before="0"/>
        <w:ind w:left="1440" w:right="0" w:firstLine="0"/>
        <w:jc w:val="left"/>
        <w:rPr>
          <w:b/>
          <w:sz w:val="22"/>
        </w:rPr>
      </w:pPr>
      <w:bookmarkStart w:name="Lateral Projection" w:id="94"/>
      <w:bookmarkEnd w:id="94"/>
      <w:r>
        <w:rPr/>
      </w:r>
      <w:r>
        <w:rPr>
          <w:b/>
          <w:spacing w:val="-2"/>
          <w:sz w:val="22"/>
          <w:u w:val="thick"/>
        </w:rPr>
        <w:t>Lateral</w:t>
      </w:r>
      <w:r>
        <w:rPr>
          <w:b/>
          <w:spacing w:val="-5"/>
          <w:sz w:val="22"/>
          <w:u w:val="thick"/>
        </w:rPr>
        <w:t> </w:t>
      </w:r>
      <w:r>
        <w:rPr>
          <w:b/>
          <w:spacing w:val="-2"/>
          <w:sz w:val="22"/>
          <w:u w:val="thick"/>
        </w:rPr>
        <w:t>Projection</w:t>
      </w:r>
    </w:p>
    <w:p>
      <w:pPr>
        <w:pStyle w:val="ListParagraph"/>
        <w:numPr>
          <w:ilvl w:val="0"/>
          <w:numId w:val="4"/>
        </w:numPr>
        <w:tabs>
          <w:tab w:pos="2161" w:val="left" w:leader="none"/>
        </w:tabs>
        <w:spacing w:line="240" w:lineRule="auto" w:before="203" w:after="0"/>
        <w:ind w:left="2160" w:right="1960" w:hanging="360"/>
        <w:jc w:val="left"/>
        <w:rPr>
          <w:sz w:val="22"/>
        </w:rPr>
      </w:pPr>
      <w:r>
        <w:rPr>
          <w:sz w:val="22"/>
        </w:rPr>
        <w:t>Central</w:t>
      </w:r>
      <w:r>
        <w:rPr>
          <w:spacing w:val="-9"/>
          <w:sz w:val="22"/>
        </w:rPr>
        <w:t> </w:t>
      </w:r>
      <w:r>
        <w:rPr>
          <w:sz w:val="22"/>
        </w:rPr>
        <w:t>ray</w:t>
      </w:r>
      <w:r>
        <w:rPr>
          <w:spacing w:val="-11"/>
          <w:sz w:val="22"/>
        </w:rPr>
        <w:t> </w:t>
      </w:r>
      <w:r>
        <w:rPr>
          <w:sz w:val="22"/>
        </w:rPr>
        <w:t>perpendicular and</w:t>
      </w:r>
      <w:r>
        <w:rPr>
          <w:spacing w:val="-11"/>
          <w:sz w:val="22"/>
        </w:rPr>
        <w:t> </w:t>
      </w:r>
      <w:r>
        <w:rPr>
          <w:sz w:val="22"/>
        </w:rPr>
        <w:t>directed</w:t>
      </w:r>
      <w:r>
        <w:rPr>
          <w:spacing w:val="-9"/>
          <w:sz w:val="22"/>
        </w:rPr>
        <w:t> </w:t>
      </w:r>
      <w:r>
        <w:rPr>
          <w:sz w:val="22"/>
        </w:rPr>
        <w:t>to</w:t>
      </w:r>
      <w:r>
        <w:rPr>
          <w:spacing w:val="-14"/>
          <w:sz w:val="22"/>
        </w:rPr>
        <w:t> </w:t>
      </w:r>
      <w:r>
        <w:rPr>
          <w:sz w:val="22"/>
        </w:rPr>
        <w:t>the</w:t>
      </w:r>
      <w:r>
        <w:rPr>
          <w:spacing w:val="-6"/>
          <w:sz w:val="22"/>
        </w:rPr>
        <w:t> </w:t>
      </w:r>
      <w:r>
        <w:rPr>
          <w:sz w:val="22"/>
        </w:rPr>
        <w:t>level</w:t>
      </w:r>
      <w:r>
        <w:rPr>
          <w:spacing w:val="-7"/>
          <w:sz w:val="22"/>
        </w:rPr>
        <w:t> </w:t>
      </w:r>
      <w:r>
        <w:rPr>
          <w:sz w:val="22"/>
        </w:rPr>
        <w:t>of</w:t>
      </w:r>
      <w:r>
        <w:rPr>
          <w:spacing w:val="-3"/>
          <w:sz w:val="22"/>
        </w:rPr>
        <w:t> </w:t>
      </w:r>
      <w:r>
        <w:rPr>
          <w:sz w:val="22"/>
        </w:rPr>
        <w:t>the</w:t>
      </w:r>
      <w:r>
        <w:rPr>
          <w:spacing w:val="-9"/>
          <w:sz w:val="22"/>
        </w:rPr>
        <w:t> </w:t>
      </w:r>
      <w:r>
        <w:rPr>
          <w:sz w:val="22"/>
        </w:rPr>
        <w:t>ASIS,</w:t>
      </w:r>
      <w:r>
        <w:rPr>
          <w:spacing w:val="-10"/>
          <w:sz w:val="22"/>
        </w:rPr>
        <w:t> </w:t>
      </w:r>
      <w:r>
        <w:rPr>
          <w:sz w:val="22"/>
        </w:rPr>
        <w:t>to</w:t>
      </w:r>
      <w:r>
        <w:rPr>
          <w:spacing w:val="-9"/>
          <w:sz w:val="22"/>
        </w:rPr>
        <w:t> </w:t>
      </w:r>
      <w:r>
        <w:rPr>
          <w:sz w:val="22"/>
        </w:rPr>
        <w:t>a</w:t>
      </w:r>
      <w:r>
        <w:rPr>
          <w:spacing w:val="-6"/>
          <w:sz w:val="22"/>
        </w:rPr>
        <w:t> </w:t>
      </w:r>
      <w:r>
        <w:rPr>
          <w:sz w:val="22"/>
        </w:rPr>
        <w:t>point</w:t>
      </w:r>
      <w:r>
        <w:rPr>
          <w:spacing w:val="-3"/>
          <w:sz w:val="22"/>
        </w:rPr>
        <w:t> </w:t>
      </w:r>
      <w:r>
        <w:rPr>
          <w:sz w:val="22"/>
        </w:rPr>
        <w:t>8</w:t>
      </w:r>
      <w:r>
        <w:rPr>
          <w:spacing w:val="-10"/>
          <w:sz w:val="22"/>
        </w:rPr>
        <w:t> </w:t>
      </w:r>
      <w:r>
        <w:rPr>
          <w:sz w:val="22"/>
        </w:rPr>
        <w:t>cm</w:t>
      </w:r>
      <w:r>
        <w:rPr>
          <w:spacing w:val="-8"/>
          <w:sz w:val="22"/>
        </w:rPr>
        <w:t> </w:t>
      </w:r>
      <w:r>
        <w:rPr>
          <w:sz w:val="22"/>
        </w:rPr>
        <w:t>(3.5”) posterior and 5cm (2”) inferiorly.</w:t>
      </w:r>
    </w:p>
    <w:p>
      <w:pPr>
        <w:pStyle w:val="ListParagraph"/>
        <w:numPr>
          <w:ilvl w:val="0"/>
          <w:numId w:val="4"/>
        </w:numPr>
        <w:tabs>
          <w:tab w:pos="2161" w:val="left" w:leader="none"/>
        </w:tabs>
        <w:spacing w:line="240" w:lineRule="auto" w:before="1" w:after="0"/>
        <w:ind w:left="2160" w:right="2302" w:hanging="360"/>
        <w:jc w:val="left"/>
        <w:rPr>
          <w:sz w:val="22"/>
        </w:rPr>
      </w:pPr>
      <w:r>
        <w:rPr>
          <w:sz w:val="22"/>
        </w:rPr>
        <w:t>Place</w:t>
      </w:r>
      <w:r>
        <w:rPr>
          <w:spacing w:val="-8"/>
          <w:sz w:val="22"/>
        </w:rPr>
        <w:t> </w:t>
      </w:r>
      <w:r>
        <w:rPr>
          <w:sz w:val="22"/>
        </w:rPr>
        <w:t>lead</w:t>
      </w:r>
      <w:r>
        <w:rPr>
          <w:spacing w:val="-7"/>
          <w:sz w:val="22"/>
        </w:rPr>
        <w:t> </w:t>
      </w:r>
      <w:r>
        <w:rPr>
          <w:sz w:val="22"/>
        </w:rPr>
        <w:t>blocker</w:t>
      </w:r>
      <w:r>
        <w:rPr>
          <w:spacing w:val="-6"/>
          <w:sz w:val="22"/>
        </w:rPr>
        <w:t> </w:t>
      </w:r>
      <w:r>
        <w:rPr>
          <w:sz w:val="22"/>
        </w:rPr>
        <w:t>on</w:t>
      </w:r>
      <w:r>
        <w:rPr>
          <w:spacing w:val="-16"/>
          <w:sz w:val="22"/>
        </w:rPr>
        <w:t> </w:t>
      </w:r>
      <w:r>
        <w:rPr>
          <w:sz w:val="22"/>
        </w:rPr>
        <w:t>the</w:t>
      </w:r>
      <w:r>
        <w:rPr>
          <w:spacing w:val="-9"/>
          <w:sz w:val="22"/>
        </w:rPr>
        <w:t> </w:t>
      </w:r>
      <w:r>
        <w:rPr>
          <w:sz w:val="22"/>
        </w:rPr>
        <w:t>table</w:t>
      </w:r>
      <w:r>
        <w:rPr>
          <w:spacing w:val="-7"/>
          <w:sz w:val="22"/>
        </w:rPr>
        <w:t> </w:t>
      </w:r>
      <w:r>
        <w:rPr>
          <w:sz w:val="22"/>
        </w:rPr>
        <w:t>behind</w:t>
      </w:r>
      <w:r>
        <w:rPr>
          <w:spacing w:val="-12"/>
          <w:sz w:val="22"/>
        </w:rPr>
        <w:t> </w:t>
      </w:r>
      <w:r>
        <w:rPr>
          <w:sz w:val="22"/>
        </w:rPr>
        <w:t>the</w:t>
      </w:r>
      <w:r>
        <w:rPr>
          <w:spacing w:val="-14"/>
          <w:sz w:val="22"/>
        </w:rPr>
        <w:t> </w:t>
      </w:r>
      <w:r>
        <w:rPr>
          <w:sz w:val="22"/>
        </w:rPr>
        <w:t>patient</w:t>
      </w:r>
      <w:r>
        <w:rPr>
          <w:spacing w:val="-7"/>
          <w:sz w:val="22"/>
        </w:rPr>
        <w:t> </w:t>
      </w:r>
      <w:r>
        <w:rPr>
          <w:sz w:val="22"/>
        </w:rPr>
        <w:t>to</w:t>
      </w:r>
      <w:r>
        <w:rPr>
          <w:spacing w:val="-7"/>
          <w:sz w:val="22"/>
        </w:rPr>
        <w:t> </w:t>
      </w:r>
      <w:r>
        <w:rPr>
          <w:sz w:val="22"/>
        </w:rPr>
        <w:t>absorb</w:t>
      </w:r>
      <w:r>
        <w:rPr>
          <w:spacing w:val="-11"/>
          <w:sz w:val="22"/>
        </w:rPr>
        <w:t> </w:t>
      </w:r>
      <w:r>
        <w:rPr>
          <w:sz w:val="22"/>
        </w:rPr>
        <w:t>scatter</w:t>
      </w:r>
      <w:r>
        <w:rPr>
          <w:spacing w:val="-10"/>
          <w:sz w:val="22"/>
        </w:rPr>
        <w:t> </w:t>
      </w:r>
      <w:r>
        <w:rPr>
          <w:sz w:val="22"/>
        </w:rPr>
        <w:t>radiation</w:t>
      </w:r>
      <w:r>
        <w:rPr>
          <w:spacing w:val="-7"/>
          <w:sz w:val="22"/>
        </w:rPr>
        <w:t> </w:t>
      </w:r>
      <w:r>
        <w:rPr>
          <w:sz w:val="22"/>
        </w:rPr>
        <w:t>and improve the quality of the radiograph.</w:t>
      </w:r>
    </w:p>
    <w:p>
      <w:pPr>
        <w:pStyle w:val="ListParagraph"/>
        <w:numPr>
          <w:ilvl w:val="0"/>
          <w:numId w:val="4"/>
        </w:numPr>
        <w:tabs>
          <w:tab w:pos="2161" w:val="left" w:leader="none"/>
        </w:tabs>
        <w:spacing w:line="240" w:lineRule="auto" w:before="3"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11"/>
        <w:rPr>
          <w:sz w:val="24"/>
        </w:rPr>
      </w:pPr>
    </w:p>
    <w:p>
      <w:pPr>
        <w:spacing w:before="0"/>
        <w:ind w:left="1440" w:right="0" w:firstLine="0"/>
        <w:jc w:val="left"/>
        <w:rPr>
          <w:b/>
          <w:sz w:val="22"/>
        </w:rPr>
      </w:pPr>
      <w:bookmarkStart w:name="Evaluation Criteria" w:id="95"/>
      <w:bookmarkEnd w:id="95"/>
      <w:r>
        <w:rPr/>
      </w:r>
      <w:r>
        <w:rPr>
          <w:b/>
          <w:spacing w:val="-2"/>
          <w:sz w:val="22"/>
        </w:rPr>
        <w:t>Evaluation</w:t>
      </w:r>
      <w:r>
        <w:rPr>
          <w:b/>
          <w:spacing w:val="3"/>
          <w:sz w:val="22"/>
        </w:rPr>
        <w:t> </w:t>
      </w:r>
      <w:r>
        <w:rPr>
          <w:b/>
          <w:spacing w:val="-2"/>
          <w:sz w:val="22"/>
        </w:rPr>
        <w:t>Criteria</w:t>
      </w:r>
    </w:p>
    <w:p>
      <w:pPr>
        <w:pStyle w:val="BodyText"/>
        <w:spacing w:line="252" w:lineRule="exact" w:before="191"/>
        <w:ind w:left="1800"/>
      </w:pPr>
      <w:r>
        <w:rPr/>
        <w:drawing>
          <wp:inline distT="0" distB="0" distL="0" distR="0">
            <wp:extent cx="113031" cy="113029"/>
            <wp:effectExtent l="0" t="0" r="0" b="0"/>
            <wp:docPr id="375" name="image2.png"/>
            <wp:cNvGraphicFramePr>
              <a:graphicFrameLocks noChangeAspect="1"/>
            </wp:cNvGraphicFramePr>
            <a:graphic>
              <a:graphicData uri="http://schemas.openxmlformats.org/drawingml/2006/picture">
                <pic:pic>
                  <pic:nvPicPr>
                    <pic:cNvPr id="376" name="image2.png"/>
                    <pic:cNvPicPr/>
                  </pic:nvPicPr>
                  <pic:blipFill>
                    <a:blip r:embed="rId7" cstate="print"/>
                    <a:stretch>
                      <a:fillRect/>
                    </a:stretch>
                  </pic:blipFill>
                  <pic:spPr>
                    <a:xfrm>
                      <a:off x="0" y="0"/>
                      <a:ext cx="113031" cy="113029"/>
                    </a:xfrm>
                    <a:prstGeom prst="rect">
                      <a:avLst/>
                    </a:prstGeom>
                  </pic:spPr>
                </pic:pic>
              </a:graphicData>
            </a:graphic>
          </wp:inline>
        </w:drawing>
      </w:r>
      <w:r>
        <w:rPr/>
      </w:r>
      <w:r>
        <w:rPr>
          <w:rFonts w:ascii="Times New Roman"/>
          <w:spacing w:val="80"/>
          <w:sz w:val="20"/>
        </w:rPr>
        <w:t> </w:t>
      </w:r>
      <w:r>
        <w:rPr/>
        <w:t>Coccyx in profile</w:t>
      </w:r>
    </w:p>
    <w:p>
      <w:pPr>
        <w:pStyle w:val="BodyText"/>
        <w:spacing w:line="252" w:lineRule="exact"/>
        <w:ind w:left="1800"/>
      </w:pPr>
      <w:r>
        <w:rPr/>
        <w:drawing>
          <wp:inline distT="0" distB="0" distL="0" distR="0">
            <wp:extent cx="114300" cy="114298"/>
            <wp:effectExtent l="0" t="0" r="0" b="0"/>
            <wp:docPr id="377" name="image2.png"/>
            <wp:cNvGraphicFramePr>
              <a:graphicFrameLocks noChangeAspect="1"/>
            </wp:cNvGraphicFramePr>
            <a:graphic>
              <a:graphicData uri="http://schemas.openxmlformats.org/drawingml/2006/picture">
                <pic:pic>
                  <pic:nvPicPr>
                    <pic:cNvPr id="37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Tight collimation to include entire coccyx</w:t>
      </w:r>
    </w:p>
    <w:p>
      <w:pPr>
        <w:pStyle w:val="BodyText"/>
        <w:spacing w:before="8"/>
        <w:ind w:left="1800"/>
      </w:pPr>
      <w:r>
        <w:rPr/>
        <w:drawing>
          <wp:inline distT="0" distB="0" distL="0" distR="0">
            <wp:extent cx="114300" cy="114298"/>
            <wp:effectExtent l="0" t="0" r="0" b="0"/>
            <wp:docPr id="379" name="image2.png"/>
            <wp:cNvGraphicFramePr>
              <a:graphicFrameLocks noChangeAspect="1"/>
            </wp:cNvGraphicFramePr>
            <a:graphic>
              <a:graphicData uri="http://schemas.openxmlformats.org/drawingml/2006/picture">
                <pic:pic>
                  <pic:nvPicPr>
                    <pic:cNvPr id="38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40"/>
          <w:sz w:val="20"/>
        </w:rPr>
        <w:t>  </w:t>
      </w:r>
      <w:r>
        <w:rPr/>
        <w:t>The</w:t>
      </w:r>
      <w:r>
        <w:rPr>
          <w:spacing w:val="-1"/>
        </w:rPr>
        <w:t> </w:t>
      </w:r>
      <w:r>
        <w:rPr/>
        <w:t>exposure for lateral coccyx should be 50% less than lateral sacrum.</w:t>
      </w:r>
    </w:p>
    <w:p>
      <w:pPr>
        <w:spacing w:after="0"/>
        <w:sectPr>
          <w:pgSz w:w="12240" w:h="15840"/>
          <w:pgMar w:header="68" w:footer="0" w:top="1320" w:bottom="280" w:left="0" w:right="0"/>
        </w:sectPr>
      </w:pPr>
    </w:p>
    <w:p>
      <w:pPr>
        <w:pStyle w:val="BodyText"/>
        <w:rPr>
          <w:sz w:val="20"/>
        </w:rPr>
      </w:pPr>
    </w:p>
    <w:p>
      <w:pPr>
        <w:pStyle w:val="BodyText"/>
        <w:spacing w:before="9"/>
        <w:rPr>
          <w:sz w:val="16"/>
        </w:rPr>
      </w:pPr>
    </w:p>
    <w:p>
      <w:pPr>
        <w:spacing w:before="94"/>
        <w:ind w:left="1433" w:right="1417" w:firstLine="0"/>
        <w:jc w:val="center"/>
        <w:rPr>
          <w:b/>
          <w:sz w:val="22"/>
        </w:rPr>
      </w:pPr>
      <w:r>
        <w:rPr/>
        <w:pict>
          <v:group style="position:absolute;margin-left:176.5pt;margin-top:19.557861pt;width:233.9pt;height:273.6pt;mso-position-horizontal-relative:page;mso-position-vertical-relative:paragraph;z-index:15775744" id="docshapegroup94" coordorigin="3530,391" coordsize="4678,5472">
            <v:shape style="position:absolute;left:3998;top:391;width:3737;height:5472" type="#_x0000_t75" id="docshape95" stroked="false">
              <v:imagedata r:id="rId33" o:title=""/>
            </v:shape>
            <v:shape style="position:absolute;left:3530;top:3074;width:4678;height:715" id="docshape96" coordorigin="3530,3074" coordsize="4678,715" path="m5688,3074l8208,3074m5690,3789l3530,3789e" filled="false" stroked="true" strokeweight=".72pt" strokecolor="#000000">
              <v:path arrowok="t"/>
              <v:stroke dashstyle="solid"/>
            </v:shape>
            <w10:wrap type="none"/>
          </v:group>
        </w:pict>
      </w:r>
      <w:bookmarkStart w:name="AP Axial Projection" w:id="96"/>
      <w:bookmarkEnd w:id="96"/>
      <w:r>
        <w:rPr/>
      </w:r>
      <w:r>
        <w:rPr>
          <w:b/>
          <w:sz w:val="22"/>
        </w:rPr>
        <w:t>AP</w:t>
      </w:r>
      <w:r>
        <w:rPr>
          <w:b/>
          <w:spacing w:val="-9"/>
          <w:sz w:val="22"/>
        </w:rPr>
        <w:t> </w:t>
      </w:r>
      <w:r>
        <w:rPr>
          <w:b/>
          <w:sz w:val="22"/>
        </w:rPr>
        <w:t>Axial</w:t>
      </w:r>
      <w:r>
        <w:rPr>
          <w:b/>
          <w:spacing w:val="-11"/>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19"/>
        </w:rPr>
      </w:pPr>
    </w:p>
    <w:p>
      <w:pPr>
        <w:spacing w:after="0"/>
        <w:rPr>
          <w:sz w:val="19"/>
        </w:rPr>
        <w:sectPr>
          <w:pgSz w:w="12240" w:h="15840"/>
          <w:pgMar w:header="68" w:footer="0" w:top="1320" w:bottom="280" w:left="0" w:right="0"/>
        </w:sectPr>
      </w:pPr>
    </w:p>
    <w:p>
      <w:pPr>
        <w:pStyle w:val="BodyText"/>
        <w:rPr>
          <w:b/>
          <w:sz w:val="18"/>
        </w:rPr>
      </w:pPr>
    </w:p>
    <w:p>
      <w:pPr>
        <w:pStyle w:val="BodyText"/>
        <w:rPr>
          <w:b/>
          <w:sz w:val="18"/>
        </w:rPr>
      </w:pPr>
    </w:p>
    <w:p>
      <w:pPr>
        <w:pStyle w:val="BodyText"/>
        <w:rPr>
          <w:b/>
          <w:sz w:val="18"/>
        </w:rPr>
      </w:pPr>
    </w:p>
    <w:p>
      <w:pPr>
        <w:pStyle w:val="BodyText"/>
        <w:spacing w:before="4"/>
        <w:rPr>
          <w:b/>
          <w:sz w:val="17"/>
        </w:rPr>
      </w:pPr>
    </w:p>
    <w:p>
      <w:pPr>
        <w:spacing w:before="0"/>
        <w:ind w:left="0" w:right="38" w:firstLine="0"/>
        <w:jc w:val="right"/>
        <w:rPr>
          <w:sz w:val="16"/>
        </w:rPr>
      </w:pPr>
      <w:r>
        <w:rPr>
          <w:spacing w:val="-2"/>
          <w:w w:val="80"/>
          <w:sz w:val="16"/>
        </w:rPr>
        <w:t>Entire</w:t>
      </w:r>
      <w:r>
        <w:rPr>
          <w:spacing w:val="-6"/>
          <w:sz w:val="16"/>
        </w:rPr>
        <w:t> </w:t>
      </w:r>
      <w:r>
        <w:rPr>
          <w:spacing w:val="-2"/>
          <w:w w:val="85"/>
          <w:sz w:val="16"/>
        </w:rPr>
        <w:t>coccyx</w:t>
      </w:r>
    </w:p>
    <w:p>
      <w:pPr>
        <w:spacing w:line="278" w:lineRule="auto" w:before="95"/>
        <w:ind w:left="2635" w:right="2671" w:firstLine="0"/>
        <w:jc w:val="left"/>
        <w:rPr>
          <w:sz w:val="16"/>
        </w:rPr>
      </w:pPr>
      <w:r>
        <w:rPr/>
        <w:br w:type="column"/>
      </w:r>
      <w:r>
        <w:rPr>
          <w:spacing w:val="-2"/>
          <w:w w:val="95"/>
          <w:sz w:val="16"/>
        </w:rPr>
        <w:t>Coccygeal </w:t>
      </w:r>
      <w:r>
        <w:rPr>
          <w:spacing w:val="-2"/>
          <w:w w:val="80"/>
          <w:sz w:val="16"/>
        </w:rPr>
        <w:t>segments</w:t>
      </w:r>
      <w:r>
        <w:rPr>
          <w:spacing w:val="-10"/>
          <w:sz w:val="16"/>
        </w:rPr>
        <w:t> </w:t>
      </w:r>
      <w:r>
        <w:rPr>
          <w:spacing w:val="-2"/>
          <w:w w:val="80"/>
          <w:sz w:val="16"/>
        </w:rPr>
        <w:t>free</w:t>
      </w:r>
      <w:r>
        <w:rPr>
          <w:spacing w:val="-11"/>
          <w:sz w:val="16"/>
        </w:rPr>
        <w:t> </w:t>
      </w:r>
      <w:r>
        <w:rPr>
          <w:spacing w:val="-2"/>
          <w:w w:val="80"/>
          <w:sz w:val="16"/>
        </w:rPr>
        <w:t>of</w:t>
      </w:r>
      <w:r>
        <w:rPr>
          <w:sz w:val="16"/>
        </w:rPr>
        <w:t> </w:t>
      </w:r>
      <w:r>
        <w:rPr>
          <w:spacing w:val="-2"/>
          <w:w w:val="85"/>
          <w:sz w:val="16"/>
        </w:rPr>
        <w:t>superimposition</w:t>
      </w:r>
    </w:p>
    <w:p>
      <w:pPr>
        <w:spacing w:after="0" w:line="278" w:lineRule="auto"/>
        <w:jc w:val="left"/>
        <w:rPr>
          <w:sz w:val="16"/>
        </w:rPr>
        <w:sectPr>
          <w:type w:val="continuous"/>
          <w:pgSz w:w="12240" w:h="15840"/>
          <w:pgMar w:header="68" w:footer="0" w:top="1320" w:bottom="280" w:left="0" w:right="0"/>
          <w:cols w:num="2" w:equalWidth="0">
            <w:col w:w="3436" w:space="2287"/>
            <w:col w:w="6517"/>
          </w:cols>
        </w:sectPr>
      </w:pPr>
    </w:p>
    <w:p>
      <w:pPr>
        <w:pStyle w:val="BodyText"/>
        <w:rPr>
          <w:sz w:val="20"/>
        </w:rPr>
      </w:pPr>
      <w:r>
        <w:rPr/>
        <w:drawing>
          <wp:anchor distT="0" distB="0" distL="0" distR="0" allowOverlap="1" layoutInCell="1" locked="0" behindDoc="0" simplePos="0" relativeHeight="15776256">
            <wp:simplePos x="0" y="0"/>
            <wp:positionH relativeFrom="page">
              <wp:posOffset>74040</wp:posOffset>
            </wp:positionH>
            <wp:positionV relativeFrom="page">
              <wp:posOffset>43270</wp:posOffset>
            </wp:positionV>
            <wp:extent cx="744595" cy="796134"/>
            <wp:effectExtent l="0" t="0" r="0" b="0"/>
            <wp:wrapNone/>
            <wp:docPr id="381" name="image1.png"/>
            <wp:cNvGraphicFramePr>
              <a:graphicFrameLocks noChangeAspect="1"/>
            </wp:cNvGraphicFramePr>
            <a:graphic>
              <a:graphicData uri="http://schemas.openxmlformats.org/drawingml/2006/picture">
                <pic:pic>
                  <pic:nvPicPr>
                    <pic:cNvPr id="38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4"/>
        </w:rPr>
      </w:pPr>
    </w:p>
    <w:p>
      <w:pPr>
        <w:spacing w:before="94"/>
        <w:ind w:left="1433" w:right="706" w:firstLine="0"/>
        <w:jc w:val="center"/>
        <w:rPr>
          <w:b/>
          <w:sz w:val="22"/>
        </w:rPr>
      </w:pPr>
      <w:bookmarkStart w:name="Lateral Projection" w:id="97"/>
      <w:bookmarkEnd w:id="97"/>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7"/>
        </w:rPr>
      </w:pPr>
    </w:p>
    <w:p>
      <w:pPr>
        <w:tabs>
          <w:tab w:pos="5112" w:val="left" w:leader="none"/>
        </w:tabs>
        <w:spacing w:line="280" w:lineRule="auto" w:before="95"/>
        <w:ind w:left="2417" w:right="7125" w:firstLine="0"/>
        <w:jc w:val="left"/>
        <w:rPr>
          <w:sz w:val="16"/>
        </w:rPr>
      </w:pPr>
      <w:r>
        <w:rPr/>
        <w:drawing>
          <wp:anchor distT="0" distB="0" distL="0" distR="0" allowOverlap="1" layoutInCell="1" locked="0" behindDoc="1" simplePos="0" relativeHeight="481516032">
            <wp:simplePos x="0" y="0"/>
            <wp:positionH relativeFrom="page">
              <wp:posOffset>2582545</wp:posOffset>
            </wp:positionH>
            <wp:positionV relativeFrom="paragraph">
              <wp:posOffset>-1196925</wp:posOffset>
            </wp:positionV>
            <wp:extent cx="2296286" cy="2581910"/>
            <wp:effectExtent l="0" t="0" r="0" b="0"/>
            <wp:wrapNone/>
            <wp:docPr id="383" name="image26.jpeg"/>
            <wp:cNvGraphicFramePr>
              <a:graphicFrameLocks noChangeAspect="1"/>
            </wp:cNvGraphicFramePr>
            <a:graphic>
              <a:graphicData uri="http://schemas.openxmlformats.org/drawingml/2006/picture">
                <pic:pic>
                  <pic:nvPicPr>
                    <pic:cNvPr id="384" name="image26.jpeg"/>
                    <pic:cNvPicPr/>
                  </pic:nvPicPr>
                  <pic:blipFill>
                    <a:blip r:embed="rId34" cstate="print"/>
                    <a:stretch>
                      <a:fillRect/>
                    </a:stretch>
                  </pic:blipFill>
                  <pic:spPr>
                    <a:xfrm>
                      <a:off x="0" y="0"/>
                      <a:ext cx="2296286" cy="2581910"/>
                    </a:xfrm>
                    <a:prstGeom prst="rect">
                      <a:avLst/>
                    </a:prstGeom>
                  </pic:spPr>
                </pic:pic>
              </a:graphicData>
            </a:graphic>
          </wp:anchor>
        </w:drawing>
      </w:r>
      <w:r>
        <w:rPr>
          <w:w w:val="90"/>
          <w:sz w:val="16"/>
        </w:rPr>
        <w:t>Entire coccyx in</w:t>
      </w:r>
      <w:r>
        <w:rPr>
          <w:spacing w:val="147"/>
          <w:w w:val="90"/>
          <w:sz w:val="16"/>
        </w:rPr>
        <w:t> </w:t>
      </w:r>
      <w:r>
        <w:rPr>
          <w:sz w:val="16"/>
          <w:u w:val="single"/>
        </w:rPr>
        <w:tab/>
      </w:r>
      <w:r>
        <w:rPr>
          <w:sz w:val="16"/>
        </w:rPr>
        <w:t> </w:t>
      </w:r>
      <w:r>
        <w:rPr>
          <w:spacing w:val="-2"/>
          <w:w w:val="90"/>
          <w:sz w:val="16"/>
        </w:rPr>
        <w:t>profile</w:t>
      </w:r>
    </w:p>
    <w:p>
      <w:pPr>
        <w:spacing w:after="0" w:line="280" w:lineRule="auto"/>
        <w:jc w:val="left"/>
        <w:rPr>
          <w:sz w:val="16"/>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76768">
            <wp:simplePos x="0" y="0"/>
            <wp:positionH relativeFrom="page">
              <wp:posOffset>74040</wp:posOffset>
            </wp:positionH>
            <wp:positionV relativeFrom="page">
              <wp:posOffset>43270</wp:posOffset>
            </wp:positionV>
            <wp:extent cx="744595" cy="796134"/>
            <wp:effectExtent l="0" t="0" r="0" b="0"/>
            <wp:wrapNone/>
            <wp:docPr id="385" name="image1.png"/>
            <wp:cNvGraphicFramePr>
              <a:graphicFrameLocks noChangeAspect="1"/>
            </wp:cNvGraphicFramePr>
            <a:graphic>
              <a:graphicData uri="http://schemas.openxmlformats.org/drawingml/2006/picture">
                <pic:pic>
                  <pic:nvPicPr>
                    <pic:cNvPr id="38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195"/>
        <w:ind w:left="12"/>
      </w:pPr>
      <w:bookmarkStart w:name="E" w:id="98"/>
      <w:bookmarkEnd w:id="98"/>
      <w:r>
        <w:rPr>
          <w:b w:val="0"/>
        </w:rPr>
      </w:r>
      <w:bookmarkStart w:name="_bookmark10" w:id="99"/>
      <w:bookmarkEnd w:id="99"/>
      <w:r>
        <w:rPr>
          <w:b w:val="0"/>
        </w:rPr>
      </w:r>
      <w:r>
        <w:rPr>
          <w:w w:val="100"/>
        </w:rPr>
        <w:t>E</w:t>
      </w:r>
    </w:p>
    <w:p>
      <w:pPr>
        <w:pStyle w:val="BodyText"/>
        <w:rPr>
          <w:b/>
          <w:sz w:val="20"/>
        </w:rPr>
      </w:pPr>
    </w:p>
    <w:p>
      <w:pPr>
        <w:pStyle w:val="BodyText"/>
        <w:spacing w:before="6"/>
        <w:rPr>
          <w:b/>
          <w:sz w:val="28"/>
        </w:rPr>
      </w:pPr>
    </w:p>
    <w:p>
      <w:pPr>
        <w:pStyle w:val="Heading5"/>
        <w:numPr>
          <w:ilvl w:val="0"/>
          <w:numId w:val="5"/>
        </w:numPr>
        <w:tabs>
          <w:tab w:pos="4320" w:val="left" w:leader="none"/>
          <w:tab w:pos="4321" w:val="left" w:leader="none"/>
        </w:tabs>
        <w:spacing w:line="240" w:lineRule="auto" w:before="89" w:after="0"/>
        <w:ind w:left="4321" w:right="0" w:hanging="459"/>
        <w:jc w:val="left"/>
      </w:pPr>
      <w:bookmarkStart w:name="_bookmark11" w:id="100"/>
      <w:bookmarkEnd w:id="100"/>
      <w:r>
        <w:rPr>
          <w:spacing w:val="-2"/>
        </w:rPr>
        <w:t>El</w:t>
      </w:r>
      <w:r>
        <w:rPr>
          <w:spacing w:val="-2"/>
        </w:rPr>
        <w:t>bow</w:t>
      </w:r>
    </w:p>
    <w:p>
      <w:pPr>
        <w:spacing w:after="0" w:line="240" w:lineRule="auto"/>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780864">
            <wp:simplePos x="0" y="0"/>
            <wp:positionH relativeFrom="page">
              <wp:posOffset>74040</wp:posOffset>
            </wp:positionH>
            <wp:positionV relativeFrom="page">
              <wp:posOffset>43270</wp:posOffset>
            </wp:positionV>
            <wp:extent cx="744595" cy="796134"/>
            <wp:effectExtent l="0" t="0" r="0" b="0"/>
            <wp:wrapNone/>
            <wp:docPr id="387" name="image1.png"/>
            <wp:cNvGraphicFramePr>
              <a:graphicFrameLocks noChangeAspect="1"/>
            </wp:cNvGraphicFramePr>
            <a:graphic>
              <a:graphicData uri="http://schemas.openxmlformats.org/drawingml/2006/picture">
                <pic:pic>
                  <pic:nvPicPr>
                    <pic:cNvPr id="38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b/>
          <w:sz w:val="17"/>
        </w:rPr>
      </w:pPr>
    </w:p>
    <w:p>
      <w:pPr>
        <w:pStyle w:val="Heading9"/>
        <w:ind w:right="1427"/>
        <w:rPr>
          <w:u w:val="none"/>
        </w:rPr>
      </w:pPr>
      <w:bookmarkStart w:name="Elbow" w:id="101"/>
      <w:bookmarkEnd w:id="101"/>
      <w:r>
        <w:rPr>
          <w:b w:val="0"/>
          <w:u w:val="none"/>
        </w:rPr>
      </w:r>
      <w:r>
        <w:rPr>
          <w:spacing w:val="-2"/>
          <w:u w:val="thick"/>
        </w:rPr>
        <w:t>Elbow</w:t>
      </w:r>
    </w:p>
    <w:p>
      <w:pPr>
        <w:pStyle w:val="BodyText"/>
        <w:rPr>
          <w:b/>
          <w:sz w:val="20"/>
        </w:rPr>
      </w:pPr>
    </w:p>
    <w:p>
      <w:pPr>
        <w:pStyle w:val="BodyText"/>
        <w:rPr>
          <w:b/>
          <w:sz w:val="19"/>
        </w:rPr>
      </w:pPr>
    </w:p>
    <w:p>
      <w:pPr>
        <w:spacing w:before="0"/>
        <w:ind w:left="1440" w:right="0" w:firstLine="0"/>
        <w:jc w:val="left"/>
        <w:rPr>
          <w:b/>
          <w:sz w:val="22"/>
        </w:rPr>
      </w:pPr>
      <w:bookmarkStart w:name="AP Projection" w:id="102"/>
      <w:bookmarkEnd w:id="102"/>
      <w:r>
        <w:rPr/>
      </w:r>
      <w:r>
        <w:rPr>
          <w:b/>
          <w:spacing w:val="-4"/>
          <w:sz w:val="22"/>
          <w:u w:val="thick"/>
        </w:rPr>
        <w:t>AP</w:t>
      </w:r>
      <w:r>
        <w:rPr>
          <w:b/>
          <w:spacing w:val="-10"/>
          <w:sz w:val="22"/>
          <w:u w:val="thick"/>
        </w:rPr>
        <w:t> </w:t>
      </w:r>
      <w:r>
        <w:rPr>
          <w:b/>
          <w:spacing w:val="-2"/>
          <w:sz w:val="22"/>
          <w:u w:val="thick"/>
        </w:rPr>
        <w:t>Projection</w:t>
      </w:r>
    </w:p>
    <w:p>
      <w:pPr>
        <w:pStyle w:val="ListParagraph"/>
        <w:numPr>
          <w:ilvl w:val="0"/>
          <w:numId w:val="4"/>
        </w:numPr>
        <w:tabs>
          <w:tab w:pos="2161" w:val="left" w:leader="none"/>
        </w:tabs>
        <w:spacing w:line="240" w:lineRule="auto" w:before="203" w:after="0"/>
        <w:ind w:left="2160" w:right="1593" w:hanging="360"/>
        <w:jc w:val="left"/>
        <w:rPr>
          <w:sz w:val="22"/>
        </w:rPr>
      </w:pPr>
      <w:r>
        <w:rPr>
          <w:sz w:val="22"/>
        </w:rPr>
        <w:t>CR</w:t>
      </w:r>
      <w:r>
        <w:rPr>
          <w:spacing w:val="-7"/>
          <w:sz w:val="22"/>
        </w:rPr>
        <w:t> </w:t>
      </w:r>
      <w:r>
        <w:rPr>
          <w:sz w:val="22"/>
        </w:rPr>
        <w:t>perpendicular</w:t>
      </w:r>
      <w:r>
        <w:rPr>
          <w:spacing w:val="-7"/>
          <w:sz w:val="22"/>
        </w:rPr>
        <w:t> </w:t>
      </w:r>
      <w:r>
        <w:rPr>
          <w:sz w:val="22"/>
        </w:rPr>
        <w:t>to</w:t>
      </w:r>
      <w:r>
        <w:rPr>
          <w:spacing w:val="-14"/>
          <w:sz w:val="22"/>
        </w:rPr>
        <w:t> </w:t>
      </w:r>
      <w:r>
        <w:rPr>
          <w:sz w:val="22"/>
        </w:rPr>
        <w:t>the</w:t>
      </w:r>
      <w:r>
        <w:rPr>
          <w:spacing w:val="-14"/>
          <w:sz w:val="22"/>
        </w:rPr>
        <w:t> </w:t>
      </w:r>
      <w:r>
        <w:rPr>
          <w:sz w:val="22"/>
        </w:rPr>
        <w:t>elbow</w:t>
      </w:r>
      <w:r>
        <w:rPr>
          <w:spacing w:val="-12"/>
          <w:sz w:val="22"/>
        </w:rPr>
        <w:t> </w:t>
      </w:r>
      <w:r>
        <w:rPr>
          <w:sz w:val="22"/>
        </w:rPr>
        <w:t>joint</w:t>
      </w:r>
      <w:r>
        <w:rPr>
          <w:spacing w:val="-5"/>
          <w:sz w:val="22"/>
        </w:rPr>
        <w:t> </w:t>
      </w:r>
      <w:r>
        <w:rPr>
          <w:sz w:val="22"/>
        </w:rPr>
        <w:t>2cm</w:t>
      </w:r>
      <w:r>
        <w:rPr>
          <w:spacing w:val="-6"/>
          <w:sz w:val="22"/>
        </w:rPr>
        <w:t> </w:t>
      </w:r>
      <w:r>
        <w:rPr>
          <w:sz w:val="22"/>
        </w:rPr>
        <w:t>(0.75”)</w:t>
      </w:r>
      <w:r>
        <w:rPr>
          <w:spacing w:val="-2"/>
          <w:sz w:val="22"/>
        </w:rPr>
        <w:t> </w:t>
      </w:r>
      <w:r>
        <w:rPr>
          <w:sz w:val="22"/>
        </w:rPr>
        <w:t>or</w:t>
      </w:r>
      <w:r>
        <w:rPr>
          <w:spacing w:val="-1"/>
          <w:sz w:val="22"/>
        </w:rPr>
        <w:t> </w:t>
      </w:r>
      <w:r>
        <w:rPr>
          <w:sz w:val="22"/>
        </w:rPr>
        <w:t>distal</w:t>
      </w:r>
      <w:r>
        <w:rPr>
          <w:spacing w:val="-14"/>
          <w:sz w:val="22"/>
        </w:rPr>
        <w:t> </w:t>
      </w:r>
      <w:r>
        <w:rPr>
          <w:sz w:val="22"/>
        </w:rPr>
        <w:t>to</w:t>
      </w:r>
      <w:r>
        <w:rPr>
          <w:spacing w:val="-14"/>
          <w:sz w:val="22"/>
        </w:rPr>
        <w:t> </w:t>
      </w:r>
      <w:r>
        <w:rPr>
          <w:sz w:val="22"/>
        </w:rPr>
        <w:t>the</w:t>
      </w:r>
      <w:r>
        <w:rPr>
          <w:spacing w:val="-11"/>
          <w:sz w:val="22"/>
        </w:rPr>
        <w:t> </w:t>
      </w:r>
      <w:r>
        <w:rPr>
          <w:sz w:val="22"/>
        </w:rPr>
        <w:t>medial</w:t>
      </w:r>
      <w:r>
        <w:rPr>
          <w:spacing w:val="-7"/>
          <w:sz w:val="22"/>
        </w:rPr>
        <w:t> </w:t>
      </w:r>
      <w:r>
        <w:rPr>
          <w:sz w:val="22"/>
        </w:rPr>
        <w:t>condyle</w:t>
      </w:r>
      <w:r>
        <w:rPr>
          <w:spacing w:val="-3"/>
          <w:sz w:val="22"/>
        </w:rPr>
        <w:t> </w:t>
      </w:r>
      <w:r>
        <w:rPr>
          <w:sz w:val="22"/>
        </w:rPr>
        <w:t>at</w:t>
      </w:r>
      <w:r>
        <w:rPr>
          <w:spacing w:val="-3"/>
          <w:sz w:val="22"/>
        </w:rPr>
        <w:t> </w:t>
      </w:r>
      <w:r>
        <w:rPr>
          <w:sz w:val="22"/>
        </w:rPr>
        <w:t>an</w:t>
      </w:r>
      <w:r>
        <w:rPr>
          <w:spacing w:val="-6"/>
          <w:sz w:val="22"/>
        </w:rPr>
        <w:t> </w:t>
      </w:r>
      <w:r>
        <w:rPr>
          <w:sz w:val="22"/>
        </w:rPr>
        <w:t>SID of no less than 100cm (40”).</w:t>
      </w:r>
    </w:p>
    <w:p>
      <w:pPr>
        <w:pStyle w:val="BodyText"/>
        <w:spacing w:before="1"/>
        <w:rPr>
          <w:sz w:val="25"/>
        </w:rPr>
      </w:pPr>
    </w:p>
    <w:p>
      <w:pPr>
        <w:spacing w:before="0"/>
        <w:ind w:left="1440" w:right="0" w:firstLine="0"/>
        <w:jc w:val="left"/>
        <w:rPr>
          <w:b/>
          <w:sz w:val="22"/>
        </w:rPr>
      </w:pPr>
      <w:bookmarkStart w:name="Evaluation Criteria" w:id="103"/>
      <w:bookmarkEnd w:id="103"/>
      <w:r>
        <w:rPr/>
      </w:r>
      <w:r>
        <w:rPr>
          <w:b/>
          <w:spacing w:val="-2"/>
          <w:sz w:val="22"/>
        </w:rPr>
        <w:t>Evaluation</w:t>
      </w:r>
      <w:r>
        <w:rPr>
          <w:b/>
          <w:spacing w:val="3"/>
          <w:sz w:val="22"/>
        </w:rPr>
        <w:t> </w:t>
      </w:r>
      <w:r>
        <w:rPr>
          <w:b/>
          <w:spacing w:val="-2"/>
          <w:sz w:val="22"/>
        </w:rPr>
        <w:t>Criteria</w:t>
      </w:r>
    </w:p>
    <w:p>
      <w:pPr>
        <w:pStyle w:val="BodyText"/>
        <w:spacing w:before="41"/>
        <w:ind w:left="2160" w:right="1593" w:hanging="363"/>
      </w:pPr>
      <w:r>
        <w:rPr/>
        <w:drawing>
          <wp:inline distT="0" distB="0" distL="0" distR="0">
            <wp:extent cx="114300" cy="114298"/>
            <wp:effectExtent l="0" t="0" r="0" b="0"/>
            <wp:docPr id="389" name="image2.png"/>
            <wp:cNvGraphicFramePr>
              <a:graphicFrameLocks noChangeAspect="1"/>
            </wp:cNvGraphicFramePr>
            <a:graphic>
              <a:graphicData uri="http://schemas.openxmlformats.org/drawingml/2006/picture">
                <pic:pic>
                  <pic:nvPicPr>
                    <pic:cNvPr id="39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hAnsi="Times New Roman"/>
          <w:spacing w:val="80"/>
          <w:sz w:val="20"/>
        </w:rPr>
        <w:t> </w:t>
      </w:r>
      <w:r>
        <w:rPr/>
        <w:t>Radial</w:t>
      </w:r>
      <w:r>
        <w:rPr>
          <w:spacing w:val="-13"/>
        </w:rPr>
        <w:t> </w:t>
      </w:r>
      <w:r>
        <w:rPr/>
        <w:t>head,</w:t>
      </w:r>
      <w:r>
        <w:rPr>
          <w:spacing w:val="-4"/>
        </w:rPr>
        <w:t> </w:t>
      </w:r>
      <w:r>
        <w:rPr/>
        <w:t>neck,</w:t>
      </w:r>
      <w:r>
        <w:rPr>
          <w:spacing w:val="-10"/>
        </w:rPr>
        <w:t> </w:t>
      </w:r>
      <w:r>
        <w:rPr/>
        <w:t>tuberosity</w:t>
      </w:r>
      <w:r>
        <w:rPr>
          <w:spacing w:val="-14"/>
        </w:rPr>
        <w:t> </w:t>
      </w:r>
      <w:r>
        <w:rPr/>
        <w:t>slightly</w:t>
      </w:r>
      <w:r>
        <w:rPr>
          <w:spacing w:val="-11"/>
        </w:rPr>
        <w:t> </w:t>
      </w:r>
      <w:r>
        <w:rPr/>
        <w:t>superimpose</w:t>
      </w:r>
      <w:r>
        <w:rPr>
          <w:spacing w:val="-9"/>
        </w:rPr>
        <w:t> </w:t>
      </w:r>
      <w:r>
        <w:rPr/>
        <w:t>0.6cm</w:t>
      </w:r>
      <w:r>
        <w:rPr>
          <w:spacing w:val="-11"/>
        </w:rPr>
        <w:t> </w:t>
      </w:r>
      <w:r>
        <w:rPr/>
        <w:t>(0.25”)</w:t>
      </w:r>
      <w:r>
        <w:rPr>
          <w:spacing w:val="-11"/>
        </w:rPr>
        <w:t> </w:t>
      </w:r>
      <w:r>
        <w:rPr/>
        <w:t>the</w:t>
      </w:r>
      <w:r>
        <w:rPr>
          <w:spacing w:val="-12"/>
        </w:rPr>
        <w:t> </w:t>
      </w:r>
      <w:r>
        <w:rPr/>
        <w:t>lateral</w:t>
      </w:r>
      <w:r>
        <w:rPr>
          <w:spacing w:val="-9"/>
        </w:rPr>
        <w:t> </w:t>
      </w:r>
      <w:r>
        <w:rPr/>
        <w:t>aspect</w:t>
      </w:r>
      <w:r>
        <w:rPr>
          <w:spacing w:val="-11"/>
        </w:rPr>
        <w:t> </w:t>
      </w:r>
      <w:r>
        <w:rPr/>
        <w:t>of proximal ulna (no rotation).</w:t>
      </w:r>
    </w:p>
    <w:p>
      <w:pPr>
        <w:pStyle w:val="BodyText"/>
        <w:spacing w:line="248" w:lineRule="exact"/>
        <w:ind w:left="1800"/>
      </w:pPr>
      <w:r>
        <w:rPr/>
        <w:drawing>
          <wp:inline distT="0" distB="0" distL="0" distR="0">
            <wp:extent cx="113666" cy="113665"/>
            <wp:effectExtent l="0" t="0" r="0" b="0"/>
            <wp:docPr id="391" name="image2.png"/>
            <wp:cNvGraphicFramePr>
              <a:graphicFrameLocks noChangeAspect="1"/>
            </wp:cNvGraphicFramePr>
            <a:graphic>
              <a:graphicData uri="http://schemas.openxmlformats.org/drawingml/2006/picture">
                <pic:pic>
                  <pic:nvPicPr>
                    <pic:cNvPr id="39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Open elbow joint.</w:t>
      </w:r>
    </w:p>
    <w:p>
      <w:pPr>
        <w:pStyle w:val="BodyText"/>
        <w:spacing w:before="5"/>
        <w:ind w:left="1800"/>
      </w:pPr>
      <w:r>
        <w:rPr/>
        <w:drawing>
          <wp:inline distT="0" distB="0" distL="0" distR="0">
            <wp:extent cx="114300" cy="114300"/>
            <wp:effectExtent l="0" t="0" r="0" b="0"/>
            <wp:docPr id="393" name="image2.png"/>
            <wp:cNvGraphicFramePr>
              <a:graphicFrameLocks noChangeAspect="1"/>
            </wp:cNvGraphicFramePr>
            <a:graphic>
              <a:graphicData uri="http://schemas.openxmlformats.org/drawingml/2006/picture">
                <pic:pic>
                  <pic:nvPicPr>
                    <pic:cNvPr id="39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The</w:t>
      </w:r>
      <w:r>
        <w:rPr>
          <w:spacing w:val="-5"/>
        </w:rPr>
        <w:t> </w:t>
      </w:r>
      <w:r>
        <w:rPr/>
        <w:t>coronoid is</w:t>
      </w:r>
      <w:r>
        <w:rPr>
          <w:spacing w:val="-2"/>
        </w:rPr>
        <w:t> </w:t>
      </w:r>
      <w:r>
        <w:rPr/>
        <w:t>demonstrated</w:t>
      </w:r>
      <w:r>
        <w:rPr>
          <w:spacing w:val="-1"/>
        </w:rPr>
        <w:t> </w:t>
      </w:r>
      <w:r>
        <w:rPr/>
        <w:t>on</w:t>
      </w:r>
      <w:r>
        <w:rPr>
          <w:spacing w:val="-2"/>
        </w:rPr>
        <w:t> </w:t>
      </w:r>
      <w:r>
        <w:rPr/>
        <w:t>end, not in</w:t>
      </w:r>
      <w:r>
        <w:rPr>
          <w:spacing w:val="-2"/>
        </w:rPr>
        <w:t> </w:t>
      </w:r>
      <w:r>
        <w:rPr/>
        <w:t>profile.</w:t>
      </w:r>
    </w:p>
    <w:p>
      <w:pPr>
        <w:pStyle w:val="BodyText"/>
        <w:spacing w:line="235" w:lineRule="auto" w:before="5"/>
        <w:ind w:left="2134" w:right="5898" w:hanging="20"/>
      </w:pPr>
      <w:r>
        <w:rPr/>
        <w:pict>
          <v:group style="position:absolute;margin-left:90pt;margin-top:1.421601pt;width:9pt;height:21.4pt;mso-position-horizontal-relative:page;mso-position-vertical-relative:paragraph;z-index:15777792" id="docshapegroup97" coordorigin="1800,28" coordsize="180,428">
            <v:shape style="position:absolute;left:1800;top:28;width:180;height:180" type="#_x0000_t75" id="docshape98" stroked="false">
              <v:imagedata r:id="rId7" o:title=""/>
            </v:shape>
            <v:shape style="position:absolute;left:1800;top:276;width:180;height:180" type="#_x0000_t75" id="docshape99" stroked="false">
              <v:imagedata r:id="rId7" o:title=""/>
            </v:shape>
            <w10:wrap type="none"/>
          </v:group>
        </w:pict>
      </w:r>
      <w:r>
        <w:rPr/>
        <w:t>Radial tuberosity is in profile medially. Radius</w:t>
      </w:r>
      <w:r>
        <w:rPr>
          <w:spacing w:val="-7"/>
        </w:rPr>
        <w:t> </w:t>
      </w:r>
      <w:r>
        <w:rPr/>
        <w:t>and</w:t>
      </w:r>
      <w:r>
        <w:rPr>
          <w:spacing w:val="-7"/>
        </w:rPr>
        <w:t> </w:t>
      </w:r>
      <w:r>
        <w:rPr/>
        <w:t>ulna</w:t>
      </w:r>
      <w:r>
        <w:rPr>
          <w:spacing w:val="-10"/>
        </w:rPr>
        <w:t> </w:t>
      </w:r>
      <w:r>
        <w:rPr/>
        <w:t>are</w:t>
      </w:r>
      <w:r>
        <w:rPr>
          <w:spacing w:val="-8"/>
        </w:rPr>
        <w:t> </w:t>
      </w:r>
      <w:r>
        <w:rPr/>
        <w:t>parallel</w:t>
      </w:r>
      <w:r>
        <w:rPr>
          <w:spacing w:val="-8"/>
        </w:rPr>
        <w:t> </w:t>
      </w:r>
      <w:r>
        <w:rPr/>
        <w:t>to</w:t>
      </w:r>
      <w:r>
        <w:rPr>
          <w:spacing w:val="-7"/>
        </w:rPr>
        <w:t> </w:t>
      </w:r>
      <w:r>
        <w:rPr/>
        <w:t>each</w:t>
      </w:r>
      <w:r>
        <w:rPr>
          <w:spacing w:val="-12"/>
        </w:rPr>
        <w:t> </w:t>
      </w:r>
      <w:r>
        <w:rPr/>
        <w:t>other.</w:t>
      </w:r>
    </w:p>
    <w:p>
      <w:pPr>
        <w:pStyle w:val="BodyText"/>
        <w:spacing w:before="7"/>
        <w:ind w:left="1800" w:right="3694"/>
      </w:pPr>
      <w:r>
        <w:rPr/>
        <w:drawing>
          <wp:inline distT="0" distB="0" distL="0" distR="0">
            <wp:extent cx="114300" cy="114300"/>
            <wp:effectExtent l="0" t="0" r="0" b="0"/>
            <wp:docPr id="395" name="image2.png"/>
            <wp:cNvGraphicFramePr>
              <a:graphicFrameLocks noChangeAspect="1"/>
            </wp:cNvGraphicFramePr>
            <a:graphic>
              <a:graphicData uri="http://schemas.openxmlformats.org/drawingml/2006/picture">
                <pic:pic>
                  <pic:nvPicPr>
                    <pic:cNvPr id="39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Medial</w:t>
      </w:r>
      <w:r>
        <w:rPr>
          <w:spacing w:val="-13"/>
        </w:rPr>
        <w:t> </w:t>
      </w:r>
      <w:r>
        <w:rPr/>
        <w:t>and</w:t>
      </w:r>
      <w:r>
        <w:rPr>
          <w:spacing w:val="-11"/>
        </w:rPr>
        <w:t> </w:t>
      </w:r>
      <w:r>
        <w:rPr/>
        <w:t>lateral</w:t>
      </w:r>
      <w:r>
        <w:rPr>
          <w:spacing w:val="-11"/>
        </w:rPr>
        <w:t> </w:t>
      </w:r>
      <w:r>
        <w:rPr/>
        <w:t>humeral</w:t>
      </w:r>
      <w:r>
        <w:rPr>
          <w:spacing w:val="-11"/>
        </w:rPr>
        <w:t> </w:t>
      </w:r>
      <w:r>
        <w:rPr/>
        <w:t>epicondyles</w:t>
      </w:r>
      <w:r>
        <w:rPr>
          <w:spacing w:val="-11"/>
        </w:rPr>
        <w:t> </w:t>
      </w:r>
      <w:r>
        <w:rPr/>
        <w:t>are</w:t>
      </w:r>
      <w:r>
        <w:rPr>
          <w:spacing w:val="-12"/>
        </w:rPr>
        <w:t> </w:t>
      </w:r>
      <w:r>
        <w:rPr/>
        <w:t>in</w:t>
      </w:r>
      <w:r>
        <w:rPr>
          <w:spacing w:val="-12"/>
        </w:rPr>
        <w:t> </w:t>
      </w:r>
      <w:r>
        <w:rPr/>
        <w:t>profile</w:t>
      </w:r>
      <w:r>
        <w:rPr>
          <w:spacing w:val="-10"/>
        </w:rPr>
        <w:t> </w:t>
      </w:r>
      <w:r>
        <w:rPr/>
        <w:t>(no</w:t>
      </w:r>
      <w:r>
        <w:rPr>
          <w:spacing w:val="-15"/>
        </w:rPr>
        <w:t> </w:t>
      </w:r>
      <w:r>
        <w:rPr/>
        <w:t>rotation). </w:t>
      </w:r>
      <w:r>
        <w:rPr/>
        <w:drawing>
          <wp:inline distT="0" distB="0" distL="0" distR="0">
            <wp:extent cx="114300" cy="114300"/>
            <wp:effectExtent l="0" t="0" r="0" b="0"/>
            <wp:docPr id="397" name="image2.png"/>
            <wp:cNvGraphicFramePr>
              <a:graphicFrameLocks noChangeAspect="1"/>
            </wp:cNvGraphicFramePr>
            <a:graphic>
              <a:graphicData uri="http://schemas.openxmlformats.org/drawingml/2006/picture">
                <pic:pic>
                  <pic:nvPicPr>
                    <pic:cNvPr id="39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Soft tissue and bony trabeculation.</w:t>
      </w:r>
    </w:p>
    <w:p>
      <w:pPr>
        <w:pStyle w:val="BodyText"/>
        <w:spacing w:before="9"/>
        <w:rPr>
          <w:sz w:val="24"/>
        </w:rPr>
      </w:pPr>
    </w:p>
    <w:p>
      <w:pPr>
        <w:pStyle w:val="BodyText"/>
        <w:spacing w:line="280" w:lineRule="auto"/>
        <w:ind w:left="1440" w:right="1593"/>
      </w:pPr>
      <w:r>
        <w:rPr>
          <w:b/>
        </w:rPr>
        <w:t>Note:</w:t>
      </w:r>
      <w:r>
        <w:rPr>
          <w:b/>
          <w:spacing w:val="-3"/>
        </w:rPr>
        <w:t> </w:t>
      </w:r>
      <w:r>
        <w:rPr/>
        <w:t>Compensation</w:t>
      </w:r>
      <w:r>
        <w:rPr>
          <w:spacing w:val="-14"/>
        </w:rPr>
        <w:t> </w:t>
      </w:r>
      <w:r>
        <w:rPr/>
        <w:t>for</w:t>
      </w:r>
      <w:r>
        <w:rPr>
          <w:spacing w:val="-10"/>
        </w:rPr>
        <w:t> </w:t>
      </w:r>
      <w:r>
        <w:rPr/>
        <w:t>a</w:t>
      </w:r>
      <w:r>
        <w:rPr>
          <w:spacing w:val="-11"/>
        </w:rPr>
        <w:t> </w:t>
      </w:r>
      <w:r>
        <w:rPr/>
        <w:t>flexed</w:t>
      </w:r>
      <w:r>
        <w:rPr>
          <w:spacing w:val="-6"/>
        </w:rPr>
        <w:t> </w:t>
      </w:r>
      <w:r>
        <w:rPr/>
        <w:t>elbow: Place</w:t>
      </w:r>
      <w:r>
        <w:rPr>
          <w:spacing w:val="-9"/>
        </w:rPr>
        <w:t> </w:t>
      </w:r>
      <w:r>
        <w:rPr/>
        <w:t>area</w:t>
      </w:r>
      <w:r>
        <w:rPr>
          <w:spacing w:val="-6"/>
        </w:rPr>
        <w:t> </w:t>
      </w:r>
      <w:r>
        <w:rPr/>
        <w:t>of interest</w:t>
      </w:r>
      <w:r>
        <w:rPr>
          <w:spacing w:val="-7"/>
        </w:rPr>
        <w:t> </w:t>
      </w:r>
      <w:r>
        <w:rPr/>
        <w:t>closest</w:t>
      </w:r>
      <w:r>
        <w:rPr>
          <w:spacing w:val="-12"/>
        </w:rPr>
        <w:t> </w:t>
      </w:r>
      <w:r>
        <w:rPr/>
        <w:t>to</w:t>
      </w:r>
      <w:r>
        <w:rPr>
          <w:spacing w:val="-9"/>
        </w:rPr>
        <w:t> </w:t>
      </w:r>
      <w:r>
        <w:rPr/>
        <w:t>the</w:t>
      </w:r>
      <w:r>
        <w:rPr>
          <w:spacing w:val="-4"/>
        </w:rPr>
        <w:t> </w:t>
      </w:r>
      <w:r>
        <w:rPr/>
        <w:t>IR.</w:t>
      </w:r>
      <w:r>
        <w:rPr>
          <w:spacing w:val="-11"/>
        </w:rPr>
        <w:t> </w:t>
      </w:r>
      <w:r>
        <w:rPr/>
        <w:t>If</w:t>
      </w:r>
      <w:r>
        <w:rPr>
          <w:spacing w:val="-5"/>
        </w:rPr>
        <w:t> </w:t>
      </w:r>
      <w:r>
        <w:rPr/>
        <w:t>elbow</w:t>
      </w:r>
      <w:r>
        <w:rPr>
          <w:spacing w:val="-12"/>
        </w:rPr>
        <w:t> </w:t>
      </w:r>
      <w:r>
        <w:rPr/>
        <w:t>cannot be extended more than 30</w:t>
      </w:r>
      <w:r>
        <w:rPr>
          <w:vertAlign w:val="superscript"/>
        </w:rPr>
        <w:t>o</w:t>
      </w:r>
      <w:r>
        <w:rPr>
          <w:vertAlign w:val="baseline"/>
        </w:rPr>
        <w:t> then take two separate partial AP projections.</w:t>
      </w:r>
    </w:p>
    <w:p>
      <w:pPr>
        <w:pStyle w:val="BodyText"/>
        <w:spacing w:before="6"/>
        <w:rPr>
          <w:sz w:val="24"/>
        </w:rPr>
      </w:pPr>
    </w:p>
    <w:p>
      <w:pPr>
        <w:spacing w:before="0"/>
        <w:ind w:left="1440" w:right="0" w:firstLine="0"/>
        <w:jc w:val="left"/>
        <w:rPr>
          <w:b/>
          <w:i/>
          <w:sz w:val="22"/>
        </w:rPr>
      </w:pPr>
      <w:bookmarkStart w:name="How to Fix it" w:id="104"/>
      <w:bookmarkEnd w:id="104"/>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196"/>
        <w:ind w:left="2160"/>
      </w:pPr>
      <w:r>
        <w:rPr/>
        <w:drawing>
          <wp:anchor distT="0" distB="0" distL="0" distR="0" allowOverlap="1" layoutInCell="1" locked="0" behindDoc="0" simplePos="0" relativeHeight="15778816">
            <wp:simplePos x="0" y="0"/>
            <wp:positionH relativeFrom="page">
              <wp:posOffset>1143000</wp:posOffset>
            </wp:positionH>
            <wp:positionV relativeFrom="paragraph">
              <wp:posOffset>142086</wp:posOffset>
            </wp:positionV>
            <wp:extent cx="104141" cy="104139"/>
            <wp:effectExtent l="0" t="0" r="0" b="0"/>
            <wp:wrapNone/>
            <wp:docPr id="399" name="image6.png"/>
            <wp:cNvGraphicFramePr>
              <a:graphicFrameLocks noChangeAspect="1"/>
            </wp:cNvGraphicFramePr>
            <a:graphic>
              <a:graphicData uri="http://schemas.openxmlformats.org/drawingml/2006/picture">
                <pic:pic>
                  <pic:nvPicPr>
                    <pic:cNvPr id="400" name="image6.png"/>
                    <pic:cNvPicPr/>
                  </pic:nvPicPr>
                  <pic:blipFill>
                    <a:blip r:embed="rId12" cstate="print"/>
                    <a:stretch>
                      <a:fillRect/>
                    </a:stretch>
                  </pic:blipFill>
                  <pic:spPr>
                    <a:xfrm>
                      <a:off x="0" y="0"/>
                      <a:ext cx="104141" cy="104139"/>
                    </a:xfrm>
                    <a:prstGeom prst="rect">
                      <a:avLst/>
                    </a:prstGeom>
                  </pic:spPr>
                </pic:pic>
              </a:graphicData>
            </a:graphic>
          </wp:anchor>
        </w:drawing>
      </w:r>
      <w:r>
        <w:rPr/>
        <w:t>Capitulum</w:t>
      </w:r>
      <w:r>
        <w:rPr>
          <w:spacing w:val="-16"/>
        </w:rPr>
        <w:t> </w:t>
      </w:r>
      <w:r>
        <w:rPr/>
        <w:t>is</w:t>
      </w:r>
      <w:r>
        <w:rPr>
          <w:spacing w:val="-15"/>
        </w:rPr>
        <w:t> </w:t>
      </w:r>
      <w:r>
        <w:rPr/>
        <w:t>projected</w:t>
      </w:r>
      <w:r>
        <w:rPr>
          <w:spacing w:val="-15"/>
        </w:rPr>
        <w:t> </w:t>
      </w:r>
      <w:r>
        <w:rPr/>
        <w:t>into</w:t>
      </w:r>
      <w:r>
        <w:rPr>
          <w:spacing w:val="-16"/>
        </w:rPr>
        <w:t> </w:t>
      </w:r>
      <w:r>
        <w:rPr/>
        <w:t>the</w:t>
      </w:r>
      <w:r>
        <w:rPr>
          <w:spacing w:val="-14"/>
        </w:rPr>
        <w:t> </w:t>
      </w:r>
      <w:r>
        <w:rPr/>
        <w:t>elbow</w:t>
      </w:r>
      <w:r>
        <w:rPr>
          <w:spacing w:val="-17"/>
        </w:rPr>
        <w:t> </w:t>
      </w:r>
      <w:r>
        <w:rPr/>
        <w:t>joint</w:t>
      </w:r>
      <w:r>
        <w:rPr>
          <w:spacing w:val="-13"/>
        </w:rPr>
        <w:t> </w:t>
      </w:r>
      <w:r>
        <w:rPr>
          <w:spacing w:val="-2"/>
        </w:rPr>
        <w:t>space.</w:t>
      </w:r>
    </w:p>
    <w:p>
      <w:pPr>
        <w:pStyle w:val="ListParagraph"/>
        <w:numPr>
          <w:ilvl w:val="1"/>
          <w:numId w:val="4"/>
        </w:numPr>
        <w:tabs>
          <w:tab w:pos="2521" w:val="left" w:leader="none"/>
        </w:tabs>
        <w:spacing w:line="240" w:lineRule="auto" w:before="4" w:after="0"/>
        <w:ind w:left="2160" w:right="3583" w:firstLine="0"/>
        <w:jc w:val="left"/>
        <w:rPr>
          <w:sz w:val="22"/>
        </w:rPr>
      </w:pPr>
      <w:r>
        <w:rPr/>
        <w:drawing>
          <wp:anchor distT="0" distB="0" distL="0" distR="0" allowOverlap="1" layoutInCell="1" locked="0" behindDoc="0" simplePos="0" relativeHeight="15779328">
            <wp:simplePos x="0" y="0"/>
            <wp:positionH relativeFrom="page">
              <wp:posOffset>1143000</wp:posOffset>
            </wp:positionH>
            <wp:positionV relativeFrom="paragraph">
              <wp:posOffset>177011</wp:posOffset>
            </wp:positionV>
            <wp:extent cx="104141" cy="104139"/>
            <wp:effectExtent l="0" t="0" r="0" b="0"/>
            <wp:wrapNone/>
            <wp:docPr id="401" name="image6.png"/>
            <wp:cNvGraphicFramePr>
              <a:graphicFrameLocks noChangeAspect="1"/>
            </wp:cNvGraphicFramePr>
            <a:graphic>
              <a:graphicData uri="http://schemas.openxmlformats.org/drawingml/2006/picture">
                <pic:pic>
                  <pic:nvPicPr>
                    <pic:cNvPr id="402" name="image6.png"/>
                    <pic:cNvPicPr/>
                  </pic:nvPicPr>
                  <pic:blipFill>
                    <a:blip r:embed="rId12" cstate="print"/>
                    <a:stretch>
                      <a:fillRect/>
                    </a:stretch>
                  </pic:blipFill>
                  <pic:spPr>
                    <a:xfrm>
                      <a:off x="0" y="0"/>
                      <a:ext cx="104141" cy="104139"/>
                    </a:xfrm>
                    <a:prstGeom prst="rect">
                      <a:avLst/>
                    </a:prstGeom>
                  </pic:spPr>
                </pic:pic>
              </a:graphicData>
            </a:graphic>
          </wp:anchor>
        </w:drawing>
      </w:r>
      <w:r>
        <w:rPr>
          <w:sz w:val="22"/>
        </w:rPr>
        <w:t>The</w:t>
      </w:r>
      <w:r>
        <w:rPr>
          <w:spacing w:val="-10"/>
          <w:sz w:val="22"/>
        </w:rPr>
        <w:t> </w:t>
      </w:r>
      <w:r>
        <w:rPr>
          <w:sz w:val="22"/>
        </w:rPr>
        <w:t>CR</w:t>
      </w:r>
      <w:r>
        <w:rPr>
          <w:spacing w:val="-13"/>
          <w:sz w:val="22"/>
        </w:rPr>
        <w:t> </w:t>
      </w:r>
      <w:r>
        <w:rPr>
          <w:sz w:val="22"/>
        </w:rPr>
        <w:t>is</w:t>
      </w:r>
      <w:r>
        <w:rPr>
          <w:spacing w:val="-7"/>
          <w:sz w:val="22"/>
        </w:rPr>
        <w:t> </w:t>
      </w:r>
      <w:r>
        <w:rPr>
          <w:sz w:val="22"/>
        </w:rPr>
        <w:t>proximal</w:t>
      </w:r>
      <w:r>
        <w:rPr>
          <w:spacing w:val="-12"/>
          <w:sz w:val="22"/>
        </w:rPr>
        <w:t> </w:t>
      </w:r>
      <w:r>
        <w:rPr>
          <w:sz w:val="22"/>
        </w:rPr>
        <w:t>to</w:t>
      </w:r>
      <w:r>
        <w:rPr>
          <w:spacing w:val="-15"/>
          <w:sz w:val="22"/>
        </w:rPr>
        <w:t> </w:t>
      </w:r>
      <w:r>
        <w:rPr>
          <w:sz w:val="22"/>
        </w:rPr>
        <w:t>the</w:t>
      </w:r>
      <w:r>
        <w:rPr>
          <w:spacing w:val="-12"/>
          <w:sz w:val="22"/>
        </w:rPr>
        <w:t> </w:t>
      </w:r>
      <w:r>
        <w:rPr>
          <w:sz w:val="22"/>
        </w:rPr>
        <w:t>elbow</w:t>
      </w:r>
      <w:r>
        <w:rPr>
          <w:spacing w:val="-15"/>
          <w:sz w:val="22"/>
        </w:rPr>
        <w:t> </w:t>
      </w:r>
      <w:r>
        <w:rPr>
          <w:sz w:val="22"/>
        </w:rPr>
        <w:t>joint.</w:t>
      </w:r>
      <w:r>
        <w:rPr>
          <w:spacing w:val="-4"/>
          <w:sz w:val="22"/>
        </w:rPr>
        <w:t> </w:t>
      </w:r>
      <w:r>
        <w:rPr>
          <w:sz w:val="22"/>
        </w:rPr>
        <w:t>Re-center</w:t>
      </w:r>
      <w:r>
        <w:rPr>
          <w:spacing w:val="-11"/>
          <w:sz w:val="22"/>
        </w:rPr>
        <w:t> </w:t>
      </w:r>
      <w:r>
        <w:rPr>
          <w:sz w:val="22"/>
        </w:rPr>
        <w:t>the</w:t>
      </w:r>
      <w:r>
        <w:rPr>
          <w:spacing w:val="-10"/>
          <w:sz w:val="22"/>
        </w:rPr>
        <w:t> </w:t>
      </w:r>
      <w:r>
        <w:rPr>
          <w:sz w:val="22"/>
        </w:rPr>
        <w:t>CR</w:t>
      </w:r>
      <w:r>
        <w:rPr>
          <w:spacing w:val="-10"/>
          <w:sz w:val="22"/>
        </w:rPr>
        <w:t> </w:t>
      </w:r>
      <w:r>
        <w:rPr>
          <w:sz w:val="22"/>
        </w:rPr>
        <w:t>distally. Radial head is projected into the elbow joint space.</w:t>
      </w:r>
    </w:p>
    <w:p>
      <w:pPr>
        <w:pStyle w:val="ListParagraph"/>
        <w:numPr>
          <w:ilvl w:val="1"/>
          <w:numId w:val="4"/>
        </w:numPr>
        <w:tabs>
          <w:tab w:pos="2521" w:val="left" w:leader="none"/>
        </w:tabs>
        <w:spacing w:line="240" w:lineRule="auto" w:before="0" w:after="0"/>
        <w:ind w:left="2160" w:right="3578" w:firstLine="0"/>
        <w:jc w:val="left"/>
        <w:rPr>
          <w:sz w:val="22"/>
        </w:rPr>
      </w:pPr>
      <w:r>
        <w:rPr/>
        <w:drawing>
          <wp:anchor distT="0" distB="0" distL="0" distR="0" allowOverlap="1" layoutInCell="1" locked="0" behindDoc="0" simplePos="0" relativeHeight="15779840">
            <wp:simplePos x="0" y="0"/>
            <wp:positionH relativeFrom="page">
              <wp:posOffset>1143000</wp:posOffset>
            </wp:positionH>
            <wp:positionV relativeFrom="paragraph">
              <wp:posOffset>174597</wp:posOffset>
            </wp:positionV>
            <wp:extent cx="104141" cy="104139"/>
            <wp:effectExtent l="0" t="0" r="0" b="0"/>
            <wp:wrapNone/>
            <wp:docPr id="403" name="image6.png"/>
            <wp:cNvGraphicFramePr>
              <a:graphicFrameLocks noChangeAspect="1"/>
            </wp:cNvGraphicFramePr>
            <a:graphic>
              <a:graphicData uri="http://schemas.openxmlformats.org/drawingml/2006/picture">
                <pic:pic>
                  <pic:nvPicPr>
                    <pic:cNvPr id="404" name="image6.png"/>
                    <pic:cNvPicPr/>
                  </pic:nvPicPr>
                  <pic:blipFill>
                    <a:blip r:embed="rId12" cstate="print"/>
                    <a:stretch>
                      <a:fillRect/>
                    </a:stretch>
                  </pic:blipFill>
                  <pic:spPr>
                    <a:xfrm>
                      <a:off x="0" y="0"/>
                      <a:ext cx="104141" cy="104139"/>
                    </a:xfrm>
                    <a:prstGeom prst="rect">
                      <a:avLst/>
                    </a:prstGeom>
                  </pic:spPr>
                </pic:pic>
              </a:graphicData>
            </a:graphic>
          </wp:anchor>
        </w:drawing>
      </w:r>
      <w:r>
        <w:rPr>
          <w:sz w:val="22"/>
        </w:rPr>
        <w:t>The</w:t>
      </w:r>
      <w:r>
        <w:rPr>
          <w:spacing w:val="-11"/>
          <w:sz w:val="22"/>
        </w:rPr>
        <w:t> </w:t>
      </w:r>
      <w:r>
        <w:rPr>
          <w:sz w:val="22"/>
        </w:rPr>
        <w:t>CR</w:t>
      </w:r>
      <w:r>
        <w:rPr>
          <w:spacing w:val="-10"/>
          <w:sz w:val="22"/>
        </w:rPr>
        <w:t> </w:t>
      </w:r>
      <w:r>
        <w:rPr>
          <w:sz w:val="22"/>
        </w:rPr>
        <w:t>is</w:t>
      </w:r>
      <w:r>
        <w:rPr>
          <w:spacing w:val="-5"/>
          <w:sz w:val="22"/>
        </w:rPr>
        <w:t> </w:t>
      </w:r>
      <w:r>
        <w:rPr>
          <w:sz w:val="22"/>
        </w:rPr>
        <w:t>distal</w:t>
      </w:r>
      <w:r>
        <w:rPr>
          <w:spacing w:val="-13"/>
          <w:sz w:val="22"/>
        </w:rPr>
        <w:t> </w:t>
      </w:r>
      <w:r>
        <w:rPr>
          <w:sz w:val="22"/>
        </w:rPr>
        <w:t>to</w:t>
      </w:r>
      <w:r>
        <w:rPr>
          <w:spacing w:val="-15"/>
          <w:sz w:val="22"/>
        </w:rPr>
        <w:t> </w:t>
      </w:r>
      <w:r>
        <w:rPr>
          <w:sz w:val="22"/>
        </w:rPr>
        <w:t>the</w:t>
      </w:r>
      <w:r>
        <w:rPr>
          <w:spacing w:val="-15"/>
          <w:sz w:val="22"/>
        </w:rPr>
        <w:t> </w:t>
      </w:r>
      <w:r>
        <w:rPr>
          <w:sz w:val="22"/>
        </w:rPr>
        <w:t>elbow</w:t>
      </w:r>
      <w:r>
        <w:rPr>
          <w:spacing w:val="-13"/>
          <w:sz w:val="22"/>
        </w:rPr>
        <w:t> </w:t>
      </w:r>
      <w:r>
        <w:rPr>
          <w:sz w:val="22"/>
        </w:rPr>
        <w:t>joint.</w:t>
      </w:r>
      <w:r>
        <w:rPr>
          <w:spacing w:val="-3"/>
          <w:sz w:val="22"/>
        </w:rPr>
        <w:t> </w:t>
      </w:r>
      <w:r>
        <w:rPr>
          <w:sz w:val="22"/>
        </w:rPr>
        <w:t>Re-center</w:t>
      </w:r>
      <w:r>
        <w:rPr>
          <w:spacing w:val="-8"/>
          <w:sz w:val="22"/>
        </w:rPr>
        <w:t> </w:t>
      </w:r>
      <w:r>
        <w:rPr>
          <w:sz w:val="22"/>
        </w:rPr>
        <w:t>the</w:t>
      </w:r>
      <w:r>
        <w:rPr>
          <w:spacing w:val="-16"/>
          <w:sz w:val="22"/>
        </w:rPr>
        <w:t> </w:t>
      </w:r>
      <w:r>
        <w:rPr>
          <w:sz w:val="22"/>
        </w:rPr>
        <w:t>CR</w:t>
      </w:r>
      <w:r>
        <w:rPr>
          <w:spacing w:val="-7"/>
          <w:sz w:val="22"/>
        </w:rPr>
        <w:t> </w:t>
      </w:r>
      <w:r>
        <w:rPr>
          <w:sz w:val="22"/>
        </w:rPr>
        <w:t>proximally. Olecranon is moved away from the fossa.</w:t>
      </w:r>
    </w:p>
    <w:p>
      <w:pPr>
        <w:pStyle w:val="ListParagraph"/>
        <w:numPr>
          <w:ilvl w:val="1"/>
          <w:numId w:val="4"/>
        </w:numPr>
        <w:tabs>
          <w:tab w:pos="2521" w:val="left" w:leader="none"/>
        </w:tabs>
        <w:spacing w:line="240" w:lineRule="auto" w:before="0" w:after="0"/>
        <w:ind w:left="2160" w:right="1912" w:firstLine="0"/>
        <w:jc w:val="left"/>
        <w:rPr>
          <w:sz w:val="22"/>
        </w:rPr>
      </w:pPr>
      <w:r>
        <w:rPr/>
        <w:drawing>
          <wp:anchor distT="0" distB="0" distL="0" distR="0" allowOverlap="1" layoutInCell="1" locked="0" behindDoc="0" simplePos="0" relativeHeight="15780352">
            <wp:simplePos x="0" y="0"/>
            <wp:positionH relativeFrom="page">
              <wp:posOffset>1143000</wp:posOffset>
            </wp:positionH>
            <wp:positionV relativeFrom="paragraph">
              <wp:posOffset>175233</wp:posOffset>
            </wp:positionV>
            <wp:extent cx="104141" cy="104139"/>
            <wp:effectExtent l="0" t="0" r="0" b="0"/>
            <wp:wrapNone/>
            <wp:docPr id="405" name="image6.png"/>
            <wp:cNvGraphicFramePr>
              <a:graphicFrameLocks noChangeAspect="1"/>
            </wp:cNvGraphicFramePr>
            <a:graphic>
              <a:graphicData uri="http://schemas.openxmlformats.org/drawingml/2006/picture">
                <pic:pic>
                  <pic:nvPicPr>
                    <pic:cNvPr id="406" name="image6.png"/>
                    <pic:cNvPicPr/>
                  </pic:nvPicPr>
                  <pic:blipFill>
                    <a:blip r:embed="rId12" cstate="print"/>
                    <a:stretch>
                      <a:fillRect/>
                    </a:stretch>
                  </pic:blipFill>
                  <pic:spPr>
                    <a:xfrm>
                      <a:off x="0" y="0"/>
                      <a:ext cx="104141" cy="104139"/>
                    </a:xfrm>
                    <a:prstGeom prst="rect">
                      <a:avLst/>
                    </a:prstGeom>
                  </pic:spPr>
                </pic:pic>
              </a:graphicData>
            </a:graphic>
          </wp:anchor>
        </w:drawing>
      </w:r>
      <w:r>
        <w:rPr>
          <w:sz w:val="22"/>
        </w:rPr>
        <w:t>The</w:t>
      </w:r>
      <w:r>
        <w:rPr>
          <w:spacing w:val="-11"/>
          <w:sz w:val="22"/>
        </w:rPr>
        <w:t> </w:t>
      </w:r>
      <w:r>
        <w:rPr>
          <w:sz w:val="22"/>
        </w:rPr>
        <w:t>humerus</w:t>
      </w:r>
      <w:r>
        <w:rPr>
          <w:spacing w:val="-6"/>
          <w:sz w:val="22"/>
        </w:rPr>
        <w:t> </w:t>
      </w:r>
      <w:r>
        <w:rPr>
          <w:sz w:val="22"/>
        </w:rPr>
        <w:t>is</w:t>
      </w:r>
      <w:r>
        <w:rPr>
          <w:spacing w:val="-9"/>
          <w:sz w:val="22"/>
        </w:rPr>
        <w:t> </w:t>
      </w:r>
      <w:r>
        <w:rPr>
          <w:sz w:val="22"/>
        </w:rPr>
        <w:t>elevated</w:t>
      </w:r>
      <w:r>
        <w:rPr>
          <w:spacing w:val="-12"/>
          <w:sz w:val="22"/>
        </w:rPr>
        <w:t> </w:t>
      </w:r>
      <w:r>
        <w:rPr>
          <w:sz w:val="22"/>
        </w:rPr>
        <w:t>and</w:t>
      </w:r>
      <w:r>
        <w:rPr>
          <w:spacing w:val="-7"/>
          <w:sz w:val="22"/>
        </w:rPr>
        <w:t> </w:t>
      </w:r>
      <w:r>
        <w:rPr>
          <w:sz w:val="22"/>
        </w:rPr>
        <w:t>should</w:t>
      </w:r>
      <w:r>
        <w:rPr>
          <w:spacing w:val="-10"/>
          <w:sz w:val="22"/>
        </w:rPr>
        <w:t> </w:t>
      </w:r>
      <w:r>
        <w:rPr>
          <w:sz w:val="22"/>
        </w:rPr>
        <w:t>be</w:t>
      </w:r>
      <w:r>
        <w:rPr>
          <w:spacing w:val="-9"/>
          <w:sz w:val="22"/>
        </w:rPr>
        <w:t> </w:t>
      </w:r>
      <w:r>
        <w:rPr>
          <w:sz w:val="22"/>
        </w:rPr>
        <w:t>positioned</w:t>
      </w:r>
      <w:r>
        <w:rPr>
          <w:spacing w:val="-12"/>
          <w:sz w:val="22"/>
        </w:rPr>
        <w:t> </w:t>
      </w:r>
      <w:r>
        <w:rPr>
          <w:sz w:val="22"/>
        </w:rPr>
        <w:t>in</w:t>
      </w:r>
      <w:r>
        <w:rPr>
          <w:spacing w:val="-7"/>
          <w:sz w:val="22"/>
        </w:rPr>
        <w:t> </w:t>
      </w:r>
      <w:r>
        <w:rPr>
          <w:sz w:val="22"/>
        </w:rPr>
        <w:t>same</w:t>
      </w:r>
      <w:r>
        <w:rPr>
          <w:spacing w:val="-7"/>
          <w:sz w:val="22"/>
        </w:rPr>
        <w:t> </w:t>
      </w:r>
      <w:r>
        <w:rPr>
          <w:sz w:val="22"/>
        </w:rPr>
        <w:t>plane</w:t>
      </w:r>
      <w:r>
        <w:rPr>
          <w:spacing w:val="-10"/>
          <w:sz w:val="22"/>
        </w:rPr>
        <w:t> </w:t>
      </w:r>
      <w:r>
        <w:rPr>
          <w:sz w:val="22"/>
        </w:rPr>
        <w:t>as</w:t>
      </w:r>
      <w:r>
        <w:rPr>
          <w:spacing w:val="-14"/>
          <w:sz w:val="22"/>
        </w:rPr>
        <w:t> </w:t>
      </w:r>
      <w:r>
        <w:rPr>
          <w:sz w:val="22"/>
        </w:rPr>
        <w:t>the</w:t>
      </w:r>
      <w:r>
        <w:rPr>
          <w:spacing w:val="-16"/>
          <w:sz w:val="22"/>
        </w:rPr>
        <w:t> </w:t>
      </w:r>
      <w:r>
        <w:rPr>
          <w:sz w:val="22"/>
        </w:rPr>
        <w:t>forearm. Radial head is seen on end and capitulum-radial joint space is closed.</w:t>
      </w:r>
    </w:p>
    <w:p>
      <w:pPr>
        <w:pStyle w:val="ListParagraph"/>
        <w:numPr>
          <w:ilvl w:val="1"/>
          <w:numId w:val="4"/>
        </w:numPr>
        <w:tabs>
          <w:tab w:pos="2521" w:val="left" w:leader="none"/>
        </w:tabs>
        <w:spacing w:line="240" w:lineRule="auto" w:before="0" w:after="0"/>
        <w:ind w:left="2520" w:right="2314" w:hanging="360"/>
        <w:jc w:val="left"/>
        <w:rPr>
          <w:sz w:val="22"/>
        </w:rPr>
      </w:pPr>
      <w:r>
        <w:rPr>
          <w:sz w:val="22"/>
        </w:rPr>
        <w:t>The</w:t>
      </w:r>
      <w:r>
        <w:rPr>
          <w:spacing w:val="-10"/>
          <w:sz w:val="22"/>
        </w:rPr>
        <w:t> </w:t>
      </w:r>
      <w:r>
        <w:rPr>
          <w:sz w:val="22"/>
        </w:rPr>
        <w:t>distal</w:t>
      </w:r>
      <w:r>
        <w:rPr>
          <w:spacing w:val="-16"/>
          <w:sz w:val="22"/>
        </w:rPr>
        <w:t> </w:t>
      </w:r>
      <w:r>
        <w:rPr>
          <w:sz w:val="22"/>
        </w:rPr>
        <w:t>forearm</w:t>
      </w:r>
      <w:r>
        <w:rPr>
          <w:spacing w:val="-6"/>
          <w:sz w:val="22"/>
        </w:rPr>
        <w:t> </w:t>
      </w:r>
      <w:r>
        <w:rPr>
          <w:sz w:val="22"/>
        </w:rPr>
        <w:t>is</w:t>
      </w:r>
      <w:r>
        <w:rPr>
          <w:spacing w:val="-7"/>
          <w:sz w:val="22"/>
        </w:rPr>
        <w:t> </w:t>
      </w:r>
      <w:r>
        <w:rPr>
          <w:sz w:val="22"/>
        </w:rPr>
        <w:t>elevated</w:t>
      </w:r>
      <w:r>
        <w:rPr>
          <w:spacing w:val="-7"/>
          <w:sz w:val="22"/>
        </w:rPr>
        <w:t> </w:t>
      </w:r>
      <w:r>
        <w:rPr>
          <w:sz w:val="22"/>
        </w:rPr>
        <w:t>and</w:t>
      </w:r>
      <w:r>
        <w:rPr>
          <w:spacing w:val="-10"/>
          <w:sz w:val="22"/>
        </w:rPr>
        <w:t> </w:t>
      </w:r>
      <w:r>
        <w:rPr>
          <w:sz w:val="22"/>
        </w:rPr>
        <w:t>should</w:t>
      </w:r>
      <w:r>
        <w:rPr>
          <w:spacing w:val="-7"/>
          <w:sz w:val="22"/>
        </w:rPr>
        <w:t> </w:t>
      </w:r>
      <w:r>
        <w:rPr>
          <w:sz w:val="22"/>
        </w:rPr>
        <w:t>be</w:t>
      </w:r>
      <w:r>
        <w:rPr>
          <w:spacing w:val="-12"/>
          <w:sz w:val="22"/>
        </w:rPr>
        <w:t> </w:t>
      </w:r>
      <w:r>
        <w:rPr>
          <w:sz w:val="22"/>
        </w:rPr>
        <w:t>positioned</w:t>
      </w:r>
      <w:r>
        <w:rPr>
          <w:spacing w:val="-8"/>
          <w:sz w:val="22"/>
        </w:rPr>
        <w:t> </w:t>
      </w:r>
      <w:r>
        <w:rPr>
          <w:sz w:val="22"/>
        </w:rPr>
        <w:t>in</w:t>
      </w:r>
      <w:r>
        <w:rPr>
          <w:spacing w:val="-10"/>
          <w:sz w:val="22"/>
        </w:rPr>
        <w:t> </w:t>
      </w:r>
      <w:r>
        <w:rPr>
          <w:sz w:val="22"/>
        </w:rPr>
        <w:t>the</w:t>
      </w:r>
      <w:r>
        <w:rPr>
          <w:spacing w:val="-12"/>
          <w:sz w:val="22"/>
        </w:rPr>
        <w:t> </w:t>
      </w:r>
      <w:r>
        <w:rPr>
          <w:sz w:val="22"/>
        </w:rPr>
        <w:t>same</w:t>
      </w:r>
      <w:r>
        <w:rPr>
          <w:spacing w:val="-9"/>
          <w:sz w:val="22"/>
        </w:rPr>
        <w:t> </w:t>
      </w:r>
      <w:r>
        <w:rPr>
          <w:sz w:val="22"/>
        </w:rPr>
        <w:t>plane</w:t>
      </w:r>
      <w:r>
        <w:rPr>
          <w:spacing w:val="-10"/>
          <w:sz w:val="22"/>
        </w:rPr>
        <w:t> </w:t>
      </w:r>
      <w:r>
        <w:rPr>
          <w:sz w:val="22"/>
        </w:rPr>
        <w:t>as </w:t>
      </w:r>
      <w:r>
        <w:rPr>
          <w:spacing w:val="-2"/>
          <w:sz w:val="22"/>
        </w:rPr>
        <w:t>humerus.</w:t>
      </w:r>
    </w:p>
    <w:p>
      <w:pPr>
        <w:pStyle w:val="BodyText"/>
        <w:spacing w:before="6"/>
        <w:rPr>
          <w:sz w:val="24"/>
        </w:rPr>
      </w:pPr>
    </w:p>
    <w:p>
      <w:pPr>
        <w:spacing w:before="1"/>
        <w:ind w:left="1440" w:right="0" w:firstLine="0"/>
        <w:jc w:val="left"/>
        <w:rPr>
          <w:b/>
          <w:sz w:val="22"/>
        </w:rPr>
      </w:pPr>
      <w:bookmarkStart w:name="AP Oblique Projection (Medial/Internal R" w:id="105"/>
      <w:bookmarkEnd w:id="105"/>
      <w:r>
        <w:rPr/>
      </w:r>
      <w:r>
        <w:rPr>
          <w:b/>
          <w:spacing w:val="-2"/>
          <w:sz w:val="22"/>
          <w:u w:val="thick"/>
        </w:rPr>
        <w:t>AP</w:t>
      </w:r>
      <w:r>
        <w:rPr>
          <w:b/>
          <w:spacing w:val="-4"/>
          <w:sz w:val="22"/>
          <w:u w:val="thick"/>
        </w:rPr>
        <w:t> </w:t>
      </w:r>
      <w:r>
        <w:rPr>
          <w:b/>
          <w:spacing w:val="-2"/>
          <w:sz w:val="22"/>
          <w:u w:val="thick"/>
        </w:rPr>
        <w:t>Oblique</w:t>
      </w:r>
      <w:r>
        <w:rPr>
          <w:b/>
          <w:spacing w:val="-10"/>
          <w:sz w:val="22"/>
          <w:u w:val="thick"/>
        </w:rPr>
        <w:t> </w:t>
      </w:r>
      <w:r>
        <w:rPr>
          <w:b/>
          <w:spacing w:val="-2"/>
          <w:sz w:val="22"/>
          <w:u w:val="thick"/>
        </w:rPr>
        <w:t>Projection</w:t>
      </w:r>
      <w:r>
        <w:rPr>
          <w:b/>
          <w:spacing w:val="-14"/>
          <w:sz w:val="22"/>
          <w:u w:val="thick"/>
        </w:rPr>
        <w:t> </w:t>
      </w:r>
      <w:r>
        <w:rPr>
          <w:b/>
          <w:spacing w:val="-2"/>
          <w:sz w:val="22"/>
          <w:u w:val="thick"/>
        </w:rPr>
        <w:t>(Medial/Internal</w:t>
      </w:r>
      <w:r>
        <w:rPr>
          <w:b/>
          <w:spacing w:val="1"/>
          <w:sz w:val="22"/>
          <w:u w:val="thick"/>
        </w:rPr>
        <w:t> </w:t>
      </w:r>
      <w:r>
        <w:rPr>
          <w:b/>
          <w:spacing w:val="-2"/>
          <w:sz w:val="22"/>
          <w:u w:val="thick"/>
        </w:rPr>
        <w:t>Rotation)</w:t>
      </w:r>
    </w:p>
    <w:p>
      <w:pPr>
        <w:pStyle w:val="ListParagraph"/>
        <w:numPr>
          <w:ilvl w:val="0"/>
          <w:numId w:val="4"/>
        </w:numPr>
        <w:tabs>
          <w:tab w:pos="2161" w:val="left" w:leader="none"/>
        </w:tabs>
        <w:spacing w:line="240" w:lineRule="auto" w:before="200" w:after="0"/>
        <w:ind w:left="2160" w:right="0" w:hanging="361"/>
        <w:jc w:val="left"/>
        <w:rPr>
          <w:sz w:val="22"/>
        </w:rPr>
      </w:pPr>
      <w:r>
        <w:rPr>
          <w:sz w:val="22"/>
        </w:rPr>
        <w:t>Adjust</w:t>
      </w:r>
      <w:r>
        <w:rPr>
          <w:spacing w:val="-15"/>
          <w:sz w:val="22"/>
        </w:rPr>
        <w:t> </w:t>
      </w:r>
      <w:r>
        <w:rPr>
          <w:sz w:val="22"/>
        </w:rPr>
        <w:t>the</w:t>
      </w:r>
      <w:r>
        <w:rPr>
          <w:spacing w:val="-15"/>
          <w:sz w:val="22"/>
        </w:rPr>
        <w:t> </w:t>
      </w:r>
      <w:r>
        <w:rPr>
          <w:sz w:val="22"/>
        </w:rPr>
        <w:t>elbow</w:t>
      </w:r>
      <w:r>
        <w:rPr>
          <w:spacing w:val="-16"/>
          <w:sz w:val="22"/>
        </w:rPr>
        <w:t> </w:t>
      </w:r>
      <w:r>
        <w:rPr>
          <w:sz w:val="22"/>
        </w:rPr>
        <w:t>to</w:t>
      </w:r>
      <w:r>
        <w:rPr>
          <w:spacing w:val="-10"/>
          <w:sz w:val="22"/>
        </w:rPr>
        <w:t> </w:t>
      </w:r>
      <w:r>
        <w:rPr>
          <w:sz w:val="22"/>
        </w:rPr>
        <w:t>place</w:t>
      </w:r>
      <w:r>
        <w:rPr>
          <w:spacing w:val="-13"/>
          <w:sz w:val="22"/>
        </w:rPr>
        <w:t> </w:t>
      </w:r>
      <w:r>
        <w:rPr>
          <w:sz w:val="22"/>
        </w:rPr>
        <w:t>its</w:t>
      </w:r>
      <w:r>
        <w:rPr>
          <w:spacing w:val="-8"/>
          <w:sz w:val="22"/>
        </w:rPr>
        <w:t> </w:t>
      </w:r>
      <w:r>
        <w:rPr>
          <w:sz w:val="22"/>
        </w:rPr>
        <w:t>anterior</w:t>
      </w:r>
      <w:r>
        <w:rPr>
          <w:spacing w:val="-8"/>
          <w:sz w:val="22"/>
        </w:rPr>
        <w:t> </w:t>
      </w:r>
      <w:r>
        <w:rPr>
          <w:sz w:val="22"/>
        </w:rPr>
        <w:t>surface</w:t>
      </w:r>
      <w:r>
        <w:rPr>
          <w:spacing w:val="-14"/>
          <w:sz w:val="22"/>
        </w:rPr>
        <w:t> </w:t>
      </w:r>
      <w:r>
        <w:rPr>
          <w:sz w:val="22"/>
        </w:rPr>
        <w:t>at</w:t>
      </w:r>
      <w:r>
        <w:rPr>
          <w:spacing w:val="-5"/>
          <w:sz w:val="22"/>
        </w:rPr>
        <w:t> </w:t>
      </w:r>
      <w:r>
        <w:rPr>
          <w:sz w:val="22"/>
        </w:rPr>
        <w:t>a</w:t>
      </w:r>
      <w:r>
        <w:rPr>
          <w:spacing w:val="-16"/>
          <w:sz w:val="22"/>
        </w:rPr>
        <w:t> </w:t>
      </w:r>
      <w:r>
        <w:rPr>
          <w:sz w:val="22"/>
        </w:rPr>
        <w:t>45</w:t>
      </w:r>
      <w:r>
        <w:rPr>
          <w:sz w:val="22"/>
          <w:vertAlign w:val="superscript"/>
        </w:rPr>
        <w:t>o</w:t>
      </w:r>
      <w:r>
        <w:rPr>
          <w:spacing w:val="-8"/>
          <w:sz w:val="22"/>
          <w:vertAlign w:val="baseline"/>
        </w:rPr>
        <w:t> </w:t>
      </w:r>
      <w:r>
        <w:rPr>
          <w:spacing w:val="-2"/>
          <w:sz w:val="22"/>
          <w:vertAlign w:val="baseline"/>
        </w:rPr>
        <w:t>angle.</w:t>
      </w:r>
    </w:p>
    <w:p>
      <w:pPr>
        <w:pStyle w:val="ListParagraph"/>
        <w:numPr>
          <w:ilvl w:val="0"/>
          <w:numId w:val="4"/>
        </w:numPr>
        <w:tabs>
          <w:tab w:pos="2161" w:val="left" w:leader="none"/>
        </w:tabs>
        <w:spacing w:line="240" w:lineRule="auto" w:before="2" w:after="0"/>
        <w:ind w:left="2160" w:right="1576" w:hanging="360"/>
        <w:jc w:val="left"/>
        <w:rPr>
          <w:sz w:val="22"/>
        </w:rPr>
      </w:pPr>
      <w:r>
        <w:rPr>
          <w:sz w:val="22"/>
        </w:rPr>
        <w:t>CR</w:t>
      </w:r>
      <w:r>
        <w:rPr>
          <w:spacing w:val="-7"/>
          <w:sz w:val="22"/>
        </w:rPr>
        <w:t> </w:t>
      </w:r>
      <w:r>
        <w:rPr>
          <w:sz w:val="22"/>
        </w:rPr>
        <w:t>perpendicular</w:t>
      </w:r>
      <w:r>
        <w:rPr>
          <w:spacing w:val="-7"/>
          <w:sz w:val="22"/>
        </w:rPr>
        <w:t> </w:t>
      </w:r>
      <w:r>
        <w:rPr>
          <w:sz w:val="22"/>
        </w:rPr>
        <w:t>to</w:t>
      </w:r>
      <w:r>
        <w:rPr>
          <w:spacing w:val="-14"/>
          <w:sz w:val="22"/>
        </w:rPr>
        <w:t> </w:t>
      </w:r>
      <w:r>
        <w:rPr>
          <w:sz w:val="22"/>
        </w:rPr>
        <w:t>the</w:t>
      </w:r>
      <w:r>
        <w:rPr>
          <w:spacing w:val="-14"/>
          <w:sz w:val="22"/>
        </w:rPr>
        <w:t> </w:t>
      </w:r>
      <w:r>
        <w:rPr>
          <w:sz w:val="22"/>
        </w:rPr>
        <w:t>elbow</w:t>
      </w:r>
      <w:r>
        <w:rPr>
          <w:spacing w:val="-12"/>
          <w:sz w:val="22"/>
        </w:rPr>
        <w:t> </w:t>
      </w:r>
      <w:r>
        <w:rPr>
          <w:sz w:val="22"/>
        </w:rPr>
        <w:t>joint</w:t>
      </w:r>
      <w:r>
        <w:rPr>
          <w:spacing w:val="-5"/>
          <w:sz w:val="22"/>
        </w:rPr>
        <w:t> </w:t>
      </w:r>
      <w:r>
        <w:rPr>
          <w:sz w:val="22"/>
        </w:rPr>
        <w:t>2cm</w:t>
      </w:r>
      <w:r>
        <w:rPr>
          <w:spacing w:val="32"/>
          <w:sz w:val="22"/>
        </w:rPr>
        <w:t> </w:t>
      </w:r>
      <w:r>
        <w:rPr>
          <w:sz w:val="22"/>
        </w:rPr>
        <w:t>(0.75”)</w:t>
      </w:r>
      <w:r>
        <w:rPr>
          <w:spacing w:val="-6"/>
          <w:sz w:val="22"/>
        </w:rPr>
        <w:t> </w:t>
      </w:r>
      <w:r>
        <w:rPr>
          <w:sz w:val="22"/>
        </w:rPr>
        <w:t>distal</w:t>
      </w:r>
      <w:r>
        <w:rPr>
          <w:spacing w:val="-7"/>
          <w:sz w:val="22"/>
        </w:rPr>
        <w:t> </w:t>
      </w:r>
      <w:r>
        <w:rPr>
          <w:sz w:val="22"/>
        </w:rPr>
        <w:t>to</w:t>
      </w:r>
      <w:r>
        <w:rPr>
          <w:spacing w:val="-14"/>
          <w:sz w:val="22"/>
        </w:rPr>
        <w:t> </w:t>
      </w:r>
      <w:r>
        <w:rPr>
          <w:sz w:val="22"/>
        </w:rPr>
        <w:t>the</w:t>
      </w:r>
      <w:r>
        <w:rPr>
          <w:spacing w:val="-11"/>
          <w:sz w:val="22"/>
        </w:rPr>
        <w:t> </w:t>
      </w:r>
      <w:r>
        <w:rPr>
          <w:sz w:val="22"/>
        </w:rPr>
        <w:t>medial</w:t>
      </w:r>
      <w:r>
        <w:rPr>
          <w:spacing w:val="-7"/>
          <w:sz w:val="22"/>
        </w:rPr>
        <w:t> </w:t>
      </w:r>
      <w:r>
        <w:rPr>
          <w:sz w:val="22"/>
        </w:rPr>
        <w:t>condyle</w:t>
      </w:r>
      <w:r>
        <w:rPr>
          <w:spacing w:val="-3"/>
          <w:sz w:val="22"/>
        </w:rPr>
        <w:t> </w:t>
      </w:r>
      <w:r>
        <w:rPr>
          <w:sz w:val="22"/>
        </w:rPr>
        <w:t>at</w:t>
      </w:r>
      <w:r>
        <w:rPr>
          <w:spacing w:val="-3"/>
          <w:sz w:val="22"/>
        </w:rPr>
        <w:t> </w:t>
      </w:r>
      <w:r>
        <w:rPr>
          <w:sz w:val="22"/>
        </w:rPr>
        <w:t>an</w:t>
      </w:r>
      <w:r>
        <w:rPr>
          <w:spacing w:val="-9"/>
          <w:sz w:val="22"/>
        </w:rPr>
        <w:t> </w:t>
      </w:r>
      <w:r>
        <w:rPr>
          <w:sz w:val="22"/>
        </w:rPr>
        <w:t>SID</w:t>
      </w:r>
      <w:r>
        <w:rPr>
          <w:spacing w:val="-9"/>
          <w:sz w:val="22"/>
        </w:rPr>
        <w:t> </w:t>
      </w:r>
      <w:r>
        <w:rPr>
          <w:sz w:val="22"/>
        </w:rPr>
        <w:t>of no less than 100cm (40”).</w:t>
      </w:r>
    </w:p>
    <w:p>
      <w:pPr>
        <w:pStyle w:val="BodyText"/>
        <w:spacing w:before="10"/>
        <w:rPr>
          <w:sz w:val="24"/>
        </w:rPr>
      </w:pPr>
    </w:p>
    <w:p>
      <w:pPr>
        <w:spacing w:before="0"/>
        <w:ind w:left="1440" w:right="0" w:firstLine="0"/>
        <w:jc w:val="left"/>
        <w:rPr>
          <w:b/>
          <w:sz w:val="22"/>
        </w:rPr>
      </w:pPr>
      <w:bookmarkStart w:name="Evaluation Criteria" w:id="106"/>
      <w:bookmarkEnd w:id="106"/>
      <w:r>
        <w:rPr/>
      </w:r>
      <w:r>
        <w:rPr>
          <w:b/>
          <w:spacing w:val="-2"/>
          <w:sz w:val="22"/>
        </w:rPr>
        <w:t>Evaluation</w:t>
      </w:r>
      <w:r>
        <w:rPr>
          <w:b/>
          <w:spacing w:val="3"/>
          <w:sz w:val="22"/>
        </w:rPr>
        <w:t> </w:t>
      </w:r>
      <w:r>
        <w:rPr>
          <w:b/>
          <w:spacing w:val="-2"/>
          <w:sz w:val="22"/>
        </w:rPr>
        <w:t>Criteria</w:t>
      </w:r>
    </w:p>
    <w:p>
      <w:pPr>
        <w:pStyle w:val="BodyText"/>
        <w:spacing w:line="252" w:lineRule="exact" w:before="203"/>
        <w:ind w:left="1800"/>
      </w:pPr>
      <w:r>
        <w:rPr/>
        <w:drawing>
          <wp:inline distT="0" distB="0" distL="0" distR="0">
            <wp:extent cx="113666" cy="113664"/>
            <wp:effectExtent l="0" t="0" r="0" b="0"/>
            <wp:docPr id="407" name="image2.png"/>
            <wp:cNvGraphicFramePr>
              <a:graphicFrameLocks noChangeAspect="1"/>
            </wp:cNvGraphicFramePr>
            <a:graphic>
              <a:graphicData uri="http://schemas.openxmlformats.org/drawingml/2006/picture">
                <pic:pic>
                  <pic:nvPicPr>
                    <pic:cNvPr id="40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Coronoid</w:t>
      </w:r>
      <w:r>
        <w:rPr>
          <w:spacing w:val="-3"/>
        </w:rPr>
        <w:t> </w:t>
      </w:r>
      <w:r>
        <w:rPr/>
        <w:t>process</w:t>
      </w:r>
      <w:r>
        <w:rPr>
          <w:spacing w:val="-5"/>
        </w:rPr>
        <w:t> </w:t>
      </w:r>
      <w:r>
        <w:rPr/>
        <w:t>in profile</w:t>
      </w:r>
      <w:r>
        <w:rPr>
          <w:spacing w:val="-2"/>
        </w:rPr>
        <w:t> </w:t>
      </w:r>
      <w:r>
        <w:rPr/>
        <w:t>and</w:t>
      </w:r>
      <w:r>
        <w:rPr>
          <w:spacing w:val="-8"/>
        </w:rPr>
        <w:t> </w:t>
      </w:r>
      <w:r>
        <w:rPr/>
        <w:t>free</w:t>
      </w:r>
      <w:r>
        <w:rPr>
          <w:spacing w:val="-5"/>
        </w:rPr>
        <w:t> </w:t>
      </w:r>
      <w:r>
        <w:rPr/>
        <w:t>of superimposition</w:t>
      </w:r>
      <w:r>
        <w:rPr>
          <w:spacing w:val="-4"/>
        </w:rPr>
        <w:t> </w:t>
      </w:r>
      <w:r>
        <w:rPr/>
        <w:t>from</w:t>
      </w:r>
      <w:r>
        <w:rPr>
          <w:spacing w:val="-3"/>
        </w:rPr>
        <w:t> </w:t>
      </w:r>
      <w:r>
        <w:rPr/>
        <w:t>the</w:t>
      </w:r>
      <w:r>
        <w:rPr>
          <w:spacing w:val="-11"/>
        </w:rPr>
        <w:t> </w:t>
      </w:r>
      <w:r>
        <w:rPr/>
        <w:t>radial</w:t>
      </w:r>
      <w:r>
        <w:rPr>
          <w:spacing w:val="-4"/>
        </w:rPr>
        <w:t> </w:t>
      </w:r>
      <w:r>
        <w:rPr/>
        <w:t>head.</w:t>
      </w:r>
    </w:p>
    <w:p>
      <w:pPr>
        <w:pStyle w:val="BodyText"/>
        <w:spacing w:line="235" w:lineRule="auto" w:before="4"/>
        <w:ind w:left="2110" w:right="4340" w:firstLine="4"/>
      </w:pPr>
      <w:r>
        <w:rPr/>
        <w:pict>
          <v:group style="position:absolute;margin-left:90pt;margin-top:1.181608pt;width:9pt;height:21.35pt;mso-position-horizontal-relative:page;mso-position-vertical-relative:paragraph;z-index:15778304" id="docshapegroup100" coordorigin="1800,24" coordsize="180,427">
            <v:shape style="position:absolute;left:1800;top:23;width:180;height:180" type="#_x0000_t75" id="docshape101" stroked="false">
              <v:imagedata r:id="rId7" o:title=""/>
            </v:shape>
            <v:shape style="position:absolute;left:1800;top:270;width:180;height:180" type="#_x0000_t75" id="docshape102" stroked="false">
              <v:imagedata r:id="rId7" o:title=""/>
            </v:shape>
            <w10:wrap type="none"/>
          </v:group>
        </w:pict>
      </w:r>
      <w:r>
        <w:rPr/>
        <w:t>Trochlear</w:t>
      </w:r>
      <w:r>
        <w:rPr>
          <w:spacing w:val="-3"/>
        </w:rPr>
        <w:t> </w:t>
      </w:r>
      <w:r>
        <w:rPr/>
        <w:t>notch</w:t>
      </w:r>
      <w:r>
        <w:rPr>
          <w:spacing w:val="-6"/>
        </w:rPr>
        <w:t> </w:t>
      </w:r>
      <w:r>
        <w:rPr/>
        <w:t>and</w:t>
      </w:r>
      <w:r>
        <w:rPr>
          <w:spacing w:val="-6"/>
        </w:rPr>
        <w:t> </w:t>
      </w:r>
      <w:r>
        <w:rPr/>
        <w:t>medial</w:t>
      </w:r>
      <w:r>
        <w:rPr>
          <w:spacing w:val="-5"/>
        </w:rPr>
        <w:t> </w:t>
      </w:r>
      <w:r>
        <w:rPr/>
        <w:t>aspect</w:t>
      </w:r>
      <w:r>
        <w:rPr>
          <w:spacing w:val="-3"/>
        </w:rPr>
        <w:t> </w:t>
      </w:r>
      <w:r>
        <w:rPr/>
        <w:t>of</w:t>
      </w:r>
      <w:r>
        <w:rPr>
          <w:spacing w:val="-5"/>
        </w:rPr>
        <w:t> </w:t>
      </w:r>
      <w:r>
        <w:rPr/>
        <w:t>the</w:t>
      </w:r>
      <w:r>
        <w:rPr>
          <w:spacing w:val="-6"/>
        </w:rPr>
        <w:t> </w:t>
      </w:r>
      <w:r>
        <w:rPr/>
        <w:t>trochlea</w:t>
      </w:r>
      <w:r>
        <w:rPr>
          <w:spacing w:val="-6"/>
        </w:rPr>
        <w:t> </w:t>
      </w:r>
      <w:r>
        <w:rPr/>
        <w:t>in</w:t>
      </w:r>
      <w:r>
        <w:rPr>
          <w:spacing w:val="-4"/>
        </w:rPr>
        <w:t> </w:t>
      </w:r>
      <w:r>
        <w:rPr/>
        <w:t>profile. Trochlear-coronoid articulation open.</w:t>
      </w:r>
    </w:p>
    <w:p>
      <w:pPr>
        <w:pStyle w:val="BodyText"/>
        <w:spacing w:before="7"/>
        <w:ind w:left="1800" w:right="5377"/>
      </w:pPr>
      <w:r>
        <w:rPr/>
        <w:drawing>
          <wp:inline distT="0" distB="0" distL="0" distR="0">
            <wp:extent cx="113666" cy="113664"/>
            <wp:effectExtent l="0" t="0" r="0" b="0"/>
            <wp:docPr id="409" name="image2.png"/>
            <wp:cNvGraphicFramePr>
              <a:graphicFrameLocks noChangeAspect="1"/>
            </wp:cNvGraphicFramePr>
            <a:graphic>
              <a:graphicData uri="http://schemas.openxmlformats.org/drawingml/2006/picture">
                <pic:pic>
                  <pic:nvPicPr>
                    <pic:cNvPr id="41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Radial</w:t>
      </w:r>
      <w:r>
        <w:rPr>
          <w:spacing w:val="-14"/>
        </w:rPr>
        <w:t> </w:t>
      </w:r>
      <w:r>
        <w:rPr/>
        <w:t>head</w:t>
      </w:r>
      <w:r>
        <w:rPr>
          <w:spacing w:val="-11"/>
        </w:rPr>
        <w:t> </w:t>
      </w:r>
      <w:r>
        <w:rPr/>
        <w:t>and</w:t>
      </w:r>
      <w:r>
        <w:rPr>
          <w:spacing w:val="-11"/>
        </w:rPr>
        <w:t> </w:t>
      </w:r>
      <w:r>
        <w:rPr/>
        <w:t>neck</w:t>
      </w:r>
      <w:r>
        <w:rPr>
          <w:spacing w:val="-7"/>
        </w:rPr>
        <w:t> </w:t>
      </w:r>
      <w:r>
        <w:rPr/>
        <w:t>superimposed</w:t>
      </w:r>
      <w:r>
        <w:rPr>
          <w:spacing w:val="-13"/>
        </w:rPr>
        <w:t> </w:t>
      </w:r>
      <w:r>
        <w:rPr/>
        <w:t>on</w:t>
      </w:r>
      <w:r>
        <w:rPr>
          <w:spacing w:val="-16"/>
        </w:rPr>
        <w:t> </w:t>
      </w:r>
      <w:r>
        <w:rPr/>
        <w:t>the</w:t>
      </w:r>
      <w:r>
        <w:rPr>
          <w:spacing w:val="-12"/>
        </w:rPr>
        <w:t> </w:t>
      </w:r>
      <w:r>
        <w:rPr/>
        <w:t>ulna. </w:t>
      </w:r>
      <w:r>
        <w:rPr/>
        <w:drawing>
          <wp:inline distT="0" distB="0" distL="0" distR="0">
            <wp:extent cx="113666" cy="113665"/>
            <wp:effectExtent l="0" t="0" r="0" b="0"/>
            <wp:docPr id="411" name="image2.png"/>
            <wp:cNvGraphicFramePr>
              <a:graphicFrameLocks noChangeAspect="1"/>
            </wp:cNvGraphicFramePr>
            <a:graphic>
              <a:graphicData uri="http://schemas.openxmlformats.org/drawingml/2006/picture">
                <pic:pic>
                  <pic:nvPicPr>
                    <pic:cNvPr id="41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Elongated medial humeral epicondyle.</w:t>
      </w:r>
    </w:p>
    <w:p>
      <w:pPr>
        <w:pStyle w:val="BodyText"/>
        <w:ind w:left="2160" w:right="6477" w:hanging="51"/>
      </w:pPr>
      <w:r>
        <w:rPr/>
        <w:pict>
          <v:group style="position:absolute;margin-left:89.949997pt;margin-top:1.257973pt;width:9.050pt;height:21.5pt;mso-position-horizontal-relative:page;mso-position-vertical-relative:paragraph;z-index:15777280" id="docshapegroup103" coordorigin="1799,25" coordsize="181,430">
            <v:shape style="position:absolute;left:1800;top:274;width:180;height:180" type="#_x0000_t75" id="docshape104" stroked="false">
              <v:imagedata r:id="rId7" o:title=""/>
            </v:shape>
            <v:shape style="position:absolute;left:1799;top:25;width:180;height:180" type="#_x0000_t75" id="docshape105" stroked="false">
              <v:imagedata r:id="rId7" o:title=""/>
            </v:shape>
            <w10:wrap type="none"/>
          </v:group>
        </w:pict>
      </w:r>
      <w:r>
        <w:rPr/>
        <w:t>Olecranon in the olecranon fossa. </w:t>
      </w:r>
      <w:r>
        <w:rPr>
          <w:spacing w:val="-2"/>
        </w:rPr>
        <w:t>Soft</w:t>
      </w:r>
      <w:r>
        <w:rPr>
          <w:spacing w:val="-7"/>
        </w:rPr>
        <w:t> </w:t>
      </w:r>
      <w:r>
        <w:rPr>
          <w:spacing w:val="-2"/>
        </w:rPr>
        <w:t>tissue</w:t>
      </w:r>
      <w:r>
        <w:rPr>
          <w:spacing w:val="-13"/>
        </w:rPr>
        <w:t> </w:t>
      </w:r>
      <w:r>
        <w:rPr>
          <w:spacing w:val="-2"/>
        </w:rPr>
        <w:t>and</w:t>
      </w:r>
      <w:r>
        <w:rPr>
          <w:spacing w:val="-4"/>
        </w:rPr>
        <w:t> </w:t>
      </w:r>
      <w:r>
        <w:rPr>
          <w:spacing w:val="-2"/>
        </w:rPr>
        <w:t>bony</w:t>
      </w:r>
      <w:r>
        <w:rPr>
          <w:spacing w:val="-14"/>
        </w:rPr>
        <w:t> </w:t>
      </w:r>
      <w:r>
        <w:rPr>
          <w:spacing w:val="-2"/>
        </w:rPr>
        <w:t>trabeculation.</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83936">
            <wp:simplePos x="0" y="0"/>
            <wp:positionH relativeFrom="page">
              <wp:posOffset>74040</wp:posOffset>
            </wp:positionH>
            <wp:positionV relativeFrom="page">
              <wp:posOffset>43270</wp:posOffset>
            </wp:positionV>
            <wp:extent cx="744595" cy="796134"/>
            <wp:effectExtent l="0" t="0" r="0" b="0"/>
            <wp:wrapNone/>
            <wp:docPr id="413" name="image1.png"/>
            <wp:cNvGraphicFramePr>
              <a:graphicFrameLocks noChangeAspect="1"/>
            </wp:cNvGraphicFramePr>
            <a:graphic>
              <a:graphicData uri="http://schemas.openxmlformats.org/drawingml/2006/picture">
                <pic:pic>
                  <pic:nvPicPr>
                    <pic:cNvPr id="41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spacing w:before="8"/>
        <w:rPr>
          <w:sz w:val="23"/>
        </w:rPr>
      </w:pPr>
    </w:p>
    <w:p>
      <w:pPr>
        <w:pStyle w:val="BodyText"/>
        <w:spacing w:line="251" w:lineRule="exact" w:before="94"/>
        <w:ind w:left="2160"/>
      </w:pPr>
      <w:r>
        <w:rPr/>
        <w:drawing>
          <wp:anchor distT="0" distB="0" distL="0" distR="0" allowOverlap="1" layoutInCell="1" locked="0" behindDoc="0" simplePos="0" relativeHeight="15781376">
            <wp:simplePos x="0" y="0"/>
            <wp:positionH relativeFrom="page">
              <wp:posOffset>1143000</wp:posOffset>
            </wp:positionH>
            <wp:positionV relativeFrom="paragraph">
              <wp:posOffset>76554</wp:posOffset>
            </wp:positionV>
            <wp:extent cx="104141" cy="104140"/>
            <wp:effectExtent l="0" t="0" r="0" b="0"/>
            <wp:wrapNone/>
            <wp:docPr id="415" name="image6.png"/>
            <wp:cNvGraphicFramePr>
              <a:graphicFrameLocks noChangeAspect="1"/>
            </wp:cNvGraphicFramePr>
            <a:graphic>
              <a:graphicData uri="http://schemas.openxmlformats.org/drawingml/2006/picture">
                <pic:pic>
                  <pic:nvPicPr>
                    <pic:cNvPr id="416" name="image6.png"/>
                    <pic:cNvPicPr/>
                  </pic:nvPicPr>
                  <pic:blipFill>
                    <a:blip r:embed="rId12" cstate="print"/>
                    <a:stretch>
                      <a:fillRect/>
                    </a:stretch>
                  </pic:blipFill>
                  <pic:spPr>
                    <a:xfrm>
                      <a:off x="0" y="0"/>
                      <a:ext cx="104141" cy="104140"/>
                    </a:xfrm>
                    <a:prstGeom prst="rect">
                      <a:avLst/>
                    </a:prstGeom>
                  </pic:spPr>
                </pic:pic>
              </a:graphicData>
            </a:graphic>
          </wp:anchor>
        </w:drawing>
      </w:r>
      <w:r>
        <w:rPr/>
        <w:t>The</w:t>
      </w:r>
      <w:r>
        <w:rPr>
          <w:spacing w:val="-16"/>
        </w:rPr>
        <w:t> </w:t>
      </w:r>
      <w:r>
        <w:rPr/>
        <w:t>radial</w:t>
      </w:r>
      <w:r>
        <w:rPr>
          <w:spacing w:val="-13"/>
        </w:rPr>
        <w:t> </w:t>
      </w:r>
      <w:r>
        <w:rPr/>
        <w:t>head</w:t>
      </w:r>
      <w:r>
        <w:rPr>
          <w:spacing w:val="-6"/>
        </w:rPr>
        <w:t> </w:t>
      </w:r>
      <w:r>
        <w:rPr/>
        <w:t>is</w:t>
      </w:r>
      <w:r>
        <w:rPr>
          <w:spacing w:val="-11"/>
        </w:rPr>
        <w:t> </w:t>
      </w:r>
      <w:r>
        <w:rPr/>
        <w:t>anterior</w:t>
      </w:r>
      <w:r>
        <w:rPr>
          <w:spacing w:val="-8"/>
        </w:rPr>
        <w:t> </w:t>
      </w:r>
      <w:r>
        <w:rPr/>
        <w:t>to</w:t>
      </w:r>
      <w:r>
        <w:rPr>
          <w:spacing w:val="-15"/>
        </w:rPr>
        <w:t> </w:t>
      </w:r>
      <w:r>
        <w:rPr/>
        <w:t>the</w:t>
      </w:r>
      <w:r>
        <w:rPr>
          <w:spacing w:val="-14"/>
        </w:rPr>
        <w:t> </w:t>
      </w:r>
      <w:r>
        <w:rPr>
          <w:spacing w:val="-2"/>
        </w:rPr>
        <w:t>coronoid.</w:t>
      </w:r>
    </w:p>
    <w:p>
      <w:pPr>
        <w:pStyle w:val="ListParagraph"/>
        <w:numPr>
          <w:ilvl w:val="1"/>
          <w:numId w:val="4"/>
        </w:numPr>
        <w:tabs>
          <w:tab w:pos="2521" w:val="left" w:leader="none"/>
        </w:tabs>
        <w:spacing w:line="251" w:lineRule="exact" w:before="0" w:after="0"/>
        <w:ind w:left="2520" w:right="0" w:hanging="361"/>
        <w:jc w:val="left"/>
        <w:rPr>
          <w:sz w:val="22"/>
        </w:rPr>
      </w:pPr>
      <w:r>
        <w:rPr>
          <w:sz w:val="22"/>
        </w:rPr>
        <w:t>The</w:t>
      </w:r>
      <w:r>
        <w:rPr>
          <w:spacing w:val="-14"/>
          <w:sz w:val="22"/>
        </w:rPr>
        <w:t> </w:t>
      </w:r>
      <w:r>
        <w:rPr>
          <w:sz w:val="22"/>
        </w:rPr>
        <w:t>elbow</w:t>
      </w:r>
      <w:r>
        <w:rPr>
          <w:spacing w:val="-15"/>
          <w:sz w:val="22"/>
        </w:rPr>
        <w:t> </w:t>
      </w:r>
      <w:r>
        <w:rPr>
          <w:sz w:val="22"/>
        </w:rPr>
        <w:t>is</w:t>
      </w:r>
      <w:r>
        <w:rPr>
          <w:spacing w:val="-4"/>
          <w:sz w:val="22"/>
        </w:rPr>
        <w:t> </w:t>
      </w:r>
      <w:r>
        <w:rPr>
          <w:sz w:val="22"/>
        </w:rPr>
        <w:t>obliqued</w:t>
      </w:r>
      <w:r>
        <w:rPr>
          <w:spacing w:val="-14"/>
          <w:sz w:val="22"/>
        </w:rPr>
        <w:t> </w:t>
      </w:r>
      <w:r>
        <w:rPr>
          <w:sz w:val="22"/>
        </w:rPr>
        <w:t>more</w:t>
      </w:r>
      <w:r>
        <w:rPr>
          <w:spacing w:val="-12"/>
          <w:sz w:val="22"/>
        </w:rPr>
        <w:t> </w:t>
      </w:r>
      <w:r>
        <w:rPr>
          <w:sz w:val="22"/>
        </w:rPr>
        <w:t>than</w:t>
      </w:r>
      <w:r>
        <w:rPr>
          <w:spacing w:val="-10"/>
          <w:sz w:val="22"/>
        </w:rPr>
        <w:t> </w:t>
      </w:r>
      <w:r>
        <w:rPr>
          <w:sz w:val="22"/>
        </w:rPr>
        <w:t>45</w:t>
      </w:r>
      <w:r>
        <w:rPr>
          <w:sz w:val="22"/>
          <w:vertAlign w:val="superscript"/>
        </w:rPr>
        <w:t>o.</w:t>
      </w:r>
      <w:r>
        <w:rPr>
          <w:spacing w:val="1"/>
          <w:sz w:val="22"/>
          <w:vertAlign w:val="baseline"/>
        </w:rPr>
        <w:t> </w:t>
      </w:r>
      <w:r>
        <w:rPr>
          <w:sz w:val="22"/>
          <w:vertAlign w:val="baseline"/>
        </w:rPr>
        <w:t>Rotate</w:t>
      </w:r>
      <w:r>
        <w:rPr>
          <w:spacing w:val="-13"/>
          <w:sz w:val="22"/>
          <w:vertAlign w:val="baseline"/>
        </w:rPr>
        <w:t> </w:t>
      </w:r>
      <w:r>
        <w:rPr>
          <w:sz w:val="22"/>
          <w:vertAlign w:val="baseline"/>
        </w:rPr>
        <w:t>the</w:t>
      </w:r>
      <w:r>
        <w:rPr>
          <w:spacing w:val="-16"/>
          <w:sz w:val="22"/>
          <w:vertAlign w:val="baseline"/>
        </w:rPr>
        <w:t> </w:t>
      </w:r>
      <w:r>
        <w:rPr>
          <w:sz w:val="22"/>
          <w:vertAlign w:val="baseline"/>
        </w:rPr>
        <w:t>elbow</w:t>
      </w:r>
      <w:r>
        <w:rPr>
          <w:spacing w:val="-12"/>
          <w:sz w:val="22"/>
          <w:vertAlign w:val="baseline"/>
        </w:rPr>
        <w:t> </w:t>
      </w:r>
      <w:r>
        <w:rPr>
          <w:sz w:val="22"/>
          <w:vertAlign w:val="baseline"/>
        </w:rPr>
        <w:t>less</w:t>
      </w:r>
      <w:r>
        <w:rPr>
          <w:spacing w:val="-8"/>
          <w:sz w:val="22"/>
          <w:vertAlign w:val="baseline"/>
        </w:rPr>
        <w:t> </w:t>
      </w:r>
      <w:r>
        <w:rPr>
          <w:sz w:val="22"/>
          <w:vertAlign w:val="baseline"/>
        </w:rPr>
        <w:t>a</w:t>
      </w:r>
      <w:r>
        <w:rPr>
          <w:spacing w:val="-12"/>
          <w:sz w:val="22"/>
          <w:vertAlign w:val="baseline"/>
        </w:rPr>
        <w:t> </w:t>
      </w:r>
      <w:r>
        <w:rPr>
          <w:sz w:val="22"/>
          <w:vertAlign w:val="baseline"/>
        </w:rPr>
        <w:t>few</w:t>
      </w:r>
      <w:r>
        <w:rPr>
          <w:spacing w:val="-15"/>
          <w:sz w:val="22"/>
          <w:vertAlign w:val="baseline"/>
        </w:rPr>
        <w:t> </w:t>
      </w:r>
      <w:r>
        <w:rPr>
          <w:spacing w:val="-2"/>
          <w:sz w:val="22"/>
          <w:vertAlign w:val="baseline"/>
        </w:rPr>
        <w:t>degrees.</w:t>
      </w:r>
    </w:p>
    <w:p>
      <w:pPr>
        <w:pStyle w:val="BodyText"/>
        <w:spacing w:before="1"/>
        <w:ind w:left="2160"/>
      </w:pPr>
      <w:r>
        <w:rPr/>
        <w:drawing>
          <wp:anchor distT="0" distB="0" distL="0" distR="0" allowOverlap="1" layoutInCell="1" locked="0" behindDoc="0" simplePos="0" relativeHeight="15781888">
            <wp:simplePos x="0" y="0"/>
            <wp:positionH relativeFrom="page">
              <wp:posOffset>1143000</wp:posOffset>
            </wp:positionH>
            <wp:positionV relativeFrom="paragraph">
              <wp:posOffset>19405</wp:posOffset>
            </wp:positionV>
            <wp:extent cx="104140" cy="104138"/>
            <wp:effectExtent l="0" t="0" r="0" b="0"/>
            <wp:wrapNone/>
            <wp:docPr id="417" name="image6.png"/>
            <wp:cNvGraphicFramePr>
              <a:graphicFrameLocks noChangeAspect="1"/>
            </wp:cNvGraphicFramePr>
            <a:graphic>
              <a:graphicData uri="http://schemas.openxmlformats.org/drawingml/2006/picture">
                <pic:pic>
                  <pic:nvPicPr>
                    <pic:cNvPr id="418" name="image6.png"/>
                    <pic:cNvPicPr/>
                  </pic:nvPicPr>
                  <pic:blipFill>
                    <a:blip r:embed="rId12" cstate="print"/>
                    <a:stretch>
                      <a:fillRect/>
                    </a:stretch>
                  </pic:blipFill>
                  <pic:spPr>
                    <a:xfrm>
                      <a:off x="0" y="0"/>
                      <a:ext cx="104140" cy="104138"/>
                    </a:xfrm>
                    <a:prstGeom prst="rect">
                      <a:avLst/>
                    </a:prstGeom>
                  </pic:spPr>
                </pic:pic>
              </a:graphicData>
            </a:graphic>
          </wp:anchor>
        </w:drawing>
      </w:r>
      <w:r>
        <w:rPr/>
        <w:t>The</w:t>
      </w:r>
      <w:r>
        <w:rPr>
          <w:spacing w:val="-16"/>
        </w:rPr>
        <w:t> </w:t>
      </w:r>
      <w:r>
        <w:rPr/>
        <w:t>radial</w:t>
      </w:r>
      <w:r>
        <w:rPr>
          <w:spacing w:val="-15"/>
        </w:rPr>
        <w:t> </w:t>
      </w:r>
      <w:r>
        <w:rPr/>
        <w:t>head</w:t>
      </w:r>
      <w:r>
        <w:rPr>
          <w:spacing w:val="-15"/>
        </w:rPr>
        <w:t> </w:t>
      </w:r>
      <w:r>
        <w:rPr/>
        <w:t>is</w:t>
      </w:r>
      <w:r>
        <w:rPr>
          <w:spacing w:val="-10"/>
        </w:rPr>
        <w:t> </w:t>
      </w:r>
      <w:r>
        <w:rPr/>
        <w:t>posterior</w:t>
      </w:r>
      <w:r>
        <w:rPr>
          <w:spacing w:val="-10"/>
        </w:rPr>
        <w:t> </w:t>
      </w:r>
      <w:r>
        <w:rPr/>
        <w:t>to</w:t>
      </w:r>
      <w:r>
        <w:rPr>
          <w:spacing w:val="-15"/>
        </w:rPr>
        <w:t> </w:t>
      </w:r>
      <w:r>
        <w:rPr/>
        <w:t>the</w:t>
      </w:r>
      <w:r>
        <w:rPr>
          <w:spacing w:val="-15"/>
        </w:rPr>
        <w:t> </w:t>
      </w:r>
      <w:r>
        <w:rPr/>
        <w:t>coronoid</w:t>
      </w:r>
      <w:r>
        <w:rPr>
          <w:spacing w:val="-11"/>
        </w:rPr>
        <w:t> </w:t>
      </w:r>
      <w:r>
        <w:rPr/>
        <w:t>and</w:t>
      </w:r>
      <w:r>
        <w:rPr>
          <w:spacing w:val="-13"/>
        </w:rPr>
        <w:t> </w:t>
      </w:r>
      <w:r>
        <w:rPr/>
        <w:t>does</w:t>
      </w:r>
      <w:r>
        <w:rPr>
          <w:spacing w:val="-8"/>
        </w:rPr>
        <w:t> </w:t>
      </w:r>
      <w:r>
        <w:rPr/>
        <w:t>not</w:t>
      </w:r>
      <w:r>
        <w:rPr>
          <w:spacing w:val="-10"/>
        </w:rPr>
        <w:t> </w:t>
      </w:r>
      <w:r>
        <w:rPr/>
        <w:t>entirely</w:t>
      </w:r>
      <w:r>
        <w:rPr>
          <w:spacing w:val="-12"/>
        </w:rPr>
        <w:t> </w:t>
      </w:r>
      <w:r>
        <w:rPr/>
        <w:t>superimpose</w:t>
      </w:r>
      <w:r>
        <w:rPr>
          <w:spacing w:val="-10"/>
        </w:rPr>
        <w:t> </w:t>
      </w:r>
      <w:r>
        <w:rPr/>
        <w:t>the</w:t>
      </w:r>
      <w:r>
        <w:rPr>
          <w:spacing w:val="-12"/>
        </w:rPr>
        <w:t> </w:t>
      </w:r>
      <w:r>
        <w:rPr>
          <w:spacing w:val="-2"/>
        </w:rPr>
        <w:t>ulna.</w:t>
      </w:r>
    </w:p>
    <w:p>
      <w:pPr>
        <w:pStyle w:val="ListParagraph"/>
        <w:numPr>
          <w:ilvl w:val="1"/>
          <w:numId w:val="4"/>
        </w:numPr>
        <w:tabs>
          <w:tab w:pos="2521" w:val="left" w:leader="none"/>
        </w:tabs>
        <w:spacing w:line="240" w:lineRule="auto" w:before="4" w:after="0"/>
        <w:ind w:left="2160" w:right="2291" w:firstLine="0"/>
        <w:jc w:val="left"/>
        <w:rPr>
          <w:sz w:val="22"/>
        </w:rPr>
      </w:pPr>
      <w:r>
        <w:rPr/>
        <w:drawing>
          <wp:anchor distT="0" distB="0" distL="0" distR="0" allowOverlap="1" layoutInCell="1" locked="0" behindDoc="0" simplePos="0" relativeHeight="15782400">
            <wp:simplePos x="0" y="0"/>
            <wp:positionH relativeFrom="page">
              <wp:posOffset>1143000</wp:posOffset>
            </wp:positionH>
            <wp:positionV relativeFrom="paragraph">
              <wp:posOffset>179550</wp:posOffset>
            </wp:positionV>
            <wp:extent cx="104775" cy="104775"/>
            <wp:effectExtent l="0" t="0" r="0" b="0"/>
            <wp:wrapNone/>
            <wp:docPr id="419" name="image6.png"/>
            <wp:cNvGraphicFramePr>
              <a:graphicFrameLocks noChangeAspect="1"/>
            </wp:cNvGraphicFramePr>
            <a:graphic>
              <a:graphicData uri="http://schemas.openxmlformats.org/drawingml/2006/picture">
                <pic:pic>
                  <pic:nvPicPr>
                    <pic:cNvPr id="420" name="image6.png"/>
                    <pic:cNvPicPr/>
                  </pic:nvPicPr>
                  <pic:blipFill>
                    <a:blip r:embed="rId12" cstate="print"/>
                    <a:stretch>
                      <a:fillRect/>
                    </a:stretch>
                  </pic:blipFill>
                  <pic:spPr>
                    <a:xfrm>
                      <a:off x="0" y="0"/>
                      <a:ext cx="104775" cy="104775"/>
                    </a:xfrm>
                    <a:prstGeom prst="rect">
                      <a:avLst/>
                    </a:prstGeom>
                  </pic:spPr>
                </pic:pic>
              </a:graphicData>
            </a:graphic>
          </wp:anchor>
        </w:drawing>
      </w:r>
      <w:r>
        <w:rPr>
          <w:sz w:val="22"/>
        </w:rPr>
        <w:t>The</w:t>
      </w:r>
      <w:r>
        <w:rPr>
          <w:spacing w:val="-9"/>
          <w:sz w:val="22"/>
        </w:rPr>
        <w:t> </w:t>
      </w:r>
      <w:r>
        <w:rPr>
          <w:sz w:val="22"/>
        </w:rPr>
        <w:t>elbow</w:t>
      </w:r>
      <w:r>
        <w:rPr>
          <w:spacing w:val="-12"/>
          <w:sz w:val="22"/>
        </w:rPr>
        <w:t> </w:t>
      </w:r>
      <w:r>
        <w:rPr>
          <w:sz w:val="22"/>
        </w:rPr>
        <w:t>is</w:t>
      </w:r>
      <w:r>
        <w:rPr>
          <w:spacing w:val="-3"/>
          <w:sz w:val="22"/>
        </w:rPr>
        <w:t> </w:t>
      </w:r>
      <w:r>
        <w:rPr>
          <w:sz w:val="22"/>
        </w:rPr>
        <w:t>obliqued</w:t>
      </w:r>
      <w:r>
        <w:rPr>
          <w:spacing w:val="-9"/>
          <w:sz w:val="22"/>
        </w:rPr>
        <w:t> </w:t>
      </w:r>
      <w:r>
        <w:rPr>
          <w:sz w:val="22"/>
        </w:rPr>
        <w:t>less</w:t>
      </w:r>
      <w:r>
        <w:rPr>
          <w:spacing w:val="-6"/>
          <w:sz w:val="22"/>
        </w:rPr>
        <w:t> </w:t>
      </w:r>
      <w:r>
        <w:rPr>
          <w:sz w:val="22"/>
        </w:rPr>
        <w:t>than</w:t>
      </w:r>
      <w:r>
        <w:rPr>
          <w:spacing w:val="-9"/>
          <w:sz w:val="22"/>
        </w:rPr>
        <w:t> </w:t>
      </w:r>
      <w:r>
        <w:rPr>
          <w:sz w:val="22"/>
        </w:rPr>
        <w:t>45</w:t>
      </w:r>
      <w:r>
        <w:rPr>
          <w:sz w:val="22"/>
          <w:vertAlign w:val="superscript"/>
        </w:rPr>
        <w:t>o.</w:t>
      </w:r>
      <w:r>
        <w:rPr>
          <w:spacing w:val="-6"/>
          <w:sz w:val="22"/>
          <w:vertAlign w:val="baseline"/>
        </w:rPr>
        <w:t> </w:t>
      </w:r>
      <w:r>
        <w:rPr>
          <w:sz w:val="22"/>
          <w:vertAlign w:val="baseline"/>
        </w:rPr>
        <w:t>Rotate</w:t>
      </w:r>
      <w:r>
        <w:rPr>
          <w:spacing w:val="-10"/>
          <w:sz w:val="22"/>
          <w:vertAlign w:val="baseline"/>
        </w:rPr>
        <w:t> </w:t>
      </w:r>
      <w:r>
        <w:rPr>
          <w:sz w:val="22"/>
          <w:vertAlign w:val="baseline"/>
        </w:rPr>
        <w:t>the</w:t>
      </w:r>
      <w:r>
        <w:rPr>
          <w:spacing w:val="-9"/>
          <w:sz w:val="22"/>
          <w:vertAlign w:val="baseline"/>
        </w:rPr>
        <w:t> </w:t>
      </w:r>
      <w:r>
        <w:rPr>
          <w:sz w:val="22"/>
          <w:vertAlign w:val="baseline"/>
        </w:rPr>
        <w:t>elbow</w:t>
      </w:r>
      <w:r>
        <w:rPr>
          <w:spacing w:val="-12"/>
          <w:sz w:val="22"/>
          <w:vertAlign w:val="baseline"/>
        </w:rPr>
        <w:t> </w:t>
      </w:r>
      <w:r>
        <w:rPr>
          <w:sz w:val="22"/>
          <w:vertAlign w:val="baseline"/>
        </w:rPr>
        <w:t>forward</w:t>
      </w:r>
      <w:r>
        <w:rPr>
          <w:spacing w:val="-6"/>
          <w:sz w:val="22"/>
          <w:vertAlign w:val="baseline"/>
        </w:rPr>
        <w:t> </w:t>
      </w:r>
      <w:r>
        <w:rPr>
          <w:sz w:val="22"/>
          <w:vertAlign w:val="baseline"/>
        </w:rPr>
        <w:t>a</w:t>
      </w:r>
      <w:r>
        <w:rPr>
          <w:spacing w:val="-14"/>
          <w:sz w:val="22"/>
          <w:vertAlign w:val="baseline"/>
        </w:rPr>
        <w:t> </w:t>
      </w:r>
      <w:r>
        <w:rPr>
          <w:sz w:val="22"/>
          <w:vertAlign w:val="baseline"/>
        </w:rPr>
        <w:t>few</w:t>
      </w:r>
      <w:r>
        <w:rPr>
          <w:spacing w:val="-16"/>
          <w:sz w:val="22"/>
          <w:vertAlign w:val="baseline"/>
        </w:rPr>
        <w:t> </w:t>
      </w:r>
      <w:r>
        <w:rPr>
          <w:sz w:val="22"/>
          <w:vertAlign w:val="baseline"/>
        </w:rPr>
        <w:t>degrees. Olecranon is moved away from the fossa.</w:t>
      </w:r>
    </w:p>
    <w:p>
      <w:pPr>
        <w:pStyle w:val="ListParagraph"/>
        <w:numPr>
          <w:ilvl w:val="1"/>
          <w:numId w:val="4"/>
        </w:numPr>
        <w:tabs>
          <w:tab w:pos="2521" w:val="left" w:leader="none"/>
        </w:tabs>
        <w:spacing w:line="249" w:lineRule="exact" w:before="0" w:after="0"/>
        <w:ind w:left="2520" w:right="0" w:hanging="361"/>
        <w:jc w:val="left"/>
        <w:rPr>
          <w:sz w:val="22"/>
        </w:rPr>
      </w:pPr>
      <w:r>
        <w:rPr>
          <w:sz w:val="22"/>
        </w:rPr>
        <w:t>The</w:t>
      </w:r>
      <w:r>
        <w:rPr>
          <w:spacing w:val="-16"/>
          <w:sz w:val="22"/>
        </w:rPr>
        <w:t> </w:t>
      </w:r>
      <w:r>
        <w:rPr>
          <w:sz w:val="22"/>
        </w:rPr>
        <w:t>elbow</w:t>
      </w:r>
      <w:r>
        <w:rPr>
          <w:spacing w:val="-15"/>
          <w:sz w:val="22"/>
        </w:rPr>
        <w:t> </w:t>
      </w:r>
      <w:r>
        <w:rPr>
          <w:sz w:val="22"/>
        </w:rPr>
        <w:t>is</w:t>
      </w:r>
      <w:r>
        <w:rPr>
          <w:spacing w:val="-15"/>
          <w:sz w:val="22"/>
        </w:rPr>
        <w:t> </w:t>
      </w:r>
      <w:r>
        <w:rPr>
          <w:sz w:val="22"/>
        </w:rPr>
        <w:t>flexed.</w:t>
      </w:r>
      <w:r>
        <w:rPr>
          <w:spacing w:val="-9"/>
          <w:sz w:val="22"/>
        </w:rPr>
        <w:t> </w:t>
      </w:r>
      <w:r>
        <w:rPr>
          <w:sz w:val="22"/>
        </w:rPr>
        <w:t>Extend</w:t>
      </w:r>
      <w:r>
        <w:rPr>
          <w:spacing w:val="-10"/>
          <w:sz w:val="22"/>
        </w:rPr>
        <w:t> </w:t>
      </w:r>
      <w:r>
        <w:rPr>
          <w:sz w:val="22"/>
        </w:rPr>
        <w:t>the</w:t>
      </w:r>
      <w:r>
        <w:rPr>
          <w:spacing w:val="-13"/>
          <w:sz w:val="22"/>
        </w:rPr>
        <w:t> </w:t>
      </w:r>
      <w:r>
        <w:rPr>
          <w:sz w:val="22"/>
        </w:rPr>
        <w:t>elbow</w:t>
      </w:r>
      <w:r>
        <w:rPr>
          <w:spacing w:val="-15"/>
          <w:sz w:val="22"/>
        </w:rPr>
        <w:t> </w:t>
      </w:r>
      <w:r>
        <w:rPr>
          <w:spacing w:val="-2"/>
          <w:sz w:val="22"/>
        </w:rPr>
        <w:t>fully.</w:t>
      </w:r>
    </w:p>
    <w:p>
      <w:pPr>
        <w:pStyle w:val="BodyText"/>
        <w:spacing w:before="3"/>
        <w:rPr>
          <w:sz w:val="17"/>
        </w:rPr>
      </w:pPr>
    </w:p>
    <w:p>
      <w:pPr>
        <w:spacing w:before="93"/>
        <w:ind w:left="1440" w:right="0" w:firstLine="0"/>
        <w:jc w:val="left"/>
        <w:rPr>
          <w:b/>
          <w:sz w:val="22"/>
        </w:rPr>
      </w:pPr>
      <w:bookmarkStart w:name="AP Oblique Projection (Lateral/External " w:id="107"/>
      <w:bookmarkEnd w:id="107"/>
      <w:r>
        <w:rPr/>
      </w:r>
      <w:r>
        <w:rPr>
          <w:b/>
          <w:spacing w:val="-2"/>
          <w:sz w:val="22"/>
          <w:u w:val="thick"/>
        </w:rPr>
        <w:t>AP</w:t>
      </w:r>
      <w:r>
        <w:rPr>
          <w:b/>
          <w:spacing w:val="-4"/>
          <w:sz w:val="22"/>
          <w:u w:val="thick"/>
        </w:rPr>
        <w:t> </w:t>
      </w:r>
      <w:r>
        <w:rPr>
          <w:b/>
          <w:spacing w:val="-2"/>
          <w:sz w:val="22"/>
          <w:u w:val="thick"/>
        </w:rPr>
        <w:t>Oblique</w:t>
      </w:r>
      <w:r>
        <w:rPr>
          <w:b/>
          <w:spacing w:val="-10"/>
          <w:sz w:val="22"/>
          <w:u w:val="thick"/>
        </w:rPr>
        <w:t> </w:t>
      </w:r>
      <w:r>
        <w:rPr>
          <w:b/>
          <w:spacing w:val="-2"/>
          <w:sz w:val="22"/>
          <w:u w:val="thick"/>
        </w:rPr>
        <w:t>Projection</w:t>
      </w:r>
      <w:r>
        <w:rPr>
          <w:b/>
          <w:spacing w:val="-9"/>
          <w:sz w:val="22"/>
          <w:u w:val="thick"/>
        </w:rPr>
        <w:t> </w:t>
      </w:r>
      <w:r>
        <w:rPr>
          <w:b/>
          <w:spacing w:val="-2"/>
          <w:sz w:val="22"/>
          <w:u w:val="thick"/>
        </w:rPr>
        <w:t>(Lateral/External</w:t>
      </w:r>
      <w:r>
        <w:rPr>
          <w:b/>
          <w:spacing w:val="2"/>
          <w:sz w:val="22"/>
          <w:u w:val="thick"/>
        </w:rPr>
        <w:t> </w:t>
      </w:r>
      <w:r>
        <w:rPr>
          <w:b/>
          <w:spacing w:val="-2"/>
          <w:sz w:val="22"/>
          <w:u w:val="thick"/>
        </w:rPr>
        <w:t>Rotation)</w:t>
      </w:r>
    </w:p>
    <w:p>
      <w:pPr>
        <w:pStyle w:val="ListParagraph"/>
        <w:numPr>
          <w:ilvl w:val="0"/>
          <w:numId w:val="4"/>
        </w:numPr>
        <w:tabs>
          <w:tab w:pos="2161" w:val="left" w:leader="none"/>
        </w:tabs>
        <w:spacing w:line="252" w:lineRule="exact" w:before="43" w:after="0"/>
        <w:ind w:left="2160" w:right="0" w:hanging="361"/>
        <w:jc w:val="left"/>
        <w:rPr>
          <w:sz w:val="22"/>
        </w:rPr>
      </w:pPr>
      <w:r>
        <w:rPr>
          <w:sz w:val="22"/>
        </w:rPr>
        <w:t>Place</w:t>
      </w:r>
      <w:r>
        <w:rPr>
          <w:spacing w:val="-9"/>
          <w:sz w:val="22"/>
        </w:rPr>
        <w:t> </w:t>
      </w:r>
      <w:r>
        <w:rPr>
          <w:sz w:val="22"/>
        </w:rPr>
        <w:t>the</w:t>
      </w:r>
      <w:r>
        <w:rPr>
          <w:spacing w:val="-12"/>
          <w:sz w:val="22"/>
        </w:rPr>
        <w:t> </w:t>
      </w:r>
      <w:r>
        <w:rPr>
          <w:sz w:val="22"/>
        </w:rPr>
        <w:t>posterior</w:t>
      </w:r>
      <w:r>
        <w:rPr>
          <w:spacing w:val="-8"/>
          <w:sz w:val="22"/>
        </w:rPr>
        <w:t> </w:t>
      </w:r>
      <w:r>
        <w:rPr>
          <w:sz w:val="22"/>
        </w:rPr>
        <w:t>of</w:t>
      </w:r>
      <w:r>
        <w:rPr>
          <w:spacing w:val="-8"/>
          <w:sz w:val="22"/>
        </w:rPr>
        <w:t> </w:t>
      </w:r>
      <w:r>
        <w:rPr>
          <w:sz w:val="22"/>
        </w:rPr>
        <w:t>the</w:t>
      </w:r>
      <w:r>
        <w:rPr>
          <w:spacing w:val="-15"/>
          <w:sz w:val="22"/>
        </w:rPr>
        <w:t> </w:t>
      </w:r>
      <w:r>
        <w:rPr>
          <w:sz w:val="22"/>
        </w:rPr>
        <w:t>elbow</w:t>
      </w:r>
      <w:r>
        <w:rPr>
          <w:spacing w:val="-15"/>
          <w:sz w:val="22"/>
        </w:rPr>
        <w:t> </w:t>
      </w:r>
      <w:r>
        <w:rPr>
          <w:sz w:val="22"/>
        </w:rPr>
        <w:t>at</w:t>
      </w:r>
      <w:r>
        <w:rPr>
          <w:spacing w:val="-6"/>
          <w:sz w:val="22"/>
        </w:rPr>
        <w:t> </w:t>
      </w:r>
      <w:r>
        <w:rPr>
          <w:sz w:val="22"/>
        </w:rPr>
        <w:t>a</w:t>
      </w:r>
      <w:r>
        <w:rPr>
          <w:spacing w:val="-10"/>
          <w:sz w:val="22"/>
        </w:rPr>
        <w:t> </w:t>
      </w:r>
      <w:r>
        <w:rPr>
          <w:sz w:val="22"/>
        </w:rPr>
        <w:t>45</w:t>
      </w:r>
      <w:r>
        <w:rPr>
          <w:sz w:val="22"/>
          <w:vertAlign w:val="superscript"/>
        </w:rPr>
        <w:t>o</w:t>
      </w:r>
      <w:r>
        <w:rPr>
          <w:spacing w:val="-8"/>
          <w:sz w:val="22"/>
          <w:vertAlign w:val="baseline"/>
        </w:rPr>
        <w:t> </w:t>
      </w:r>
      <w:r>
        <w:rPr>
          <w:spacing w:val="-2"/>
          <w:sz w:val="22"/>
          <w:vertAlign w:val="baseline"/>
        </w:rPr>
        <w:t>angle.</w:t>
      </w:r>
    </w:p>
    <w:p>
      <w:pPr>
        <w:pStyle w:val="ListParagraph"/>
        <w:numPr>
          <w:ilvl w:val="0"/>
          <w:numId w:val="4"/>
        </w:numPr>
        <w:tabs>
          <w:tab w:pos="2161" w:val="left" w:leader="none"/>
        </w:tabs>
        <w:spacing w:line="240" w:lineRule="auto" w:before="0" w:after="0"/>
        <w:ind w:left="2160" w:right="1607" w:hanging="360"/>
        <w:jc w:val="left"/>
        <w:rPr>
          <w:sz w:val="22"/>
        </w:rPr>
      </w:pPr>
      <w:r>
        <w:rPr>
          <w:sz w:val="22"/>
        </w:rPr>
        <w:t>CR</w:t>
      </w:r>
      <w:r>
        <w:rPr>
          <w:spacing w:val="-7"/>
          <w:sz w:val="22"/>
        </w:rPr>
        <w:t> </w:t>
      </w:r>
      <w:r>
        <w:rPr>
          <w:sz w:val="22"/>
        </w:rPr>
        <w:t>perpendicular</w:t>
      </w:r>
      <w:r>
        <w:rPr>
          <w:spacing w:val="-5"/>
          <w:sz w:val="22"/>
        </w:rPr>
        <w:t> </w:t>
      </w:r>
      <w:r>
        <w:rPr>
          <w:sz w:val="22"/>
        </w:rPr>
        <w:t>to</w:t>
      </w:r>
      <w:r>
        <w:rPr>
          <w:spacing w:val="-14"/>
          <w:sz w:val="22"/>
        </w:rPr>
        <w:t> </w:t>
      </w:r>
      <w:r>
        <w:rPr>
          <w:sz w:val="22"/>
        </w:rPr>
        <w:t>the</w:t>
      </w:r>
      <w:r>
        <w:rPr>
          <w:spacing w:val="-14"/>
          <w:sz w:val="22"/>
        </w:rPr>
        <w:t> </w:t>
      </w:r>
      <w:r>
        <w:rPr>
          <w:sz w:val="22"/>
        </w:rPr>
        <w:t>elbow</w:t>
      </w:r>
      <w:r>
        <w:rPr>
          <w:spacing w:val="-9"/>
          <w:sz w:val="22"/>
        </w:rPr>
        <w:t> </w:t>
      </w:r>
      <w:r>
        <w:rPr>
          <w:sz w:val="22"/>
        </w:rPr>
        <w:t>joint</w:t>
      </w:r>
      <w:r>
        <w:rPr>
          <w:spacing w:val="-3"/>
          <w:sz w:val="22"/>
        </w:rPr>
        <w:t> </w:t>
      </w:r>
      <w:r>
        <w:rPr>
          <w:sz w:val="22"/>
        </w:rPr>
        <w:t>2cm</w:t>
      </w:r>
      <w:r>
        <w:rPr>
          <w:spacing w:val="-7"/>
          <w:sz w:val="22"/>
        </w:rPr>
        <w:t> </w:t>
      </w:r>
      <w:r>
        <w:rPr>
          <w:sz w:val="22"/>
        </w:rPr>
        <w:t>(0.75”)</w:t>
      </w:r>
      <w:r>
        <w:rPr>
          <w:spacing w:val="-2"/>
          <w:sz w:val="22"/>
        </w:rPr>
        <w:t> </w:t>
      </w:r>
      <w:r>
        <w:rPr>
          <w:sz w:val="22"/>
        </w:rPr>
        <w:t>distal</w:t>
      </w:r>
      <w:r>
        <w:rPr>
          <w:spacing w:val="-10"/>
          <w:sz w:val="22"/>
        </w:rPr>
        <w:t> </w:t>
      </w:r>
      <w:r>
        <w:rPr>
          <w:sz w:val="22"/>
        </w:rPr>
        <w:t>to</w:t>
      </w:r>
      <w:r>
        <w:rPr>
          <w:spacing w:val="-9"/>
          <w:sz w:val="22"/>
        </w:rPr>
        <w:t> </w:t>
      </w:r>
      <w:r>
        <w:rPr>
          <w:sz w:val="22"/>
        </w:rPr>
        <w:t>the</w:t>
      </w:r>
      <w:r>
        <w:rPr>
          <w:spacing w:val="-11"/>
          <w:sz w:val="22"/>
        </w:rPr>
        <w:t> </w:t>
      </w:r>
      <w:r>
        <w:rPr>
          <w:sz w:val="22"/>
        </w:rPr>
        <w:t>medial</w:t>
      </w:r>
      <w:r>
        <w:rPr>
          <w:spacing w:val="-10"/>
          <w:sz w:val="22"/>
        </w:rPr>
        <w:t> </w:t>
      </w:r>
      <w:r>
        <w:rPr>
          <w:sz w:val="22"/>
        </w:rPr>
        <w:t>condyle</w:t>
      </w:r>
      <w:r>
        <w:rPr>
          <w:spacing w:val="-3"/>
          <w:sz w:val="22"/>
        </w:rPr>
        <w:t> </w:t>
      </w:r>
      <w:r>
        <w:rPr>
          <w:sz w:val="22"/>
        </w:rPr>
        <w:t>at</w:t>
      </w:r>
      <w:r>
        <w:rPr>
          <w:spacing w:val="-5"/>
          <w:sz w:val="22"/>
        </w:rPr>
        <w:t> </w:t>
      </w:r>
      <w:r>
        <w:rPr>
          <w:sz w:val="22"/>
        </w:rPr>
        <w:t>an</w:t>
      </w:r>
      <w:r>
        <w:rPr>
          <w:spacing w:val="-6"/>
          <w:sz w:val="22"/>
        </w:rPr>
        <w:t> </w:t>
      </w:r>
      <w:r>
        <w:rPr>
          <w:sz w:val="22"/>
        </w:rPr>
        <w:t>SID</w:t>
      </w:r>
      <w:r>
        <w:rPr>
          <w:spacing w:val="-4"/>
          <w:sz w:val="22"/>
        </w:rPr>
        <w:t> </w:t>
      </w:r>
      <w:r>
        <w:rPr>
          <w:sz w:val="22"/>
        </w:rPr>
        <w:t>of no less than 100cm (40”).</w:t>
      </w:r>
    </w:p>
    <w:p>
      <w:pPr>
        <w:pStyle w:val="BodyText"/>
        <w:rPr>
          <w:sz w:val="25"/>
        </w:rPr>
      </w:pPr>
    </w:p>
    <w:p>
      <w:pPr>
        <w:spacing w:before="1"/>
        <w:ind w:left="1440" w:right="0" w:firstLine="0"/>
        <w:jc w:val="left"/>
        <w:rPr>
          <w:b/>
          <w:sz w:val="22"/>
        </w:rPr>
      </w:pPr>
      <w:bookmarkStart w:name="Evaluation Criteria" w:id="108"/>
      <w:bookmarkEnd w:id="108"/>
      <w:r>
        <w:rPr/>
      </w:r>
      <w:r>
        <w:rPr>
          <w:b/>
          <w:spacing w:val="-2"/>
          <w:sz w:val="22"/>
        </w:rPr>
        <w:t>Evaluation</w:t>
      </w:r>
      <w:r>
        <w:rPr>
          <w:b/>
          <w:spacing w:val="3"/>
          <w:sz w:val="22"/>
        </w:rPr>
        <w:t> </w:t>
      </w:r>
      <w:r>
        <w:rPr>
          <w:b/>
          <w:spacing w:val="-2"/>
          <w:sz w:val="22"/>
        </w:rPr>
        <w:t>Criteria</w:t>
      </w:r>
    </w:p>
    <w:p>
      <w:pPr>
        <w:pStyle w:val="BodyText"/>
        <w:spacing w:before="38"/>
        <w:ind w:left="1800"/>
      </w:pPr>
      <w:r>
        <w:rPr/>
        <w:drawing>
          <wp:inline distT="0" distB="0" distL="0" distR="0">
            <wp:extent cx="114300" cy="114300"/>
            <wp:effectExtent l="0" t="0" r="0" b="0"/>
            <wp:docPr id="421" name="image2.png"/>
            <wp:cNvGraphicFramePr>
              <a:graphicFrameLocks noChangeAspect="1"/>
            </wp:cNvGraphicFramePr>
            <a:graphic>
              <a:graphicData uri="http://schemas.openxmlformats.org/drawingml/2006/picture">
                <pic:pic>
                  <pic:nvPicPr>
                    <pic:cNvPr id="42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Capitulum and radial tuberosity are in profile.</w:t>
      </w:r>
    </w:p>
    <w:p>
      <w:pPr>
        <w:pStyle w:val="BodyText"/>
        <w:spacing w:before="3"/>
        <w:ind w:left="1800" w:right="3190"/>
      </w:pPr>
      <w:r>
        <w:rPr/>
        <w:drawing>
          <wp:inline distT="0" distB="0" distL="0" distR="0">
            <wp:extent cx="114300" cy="114300"/>
            <wp:effectExtent l="0" t="0" r="0" b="0"/>
            <wp:docPr id="423" name="image2.png"/>
            <wp:cNvGraphicFramePr>
              <a:graphicFrameLocks noChangeAspect="1"/>
            </wp:cNvGraphicFramePr>
            <a:graphic>
              <a:graphicData uri="http://schemas.openxmlformats.org/drawingml/2006/picture">
                <pic:pic>
                  <pic:nvPicPr>
                    <pic:cNvPr id="42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Radial</w:t>
      </w:r>
      <w:r>
        <w:rPr>
          <w:spacing w:val="-13"/>
        </w:rPr>
        <w:t> </w:t>
      </w:r>
      <w:r>
        <w:rPr/>
        <w:t>head,</w:t>
      </w:r>
      <w:r>
        <w:rPr>
          <w:spacing w:val="-4"/>
        </w:rPr>
        <w:t> </w:t>
      </w:r>
      <w:r>
        <w:rPr/>
        <w:t>neck,</w:t>
      </w:r>
      <w:r>
        <w:rPr>
          <w:spacing w:val="-5"/>
        </w:rPr>
        <w:t> </w:t>
      </w:r>
      <w:r>
        <w:rPr/>
        <w:t>and</w:t>
      </w:r>
      <w:r>
        <w:rPr>
          <w:spacing w:val="-16"/>
        </w:rPr>
        <w:t> </w:t>
      </w:r>
      <w:r>
        <w:rPr/>
        <w:t>tuberosity</w:t>
      </w:r>
      <w:r>
        <w:rPr>
          <w:spacing w:val="-16"/>
        </w:rPr>
        <w:t> </w:t>
      </w:r>
      <w:r>
        <w:rPr/>
        <w:t>free</w:t>
      </w:r>
      <w:r>
        <w:rPr>
          <w:spacing w:val="-11"/>
        </w:rPr>
        <w:t> </w:t>
      </w:r>
      <w:r>
        <w:rPr/>
        <w:t>of</w:t>
      </w:r>
      <w:r>
        <w:rPr>
          <w:spacing w:val="-4"/>
        </w:rPr>
        <w:t> </w:t>
      </w:r>
      <w:r>
        <w:rPr/>
        <w:t>superimposition</w:t>
      </w:r>
      <w:r>
        <w:rPr>
          <w:spacing w:val="-14"/>
        </w:rPr>
        <w:t> </w:t>
      </w:r>
      <w:r>
        <w:rPr/>
        <w:t>from</w:t>
      </w:r>
      <w:r>
        <w:rPr>
          <w:spacing w:val="-10"/>
        </w:rPr>
        <w:t> </w:t>
      </w:r>
      <w:r>
        <w:rPr/>
        <w:t>the</w:t>
      </w:r>
      <w:r>
        <w:rPr>
          <w:spacing w:val="-12"/>
        </w:rPr>
        <w:t> </w:t>
      </w:r>
      <w:r>
        <w:rPr/>
        <w:t>ulna. </w:t>
      </w:r>
      <w:r>
        <w:rPr/>
        <w:drawing>
          <wp:inline distT="0" distB="0" distL="0" distR="0">
            <wp:extent cx="114300" cy="114300"/>
            <wp:effectExtent l="0" t="0" r="0" b="0"/>
            <wp:docPr id="425" name="image2.png"/>
            <wp:cNvGraphicFramePr>
              <a:graphicFrameLocks noChangeAspect="1"/>
            </wp:cNvGraphicFramePr>
            <a:graphic>
              <a:graphicData uri="http://schemas.openxmlformats.org/drawingml/2006/picture">
                <pic:pic>
                  <pic:nvPicPr>
                    <pic:cNvPr id="42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Radio-ulnar articulation is seen.</w:t>
      </w:r>
    </w:p>
    <w:p>
      <w:pPr>
        <w:pStyle w:val="BodyText"/>
        <w:spacing w:before="1"/>
        <w:ind w:left="1800" w:right="6646"/>
      </w:pPr>
      <w:r>
        <w:rPr/>
        <w:drawing>
          <wp:inline distT="0" distB="0" distL="0" distR="0">
            <wp:extent cx="114300" cy="114300"/>
            <wp:effectExtent l="0" t="0" r="0" b="0"/>
            <wp:docPr id="427" name="image2.png"/>
            <wp:cNvGraphicFramePr>
              <a:graphicFrameLocks noChangeAspect="1"/>
            </wp:cNvGraphicFramePr>
            <a:graphic>
              <a:graphicData uri="http://schemas.openxmlformats.org/drawingml/2006/picture">
                <pic:pic>
                  <pic:nvPicPr>
                    <pic:cNvPr id="42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Open</w:t>
      </w:r>
      <w:r>
        <w:rPr>
          <w:spacing w:val="-6"/>
        </w:rPr>
        <w:t> </w:t>
      </w:r>
      <w:r>
        <w:rPr/>
        <w:t>capitulum-radial</w:t>
      </w:r>
      <w:r>
        <w:rPr>
          <w:spacing w:val="-9"/>
        </w:rPr>
        <w:t> </w:t>
      </w:r>
      <w:r>
        <w:rPr/>
        <w:t>articulation. </w:t>
      </w:r>
      <w:r>
        <w:rPr/>
        <w:drawing>
          <wp:inline distT="0" distB="0" distL="0" distR="0">
            <wp:extent cx="114300" cy="114300"/>
            <wp:effectExtent l="0" t="0" r="0" b="0"/>
            <wp:docPr id="429" name="image2.png"/>
            <wp:cNvGraphicFramePr>
              <a:graphicFrameLocks noChangeAspect="1"/>
            </wp:cNvGraphicFramePr>
            <a:graphic>
              <a:graphicData uri="http://schemas.openxmlformats.org/drawingml/2006/picture">
                <pic:pic>
                  <pic:nvPicPr>
                    <pic:cNvPr id="43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Soft</w:t>
      </w:r>
      <w:r>
        <w:rPr>
          <w:spacing w:val="-11"/>
        </w:rPr>
        <w:t> </w:t>
      </w:r>
      <w:r>
        <w:rPr/>
        <w:t>tissue</w:t>
      </w:r>
      <w:r>
        <w:rPr>
          <w:spacing w:val="-16"/>
        </w:rPr>
        <w:t> </w:t>
      </w:r>
      <w:r>
        <w:rPr/>
        <w:t>and</w:t>
      </w:r>
      <w:r>
        <w:rPr>
          <w:spacing w:val="-14"/>
        </w:rPr>
        <w:t> </w:t>
      </w:r>
      <w:r>
        <w:rPr/>
        <w:t>bony</w:t>
      </w:r>
      <w:r>
        <w:rPr>
          <w:spacing w:val="-16"/>
        </w:rPr>
        <w:t> </w:t>
      </w:r>
      <w:r>
        <w:rPr/>
        <w:t>trabeculation.</w:t>
      </w:r>
    </w:p>
    <w:p>
      <w:pPr>
        <w:pStyle w:val="BodyText"/>
        <w:rPr>
          <w:sz w:val="25"/>
        </w:rPr>
      </w:pPr>
    </w:p>
    <w:p>
      <w:pPr>
        <w:spacing w:before="0"/>
        <w:ind w:left="1440" w:right="0" w:firstLine="0"/>
        <w:jc w:val="left"/>
        <w:rPr>
          <w:b/>
          <w:i/>
          <w:sz w:val="22"/>
        </w:rPr>
      </w:pPr>
      <w:bookmarkStart w:name="How to Fix it" w:id="109"/>
      <w:bookmarkEnd w:id="109"/>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1" w:lineRule="exact" w:before="38"/>
        <w:ind w:left="2160"/>
      </w:pPr>
      <w:r>
        <w:rPr/>
        <w:drawing>
          <wp:anchor distT="0" distB="0" distL="0" distR="0" allowOverlap="1" layoutInCell="1" locked="0" behindDoc="0" simplePos="0" relativeHeight="15782912">
            <wp:simplePos x="0" y="0"/>
            <wp:positionH relativeFrom="page">
              <wp:posOffset>1143000</wp:posOffset>
            </wp:positionH>
            <wp:positionV relativeFrom="paragraph">
              <wp:posOffset>39977</wp:posOffset>
            </wp:positionV>
            <wp:extent cx="104775" cy="104775"/>
            <wp:effectExtent l="0" t="0" r="0" b="0"/>
            <wp:wrapNone/>
            <wp:docPr id="431" name="image6.png"/>
            <wp:cNvGraphicFramePr>
              <a:graphicFrameLocks noChangeAspect="1"/>
            </wp:cNvGraphicFramePr>
            <a:graphic>
              <a:graphicData uri="http://schemas.openxmlformats.org/drawingml/2006/picture">
                <pic:pic>
                  <pic:nvPicPr>
                    <pic:cNvPr id="432" name="image6.png"/>
                    <pic:cNvPicPr/>
                  </pic:nvPicPr>
                  <pic:blipFill>
                    <a:blip r:embed="rId12" cstate="print"/>
                    <a:stretch>
                      <a:fillRect/>
                    </a:stretch>
                  </pic:blipFill>
                  <pic:spPr>
                    <a:xfrm>
                      <a:off x="0" y="0"/>
                      <a:ext cx="104775" cy="104775"/>
                    </a:xfrm>
                    <a:prstGeom prst="rect">
                      <a:avLst/>
                    </a:prstGeom>
                  </pic:spPr>
                </pic:pic>
              </a:graphicData>
            </a:graphic>
          </wp:anchor>
        </w:drawing>
      </w:r>
      <w:r>
        <w:rPr>
          <w:spacing w:val="-2"/>
        </w:rPr>
        <w:t>Radial</w:t>
      </w:r>
      <w:r>
        <w:rPr>
          <w:spacing w:val="-7"/>
        </w:rPr>
        <w:t> </w:t>
      </w:r>
      <w:r>
        <w:rPr>
          <w:spacing w:val="-2"/>
        </w:rPr>
        <w:t>head and tuberosity</w:t>
      </w:r>
      <w:r>
        <w:rPr>
          <w:spacing w:val="-6"/>
        </w:rPr>
        <w:t> </w:t>
      </w:r>
      <w:r>
        <w:rPr>
          <w:spacing w:val="-2"/>
        </w:rPr>
        <w:t>still</w:t>
      </w:r>
      <w:r>
        <w:rPr>
          <w:spacing w:val="-3"/>
        </w:rPr>
        <w:t> </w:t>
      </w:r>
      <w:r>
        <w:rPr>
          <w:spacing w:val="-2"/>
        </w:rPr>
        <w:t>superimpose</w:t>
      </w:r>
      <w:r>
        <w:rPr>
          <w:spacing w:val="-6"/>
        </w:rPr>
        <w:t> </w:t>
      </w:r>
      <w:r>
        <w:rPr>
          <w:spacing w:val="-2"/>
        </w:rPr>
        <w:t>the</w:t>
      </w:r>
      <w:r>
        <w:rPr>
          <w:spacing w:val="-1"/>
        </w:rPr>
        <w:t> </w:t>
      </w:r>
      <w:r>
        <w:rPr>
          <w:spacing w:val="-2"/>
        </w:rPr>
        <w:t>ulna.</w:t>
      </w:r>
    </w:p>
    <w:p>
      <w:pPr>
        <w:pStyle w:val="ListParagraph"/>
        <w:numPr>
          <w:ilvl w:val="1"/>
          <w:numId w:val="4"/>
        </w:numPr>
        <w:tabs>
          <w:tab w:pos="2521" w:val="left" w:leader="none"/>
        </w:tabs>
        <w:spacing w:line="251" w:lineRule="exact" w:before="0" w:after="0"/>
        <w:ind w:left="2520" w:right="0" w:hanging="361"/>
        <w:jc w:val="left"/>
        <w:rPr>
          <w:sz w:val="22"/>
        </w:rPr>
      </w:pPr>
      <w:r>
        <w:rPr>
          <w:sz w:val="22"/>
        </w:rPr>
        <w:t>The</w:t>
      </w:r>
      <w:r>
        <w:rPr>
          <w:spacing w:val="-16"/>
          <w:sz w:val="22"/>
        </w:rPr>
        <w:t> </w:t>
      </w:r>
      <w:r>
        <w:rPr>
          <w:sz w:val="22"/>
        </w:rPr>
        <w:t>elbow</w:t>
      </w:r>
      <w:r>
        <w:rPr>
          <w:spacing w:val="-15"/>
          <w:sz w:val="22"/>
        </w:rPr>
        <w:t> </w:t>
      </w:r>
      <w:r>
        <w:rPr>
          <w:sz w:val="22"/>
        </w:rPr>
        <w:t>is</w:t>
      </w:r>
      <w:r>
        <w:rPr>
          <w:spacing w:val="-11"/>
          <w:sz w:val="22"/>
        </w:rPr>
        <w:t> </w:t>
      </w:r>
      <w:r>
        <w:rPr>
          <w:sz w:val="22"/>
        </w:rPr>
        <w:t>obliqued</w:t>
      </w:r>
      <w:r>
        <w:rPr>
          <w:spacing w:val="-13"/>
          <w:sz w:val="22"/>
        </w:rPr>
        <w:t> </w:t>
      </w:r>
      <w:r>
        <w:rPr>
          <w:sz w:val="22"/>
        </w:rPr>
        <w:t>less</w:t>
      </w:r>
      <w:r>
        <w:rPr>
          <w:spacing w:val="-8"/>
          <w:sz w:val="22"/>
        </w:rPr>
        <w:t> </w:t>
      </w:r>
      <w:r>
        <w:rPr>
          <w:sz w:val="22"/>
        </w:rPr>
        <w:t>than</w:t>
      </w:r>
      <w:r>
        <w:rPr>
          <w:spacing w:val="-15"/>
          <w:sz w:val="22"/>
        </w:rPr>
        <w:t> </w:t>
      </w:r>
      <w:r>
        <w:rPr>
          <w:sz w:val="22"/>
        </w:rPr>
        <w:t>45</w:t>
      </w:r>
      <w:r>
        <w:rPr>
          <w:sz w:val="22"/>
          <w:vertAlign w:val="superscript"/>
        </w:rPr>
        <w:t>o</w:t>
      </w:r>
      <w:r>
        <w:rPr>
          <w:spacing w:val="-9"/>
          <w:sz w:val="22"/>
          <w:vertAlign w:val="baseline"/>
        </w:rPr>
        <w:t> </w:t>
      </w:r>
      <w:r>
        <w:rPr>
          <w:sz w:val="22"/>
          <w:vertAlign w:val="baseline"/>
        </w:rPr>
        <w:t>Rotate</w:t>
      </w:r>
      <w:r>
        <w:rPr>
          <w:spacing w:val="-16"/>
          <w:sz w:val="22"/>
          <w:vertAlign w:val="baseline"/>
        </w:rPr>
        <w:t> </w:t>
      </w:r>
      <w:r>
        <w:rPr>
          <w:sz w:val="22"/>
          <w:vertAlign w:val="baseline"/>
        </w:rPr>
        <w:t>the</w:t>
      </w:r>
      <w:r>
        <w:rPr>
          <w:spacing w:val="-15"/>
          <w:sz w:val="22"/>
          <w:vertAlign w:val="baseline"/>
        </w:rPr>
        <w:t> </w:t>
      </w:r>
      <w:r>
        <w:rPr>
          <w:sz w:val="22"/>
          <w:vertAlign w:val="baseline"/>
        </w:rPr>
        <w:t>patient</w:t>
      </w:r>
      <w:r>
        <w:rPr>
          <w:spacing w:val="-12"/>
          <w:sz w:val="22"/>
          <w:vertAlign w:val="baseline"/>
        </w:rPr>
        <w:t> </w:t>
      </w:r>
      <w:r>
        <w:rPr>
          <w:spacing w:val="-2"/>
          <w:sz w:val="22"/>
          <w:vertAlign w:val="baseline"/>
        </w:rPr>
        <w:t>more.</w:t>
      </w:r>
    </w:p>
    <w:p>
      <w:pPr>
        <w:pStyle w:val="BodyText"/>
        <w:spacing w:before="6"/>
        <w:ind w:left="2160" w:right="1593"/>
      </w:pPr>
      <w:r>
        <w:rPr/>
        <w:drawing>
          <wp:anchor distT="0" distB="0" distL="0" distR="0" allowOverlap="1" layoutInCell="1" locked="0" behindDoc="0" simplePos="0" relativeHeight="15783424">
            <wp:simplePos x="0" y="0"/>
            <wp:positionH relativeFrom="page">
              <wp:posOffset>1143000</wp:posOffset>
            </wp:positionH>
            <wp:positionV relativeFrom="paragraph">
              <wp:posOffset>17879</wp:posOffset>
            </wp:positionV>
            <wp:extent cx="104141" cy="104139"/>
            <wp:effectExtent l="0" t="0" r="0" b="0"/>
            <wp:wrapNone/>
            <wp:docPr id="433" name="image6.png"/>
            <wp:cNvGraphicFramePr>
              <a:graphicFrameLocks noChangeAspect="1"/>
            </wp:cNvGraphicFramePr>
            <a:graphic>
              <a:graphicData uri="http://schemas.openxmlformats.org/drawingml/2006/picture">
                <pic:pic>
                  <pic:nvPicPr>
                    <pic:cNvPr id="434" name="image6.png"/>
                    <pic:cNvPicPr/>
                  </pic:nvPicPr>
                  <pic:blipFill>
                    <a:blip r:embed="rId12" cstate="print"/>
                    <a:stretch>
                      <a:fillRect/>
                    </a:stretch>
                  </pic:blipFill>
                  <pic:spPr>
                    <a:xfrm>
                      <a:off x="0" y="0"/>
                      <a:ext cx="104141" cy="104139"/>
                    </a:xfrm>
                    <a:prstGeom prst="rect">
                      <a:avLst/>
                    </a:prstGeom>
                  </pic:spPr>
                </pic:pic>
              </a:graphicData>
            </a:graphic>
          </wp:anchor>
        </w:drawing>
      </w:r>
      <w:r>
        <w:rPr/>
        <w:t>Coronoid</w:t>
      </w:r>
      <w:r>
        <w:rPr>
          <w:spacing w:val="-7"/>
        </w:rPr>
        <w:t> </w:t>
      </w:r>
      <w:r>
        <w:rPr/>
        <w:t>process</w:t>
      </w:r>
      <w:r>
        <w:rPr>
          <w:spacing w:val="-6"/>
        </w:rPr>
        <w:t> </w:t>
      </w:r>
      <w:r>
        <w:rPr/>
        <w:t>superimposes</w:t>
      </w:r>
      <w:r>
        <w:rPr>
          <w:spacing w:val="-10"/>
        </w:rPr>
        <w:t> </w:t>
      </w:r>
      <w:r>
        <w:rPr/>
        <w:t>a</w:t>
      </w:r>
      <w:r>
        <w:rPr>
          <w:spacing w:val="-11"/>
        </w:rPr>
        <w:t> </w:t>
      </w:r>
      <w:r>
        <w:rPr/>
        <w:t>portion</w:t>
      </w:r>
      <w:r>
        <w:rPr>
          <w:spacing w:val="-8"/>
        </w:rPr>
        <w:t> </w:t>
      </w:r>
      <w:r>
        <w:rPr/>
        <w:t>of</w:t>
      </w:r>
      <w:r>
        <w:rPr>
          <w:spacing w:val="-8"/>
        </w:rPr>
        <w:t> </w:t>
      </w:r>
      <w:r>
        <w:rPr/>
        <w:t>the</w:t>
      </w:r>
      <w:r>
        <w:rPr>
          <w:spacing w:val="-10"/>
        </w:rPr>
        <w:t> </w:t>
      </w:r>
      <w:r>
        <w:rPr/>
        <w:t>radial</w:t>
      </w:r>
      <w:r>
        <w:rPr>
          <w:spacing w:val="-8"/>
        </w:rPr>
        <w:t> </w:t>
      </w:r>
      <w:r>
        <w:rPr/>
        <w:t>head</w:t>
      </w:r>
      <w:r>
        <w:rPr>
          <w:spacing w:val="-7"/>
        </w:rPr>
        <w:t> </w:t>
      </w:r>
      <w:r>
        <w:rPr/>
        <w:t>and</w:t>
      </w:r>
      <w:r>
        <w:rPr>
          <w:spacing w:val="-10"/>
        </w:rPr>
        <w:t> </w:t>
      </w:r>
      <w:r>
        <w:rPr/>
        <w:t>the</w:t>
      </w:r>
      <w:r>
        <w:rPr>
          <w:spacing w:val="-14"/>
        </w:rPr>
        <w:t> </w:t>
      </w:r>
      <w:r>
        <w:rPr/>
        <w:t>radial</w:t>
      </w:r>
      <w:r>
        <w:rPr>
          <w:spacing w:val="-11"/>
        </w:rPr>
        <w:t> </w:t>
      </w:r>
      <w:r>
        <w:rPr/>
        <w:t>head</w:t>
      </w:r>
      <w:r>
        <w:rPr>
          <w:spacing w:val="-7"/>
        </w:rPr>
        <w:t> </w:t>
      </w:r>
      <w:r>
        <w:rPr/>
        <w:t>is</w:t>
      </w:r>
      <w:r>
        <w:rPr>
          <w:spacing w:val="-2"/>
        </w:rPr>
        <w:t> </w:t>
      </w:r>
      <w:r>
        <w:rPr/>
        <w:t>no longer in profile.</w:t>
      </w:r>
    </w:p>
    <w:p>
      <w:pPr>
        <w:pStyle w:val="ListParagraph"/>
        <w:numPr>
          <w:ilvl w:val="1"/>
          <w:numId w:val="4"/>
        </w:numPr>
        <w:tabs>
          <w:tab w:pos="2521" w:val="left" w:leader="none"/>
        </w:tabs>
        <w:spacing w:line="249" w:lineRule="exact" w:before="0" w:after="0"/>
        <w:ind w:left="2520" w:right="0" w:hanging="361"/>
        <w:jc w:val="left"/>
        <w:rPr>
          <w:sz w:val="22"/>
        </w:rPr>
      </w:pPr>
      <w:r>
        <w:rPr>
          <w:sz w:val="22"/>
        </w:rPr>
        <w:t>The</w:t>
      </w:r>
      <w:r>
        <w:rPr>
          <w:spacing w:val="-16"/>
          <w:sz w:val="22"/>
        </w:rPr>
        <w:t> </w:t>
      </w:r>
      <w:r>
        <w:rPr>
          <w:sz w:val="22"/>
        </w:rPr>
        <w:t>elbow</w:t>
      </w:r>
      <w:r>
        <w:rPr>
          <w:spacing w:val="-15"/>
          <w:sz w:val="22"/>
        </w:rPr>
        <w:t> </w:t>
      </w:r>
      <w:r>
        <w:rPr>
          <w:sz w:val="22"/>
        </w:rPr>
        <w:t>is</w:t>
      </w:r>
      <w:r>
        <w:rPr>
          <w:spacing w:val="-12"/>
          <w:sz w:val="22"/>
        </w:rPr>
        <w:t> </w:t>
      </w:r>
      <w:r>
        <w:rPr>
          <w:sz w:val="22"/>
        </w:rPr>
        <w:t>obliqued</w:t>
      </w:r>
      <w:r>
        <w:rPr>
          <w:spacing w:val="-13"/>
          <w:sz w:val="22"/>
        </w:rPr>
        <w:t> </w:t>
      </w:r>
      <w:r>
        <w:rPr>
          <w:sz w:val="22"/>
        </w:rPr>
        <w:t>more</w:t>
      </w:r>
      <w:r>
        <w:rPr>
          <w:spacing w:val="-13"/>
          <w:sz w:val="22"/>
        </w:rPr>
        <w:t> </w:t>
      </w:r>
      <w:r>
        <w:rPr>
          <w:sz w:val="22"/>
        </w:rPr>
        <w:t>than</w:t>
      </w:r>
      <w:r>
        <w:rPr>
          <w:spacing w:val="-13"/>
          <w:sz w:val="22"/>
        </w:rPr>
        <w:t> </w:t>
      </w:r>
      <w:r>
        <w:rPr>
          <w:sz w:val="22"/>
        </w:rPr>
        <w:t>45</w:t>
      </w:r>
      <w:r>
        <w:rPr>
          <w:sz w:val="22"/>
          <w:vertAlign w:val="superscript"/>
        </w:rPr>
        <w:t>o</w:t>
      </w:r>
      <w:r>
        <w:rPr>
          <w:spacing w:val="-10"/>
          <w:sz w:val="22"/>
          <w:vertAlign w:val="baseline"/>
        </w:rPr>
        <w:t> </w:t>
      </w:r>
      <w:r>
        <w:rPr>
          <w:sz w:val="22"/>
          <w:vertAlign w:val="baseline"/>
        </w:rPr>
        <w:t>Rotate</w:t>
      </w:r>
      <w:r>
        <w:rPr>
          <w:spacing w:val="-15"/>
          <w:sz w:val="22"/>
          <w:vertAlign w:val="baseline"/>
        </w:rPr>
        <w:t> </w:t>
      </w:r>
      <w:r>
        <w:rPr>
          <w:sz w:val="22"/>
          <w:vertAlign w:val="baseline"/>
        </w:rPr>
        <w:t>the</w:t>
      </w:r>
      <w:r>
        <w:rPr>
          <w:spacing w:val="-11"/>
          <w:sz w:val="22"/>
          <w:vertAlign w:val="baseline"/>
        </w:rPr>
        <w:t> </w:t>
      </w:r>
      <w:r>
        <w:rPr>
          <w:sz w:val="22"/>
          <w:vertAlign w:val="baseline"/>
        </w:rPr>
        <w:t>patient</w:t>
      </w:r>
      <w:r>
        <w:rPr>
          <w:spacing w:val="-10"/>
          <w:sz w:val="22"/>
          <w:vertAlign w:val="baseline"/>
        </w:rPr>
        <w:t> </w:t>
      </w:r>
      <w:r>
        <w:rPr>
          <w:spacing w:val="-2"/>
          <w:sz w:val="22"/>
          <w:vertAlign w:val="baseline"/>
        </w:rPr>
        <w:t>less.</w:t>
      </w:r>
    </w:p>
    <w:p>
      <w:pPr>
        <w:pStyle w:val="BodyText"/>
        <w:spacing w:before="2"/>
        <w:rPr>
          <w:sz w:val="25"/>
        </w:rPr>
      </w:pPr>
    </w:p>
    <w:p>
      <w:pPr>
        <w:spacing w:before="0"/>
        <w:ind w:left="1440" w:right="0" w:firstLine="0"/>
        <w:jc w:val="left"/>
        <w:rPr>
          <w:b/>
          <w:sz w:val="22"/>
        </w:rPr>
      </w:pPr>
      <w:bookmarkStart w:name="Lateral Projection" w:id="110"/>
      <w:bookmarkEnd w:id="110"/>
      <w:r>
        <w:rPr/>
      </w:r>
      <w:r>
        <w:rPr>
          <w:b/>
          <w:spacing w:val="-2"/>
          <w:sz w:val="22"/>
          <w:u w:val="thick"/>
        </w:rPr>
        <w:t>Lateral</w:t>
      </w:r>
      <w:r>
        <w:rPr>
          <w:b/>
          <w:spacing w:val="-5"/>
          <w:sz w:val="22"/>
          <w:u w:val="thick"/>
        </w:rPr>
        <w:t> </w:t>
      </w:r>
      <w:r>
        <w:rPr>
          <w:b/>
          <w:spacing w:val="-2"/>
          <w:sz w:val="22"/>
          <w:u w:val="thick"/>
        </w:rPr>
        <w:t>Projection</w:t>
      </w:r>
    </w:p>
    <w:p>
      <w:pPr>
        <w:pStyle w:val="ListParagraph"/>
        <w:numPr>
          <w:ilvl w:val="0"/>
          <w:numId w:val="4"/>
        </w:numPr>
        <w:tabs>
          <w:tab w:pos="2161" w:val="left" w:leader="none"/>
        </w:tabs>
        <w:spacing w:line="252" w:lineRule="exact" w:before="35" w:after="0"/>
        <w:ind w:left="2160" w:right="0" w:hanging="361"/>
        <w:jc w:val="left"/>
        <w:rPr>
          <w:sz w:val="22"/>
        </w:rPr>
      </w:pPr>
      <w:r>
        <w:rPr>
          <w:sz w:val="22"/>
        </w:rPr>
        <w:t>With</w:t>
      </w:r>
      <w:r>
        <w:rPr>
          <w:spacing w:val="-18"/>
          <w:sz w:val="22"/>
        </w:rPr>
        <w:t> </w:t>
      </w:r>
      <w:r>
        <w:rPr>
          <w:sz w:val="22"/>
        </w:rPr>
        <w:t>muscular</w:t>
      </w:r>
      <w:r>
        <w:rPr>
          <w:spacing w:val="-16"/>
          <w:sz w:val="22"/>
        </w:rPr>
        <w:t> </w:t>
      </w:r>
      <w:r>
        <w:rPr>
          <w:sz w:val="22"/>
        </w:rPr>
        <w:t>forearms</w:t>
      </w:r>
      <w:r>
        <w:rPr>
          <w:spacing w:val="-15"/>
          <w:sz w:val="22"/>
        </w:rPr>
        <w:t> </w:t>
      </w:r>
      <w:r>
        <w:rPr>
          <w:sz w:val="22"/>
        </w:rPr>
        <w:t>elevate</w:t>
      </w:r>
      <w:r>
        <w:rPr>
          <w:spacing w:val="-15"/>
          <w:sz w:val="22"/>
        </w:rPr>
        <w:t> </w:t>
      </w:r>
      <w:r>
        <w:rPr>
          <w:sz w:val="22"/>
        </w:rPr>
        <w:t>the</w:t>
      </w:r>
      <w:r>
        <w:rPr>
          <w:spacing w:val="-16"/>
          <w:sz w:val="22"/>
        </w:rPr>
        <w:t> </w:t>
      </w:r>
      <w:r>
        <w:rPr>
          <w:sz w:val="22"/>
        </w:rPr>
        <w:t>wrist</w:t>
      </w:r>
      <w:r>
        <w:rPr>
          <w:spacing w:val="-15"/>
          <w:sz w:val="22"/>
        </w:rPr>
        <w:t> </w:t>
      </w:r>
      <w:r>
        <w:rPr>
          <w:sz w:val="22"/>
        </w:rPr>
        <w:t>to</w:t>
      </w:r>
      <w:r>
        <w:rPr>
          <w:spacing w:val="-15"/>
          <w:sz w:val="22"/>
        </w:rPr>
        <w:t> </w:t>
      </w:r>
      <w:r>
        <w:rPr>
          <w:sz w:val="22"/>
        </w:rPr>
        <w:t>place</w:t>
      </w:r>
      <w:r>
        <w:rPr>
          <w:spacing w:val="-17"/>
          <w:sz w:val="22"/>
        </w:rPr>
        <w:t> </w:t>
      </w:r>
      <w:r>
        <w:rPr>
          <w:sz w:val="22"/>
        </w:rPr>
        <w:t>the</w:t>
      </w:r>
      <w:r>
        <w:rPr>
          <w:spacing w:val="-15"/>
          <w:sz w:val="22"/>
        </w:rPr>
        <w:t> </w:t>
      </w:r>
      <w:r>
        <w:rPr>
          <w:sz w:val="22"/>
        </w:rPr>
        <w:t>forearm</w:t>
      </w:r>
      <w:r>
        <w:rPr>
          <w:spacing w:val="-16"/>
          <w:sz w:val="22"/>
        </w:rPr>
        <w:t> </w:t>
      </w:r>
      <w:r>
        <w:rPr>
          <w:sz w:val="22"/>
        </w:rPr>
        <w:t>parallel</w:t>
      </w:r>
      <w:r>
        <w:rPr>
          <w:spacing w:val="-15"/>
          <w:sz w:val="22"/>
        </w:rPr>
        <w:t> </w:t>
      </w:r>
      <w:r>
        <w:rPr>
          <w:sz w:val="22"/>
        </w:rPr>
        <w:t>with</w:t>
      </w:r>
      <w:r>
        <w:rPr>
          <w:spacing w:val="-15"/>
          <w:sz w:val="22"/>
        </w:rPr>
        <w:t> </w:t>
      </w:r>
      <w:r>
        <w:rPr>
          <w:sz w:val="22"/>
        </w:rPr>
        <w:t>the</w:t>
      </w:r>
      <w:r>
        <w:rPr>
          <w:spacing w:val="-15"/>
          <w:sz w:val="22"/>
        </w:rPr>
        <w:t> </w:t>
      </w:r>
      <w:r>
        <w:rPr>
          <w:spacing w:val="-2"/>
          <w:sz w:val="22"/>
        </w:rPr>
        <w:t>cassette.</w:t>
      </w:r>
    </w:p>
    <w:p>
      <w:pPr>
        <w:pStyle w:val="ListParagraph"/>
        <w:numPr>
          <w:ilvl w:val="0"/>
          <w:numId w:val="4"/>
        </w:numPr>
        <w:tabs>
          <w:tab w:pos="2161" w:val="left" w:leader="none"/>
        </w:tabs>
        <w:spacing w:line="252" w:lineRule="exact" w:before="0" w:after="0"/>
        <w:ind w:left="2160" w:right="0" w:hanging="361"/>
        <w:jc w:val="left"/>
        <w:rPr>
          <w:sz w:val="22"/>
        </w:rPr>
      </w:pPr>
      <w:r>
        <w:rPr>
          <w:sz w:val="22"/>
        </w:rPr>
        <w:t>CR</w:t>
      </w:r>
      <w:r>
        <w:rPr>
          <w:spacing w:val="-13"/>
          <w:sz w:val="22"/>
        </w:rPr>
        <w:t> </w:t>
      </w:r>
      <w:r>
        <w:rPr>
          <w:sz w:val="22"/>
        </w:rPr>
        <w:t>perpendicular</w:t>
      </w:r>
      <w:r>
        <w:rPr>
          <w:spacing w:val="-8"/>
          <w:sz w:val="22"/>
        </w:rPr>
        <w:t> </w:t>
      </w:r>
      <w:r>
        <w:rPr>
          <w:sz w:val="22"/>
        </w:rPr>
        <w:t>to</w:t>
      </w:r>
      <w:r>
        <w:rPr>
          <w:spacing w:val="-15"/>
          <w:sz w:val="22"/>
        </w:rPr>
        <w:t> </w:t>
      </w:r>
      <w:r>
        <w:rPr>
          <w:sz w:val="22"/>
        </w:rPr>
        <w:t>the</w:t>
      </w:r>
      <w:r>
        <w:rPr>
          <w:spacing w:val="-15"/>
          <w:sz w:val="22"/>
        </w:rPr>
        <w:t> </w:t>
      </w:r>
      <w:r>
        <w:rPr>
          <w:sz w:val="22"/>
        </w:rPr>
        <w:t>elbow</w:t>
      </w:r>
      <w:r>
        <w:rPr>
          <w:spacing w:val="-14"/>
          <w:sz w:val="22"/>
        </w:rPr>
        <w:t> </w:t>
      </w:r>
      <w:r>
        <w:rPr>
          <w:sz w:val="22"/>
        </w:rPr>
        <w:t>joint</w:t>
      </w:r>
      <w:r>
        <w:rPr>
          <w:spacing w:val="-4"/>
          <w:sz w:val="22"/>
        </w:rPr>
        <w:t> </w:t>
      </w:r>
      <w:r>
        <w:rPr>
          <w:sz w:val="22"/>
        </w:rPr>
        <w:t>at</w:t>
      </w:r>
      <w:r>
        <w:rPr>
          <w:spacing w:val="-6"/>
          <w:sz w:val="22"/>
        </w:rPr>
        <w:t> </w:t>
      </w:r>
      <w:r>
        <w:rPr>
          <w:sz w:val="22"/>
        </w:rPr>
        <w:t>an</w:t>
      </w:r>
      <w:r>
        <w:rPr>
          <w:spacing w:val="-15"/>
          <w:sz w:val="22"/>
        </w:rPr>
        <w:t> </w:t>
      </w:r>
      <w:r>
        <w:rPr>
          <w:sz w:val="22"/>
        </w:rPr>
        <w:t>SID</w:t>
      </w:r>
      <w:r>
        <w:rPr>
          <w:spacing w:val="-11"/>
          <w:sz w:val="22"/>
        </w:rPr>
        <w:t> </w:t>
      </w:r>
      <w:r>
        <w:rPr>
          <w:sz w:val="22"/>
        </w:rPr>
        <w:t>of</w:t>
      </w:r>
      <w:r>
        <w:rPr>
          <w:spacing w:val="-4"/>
          <w:sz w:val="22"/>
        </w:rPr>
        <w:t> </w:t>
      </w:r>
      <w:r>
        <w:rPr>
          <w:sz w:val="22"/>
        </w:rPr>
        <w:t>no</w:t>
      </w:r>
      <w:r>
        <w:rPr>
          <w:spacing w:val="-7"/>
          <w:sz w:val="22"/>
        </w:rPr>
        <w:t> </w:t>
      </w:r>
      <w:r>
        <w:rPr>
          <w:sz w:val="22"/>
        </w:rPr>
        <w:t>less</w:t>
      </w:r>
      <w:r>
        <w:rPr>
          <w:spacing w:val="-12"/>
          <w:sz w:val="22"/>
        </w:rPr>
        <w:t> </w:t>
      </w:r>
      <w:r>
        <w:rPr>
          <w:sz w:val="22"/>
        </w:rPr>
        <w:t>than</w:t>
      </w:r>
      <w:r>
        <w:rPr>
          <w:spacing w:val="-10"/>
          <w:sz w:val="22"/>
        </w:rPr>
        <w:t> </w:t>
      </w:r>
      <w:r>
        <w:rPr>
          <w:sz w:val="22"/>
        </w:rPr>
        <w:t>100cm</w:t>
      </w:r>
      <w:r>
        <w:rPr>
          <w:spacing w:val="-8"/>
          <w:sz w:val="22"/>
        </w:rPr>
        <w:t> </w:t>
      </w:r>
      <w:r>
        <w:rPr>
          <w:spacing w:val="-2"/>
          <w:sz w:val="22"/>
        </w:rPr>
        <w:t>(40”).</w:t>
      </w:r>
    </w:p>
    <w:p>
      <w:pPr>
        <w:pStyle w:val="BodyText"/>
        <w:spacing w:before="4"/>
        <w:rPr>
          <w:sz w:val="25"/>
        </w:rPr>
      </w:pPr>
    </w:p>
    <w:p>
      <w:pPr>
        <w:spacing w:before="0"/>
        <w:ind w:left="1440" w:right="0" w:firstLine="0"/>
        <w:jc w:val="left"/>
        <w:rPr>
          <w:b/>
          <w:sz w:val="22"/>
        </w:rPr>
      </w:pPr>
      <w:bookmarkStart w:name="Evaluation Criteria" w:id="111"/>
      <w:bookmarkEnd w:id="111"/>
      <w:r>
        <w:rPr/>
      </w:r>
      <w:r>
        <w:rPr>
          <w:b/>
          <w:spacing w:val="-2"/>
          <w:sz w:val="22"/>
        </w:rPr>
        <w:t>Evaluation</w:t>
      </w:r>
      <w:r>
        <w:rPr>
          <w:b/>
          <w:spacing w:val="3"/>
          <w:sz w:val="22"/>
        </w:rPr>
        <w:t> </w:t>
      </w:r>
      <w:r>
        <w:rPr>
          <w:b/>
          <w:spacing w:val="-2"/>
          <w:sz w:val="22"/>
        </w:rPr>
        <w:t>Criteria</w:t>
      </w:r>
    </w:p>
    <w:p>
      <w:pPr>
        <w:pStyle w:val="BodyText"/>
        <w:spacing w:before="40"/>
        <w:ind w:left="1800"/>
      </w:pPr>
      <w:r>
        <w:rPr/>
        <w:drawing>
          <wp:inline distT="0" distB="0" distL="0" distR="0">
            <wp:extent cx="113666" cy="113664"/>
            <wp:effectExtent l="0" t="0" r="0" b="0"/>
            <wp:docPr id="435" name="image2.png"/>
            <wp:cNvGraphicFramePr>
              <a:graphicFrameLocks noChangeAspect="1"/>
            </wp:cNvGraphicFramePr>
            <a:graphic>
              <a:graphicData uri="http://schemas.openxmlformats.org/drawingml/2006/picture">
                <pic:pic>
                  <pic:nvPicPr>
                    <pic:cNvPr id="43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Open elbow joint.</w:t>
      </w:r>
    </w:p>
    <w:p>
      <w:pPr>
        <w:pStyle w:val="BodyText"/>
        <w:spacing w:before="4"/>
        <w:ind w:left="1800" w:right="1731"/>
      </w:pPr>
      <w:r>
        <w:rPr/>
        <w:drawing>
          <wp:inline distT="0" distB="0" distL="0" distR="0">
            <wp:extent cx="113666" cy="113665"/>
            <wp:effectExtent l="0" t="0" r="0" b="0"/>
            <wp:docPr id="437" name="image2.png"/>
            <wp:cNvGraphicFramePr>
              <a:graphicFrameLocks noChangeAspect="1"/>
            </wp:cNvGraphicFramePr>
            <a:graphic>
              <a:graphicData uri="http://schemas.openxmlformats.org/drawingml/2006/picture">
                <pic:pic>
                  <pic:nvPicPr>
                    <pic:cNvPr id="43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Elbow</w:t>
      </w:r>
      <w:r>
        <w:rPr>
          <w:spacing w:val="-14"/>
        </w:rPr>
        <w:t> </w:t>
      </w:r>
      <w:r>
        <w:rPr/>
        <w:t>flexed</w:t>
      </w:r>
      <w:r>
        <w:rPr>
          <w:spacing w:val="-6"/>
        </w:rPr>
        <w:t> </w:t>
      </w:r>
      <w:r>
        <w:rPr/>
        <w:t>90</w:t>
      </w:r>
      <w:r>
        <w:rPr>
          <w:vertAlign w:val="superscript"/>
        </w:rPr>
        <w:t>o</w:t>
      </w:r>
      <w:r>
        <w:rPr>
          <w:vertAlign w:val="baseline"/>
        </w:rPr>
        <w:t>.</w:t>
      </w:r>
      <w:r>
        <w:rPr>
          <w:spacing w:val="-4"/>
          <w:vertAlign w:val="baseline"/>
        </w:rPr>
        <w:t> </w:t>
      </w:r>
      <w:r>
        <w:rPr>
          <w:vertAlign w:val="baseline"/>
        </w:rPr>
        <w:t>If</w:t>
      </w:r>
      <w:r>
        <w:rPr>
          <w:spacing w:val="-5"/>
          <w:vertAlign w:val="baseline"/>
        </w:rPr>
        <w:t> </w:t>
      </w:r>
      <w:r>
        <w:rPr>
          <w:vertAlign w:val="baseline"/>
        </w:rPr>
        <w:t>elbow</w:t>
      </w:r>
      <w:r>
        <w:rPr>
          <w:spacing w:val="-12"/>
          <w:vertAlign w:val="baseline"/>
        </w:rPr>
        <w:t> </w:t>
      </w:r>
      <w:r>
        <w:rPr>
          <w:vertAlign w:val="baseline"/>
        </w:rPr>
        <w:t>is</w:t>
      </w:r>
      <w:r>
        <w:rPr>
          <w:spacing w:val="-4"/>
          <w:vertAlign w:val="baseline"/>
        </w:rPr>
        <w:t> </w:t>
      </w:r>
      <w:r>
        <w:rPr>
          <w:vertAlign w:val="baseline"/>
        </w:rPr>
        <w:t>not</w:t>
      </w:r>
      <w:r>
        <w:rPr>
          <w:spacing w:val="-7"/>
          <w:vertAlign w:val="baseline"/>
        </w:rPr>
        <w:t> </w:t>
      </w:r>
      <w:r>
        <w:rPr>
          <w:vertAlign w:val="baseline"/>
        </w:rPr>
        <w:t>flexed</w:t>
      </w:r>
      <w:r>
        <w:rPr>
          <w:spacing w:val="-6"/>
          <w:vertAlign w:val="baseline"/>
        </w:rPr>
        <w:t> </w:t>
      </w:r>
      <w:r>
        <w:rPr>
          <w:vertAlign w:val="baseline"/>
        </w:rPr>
        <w:t>90</w:t>
      </w:r>
      <w:r>
        <w:rPr>
          <w:vertAlign w:val="superscript"/>
        </w:rPr>
        <w:t>o</w:t>
      </w:r>
      <w:r>
        <w:rPr>
          <w:vertAlign w:val="baseline"/>
        </w:rPr>
        <w:t>,</w:t>
      </w:r>
      <w:r>
        <w:rPr>
          <w:spacing w:val="-3"/>
          <w:vertAlign w:val="baseline"/>
        </w:rPr>
        <w:t> </w:t>
      </w:r>
      <w:r>
        <w:rPr>
          <w:vertAlign w:val="baseline"/>
        </w:rPr>
        <w:t>it</w:t>
      </w:r>
      <w:r>
        <w:rPr>
          <w:spacing w:val="-7"/>
          <w:vertAlign w:val="baseline"/>
        </w:rPr>
        <w:t> </w:t>
      </w:r>
      <w:r>
        <w:rPr>
          <w:vertAlign w:val="baseline"/>
        </w:rPr>
        <w:t>changes</w:t>
      </w:r>
      <w:r>
        <w:rPr>
          <w:spacing w:val="-11"/>
          <w:vertAlign w:val="baseline"/>
        </w:rPr>
        <w:t> </w:t>
      </w:r>
      <w:r>
        <w:rPr>
          <w:vertAlign w:val="baseline"/>
        </w:rPr>
        <w:t>the</w:t>
      </w:r>
      <w:r>
        <w:rPr>
          <w:spacing w:val="-11"/>
          <w:vertAlign w:val="baseline"/>
        </w:rPr>
        <w:t> </w:t>
      </w:r>
      <w:r>
        <w:rPr>
          <w:vertAlign w:val="baseline"/>
        </w:rPr>
        <w:t>appearance</w:t>
      </w:r>
      <w:r>
        <w:rPr>
          <w:spacing w:val="-6"/>
          <w:vertAlign w:val="baseline"/>
        </w:rPr>
        <w:t> </w:t>
      </w:r>
      <w:r>
        <w:rPr>
          <w:vertAlign w:val="baseline"/>
        </w:rPr>
        <w:t>of</w:t>
      </w:r>
      <w:r>
        <w:rPr>
          <w:spacing w:val="-10"/>
          <w:vertAlign w:val="baseline"/>
        </w:rPr>
        <w:t> </w:t>
      </w:r>
      <w:r>
        <w:rPr>
          <w:vertAlign w:val="baseline"/>
        </w:rPr>
        <w:t>the</w:t>
      </w:r>
      <w:r>
        <w:rPr>
          <w:spacing w:val="-14"/>
          <w:vertAlign w:val="baseline"/>
        </w:rPr>
        <w:t> </w:t>
      </w:r>
      <w:r>
        <w:rPr>
          <w:vertAlign w:val="baseline"/>
        </w:rPr>
        <w:t>fat</w:t>
      </w:r>
      <w:r>
        <w:rPr>
          <w:spacing w:val="-2"/>
          <w:vertAlign w:val="baseline"/>
        </w:rPr>
        <w:t> </w:t>
      </w:r>
      <w:r>
        <w:rPr>
          <w:vertAlign w:val="baseline"/>
        </w:rPr>
        <w:t>pads. </w:t>
      </w:r>
      <w:r>
        <w:rPr>
          <w:vertAlign w:val="baseline"/>
        </w:rPr>
        <w:drawing>
          <wp:inline distT="0" distB="0" distL="0" distR="0">
            <wp:extent cx="113666" cy="113664"/>
            <wp:effectExtent l="0" t="0" r="0" b="0"/>
            <wp:docPr id="439" name="image2.png"/>
            <wp:cNvGraphicFramePr>
              <a:graphicFrameLocks noChangeAspect="1"/>
            </wp:cNvGraphicFramePr>
            <a:graphic>
              <a:graphicData uri="http://schemas.openxmlformats.org/drawingml/2006/picture">
                <pic:pic>
                  <pic:nvPicPr>
                    <pic:cNvPr id="440" name="image2.png"/>
                    <pic:cNvPicPr/>
                  </pic:nvPicPr>
                  <pic:blipFill>
                    <a:blip r:embed="rId7" cstate="print"/>
                    <a:stretch>
                      <a:fillRect/>
                    </a:stretch>
                  </pic:blipFill>
                  <pic:spPr>
                    <a:xfrm>
                      <a:off x="0" y="0"/>
                      <a:ext cx="113666" cy="113664"/>
                    </a:xfrm>
                    <a:prstGeom prst="rect">
                      <a:avLst/>
                    </a:prstGeom>
                  </pic:spPr>
                </pic:pic>
              </a:graphicData>
            </a:graphic>
          </wp:inline>
        </w:drawing>
      </w:r>
      <w:r>
        <w:rPr>
          <w:vertAlign w:val="baseline"/>
        </w:rPr>
      </w:r>
      <w:r>
        <w:rPr>
          <w:rFonts w:ascii="Times New Roman"/>
          <w:spacing w:val="80"/>
          <w:vertAlign w:val="baseline"/>
        </w:rPr>
        <w:t> </w:t>
      </w:r>
      <w:r>
        <w:rPr>
          <w:vertAlign w:val="baseline"/>
        </w:rPr>
        <w:t>Superimposed humeral epicondyles.</w:t>
      </w:r>
    </w:p>
    <w:p>
      <w:pPr>
        <w:pStyle w:val="BodyText"/>
        <w:ind w:left="1800"/>
      </w:pPr>
      <w:r>
        <w:rPr/>
        <w:drawing>
          <wp:inline distT="0" distB="0" distL="0" distR="0">
            <wp:extent cx="113666" cy="113664"/>
            <wp:effectExtent l="0" t="0" r="0" b="0"/>
            <wp:docPr id="441" name="image2.png"/>
            <wp:cNvGraphicFramePr>
              <a:graphicFrameLocks noChangeAspect="1"/>
            </wp:cNvGraphicFramePr>
            <a:graphic>
              <a:graphicData uri="http://schemas.openxmlformats.org/drawingml/2006/picture">
                <pic:pic>
                  <pic:nvPicPr>
                    <pic:cNvPr id="44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spacing w:val="-2"/>
        </w:rPr>
        <w:t>Radial tuberosity faces anteriorly.</w:t>
      </w:r>
    </w:p>
    <w:p>
      <w:pPr>
        <w:pStyle w:val="BodyText"/>
        <w:spacing w:before="2"/>
        <w:ind w:left="1800" w:right="4434"/>
      </w:pPr>
      <w:r>
        <w:rPr/>
        <w:drawing>
          <wp:inline distT="0" distB="0" distL="0" distR="0">
            <wp:extent cx="113666" cy="113664"/>
            <wp:effectExtent l="0" t="0" r="0" b="0"/>
            <wp:docPr id="443" name="image2.png"/>
            <wp:cNvGraphicFramePr>
              <a:graphicFrameLocks noChangeAspect="1"/>
            </wp:cNvGraphicFramePr>
            <a:graphic>
              <a:graphicData uri="http://schemas.openxmlformats.org/drawingml/2006/picture">
                <pic:pic>
                  <pic:nvPicPr>
                    <pic:cNvPr id="44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Radial</w:t>
      </w:r>
      <w:r>
        <w:rPr>
          <w:spacing w:val="-14"/>
        </w:rPr>
        <w:t> </w:t>
      </w:r>
      <w:r>
        <w:rPr/>
        <w:t>head</w:t>
      </w:r>
      <w:r>
        <w:rPr>
          <w:spacing w:val="-13"/>
        </w:rPr>
        <w:t> </w:t>
      </w:r>
      <w:r>
        <w:rPr/>
        <w:t>partially</w:t>
      </w:r>
      <w:r>
        <w:rPr>
          <w:spacing w:val="-14"/>
        </w:rPr>
        <w:t> </w:t>
      </w:r>
      <w:r>
        <w:rPr/>
        <w:t>superimposing</w:t>
      </w:r>
      <w:r>
        <w:rPr>
          <w:spacing w:val="-10"/>
        </w:rPr>
        <w:t> </w:t>
      </w:r>
      <w:r>
        <w:rPr/>
        <w:t>the</w:t>
      </w:r>
      <w:r>
        <w:rPr>
          <w:spacing w:val="-16"/>
        </w:rPr>
        <w:t> </w:t>
      </w:r>
      <w:r>
        <w:rPr/>
        <w:t>coronoid</w:t>
      </w:r>
      <w:r>
        <w:rPr>
          <w:spacing w:val="-15"/>
        </w:rPr>
        <w:t> </w:t>
      </w:r>
      <w:r>
        <w:rPr/>
        <w:t>process. </w:t>
      </w:r>
      <w:r>
        <w:rPr/>
        <w:drawing>
          <wp:inline distT="0" distB="0" distL="0" distR="0">
            <wp:extent cx="113666" cy="113664"/>
            <wp:effectExtent l="0" t="0" r="0" b="0"/>
            <wp:docPr id="445" name="image2.png"/>
            <wp:cNvGraphicFramePr>
              <a:graphicFrameLocks noChangeAspect="1"/>
            </wp:cNvGraphicFramePr>
            <a:graphic>
              <a:graphicData uri="http://schemas.openxmlformats.org/drawingml/2006/picture">
                <pic:pic>
                  <pic:nvPicPr>
                    <pic:cNvPr id="44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Olecranon process seen in profile.</w:t>
      </w:r>
    </w:p>
    <w:p>
      <w:pPr>
        <w:pStyle w:val="BodyText"/>
        <w:spacing w:before="1"/>
        <w:ind w:left="2160" w:right="1999" w:hanging="363"/>
      </w:pPr>
      <w:r>
        <w:rPr/>
        <w:drawing>
          <wp:inline distT="0" distB="0" distL="0" distR="0">
            <wp:extent cx="113666" cy="113664"/>
            <wp:effectExtent l="0" t="0" r="0" b="0"/>
            <wp:docPr id="447" name="image2.png"/>
            <wp:cNvGraphicFramePr>
              <a:graphicFrameLocks noChangeAspect="1"/>
            </wp:cNvGraphicFramePr>
            <a:graphic>
              <a:graphicData uri="http://schemas.openxmlformats.org/drawingml/2006/picture">
                <pic:pic>
                  <pic:nvPicPr>
                    <pic:cNvPr id="44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Bony</w:t>
      </w:r>
      <w:r>
        <w:rPr>
          <w:spacing w:val="-11"/>
        </w:rPr>
        <w:t> </w:t>
      </w:r>
      <w:r>
        <w:rPr/>
        <w:t>trabeculation</w:t>
      </w:r>
      <w:r>
        <w:rPr>
          <w:spacing w:val="-5"/>
        </w:rPr>
        <w:t> </w:t>
      </w:r>
      <w:r>
        <w:rPr/>
        <w:t>and</w:t>
      </w:r>
      <w:r>
        <w:rPr>
          <w:spacing w:val="-14"/>
        </w:rPr>
        <w:t> </w:t>
      </w:r>
      <w:r>
        <w:rPr/>
        <w:t>any</w:t>
      </w:r>
      <w:r>
        <w:rPr>
          <w:spacing w:val="-8"/>
        </w:rPr>
        <w:t> </w:t>
      </w:r>
      <w:r>
        <w:rPr/>
        <w:t>elevated</w:t>
      </w:r>
      <w:r>
        <w:rPr>
          <w:spacing w:val="-8"/>
        </w:rPr>
        <w:t> </w:t>
      </w:r>
      <w:r>
        <w:rPr/>
        <w:t>fat</w:t>
      </w:r>
      <w:r>
        <w:rPr>
          <w:spacing w:val="-5"/>
        </w:rPr>
        <w:t> </w:t>
      </w:r>
      <w:r>
        <w:rPr/>
        <w:t>pads</w:t>
      </w:r>
      <w:r>
        <w:rPr>
          <w:spacing w:val="-8"/>
        </w:rPr>
        <w:t> </w:t>
      </w:r>
      <w:r>
        <w:rPr/>
        <w:t>in</w:t>
      </w:r>
      <w:r>
        <w:rPr>
          <w:spacing w:val="-14"/>
        </w:rPr>
        <w:t> </w:t>
      </w:r>
      <w:r>
        <w:rPr/>
        <w:t>the</w:t>
      </w:r>
      <w:r>
        <w:rPr>
          <w:spacing w:val="-7"/>
        </w:rPr>
        <w:t> </w:t>
      </w:r>
      <w:r>
        <w:rPr/>
        <w:t>soft</w:t>
      </w:r>
      <w:r>
        <w:rPr>
          <w:spacing w:val="-9"/>
        </w:rPr>
        <w:t> </w:t>
      </w:r>
      <w:r>
        <w:rPr/>
        <w:t>tissue</w:t>
      </w:r>
      <w:r>
        <w:rPr>
          <w:spacing w:val="-9"/>
        </w:rPr>
        <w:t> </w:t>
      </w:r>
      <w:r>
        <w:rPr/>
        <w:t>at</w:t>
      </w:r>
      <w:r>
        <w:rPr>
          <w:spacing w:val="-10"/>
        </w:rPr>
        <w:t> </w:t>
      </w:r>
      <w:r>
        <w:rPr/>
        <w:t>the</w:t>
      </w:r>
      <w:r>
        <w:rPr>
          <w:spacing w:val="-11"/>
        </w:rPr>
        <w:t> </w:t>
      </w:r>
      <w:r>
        <w:rPr/>
        <w:t>anterior</w:t>
      </w:r>
      <w:r>
        <w:rPr>
          <w:spacing w:val="-2"/>
        </w:rPr>
        <w:t> </w:t>
      </w:r>
      <w:r>
        <w:rPr/>
        <w:t>and posterior distal humerus and the anterior proximal forearm.</w:t>
      </w:r>
    </w:p>
    <w:p>
      <w:pPr>
        <w:pStyle w:val="BodyText"/>
        <w:spacing w:before="3"/>
        <w:rPr>
          <w:sz w:val="21"/>
        </w:rPr>
      </w:pPr>
    </w:p>
    <w:p>
      <w:pPr>
        <w:pStyle w:val="BodyText"/>
        <w:spacing w:line="283" w:lineRule="auto" w:before="1"/>
        <w:ind w:left="1440" w:right="1593"/>
      </w:pPr>
      <w:r>
        <w:rPr>
          <w:b/>
        </w:rPr>
        <w:t>Note:</w:t>
      </w:r>
      <w:r>
        <w:rPr>
          <w:b/>
          <w:spacing w:val="-3"/>
        </w:rPr>
        <w:t> </w:t>
      </w:r>
      <w:r>
        <w:rPr/>
        <w:t>In</w:t>
      </w:r>
      <w:r>
        <w:rPr>
          <w:spacing w:val="-4"/>
        </w:rPr>
        <w:t> </w:t>
      </w:r>
      <w:r>
        <w:rPr/>
        <w:t>the</w:t>
      </w:r>
      <w:r>
        <w:rPr>
          <w:spacing w:val="-5"/>
        </w:rPr>
        <w:t> </w:t>
      </w:r>
      <w:r>
        <w:rPr/>
        <w:t>case</w:t>
      </w:r>
      <w:r>
        <w:rPr>
          <w:spacing w:val="-2"/>
        </w:rPr>
        <w:t> </w:t>
      </w:r>
      <w:r>
        <w:rPr/>
        <w:t>of injury</w:t>
      </w:r>
      <w:r>
        <w:rPr>
          <w:spacing w:val="-2"/>
        </w:rPr>
        <w:t> </w:t>
      </w:r>
      <w:r>
        <w:rPr/>
        <w:t>to</w:t>
      </w:r>
      <w:r>
        <w:rPr>
          <w:spacing w:val="-1"/>
        </w:rPr>
        <w:t> </w:t>
      </w:r>
      <w:r>
        <w:rPr/>
        <w:t>soft</w:t>
      </w:r>
      <w:r>
        <w:rPr>
          <w:spacing w:val="-3"/>
        </w:rPr>
        <w:t> </w:t>
      </w:r>
      <w:r>
        <w:rPr/>
        <w:t>tissue</w:t>
      </w:r>
      <w:r>
        <w:rPr>
          <w:spacing w:val="-5"/>
        </w:rPr>
        <w:t> </w:t>
      </w:r>
      <w:r>
        <w:rPr/>
        <w:t>around</w:t>
      </w:r>
      <w:r>
        <w:rPr>
          <w:spacing w:val="-7"/>
        </w:rPr>
        <w:t> </w:t>
      </w:r>
      <w:r>
        <w:rPr/>
        <w:t>the elbow</w:t>
      </w:r>
      <w:r>
        <w:rPr>
          <w:spacing w:val="-3"/>
        </w:rPr>
        <w:t> </w:t>
      </w:r>
      <w:r>
        <w:rPr/>
        <w:t>the</w:t>
      </w:r>
      <w:r>
        <w:rPr>
          <w:spacing w:val="-5"/>
        </w:rPr>
        <w:t> </w:t>
      </w:r>
      <w:r>
        <w:rPr/>
        <w:t>joint should</w:t>
      </w:r>
      <w:r>
        <w:rPr>
          <w:spacing w:val="-7"/>
        </w:rPr>
        <w:t> </w:t>
      </w:r>
      <w:r>
        <w:rPr/>
        <w:t>be</w:t>
      </w:r>
      <w:r>
        <w:rPr>
          <w:spacing w:val="-4"/>
        </w:rPr>
        <w:t> </w:t>
      </w:r>
      <w:r>
        <w:rPr/>
        <w:t>flexed only</w:t>
      </w:r>
      <w:r>
        <w:rPr>
          <w:spacing w:val="-4"/>
        </w:rPr>
        <w:t> </w:t>
      </w:r>
      <w:r>
        <w:rPr/>
        <w:t>30 – 35</w:t>
      </w:r>
      <w:r>
        <w:rPr>
          <w:vertAlign w:val="superscript"/>
        </w:rPr>
        <w:t>o</w:t>
      </w:r>
      <w:r>
        <w:rPr>
          <w:vertAlign w:val="baseline"/>
        </w:rPr>
        <w:t>.</w:t>
      </w:r>
      <w:r>
        <w:rPr>
          <w:spacing w:val="-10"/>
          <w:vertAlign w:val="baseline"/>
        </w:rPr>
        <w:t> </w:t>
      </w:r>
      <w:r>
        <w:rPr>
          <w:vertAlign w:val="baseline"/>
        </w:rPr>
        <w:t>This</w:t>
      </w:r>
      <w:r>
        <w:rPr>
          <w:spacing w:val="-8"/>
          <w:vertAlign w:val="baseline"/>
        </w:rPr>
        <w:t> </w:t>
      </w:r>
      <w:r>
        <w:rPr>
          <w:vertAlign w:val="baseline"/>
        </w:rPr>
        <w:t>partial</w:t>
      </w:r>
      <w:r>
        <w:rPr>
          <w:spacing w:val="-11"/>
          <w:vertAlign w:val="baseline"/>
        </w:rPr>
        <w:t> </w:t>
      </w:r>
      <w:r>
        <w:rPr>
          <w:vertAlign w:val="baseline"/>
        </w:rPr>
        <w:t>bend</w:t>
      </w:r>
      <w:r>
        <w:rPr>
          <w:spacing w:val="-9"/>
          <w:vertAlign w:val="baseline"/>
        </w:rPr>
        <w:t> </w:t>
      </w:r>
      <w:r>
        <w:rPr>
          <w:vertAlign w:val="baseline"/>
        </w:rPr>
        <w:t>does</w:t>
      </w:r>
      <w:r>
        <w:rPr>
          <w:spacing w:val="-8"/>
          <w:vertAlign w:val="baseline"/>
        </w:rPr>
        <w:t> </w:t>
      </w:r>
      <w:r>
        <w:rPr>
          <w:vertAlign w:val="baseline"/>
        </w:rPr>
        <w:t>not</w:t>
      </w:r>
      <w:r>
        <w:rPr>
          <w:spacing w:val="-12"/>
          <w:vertAlign w:val="baseline"/>
        </w:rPr>
        <w:t> </w:t>
      </w:r>
      <w:r>
        <w:rPr>
          <w:vertAlign w:val="baseline"/>
        </w:rPr>
        <w:t>compress</w:t>
      </w:r>
      <w:r>
        <w:rPr>
          <w:spacing w:val="-8"/>
          <w:vertAlign w:val="baseline"/>
        </w:rPr>
        <w:t> </w:t>
      </w:r>
      <w:r>
        <w:rPr>
          <w:vertAlign w:val="baseline"/>
        </w:rPr>
        <w:t>or</w:t>
      </w:r>
      <w:r>
        <w:rPr>
          <w:spacing w:val="-10"/>
          <w:vertAlign w:val="baseline"/>
        </w:rPr>
        <w:t> </w:t>
      </w:r>
      <w:r>
        <w:rPr>
          <w:vertAlign w:val="baseline"/>
        </w:rPr>
        <w:t>stretch</w:t>
      </w:r>
      <w:r>
        <w:rPr>
          <w:spacing w:val="-9"/>
          <w:vertAlign w:val="baseline"/>
        </w:rPr>
        <w:t> </w:t>
      </w:r>
      <w:r>
        <w:rPr>
          <w:vertAlign w:val="baseline"/>
        </w:rPr>
        <w:t>the</w:t>
      </w:r>
      <w:r>
        <w:rPr>
          <w:spacing w:val="-13"/>
          <w:vertAlign w:val="baseline"/>
        </w:rPr>
        <w:t> </w:t>
      </w:r>
      <w:r>
        <w:rPr>
          <w:vertAlign w:val="baseline"/>
        </w:rPr>
        <w:t>soft</w:t>
      </w:r>
      <w:r>
        <w:rPr>
          <w:spacing w:val="-9"/>
          <w:vertAlign w:val="baseline"/>
        </w:rPr>
        <w:t> </w:t>
      </w:r>
      <w:r>
        <w:rPr>
          <w:vertAlign w:val="baseline"/>
        </w:rPr>
        <w:t>structures</w:t>
      </w:r>
      <w:r>
        <w:rPr>
          <w:spacing w:val="-10"/>
          <w:vertAlign w:val="baseline"/>
        </w:rPr>
        <w:t> </w:t>
      </w:r>
      <w:r>
        <w:rPr>
          <w:vertAlign w:val="baseline"/>
        </w:rPr>
        <w:t>as</w:t>
      </w:r>
      <w:r>
        <w:rPr>
          <w:spacing w:val="-15"/>
          <w:vertAlign w:val="baseline"/>
        </w:rPr>
        <w:t> </w:t>
      </w:r>
      <w:r>
        <w:rPr>
          <w:vertAlign w:val="baseline"/>
        </w:rPr>
        <w:t>the</w:t>
      </w:r>
      <w:r>
        <w:rPr>
          <w:spacing w:val="-8"/>
          <w:vertAlign w:val="baseline"/>
        </w:rPr>
        <w:t> </w:t>
      </w:r>
      <w:r>
        <w:rPr>
          <w:vertAlign w:val="baseline"/>
        </w:rPr>
        <w:t>90</w:t>
      </w:r>
      <w:r>
        <w:rPr>
          <w:vertAlign w:val="superscript"/>
        </w:rPr>
        <w:t>o</w:t>
      </w:r>
      <w:r>
        <w:rPr>
          <w:spacing w:val="-13"/>
          <w:vertAlign w:val="baseline"/>
        </w:rPr>
        <w:t> </w:t>
      </w:r>
      <w:r>
        <w:rPr>
          <w:vertAlign w:val="baseline"/>
        </w:rPr>
        <w:t>flexion</w:t>
      </w:r>
      <w:r>
        <w:rPr>
          <w:spacing w:val="-9"/>
          <w:vertAlign w:val="baseline"/>
        </w:rPr>
        <w:t> </w:t>
      </w:r>
      <w:r>
        <w:rPr>
          <w:spacing w:val="-2"/>
          <w:vertAlign w:val="baseline"/>
        </w:rPr>
        <w:t>does.</w:t>
      </w:r>
    </w:p>
    <w:p>
      <w:pPr>
        <w:spacing w:after="0" w:line="283" w:lineRule="auto"/>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85472">
            <wp:simplePos x="0" y="0"/>
            <wp:positionH relativeFrom="page">
              <wp:posOffset>74040</wp:posOffset>
            </wp:positionH>
            <wp:positionV relativeFrom="page">
              <wp:posOffset>43270</wp:posOffset>
            </wp:positionV>
            <wp:extent cx="744595" cy="796134"/>
            <wp:effectExtent l="0" t="0" r="0" b="0"/>
            <wp:wrapNone/>
            <wp:docPr id="449" name="image1.png"/>
            <wp:cNvGraphicFramePr>
              <a:graphicFrameLocks noChangeAspect="1"/>
            </wp:cNvGraphicFramePr>
            <a:graphic>
              <a:graphicData uri="http://schemas.openxmlformats.org/drawingml/2006/picture">
                <pic:pic>
                  <pic:nvPicPr>
                    <pic:cNvPr id="45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spacing w:before="8"/>
        <w:rPr>
          <w:sz w:val="17"/>
        </w:rPr>
      </w:pPr>
    </w:p>
    <w:p>
      <w:pPr>
        <w:pStyle w:val="BodyText"/>
        <w:spacing w:before="94"/>
        <w:ind w:left="2160"/>
      </w:pPr>
      <w:r>
        <w:rPr/>
        <w:drawing>
          <wp:anchor distT="0" distB="0" distL="0" distR="0" allowOverlap="1" layoutInCell="1" locked="0" behindDoc="0" simplePos="0" relativeHeight="15784448">
            <wp:simplePos x="0" y="0"/>
            <wp:positionH relativeFrom="page">
              <wp:posOffset>1143000</wp:posOffset>
            </wp:positionH>
            <wp:positionV relativeFrom="paragraph">
              <wp:posOffset>76046</wp:posOffset>
            </wp:positionV>
            <wp:extent cx="104140" cy="104138"/>
            <wp:effectExtent l="0" t="0" r="0" b="0"/>
            <wp:wrapNone/>
            <wp:docPr id="451" name="image6.png"/>
            <wp:cNvGraphicFramePr>
              <a:graphicFrameLocks noChangeAspect="1"/>
            </wp:cNvGraphicFramePr>
            <a:graphic>
              <a:graphicData uri="http://schemas.openxmlformats.org/drawingml/2006/picture">
                <pic:pic>
                  <pic:nvPicPr>
                    <pic:cNvPr id="452" name="image6.png"/>
                    <pic:cNvPicPr/>
                  </pic:nvPicPr>
                  <pic:blipFill>
                    <a:blip r:embed="rId12" cstate="print"/>
                    <a:stretch>
                      <a:fillRect/>
                    </a:stretch>
                  </pic:blipFill>
                  <pic:spPr>
                    <a:xfrm>
                      <a:off x="0" y="0"/>
                      <a:ext cx="104140" cy="104138"/>
                    </a:xfrm>
                    <a:prstGeom prst="rect">
                      <a:avLst/>
                    </a:prstGeom>
                  </pic:spPr>
                </pic:pic>
              </a:graphicData>
            </a:graphic>
          </wp:anchor>
        </w:drawing>
      </w:r>
      <w:r>
        <w:rPr/>
        <w:t>The</w:t>
      </w:r>
      <w:r>
        <w:rPr>
          <w:spacing w:val="-14"/>
        </w:rPr>
        <w:t> </w:t>
      </w:r>
      <w:r>
        <w:rPr/>
        <w:t>radial</w:t>
      </w:r>
      <w:r>
        <w:rPr>
          <w:spacing w:val="-10"/>
        </w:rPr>
        <w:t> </w:t>
      </w:r>
      <w:r>
        <w:rPr/>
        <w:t>head</w:t>
      </w:r>
      <w:r>
        <w:rPr>
          <w:spacing w:val="-11"/>
        </w:rPr>
        <w:t> </w:t>
      </w:r>
      <w:r>
        <w:rPr/>
        <w:t>is</w:t>
      </w:r>
      <w:r>
        <w:rPr>
          <w:spacing w:val="-9"/>
        </w:rPr>
        <w:t> </w:t>
      </w:r>
      <w:r>
        <w:rPr/>
        <w:t>distal</w:t>
      </w:r>
      <w:r>
        <w:rPr>
          <w:spacing w:val="-15"/>
        </w:rPr>
        <w:t> </w:t>
      </w:r>
      <w:r>
        <w:rPr/>
        <w:t>to</w:t>
      </w:r>
      <w:r>
        <w:rPr>
          <w:spacing w:val="-10"/>
        </w:rPr>
        <w:t> </w:t>
      </w:r>
      <w:r>
        <w:rPr/>
        <w:t>the</w:t>
      </w:r>
      <w:r>
        <w:rPr>
          <w:spacing w:val="-11"/>
        </w:rPr>
        <w:t> </w:t>
      </w:r>
      <w:r>
        <w:rPr/>
        <w:t>coronoid</w:t>
      </w:r>
      <w:r>
        <w:rPr>
          <w:spacing w:val="-11"/>
        </w:rPr>
        <w:t> </w:t>
      </w:r>
      <w:r>
        <w:rPr>
          <w:spacing w:val="-2"/>
        </w:rPr>
        <w:t>process.</w:t>
      </w:r>
    </w:p>
    <w:p>
      <w:pPr>
        <w:pStyle w:val="ListParagraph"/>
        <w:numPr>
          <w:ilvl w:val="1"/>
          <w:numId w:val="4"/>
        </w:numPr>
        <w:tabs>
          <w:tab w:pos="2521" w:val="left" w:leader="none"/>
        </w:tabs>
        <w:spacing w:line="240" w:lineRule="auto" w:before="1" w:after="0"/>
        <w:ind w:left="2520" w:right="1744" w:hanging="360"/>
        <w:jc w:val="left"/>
        <w:rPr>
          <w:sz w:val="22"/>
        </w:rPr>
      </w:pPr>
      <w:r>
        <w:rPr>
          <w:sz w:val="22"/>
        </w:rPr>
        <w:t>The</w:t>
      </w:r>
      <w:r>
        <w:rPr>
          <w:spacing w:val="-4"/>
          <w:sz w:val="22"/>
        </w:rPr>
        <w:t> </w:t>
      </w:r>
      <w:r>
        <w:rPr>
          <w:sz w:val="22"/>
        </w:rPr>
        <w:t>distal</w:t>
      </w:r>
      <w:r>
        <w:rPr>
          <w:spacing w:val="-5"/>
          <w:sz w:val="22"/>
        </w:rPr>
        <w:t> </w:t>
      </w:r>
      <w:r>
        <w:rPr>
          <w:sz w:val="22"/>
        </w:rPr>
        <w:t>forearm</w:t>
      </w:r>
      <w:r>
        <w:rPr>
          <w:spacing w:val="-3"/>
          <w:sz w:val="22"/>
        </w:rPr>
        <w:t> </w:t>
      </w:r>
      <w:r>
        <w:rPr>
          <w:sz w:val="22"/>
        </w:rPr>
        <w:t>is</w:t>
      </w:r>
      <w:r>
        <w:rPr>
          <w:spacing w:val="-1"/>
          <w:sz w:val="22"/>
        </w:rPr>
        <w:t> </w:t>
      </w:r>
      <w:r>
        <w:rPr>
          <w:sz w:val="22"/>
        </w:rPr>
        <w:t>positioned</w:t>
      </w:r>
      <w:r>
        <w:rPr>
          <w:spacing w:val="-2"/>
          <w:sz w:val="22"/>
        </w:rPr>
        <w:t> </w:t>
      </w:r>
      <w:r>
        <w:rPr>
          <w:sz w:val="22"/>
        </w:rPr>
        <w:t>too</w:t>
      </w:r>
      <w:r>
        <w:rPr>
          <w:spacing w:val="-4"/>
          <w:sz w:val="22"/>
        </w:rPr>
        <w:t> </w:t>
      </w:r>
      <w:r>
        <w:rPr>
          <w:sz w:val="22"/>
        </w:rPr>
        <w:t>close</w:t>
      </w:r>
      <w:r>
        <w:rPr>
          <w:spacing w:val="-4"/>
          <w:sz w:val="22"/>
        </w:rPr>
        <w:t> </w:t>
      </w:r>
      <w:r>
        <w:rPr>
          <w:sz w:val="22"/>
        </w:rPr>
        <w:t>to</w:t>
      </w:r>
      <w:r>
        <w:rPr>
          <w:spacing w:val="-4"/>
          <w:sz w:val="22"/>
        </w:rPr>
        <w:t> </w:t>
      </w:r>
      <w:r>
        <w:rPr>
          <w:sz w:val="22"/>
        </w:rPr>
        <w:t>the</w:t>
      </w:r>
      <w:r>
        <w:rPr>
          <w:spacing w:val="-4"/>
          <w:sz w:val="22"/>
        </w:rPr>
        <w:t> </w:t>
      </w:r>
      <w:r>
        <w:rPr>
          <w:sz w:val="22"/>
        </w:rPr>
        <w:t>IR. Elevate</w:t>
      </w:r>
      <w:r>
        <w:rPr>
          <w:spacing w:val="-1"/>
          <w:sz w:val="22"/>
        </w:rPr>
        <w:t> </w:t>
      </w:r>
      <w:r>
        <w:rPr>
          <w:sz w:val="22"/>
        </w:rPr>
        <w:t>the</w:t>
      </w:r>
      <w:r>
        <w:rPr>
          <w:spacing w:val="-4"/>
          <w:sz w:val="22"/>
        </w:rPr>
        <w:t> </w:t>
      </w:r>
      <w:r>
        <w:rPr>
          <w:sz w:val="22"/>
        </w:rPr>
        <w:t>distal</w:t>
      </w:r>
      <w:r>
        <w:rPr>
          <w:spacing w:val="-5"/>
          <w:sz w:val="22"/>
        </w:rPr>
        <w:t> </w:t>
      </w:r>
      <w:r>
        <w:rPr>
          <w:sz w:val="22"/>
        </w:rPr>
        <w:t>forearm</w:t>
      </w:r>
      <w:r>
        <w:rPr>
          <w:spacing w:val="-2"/>
          <w:sz w:val="22"/>
        </w:rPr>
        <w:t> </w:t>
      </w:r>
      <w:r>
        <w:rPr>
          <w:sz w:val="22"/>
        </w:rPr>
        <w:t>until the humeral epicondyles are superimposed.</w:t>
      </w:r>
    </w:p>
    <w:p>
      <w:pPr>
        <w:pStyle w:val="BodyText"/>
        <w:spacing w:line="249" w:lineRule="exact"/>
        <w:ind w:left="2160"/>
      </w:pPr>
      <w:r>
        <w:rPr/>
        <w:drawing>
          <wp:anchor distT="0" distB="0" distL="0" distR="0" allowOverlap="1" layoutInCell="1" locked="0" behindDoc="0" simplePos="0" relativeHeight="15784960">
            <wp:simplePos x="0" y="0"/>
            <wp:positionH relativeFrom="page">
              <wp:posOffset>1143000</wp:posOffset>
            </wp:positionH>
            <wp:positionV relativeFrom="paragraph">
              <wp:posOffset>16764</wp:posOffset>
            </wp:positionV>
            <wp:extent cx="104775" cy="104775"/>
            <wp:effectExtent l="0" t="0" r="0" b="0"/>
            <wp:wrapNone/>
            <wp:docPr id="453" name="image6.png"/>
            <wp:cNvGraphicFramePr>
              <a:graphicFrameLocks noChangeAspect="1"/>
            </wp:cNvGraphicFramePr>
            <a:graphic>
              <a:graphicData uri="http://schemas.openxmlformats.org/drawingml/2006/picture">
                <pic:pic>
                  <pic:nvPicPr>
                    <pic:cNvPr id="454" name="image6.png"/>
                    <pic:cNvPicPr/>
                  </pic:nvPicPr>
                  <pic:blipFill>
                    <a:blip r:embed="rId12" cstate="print"/>
                    <a:stretch>
                      <a:fillRect/>
                    </a:stretch>
                  </pic:blipFill>
                  <pic:spPr>
                    <a:xfrm>
                      <a:off x="0" y="0"/>
                      <a:ext cx="104775" cy="104775"/>
                    </a:xfrm>
                    <a:prstGeom prst="rect">
                      <a:avLst/>
                    </a:prstGeom>
                  </pic:spPr>
                </pic:pic>
              </a:graphicData>
            </a:graphic>
          </wp:anchor>
        </w:drawing>
      </w:r>
      <w:r>
        <w:rPr>
          <w:spacing w:val="-2"/>
        </w:rPr>
        <w:t>The</w:t>
      </w:r>
      <w:r>
        <w:rPr>
          <w:spacing w:val="-9"/>
        </w:rPr>
        <w:t> </w:t>
      </w:r>
      <w:r>
        <w:rPr>
          <w:spacing w:val="-2"/>
        </w:rPr>
        <w:t>radial</w:t>
      </w:r>
      <w:r>
        <w:rPr>
          <w:spacing w:val="-5"/>
        </w:rPr>
        <w:t> </w:t>
      </w:r>
      <w:r>
        <w:rPr>
          <w:spacing w:val="-2"/>
        </w:rPr>
        <w:t>head</w:t>
      </w:r>
      <w:r>
        <w:rPr>
          <w:spacing w:val="-3"/>
        </w:rPr>
        <w:t> </w:t>
      </w:r>
      <w:r>
        <w:rPr>
          <w:spacing w:val="-2"/>
        </w:rPr>
        <w:t>is</w:t>
      </w:r>
      <w:r>
        <w:rPr>
          <w:spacing w:val="-4"/>
        </w:rPr>
        <w:t> </w:t>
      </w:r>
      <w:r>
        <w:rPr>
          <w:spacing w:val="-2"/>
        </w:rPr>
        <w:t>positioned</w:t>
      </w:r>
      <w:r>
        <w:rPr>
          <w:spacing w:val="-1"/>
        </w:rPr>
        <w:t> </w:t>
      </w:r>
      <w:r>
        <w:rPr>
          <w:spacing w:val="-2"/>
        </w:rPr>
        <w:t>posteriorly</w:t>
      </w:r>
      <w:r>
        <w:rPr>
          <w:spacing w:val="-4"/>
        </w:rPr>
        <w:t> </w:t>
      </w:r>
      <w:r>
        <w:rPr>
          <w:spacing w:val="-2"/>
        </w:rPr>
        <w:t>on</w:t>
      </w:r>
      <w:r>
        <w:rPr>
          <w:spacing w:val="-6"/>
        </w:rPr>
        <w:t> </w:t>
      </w:r>
      <w:r>
        <w:rPr>
          <w:spacing w:val="-2"/>
        </w:rPr>
        <w:t>the</w:t>
      </w:r>
      <w:r>
        <w:rPr>
          <w:spacing w:val="-10"/>
        </w:rPr>
        <w:t> </w:t>
      </w:r>
      <w:r>
        <w:rPr>
          <w:spacing w:val="-2"/>
        </w:rPr>
        <w:t>coronoid</w:t>
      </w:r>
      <w:r>
        <w:rPr/>
        <w:t> </w:t>
      </w:r>
      <w:r>
        <w:rPr>
          <w:spacing w:val="-2"/>
        </w:rPr>
        <w:t>process.</w:t>
      </w:r>
    </w:p>
    <w:p>
      <w:pPr>
        <w:pStyle w:val="ListParagraph"/>
        <w:numPr>
          <w:ilvl w:val="1"/>
          <w:numId w:val="4"/>
        </w:numPr>
        <w:tabs>
          <w:tab w:pos="2521" w:val="left" w:leader="none"/>
        </w:tabs>
        <w:spacing w:line="240" w:lineRule="auto" w:before="4" w:after="0"/>
        <w:ind w:left="2520" w:right="2015" w:hanging="360"/>
        <w:jc w:val="left"/>
        <w:rPr>
          <w:sz w:val="22"/>
        </w:rPr>
      </w:pPr>
      <w:r>
        <w:rPr>
          <w:sz w:val="22"/>
        </w:rPr>
        <w:t>The</w:t>
      </w:r>
      <w:r>
        <w:rPr>
          <w:spacing w:val="-5"/>
          <w:sz w:val="22"/>
        </w:rPr>
        <w:t> </w:t>
      </w:r>
      <w:r>
        <w:rPr>
          <w:sz w:val="22"/>
        </w:rPr>
        <w:t>proximal</w:t>
      </w:r>
      <w:r>
        <w:rPr>
          <w:spacing w:val="-4"/>
          <w:sz w:val="22"/>
        </w:rPr>
        <w:t> </w:t>
      </w:r>
      <w:r>
        <w:rPr>
          <w:sz w:val="22"/>
        </w:rPr>
        <w:t>humerus</w:t>
      </w:r>
      <w:r>
        <w:rPr>
          <w:spacing w:val="-5"/>
          <w:sz w:val="22"/>
        </w:rPr>
        <w:t> </w:t>
      </w:r>
      <w:r>
        <w:rPr>
          <w:sz w:val="22"/>
        </w:rPr>
        <w:t>is</w:t>
      </w:r>
      <w:r>
        <w:rPr>
          <w:spacing w:val="-2"/>
          <w:sz w:val="22"/>
        </w:rPr>
        <w:t> </w:t>
      </w:r>
      <w:r>
        <w:rPr>
          <w:sz w:val="22"/>
        </w:rPr>
        <w:t>elevated.</w:t>
      </w:r>
      <w:r>
        <w:rPr>
          <w:spacing w:val="-2"/>
          <w:sz w:val="22"/>
        </w:rPr>
        <w:t> </w:t>
      </w:r>
      <w:r>
        <w:rPr>
          <w:sz w:val="22"/>
        </w:rPr>
        <w:t>Place</w:t>
      </w:r>
      <w:r>
        <w:rPr>
          <w:spacing w:val="-5"/>
          <w:sz w:val="22"/>
        </w:rPr>
        <w:t> </w:t>
      </w:r>
      <w:r>
        <w:rPr>
          <w:sz w:val="22"/>
        </w:rPr>
        <w:t>the</w:t>
      </w:r>
      <w:r>
        <w:rPr>
          <w:spacing w:val="-3"/>
          <w:sz w:val="22"/>
        </w:rPr>
        <w:t> </w:t>
      </w:r>
      <w:r>
        <w:rPr>
          <w:sz w:val="22"/>
        </w:rPr>
        <w:t>humerus</w:t>
      </w:r>
      <w:r>
        <w:rPr>
          <w:spacing w:val="-2"/>
          <w:sz w:val="22"/>
        </w:rPr>
        <w:t> </w:t>
      </w:r>
      <w:r>
        <w:rPr>
          <w:sz w:val="22"/>
        </w:rPr>
        <w:t>and</w:t>
      </w:r>
      <w:r>
        <w:rPr>
          <w:spacing w:val="-7"/>
          <w:sz w:val="22"/>
        </w:rPr>
        <w:t> </w:t>
      </w:r>
      <w:r>
        <w:rPr>
          <w:sz w:val="22"/>
        </w:rPr>
        <w:t>forearm</w:t>
      </w:r>
      <w:r>
        <w:rPr>
          <w:spacing w:val="-2"/>
          <w:sz w:val="22"/>
        </w:rPr>
        <w:t> </w:t>
      </w:r>
      <w:r>
        <w:rPr>
          <w:sz w:val="22"/>
        </w:rPr>
        <w:t>in</w:t>
      </w:r>
      <w:r>
        <w:rPr>
          <w:spacing w:val="-5"/>
          <w:sz w:val="22"/>
        </w:rPr>
        <w:t> </w:t>
      </w:r>
      <w:r>
        <w:rPr>
          <w:sz w:val="22"/>
        </w:rPr>
        <w:t>the</w:t>
      </w:r>
      <w:r>
        <w:rPr>
          <w:spacing w:val="-5"/>
          <w:sz w:val="22"/>
        </w:rPr>
        <w:t> </w:t>
      </w:r>
      <w:r>
        <w:rPr>
          <w:sz w:val="22"/>
        </w:rPr>
        <w:t>same </w:t>
      </w:r>
      <w:r>
        <w:rPr>
          <w:spacing w:val="-2"/>
          <w:sz w:val="22"/>
        </w:rPr>
        <w:t>plane.</w:t>
      </w:r>
    </w:p>
    <w:p>
      <w:pPr>
        <w:spacing w:after="0" w:line="240" w:lineRule="auto"/>
        <w:jc w:val="left"/>
        <w:rPr>
          <w:sz w:val="22"/>
        </w:rPr>
        <w:sectPr>
          <w:pgSz w:w="12240" w:h="15840"/>
          <w:pgMar w:header="68" w:footer="0" w:top="1320" w:bottom="280" w:left="0" w:right="0"/>
        </w:sectPr>
      </w:pPr>
    </w:p>
    <w:p>
      <w:pPr>
        <w:pStyle w:val="BodyText"/>
        <w:rPr>
          <w:sz w:val="20"/>
        </w:rPr>
      </w:pPr>
    </w:p>
    <w:p>
      <w:pPr>
        <w:pStyle w:val="BodyText"/>
        <w:spacing w:before="2"/>
        <w:rPr>
          <w:sz w:val="17"/>
        </w:rPr>
      </w:pPr>
    </w:p>
    <w:p>
      <w:pPr>
        <w:spacing w:before="94"/>
        <w:ind w:left="1433" w:right="1426" w:firstLine="0"/>
        <w:jc w:val="center"/>
        <w:rPr>
          <w:b/>
          <w:sz w:val="22"/>
        </w:rPr>
      </w:pPr>
      <w:r>
        <w:rPr/>
        <w:pict>
          <v:group style="position:absolute;margin-left:140.399994pt;margin-top:19.417871pt;width:306pt;height:266.3pt;mso-position-horizontal-relative:page;mso-position-vertical-relative:paragraph;z-index:15785984" id="docshapegroup106" coordorigin="2808,388" coordsize="6120,5326">
            <v:shape style="position:absolute;left:3564;top:388;width:4606;height:5326" type="#_x0000_t75" id="docshape107" stroked="false">
              <v:imagedata r:id="rId35" o:title=""/>
            </v:shape>
            <v:shape style="position:absolute;left:2808;top:2805;width:6120;height:1800" id="docshape108" coordorigin="2808,2805" coordsize="6120,1800" path="m5868,4605l2808,4605m5523,3616l2808,3616m6948,2805l8928,2805e" filled="false" stroked="true" strokeweight=".72pt" strokecolor="#000000">
              <v:path arrowok="t"/>
              <v:stroke dashstyle="solid"/>
            </v:shape>
            <w10:wrap type="none"/>
          </v:group>
        </w:pict>
      </w:r>
      <w:bookmarkStart w:name="AP Projection" w:id="112"/>
      <w:bookmarkEnd w:id="112"/>
      <w:r>
        <w:rPr/>
      </w:r>
      <w:r>
        <w:rPr>
          <w:b/>
          <w:spacing w:val="-2"/>
          <w:sz w:val="22"/>
        </w:rPr>
        <w:t>AP</w:t>
      </w:r>
      <w:r>
        <w:rPr>
          <w:b/>
          <w:spacing w:val="-12"/>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5"/>
        </w:rPr>
      </w:pPr>
    </w:p>
    <w:p>
      <w:pPr>
        <w:spacing w:after="0"/>
        <w:rPr>
          <w:sz w:val="25"/>
        </w:rPr>
        <w:sectPr>
          <w:pgSz w:w="12240" w:h="15840"/>
          <w:pgMar w:header="68" w:footer="0" w:top="1320" w:bottom="280" w:left="0" w:right="0"/>
        </w:sect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23"/>
        </w:rPr>
      </w:pPr>
    </w:p>
    <w:p>
      <w:pPr>
        <w:spacing w:before="0"/>
        <w:ind w:left="0" w:right="38" w:firstLine="0"/>
        <w:jc w:val="right"/>
        <w:rPr>
          <w:sz w:val="16"/>
        </w:rPr>
      </w:pPr>
      <w:r>
        <w:rPr>
          <w:w w:val="80"/>
          <w:sz w:val="16"/>
        </w:rPr>
        <w:t>Open</w:t>
      </w:r>
      <w:r>
        <w:rPr>
          <w:spacing w:val="-4"/>
          <w:w w:val="90"/>
          <w:sz w:val="16"/>
        </w:rPr>
        <w:t> </w:t>
      </w:r>
      <w:r>
        <w:rPr>
          <w:spacing w:val="-2"/>
          <w:w w:val="90"/>
          <w:sz w:val="16"/>
        </w:rPr>
        <w:t>elbow</w:t>
      </w:r>
    </w:p>
    <w:p>
      <w:pPr>
        <w:spacing w:before="29"/>
        <w:ind w:left="0" w:right="38" w:firstLine="0"/>
        <w:jc w:val="right"/>
        <w:rPr>
          <w:sz w:val="16"/>
        </w:rPr>
      </w:pPr>
      <w:r>
        <w:rPr>
          <w:spacing w:val="-4"/>
          <w:sz w:val="16"/>
        </w:rPr>
        <w:t>joint</w:t>
      </w:r>
    </w:p>
    <w:p>
      <w:pPr>
        <w:spacing w:line="276" w:lineRule="auto" w:before="96"/>
        <w:ind w:left="1987" w:right="2310" w:firstLine="0"/>
        <w:jc w:val="left"/>
        <w:rPr>
          <w:sz w:val="16"/>
        </w:rPr>
      </w:pPr>
      <w:r>
        <w:rPr/>
        <w:br w:type="column"/>
      </w:r>
      <w:r>
        <w:rPr>
          <w:w w:val="90"/>
          <w:sz w:val="16"/>
        </w:rPr>
        <w:t>Medial</w:t>
      </w:r>
      <w:r>
        <w:rPr>
          <w:spacing w:val="-7"/>
          <w:w w:val="90"/>
          <w:sz w:val="16"/>
        </w:rPr>
        <w:t> </w:t>
      </w:r>
      <w:r>
        <w:rPr>
          <w:w w:val="90"/>
          <w:sz w:val="16"/>
        </w:rPr>
        <w:t>and</w:t>
      </w:r>
      <w:r>
        <w:rPr>
          <w:sz w:val="16"/>
        </w:rPr>
        <w:t> </w:t>
      </w:r>
      <w:r>
        <w:rPr>
          <w:spacing w:val="-2"/>
          <w:w w:val="80"/>
          <w:sz w:val="16"/>
        </w:rPr>
        <w:t>lateral</w:t>
      </w:r>
      <w:r>
        <w:rPr>
          <w:spacing w:val="-10"/>
          <w:sz w:val="16"/>
        </w:rPr>
        <w:t> </w:t>
      </w:r>
      <w:r>
        <w:rPr>
          <w:spacing w:val="-2"/>
          <w:w w:val="80"/>
          <w:sz w:val="16"/>
        </w:rPr>
        <w:t>humeral</w:t>
      </w:r>
      <w:r>
        <w:rPr>
          <w:sz w:val="16"/>
        </w:rPr>
        <w:t> </w:t>
      </w:r>
      <w:r>
        <w:rPr>
          <w:spacing w:val="-2"/>
          <w:w w:val="85"/>
          <w:sz w:val="16"/>
        </w:rPr>
        <w:t>epicondyles</w:t>
      </w:r>
      <w:r>
        <w:rPr>
          <w:spacing w:val="-5"/>
          <w:w w:val="85"/>
          <w:sz w:val="16"/>
        </w:rPr>
        <w:t> </w:t>
      </w:r>
      <w:r>
        <w:rPr>
          <w:spacing w:val="-2"/>
          <w:w w:val="85"/>
          <w:sz w:val="16"/>
        </w:rPr>
        <w:t>in</w:t>
      </w:r>
      <w:r>
        <w:rPr>
          <w:sz w:val="16"/>
        </w:rPr>
        <w:t> </w:t>
      </w:r>
      <w:r>
        <w:rPr>
          <w:w w:val="85"/>
          <w:sz w:val="16"/>
        </w:rPr>
        <w:t>profile</w:t>
      </w:r>
      <w:r>
        <w:rPr>
          <w:spacing w:val="-5"/>
          <w:w w:val="85"/>
          <w:sz w:val="16"/>
        </w:rPr>
        <w:t> </w:t>
      </w:r>
      <w:r>
        <w:rPr>
          <w:w w:val="85"/>
          <w:sz w:val="16"/>
        </w:rPr>
        <w:t>(shows</w:t>
      </w:r>
      <w:r>
        <w:rPr>
          <w:sz w:val="16"/>
        </w:rPr>
        <w:t> </w:t>
      </w:r>
      <w:r>
        <w:rPr>
          <w:w w:val="90"/>
          <w:sz w:val="16"/>
        </w:rPr>
        <w:t>no</w:t>
      </w:r>
      <w:r>
        <w:rPr>
          <w:spacing w:val="-7"/>
          <w:w w:val="90"/>
          <w:sz w:val="16"/>
        </w:rPr>
        <w:t> </w:t>
      </w:r>
      <w:r>
        <w:rPr>
          <w:w w:val="90"/>
          <w:sz w:val="16"/>
        </w:rPr>
        <w:t>rotation)</w:t>
      </w:r>
    </w:p>
    <w:p>
      <w:pPr>
        <w:spacing w:after="0" w:line="276" w:lineRule="auto"/>
        <w:jc w:val="left"/>
        <w:rPr>
          <w:sz w:val="16"/>
        </w:rPr>
        <w:sectPr>
          <w:type w:val="continuous"/>
          <w:pgSz w:w="12240" w:h="15840"/>
          <w:pgMar w:header="68" w:footer="0" w:top="1320" w:bottom="280" w:left="0" w:right="0"/>
          <w:cols w:num="2" w:equalWidth="0">
            <w:col w:w="2714" w:space="4375"/>
            <w:col w:w="5151"/>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0"/>
        </w:rPr>
      </w:pPr>
    </w:p>
    <w:p>
      <w:pPr>
        <w:spacing w:line="276" w:lineRule="auto" w:before="0"/>
        <w:ind w:left="1939" w:right="9564" w:firstLine="12"/>
        <w:jc w:val="right"/>
        <w:rPr>
          <w:sz w:val="16"/>
        </w:rPr>
      </w:pPr>
      <w:r>
        <w:rPr>
          <w:spacing w:val="-2"/>
          <w:w w:val="80"/>
          <w:sz w:val="16"/>
        </w:rPr>
        <w:t>Radial</w:t>
      </w:r>
      <w:r>
        <w:rPr>
          <w:spacing w:val="-10"/>
          <w:sz w:val="16"/>
        </w:rPr>
        <w:t> </w:t>
      </w:r>
      <w:r>
        <w:rPr>
          <w:spacing w:val="-2"/>
          <w:w w:val="80"/>
          <w:sz w:val="16"/>
        </w:rPr>
        <w:t>head,</w:t>
      </w:r>
      <w:r>
        <w:rPr>
          <w:sz w:val="16"/>
        </w:rPr>
        <w:t> </w:t>
      </w:r>
      <w:r>
        <w:rPr>
          <w:w w:val="90"/>
          <w:sz w:val="16"/>
        </w:rPr>
        <w:t>neck,</w:t>
      </w:r>
      <w:r>
        <w:rPr>
          <w:spacing w:val="-7"/>
          <w:w w:val="90"/>
          <w:sz w:val="16"/>
        </w:rPr>
        <w:t> </w:t>
      </w:r>
      <w:r>
        <w:rPr>
          <w:w w:val="90"/>
          <w:sz w:val="16"/>
        </w:rPr>
        <w:t>and</w:t>
      </w:r>
      <w:r>
        <w:rPr>
          <w:sz w:val="16"/>
        </w:rPr>
        <w:t> </w:t>
      </w:r>
      <w:r>
        <w:rPr>
          <w:spacing w:val="-2"/>
          <w:w w:val="90"/>
          <w:sz w:val="16"/>
        </w:rPr>
        <w:t>tuberosity</w:t>
      </w:r>
      <w:r>
        <w:rPr>
          <w:sz w:val="16"/>
        </w:rPr>
        <w:t> </w:t>
      </w:r>
      <w:r>
        <w:rPr>
          <w:spacing w:val="-2"/>
          <w:w w:val="80"/>
          <w:sz w:val="16"/>
        </w:rPr>
        <w:t>superimpose</w:t>
      </w:r>
    </w:p>
    <w:p>
      <w:pPr>
        <w:spacing w:line="180" w:lineRule="exact" w:before="0"/>
        <w:ind w:left="0" w:right="9562" w:firstLine="0"/>
        <w:jc w:val="right"/>
        <w:rPr>
          <w:sz w:val="16"/>
        </w:rPr>
      </w:pPr>
      <w:r>
        <w:rPr>
          <w:spacing w:val="-4"/>
          <w:sz w:val="16"/>
        </w:rPr>
        <w:t>ulna</w:t>
      </w:r>
    </w:p>
    <w:p>
      <w:pPr>
        <w:pStyle w:val="BodyText"/>
        <w:rPr>
          <w:sz w:val="20"/>
        </w:rPr>
      </w:pPr>
    </w:p>
    <w:p>
      <w:pPr>
        <w:pStyle w:val="BodyText"/>
        <w:rPr>
          <w:sz w:val="20"/>
        </w:rPr>
      </w:pPr>
    </w:p>
    <w:p>
      <w:pPr>
        <w:pStyle w:val="BodyText"/>
        <w:spacing w:before="6"/>
        <w:rPr>
          <w:sz w:val="20"/>
        </w:rPr>
      </w:pPr>
    </w:p>
    <w:p>
      <w:pPr>
        <w:spacing w:before="1"/>
        <w:ind w:left="1433" w:right="1430" w:firstLine="0"/>
        <w:jc w:val="center"/>
        <w:rPr>
          <w:b/>
          <w:sz w:val="22"/>
        </w:rPr>
      </w:pPr>
      <w:bookmarkStart w:name="AP Oblique Projection (Medial/Internal R" w:id="113"/>
      <w:bookmarkEnd w:id="113"/>
      <w:r>
        <w:rPr/>
      </w:r>
      <w:r>
        <w:rPr>
          <w:b/>
          <w:spacing w:val="-2"/>
          <w:sz w:val="22"/>
        </w:rPr>
        <w:t>AP</w:t>
      </w:r>
      <w:r>
        <w:rPr>
          <w:b/>
          <w:spacing w:val="-4"/>
          <w:sz w:val="22"/>
        </w:rPr>
        <w:t> </w:t>
      </w:r>
      <w:r>
        <w:rPr>
          <w:b/>
          <w:spacing w:val="-2"/>
          <w:sz w:val="22"/>
        </w:rPr>
        <w:t>Oblique</w:t>
      </w:r>
      <w:r>
        <w:rPr>
          <w:b/>
          <w:spacing w:val="-10"/>
          <w:sz w:val="22"/>
        </w:rPr>
        <w:t> </w:t>
      </w:r>
      <w:r>
        <w:rPr>
          <w:b/>
          <w:spacing w:val="-2"/>
          <w:sz w:val="22"/>
        </w:rPr>
        <w:t>Projection</w:t>
      </w:r>
      <w:r>
        <w:rPr>
          <w:b/>
          <w:spacing w:val="-14"/>
          <w:sz w:val="22"/>
        </w:rPr>
        <w:t> </w:t>
      </w:r>
      <w:r>
        <w:rPr>
          <w:b/>
          <w:spacing w:val="-2"/>
          <w:sz w:val="22"/>
        </w:rPr>
        <w:t>(Medial/Internal</w:t>
      </w:r>
      <w:r>
        <w:rPr>
          <w:b/>
          <w:spacing w:val="1"/>
          <w:sz w:val="22"/>
        </w:rPr>
        <w:t> </w:t>
      </w:r>
      <w:r>
        <w:rPr>
          <w:b/>
          <w:spacing w:val="-2"/>
          <w:sz w:val="22"/>
        </w:rPr>
        <w:t>Rotation)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9"/>
        <w:rPr>
          <w:b/>
          <w:sz w:val="27"/>
        </w:rPr>
      </w:pPr>
    </w:p>
    <w:p>
      <w:pPr>
        <w:spacing w:line="276" w:lineRule="auto" w:before="95"/>
        <w:ind w:left="8900" w:right="1999" w:firstLine="0"/>
        <w:jc w:val="left"/>
        <w:rPr>
          <w:sz w:val="16"/>
        </w:rPr>
      </w:pPr>
      <w:r>
        <w:rPr/>
        <w:pict>
          <v:group style="position:absolute;margin-left:149.399994pt;margin-top:-71.316101pt;width:288pt;height:252pt;mso-position-horizontal-relative:page;mso-position-vertical-relative:paragraph;z-index:15786496" id="docshapegroup109" coordorigin="2988,-1426" coordsize="5760,5040">
            <v:shape style="position:absolute;left:3706;top:-1427;width:4322;height:5040" type="#_x0000_t75" id="docshape110" stroked="false">
              <v:imagedata r:id="rId36" o:title=""/>
            </v:shape>
            <v:shape style="position:absolute;left:2988;top:198;width:5760;height:1089" id="docshape111" coordorigin="2988,199" coordsize="5760,1089" path="m5688,199l8748,199m6228,739l8748,739m5868,1099l8748,1099m5328,1288l2988,1288e" filled="false" stroked="true" strokeweight=".72pt" strokecolor="#000000">
              <v:path arrowok="t"/>
              <v:stroke dashstyle="solid"/>
            </v:shape>
            <w10:wrap type="none"/>
          </v:group>
        </w:pict>
      </w:r>
      <w:r>
        <w:rPr>
          <w:spacing w:val="-2"/>
          <w:w w:val="80"/>
          <w:sz w:val="16"/>
        </w:rPr>
        <w:t>Olecranon</w:t>
      </w:r>
      <w:r>
        <w:rPr>
          <w:spacing w:val="-10"/>
          <w:sz w:val="16"/>
        </w:rPr>
        <w:t> </w:t>
      </w:r>
      <w:r>
        <w:rPr>
          <w:spacing w:val="-2"/>
          <w:w w:val="80"/>
          <w:sz w:val="16"/>
        </w:rPr>
        <w:t>in</w:t>
      </w:r>
      <w:r>
        <w:rPr>
          <w:spacing w:val="-9"/>
          <w:sz w:val="16"/>
        </w:rPr>
        <w:t> </w:t>
      </w:r>
      <w:r>
        <w:rPr>
          <w:spacing w:val="-2"/>
          <w:w w:val="80"/>
          <w:sz w:val="16"/>
        </w:rPr>
        <w:t>the</w:t>
      </w:r>
      <w:r>
        <w:rPr>
          <w:sz w:val="16"/>
        </w:rPr>
        <w:t> </w:t>
      </w:r>
      <w:r>
        <w:rPr>
          <w:spacing w:val="-2"/>
          <w:w w:val="80"/>
          <w:sz w:val="16"/>
        </w:rPr>
        <w:t>olecranon</w:t>
      </w:r>
      <w:r>
        <w:rPr>
          <w:spacing w:val="-3"/>
          <w:sz w:val="16"/>
        </w:rPr>
        <w:t> </w:t>
      </w:r>
      <w:r>
        <w:rPr>
          <w:spacing w:val="-2"/>
          <w:w w:val="90"/>
          <w:sz w:val="16"/>
        </w:rPr>
        <w:t>fossa</w:t>
      </w:r>
    </w:p>
    <w:p>
      <w:pPr>
        <w:spacing w:before="112"/>
        <w:ind w:left="8898" w:right="0" w:firstLine="0"/>
        <w:jc w:val="left"/>
        <w:rPr>
          <w:sz w:val="16"/>
        </w:rPr>
      </w:pPr>
      <w:r>
        <w:rPr>
          <w:spacing w:val="-2"/>
          <w:w w:val="80"/>
          <w:sz w:val="16"/>
        </w:rPr>
        <w:t>Trochlea</w:t>
      </w:r>
      <w:r>
        <w:rPr>
          <w:spacing w:val="-3"/>
          <w:sz w:val="16"/>
        </w:rPr>
        <w:t> </w:t>
      </w:r>
      <w:r>
        <w:rPr>
          <w:spacing w:val="-2"/>
          <w:w w:val="80"/>
          <w:sz w:val="16"/>
        </w:rPr>
        <w:t>in</w:t>
      </w:r>
      <w:r>
        <w:rPr>
          <w:spacing w:val="-5"/>
          <w:sz w:val="16"/>
        </w:rPr>
        <w:t> </w:t>
      </w:r>
      <w:r>
        <w:rPr>
          <w:spacing w:val="-2"/>
          <w:w w:val="80"/>
          <w:sz w:val="16"/>
        </w:rPr>
        <w:t>profile</w:t>
      </w:r>
    </w:p>
    <w:p>
      <w:pPr>
        <w:spacing w:after="0"/>
        <w:jc w:val="left"/>
        <w:rPr>
          <w:sz w:val="16"/>
        </w:rPr>
        <w:sectPr>
          <w:type w:val="continuous"/>
          <w:pgSz w:w="12240" w:h="15840"/>
          <w:pgMar w:header="68" w:footer="0" w:top="1320" w:bottom="280" w:left="0" w:right="0"/>
        </w:sectPr>
      </w:pPr>
    </w:p>
    <w:p>
      <w:pPr>
        <w:pStyle w:val="BodyText"/>
        <w:rPr>
          <w:sz w:val="18"/>
        </w:rPr>
      </w:pPr>
      <w:r>
        <w:rPr/>
        <w:drawing>
          <wp:anchor distT="0" distB="0" distL="0" distR="0" allowOverlap="1" layoutInCell="1" locked="0" behindDoc="0" simplePos="0" relativeHeight="15787008">
            <wp:simplePos x="0" y="0"/>
            <wp:positionH relativeFrom="page">
              <wp:posOffset>74040</wp:posOffset>
            </wp:positionH>
            <wp:positionV relativeFrom="page">
              <wp:posOffset>43270</wp:posOffset>
            </wp:positionV>
            <wp:extent cx="744595" cy="796134"/>
            <wp:effectExtent l="0" t="0" r="0" b="0"/>
            <wp:wrapNone/>
            <wp:docPr id="455" name="image1.png"/>
            <wp:cNvGraphicFramePr>
              <a:graphicFrameLocks noChangeAspect="1"/>
            </wp:cNvGraphicFramePr>
            <a:graphic>
              <a:graphicData uri="http://schemas.openxmlformats.org/drawingml/2006/picture">
                <pic:pic>
                  <pic:nvPicPr>
                    <pic:cNvPr id="45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line="273" w:lineRule="auto" w:before="161"/>
        <w:ind w:left="1759" w:right="38" w:firstLine="163"/>
        <w:jc w:val="right"/>
        <w:rPr>
          <w:sz w:val="16"/>
        </w:rPr>
      </w:pPr>
      <w:r>
        <w:rPr>
          <w:w w:val="80"/>
          <w:sz w:val="16"/>
        </w:rPr>
        <w:t>Radial</w:t>
      </w:r>
      <w:r>
        <w:rPr>
          <w:spacing w:val="-3"/>
          <w:w w:val="80"/>
          <w:sz w:val="16"/>
        </w:rPr>
        <w:t> </w:t>
      </w:r>
      <w:r>
        <w:rPr>
          <w:w w:val="80"/>
          <w:sz w:val="16"/>
        </w:rPr>
        <w:t>head</w:t>
      </w:r>
      <w:r>
        <w:rPr>
          <w:spacing w:val="-2"/>
          <w:w w:val="80"/>
          <w:sz w:val="16"/>
        </w:rPr>
        <w:t> </w:t>
      </w:r>
      <w:r>
        <w:rPr>
          <w:w w:val="80"/>
          <w:sz w:val="16"/>
        </w:rPr>
        <w:t>and</w:t>
      </w:r>
      <w:r>
        <w:rPr>
          <w:sz w:val="16"/>
        </w:rPr>
        <w:t> </w:t>
      </w:r>
      <w:r>
        <w:rPr>
          <w:spacing w:val="-2"/>
          <w:w w:val="80"/>
          <w:sz w:val="16"/>
        </w:rPr>
        <w:t>neck</w:t>
      </w:r>
      <w:r>
        <w:rPr>
          <w:spacing w:val="-7"/>
          <w:sz w:val="16"/>
        </w:rPr>
        <w:t> </w:t>
      </w:r>
      <w:r>
        <w:rPr>
          <w:spacing w:val="-2"/>
          <w:w w:val="80"/>
          <w:sz w:val="16"/>
        </w:rPr>
        <w:t>superimposes</w:t>
      </w:r>
    </w:p>
    <w:p>
      <w:pPr>
        <w:spacing w:line="183" w:lineRule="exact" w:before="0"/>
        <w:ind w:left="0" w:right="38" w:firstLine="0"/>
        <w:jc w:val="right"/>
        <w:rPr>
          <w:sz w:val="16"/>
        </w:rPr>
      </w:pPr>
      <w:r>
        <w:rPr>
          <w:spacing w:val="-4"/>
          <w:sz w:val="16"/>
        </w:rPr>
        <w:t>ulna</w:t>
      </w:r>
    </w:p>
    <w:p>
      <w:pPr>
        <w:spacing w:line="240" w:lineRule="auto" w:before="6"/>
        <w:rPr>
          <w:sz w:val="15"/>
        </w:rPr>
      </w:pPr>
      <w:r>
        <w:rPr/>
        <w:br w:type="column"/>
      </w:r>
      <w:r>
        <w:rPr>
          <w:sz w:val="15"/>
        </w:rPr>
      </w:r>
    </w:p>
    <w:p>
      <w:pPr>
        <w:spacing w:line="276" w:lineRule="auto" w:before="0"/>
        <w:ind w:left="1759" w:right="2278" w:firstLine="0"/>
        <w:jc w:val="left"/>
        <w:rPr>
          <w:sz w:val="16"/>
        </w:rPr>
      </w:pPr>
      <w:r>
        <w:rPr>
          <w:spacing w:val="-2"/>
          <w:w w:val="80"/>
          <w:sz w:val="16"/>
        </w:rPr>
        <w:t>Coronoid</w:t>
      </w:r>
      <w:r>
        <w:rPr>
          <w:spacing w:val="-10"/>
          <w:sz w:val="16"/>
        </w:rPr>
        <w:t> </w:t>
      </w:r>
      <w:r>
        <w:rPr>
          <w:spacing w:val="-2"/>
          <w:w w:val="80"/>
          <w:sz w:val="16"/>
        </w:rPr>
        <w:t>process</w:t>
      </w:r>
      <w:r>
        <w:rPr>
          <w:sz w:val="16"/>
        </w:rPr>
        <w:t> </w:t>
      </w:r>
      <w:r>
        <w:rPr>
          <w:w w:val="90"/>
          <w:sz w:val="16"/>
        </w:rPr>
        <w:t>in</w:t>
      </w:r>
      <w:r>
        <w:rPr>
          <w:spacing w:val="-9"/>
          <w:w w:val="90"/>
          <w:sz w:val="16"/>
        </w:rPr>
        <w:t> </w:t>
      </w:r>
      <w:r>
        <w:rPr>
          <w:w w:val="90"/>
          <w:sz w:val="16"/>
        </w:rPr>
        <w:t>profile</w:t>
      </w:r>
    </w:p>
    <w:p>
      <w:pPr>
        <w:spacing w:after="0" w:line="276" w:lineRule="auto"/>
        <w:jc w:val="left"/>
        <w:rPr>
          <w:sz w:val="16"/>
        </w:rPr>
        <w:sectPr>
          <w:type w:val="continuous"/>
          <w:pgSz w:w="12240" w:h="15840"/>
          <w:pgMar w:header="68" w:footer="0" w:top="1320" w:bottom="280" w:left="0" w:right="0"/>
          <w:cols w:num="2" w:equalWidth="0">
            <w:col w:w="2898" w:space="4240"/>
            <w:col w:w="5102"/>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18"/>
        </w:rPr>
      </w:pPr>
    </w:p>
    <w:p>
      <w:pPr>
        <w:spacing w:before="94"/>
        <w:ind w:left="1433" w:right="1425" w:firstLine="0"/>
        <w:jc w:val="center"/>
        <w:rPr>
          <w:b/>
          <w:sz w:val="22"/>
        </w:rPr>
      </w:pPr>
      <w:bookmarkStart w:name="AP Oblique Projection (Lateral/External " w:id="114"/>
      <w:bookmarkEnd w:id="114"/>
      <w:r>
        <w:rPr/>
      </w:r>
      <w:r>
        <w:rPr>
          <w:b/>
          <w:spacing w:val="-2"/>
          <w:sz w:val="22"/>
        </w:rPr>
        <w:t>AP</w:t>
      </w:r>
      <w:r>
        <w:rPr>
          <w:b/>
          <w:spacing w:val="-3"/>
          <w:sz w:val="22"/>
        </w:rPr>
        <w:t> </w:t>
      </w:r>
      <w:r>
        <w:rPr>
          <w:b/>
          <w:spacing w:val="-2"/>
          <w:sz w:val="22"/>
        </w:rPr>
        <w:t>Oblique</w:t>
      </w:r>
      <w:r>
        <w:rPr>
          <w:b/>
          <w:spacing w:val="-10"/>
          <w:sz w:val="22"/>
        </w:rPr>
        <w:t> </w:t>
      </w:r>
      <w:r>
        <w:rPr>
          <w:b/>
          <w:spacing w:val="-2"/>
          <w:sz w:val="22"/>
        </w:rPr>
        <w:t>Projection</w:t>
      </w:r>
      <w:r>
        <w:rPr>
          <w:b/>
          <w:spacing w:val="-9"/>
          <w:sz w:val="22"/>
        </w:rPr>
        <w:t> </w:t>
      </w:r>
      <w:r>
        <w:rPr>
          <w:b/>
          <w:spacing w:val="-2"/>
          <w:sz w:val="22"/>
        </w:rPr>
        <w:t>(Lateral/External</w:t>
      </w:r>
      <w:r>
        <w:rPr>
          <w:b/>
          <w:spacing w:val="1"/>
          <w:sz w:val="22"/>
        </w:rPr>
        <w:t> </w:t>
      </w:r>
      <w:r>
        <w:rPr>
          <w:b/>
          <w:spacing w:val="-2"/>
          <w:sz w:val="22"/>
        </w:rPr>
        <w:t>Rotation)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1"/>
        </w:rPr>
      </w:pPr>
    </w:p>
    <w:p>
      <w:pPr>
        <w:spacing w:before="96"/>
        <w:ind w:left="1774" w:right="0" w:firstLine="0"/>
        <w:jc w:val="left"/>
        <w:rPr>
          <w:sz w:val="16"/>
        </w:rPr>
      </w:pPr>
      <w:r>
        <w:rPr/>
        <w:pict>
          <v:group style="position:absolute;margin-left:149.399994pt;margin-top:-101.976067pt;width:288pt;height:259.7pt;mso-position-horizontal-relative:page;mso-position-vertical-relative:paragraph;z-index:15787520" id="docshapegroup112" coordorigin="2988,-2040" coordsize="5760,5194">
            <v:shape style="position:absolute;left:3847;top:-2040;width:4039;height:5194" type="#_x0000_t75" id="docshape113" stroked="false">
              <v:imagedata r:id="rId37" o:title=""/>
            </v:shape>
            <v:shape style="position:absolute;left:2988;top:196;width:5760;height:1440" id="docshape114" coordorigin="2988,196" coordsize="5760,1440" path="m6048,556l8748,556m6228,916l8748,916m5688,196l2988,196m5868,916l2988,916m6228,1636l2988,1636e" filled="false" stroked="true" strokeweight=".72pt" strokecolor="#000000">
              <v:path arrowok="t"/>
              <v:stroke dashstyle="solid"/>
            </v:shape>
            <w10:wrap type="none"/>
          </v:group>
        </w:pict>
      </w:r>
      <w:r>
        <w:rPr>
          <w:spacing w:val="-2"/>
          <w:w w:val="80"/>
          <w:sz w:val="16"/>
        </w:rPr>
        <w:t>Capitulum</w:t>
      </w:r>
      <w:r>
        <w:rPr>
          <w:spacing w:val="-7"/>
          <w:sz w:val="16"/>
        </w:rPr>
        <w:t> </w:t>
      </w:r>
      <w:r>
        <w:rPr>
          <w:spacing w:val="-2"/>
          <w:w w:val="80"/>
          <w:sz w:val="16"/>
        </w:rPr>
        <w:t>in</w:t>
      </w:r>
      <w:r>
        <w:rPr>
          <w:spacing w:val="-8"/>
          <w:sz w:val="16"/>
        </w:rPr>
        <w:t> </w:t>
      </w:r>
      <w:r>
        <w:rPr>
          <w:spacing w:val="-2"/>
          <w:w w:val="80"/>
          <w:sz w:val="16"/>
        </w:rPr>
        <w:t>profile</w:t>
      </w:r>
    </w:p>
    <w:p>
      <w:pPr>
        <w:spacing w:after="0"/>
        <w:jc w:val="left"/>
        <w:rPr>
          <w:sz w:val="16"/>
        </w:rPr>
        <w:sectPr>
          <w:pgSz w:w="12240" w:h="15840"/>
          <w:pgMar w:header="68" w:footer="0" w:top="1320" w:bottom="280" w:left="0" w:right="0"/>
        </w:sectPr>
      </w:pPr>
    </w:p>
    <w:p>
      <w:pPr>
        <w:pStyle w:val="BodyText"/>
        <w:rPr>
          <w:sz w:val="18"/>
        </w:rPr>
      </w:pPr>
      <w:r>
        <w:rPr/>
        <w:drawing>
          <wp:anchor distT="0" distB="0" distL="0" distR="0" allowOverlap="1" layoutInCell="1" locked="0" behindDoc="0" simplePos="0" relativeHeight="15788032">
            <wp:simplePos x="0" y="0"/>
            <wp:positionH relativeFrom="page">
              <wp:posOffset>74040</wp:posOffset>
            </wp:positionH>
            <wp:positionV relativeFrom="page">
              <wp:posOffset>43270</wp:posOffset>
            </wp:positionV>
            <wp:extent cx="744595" cy="796134"/>
            <wp:effectExtent l="0" t="0" r="0" b="0"/>
            <wp:wrapNone/>
            <wp:docPr id="457" name="image1.png"/>
            <wp:cNvGraphicFramePr>
              <a:graphicFrameLocks noChangeAspect="1"/>
            </wp:cNvGraphicFramePr>
            <a:graphic>
              <a:graphicData uri="http://schemas.openxmlformats.org/drawingml/2006/picture">
                <pic:pic>
                  <pic:nvPicPr>
                    <pic:cNvPr id="45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line="278" w:lineRule="auto" w:before="144"/>
        <w:ind w:left="1754" w:right="42" w:firstLine="0"/>
        <w:jc w:val="both"/>
        <w:rPr>
          <w:sz w:val="16"/>
        </w:rPr>
      </w:pPr>
      <w:r>
        <w:rPr>
          <w:spacing w:val="-2"/>
          <w:w w:val="85"/>
          <w:sz w:val="16"/>
        </w:rPr>
        <w:t>Radial</w:t>
      </w:r>
      <w:r>
        <w:rPr>
          <w:spacing w:val="-3"/>
          <w:w w:val="85"/>
          <w:sz w:val="16"/>
        </w:rPr>
        <w:t> </w:t>
      </w:r>
      <w:r>
        <w:rPr>
          <w:spacing w:val="-2"/>
          <w:w w:val="85"/>
          <w:sz w:val="16"/>
        </w:rPr>
        <w:t>head,</w:t>
      </w:r>
      <w:r>
        <w:rPr>
          <w:spacing w:val="-9"/>
          <w:sz w:val="16"/>
        </w:rPr>
        <w:t> </w:t>
      </w:r>
      <w:r>
        <w:rPr>
          <w:spacing w:val="-2"/>
          <w:w w:val="85"/>
          <w:sz w:val="16"/>
        </w:rPr>
        <w:t>neck,</w:t>
      </w:r>
      <w:r>
        <w:rPr>
          <w:sz w:val="16"/>
        </w:rPr>
        <w:t> </w:t>
      </w:r>
      <w:r>
        <w:rPr>
          <w:spacing w:val="-2"/>
          <w:w w:val="85"/>
          <w:sz w:val="16"/>
        </w:rPr>
        <w:t>and</w:t>
      </w:r>
      <w:r>
        <w:rPr>
          <w:spacing w:val="-3"/>
          <w:w w:val="85"/>
          <w:sz w:val="16"/>
        </w:rPr>
        <w:t> </w:t>
      </w:r>
      <w:r>
        <w:rPr>
          <w:spacing w:val="-2"/>
          <w:w w:val="85"/>
          <w:sz w:val="16"/>
        </w:rPr>
        <w:t>tuberosity</w:t>
      </w:r>
      <w:r>
        <w:rPr>
          <w:spacing w:val="-9"/>
          <w:sz w:val="16"/>
        </w:rPr>
        <w:t> </w:t>
      </w:r>
      <w:r>
        <w:rPr>
          <w:spacing w:val="-2"/>
          <w:w w:val="85"/>
          <w:sz w:val="16"/>
        </w:rPr>
        <w:t>free</w:t>
      </w:r>
      <w:r>
        <w:rPr>
          <w:sz w:val="16"/>
        </w:rPr>
        <w:t> </w:t>
      </w:r>
      <w:r>
        <w:rPr>
          <w:spacing w:val="-2"/>
          <w:w w:val="85"/>
          <w:sz w:val="16"/>
        </w:rPr>
        <w:t>of</w:t>
      </w:r>
      <w:r>
        <w:rPr>
          <w:spacing w:val="-7"/>
          <w:w w:val="85"/>
          <w:sz w:val="16"/>
        </w:rPr>
        <w:t> </w:t>
      </w:r>
      <w:r>
        <w:rPr>
          <w:spacing w:val="-2"/>
          <w:w w:val="85"/>
          <w:sz w:val="16"/>
        </w:rPr>
        <w:t>superimposition</w:t>
      </w:r>
    </w:p>
    <w:p>
      <w:pPr>
        <w:pStyle w:val="BodyText"/>
        <w:spacing w:before="9"/>
      </w:pPr>
    </w:p>
    <w:p>
      <w:pPr>
        <w:spacing w:before="0"/>
        <w:ind w:left="0" w:right="39" w:firstLine="0"/>
        <w:jc w:val="right"/>
        <w:rPr>
          <w:sz w:val="16"/>
        </w:rPr>
      </w:pPr>
      <w:r>
        <w:rPr>
          <w:spacing w:val="-2"/>
          <w:w w:val="80"/>
          <w:sz w:val="16"/>
        </w:rPr>
        <w:t>Radial</w:t>
      </w:r>
      <w:r>
        <w:rPr>
          <w:spacing w:val="-7"/>
          <w:sz w:val="16"/>
        </w:rPr>
        <w:t> </w:t>
      </w:r>
      <w:r>
        <w:rPr>
          <w:spacing w:val="-2"/>
          <w:w w:val="80"/>
          <w:sz w:val="16"/>
        </w:rPr>
        <w:t>tuberosity</w:t>
      </w:r>
      <w:r>
        <w:rPr>
          <w:spacing w:val="-2"/>
          <w:sz w:val="16"/>
        </w:rPr>
        <w:t> </w:t>
      </w:r>
      <w:r>
        <w:rPr>
          <w:spacing w:val="-5"/>
          <w:w w:val="80"/>
          <w:sz w:val="16"/>
        </w:rPr>
        <w:t>in</w:t>
      </w:r>
    </w:p>
    <w:p>
      <w:pPr>
        <w:spacing w:before="27"/>
        <w:ind w:left="0" w:right="38" w:firstLine="0"/>
        <w:jc w:val="right"/>
        <w:rPr>
          <w:sz w:val="16"/>
        </w:rPr>
      </w:pPr>
      <w:r>
        <w:rPr>
          <w:spacing w:val="-2"/>
          <w:sz w:val="16"/>
        </w:rPr>
        <w:t>profile</w:t>
      </w:r>
    </w:p>
    <w:p>
      <w:pPr>
        <w:spacing w:line="240" w:lineRule="auto" w:before="3"/>
        <w:rPr>
          <w:sz w:val="15"/>
        </w:rPr>
      </w:pPr>
      <w:r>
        <w:rPr/>
        <w:br w:type="column"/>
      </w:r>
      <w:r>
        <w:rPr>
          <w:sz w:val="15"/>
        </w:rPr>
      </w:r>
    </w:p>
    <w:p>
      <w:pPr>
        <w:spacing w:before="0"/>
        <w:ind w:left="1754" w:right="0" w:firstLine="0"/>
        <w:jc w:val="left"/>
        <w:rPr>
          <w:sz w:val="16"/>
        </w:rPr>
      </w:pPr>
      <w:r>
        <w:rPr>
          <w:w w:val="80"/>
          <w:sz w:val="16"/>
        </w:rPr>
        <w:t>Open</w:t>
      </w:r>
      <w:r>
        <w:rPr>
          <w:spacing w:val="-7"/>
          <w:w w:val="80"/>
          <w:sz w:val="16"/>
        </w:rPr>
        <w:t> </w:t>
      </w:r>
      <w:r>
        <w:rPr>
          <w:w w:val="80"/>
          <w:sz w:val="16"/>
        </w:rPr>
        <w:t>elbow</w:t>
      </w:r>
      <w:r>
        <w:rPr>
          <w:spacing w:val="-2"/>
          <w:w w:val="80"/>
          <w:sz w:val="16"/>
        </w:rPr>
        <w:t> joint</w:t>
      </w:r>
    </w:p>
    <w:p>
      <w:pPr>
        <w:pStyle w:val="BodyText"/>
        <w:spacing w:before="8"/>
        <w:rPr>
          <w:sz w:val="15"/>
        </w:rPr>
      </w:pPr>
    </w:p>
    <w:p>
      <w:pPr>
        <w:spacing w:line="276" w:lineRule="auto" w:before="1"/>
        <w:ind w:left="1754" w:right="2683" w:firstLine="0"/>
        <w:jc w:val="left"/>
        <w:rPr>
          <w:sz w:val="16"/>
        </w:rPr>
      </w:pPr>
      <w:r>
        <w:rPr>
          <w:spacing w:val="-2"/>
          <w:w w:val="80"/>
          <w:sz w:val="16"/>
        </w:rPr>
        <w:t>Radio-ulnar</w:t>
      </w:r>
      <w:r>
        <w:rPr>
          <w:sz w:val="16"/>
        </w:rPr>
        <w:t> </w:t>
      </w:r>
      <w:r>
        <w:rPr>
          <w:spacing w:val="-2"/>
          <w:w w:val="85"/>
          <w:sz w:val="16"/>
        </w:rPr>
        <w:t>articulation</w:t>
      </w:r>
    </w:p>
    <w:p>
      <w:pPr>
        <w:spacing w:after="0" w:line="276" w:lineRule="auto"/>
        <w:jc w:val="left"/>
        <w:rPr>
          <w:sz w:val="16"/>
        </w:rPr>
        <w:sectPr>
          <w:type w:val="continuous"/>
          <w:pgSz w:w="12240" w:h="15840"/>
          <w:pgMar w:header="68" w:footer="0" w:top="1320" w:bottom="280" w:left="0" w:right="0"/>
          <w:cols w:num="2" w:equalWidth="0">
            <w:col w:w="2898" w:space="4245"/>
            <w:col w:w="5097"/>
          </w:cols>
        </w:sectPr>
      </w:pPr>
    </w:p>
    <w:p>
      <w:pPr>
        <w:pStyle w:val="BodyText"/>
        <w:rPr>
          <w:sz w:val="20"/>
        </w:rPr>
      </w:pPr>
    </w:p>
    <w:p>
      <w:pPr>
        <w:pStyle w:val="BodyText"/>
        <w:spacing w:before="2"/>
        <w:rPr>
          <w:sz w:val="17"/>
        </w:rPr>
      </w:pPr>
    </w:p>
    <w:p>
      <w:pPr>
        <w:spacing w:before="94"/>
        <w:ind w:left="1433" w:right="1412" w:firstLine="0"/>
        <w:jc w:val="center"/>
        <w:rPr>
          <w:b/>
          <w:sz w:val="22"/>
        </w:rPr>
      </w:pPr>
      <w:bookmarkStart w:name="Lateral Projection" w:id="115"/>
      <w:bookmarkEnd w:id="115"/>
      <w:r>
        <w:rPr/>
      </w:r>
      <w:r>
        <w:rPr>
          <w:b/>
          <w:spacing w:val="-2"/>
          <w:sz w:val="22"/>
        </w:rPr>
        <w:t>Lateral</w:t>
      </w:r>
      <w:r>
        <w:rPr>
          <w:b/>
          <w:spacing w:val="-5"/>
          <w:sz w:val="22"/>
        </w:rPr>
        <w:t> </w:t>
      </w:r>
      <w:r>
        <w:rPr>
          <w:b/>
          <w:spacing w:val="-2"/>
          <w:sz w:val="22"/>
        </w:rPr>
        <w:t>Projection</w:t>
      </w:r>
    </w:p>
    <w:p>
      <w:pPr>
        <w:pStyle w:val="BodyText"/>
        <w:spacing w:before="5"/>
        <w:rPr>
          <w:b/>
          <w:sz w:val="28"/>
        </w:rPr>
      </w:pPr>
    </w:p>
    <w:p>
      <w:pPr>
        <w:spacing w:before="96"/>
        <w:ind w:left="0" w:right="2171" w:firstLine="0"/>
        <w:jc w:val="right"/>
        <w:rPr>
          <w:sz w:val="10"/>
        </w:rPr>
      </w:pPr>
      <w:r>
        <w:rPr/>
        <w:pict>
          <v:group style="position:absolute;margin-left:140.399994pt;margin-top:-14.306116pt;width:306.4pt;height:259.7pt;mso-position-horizontal-relative:page;mso-position-vertical-relative:paragraph;z-index:15788544" id="docshapegroup115" coordorigin="2808,-286" coordsize="6128,5194">
            <v:shape style="position:absolute;left:3211;top:-287;width:5311;height:5194" type="#_x0000_t75" id="docshape116" stroked="false">
              <v:imagedata r:id="rId38" o:title=""/>
            </v:shape>
            <v:shape style="position:absolute;left:2808;top:385;width:6122;height:2880" id="docshape117" coordorigin="2808,386" coordsize="6122,2880" path="m6768,386l6768,1466m6768,1466l7848,1466m6768,1466l8928,386m5688,3266l8928,3266m6770,2726l8930,2726m4968,2738l2808,2738e" filled="false" stroked="true" strokeweight=".72pt" strokecolor="#000000">
              <v:path arrowok="t"/>
              <v:stroke dashstyle="solid"/>
            </v:shape>
            <v:shape style="position:absolute;left:2808;top:3329;width:2634;height:180" type="#_x0000_t202" id="docshape118" filled="false" stroked="false">
              <v:textbox inset="0,0,0,0">
                <w:txbxContent>
                  <w:p>
                    <w:pPr>
                      <w:tabs>
                        <w:tab w:pos="2613" w:val="left" w:leader="none"/>
                      </w:tabs>
                      <w:spacing w:line="179" w:lineRule="exact" w:before="0"/>
                      <w:ind w:left="0" w:right="0" w:firstLine="0"/>
                      <w:jc w:val="left"/>
                      <w:rPr>
                        <w:sz w:val="16"/>
                      </w:rPr>
                    </w:pPr>
                    <w:r>
                      <w:rPr>
                        <w:w w:val="80"/>
                        <w:sz w:val="16"/>
                        <w:u w:val="single"/>
                      </w:rPr>
                      <w:t> </w:t>
                    </w:r>
                    <w:r>
                      <w:rPr>
                        <w:sz w:val="16"/>
                        <w:u w:val="single"/>
                      </w:rPr>
                      <w:tab/>
                    </w:r>
                  </w:p>
                </w:txbxContent>
              </v:textbox>
              <w10:wrap type="none"/>
            </v:shape>
            <w10:wrap type="none"/>
          </v:group>
        </w:pict>
      </w:r>
      <w:r>
        <w:rPr>
          <w:spacing w:val="-2"/>
          <w:w w:val="80"/>
          <w:sz w:val="16"/>
        </w:rPr>
        <w:t>Elbow</w:t>
      </w:r>
      <w:r>
        <w:rPr>
          <w:spacing w:val="-4"/>
          <w:sz w:val="16"/>
        </w:rPr>
        <w:t> </w:t>
      </w:r>
      <w:r>
        <w:rPr>
          <w:spacing w:val="-2"/>
          <w:w w:val="80"/>
          <w:sz w:val="16"/>
        </w:rPr>
        <w:t>flexed</w:t>
      </w:r>
      <w:r>
        <w:rPr>
          <w:spacing w:val="-4"/>
          <w:sz w:val="16"/>
        </w:rPr>
        <w:t> </w:t>
      </w:r>
      <w:r>
        <w:rPr>
          <w:spacing w:val="-5"/>
          <w:w w:val="80"/>
          <w:sz w:val="16"/>
        </w:rPr>
        <w:t>90</w:t>
      </w:r>
      <w:r>
        <w:rPr>
          <w:spacing w:val="-5"/>
          <w:w w:val="80"/>
          <w:position w:val="4"/>
          <w:sz w:val="10"/>
        </w:rPr>
        <w:t>o</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3"/>
        </w:rPr>
      </w:pPr>
    </w:p>
    <w:p>
      <w:pPr>
        <w:spacing w:after="0"/>
        <w:rPr>
          <w:sz w:val="23"/>
        </w:rPr>
        <w:sectPr>
          <w:pgSz w:w="12240" w:h="15840"/>
          <w:pgMar w:header="68" w:footer="0" w:top="1320" w:bottom="280" w:left="0" w:right="0"/>
        </w:sectPr>
      </w:pPr>
    </w:p>
    <w:p>
      <w:pPr>
        <w:pStyle w:val="BodyText"/>
        <w:spacing w:before="7"/>
        <w:rPr>
          <w:sz w:val="23"/>
        </w:rPr>
      </w:pPr>
    </w:p>
    <w:p>
      <w:pPr>
        <w:spacing w:before="0"/>
        <w:ind w:left="0" w:right="46" w:firstLine="0"/>
        <w:jc w:val="right"/>
        <w:rPr>
          <w:sz w:val="16"/>
        </w:rPr>
      </w:pPr>
      <w:r>
        <w:rPr>
          <w:spacing w:val="-2"/>
          <w:sz w:val="16"/>
        </w:rPr>
        <w:t>Superimposed</w:t>
      </w:r>
    </w:p>
    <w:p>
      <w:pPr>
        <w:spacing w:line="276" w:lineRule="auto" w:before="32"/>
        <w:ind w:left="1994" w:right="42" w:firstLine="211"/>
        <w:jc w:val="right"/>
        <w:rPr>
          <w:sz w:val="16"/>
        </w:rPr>
      </w:pPr>
      <w:r>
        <w:rPr>
          <w:spacing w:val="-2"/>
          <w:w w:val="80"/>
          <w:sz w:val="16"/>
        </w:rPr>
        <w:t>humeral</w:t>
      </w:r>
      <w:r>
        <w:rPr>
          <w:sz w:val="16"/>
        </w:rPr>
        <w:t> </w:t>
      </w:r>
      <w:r>
        <w:rPr>
          <w:spacing w:val="-2"/>
          <w:w w:val="80"/>
          <w:sz w:val="16"/>
        </w:rPr>
        <w:t>epicondyles</w:t>
      </w:r>
    </w:p>
    <w:p>
      <w:pPr>
        <w:pStyle w:val="BodyText"/>
        <w:spacing w:before="9"/>
        <w:rPr>
          <w:sz w:val="21"/>
        </w:rPr>
      </w:pPr>
    </w:p>
    <w:p>
      <w:pPr>
        <w:spacing w:before="1"/>
        <w:ind w:left="0" w:right="38" w:firstLine="0"/>
        <w:jc w:val="right"/>
        <w:rPr>
          <w:sz w:val="16"/>
        </w:rPr>
      </w:pPr>
      <w:r>
        <w:rPr>
          <w:w w:val="80"/>
          <w:sz w:val="16"/>
        </w:rPr>
        <w:t>Open</w:t>
      </w:r>
      <w:r>
        <w:rPr>
          <w:spacing w:val="-4"/>
          <w:w w:val="90"/>
          <w:sz w:val="16"/>
        </w:rPr>
        <w:t> </w:t>
      </w:r>
      <w:r>
        <w:rPr>
          <w:spacing w:val="-2"/>
          <w:w w:val="90"/>
          <w:sz w:val="16"/>
        </w:rPr>
        <w:t>elbow</w:t>
      </w:r>
    </w:p>
    <w:p>
      <w:pPr>
        <w:spacing w:before="27"/>
        <w:ind w:left="0" w:right="38" w:firstLine="0"/>
        <w:jc w:val="right"/>
        <w:rPr>
          <w:sz w:val="16"/>
        </w:rPr>
      </w:pPr>
      <w:r>
        <w:rPr>
          <w:spacing w:val="-4"/>
          <w:sz w:val="16"/>
        </w:rPr>
        <w:t>joint</w:t>
      </w:r>
    </w:p>
    <w:p>
      <w:pPr>
        <w:spacing w:line="278" w:lineRule="auto" w:before="96"/>
        <w:ind w:left="1745" w:right="2228" w:firstLine="0"/>
        <w:jc w:val="left"/>
        <w:rPr>
          <w:sz w:val="16"/>
        </w:rPr>
      </w:pPr>
      <w:r>
        <w:rPr/>
        <w:br w:type="column"/>
      </w:r>
      <w:r>
        <w:rPr>
          <w:spacing w:val="-2"/>
          <w:w w:val="95"/>
          <w:sz w:val="16"/>
        </w:rPr>
        <w:t>Radial </w:t>
      </w:r>
      <w:r>
        <w:rPr>
          <w:spacing w:val="-2"/>
          <w:w w:val="80"/>
          <w:sz w:val="16"/>
        </w:rPr>
        <w:t>tuberosity</w:t>
      </w:r>
      <w:r>
        <w:rPr>
          <w:spacing w:val="-10"/>
          <w:sz w:val="16"/>
        </w:rPr>
        <w:t> </w:t>
      </w:r>
      <w:r>
        <w:rPr>
          <w:spacing w:val="-2"/>
          <w:w w:val="80"/>
          <w:sz w:val="16"/>
        </w:rPr>
        <w:t>faces</w:t>
      </w:r>
      <w:r>
        <w:rPr>
          <w:spacing w:val="-2"/>
          <w:w w:val="95"/>
          <w:sz w:val="16"/>
        </w:rPr>
        <w:t> anteriorly</w:t>
      </w:r>
    </w:p>
    <w:p>
      <w:pPr>
        <w:spacing w:line="276" w:lineRule="auto" w:before="75"/>
        <w:ind w:left="1740" w:right="2340" w:firstLine="0"/>
        <w:jc w:val="left"/>
        <w:rPr>
          <w:sz w:val="16"/>
        </w:rPr>
      </w:pPr>
      <w:r>
        <w:rPr>
          <w:w w:val="95"/>
          <w:sz w:val="16"/>
        </w:rPr>
        <w:t>Radial</w:t>
      </w:r>
      <w:r>
        <w:rPr>
          <w:spacing w:val="-9"/>
          <w:w w:val="95"/>
          <w:sz w:val="16"/>
        </w:rPr>
        <w:t> </w:t>
      </w:r>
      <w:r>
        <w:rPr>
          <w:w w:val="95"/>
          <w:sz w:val="16"/>
        </w:rPr>
        <w:t>head </w:t>
      </w:r>
      <w:r>
        <w:rPr>
          <w:spacing w:val="-2"/>
          <w:w w:val="95"/>
          <w:sz w:val="16"/>
        </w:rPr>
        <w:t>partially </w:t>
      </w:r>
      <w:r>
        <w:rPr>
          <w:spacing w:val="-2"/>
          <w:w w:val="80"/>
          <w:sz w:val="16"/>
        </w:rPr>
        <w:t>superimposing</w:t>
      </w:r>
      <w:r>
        <w:rPr>
          <w:spacing w:val="-2"/>
          <w:w w:val="95"/>
          <w:sz w:val="16"/>
        </w:rPr>
        <w:t> coronoid process</w:t>
      </w:r>
    </w:p>
    <w:p>
      <w:pPr>
        <w:spacing w:after="0" w:line="276" w:lineRule="auto"/>
        <w:jc w:val="left"/>
        <w:rPr>
          <w:sz w:val="16"/>
        </w:rPr>
        <w:sectPr>
          <w:type w:val="continuous"/>
          <w:pgSz w:w="12240" w:h="15840"/>
          <w:pgMar w:header="68" w:footer="0" w:top="1320" w:bottom="280" w:left="0" w:right="0"/>
          <w:cols w:num="2" w:equalWidth="0">
            <w:col w:w="2718" w:space="4615"/>
            <w:col w:w="4907"/>
          </w:cols>
        </w:sectPr>
      </w:pPr>
    </w:p>
    <w:p>
      <w:pPr>
        <w:pStyle w:val="BodyText"/>
        <w:rPr>
          <w:sz w:val="20"/>
        </w:rPr>
      </w:pPr>
      <w:r>
        <w:rPr/>
        <w:drawing>
          <wp:anchor distT="0" distB="0" distL="0" distR="0" allowOverlap="1" layoutInCell="1" locked="0" behindDoc="0" simplePos="0" relativeHeight="15789056">
            <wp:simplePos x="0" y="0"/>
            <wp:positionH relativeFrom="page">
              <wp:posOffset>74040</wp:posOffset>
            </wp:positionH>
            <wp:positionV relativeFrom="page">
              <wp:posOffset>43270</wp:posOffset>
            </wp:positionV>
            <wp:extent cx="744595" cy="796134"/>
            <wp:effectExtent l="0" t="0" r="0" b="0"/>
            <wp:wrapNone/>
            <wp:docPr id="459" name="image1.png"/>
            <wp:cNvGraphicFramePr>
              <a:graphicFrameLocks noChangeAspect="1"/>
            </wp:cNvGraphicFramePr>
            <a:graphic>
              <a:graphicData uri="http://schemas.openxmlformats.org/drawingml/2006/picture">
                <pic:pic>
                  <pic:nvPicPr>
                    <pic:cNvPr id="46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19"/>
        </w:rPr>
      </w:pPr>
    </w:p>
    <w:p>
      <w:pPr>
        <w:spacing w:before="94"/>
        <w:ind w:left="1440" w:right="0" w:firstLine="0"/>
        <w:jc w:val="left"/>
        <w:rPr>
          <w:b/>
          <w:sz w:val="22"/>
        </w:rPr>
      </w:pPr>
      <w:bookmarkStart w:name="Fat Pads:" w:id="116"/>
      <w:bookmarkEnd w:id="116"/>
      <w:r>
        <w:rPr/>
      </w:r>
      <w:r>
        <w:rPr>
          <w:b/>
          <w:sz w:val="22"/>
        </w:rPr>
        <w:t>Fat</w:t>
      </w:r>
      <w:r>
        <w:rPr>
          <w:b/>
          <w:spacing w:val="-4"/>
          <w:sz w:val="22"/>
        </w:rPr>
        <w:t> </w:t>
      </w:r>
      <w:r>
        <w:rPr>
          <w:b/>
          <w:spacing w:val="-2"/>
          <w:sz w:val="22"/>
        </w:rPr>
        <w:t>Pads:</w:t>
      </w:r>
    </w:p>
    <w:p>
      <w:pPr>
        <w:pStyle w:val="BodyText"/>
        <w:spacing w:before="6"/>
        <w:rPr>
          <w:b/>
          <w:sz w:val="28"/>
        </w:rPr>
      </w:pPr>
    </w:p>
    <w:p>
      <w:pPr>
        <w:tabs>
          <w:tab w:pos="3600" w:val="left" w:leader="none"/>
        </w:tabs>
        <w:spacing w:before="0"/>
        <w:ind w:left="1440" w:right="0" w:firstLine="0"/>
        <w:jc w:val="left"/>
        <w:rPr>
          <w:sz w:val="22"/>
        </w:rPr>
      </w:pPr>
      <w:r>
        <w:rPr>
          <w:b/>
          <w:sz w:val="22"/>
        </w:rPr>
        <w:t>Anterior</w:t>
      </w:r>
      <w:r>
        <w:rPr>
          <w:b/>
          <w:spacing w:val="-16"/>
          <w:sz w:val="22"/>
        </w:rPr>
        <w:t> </w:t>
      </w:r>
      <w:r>
        <w:rPr>
          <w:b/>
          <w:sz w:val="22"/>
        </w:rPr>
        <w:t>fat</w:t>
      </w:r>
      <w:r>
        <w:rPr>
          <w:b/>
          <w:spacing w:val="-11"/>
          <w:sz w:val="22"/>
        </w:rPr>
        <w:t> </w:t>
      </w:r>
      <w:r>
        <w:rPr>
          <w:b/>
          <w:spacing w:val="-4"/>
          <w:sz w:val="22"/>
        </w:rPr>
        <w:t>pad:</w:t>
      </w:r>
      <w:r>
        <w:rPr>
          <w:b/>
          <w:sz w:val="22"/>
        </w:rPr>
        <w:tab/>
      </w:r>
      <w:r>
        <w:rPr>
          <w:spacing w:val="-2"/>
          <w:sz w:val="22"/>
        </w:rPr>
        <w:t>teardrop</w:t>
      </w:r>
      <w:r>
        <w:rPr>
          <w:spacing w:val="-5"/>
          <w:sz w:val="22"/>
        </w:rPr>
        <w:t> </w:t>
      </w:r>
      <w:r>
        <w:rPr>
          <w:spacing w:val="-2"/>
          <w:sz w:val="22"/>
        </w:rPr>
        <w:t>shaped,</w:t>
      </w:r>
      <w:r>
        <w:rPr>
          <w:spacing w:val="-3"/>
          <w:sz w:val="22"/>
        </w:rPr>
        <w:t> </w:t>
      </w:r>
      <w:r>
        <w:rPr>
          <w:spacing w:val="-2"/>
          <w:sz w:val="22"/>
        </w:rPr>
        <w:t>anterior</w:t>
      </w:r>
      <w:r>
        <w:rPr>
          <w:sz w:val="22"/>
        </w:rPr>
        <w:t> </w:t>
      </w:r>
      <w:r>
        <w:rPr>
          <w:spacing w:val="-2"/>
          <w:sz w:val="22"/>
        </w:rPr>
        <w:t>to</w:t>
      </w:r>
      <w:r>
        <w:rPr>
          <w:spacing w:val="-6"/>
          <w:sz w:val="22"/>
        </w:rPr>
        <w:t> </w:t>
      </w:r>
      <w:r>
        <w:rPr>
          <w:spacing w:val="-2"/>
          <w:sz w:val="22"/>
        </w:rPr>
        <w:t>distal</w:t>
      </w:r>
      <w:r>
        <w:rPr>
          <w:spacing w:val="-4"/>
          <w:sz w:val="22"/>
        </w:rPr>
        <w:t> </w:t>
      </w:r>
      <w:r>
        <w:rPr>
          <w:spacing w:val="-2"/>
          <w:sz w:val="22"/>
        </w:rPr>
        <w:t>humerus</w:t>
      </w:r>
    </w:p>
    <w:p>
      <w:pPr>
        <w:pStyle w:val="BodyText"/>
        <w:tabs>
          <w:tab w:pos="3600" w:val="left" w:leader="none"/>
        </w:tabs>
        <w:spacing w:line="285" w:lineRule="auto" w:before="35"/>
        <w:ind w:left="3600" w:right="2220" w:hanging="2160"/>
      </w:pPr>
      <w:r>
        <w:rPr>
          <w:b/>
        </w:rPr>
        <w:t>Posterior fat pad:</w:t>
        <w:tab/>
      </w:r>
      <w:r>
        <w:rPr/>
        <w:t>deep</w:t>
      </w:r>
      <w:r>
        <w:rPr>
          <w:spacing w:val="-8"/>
        </w:rPr>
        <w:t> </w:t>
      </w:r>
      <w:r>
        <w:rPr/>
        <w:t>within</w:t>
      </w:r>
      <w:r>
        <w:rPr>
          <w:spacing w:val="-11"/>
        </w:rPr>
        <w:t> </w:t>
      </w:r>
      <w:r>
        <w:rPr/>
        <w:t>the</w:t>
      </w:r>
      <w:r>
        <w:rPr>
          <w:spacing w:val="-11"/>
        </w:rPr>
        <w:t> </w:t>
      </w:r>
      <w:r>
        <w:rPr/>
        <w:t>olecranon</w:t>
      </w:r>
      <w:r>
        <w:rPr>
          <w:spacing w:val="-13"/>
        </w:rPr>
        <w:t> </w:t>
      </w:r>
      <w:r>
        <w:rPr/>
        <w:t>fossa,</w:t>
      </w:r>
      <w:r>
        <w:rPr>
          <w:spacing w:val="-6"/>
        </w:rPr>
        <w:t> </w:t>
      </w:r>
      <w:r>
        <w:rPr/>
        <w:t>not</w:t>
      </w:r>
      <w:r>
        <w:rPr>
          <w:spacing w:val="-9"/>
        </w:rPr>
        <w:t> </w:t>
      </w:r>
      <w:r>
        <w:rPr/>
        <w:t>visible</w:t>
      </w:r>
      <w:r>
        <w:rPr>
          <w:spacing w:val="-8"/>
        </w:rPr>
        <w:t> </w:t>
      </w:r>
      <w:r>
        <w:rPr/>
        <w:t>in</w:t>
      </w:r>
      <w:r>
        <w:rPr>
          <w:spacing w:val="-11"/>
        </w:rPr>
        <w:t> </w:t>
      </w:r>
      <w:r>
        <w:rPr/>
        <w:t>a</w:t>
      </w:r>
      <w:r>
        <w:rPr>
          <w:spacing w:val="-8"/>
        </w:rPr>
        <w:t> </w:t>
      </w:r>
      <w:r>
        <w:rPr/>
        <w:t>normal</w:t>
      </w:r>
      <w:r>
        <w:rPr>
          <w:spacing w:val="-13"/>
        </w:rPr>
        <w:t> </w:t>
      </w:r>
      <w:r>
        <w:rPr/>
        <w:t>exam,</w:t>
      </w:r>
      <w:r>
        <w:rPr>
          <w:spacing w:val="-11"/>
        </w:rPr>
        <w:t> </w:t>
      </w:r>
      <w:r>
        <w:rPr/>
        <w:t>may become visible if elbow is flexed greater than 90</w:t>
      </w:r>
      <w:r>
        <w:rPr>
          <w:vertAlign w:val="superscript"/>
        </w:rPr>
        <w:t>o</w:t>
      </w:r>
    </w:p>
    <w:p>
      <w:pPr>
        <w:spacing w:line="283" w:lineRule="auto" w:before="0"/>
        <w:ind w:left="3600" w:right="1593" w:hanging="2160"/>
        <w:jc w:val="left"/>
        <w:rPr>
          <w:sz w:val="22"/>
        </w:rPr>
      </w:pPr>
      <w:r>
        <w:rPr>
          <w:b/>
          <w:sz w:val="22"/>
        </w:rPr>
        <w:t>Supinator</w:t>
      </w:r>
      <w:r>
        <w:rPr>
          <w:b/>
          <w:spacing w:val="-15"/>
          <w:sz w:val="22"/>
        </w:rPr>
        <w:t> </w:t>
      </w:r>
      <w:r>
        <w:rPr>
          <w:b/>
          <w:sz w:val="22"/>
        </w:rPr>
        <w:t>fat</w:t>
      </w:r>
      <w:r>
        <w:rPr>
          <w:b/>
          <w:spacing w:val="-7"/>
          <w:sz w:val="22"/>
        </w:rPr>
        <w:t> </w:t>
      </w:r>
      <w:r>
        <w:rPr>
          <w:b/>
          <w:sz w:val="22"/>
        </w:rPr>
        <w:t>stripe:</w:t>
      </w:r>
      <w:r>
        <w:rPr>
          <w:b/>
          <w:spacing w:val="-7"/>
          <w:sz w:val="22"/>
        </w:rPr>
        <w:t> </w:t>
      </w:r>
      <w:r>
        <w:rPr>
          <w:sz w:val="22"/>
        </w:rPr>
        <w:t>anterior</w:t>
      </w:r>
      <w:r>
        <w:rPr>
          <w:spacing w:val="-11"/>
          <w:sz w:val="22"/>
        </w:rPr>
        <w:t> </w:t>
      </w:r>
      <w:r>
        <w:rPr>
          <w:sz w:val="22"/>
        </w:rPr>
        <w:t>to</w:t>
      </w:r>
      <w:r>
        <w:rPr>
          <w:spacing w:val="-13"/>
          <w:sz w:val="22"/>
        </w:rPr>
        <w:t> </w:t>
      </w:r>
      <w:r>
        <w:rPr>
          <w:sz w:val="22"/>
        </w:rPr>
        <w:t>proximal</w:t>
      </w:r>
      <w:r>
        <w:rPr>
          <w:spacing w:val="-11"/>
          <w:sz w:val="22"/>
        </w:rPr>
        <w:t> </w:t>
      </w:r>
      <w:r>
        <w:rPr>
          <w:sz w:val="22"/>
        </w:rPr>
        <w:t>radius,</w:t>
      </w:r>
      <w:r>
        <w:rPr>
          <w:spacing w:val="-4"/>
          <w:sz w:val="22"/>
        </w:rPr>
        <w:t> </w:t>
      </w:r>
      <w:r>
        <w:rPr>
          <w:sz w:val="22"/>
        </w:rPr>
        <w:t>visualization</w:t>
      </w:r>
      <w:r>
        <w:rPr>
          <w:spacing w:val="-8"/>
          <w:sz w:val="22"/>
        </w:rPr>
        <w:t> </w:t>
      </w:r>
      <w:r>
        <w:rPr>
          <w:sz w:val="22"/>
        </w:rPr>
        <w:t>may</w:t>
      </w:r>
      <w:r>
        <w:rPr>
          <w:spacing w:val="-15"/>
          <w:sz w:val="22"/>
        </w:rPr>
        <w:t> </w:t>
      </w:r>
      <w:r>
        <w:rPr>
          <w:sz w:val="22"/>
        </w:rPr>
        <w:t>be</w:t>
      </w:r>
      <w:r>
        <w:rPr>
          <w:spacing w:val="-8"/>
          <w:sz w:val="22"/>
        </w:rPr>
        <w:t> </w:t>
      </w:r>
      <w:r>
        <w:rPr>
          <w:sz w:val="22"/>
        </w:rPr>
        <w:t>indicative</w:t>
      </w:r>
      <w:r>
        <w:rPr>
          <w:spacing w:val="-7"/>
          <w:sz w:val="22"/>
        </w:rPr>
        <w:t> </w:t>
      </w:r>
      <w:r>
        <w:rPr>
          <w:sz w:val="22"/>
        </w:rPr>
        <w:t>of</w:t>
      </w:r>
      <w:r>
        <w:rPr>
          <w:spacing w:val="-5"/>
          <w:sz w:val="22"/>
        </w:rPr>
        <w:t> </w:t>
      </w:r>
      <w:r>
        <w:rPr>
          <w:sz w:val="22"/>
        </w:rPr>
        <w:t>radial</w:t>
      </w:r>
      <w:r>
        <w:rPr>
          <w:spacing w:val="-12"/>
          <w:sz w:val="22"/>
        </w:rPr>
        <w:t> </w:t>
      </w:r>
      <w:r>
        <w:rPr>
          <w:sz w:val="22"/>
        </w:rPr>
        <w:t>head </w:t>
      </w:r>
      <w:r>
        <w:rPr>
          <w:spacing w:val="-2"/>
          <w:sz w:val="22"/>
        </w:rPr>
        <w:t>fracture.</w:t>
      </w:r>
    </w:p>
    <w:p>
      <w:pPr>
        <w:spacing w:after="0" w:line="283" w:lineRule="auto"/>
        <w:jc w:val="left"/>
        <w:rPr>
          <w:sz w:val="22"/>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89568">
            <wp:simplePos x="0" y="0"/>
            <wp:positionH relativeFrom="page">
              <wp:posOffset>74040</wp:posOffset>
            </wp:positionH>
            <wp:positionV relativeFrom="page">
              <wp:posOffset>43270</wp:posOffset>
            </wp:positionV>
            <wp:extent cx="744595" cy="796134"/>
            <wp:effectExtent l="0" t="0" r="0" b="0"/>
            <wp:wrapNone/>
            <wp:docPr id="461" name="image1.png"/>
            <wp:cNvGraphicFramePr>
              <a:graphicFrameLocks noChangeAspect="1"/>
            </wp:cNvGraphicFramePr>
            <a:graphic>
              <a:graphicData uri="http://schemas.openxmlformats.org/drawingml/2006/picture">
                <pic:pic>
                  <pic:nvPicPr>
                    <pic:cNvPr id="46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208"/>
        <w:ind w:left="3"/>
      </w:pPr>
      <w:bookmarkStart w:name="F" w:id="117"/>
      <w:bookmarkEnd w:id="117"/>
      <w:r>
        <w:rPr>
          <w:b w:val="0"/>
        </w:rPr>
      </w:r>
      <w:bookmarkStart w:name="_bookmark12" w:id="118"/>
      <w:bookmarkEnd w:id="118"/>
      <w:r>
        <w:rPr>
          <w:b w:val="0"/>
        </w:rPr>
      </w:r>
      <w:r>
        <w:rPr>
          <w:w w:val="100"/>
        </w:rPr>
        <w:t>F</w:t>
      </w:r>
    </w:p>
    <w:p>
      <w:pPr>
        <w:pStyle w:val="Heading5"/>
        <w:numPr>
          <w:ilvl w:val="2"/>
          <w:numId w:val="4"/>
        </w:numPr>
        <w:tabs>
          <w:tab w:pos="4320" w:val="left" w:leader="none"/>
          <w:tab w:pos="4321" w:val="left" w:leader="none"/>
        </w:tabs>
        <w:spacing w:line="240" w:lineRule="auto" w:before="353" w:after="0"/>
        <w:ind w:left="4321" w:right="0" w:hanging="459"/>
        <w:jc w:val="left"/>
      </w:pPr>
      <w:bookmarkStart w:name="_bookmark13" w:id="119"/>
      <w:bookmarkEnd w:id="119"/>
      <w:r>
        <w:rPr>
          <w:w w:val="95"/>
        </w:rPr>
        <w:t>F</w:t>
      </w:r>
      <w:r>
        <w:rPr>
          <w:w w:val="95"/>
        </w:rPr>
        <w:t>acial</w:t>
      </w:r>
      <w:r>
        <w:rPr>
          <w:spacing w:val="14"/>
        </w:rPr>
        <w:t> </w:t>
      </w:r>
      <w:r>
        <w:rPr>
          <w:spacing w:val="-2"/>
          <w:w w:val="95"/>
        </w:rPr>
        <w:t>Bones</w:t>
      </w:r>
    </w:p>
    <w:p>
      <w:pPr>
        <w:pStyle w:val="Heading5"/>
        <w:numPr>
          <w:ilvl w:val="2"/>
          <w:numId w:val="4"/>
        </w:numPr>
        <w:tabs>
          <w:tab w:pos="4320" w:val="left" w:leader="none"/>
          <w:tab w:pos="4321" w:val="left" w:leader="none"/>
        </w:tabs>
        <w:spacing w:line="368" w:lineRule="exact" w:before="1" w:after="0"/>
        <w:ind w:left="4321" w:right="0" w:hanging="459"/>
        <w:jc w:val="left"/>
      </w:pPr>
      <w:bookmarkStart w:name="_bookmark14" w:id="120"/>
      <w:bookmarkEnd w:id="120"/>
      <w:r>
        <w:rPr>
          <w:spacing w:val="-2"/>
        </w:rPr>
        <w:t>F</w:t>
      </w:r>
      <w:r>
        <w:rPr>
          <w:spacing w:val="-2"/>
        </w:rPr>
        <w:t>emur</w:t>
      </w:r>
    </w:p>
    <w:p>
      <w:pPr>
        <w:pStyle w:val="Heading5"/>
        <w:numPr>
          <w:ilvl w:val="2"/>
          <w:numId w:val="4"/>
        </w:numPr>
        <w:tabs>
          <w:tab w:pos="4320" w:val="left" w:leader="none"/>
          <w:tab w:pos="4321" w:val="left" w:leader="none"/>
        </w:tabs>
        <w:spacing w:line="367" w:lineRule="exact" w:before="0" w:after="0"/>
        <w:ind w:left="4321" w:right="0" w:hanging="459"/>
        <w:jc w:val="left"/>
      </w:pPr>
      <w:bookmarkStart w:name="_bookmark15" w:id="121"/>
      <w:bookmarkEnd w:id="121"/>
      <w:r>
        <w:rPr>
          <w:spacing w:val="-2"/>
        </w:rPr>
        <w:t>Fi</w:t>
      </w:r>
      <w:r>
        <w:rPr>
          <w:spacing w:val="-2"/>
        </w:rPr>
        <w:t>ngers</w:t>
      </w:r>
    </w:p>
    <w:p>
      <w:pPr>
        <w:pStyle w:val="Heading5"/>
        <w:numPr>
          <w:ilvl w:val="2"/>
          <w:numId w:val="4"/>
        </w:numPr>
        <w:tabs>
          <w:tab w:pos="4320" w:val="left" w:leader="none"/>
          <w:tab w:pos="4321" w:val="left" w:leader="none"/>
        </w:tabs>
        <w:spacing w:line="368" w:lineRule="exact" w:before="0" w:after="0"/>
        <w:ind w:left="4321" w:right="0" w:hanging="459"/>
        <w:jc w:val="left"/>
      </w:pPr>
      <w:bookmarkStart w:name="_bookmark16" w:id="122"/>
      <w:bookmarkEnd w:id="122"/>
      <w:r>
        <w:rPr>
          <w:spacing w:val="-4"/>
        </w:rPr>
        <w:t>F</w:t>
      </w:r>
      <w:r>
        <w:rPr>
          <w:spacing w:val="-4"/>
        </w:rPr>
        <w:t>oot</w:t>
      </w:r>
    </w:p>
    <w:p>
      <w:pPr>
        <w:pStyle w:val="Heading5"/>
        <w:numPr>
          <w:ilvl w:val="2"/>
          <w:numId w:val="4"/>
        </w:numPr>
        <w:tabs>
          <w:tab w:pos="4320" w:val="left" w:leader="none"/>
          <w:tab w:pos="4321" w:val="left" w:leader="none"/>
        </w:tabs>
        <w:spacing w:line="240" w:lineRule="auto" w:before="2" w:after="0"/>
        <w:ind w:left="4321" w:right="0" w:hanging="459"/>
        <w:jc w:val="left"/>
      </w:pPr>
      <w:bookmarkStart w:name="_bookmark17" w:id="123"/>
      <w:bookmarkEnd w:id="123"/>
      <w:r>
        <w:rPr>
          <w:spacing w:val="-2"/>
        </w:rPr>
        <w:t>F</w:t>
      </w:r>
      <w:r>
        <w:rPr>
          <w:spacing w:val="-2"/>
        </w:rPr>
        <w:t>orearm</w:t>
      </w:r>
    </w:p>
    <w:p>
      <w:pPr>
        <w:spacing w:after="0" w:line="240" w:lineRule="auto"/>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793152">
            <wp:simplePos x="0" y="0"/>
            <wp:positionH relativeFrom="page">
              <wp:posOffset>74040</wp:posOffset>
            </wp:positionH>
            <wp:positionV relativeFrom="page">
              <wp:posOffset>43270</wp:posOffset>
            </wp:positionV>
            <wp:extent cx="744595" cy="796134"/>
            <wp:effectExtent l="0" t="0" r="0" b="0"/>
            <wp:wrapNone/>
            <wp:docPr id="463" name="image1.png"/>
            <wp:cNvGraphicFramePr>
              <a:graphicFrameLocks noChangeAspect="1"/>
            </wp:cNvGraphicFramePr>
            <a:graphic>
              <a:graphicData uri="http://schemas.openxmlformats.org/drawingml/2006/picture">
                <pic:pic>
                  <pic:nvPicPr>
                    <pic:cNvPr id="46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6"/>
        <w:rPr>
          <w:b/>
          <w:sz w:val="17"/>
        </w:rPr>
      </w:pPr>
    </w:p>
    <w:p>
      <w:pPr>
        <w:pStyle w:val="Heading9"/>
        <w:spacing w:before="93"/>
        <w:ind w:right="1425"/>
        <w:rPr>
          <w:u w:val="none"/>
        </w:rPr>
      </w:pPr>
      <w:bookmarkStart w:name="Facial Bones" w:id="124"/>
      <w:bookmarkEnd w:id="124"/>
      <w:r>
        <w:rPr>
          <w:b w:val="0"/>
          <w:u w:val="none"/>
        </w:rPr>
      </w:r>
      <w:r>
        <w:rPr>
          <w:u w:val="thick"/>
        </w:rPr>
        <w:t>Facial</w:t>
      </w:r>
      <w:r>
        <w:rPr>
          <w:spacing w:val="-14"/>
          <w:u w:val="thick"/>
        </w:rPr>
        <w:t> </w:t>
      </w:r>
      <w:r>
        <w:rPr>
          <w:spacing w:val="-2"/>
          <w:u w:val="thick"/>
        </w:rPr>
        <w:t>Bones</w:t>
      </w:r>
    </w:p>
    <w:p>
      <w:pPr>
        <w:pStyle w:val="BodyText"/>
        <w:rPr>
          <w:b/>
          <w:sz w:val="20"/>
        </w:rPr>
      </w:pPr>
    </w:p>
    <w:p>
      <w:pPr>
        <w:pStyle w:val="BodyText"/>
        <w:spacing w:before="9"/>
        <w:rPr>
          <w:b/>
          <w:sz w:val="18"/>
        </w:rPr>
      </w:pPr>
    </w:p>
    <w:p>
      <w:pPr>
        <w:spacing w:before="0"/>
        <w:ind w:left="1440" w:right="0" w:firstLine="0"/>
        <w:jc w:val="left"/>
        <w:rPr>
          <w:b/>
          <w:sz w:val="22"/>
        </w:rPr>
      </w:pPr>
      <w:bookmarkStart w:name="PA Axial Projection (Caldwell 20o)" w:id="125"/>
      <w:bookmarkEnd w:id="125"/>
      <w:r>
        <w:rPr/>
      </w:r>
      <w:r>
        <w:rPr>
          <w:b/>
          <w:spacing w:val="-2"/>
          <w:sz w:val="22"/>
        </w:rPr>
        <w:t>PA</w:t>
      </w:r>
      <w:r>
        <w:rPr>
          <w:b/>
          <w:spacing w:val="-6"/>
          <w:sz w:val="22"/>
        </w:rPr>
        <w:t> </w:t>
      </w:r>
      <w:r>
        <w:rPr>
          <w:b/>
          <w:spacing w:val="-2"/>
          <w:sz w:val="22"/>
        </w:rPr>
        <w:t>Axial</w:t>
      </w:r>
      <w:r>
        <w:rPr>
          <w:b/>
          <w:spacing w:val="3"/>
          <w:sz w:val="22"/>
        </w:rPr>
        <w:t> </w:t>
      </w:r>
      <w:r>
        <w:rPr>
          <w:b/>
          <w:spacing w:val="-2"/>
          <w:sz w:val="22"/>
        </w:rPr>
        <w:t>Projection</w:t>
      </w:r>
      <w:r>
        <w:rPr>
          <w:b/>
          <w:spacing w:val="-9"/>
          <w:sz w:val="22"/>
        </w:rPr>
        <w:t> </w:t>
      </w:r>
      <w:r>
        <w:rPr>
          <w:b/>
          <w:spacing w:val="-2"/>
          <w:sz w:val="22"/>
        </w:rPr>
        <w:t>(Caldwell</w:t>
      </w:r>
      <w:r>
        <w:rPr>
          <w:b/>
          <w:spacing w:val="-1"/>
          <w:sz w:val="22"/>
        </w:rPr>
        <w:t> </w:t>
      </w:r>
      <w:r>
        <w:rPr>
          <w:b/>
          <w:spacing w:val="-4"/>
          <w:sz w:val="22"/>
        </w:rPr>
        <w:t>20</w:t>
      </w:r>
      <w:r>
        <w:rPr>
          <w:b/>
          <w:spacing w:val="-4"/>
          <w:sz w:val="22"/>
          <w:vertAlign w:val="superscript"/>
        </w:rPr>
        <w:t>o</w:t>
      </w:r>
      <w:r>
        <w:rPr>
          <w:b/>
          <w:spacing w:val="-4"/>
          <w:sz w:val="22"/>
          <w:vertAlign w:val="baseline"/>
        </w:rPr>
        <w:t>)</w:t>
      </w:r>
    </w:p>
    <w:p>
      <w:pPr>
        <w:pStyle w:val="BodyText"/>
        <w:spacing w:line="24" w:lineRule="exact"/>
        <w:ind w:left="1440"/>
        <w:rPr>
          <w:sz w:val="2"/>
        </w:rPr>
      </w:pPr>
      <w:r>
        <w:rPr>
          <w:sz w:val="2"/>
        </w:rPr>
        <w:pict>
          <v:group style="width:176.05pt;height:1.2pt;mso-position-horizontal-relative:char;mso-position-vertical-relative:line" id="docshapegroup119" coordorigin="0,0" coordsize="3521,24">
            <v:rect style="position:absolute;left:0;top:0;width:3521;height:24" id="docshape120" filled="true" fillcolor="#000000" stroked="false">
              <v:fill type="solid"/>
            </v:rect>
          </v:group>
        </w:pict>
      </w:r>
      <w:r>
        <w:rPr>
          <w:sz w:val="2"/>
        </w:rPr>
      </w:r>
    </w:p>
    <w:p>
      <w:pPr>
        <w:pStyle w:val="ListParagraph"/>
        <w:numPr>
          <w:ilvl w:val="0"/>
          <w:numId w:val="4"/>
        </w:numPr>
        <w:tabs>
          <w:tab w:pos="2161" w:val="left" w:leader="none"/>
        </w:tabs>
        <w:spacing w:line="252" w:lineRule="exact" w:before="13" w:after="0"/>
        <w:ind w:left="2160" w:right="0" w:hanging="361"/>
        <w:jc w:val="left"/>
        <w:rPr>
          <w:sz w:val="22"/>
        </w:rPr>
      </w:pPr>
      <w:r>
        <w:rPr>
          <w:sz w:val="22"/>
        </w:rPr>
        <w:t>OML</w:t>
      </w:r>
      <w:r>
        <w:rPr>
          <w:spacing w:val="-14"/>
          <w:sz w:val="22"/>
        </w:rPr>
        <w:t> </w:t>
      </w:r>
      <w:r>
        <w:rPr>
          <w:sz w:val="22"/>
        </w:rPr>
        <w:t>is</w:t>
      </w:r>
      <w:r>
        <w:rPr>
          <w:spacing w:val="-9"/>
          <w:sz w:val="22"/>
        </w:rPr>
        <w:t> </w:t>
      </w:r>
      <w:r>
        <w:rPr>
          <w:sz w:val="22"/>
        </w:rPr>
        <w:t>perpendicular</w:t>
      </w:r>
      <w:r>
        <w:rPr>
          <w:spacing w:val="-12"/>
          <w:sz w:val="22"/>
        </w:rPr>
        <w:t> </w:t>
      </w:r>
      <w:r>
        <w:rPr>
          <w:sz w:val="22"/>
        </w:rPr>
        <w:t>to</w:t>
      </w:r>
      <w:r>
        <w:rPr>
          <w:spacing w:val="-16"/>
          <w:sz w:val="22"/>
        </w:rPr>
        <w:t> </w:t>
      </w:r>
      <w:r>
        <w:rPr>
          <w:sz w:val="22"/>
        </w:rPr>
        <w:t>the</w:t>
      </w:r>
      <w:r>
        <w:rPr>
          <w:spacing w:val="-10"/>
          <w:sz w:val="22"/>
        </w:rPr>
        <w:t> </w:t>
      </w:r>
      <w:r>
        <w:rPr>
          <w:spacing w:val="-5"/>
          <w:sz w:val="22"/>
        </w:rPr>
        <w:t>IR.</w:t>
      </w:r>
    </w:p>
    <w:p>
      <w:pPr>
        <w:pStyle w:val="ListParagraph"/>
        <w:numPr>
          <w:ilvl w:val="0"/>
          <w:numId w:val="4"/>
        </w:numPr>
        <w:tabs>
          <w:tab w:pos="2161" w:val="left" w:leader="none"/>
        </w:tabs>
        <w:spacing w:line="252" w:lineRule="exact" w:before="0" w:after="0"/>
        <w:ind w:left="2160" w:right="0" w:hanging="361"/>
        <w:jc w:val="left"/>
        <w:rPr>
          <w:sz w:val="22"/>
        </w:rPr>
      </w:pPr>
      <w:r>
        <w:rPr>
          <w:sz w:val="22"/>
        </w:rPr>
        <w:t>Central</w:t>
      </w:r>
      <w:r>
        <w:rPr>
          <w:spacing w:val="-11"/>
          <w:sz w:val="22"/>
        </w:rPr>
        <w:t> </w:t>
      </w:r>
      <w:r>
        <w:rPr>
          <w:sz w:val="22"/>
        </w:rPr>
        <w:t>ray</w:t>
      </w:r>
      <w:r>
        <w:rPr>
          <w:spacing w:val="-13"/>
          <w:sz w:val="22"/>
        </w:rPr>
        <w:t> </w:t>
      </w:r>
      <w:r>
        <w:rPr>
          <w:sz w:val="22"/>
        </w:rPr>
        <w:t>20</w:t>
      </w:r>
      <w:r>
        <w:rPr>
          <w:sz w:val="22"/>
          <w:vertAlign w:val="superscript"/>
        </w:rPr>
        <w:t>o</w:t>
      </w:r>
      <w:r>
        <w:rPr>
          <w:spacing w:val="-8"/>
          <w:sz w:val="22"/>
          <w:vertAlign w:val="baseline"/>
        </w:rPr>
        <w:t> </w:t>
      </w:r>
      <w:r>
        <w:rPr>
          <w:sz w:val="22"/>
          <w:vertAlign w:val="baseline"/>
        </w:rPr>
        <w:t>caudad</w:t>
      </w:r>
      <w:r>
        <w:rPr>
          <w:spacing w:val="-14"/>
          <w:sz w:val="22"/>
          <w:vertAlign w:val="baseline"/>
        </w:rPr>
        <w:t> </w:t>
      </w:r>
      <w:r>
        <w:rPr>
          <w:sz w:val="22"/>
          <w:vertAlign w:val="baseline"/>
        </w:rPr>
        <w:t>to</w:t>
      </w:r>
      <w:r>
        <w:rPr>
          <w:spacing w:val="-7"/>
          <w:sz w:val="22"/>
          <w:vertAlign w:val="baseline"/>
        </w:rPr>
        <w:t> </w:t>
      </w:r>
      <w:r>
        <w:rPr>
          <w:sz w:val="22"/>
          <w:vertAlign w:val="baseline"/>
        </w:rPr>
        <w:t>exit</w:t>
      </w:r>
      <w:r>
        <w:rPr>
          <w:spacing w:val="-7"/>
          <w:sz w:val="22"/>
          <w:vertAlign w:val="baseline"/>
        </w:rPr>
        <w:t> </w:t>
      </w:r>
      <w:r>
        <w:rPr>
          <w:sz w:val="22"/>
          <w:vertAlign w:val="baseline"/>
        </w:rPr>
        <w:t>the</w:t>
      </w:r>
      <w:r>
        <w:rPr>
          <w:spacing w:val="-10"/>
          <w:sz w:val="22"/>
          <w:vertAlign w:val="baseline"/>
        </w:rPr>
        <w:t> </w:t>
      </w:r>
      <w:r>
        <w:rPr>
          <w:sz w:val="22"/>
          <w:vertAlign w:val="baseline"/>
        </w:rPr>
        <w:t>nasion</w:t>
      </w:r>
      <w:r>
        <w:rPr>
          <w:spacing w:val="-10"/>
          <w:sz w:val="22"/>
          <w:vertAlign w:val="baseline"/>
        </w:rPr>
        <w:t> </w:t>
      </w:r>
      <w:r>
        <w:rPr>
          <w:sz w:val="22"/>
          <w:vertAlign w:val="baseline"/>
        </w:rPr>
        <w:t>at</w:t>
      </w:r>
      <w:r>
        <w:rPr>
          <w:spacing w:val="-8"/>
          <w:sz w:val="22"/>
          <w:vertAlign w:val="baseline"/>
        </w:rPr>
        <w:t> </w:t>
      </w:r>
      <w:r>
        <w:rPr>
          <w:sz w:val="22"/>
          <w:vertAlign w:val="baseline"/>
        </w:rPr>
        <w:t>an</w:t>
      </w:r>
      <w:r>
        <w:rPr>
          <w:spacing w:val="-12"/>
          <w:sz w:val="22"/>
          <w:vertAlign w:val="baseline"/>
        </w:rPr>
        <w:t> </w:t>
      </w:r>
      <w:r>
        <w:rPr>
          <w:sz w:val="22"/>
          <w:vertAlign w:val="baseline"/>
        </w:rPr>
        <w:t>SID</w:t>
      </w:r>
      <w:r>
        <w:rPr>
          <w:spacing w:val="-8"/>
          <w:sz w:val="22"/>
          <w:vertAlign w:val="baseline"/>
        </w:rPr>
        <w:t> </w:t>
      </w:r>
      <w:r>
        <w:rPr>
          <w:sz w:val="22"/>
          <w:vertAlign w:val="baseline"/>
        </w:rPr>
        <w:t>of</w:t>
      </w:r>
      <w:r>
        <w:rPr>
          <w:spacing w:val="-1"/>
          <w:sz w:val="22"/>
          <w:vertAlign w:val="baseline"/>
        </w:rPr>
        <w:t> </w:t>
      </w:r>
      <w:r>
        <w:rPr>
          <w:sz w:val="22"/>
          <w:vertAlign w:val="baseline"/>
        </w:rPr>
        <w:t>no</w:t>
      </w:r>
      <w:r>
        <w:rPr>
          <w:spacing w:val="-12"/>
          <w:sz w:val="22"/>
          <w:vertAlign w:val="baseline"/>
        </w:rPr>
        <w:t> </w:t>
      </w:r>
      <w:r>
        <w:rPr>
          <w:sz w:val="22"/>
          <w:vertAlign w:val="baseline"/>
        </w:rPr>
        <w:t>less</w:t>
      </w:r>
      <w:r>
        <w:rPr>
          <w:spacing w:val="-12"/>
          <w:sz w:val="22"/>
          <w:vertAlign w:val="baseline"/>
        </w:rPr>
        <w:t> </w:t>
      </w:r>
      <w:r>
        <w:rPr>
          <w:sz w:val="22"/>
          <w:vertAlign w:val="baseline"/>
        </w:rPr>
        <w:t>than</w:t>
      </w:r>
      <w:r>
        <w:rPr>
          <w:spacing w:val="-10"/>
          <w:sz w:val="22"/>
          <w:vertAlign w:val="baseline"/>
        </w:rPr>
        <w:t> </w:t>
      </w:r>
      <w:r>
        <w:rPr>
          <w:sz w:val="22"/>
          <w:vertAlign w:val="baseline"/>
        </w:rPr>
        <w:t>100cm</w:t>
      </w:r>
      <w:r>
        <w:rPr>
          <w:spacing w:val="-15"/>
          <w:sz w:val="22"/>
          <w:vertAlign w:val="baseline"/>
        </w:rPr>
        <w:t> </w:t>
      </w:r>
      <w:r>
        <w:rPr>
          <w:spacing w:val="-2"/>
          <w:sz w:val="22"/>
          <w:vertAlign w:val="baseline"/>
        </w:rPr>
        <w:t>(40”).</w:t>
      </w:r>
    </w:p>
    <w:p>
      <w:pPr>
        <w:pStyle w:val="ListParagraph"/>
        <w:numPr>
          <w:ilvl w:val="0"/>
          <w:numId w:val="4"/>
        </w:numPr>
        <w:tabs>
          <w:tab w:pos="2161" w:val="left" w:leader="none"/>
        </w:tabs>
        <w:spacing w:line="240" w:lineRule="auto" w:before="6" w:after="0"/>
        <w:ind w:left="2160" w:right="1920" w:hanging="360"/>
        <w:jc w:val="left"/>
        <w:rPr>
          <w:sz w:val="22"/>
        </w:rPr>
      </w:pPr>
      <w:r>
        <w:rPr>
          <w:sz w:val="22"/>
        </w:rPr>
        <w:t>When</w:t>
      </w:r>
      <w:r>
        <w:rPr>
          <w:spacing w:val="-8"/>
          <w:sz w:val="22"/>
        </w:rPr>
        <w:t> </w:t>
      </w:r>
      <w:r>
        <w:rPr>
          <w:sz w:val="22"/>
        </w:rPr>
        <w:t>the</w:t>
      </w:r>
      <w:r>
        <w:rPr>
          <w:spacing w:val="-9"/>
          <w:sz w:val="22"/>
        </w:rPr>
        <w:t> </w:t>
      </w:r>
      <w:r>
        <w:rPr>
          <w:sz w:val="22"/>
        </w:rPr>
        <w:t>orbital</w:t>
      </w:r>
      <w:r>
        <w:rPr>
          <w:spacing w:val="-14"/>
          <w:sz w:val="22"/>
        </w:rPr>
        <w:t> </w:t>
      </w:r>
      <w:r>
        <w:rPr>
          <w:sz w:val="22"/>
        </w:rPr>
        <w:t>floors</w:t>
      </w:r>
      <w:r>
        <w:rPr>
          <w:spacing w:val="-5"/>
          <w:sz w:val="22"/>
        </w:rPr>
        <w:t> </w:t>
      </w:r>
      <w:r>
        <w:rPr>
          <w:sz w:val="22"/>
        </w:rPr>
        <w:t>are</w:t>
      </w:r>
      <w:r>
        <w:rPr>
          <w:spacing w:val="-9"/>
          <w:sz w:val="22"/>
        </w:rPr>
        <w:t> </w:t>
      </w:r>
      <w:r>
        <w:rPr>
          <w:sz w:val="22"/>
        </w:rPr>
        <w:t>the</w:t>
      </w:r>
      <w:r>
        <w:rPr>
          <w:spacing w:val="-7"/>
          <w:sz w:val="22"/>
        </w:rPr>
        <w:t> </w:t>
      </w:r>
      <w:r>
        <w:rPr>
          <w:sz w:val="22"/>
        </w:rPr>
        <w:t>area</w:t>
      </w:r>
      <w:r>
        <w:rPr>
          <w:spacing w:val="-9"/>
          <w:sz w:val="22"/>
        </w:rPr>
        <w:t> </w:t>
      </w:r>
      <w:r>
        <w:rPr>
          <w:sz w:val="22"/>
        </w:rPr>
        <w:t>of interest,</w:t>
      </w:r>
      <w:r>
        <w:rPr>
          <w:spacing w:val="-6"/>
          <w:sz w:val="22"/>
        </w:rPr>
        <w:t> </w:t>
      </w:r>
      <w:r>
        <w:rPr>
          <w:sz w:val="22"/>
        </w:rPr>
        <w:t>use</w:t>
      </w:r>
      <w:r>
        <w:rPr>
          <w:spacing w:val="-6"/>
          <w:sz w:val="22"/>
        </w:rPr>
        <w:t> </w:t>
      </w:r>
      <w:r>
        <w:rPr>
          <w:sz w:val="22"/>
        </w:rPr>
        <w:t>a</w:t>
      </w:r>
      <w:r>
        <w:rPr>
          <w:spacing w:val="-4"/>
          <w:sz w:val="22"/>
        </w:rPr>
        <w:t> </w:t>
      </w:r>
      <w:r>
        <w:rPr>
          <w:sz w:val="22"/>
        </w:rPr>
        <w:t>30</w:t>
      </w:r>
      <w:r>
        <w:rPr>
          <w:sz w:val="22"/>
          <w:vertAlign w:val="superscript"/>
        </w:rPr>
        <w:t>o</w:t>
      </w:r>
      <w:r>
        <w:rPr>
          <w:spacing w:val="-7"/>
          <w:sz w:val="22"/>
          <w:vertAlign w:val="baseline"/>
        </w:rPr>
        <w:t> </w:t>
      </w:r>
      <w:r>
        <w:rPr>
          <w:sz w:val="22"/>
          <w:vertAlign w:val="baseline"/>
        </w:rPr>
        <w:t>caudad</w:t>
      </w:r>
      <w:r>
        <w:rPr>
          <w:spacing w:val="-9"/>
          <w:sz w:val="22"/>
          <w:vertAlign w:val="baseline"/>
        </w:rPr>
        <w:t> </w:t>
      </w:r>
      <w:r>
        <w:rPr>
          <w:sz w:val="22"/>
          <w:vertAlign w:val="baseline"/>
        </w:rPr>
        <w:t>angle</w:t>
      </w:r>
      <w:r>
        <w:rPr>
          <w:spacing w:val="-8"/>
          <w:sz w:val="22"/>
          <w:vertAlign w:val="baseline"/>
        </w:rPr>
        <w:t> </w:t>
      </w:r>
      <w:r>
        <w:rPr>
          <w:sz w:val="22"/>
          <w:vertAlign w:val="baseline"/>
        </w:rPr>
        <w:t>to</w:t>
      </w:r>
      <w:r>
        <w:rPr>
          <w:spacing w:val="-16"/>
          <w:sz w:val="22"/>
          <w:vertAlign w:val="baseline"/>
        </w:rPr>
        <w:t> </w:t>
      </w:r>
      <w:r>
        <w:rPr>
          <w:sz w:val="22"/>
          <w:vertAlign w:val="baseline"/>
        </w:rPr>
        <w:t>project</w:t>
      </w:r>
      <w:r>
        <w:rPr>
          <w:spacing w:val="-6"/>
          <w:sz w:val="22"/>
          <w:vertAlign w:val="baseline"/>
        </w:rPr>
        <w:t> </w:t>
      </w:r>
      <w:r>
        <w:rPr>
          <w:sz w:val="22"/>
          <w:vertAlign w:val="baseline"/>
        </w:rPr>
        <w:t>the petrous ridges below the orbital margins.</w:t>
      </w:r>
    </w:p>
    <w:p>
      <w:pPr>
        <w:pStyle w:val="ListParagraph"/>
        <w:numPr>
          <w:ilvl w:val="0"/>
          <w:numId w:val="4"/>
        </w:numPr>
        <w:tabs>
          <w:tab w:pos="2161" w:val="left" w:leader="none"/>
        </w:tabs>
        <w:spacing w:line="240" w:lineRule="auto" w:before="3"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9"/>
        <w:rPr>
          <w:sz w:val="24"/>
        </w:rPr>
      </w:pPr>
    </w:p>
    <w:p>
      <w:pPr>
        <w:spacing w:before="0"/>
        <w:ind w:left="1440" w:right="0" w:firstLine="0"/>
        <w:jc w:val="left"/>
        <w:rPr>
          <w:b/>
          <w:sz w:val="22"/>
        </w:rPr>
      </w:pPr>
      <w:bookmarkStart w:name="Evaluation Criteria" w:id="126"/>
      <w:bookmarkEnd w:id="126"/>
      <w:r>
        <w:rPr/>
      </w:r>
      <w:r>
        <w:rPr>
          <w:b/>
          <w:spacing w:val="-2"/>
          <w:sz w:val="22"/>
        </w:rPr>
        <w:t>Evaluation</w:t>
      </w:r>
      <w:r>
        <w:rPr>
          <w:b/>
          <w:spacing w:val="3"/>
          <w:sz w:val="22"/>
        </w:rPr>
        <w:t> </w:t>
      </w:r>
      <w:r>
        <w:rPr>
          <w:b/>
          <w:spacing w:val="-2"/>
          <w:sz w:val="22"/>
        </w:rPr>
        <w:t>Criteria</w:t>
      </w:r>
    </w:p>
    <w:p>
      <w:pPr>
        <w:pStyle w:val="BodyText"/>
        <w:spacing w:before="45"/>
        <w:ind w:left="2160" w:right="1593" w:hanging="363"/>
      </w:pPr>
      <w:r>
        <w:rPr/>
        <w:drawing>
          <wp:inline distT="0" distB="0" distL="0" distR="0">
            <wp:extent cx="113665" cy="113663"/>
            <wp:effectExtent l="0" t="0" r="0" b="0"/>
            <wp:docPr id="465" name="image2.png"/>
            <wp:cNvGraphicFramePr>
              <a:graphicFrameLocks noChangeAspect="1"/>
            </wp:cNvGraphicFramePr>
            <a:graphic>
              <a:graphicData uri="http://schemas.openxmlformats.org/drawingml/2006/picture">
                <pic:pic>
                  <pic:nvPicPr>
                    <pic:cNvPr id="466"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Coning:</w:t>
      </w:r>
      <w:r>
        <w:rPr>
          <w:spacing w:val="-8"/>
        </w:rPr>
        <w:t> </w:t>
      </w:r>
      <w:r>
        <w:rPr/>
        <w:t>include</w:t>
      </w:r>
      <w:r>
        <w:rPr>
          <w:spacing w:val="-10"/>
        </w:rPr>
        <w:t> </w:t>
      </w:r>
      <w:r>
        <w:rPr/>
        <w:t>entire</w:t>
      </w:r>
      <w:r>
        <w:rPr>
          <w:spacing w:val="-16"/>
        </w:rPr>
        <w:t> </w:t>
      </w:r>
      <w:r>
        <w:rPr/>
        <w:t>frontal</w:t>
      </w:r>
      <w:r>
        <w:rPr>
          <w:spacing w:val="-10"/>
        </w:rPr>
        <w:t> </w:t>
      </w:r>
      <w:r>
        <w:rPr/>
        <w:t>bone,</w:t>
      </w:r>
      <w:r>
        <w:rPr>
          <w:spacing w:val="-13"/>
        </w:rPr>
        <w:t> </w:t>
      </w:r>
      <w:r>
        <w:rPr/>
        <w:t>frontal</w:t>
      </w:r>
      <w:r>
        <w:rPr>
          <w:spacing w:val="-13"/>
        </w:rPr>
        <w:t> </w:t>
      </w:r>
      <w:r>
        <w:rPr/>
        <w:t>sinuses,</w:t>
      </w:r>
      <w:r>
        <w:rPr>
          <w:spacing w:val="-7"/>
        </w:rPr>
        <w:t> </w:t>
      </w:r>
      <w:r>
        <w:rPr/>
        <w:t>orbits,</w:t>
      </w:r>
      <w:r>
        <w:rPr>
          <w:spacing w:val="-10"/>
        </w:rPr>
        <w:t> </w:t>
      </w:r>
      <w:r>
        <w:rPr/>
        <w:t>maxillae,</w:t>
      </w:r>
      <w:r>
        <w:rPr>
          <w:spacing w:val="-2"/>
        </w:rPr>
        <w:t> </w:t>
      </w:r>
      <w:r>
        <w:rPr/>
        <w:t>anterior</w:t>
      </w:r>
      <w:r>
        <w:rPr>
          <w:spacing w:val="-4"/>
        </w:rPr>
        <w:t> </w:t>
      </w:r>
      <w:r>
        <w:rPr/>
        <w:t>nasal</w:t>
      </w:r>
      <w:r>
        <w:rPr>
          <w:spacing w:val="-16"/>
        </w:rPr>
        <w:t> </w:t>
      </w:r>
      <w:r>
        <w:rPr/>
        <w:t>spine, zygomatic bones and nasal septum.</w:t>
      </w:r>
    </w:p>
    <w:p>
      <w:pPr>
        <w:pStyle w:val="BodyText"/>
        <w:spacing w:before="3"/>
        <w:ind w:left="1814" w:right="1908" w:hanging="14"/>
      </w:pPr>
      <w:r>
        <w:rPr/>
        <w:drawing>
          <wp:inline distT="0" distB="0" distL="0" distR="0">
            <wp:extent cx="113666" cy="113665"/>
            <wp:effectExtent l="0" t="0" r="0" b="0"/>
            <wp:docPr id="467" name="image2.png"/>
            <wp:cNvGraphicFramePr>
              <a:graphicFrameLocks noChangeAspect="1"/>
            </wp:cNvGraphicFramePr>
            <a:graphic>
              <a:graphicData uri="http://schemas.openxmlformats.org/drawingml/2006/picture">
                <pic:pic>
                  <pic:nvPicPr>
                    <pic:cNvPr id="46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Equal</w:t>
      </w:r>
      <w:r>
        <w:rPr>
          <w:spacing w:val="-9"/>
        </w:rPr>
        <w:t> </w:t>
      </w:r>
      <w:r>
        <w:rPr/>
        <w:t>distance</w:t>
      </w:r>
      <w:r>
        <w:rPr>
          <w:spacing w:val="-11"/>
        </w:rPr>
        <w:t> </w:t>
      </w:r>
      <w:r>
        <w:rPr/>
        <w:t>from</w:t>
      </w:r>
      <w:r>
        <w:rPr>
          <w:spacing w:val="-9"/>
        </w:rPr>
        <w:t> </w:t>
      </w:r>
      <w:r>
        <w:rPr/>
        <w:t>the</w:t>
      </w:r>
      <w:r>
        <w:rPr>
          <w:spacing w:val="-9"/>
        </w:rPr>
        <w:t> </w:t>
      </w:r>
      <w:r>
        <w:rPr/>
        <w:t>lateral</w:t>
      </w:r>
      <w:r>
        <w:rPr>
          <w:spacing w:val="-9"/>
        </w:rPr>
        <w:t> </w:t>
      </w:r>
      <w:r>
        <w:rPr/>
        <w:t>border</w:t>
      </w:r>
      <w:r>
        <w:rPr>
          <w:spacing w:val="-8"/>
        </w:rPr>
        <w:t> </w:t>
      </w:r>
      <w:r>
        <w:rPr/>
        <w:t>of</w:t>
      </w:r>
      <w:r>
        <w:rPr>
          <w:spacing w:val="-1"/>
        </w:rPr>
        <w:t> </w:t>
      </w:r>
      <w:r>
        <w:rPr/>
        <w:t>skull</w:t>
      </w:r>
      <w:r>
        <w:rPr>
          <w:spacing w:val="-9"/>
        </w:rPr>
        <w:t> </w:t>
      </w:r>
      <w:r>
        <w:rPr/>
        <w:t>to</w:t>
      </w:r>
      <w:r>
        <w:rPr>
          <w:spacing w:val="-7"/>
        </w:rPr>
        <w:t> </w:t>
      </w:r>
      <w:r>
        <w:rPr/>
        <w:t>lateral</w:t>
      </w:r>
      <w:r>
        <w:rPr>
          <w:spacing w:val="-10"/>
        </w:rPr>
        <w:t> </w:t>
      </w:r>
      <w:r>
        <w:rPr/>
        <w:t>border</w:t>
      </w:r>
      <w:r>
        <w:rPr>
          <w:spacing w:val="-8"/>
        </w:rPr>
        <w:t> </w:t>
      </w:r>
      <w:r>
        <w:rPr/>
        <w:t>of</w:t>
      </w:r>
      <w:r>
        <w:rPr>
          <w:spacing w:val="-1"/>
        </w:rPr>
        <w:t> </w:t>
      </w:r>
      <w:r>
        <w:rPr/>
        <w:t>orbit</w:t>
      </w:r>
      <w:r>
        <w:rPr>
          <w:spacing w:val="-8"/>
        </w:rPr>
        <w:t> </w:t>
      </w:r>
      <w:r>
        <w:rPr/>
        <w:t>on</w:t>
      </w:r>
      <w:r>
        <w:rPr>
          <w:spacing w:val="-11"/>
        </w:rPr>
        <w:t> </w:t>
      </w:r>
      <w:r>
        <w:rPr/>
        <w:t>both</w:t>
      </w:r>
      <w:r>
        <w:rPr>
          <w:spacing w:val="-9"/>
        </w:rPr>
        <w:t> </w:t>
      </w:r>
      <w:r>
        <w:rPr/>
        <w:t>sides. </w:t>
      </w:r>
      <w:r>
        <w:rPr/>
        <w:drawing>
          <wp:inline distT="0" distB="0" distL="0" distR="0">
            <wp:extent cx="114300" cy="114300"/>
            <wp:effectExtent l="0" t="0" r="0" b="0"/>
            <wp:docPr id="469" name="image2.png"/>
            <wp:cNvGraphicFramePr>
              <a:graphicFrameLocks noChangeAspect="1"/>
            </wp:cNvGraphicFramePr>
            <a:graphic>
              <a:graphicData uri="http://schemas.openxmlformats.org/drawingml/2006/picture">
                <pic:pic>
                  <pic:nvPicPr>
                    <pic:cNvPr id="4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Distance from the crista gali to the lateral cranial cortices is equal on both sides.</w:t>
      </w:r>
    </w:p>
    <w:p>
      <w:pPr>
        <w:pStyle w:val="BodyText"/>
        <w:ind w:left="2189" w:right="1518" w:hanging="378"/>
      </w:pPr>
      <w:r>
        <w:rPr/>
        <w:drawing>
          <wp:inline distT="0" distB="0" distL="0" distR="0">
            <wp:extent cx="113666" cy="113664"/>
            <wp:effectExtent l="0" t="0" r="0" b="0"/>
            <wp:docPr id="471" name="image2.png"/>
            <wp:cNvGraphicFramePr>
              <a:graphicFrameLocks noChangeAspect="1"/>
            </wp:cNvGraphicFramePr>
            <a:graphic>
              <a:graphicData uri="http://schemas.openxmlformats.org/drawingml/2006/picture">
                <pic:pic>
                  <pic:nvPicPr>
                    <pic:cNvPr id="47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69"/>
          <w:sz w:val="20"/>
        </w:rPr>
        <w:t>  </w:t>
      </w:r>
      <w:r>
        <w:rPr/>
        <w:t>Crista gali and nasal septum aligned with long axis of the film. Slight head tilting does not</w:t>
      </w:r>
      <w:r>
        <w:rPr>
          <w:spacing w:val="-10"/>
        </w:rPr>
        <w:t> </w:t>
      </w:r>
      <w:r>
        <w:rPr/>
        <w:t>change</w:t>
      </w:r>
      <w:r>
        <w:rPr>
          <w:spacing w:val="-15"/>
        </w:rPr>
        <w:t> </w:t>
      </w:r>
      <w:r>
        <w:rPr/>
        <w:t>any</w:t>
      </w:r>
      <w:r>
        <w:rPr>
          <w:spacing w:val="-14"/>
        </w:rPr>
        <w:t> </w:t>
      </w:r>
      <w:r>
        <w:rPr/>
        <w:t>anatomical</w:t>
      </w:r>
      <w:r>
        <w:rPr>
          <w:spacing w:val="-14"/>
        </w:rPr>
        <w:t> </w:t>
      </w:r>
      <w:r>
        <w:rPr/>
        <w:t>relationships.</w:t>
      </w:r>
      <w:r>
        <w:rPr>
          <w:spacing w:val="-8"/>
        </w:rPr>
        <w:t> </w:t>
      </w:r>
      <w:r>
        <w:rPr/>
        <w:t>Severe</w:t>
      </w:r>
      <w:r>
        <w:rPr>
          <w:spacing w:val="-13"/>
        </w:rPr>
        <w:t> </w:t>
      </w:r>
      <w:r>
        <w:rPr/>
        <w:t>head</w:t>
      </w:r>
      <w:r>
        <w:rPr>
          <w:spacing w:val="-14"/>
        </w:rPr>
        <w:t> </w:t>
      </w:r>
      <w:r>
        <w:rPr/>
        <w:t>tilting</w:t>
      </w:r>
      <w:r>
        <w:rPr>
          <w:spacing w:val="-9"/>
        </w:rPr>
        <w:t> </w:t>
      </w:r>
      <w:r>
        <w:rPr/>
        <w:t>prevents</w:t>
      </w:r>
      <w:r>
        <w:rPr>
          <w:spacing w:val="-14"/>
        </w:rPr>
        <w:t> </w:t>
      </w:r>
      <w:r>
        <w:rPr/>
        <w:t>tighter</w:t>
      </w:r>
      <w:r>
        <w:rPr>
          <w:spacing w:val="-10"/>
        </w:rPr>
        <w:t> </w:t>
      </w:r>
      <w:r>
        <w:rPr/>
        <w:t>collimation.</w:t>
      </w:r>
    </w:p>
    <w:p>
      <w:pPr>
        <w:pStyle w:val="BodyText"/>
        <w:spacing w:line="249" w:lineRule="exact"/>
        <w:ind w:left="1814"/>
      </w:pPr>
      <w:r>
        <w:rPr/>
        <w:drawing>
          <wp:inline distT="0" distB="0" distL="0" distR="0">
            <wp:extent cx="113666" cy="113664"/>
            <wp:effectExtent l="0" t="0" r="0" b="0"/>
            <wp:docPr id="473" name="image2.png"/>
            <wp:cNvGraphicFramePr>
              <a:graphicFrameLocks noChangeAspect="1"/>
            </wp:cNvGraphicFramePr>
            <a:graphic>
              <a:graphicData uri="http://schemas.openxmlformats.org/drawingml/2006/picture">
                <pic:pic>
                  <pic:nvPicPr>
                    <pic:cNvPr id="47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Supraorbital</w:t>
      </w:r>
      <w:r>
        <w:rPr>
          <w:spacing w:val="-5"/>
        </w:rPr>
        <w:t> </w:t>
      </w:r>
      <w:r>
        <w:rPr/>
        <w:t>rims are</w:t>
      </w:r>
      <w:r>
        <w:rPr>
          <w:spacing w:val="-1"/>
        </w:rPr>
        <w:t> </w:t>
      </w:r>
      <w:r>
        <w:rPr/>
        <w:t>in the</w:t>
      </w:r>
      <w:r>
        <w:rPr>
          <w:spacing w:val="-1"/>
        </w:rPr>
        <w:t> </w:t>
      </w:r>
      <w:r>
        <w:rPr/>
        <w:t>same</w:t>
      </w:r>
      <w:r>
        <w:rPr>
          <w:spacing w:val="-2"/>
        </w:rPr>
        <w:t> </w:t>
      </w:r>
      <w:r>
        <w:rPr/>
        <w:t>horizontal plane.</w:t>
      </w:r>
    </w:p>
    <w:p>
      <w:pPr>
        <w:pStyle w:val="BodyText"/>
        <w:spacing w:line="237" w:lineRule="auto" w:before="1"/>
        <w:ind w:left="2148" w:right="5718" w:firstLine="7"/>
      </w:pPr>
      <w:r>
        <w:rPr/>
        <w:pict>
          <v:group style="position:absolute;margin-left:90.699997pt;margin-top:1.334802pt;width:9pt;height:21.35pt;mso-position-horizontal-relative:page;mso-position-vertical-relative:paragraph;z-index:15790592" id="docshapegroup121" coordorigin="1814,27" coordsize="180,427">
            <v:shape style="position:absolute;left:1814;top:26;width:180;height:180" type="#_x0000_t75" id="docshape122" stroked="false">
              <v:imagedata r:id="rId7" o:title=""/>
            </v:shape>
            <v:shape style="position:absolute;left:1814;top:273;width:180;height:180" type="#_x0000_t75" id="docshape123" stroked="false">
              <v:imagedata r:id="rId7" o:title=""/>
            </v:shape>
            <w10:wrap type="none"/>
          </v:group>
        </w:pict>
      </w:r>
      <w:r>
        <w:rPr/>
        <w:t>Superior</w:t>
      </w:r>
      <w:r>
        <w:rPr>
          <w:spacing w:val="-6"/>
        </w:rPr>
        <w:t> </w:t>
      </w:r>
      <w:r>
        <w:rPr/>
        <w:t>orbital</w:t>
      </w:r>
      <w:r>
        <w:rPr>
          <w:spacing w:val="-9"/>
        </w:rPr>
        <w:t> </w:t>
      </w:r>
      <w:r>
        <w:rPr/>
        <w:t>fissures</w:t>
      </w:r>
      <w:r>
        <w:rPr>
          <w:spacing w:val="-10"/>
        </w:rPr>
        <w:t> </w:t>
      </w:r>
      <w:r>
        <w:rPr/>
        <w:t>are</w:t>
      </w:r>
      <w:r>
        <w:rPr>
          <w:spacing w:val="-6"/>
        </w:rPr>
        <w:t> </w:t>
      </w:r>
      <w:r>
        <w:rPr/>
        <w:t>within</w:t>
      </w:r>
      <w:r>
        <w:rPr>
          <w:spacing w:val="-6"/>
        </w:rPr>
        <w:t> </w:t>
      </w:r>
      <w:r>
        <w:rPr/>
        <w:t>the</w:t>
      </w:r>
      <w:r>
        <w:rPr>
          <w:spacing w:val="-6"/>
        </w:rPr>
        <w:t> </w:t>
      </w:r>
      <w:r>
        <w:rPr/>
        <w:t>orbits. Ethmoid sinuses centered.</w:t>
      </w:r>
    </w:p>
    <w:p>
      <w:pPr>
        <w:pStyle w:val="BodyText"/>
        <w:spacing w:before="5"/>
        <w:ind w:left="1814" w:right="4659"/>
      </w:pPr>
      <w:r>
        <w:rPr/>
        <w:drawing>
          <wp:inline distT="0" distB="0" distL="0" distR="0">
            <wp:extent cx="114300" cy="114300"/>
            <wp:effectExtent l="0" t="0" r="0" b="0"/>
            <wp:docPr id="475" name="image2.png"/>
            <wp:cNvGraphicFramePr>
              <a:graphicFrameLocks noChangeAspect="1"/>
            </wp:cNvGraphicFramePr>
            <a:graphic>
              <a:graphicData uri="http://schemas.openxmlformats.org/drawingml/2006/picture">
                <pic:pic>
                  <pic:nvPicPr>
                    <pic:cNvPr id="47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56"/>
          <w:w w:val="150"/>
          <w:sz w:val="20"/>
        </w:rPr>
        <w:t> </w:t>
      </w:r>
      <w:r>
        <w:rPr/>
        <w:t>Petrous</w:t>
      </w:r>
      <w:r>
        <w:rPr>
          <w:spacing w:val="-16"/>
        </w:rPr>
        <w:t> </w:t>
      </w:r>
      <w:r>
        <w:rPr/>
        <w:t>ridges</w:t>
      </w:r>
      <w:r>
        <w:rPr>
          <w:spacing w:val="-15"/>
        </w:rPr>
        <w:t> </w:t>
      </w:r>
      <w:r>
        <w:rPr/>
        <w:t>horizontally</w:t>
      </w:r>
      <w:r>
        <w:rPr>
          <w:spacing w:val="-15"/>
        </w:rPr>
        <w:t> </w:t>
      </w:r>
      <w:r>
        <w:rPr/>
        <w:t>through</w:t>
      </w:r>
      <w:r>
        <w:rPr>
          <w:spacing w:val="-16"/>
        </w:rPr>
        <w:t> </w:t>
      </w:r>
      <w:r>
        <w:rPr/>
        <w:t>infraorbital</w:t>
      </w:r>
      <w:r>
        <w:rPr>
          <w:spacing w:val="-16"/>
        </w:rPr>
        <w:t> </w:t>
      </w:r>
      <w:r>
        <w:rPr/>
        <w:t>margins. </w:t>
      </w:r>
      <w:r>
        <w:rPr/>
        <w:drawing>
          <wp:inline distT="0" distB="0" distL="0" distR="0">
            <wp:extent cx="114300" cy="114300"/>
            <wp:effectExtent l="0" t="0" r="0" b="0"/>
            <wp:docPr id="477" name="image2.png"/>
            <wp:cNvGraphicFramePr>
              <a:graphicFrameLocks noChangeAspect="1"/>
            </wp:cNvGraphicFramePr>
            <a:graphic>
              <a:graphicData uri="http://schemas.openxmlformats.org/drawingml/2006/picture">
                <pic:pic>
                  <pic:nvPicPr>
                    <pic:cNvPr id="47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Petrous pyramids superimpose the infraorbital rims.</w:t>
      </w:r>
    </w:p>
    <w:p>
      <w:pPr>
        <w:pStyle w:val="BodyText"/>
        <w:spacing w:before="4"/>
        <w:ind w:left="1814"/>
      </w:pPr>
      <w:r>
        <w:rPr/>
        <w:drawing>
          <wp:inline distT="0" distB="0" distL="0" distR="0">
            <wp:extent cx="113666" cy="113664"/>
            <wp:effectExtent l="0" t="0" r="0" b="0"/>
            <wp:docPr id="479" name="image2.png"/>
            <wp:cNvGraphicFramePr>
              <a:graphicFrameLocks noChangeAspect="1"/>
            </wp:cNvGraphicFramePr>
            <a:graphic>
              <a:graphicData uri="http://schemas.openxmlformats.org/drawingml/2006/picture">
                <pic:pic>
                  <pic:nvPicPr>
                    <pic:cNvPr id="48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Penetration</w:t>
      </w:r>
      <w:r>
        <w:rPr>
          <w:spacing w:val="-2"/>
        </w:rPr>
        <w:t> </w:t>
      </w:r>
      <w:r>
        <w:rPr/>
        <w:t>of frontal bone without excessive density at lateral borders</w:t>
      </w:r>
      <w:r>
        <w:rPr>
          <w:spacing w:val="-3"/>
        </w:rPr>
        <w:t> </w:t>
      </w:r>
      <w:r>
        <w:rPr/>
        <w:t>of skull.</w:t>
      </w:r>
    </w:p>
    <w:p>
      <w:pPr>
        <w:pStyle w:val="BodyText"/>
        <w:spacing w:before="9"/>
        <w:rPr>
          <w:sz w:val="24"/>
        </w:rPr>
      </w:pPr>
    </w:p>
    <w:p>
      <w:pPr>
        <w:spacing w:before="0"/>
        <w:ind w:left="1440" w:right="0" w:firstLine="0"/>
        <w:jc w:val="left"/>
        <w:rPr>
          <w:b/>
          <w:i/>
          <w:sz w:val="22"/>
        </w:rPr>
      </w:pPr>
      <w:bookmarkStart w:name="How to Fix it" w:id="127"/>
      <w:bookmarkEnd w:id="127"/>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1" w:lineRule="exact" w:before="35"/>
        <w:ind w:left="2160"/>
      </w:pPr>
      <w:r>
        <w:rPr/>
        <w:drawing>
          <wp:anchor distT="0" distB="0" distL="0" distR="0" allowOverlap="1" layoutInCell="1" locked="0" behindDoc="0" simplePos="0" relativeHeight="15791104">
            <wp:simplePos x="0" y="0"/>
            <wp:positionH relativeFrom="page">
              <wp:posOffset>1143000</wp:posOffset>
            </wp:positionH>
            <wp:positionV relativeFrom="paragraph">
              <wp:posOffset>38326</wp:posOffset>
            </wp:positionV>
            <wp:extent cx="104141" cy="104139"/>
            <wp:effectExtent l="0" t="0" r="0" b="0"/>
            <wp:wrapNone/>
            <wp:docPr id="481" name="image6.png"/>
            <wp:cNvGraphicFramePr>
              <a:graphicFrameLocks noChangeAspect="1"/>
            </wp:cNvGraphicFramePr>
            <a:graphic>
              <a:graphicData uri="http://schemas.openxmlformats.org/drawingml/2006/picture">
                <pic:pic>
                  <pic:nvPicPr>
                    <pic:cNvPr id="482" name="image6.png"/>
                    <pic:cNvPicPr/>
                  </pic:nvPicPr>
                  <pic:blipFill>
                    <a:blip r:embed="rId12" cstate="print"/>
                    <a:stretch>
                      <a:fillRect/>
                    </a:stretch>
                  </pic:blipFill>
                  <pic:spPr>
                    <a:xfrm>
                      <a:off x="0" y="0"/>
                      <a:ext cx="104141" cy="104139"/>
                    </a:xfrm>
                    <a:prstGeom prst="rect">
                      <a:avLst/>
                    </a:prstGeom>
                  </pic:spPr>
                </pic:pic>
              </a:graphicData>
            </a:graphic>
          </wp:anchor>
        </w:drawing>
      </w:r>
      <w:r>
        <w:rPr/>
        <w:t>Larger</w:t>
      </w:r>
      <w:r>
        <w:rPr>
          <w:spacing w:val="-18"/>
        </w:rPr>
        <w:t> </w:t>
      </w:r>
      <w:r>
        <w:rPr/>
        <w:t>distance</w:t>
      </w:r>
      <w:r>
        <w:rPr>
          <w:spacing w:val="-15"/>
        </w:rPr>
        <w:t> </w:t>
      </w:r>
      <w:r>
        <w:rPr/>
        <w:t>from</w:t>
      </w:r>
      <w:r>
        <w:rPr>
          <w:spacing w:val="-9"/>
        </w:rPr>
        <w:t> </w:t>
      </w:r>
      <w:r>
        <w:rPr/>
        <w:t>orbit</w:t>
      </w:r>
      <w:r>
        <w:rPr>
          <w:spacing w:val="-12"/>
        </w:rPr>
        <w:t> </w:t>
      </w:r>
      <w:r>
        <w:rPr/>
        <w:t>to</w:t>
      </w:r>
      <w:r>
        <w:rPr>
          <w:spacing w:val="-11"/>
        </w:rPr>
        <w:t> </w:t>
      </w:r>
      <w:r>
        <w:rPr/>
        <w:t>lateral</w:t>
      </w:r>
      <w:r>
        <w:rPr>
          <w:spacing w:val="-12"/>
        </w:rPr>
        <w:t> </w:t>
      </w:r>
      <w:r>
        <w:rPr/>
        <w:t>border</w:t>
      </w:r>
      <w:r>
        <w:rPr>
          <w:spacing w:val="-12"/>
        </w:rPr>
        <w:t> </w:t>
      </w:r>
      <w:r>
        <w:rPr/>
        <w:t>of</w:t>
      </w:r>
      <w:r>
        <w:rPr>
          <w:spacing w:val="-7"/>
        </w:rPr>
        <w:t> </w:t>
      </w:r>
      <w:r>
        <w:rPr/>
        <w:t>skull</w:t>
      </w:r>
      <w:r>
        <w:rPr>
          <w:spacing w:val="-14"/>
        </w:rPr>
        <w:t> </w:t>
      </w:r>
      <w:r>
        <w:rPr/>
        <w:t>on</w:t>
      </w:r>
      <w:r>
        <w:rPr>
          <w:spacing w:val="-16"/>
        </w:rPr>
        <w:t> </w:t>
      </w:r>
      <w:r>
        <w:rPr/>
        <w:t>right</w:t>
      </w:r>
      <w:r>
        <w:rPr>
          <w:spacing w:val="-6"/>
        </w:rPr>
        <w:t> </w:t>
      </w:r>
      <w:r>
        <w:rPr>
          <w:spacing w:val="-2"/>
        </w:rPr>
        <w:t>side.</w:t>
      </w:r>
    </w:p>
    <w:p>
      <w:pPr>
        <w:pStyle w:val="ListParagraph"/>
        <w:numPr>
          <w:ilvl w:val="1"/>
          <w:numId w:val="4"/>
        </w:numPr>
        <w:tabs>
          <w:tab w:pos="2521" w:val="left" w:leader="none"/>
        </w:tabs>
        <w:spacing w:line="251" w:lineRule="exact" w:before="0" w:after="0"/>
        <w:ind w:left="2520" w:right="0" w:hanging="361"/>
        <w:jc w:val="left"/>
        <w:rPr>
          <w:sz w:val="22"/>
        </w:rPr>
      </w:pPr>
      <w:r>
        <w:rPr>
          <w:sz w:val="22"/>
        </w:rPr>
        <w:t>The</w:t>
      </w:r>
      <w:r>
        <w:rPr>
          <w:spacing w:val="-16"/>
          <w:sz w:val="22"/>
        </w:rPr>
        <w:t> </w:t>
      </w:r>
      <w:r>
        <w:rPr>
          <w:sz w:val="22"/>
        </w:rPr>
        <w:t>head</w:t>
      </w:r>
      <w:r>
        <w:rPr>
          <w:spacing w:val="-12"/>
          <w:sz w:val="22"/>
        </w:rPr>
        <w:t> </w:t>
      </w:r>
      <w:r>
        <w:rPr>
          <w:sz w:val="22"/>
        </w:rPr>
        <w:t>is</w:t>
      </w:r>
      <w:r>
        <w:rPr>
          <w:spacing w:val="-15"/>
          <w:sz w:val="22"/>
        </w:rPr>
        <w:t> </w:t>
      </w:r>
      <w:r>
        <w:rPr>
          <w:sz w:val="22"/>
        </w:rPr>
        <w:t>rotated</w:t>
      </w:r>
      <w:r>
        <w:rPr>
          <w:spacing w:val="-15"/>
          <w:sz w:val="22"/>
        </w:rPr>
        <w:t> </w:t>
      </w:r>
      <w:r>
        <w:rPr>
          <w:sz w:val="22"/>
        </w:rPr>
        <w:t>towards</w:t>
      </w:r>
      <w:r>
        <w:rPr>
          <w:spacing w:val="-14"/>
          <w:sz w:val="22"/>
        </w:rPr>
        <w:t> </w:t>
      </w:r>
      <w:r>
        <w:rPr>
          <w:sz w:val="22"/>
        </w:rPr>
        <w:t>the</w:t>
      </w:r>
      <w:r>
        <w:rPr>
          <w:spacing w:val="-13"/>
          <w:sz w:val="22"/>
        </w:rPr>
        <w:t> </w:t>
      </w:r>
      <w:r>
        <w:rPr>
          <w:sz w:val="22"/>
        </w:rPr>
        <w:t>left</w:t>
      </w:r>
      <w:r>
        <w:rPr>
          <w:spacing w:val="-10"/>
          <w:sz w:val="22"/>
        </w:rPr>
        <w:t> </w:t>
      </w:r>
      <w:r>
        <w:rPr>
          <w:spacing w:val="-4"/>
          <w:sz w:val="22"/>
        </w:rPr>
        <w:t>side.</w:t>
      </w:r>
    </w:p>
    <w:p>
      <w:pPr>
        <w:pStyle w:val="BodyText"/>
        <w:spacing w:line="252" w:lineRule="exact"/>
        <w:ind w:left="2160"/>
      </w:pPr>
      <w:r>
        <w:rPr/>
        <w:drawing>
          <wp:anchor distT="0" distB="0" distL="0" distR="0" allowOverlap="1" layoutInCell="1" locked="0" behindDoc="0" simplePos="0" relativeHeight="15791616">
            <wp:simplePos x="0" y="0"/>
            <wp:positionH relativeFrom="page">
              <wp:posOffset>1143000</wp:posOffset>
            </wp:positionH>
            <wp:positionV relativeFrom="paragraph">
              <wp:posOffset>19347</wp:posOffset>
            </wp:positionV>
            <wp:extent cx="104141" cy="104139"/>
            <wp:effectExtent l="0" t="0" r="0" b="0"/>
            <wp:wrapNone/>
            <wp:docPr id="483" name="image6.png"/>
            <wp:cNvGraphicFramePr>
              <a:graphicFrameLocks noChangeAspect="1"/>
            </wp:cNvGraphicFramePr>
            <a:graphic>
              <a:graphicData uri="http://schemas.openxmlformats.org/drawingml/2006/picture">
                <pic:pic>
                  <pic:nvPicPr>
                    <pic:cNvPr id="484" name="image6.png"/>
                    <pic:cNvPicPr/>
                  </pic:nvPicPr>
                  <pic:blipFill>
                    <a:blip r:embed="rId12" cstate="print"/>
                    <a:stretch>
                      <a:fillRect/>
                    </a:stretch>
                  </pic:blipFill>
                  <pic:spPr>
                    <a:xfrm>
                      <a:off x="0" y="0"/>
                      <a:ext cx="104141" cy="104139"/>
                    </a:xfrm>
                    <a:prstGeom prst="rect">
                      <a:avLst/>
                    </a:prstGeom>
                  </pic:spPr>
                </pic:pic>
              </a:graphicData>
            </a:graphic>
          </wp:anchor>
        </w:drawing>
      </w:r>
      <w:r>
        <w:rPr/>
        <w:t>Larger</w:t>
      </w:r>
      <w:r>
        <w:rPr>
          <w:spacing w:val="-17"/>
        </w:rPr>
        <w:t> </w:t>
      </w:r>
      <w:r>
        <w:rPr/>
        <w:t>distance</w:t>
      </w:r>
      <w:r>
        <w:rPr>
          <w:spacing w:val="-15"/>
        </w:rPr>
        <w:t> </w:t>
      </w:r>
      <w:r>
        <w:rPr/>
        <w:t>from</w:t>
      </w:r>
      <w:r>
        <w:rPr>
          <w:spacing w:val="-8"/>
        </w:rPr>
        <w:t> </w:t>
      </w:r>
      <w:r>
        <w:rPr/>
        <w:t>orbit</w:t>
      </w:r>
      <w:r>
        <w:rPr>
          <w:spacing w:val="-12"/>
        </w:rPr>
        <w:t> </w:t>
      </w:r>
      <w:r>
        <w:rPr/>
        <w:t>to</w:t>
      </w:r>
      <w:r>
        <w:rPr>
          <w:spacing w:val="-13"/>
        </w:rPr>
        <w:t> </w:t>
      </w:r>
      <w:r>
        <w:rPr/>
        <w:t>lateral</w:t>
      </w:r>
      <w:r>
        <w:rPr>
          <w:spacing w:val="-13"/>
        </w:rPr>
        <w:t> </w:t>
      </w:r>
      <w:r>
        <w:rPr/>
        <w:t>border</w:t>
      </w:r>
      <w:r>
        <w:rPr>
          <w:spacing w:val="-10"/>
        </w:rPr>
        <w:t> </w:t>
      </w:r>
      <w:r>
        <w:rPr/>
        <w:t>of</w:t>
      </w:r>
      <w:r>
        <w:rPr>
          <w:spacing w:val="-7"/>
        </w:rPr>
        <w:t> </w:t>
      </w:r>
      <w:r>
        <w:rPr/>
        <w:t>skull</w:t>
      </w:r>
      <w:r>
        <w:rPr>
          <w:spacing w:val="-16"/>
        </w:rPr>
        <w:t> </w:t>
      </w:r>
      <w:r>
        <w:rPr/>
        <w:t>on</w:t>
      </w:r>
      <w:r>
        <w:rPr>
          <w:spacing w:val="-10"/>
        </w:rPr>
        <w:t> </w:t>
      </w:r>
      <w:r>
        <w:rPr/>
        <w:t>left</w:t>
      </w:r>
      <w:r>
        <w:rPr>
          <w:spacing w:val="-9"/>
        </w:rPr>
        <w:t> </w:t>
      </w:r>
      <w:r>
        <w:rPr>
          <w:spacing w:val="-2"/>
        </w:rPr>
        <w:t>side.</w:t>
      </w:r>
    </w:p>
    <w:p>
      <w:pPr>
        <w:pStyle w:val="ListParagraph"/>
        <w:numPr>
          <w:ilvl w:val="1"/>
          <w:numId w:val="4"/>
        </w:numPr>
        <w:tabs>
          <w:tab w:pos="2521" w:val="left" w:leader="none"/>
        </w:tabs>
        <w:spacing w:line="240" w:lineRule="auto" w:before="9" w:after="0"/>
        <w:ind w:left="2160" w:right="5666" w:firstLine="0"/>
        <w:jc w:val="left"/>
        <w:rPr>
          <w:sz w:val="22"/>
        </w:rPr>
      </w:pPr>
      <w:r>
        <w:rPr/>
        <w:drawing>
          <wp:anchor distT="0" distB="0" distL="0" distR="0" allowOverlap="1" layoutInCell="1" locked="0" behindDoc="0" simplePos="0" relativeHeight="15792128">
            <wp:simplePos x="0" y="0"/>
            <wp:positionH relativeFrom="page">
              <wp:posOffset>1143000</wp:posOffset>
            </wp:positionH>
            <wp:positionV relativeFrom="paragraph">
              <wp:posOffset>179170</wp:posOffset>
            </wp:positionV>
            <wp:extent cx="104141" cy="104139"/>
            <wp:effectExtent l="0" t="0" r="0" b="0"/>
            <wp:wrapNone/>
            <wp:docPr id="485" name="image6.png"/>
            <wp:cNvGraphicFramePr>
              <a:graphicFrameLocks noChangeAspect="1"/>
            </wp:cNvGraphicFramePr>
            <a:graphic>
              <a:graphicData uri="http://schemas.openxmlformats.org/drawingml/2006/picture">
                <pic:pic>
                  <pic:nvPicPr>
                    <pic:cNvPr id="486" name="image6.png"/>
                    <pic:cNvPicPr/>
                  </pic:nvPicPr>
                  <pic:blipFill>
                    <a:blip r:embed="rId12" cstate="print"/>
                    <a:stretch>
                      <a:fillRect/>
                    </a:stretch>
                  </pic:blipFill>
                  <pic:spPr>
                    <a:xfrm>
                      <a:off x="0" y="0"/>
                      <a:ext cx="104141" cy="104139"/>
                    </a:xfrm>
                    <a:prstGeom prst="rect">
                      <a:avLst/>
                    </a:prstGeom>
                  </pic:spPr>
                </pic:pic>
              </a:graphicData>
            </a:graphic>
          </wp:anchor>
        </w:drawing>
      </w:r>
      <w:r>
        <w:rPr>
          <w:sz w:val="22"/>
        </w:rPr>
        <w:t>The</w:t>
      </w:r>
      <w:r>
        <w:rPr>
          <w:spacing w:val="-16"/>
          <w:sz w:val="22"/>
        </w:rPr>
        <w:t> </w:t>
      </w:r>
      <w:r>
        <w:rPr>
          <w:sz w:val="22"/>
        </w:rPr>
        <w:t>head</w:t>
      </w:r>
      <w:r>
        <w:rPr>
          <w:spacing w:val="-15"/>
          <w:sz w:val="22"/>
        </w:rPr>
        <w:t> </w:t>
      </w:r>
      <w:r>
        <w:rPr>
          <w:sz w:val="22"/>
        </w:rPr>
        <w:t>is</w:t>
      </w:r>
      <w:r>
        <w:rPr>
          <w:spacing w:val="-13"/>
          <w:sz w:val="22"/>
        </w:rPr>
        <w:t> </w:t>
      </w:r>
      <w:r>
        <w:rPr>
          <w:sz w:val="22"/>
        </w:rPr>
        <w:t>rotated</w:t>
      </w:r>
      <w:r>
        <w:rPr>
          <w:spacing w:val="-15"/>
          <w:sz w:val="22"/>
        </w:rPr>
        <w:t> </w:t>
      </w:r>
      <w:r>
        <w:rPr>
          <w:sz w:val="22"/>
        </w:rPr>
        <w:t>towards</w:t>
      </w:r>
      <w:r>
        <w:rPr>
          <w:spacing w:val="-14"/>
          <w:sz w:val="22"/>
        </w:rPr>
        <w:t> </w:t>
      </w:r>
      <w:r>
        <w:rPr>
          <w:sz w:val="22"/>
        </w:rPr>
        <w:t>the</w:t>
      </w:r>
      <w:r>
        <w:rPr>
          <w:spacing w:val="-16"/>
          <w:sz w:val="22"/>
        </w:rPr>
        <w:t> </w:t>
      </w:r>
      <w:r>
        <w:rPr>
          <w:sz w:val="22"/>
        </w:rPr>
        <w:t>right</w:t>
      </w:r>
      <w:r>
        <w:rPr>
          <w:spacing w:val="-9"/>
          <w:sz w:val="22"/>
        </w:rPr>
        <w:t> </w:t>
      </w:r>
      <w:r>
        <w:rPr>
          <w:sz w:val="22"/>
        </w:rPr>
        <w:t>side. Petrous ridges are in upper ½ of orbits.</w:t>
      </w:r>
    </w:p>
    <w:p>
      <w:pPr>
        <w:pStyle w:val="ListParagraph"/>
        <w:numPr>
          <w:ilvl w:val="1"/>
          <w:numId w:val="4"/>
        </w:numPr>
        <w:tabs>
          <w:tab w:pos="2521" w:val="left" w:leader="none"/>
        </w:tabs>
        <w:spacing w:line="240" w:lineRule="auto" w:before="0" w:after="0"/>
        <w:ind w:left="2160" w:right="3090" w:firstLine="0"/>
        <w:jc w:val="left"/>
        <w:rPr>
          <w:sz w:val="22"/>
        </w:rPr>
      </w:pPr>
      <w:r>
        <w:rPr/>
        <w:drawing>
          <wp:anchor distT="0" distB="0" distL="0" distR="0" allowOverlap="1" layoutInCell="1" locked="0" behindDoc="0" simplePos="0" relativeHeight="15792640">
            <wp:simplePos x="0" y="0"/>
            <wp:positionH relativeFrom="page">
              <wp:posOffset>1143000</wp:posOffset>
            </wp:positionH>
            <wp:positionV relativeFrom="paragraph">
              <wp:posOffset>175106</wp:posOffset>
            </wp:positionV>
            <wp:extent cx="103507" cy="103504"/>
            <wp:effectExtent l="0" t="0" r="0" b="0"/>
            <wp:wrapNone/>
            <wp:docPr id="487" name="image6.png"/>
            <wp:cNvGraphicFramePr>
              <a:graphicFrameLocks noChangeAspect="1"/>
            </wp:cNvGraphicFramePr>
            <a:graphic>
              <a:graphicData uri="http://schemas.openxmlformats.org/drawingml/2006/picture">
                <pic:pic>
                  <pic:nvPicPr>
                    <pic:cNvPr id="488" name="image6.png"/>
                    <pic:cNvPicPr/>
                  </pic:nvPicPr>
                  <pic:blipFill>
                    <a:blip r:embed="rId12" cstate="print"/>
                    <a:stretch>
                      <a:fillRect/>
                    </a:stretch>
                  </pic:blipFill>
                  <pic:spPr>
                    <a:xfrm>
                      <a:off x="0" y="0"/>
                      <a:ext cx="103507" cy="103504"/>
                    </a:xfrm>
                    <a:prstGeom prst="rect">
                      <a:avLst/>
                    </a:prstGeom>
                  </pic:spPr>
                </pic:pic>
              </a:graphicData>
            </a:graphic>
          </wp:anchor>
        </w:drawing>
      </w:r>
      <w:r>
        <w:rPr>
          <w:sz w:val="22"/>
        </w:rPr>
        <w:t>Less</w:t>
      </w:r>
      <w:r>
        <w:rPr>
          <w:spacing w:val="-10"/>
          <w:sz w:val="22"/>
        </w:rPr>
        <w:t> </w:t>
      </w:r>
      <w:r>
        <w:rPr>
          <w:sz w:val="22"/>
        </w:rPr>
        <w:t>than</w:t>
      </w:r>
      <w:r>
        <w:rPr>
          <w:spacing w:val="-10"/>
          <w:sz w:val="22"/>
        </w:rPr>
        <w:t> </w:t>
      </w:r>
      <w:r>
        <w:rPr>
          <w:sz w:val="22"/>
        </w:rPr>
        <w:t>20</w:t>
      </w:r>
      <w:r>
        <w:rPr>
          <w:sz w:val="22"/>
          <w:vertAlign w:val="superscript"/>
        </w:rPr>
        <w:t>o</w:t>
      </w:r>
      <w:r>
        <w:rPr>
          <w:spacing w:val="-12"/>
          <w:sz w:val="22"/>
          <w:vertAlign w:val="baseline"/>
        </w:rPr>
        <w:t> </w:t>
      </w:r>
      <w:r>
        <w:rPr>
          <w:sz w:val="22"/>
          <w:vertAlign w:val="baseline"/>
        </w:rPr>
        <w:t>caudad</w:t>
      </w:r>
      <w:r>
        <w:rPr>
          <w:spacing w:val="-12"/>
          <w:sz w:val="22"/>
          <w:vertAlign w:val="baseline"/>
        </w:rPr>
        <w:t> </w:t>
      </w:r>
      <w:r>
        <w:rPr>
          <w:sz w:val="22"/>
          <w:vertAlign w:val="baseline"/>
        </w:rPr>
        <w:t>angle</w:t>
      </w:r>
      <w:r>
        <w:rPr>
          <w:spacing w:val="-12"/>
          <w:sz w:val="22"/>
          <w:vertAlign w:val="baseline"/>
        </w:rPr>
        <w:t> </w:t>
      </w:r>
      <w:r>
        <w:rPr>
          <w:sz w:val="22"/>
          <w:vertAlign w:val="baseline"/>
        </w:rPr>
        <w:t>from</w:t>
      </w:r>
      <w:r>
        <w:rPr>
          <w:spacing w:val="-10"/>
          <w:sz w:val="22"/>
          <w:vertAlign w:val="baseline"/>
        </w:rPr>
        <w:t> </w:t>
      </w:r>
      <w:r>
        <w:rPr>
          <w:sz w:val="22"/>
          <w:vertAlign w:val="baseline"/>
        </w:rPr>
        <w:t>the</w:t>
      </w:r>
      <w:r>
        <w:rPr>
          <w:spacing w:val="-15"/>
          <w:sz w:val="22"/>
          <w:vertAlign w:val="baseline"/>
        </w:rPr>
        <w:t> </w:t>
      </w:r>
      <w:r>
        <w:rPr>
          <w:sz w:val="22"/>
          <w:vertAlign w:val="baseline"/>
        </w:rPr>
        <w:t>OML.</w:t>
      </w:r>
      <w:r>
        <w:rPr>
          <w:spacing w:val="-7"/>
          <w:sz w:val="22"/>
          <w:vertAlign w:val="baseline"/>
        </w:rPr>
        <w:t> </w:t>
      </w:r>
      <w:r>
        <w:rPr>
          <w:sz w:val="22"/>
          <w:vertAlign w:val="baseline"/>
        </w:rPr>
        <w:t>More</w:t>
      </w:r>
      <w:r>
        <w:rPr>
          <w:spacing w:val="-10"/>
          <w:sz w:val="22"/>
          <w:vertAlign w:val="baseline"/>
        </w:rPr>
        <w:t> </w:t>
      </w:r>
      <w:r>
        <w:rPr>
          <w:sz w:val="22"/>
          <w:vertAlign w:val="baseline"/>
        </w:rPr>
        <w:t>angulation</w:t>
      </w:r>
      <w:r>
        <w:rPr>
          <w:spacing w:val="-10"/>
          <w:sz w:val="22"/>
          <w:vertAlign w:val="baseline"/>
        </w:rPr>
        <w:t> </w:t>
      </w:r>
      <w:r>
        <w:rPr>
          <w:sz w:val="22"/>
          <w:vertAlign w:val="baseline"/>
        </w:rPr>
        <w:t>required Petrous ridges are below the infraorbital margins.</w:t>
      </w:r>
    </w:p>
    <w:p>
      <w:pPr>
        <w:pStyle w:val="ListParagraph"/>
        <w:numPr>
          <w:ilvl w:val="1"/>
          <w:numId w:val="4"/>
        </w:numPr>
        <w:tabs>
          <w:tab w:pos="2521" w:val="left" w:leader="none"/>
        </w:tabs>
        <w:spacing w:line="246" w:lineRule="exact" w:before="0" w:after="0"/>
        <w:ind w:left="2520" w:right="0" w:hanging="361"/>
        <w:jc w:val="left"/>
        <w:rPr>
          <w:sz w:val="22"/>
        </w:rPr>
      </w:pPr>
      <w:r>
        <w:rPr>
          <w:sz w:val="22"/>
        </w:rPr>
        <w:t>More</w:t>
      </w:r>
      <w:r>
        <w:rPr>
          <w:spacing w:val="-14"/>
          <w:sz w:val="22"/>
        </w:rPr>
        <w:t> </w:t>
      </w:r>
      <w:r>
        <w:rPr>
          <w:sz w:val="22"/>
        </w:rPr>
        <w:t>than</w:t>
      </w:r>
      <w:r>
        <w:rPr>
          <w:spacing w:val="-13"/>
          <w:sz w:val="22"/>
        </w:rPr>
        <w:t> </w:t>
      </w:r>
      <w:r>
        <w:rPr>
          <w:sz w:val="22"/>
        </w:rPr>
        <w:t>20</w:t>
      </w:r>
      <w:r>
        <w:rPr>
          <w:sz w:val="22"/>
          <w:vertAlign w:val="superscript"/>
        </w:rPr>
        <w:t>o</w:t>
      </w:r>
      <w:r>
        <w:rPr>
          <w:spacing w:val="-13"/>
          <w:sz w:val="22"/>
          <w:vertAlign w:val="baseline"/>
        </w:rPr>
        <w:t> </w:t>
      </w:r>
      <w:r>
        <w:rPr>
          <w:sz w:val="22"/>
          <w:vertAlign w:val="baseline"/>
        </w:rPr>
        <w:t>caudad</w:t>
      </w:r>
      <w:r>
        <w:rPr>
          <w:spacing w:val="-15"/>
          <w:sz w:val="22"/>
          <w:vertAlign w:val="baseline"/>
        </w:rPr>
        <w:t> </w:t>
      </w:r>
      <w:r>
        <w:rPr>
          <w:sz w:val="22"/>
          <w:vertAlign w:val="baseline"/>
        </w:rPr>
        <w:t>angle</w:t>
      </w:r>
      <w:r>
        <w:rPr>
          <w:spacing w:val="-15"/>
          <w:sz w:val="22"/>
          <w:vertAlign w:val="baseline"/>
        </w:rPr>
        <w:t> </w:t>
      </w:r>
      <w:r>
        <w:rPr>
          <w:sz w:val="22"/>
          <w:vertAlign w:val="baseline"/>
        </w:rPr>
        <w:t>from</w:t>
      </w:r>
      <w:r>
        <w:rPr>
          <w:spacing w:val="-11"/>
          <w:sz w:val="22"/>
          <w:vertAlign w:val="baseline"/>
        </w:rPr>
        <w:t> </w:t>
      </w:r>
      <w:r>
        <w:rPr>
          <w:sz w:val="22"/>
          <w:vertAlign w:val="baseline"/>
        </w:rPr>
        <w:t>the</w:t>
      </w:r>
      <w:r>
        <w:rPr>
          <w:spacing w:val="-17"/>
          <w:sz w:val="22"/>
          <w:vertAlign w:val="baseline"/>
        </w:rPr>
        <w:t> </w:t>
      </w:r>
      <w:r>
        <w:rPr>
          <w:sz w:val="22"/>
          <w:vertAlign w:val="baseline"/>
        </w:rPr>
        <w:t>OML.</w:t>
      </w:r>
      <w:r>
        <w:rPr>
          <w:spacing w:val="-7"/>
          <w:sz w:val="22"/>
          <w:vertAlign w:val="baseline"/>
        </w:rPr>
        <w:t> </w:t>
      </w:r>
      <w:r>
        <w:rPr>
          <w:sz w:val="22"/>
          <w:vertAlign w:val="baseline"/>
        </w:rPr>
        <w:t>Less</w:t>
      </w:r>
      <w:r>
        <w:rPr>
          <w:spacing w:val="-13"/>
          <w:sz w:val="22"/>
          <w:vertAlign w:val="baseline"/>
        </w:rPr>
        <w:t> </w:t>
      </w:r>
      <w:r>
        <w:rPr>
          <w:sz w:val="22"/>
          <w:vertAlign w:val="baseline"/>
        </w:rPr>
        <w:t>angulation</w:t>
      </w:r>
      <w:r>
        <w:rPr>
          <w:spacing w:val="-13"/>
          <w:sz w:val="22"/>
          <w:vertAlign w:val="baseline"/>
        </w:rPr>
        <w:t> </w:t>
      </w:r>
      <w:r>
        <w:rPr>
          <w:spacing w:val="-2"/>
          <w:sz w:val="22"/>
          <w:vertAlign w:val="baseline"/>
        </w:rPr>
        <w:t>required.</w:t>
      </w:r>
    </w:p>
    <w:p>
      <w:pPr>
        <w:pStyle w:val="BodyText"/>
        <w:spacing w:before="4"/>
        <w:rPr>
          <w:sz w:val="25"/>
        </w:rPr>
      </w:pPr>
    </w:p>
    <w:p>
      <w:pPr>
        <w:spacing w:before="1"/>
        <w:ind w:left="1440" w:right="0" w:firstLine="0"/>
        <w:jc w:val="left"/>
        <w:rPr>
          <w:b/>
          <w:sz w:val="22"/>
        </w:rPr>
      </w:pPr>
      <w:bookmarkStart w:name="Parietoacanthial Projection (Waters)" w:id="128"/>
      <w:bookmarkEnd w:id="128"/>
      <w:r>
        <w:rPr/>
      </w:r>
      <w:r>
        <w:rPr>
          <w:b/>
          <w:spacing w:val="-2"/>
          <w:sz w:val="22"/>
          <w:u w:val="thick"/>
        </w:rPr>
        <w:t>Parietoacanthial</w:t>
      </w:r>
      <w:r>
        <w:rPr>
          <w:b/>
          <w:spacing w:val="-9"/>
          <w:sz w:val="22"/>
          <w:u w:val="thick"/>
        </w:rPr>
        <w:t> </w:t>
      </w:r>
      <w:r>
        <w:rPr>
          <w:b/>
          <w:spacing w:val="-2"/>
          <w:sz w:val="22"/>
          <w:u w:val="thick"/>
        </w:rPr>
        <w:t>Projection</w:t>
      </w:r>
      <w:r>
        <w:rPr>
          <w:b/>
          <w:spacing w:val="-11"/>
          <w:sz w:val="22"/>
          <w:u w:val="thick"/>
        </w:rPr>
        <w:t> </w:t>
      </w:r>
      <w:r>
        <w:rPr>
          <w:b/>
          <w:spacing w:val="-2"/>
          <w:sz w:val="22"/>
          <w:u w:val="thick"/>
        </w:rPr>
        <w:t>(Waters)</w:t>
      </w:r>
    </w:p>
    <w:p>
      <w:pPr>
        <w:pStyle w:val="ListParagraph"/>
        <w:numPr>
          <w:ilvl w:val="0"/>
          <w:numId w:val="4"/>
        </w:numPr>
        <w:tabs>
          <w:tab w:pos="2161" w:val="left" w:leader="none"/>
        </w:tabs>
        <w:spacing w:line="240" w:lineRule="auto" w:before="42" w:after="0"/>
        <w:ind w:left="2160" w:right="0" w:hanging="361"/>
        <w:jc w:val="left"/>
        <w:rPr>
          <w:sz w:val="22"/>
        </w:rPr>
      </w:pPr>
      <w:r>
        <w:rPr>
          <w:sz w:val="22"/>
        </w:rPr>
        <w:t>Central</w:t>
      </w:r>
      <w:r>
        <w:rPr>
          <w:spacing w:val="-18"/>
          <w:sz w:val="22"/>
        </w:rPr>
        <w:t> </w:t>
      </w:r>
      <w:r>
        <w:rPr>
          <w:sz w:val="22"/>
        </w:rPr>
        <w:t>ray</w:t>
      </w:r>
      <w:r>
        <w:rPr>
          <w:spacing w:val="-12"/>
          <w:sz w:val="22"/>
        </w:rPr>
        <w:t> </w:t>
      </w:r>
      <w:r>
        <w:rPr>
          <w:sz w:val="22"/>
        </w:rPr>
        <w:t>perpendicular</w:t>
      </w:r>
      <w:r>
        <w:rPr>
          <w:spacing w:val="-12"/>
          <w:sz w:val="22"/>
        </w:rPr>
        <w:t> </w:t>
      </w:r>
      <w:r>
        <w:rPr>
          <w:sz w:val="22"/>
        </w:rPr>
        <w:t>to</w:t>
      </w:r>
      <w:r>
        <w:rPr>
          <w:spacing w:val="-15"/>
          <w:sz w:val="22"/>
        </w:rPr>
        <w:t> </w:t>
      </w:r>
      <w:r>
        <w:rPr>
          <w:sz w:val="22"/>
        </w:rPr>
        <w:t>the</w:t>
      </w:r>
      <w:r>
        <w:rPr>
          <w:spacing w:val="-12"/>
          <w:sz w:val="22"/>
        </w:rPr>
        <w:t> </w:t>
      </w:r>
      <w:r>
        <w:rPr>
          <w:sz w:val="22"/>
        </w:rPr>
        <w:t>acanthion</w:t>
      </w:r>
      <w:r>
        <w:rPr>
          <w:spacing w:val="-9"/>
          <w:sz w:val="22"/>
        </w:rPr>
        <w:t> </w:t>
      </w:r>
      <w:r>
        <w:rPr>
          <w:sz w:val="22"/>
        </w:rPr>
        <w:t>at</w:t>
      </w:r>
      <w:r>
        <w:rPr>
          <w:spacing w:val="-7"/>
          <w:sz w:val="22"/>
        </w:rPr>
        <w:t> </w:t>
      </w:r>
      <w:r>
        <w:rPr>
          <w:sz w:val="22"/>
        </w:rPr>
        <w:t>an</w:t>
      </w:r>
      <w:r>
        <w:rPr>
          <w:spacing w:val="-15"/>
          <w:sz w:val="22"/>
        </w:rPr>
        <w:t> </w:t>
      </w:r>
      <w:r>
        <w:rPr>
          <w:sz w:val="22"/>
        </w:rPr>
        <w:t>SID</w:t>
      </w:r>
      <w:r>
        <w:rPr>
          <w:spacing w:val="-10"/>
          <w:sz w:val="22"/>
        </w:rPr>
        <w:t> </w:t>
      </w:r>
      <w:r>
        <w:rPr>
          <w:sz w:val="22"/>
        </w:rPr>
        <w:t>of</w:t>
      </w:r>
      <w:r>
        <w:rPr>
          <w:spacing w:val="-5"/>
          <w:sz w:val="22"/>
        </w:rPr>
        <w:t> </w:t>
      </w:r>
      <w:r>
        <w:rPr>
          <w:sz w:val="22"/>
        </w:rPr>
        <w:t>no</w:t>
      </w:r>
      <w:r>
        <w:rPr>
          <w:spacing w:val="-13"/>
          <w:sz w:val="22"/>
        </w:rPr>
        <w:t> </w:t>
      </w:r>
      <w:r>
        <w:rPr>
          <w:sz w:val="22"/>
        </w:rPr>
        <w:t>less</w:t>
      </w:r>
      <w:r>
        <w:rPr>
          <w:spacing w:val="-14"/>
          <w:sz w:val="22"/>
        </w:rPr>
        <w:t> </w:t>
      </w:r>
      <w:r>
        <w:rPr>
          <w:sz w:val="22"/>
        </w:rPr>
        <w:t>than</w:t>
      </w:r>
      <w:r>
        <w:rPr>
          <w:spacing w:val="-12"/>
          <w:sz w:val="22"/>
        </w:rPr>
        <w:t> </w:t>
      </w:r>
      <w:r>
        <w:rPr>
          <w:sz w:val="22"/>
        </w:rPr>
        <w:t>100cm</w:t>
      </w:r>
      <w:r>
        <w:rPr>
          <w:spacing w:val="-13"/>
          <w:sz w:val="22"/>
        </w:rPr>
        <w:t> </w:t>
      </w:r>
      <w:r>
        <w:rPr>
          <w:spacing w:val="-2"/>
          <w:sz w:val="22"/>
        </w:rPr>
        <w:t>(40”).</w:t>
      </w:r>
    </w:p>
    <w:p>
      <w:pPr>
        <w:pStyle w:val="ListParagraph"/>
        <w:numPr>
          <w:ilvl w:val="0"/>
          <w:numId w:val="4"/>
        </w:numPr>
        <w:tabs>
          <w:tab w:pos="2161" w:val="left" w:leader="none"/>
        </w:tabs>
        <w:spacing w:line="240" w:lineRule="auto" w:before="1"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9"/>
        <w:rPr>
          <w:sz w:val="24"/>
        </w:rPr>
      </w:pPr>
    </w:p>
    <w:p>
      <w:pPr>
        <w:spacing w:before="1"/>
        <w:ind w:left="1440" w:right="0" w:firstLine="0"/>
        <w:jc w:val="left"/>
        <w:rPr>
          <w:b/>
          <w:sz w:val="22"/>
        </w:rPr>
      </w:pPr>
      <w:bookmarkStart w:name="Evaluation Criteria" w:id="129"/>
      <w:bookmarkEnd w:id="129"/>
      <w:r>
        <w:rPr/>
      </w:r>
      <w:r>
        <w:rPr>
          <w:b/>
          <w:spacing w:val="-2"/>
          <w:sz w:val="22"/>
        </w:rPr>
        <w:t>Evaluation</w:t>
      </w:r>
      <w:r>
        <w:rPr>
          <w:b/>
          <w:spacing w:val="3"/>
          <w:sz w:val="22"/>
        </w:rPr>
        <w:t> </w:t>
      </w:r>
      <w:r>
        <w:rPr>
          <w:b/>
          <w:spacing w:val="-2"/>
          <w:sz w:val="22"/>
        </w:rPr>
        <w:t>Criteria</w:t>
      </w:r>
    </w:p>
    <w:p>
      <w:pPr>
        <w:pStyle w:val="BodyText"/>
        <w:spacing w:before="42"/>
        <w:ind w:left="2160" w:right="1593" w:hanging="363"/>
      </w:pPr>
      <w:r>
        <w:rPr/>
        <w:drawing>
          <wp:inline distT="0" distB="0" distL="0" distR="0">
            <wp:extent cx="113666" cy="113664"/>
            <wp:effectExtent l="0" t="0" r="0" b="0"/>
            <wp:docPr id="489" name="image2.png"/>
            <wp:cNvGraphicFramePr>
              <a:graphicFrameLocks noChangeAspect="1"/>
            </wp:cNvGraphicFramePr>
            <a:graphic>
              <a:graphicData uri="http://schemas.openxmlformats.org/drawingml/2006/picture">
                <pic:pic>
                  <pic:nvPicPr>
                    <pic:cNvPr id="49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Coning:</w:t>
      </w:r>
      <w:r>
        <w:rPr>
          <w:spacing w:val="-11"/>
        </w:rPr>
        <w:t> </w:t>
      </w:r>
      <w:r>
        <w:rPr/>
        <w:t>include</w:t>
      </w:r>
      <w:r>
        <w:rPr>
          <w:spacing w:val="-7"/>
        </w:rPr>
        <w:t> </w:t>
      </w:r>
      <w:r>
        <w:rPr/>
        <w:t>the</w:t>
      </w:r>
      <w:r>
        <w:rPr>
          <w:spacing w:val="-11"/>
        </w:rPr>
        <w:t> </w:t>
      </w:r>
      <w:r>
        <w:rPr/>
        <w:t>orbits,</w:t>
      </w:r>
      <w:r>
        <w:rPr>
          <w:spacing w:val="-12"/>
        </w:rPr>
        <w:t> </w:t>
      </w:r>
      <w:r>
        <w:rPr/>
        <w:t>the</w:t>
      </w:r>
      <w:r>
        <w:rPr>
          <w:spacing w:val="-14"/>
        </w:rPr>
        <w:t> </w:t>
      </w:r>
      <w:r>
        <w:rPr/>
        <w:t>maxillae,</w:t>
      </w:r>
      <w:r>
        <w:rPr>
          <w:spacing w:val="-5"/>
        </w:rPr>
        <w:t> </w:t>
      </w:r>
      <w:r>
        <w:rPr/>
        <w:t>nasal</w:t>
      </w:r>
      <w:r>
        <w:rPr>
          <w:spacing w:val="-12"/>
        </w:rPr>
        <w:t> </w:t>
      </w:r>
      <w:r>
        <w:rPr/>
        <w:t>septum,</w:t>
      </w:r>
      <w:r>
        <w:rPr>
          <w:spacing w:val="-6"/>
        </w:rPr>
        <w:t> </w:t>
      </w:r>
      <w:r>
        <w:rPr/>
        <w:t>anterior</w:t>
      </w:r>
      <w:r>
        <w:rPr>
          <w:spacing w:val="-6"/>
        </w:rPr>
        <w:t> </w:t>
      </w:r>
      <w:r>
        <w:rPr/>
        <w:t>nasal</w:t>
      </w:r>
      <w:r>
        <w:rPr>
          <w:spacing w:val="-15"/>
        </w:rPr>
        <w:t> </w:t>
      </w:r>
      <w:r>
        <w:rPr/>
        <w:t>spine,</w:t>
      </w:r>
      <w:r>
        <w:rPr>
          <w:spacing w:val="-6"/>
        </w:rPr>
        <w:t> </w:t>
      </w:r>
      <w:r>
        <w:rPr/>
        <w:t>zygomatic bones and the zygomatic arches.</w:t>
      </w:r>
    </w:p>
    <w:p>
      <w:pPr>
        <w:pStyle w:val="BodyText"/>
        <w:spacing w:before="5"/>
        <w:ind w:left="2160" w:right="1999" w:hanging="363"/>
      </w:pPr>
      <w:r>
        <w:rPr/>
        <w:drawing>
          <wp:inline distT="0" distB="0" distL="0" distR="0">
            <wp:extent cx="113666" cy="113664"/>
            <wp:effectExtent l="0" t="0" r="0" b="0"/>
            <wp:docPr id="491" name="image2.png"/>
            <wp:cNvGraphicFramePr>
              <a:graphicFrameLocks noChangeAspect="1"/>
            </wp:cNvGraphicFramePr>
            <a:graphic>
              <a:graphicData uri="http://schemas.openxmlformats.org/drawingml/2006/picture">
                <pic:pic>
                  <pic:nvPicPr>
                    <pic:cNvPr id="49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Petrous</w:t>
      </w:r>
      <w:r>
        <w:rPr>
          <w:spacing w:val="-16"/>
        </w:rPr>
        <w:t> </w:t>
      </w:r>
      <w:r>
        <w:rPr/>
        <w:t>ridges</w:t>
      </w:r>
      <w:r>
        <w:rPr>
          <w:spacing w:val="-8"/>
        </w:rPr>
        <w:t> </w:t>
      </w:r>
      <w:r>
        <w:rPr/>
        <w:t>projected</w:t>
      </w:r>
      <w:r>
        <w:rPr>
          <w:spacing w:val="-11"/>
        </w:rPr>
        <w:t> </w:t>
      </w:r>
      <w:r>
        <w:rPr/>
        <w:t>immediately</w:t>
      </w:r>
      <w:r>
        <w:rPr>
          <w:spacing w:val="-11"/>
        </w:rPr>
        <w:t> </w:t>
      </w:r>
      <w:r>
        <w:rPr/>
        <w:t>inferior</w:t>
      </w:r>
      <w:r>
        <w:rPr>
          <w:spacing w:val="-12"/>
        </w:rPr>
        <w:t> </w:t>
      </w:r>
      <w:r>
        <w:rPr/>
        <w:t>to</w:t>
      </w:r>
      <w:r>
        <w:rPr>
          <w:spacing w:val="-15"/>
        </w:rPr>
        <w:t> </w:t>
      </w:r>
      <w:r>
        <w:rPr/>
        <w:t>the</w:t>
      </w:r>
      <w:r>
        <w:rPr>
          <w:spacing w:val="-8"/>
        </w:rPr>
        <w:t> </w:t>
      </w:r>
      <w:r>
        <w:rPr/>
        <w:t>maxillary</w:t>
      </w:r>
      <w:r>
        <w:rPr>
          <w:spacing w:val="-11"/>
        </w:rPr>
        <w:t> </w:t>
      </w:r>
      <w:r>
        <w:rPr/>
        <w:t>sinuses</w:t>
      </w:r>
      <w:r>
        <w:rPr>
          <w:spacing w:val="-7"/>
        </w:rPr>
        <w:t> </w:t>
      </w:r>
      <w:r>
        <w:rPr/>
        <w:t>and</w:t>
      </w:r>
      <w:r>
        <w:rPr>
          <w:spacing w:val="-14"/>
        </w:rPr>
        <w:t> </w:t>
      </w:r>
      <w:r>
        <w:rPr/>
        <w:t>extend laterally from posterior maxillary alveolar process.</w:t>
      </w:r>
    </w:p>
    <w:p>
      <w:pPr>
        <w:pStyle w:val="BodyText"/>
        <w:ind w:left="2160" w:right="1593" w:hanging="363"/>
      </w:pPr>
      <w:r>
        <w:rPr/>
        <w:drawing>
          <wp:inline distT="0" distB="0" distL="0" distR="0">
            <wp:extent cx="113666" cy="113664"/>
            <wp:effectExtent l="0" t="0" r="0" b="0"/>
            <wp:docPr id="493" name="image2.png"/>
            <wp:cNvGraphicFramePr>
              <a:graphicFrameLocks noChangeAspect="1"/>
            </wp:cNvGraphicFramePr>
            <a:graphic>
              <a:graphicData uri="http://schemas.openxmlformats.org/drawingml/2006/picture">
                <pic:pic>
                  <pic:nvPicPr>
                    <pic:cNvPr id="49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The</w:t>
      </w:r>
      <w:r>
        <w:rPr>
          <w:spacing w:val="-9"/>
        </w:rPr>
        <w:t> </w:t>
      </w:r>
      <w:r>
        <w:rPr/>
        <w:t>lateral</w:t>
      </w:r>
      <w:r>
        <w:rPr>
          <w:spacing w:val="-11"/>
        </w:rPr>
        <w:t> </w:t>
      </w:r>
      <w:r>
        <w:rPr/>
        <w:t>margin</w:t>
      </w:r>
      <w:r>
        <w:rPr>
          <w:spacing w:val="-5"/>
        </w:rPr>
        <w:t> </w:t>
      </w:r>
      <w:r>
        <w:rPr/>
        <w:t>of</w:t>
      </w:r>
      <w:r>
        <w:rPr>
          <w:spacing w:val="-3"/>
        </w:rPr>
        <w:t> </w:t>
      </w:r>
      <w:r>
        <w:rPr/>
        <w:t>the</w:t>
      </w:r>
      <w:r>
        <w:rPr>
          <w:spacing w:val="-9"/>
        </w:rPr>
        <w:t> </w:t>
      </w:r>
      <w:r>
        <w:rPr/>
        <w:t>orbit</w:t>
      </w:r>
      <w:r>
        <w:rPr>
          <w:spacing w:val="-7"/>
        </w:rPr>
        <w:t> </w:t>
      </w:r>
      <w:r>
        <w:rPr/>
        <w:t>to</w:t>
      </w:r>
      <w:r>
        <w:rPr>
          <w:spacing w:val="-11"/>
        </w:rPr>
        <w:t> </w:t>
      </w:r>
      <w:r>
        <w:rPr/>
        <w:t>the</w:t>
      </w:r>
      <w:r>
        <w:rPr>
          <w:spacing w:val="-11"/>
        </w:rPr>
        <w:t> </w:t>
      </w:r>
      <w:r>
        <w:rPr/>
        <w:t>lateral</w:t>
      </w:r>
      <w:r>
        <w:rPr>
          <w:spacing w:val="-14"/>
        </w:rPr>
        <w:t> </w:t>
      </w:r>
      <w:r>
        <w:rPr/>
        <w:t>margin</w:t>
      </w:r>
      <w:r>
        <w:rPr>
          <w:spacing w:val="-6"/>
        </w:rPr>
        <w:t> </w:t>
      </w:r>
      <w:r>
        <w:rPr/>
        <w:t>of the</w:t>
      </w:r>
      <w:r>
        <w:rPr>
          <w:spacing w:val="-14"/>
        </w:rPr>
        <w:t> </w:t>
      </w:r>
      <w:r>
        <w:rPr/>
        <w:t>skull</w:t>
      </w:r>
      <w:r>
        <w:rPr>
          <w:spacing w:val="-7"/>
        </w:rPr>
        <w:t> </w:t>
      </w:r>
      <w:r>
        <w:rPr/>
        <w:t>should</w:t>
      </w:r>
      <w:r>
        <w:rPr>
          <w:spacing w:val="-4"/>
        </w:rPr>
        <w:t> </w:t>
      </w:r>
      <w:r>
        <w:rPr/>
        <w:t>be</w:t>
      </w:r>
      <w:r>
        <w:rPr>
          <w:spacing w:val="-11"/>
        </w:rPr>
        <w:t> </w:t>
      </w:r>
      <w:r>
        <w:rPr/>
        <w:t>equidistant on both sides.</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96224">
            <wp:simplePos x="0" y="0"/>
            <wp:positionH relativeFrom="page">
              <wp:posOffset>74040</wp:posOffset>
            </wp:positionH>
            <wp:positionV relativeFrom="page">
              <wp:posOffset>43270</wp:posOffset>
            </wp:positionV>
            <wp:extent cx="744595" cy="796134"/>
            <wp:effectExtent l="0" t="0" r="0" b="0"/>
            <wp:wrapNone/>
            <wp:docPr id="495" name="image1.png"/>
            <wp:cNvGraphicFramePr>
              <a:graphicFrameLocks noChangeAspect="1"/>
            </wp:cNvGraphicFramePr>
            <a:graphic>
              <a:graphicData uri="http://schemas.openxmlformats.org/drawingml/2006/picture">
                <pic:pic>
                  <pic:nvPicPr>
                    <pic:cNvPr id="49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sz w:val="17"/>
        </w:rPr>
      </w:pPr>
    </w:p>
    <w:p>
      <w:pPr>
        <w:spacing w:before="94"/>
        <w:ind w:left="1440" w:right="0" w:firstLine="0"/>
        <w:jc w:val="left"/>
        <w:rPr>
          <w:b/>
          <w:i/>
          <w:sz w:val="22"/>
        </w:rPr>
      </w:pPr>
      <w:bookmarkStart w:name="How to Fix it" w:id="130"/>
      <w:bookmarkEnd w:id="130"/>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2" w:lineRule="exact" w:before="30"/>
        <w:ind w:left="2160"/>
      </w:pPr>
      <w:r>
        <w:rPr/>
        <w:drawing>
          <wp:anchor distT="0" distB="0" distL="0" distR="0" allowOverlap="1" layoutInCell="1" locked="0" behindDoc="0" simplePos="0" relativeHeight="15794176">
            <wp:simplePos x="0" y="0"/>
            <wp:positionH relativeFrom="page">
              <wp:posOffset>1143000</wp:posOffset>
            </wp:positionH>
            <wp:positionV relativeFrom="paragraph">
              <wp:posOffset>38072</wp:posOffset>
            </wp:positionV>
            <wp:extent cx="104775" cy="104775"/>
            <wp:effectExtent l="0" t="0" r="0" b="0"/>
            <wp:wrapNone/>
            <wp:docPr id="497" name="image6.png"/>
            <wp:cNvGraphicFramePr>
              <a:graphicFrameLocks noChangeAspect="1"/>
            </wp:cNvGraphicFramePr>
            <a:graphic>
              <a:graphicData uri="http://schemas.openxmlformats.org/drawingml/2006/picture">
                <pic:pic>
                  <pic:nvPicPr>
                    <pic:cNvPr id="498" name="image6.png"/>
                    <pic:cNvPicPr/>
                  </pic:nvPicPr>
                  <pic:blipFill>
                    <a:blip r:embed="rId12" cstate="print"/>
                    <a:stretch>
                      <a:fillRect/>
                    </a:stretch>
                  </pic:blipFill>
                  <pic:spPr>
                    <a:xfrm>
                      <a:off x="0" y="0"/>
                      <a:ext cx="104775" cy="104775"/>
                    </a:xfrm>
                    <a:prstGeom prst="rect">
                      <a:avLst/>
                    </a:prstGeom>
                  </pic:spPr>
                </pic:pic>
              </a:graphicData>
            </a:graphic>
          </wp:anchor>
        </w:drawing>
      </w:r>
      <w:r>
        <w:rPr>
          <w:spacing w:val="-2"/>
        </w:rPr>
        <w:t>Maxillary</w:t>
      </w:r>
      <w:r>
        <w:rPr>
          <w:spacing w:val="-10"/>
        </w:rPr>
        <w:t> </w:t>
      </w:r>
      <w:r>
        <w:rPr>
          <w:spacing w:val="-2"/>
        </w:rPr>
        <w:t>sinuses</w:t>
      </w:r>
      <w:r>
        <w:rPr>
          <w:spacing w:val="-3"/>
        </w:rPr>
        <w:t> </w:t>
      </w:r>
      <w:r>
        <w:rPr>
          <w:spacing w:val="-2"/>
        </w:rPr>
        <w:t>superimpose</w:t>
      </w:r>
      <w:r>
        <w:rPr>
          <w:spacing w:val="-9"/>
        </w:rPr>
        <w:t> </w:t>
      </w:r>
      <w:r>
        <w:rPr>
          <w:spacing w:val="-2"/>
        </w:rPr>
        <w:t>the</w:t>
      </w:r>
      <w:r>
        <w:rPr>
          <w:spacing w:val="-4"/>
        </w:rPr>
        <w:t> </w:t>
      </w:r>
      <w:r>
        <w:rPr>
          <w:spacing w:val="-2"/>
        </w:rPr>
        <w:t>posterior</w:t>
      </w:r>
      <w:r>
        <w:rPr>
          <w:spacing w:val="-5"/>
        </w:rPr>
        <w:t> </w:t>
      </w:r>
      <w:r>
        <w:rPr>
          <w:spacing w:val="-2"/>
        </w:rPr>
        <w:t>molars</w:t>
      </w:r>
      <w:r>
        <w:rPr>
          <w:spacing w:val="1"/>
        </w:rPr>
        <w:t> </w:t>
      </w:r>
      <w:r>
        <w:rPr>
          <w:spacing w:val="-2"/>
        </w:rPr>
        <w:t>and</w:t>
      </w:r>
      <w:r>
        <w:rPr>
          <w:spacing w:val="-7"/>
        </w:rPr>
        <w:t> </w:t>
      </w:r>
      <w:r>
        <w:rPr>
          <w:spacing w:val="-2"/>
        </w:rPr>
        <w:t>alveolar</w:t>
      </w:r>
      <w:r>
        <w:rPr>
          <w:spacing w:val="1"/>
        </w:rPr>
        <w:t> </w:t>
      </w:r>
      <w:r>
        <w:rPr>
          <w:spacing w:val="-2"/>
        </w:rPr>
        <w:t>process.</w:t>
      </w:r>
    </w:p>
    <w:p>
      <w:pPr>
        <w:pStyle w:val="ListParagraph"/>
        <w:numPr>
          <w:ilvl w:val="1"/>
          <w:numId w:val="4"/>
        </w:numPr>
        <w:tabs>
          <w:tab w:pos="2521" w:val="left" w:leader="none"/>
        </w:tabs>
        <w:spacing w:line="252" w:lineRule="exact" w:before="0" w:after="0"/>
        <w:ind w:left="2520" w:right="0" w:hanging="361"/>
        <w:jc w:val="left"/>
        <w:rPr>
          <w:sz w:val="22"/>
        </w:rPr>
      </w:pPr>
      <w:r>
        <w:rPr>
          <w:sz w:val="22"/>
        </w:rPr>
        <w:t>The</w:t>
      </w:r>
      <w:r>
        <w:rPr>
          <w:spacing w:val="-14"/>
          <w:sz w:val="22"/>
        </w:rPr>
        <w:t> </w:t>
      </w:r>
      <w:r>
        <w:rPr>
          <w:sz w:val="22"/>
        </w:rPr>
        <w:t>chin</w:t>
      </w:r>
      <w:r>
        <w:rPr>
          <w:spacing w:val="-10"/>
          <w:sz w:val="22"/>
        </w:rPr>
        <w:t> </w:t>
      </w:r>
      <w:r>
        <w:rPr>
          <w:sz w:val="22"/>
        </w:rPr>
        <w:t>is</w:t>
      </w:r>
      <w:r>
        <w:rPr>
          <w:spacing w:val="-13"/>
          <w:sz w:val="22"/>
        </w:rPr>
        <w:t> </w:t>
      </w:r>
      <w:r>
        <w:rPr>
          <w:sz w:val="22"/>
        </w:rPr>
        <w:t>too</w:t>
      </w:r>
      <w:r>
        <w:rPr>
          <w:spacing w:val="-11"/>
          <w:sz w:val="22"/>
        </w:rPr>
        <w:t> </w:t>
      </w:r>
      <w:r>
        <w:rPr>
          <w:sz w:val="22"/>
        </w:rPr>
        <w:t>high.</w:t>
      </w:r>
      <w:r>
        <w:rPr>
          <w:spacing w:val="-5"/>
          <w:sz w:val="22"/>
        </w:rPr>
        <w:t> </w:t>
      </w:r>
      <w:r>
        <w:rPr>
          <w:sz w:val="22"/>
        </w:rPr>
        <w:t>Lower</w:t>
      </w:r>
      <w:r>
        <w:rPr>
          <w:spacing w:val="-10"/>
          <w:sz w:val="22"/>
        </w:rPr>
        <w:t> </w:t>
      </w:r>
      <w:r>
        <w:rPr>
          <w:sz w:val="22"/>
        </w:rPr>
        <w:t>the</w:t>
      </w:r>
      <w:r>
        <w:rPr>
          <w:spacing w:val="-11"/>
          <w:sz w:val="22"/>
        </w:rPr>
        <w:t> </w:t>
      </w:r>
      <w:r>
        <w:rPr>
          <w:spacing w:val="-4"/>
          <w:sz w:val="22"/>
        </w:rPr>
        <w:t>chin.</w:t>
      </w:r>
    </w:p>
    <w:p>
      <w:pPr>
        <w:pStyle w:val="BodyText"/>
        <w:spacing w:before="4"/>
        <w:ind w:left="2160" w:right="1593"/>
      </w:pPr>
      <w:r>
        <w:rPr/>
        <w:drawing>
          <wp:anchor distT="0" distB="0" distL="0" distR="0" allowOverlap="1" layoutInCell="1" locked="0" behindDoc="0" simplePos="0" relativeHeight="15794688">
            <wp:simplePos x="0" y="0"/>
            <wp:positionH relativeFrom="page">
              <wp:posOffset>1143000</wp:posOffset>
            </wp:positionH>
            <wp:positionV relativeFrom="paragraph">
              <wp:posOffset>20420</wp:posOffset>
            </wp:positionV>
            <wp:extent cx="104140" cy="104138"/>
            <wp:effectExtent l="0" t="0" r="0" b="0"/>
            <wp:wrapNone/>
            <wp:docPr id="499" name="image6.png"/>
            <wp:cNvGraphicFramePr>
              <a:graphicFrameLocks noChangeAspect="1"/>
            </wp:cNvGraphicFramePr>
            <a:graphic>
              <a:graphicData uri="http://schemas.openxmlformats.org/drawingml/2006/picture">
                <pic:pic>
                  <pic:nvPicPr>
                    <pic:cNvPr id="500" name="image6.png"/>
                    <pic:cNvPicPr/>
                  </pic:nvPicPr>
                  <pic:blipFill>
                    <a:blip r:embed="rId12" cstate="print"/>
                    <a:stretch>
                      <a:fillRect/>
                    </a:stretch>
                  </pic:blipFill>
                  <pic:spPr>
                    <a:xfrm>
                      <a:off x="0" y="0"/>
                      <a:ext cx="104140" cy="104138"/>
                    </a:xfrm>
                    <a:prstGeom prst="rect">
                      <a:avLst/>
                    </a:prstGeom>
                  </pic:spPr>
                </pic:pic>
              </a:graphicData>
            </a:graphic>
          </wp:anchor>
        </w:drawing>
      </w:r>
      <w:r>
        <w:rPr/>
        <w:t>Petrous</w:t>
      </w:r>
      <w:r>
        <w:rPr>
          <w:spacing w:val="-16"/>
        </w:rPr>
        <w:t> </w:t>
      </w:r>
      <w:r>
        <w:rPr/>
        <w:t>ridges</w:t>
      </w:r>
      <w:r>
        <w:rPr>
          <w:spacing w:val="-13"/>
        </w:rPr>
        <w:t> </w:t>
      </w:r>
      <w:r>
        <w:rPr/>
        <w:t>are</w:t>
      </w:r>
      <w:r>
        <w:rPr>
          <w:spacing w:val="-14"/>
        </w:rPr>
        <w:t> </w:t>
      </w:r>
      <w:r>
        <w:rPr/>
        <w:t>superior</w:t>
      </w:r>
      <w:r>
        <w:rPr>
          <w:spacing w:val="-10"/>
        </w:rPr>
        <w:t> </w:t>
      </w:r>
      <w:r>
        <w:rPr/>
        <w:t>to</w:t>
      </w:r>
      <w:r>
        <w:rPr>
          <w:spacing w:val="-16"/>
        </w:rPr>
        <w:t> </w:t>
      </w:r>
      <w:r>
        <w:rPr/>
        <w:t>posterior</w:t>
      </w:r>
      <w:r>
        <w:rPr>
          <w:spacing w:val="-11"/>
        </w:rPr>
        <w:t> </w:t>
      </w:r>
      <w:r>
        <w:rPr/>
        <w:t>maxillary</w:t>
      </w:r>
      <w:r>
        <w:rPr>
          <w:spacing w:val="-9"/>
        </w:rPr>
        <w:t> </w:t>
      </w:r>
      <w:r>
        <w:rPr/>
        <w:t>alveolar</w:t>
      </w:r>
      <w:r>
        <w:rPr>
          <w:spacing w:val="-7"/>
        </w:rPr>
        <w:t> </w:t>
      </w:r>
      <w:r>
        <w:rPr/>
        <w:t>process</w:t>
      </w:r>
      <w:r>
        <w:rPr>
          <w:spacing w:val="-15"/>
        </w:rPr>
        <w:t> </w:t>
      </w:r>
      <w:r>
        <w:rPr/>
        <w:t>and</w:t>
      </w:r>
      <w:r>
        <w:rPr>
          <w:spacing w:val="-15"/>
        </w:rPr>
        <w:t> </w:t>
      </w:r>
      <w:r>
        <w:rPr/>
        <w:t>superimposing the maxillary sinuses.</w:t>
      </w:r>
    </w:p>
    <w:p>
      <w:pPr>
        <w:pStyle w:val="ListParagraph"/>
        <w:numPr>
          <w:ilvl w:val="1"/>
          <w:numId w:val="4"/>
        </w:numPr>
        <w:tabs>
          <w:tab w:pos="2521" w:val="left" w:leader="none"/>
        </w:tabs>
        <w:spacing w:line="240" w:lineRule="auto" w:before="3" w:after="0"/>
        <w:ind w:left="2520" w:right="1707" w:hanging="360"/>
        <w:jc w:val="left"/>
        <w:rPr>
          <w:sz w:val="22"/>
        </w:rPr>
      </w:pPr>
      <w:r>
        <w:rPr>
          <w:sz w:val="22"/>
        </w:rPr>
        <w:t>The</w:t>
      </w:r>
      <w:r>
        <w:rPr>
          <w:spacing w:val="-4"/>
          <w:sz w:val="22"/>
        </w:rPr>
        <w:t> </w:t>
      </w:r>
      <w:r>
        <w:rPr>
          <w:sz w:val="22"/>
        </w:rPr>
        <w:t>chin</w:t>
      </w:r>
      <w:r>
        <w:rPr>
          <w:spacing w:val="-2"/>
          <w:sz w:val="22"/>
        </w:rPr>
        <w:t> </w:t>
      </w:r>
      <w:r>
        <w:rPr>
          <w:sz w:val="22"/>
        </w:rPr>
        <w:t>is</w:t>
      </w:r>
      <w:r>
        <w:rPr>
          <w:spacing w:val="-4"/>
          <w:sz w:val="22"/>
        </w:rPr>
        <w:t> </w:t>
      </w:r>
      <w:r>
        <w:rPr>
          <w:sz w:val="22"/>
        </w:rPr>
        <w:t>too</w:t>
      </w:r>
      <w:r>
        <w:rPr>
          <w:spacing w:val="-2"/>
          <w:sz w:val="22"/>
        </w:rPr>
        <w:t> </w:t>
      </w:r>
      <w:r>
        <w:rPr>
          <w:sz w:val="22"/>
        </w:rPr>
        <w:t>low. Raise</w:t>
      </w:r>
      <w:r>
        <w:rPr>
          <w:spacing w:val="-2"/>
          <w:sz w:val="22"/>
        </w:rPr>
        <w:t> </w:t>
      </w:r>
      <w:r>
        <w:rPr>
          <w:sz w:val="22"/>
        </w:rPr>
        <w:t>the</w:t>
      </w:r>
      <w:r>
        <w:rPr>
          <w:spacing w:val="-4"/>
          <w:sz w:val="22"/>
        </w:rPr>
        <w:t> </w:t>
      </w:r>
      <w:r>
        <w:rPr>
          <w:sz w:val="22"/>
        </w:rPr>
        <w:t>chin.</w:t>
      </w:r>
      <w:r>
        <w:rPr>
          <w:spacing w:val="-5"/>
          <w:sz w:val="22"/>
        </w:rPr>
        <w:t> </w:t>
      </w:r>
      <w:r>
        <w:rPr>
          <w:sz w:val="22"/>
        </w:rPr>
        <w:t>This</w:t>
      </w:r>
      <w:r>
        <w:rPr>
          <w:spacing w:val="-1"/>
          <w:sz w:val="22"/>
        </w:rPr>
        <w:t> </w:t>
      </w:r>
      <w:r>
        <w:rPr>
          <w:sz w:val="22"/>
        </w:rPr>
        <w:t>image</w:t>
      </w:r>
      <w:r>
        <w:rPr>
          <w:spacing w:val="-4"/>
          <w:sz w:val="22"/>
        </w:rPr>
        <w:t> </w:t>
      </w:r>
      <w:r>
        <w:rPr>
          <w:sz w:val="22"/>
        </w:rPr>
        <w:t>MUST be</w:t>
      </w:r>
      <w:r>
        <w:rPr>
          <w:spacing w:val="-4"/>
          <w:sz w:val="22"/>
        </w:rPr>
        <w:t> </w:t>
      </w:r>
      <w:r>
        <w:rPr>
          <w:sz w:val="22"/>
        </w:rPr>
        <w:t>repeated.</w:t>
      </w:r>
      <w:r>
        <w:rPr>
          <w:spacing w:val="-3"/>
          <w:sz w:val="22"/>
        </w:rPr>
        <w:t> </w:t>
      </w:r>
      <w:r>
        <w:rPr>
          <w:sz w:val="22"/>
        </w:rPr>
        <w:t>If</w:t>
      </w:r>
      <w:r>
        <w:rPr>
          <w:spacing w:val="-3"/>
          <w:sz w:val="22"/>
        </w:rPr>
        <w:t> </w:t>
      </w:r>
      <w:r>
        <w:rPr>
          <w:sz w:val="22"/>
        </w:rPr>
        <w:t>the</w:t>
      </w:r>
      <w:r>
        <w:rPr>
          <w:spacing w:val="-7"/>
          <w:sz w:val="22"/>
        </w:rPr>
        <w:t> </w:t>
      </w:r>
      <w:r>
        <w:rPr>
          <w:sz w:val="22"/>
        </w:rPr>
        <w:t>patient is unable to raise the chin further and is in the PA position, angle CR caudad.</w:t>
      </w:r>
    </w:p>
    <w:p>
      <w:pPr>
        <w:pStyle w:val="BodyText"/>
        <w:spacing w:before="8"/>
        <w:rPr>
          <w:sz w:val="24"/>
        </w:rPr>
      </w:pPr>
    </w:p>
    <w:p>
      <w:pPr>
        <w:spacing w:before="0"/>
        <w:ind w:left="1440" w:right="0" w:firstLine="0"/>
        <w:jc w:val="left"/>
        <w:rPr>
          <w:b/>
          <w:sz w:val="22"/>
        </w:rPr>
      </w:pPr>
      <w:bookmarkStart w:name="AP Axial Projection (Townes)" w:id="131"/>
      <w:bookmarkEnd w:id="131"/>
      <w:r>
        <w:rPr/>
      </w:r>
      <w:r>
        <w:rPr>
          <w:b/>
          <w:sz w:val="22"/>
          <w:u w:val="thick"/>
        </w:rPr>
        <w:t>AP</w:t>
      </w:r>
      <w:r>
        <w:rPr>
          <w:b/>
          <w:spacing w:val="-14"/>
          <w:sz w:val="22"/>
          <w:u w:val="thick"/>
        </w:rPr>
        <w:t> </w:t>
      </w:r>
      <w:r>
        <w:rPr>
          <w:b/>
          <w:sz w:val="22"/>
          <w:u w:val="thick"/>
        </w:rPr>
        <w:t>Axial</w:t>
      </w:r>
      <w:r>
        <w:rPr>
          <w:b/>
          <w:spacing w:val="-12"/>
          <w:sz w:val="22"/>
          <w:u w:val="thick"/>
        </w:rPr>
        <w:t> </w:t>
      </w:r>
      <w:r>
        <w:rPr>
          <w:b/>
          <w:sz w:val="22"/>
          <w:u w:val="thick"/>
        </w:rPr>
        <w:t>Projection</w:t>
      </w:r>
      <w:r>
        <w:rPr>
          <w:b/>
          <w:spacing w:val="-16"/>
          <w:sz w:val="22"/>
          <w:u w:val="thick"/>
        </w:rPr>
        <w:t> </w:t>
      </w:r>
      <w:r>
        <w:rPr>
          <w:b/>
          <w:spacing w:val="-2"/>
          <w:sz w:val="22"/>
          <w:u w:val="thick"/>
        </w:rPr>
        <w:t>(Townes)</w:t>
      </w:r>
    </w:p>
    <w:p>
      <w:pPr>
        <w:pStyle w:val="ListParagraph"/>
        <w:numPr>
          <w:ilvl w:val="0"/>
          <w:numId w:val="4"/>
        </w:numPr>
        <w:tabs>
          <w:tab w:pos="2161" w:val="left" w:leader="none"/>
        </w:tabs>
        <w:spacing w:line="240" w:lineRule="auto" w:before="44" w:after="0"/>
        <w:ind w:left="2160" w:right="0" w:hanging="361"/>
        <w:jc w:val="left"/>
        <w:rPr>
          <w:sz w:val="22"/>
        </w:rPr>
      </w:pPr>
      <w:r>
        <w:rPr>
          <w:sz w:val="22"/>
        </w:rPr>
        <w:t>OML</w:t>
      </w:r>
      <w:r>
        <w:rPr>
          <w:spacing w:val="-14"/>
          <w:sz w:val="22"/>
        </w:rPr>
        <w:t> </w:t>
      </w:r>
      <w:r>
        <w:rPr>
          <w:sz w:val="22"/>
        </w:rPr>
        <w:t>is</w:t>
      </w:r>
      <w:r>
        <w:rPr>
          <w:spacing w:val="-9"/>
          <w:sz w:val="22"/>
        </w:rPr>
        <w:t> </w:t>
      </w:r>
      <w:r>
        <w:rPr>
          <w:sz w:val="22"/>
        </w:rPr>
        <w:t>perpendicular</w:t>
      </w:r>
      <w:r>
        <w:rPr>
          <w:spacing w:val="-12"/>
          <w:sz w:val="22"/>
        </w:rPr>
        <w:t> </w:t>
      </w:r>
      <w:r>
        <w:rPr>
          <w:sz w:val="22"/>
        </w:rPr>
        <w:t>to</w:t>
      </w:r>
      <w:r>
        <w:rPr>
          <w:spacing w:val="-16"/>
          <w:sz w:val="22"/>
        </w:rPr>
        <w:t> </w:t>
      </w:r>
      <w:r>
        <w:rPr>
          <w:sz w:val="22"/>
        </w:rPr>
        <w:t>the</w:t>
      </w:r>
      <w:r>
        <w:rPr>
          <w:spacing w:val="-10"/>
          <w:sz w:val="22"/>
        </w:rPr>
        <w:t> </w:t>
      </w:r>
      <w:r>
        <w:rPr>
          <w:spacing w:val="-5"/>
          <w:sz w:val="22"/>
        </w:rPr>
        <w:t>IR.</w:t>
      </w:r>
    </w:p>
    <w:p>
      <w:pPr>
        <w:pStyle w:val="ListParagraph"/>
        <w:numPr>
          <w:ilvl w:val="0"/>
          <w:numId w:val="4"/>
        </w:numPr>
        <w:tabs>
          <w:tab w:pos="2161" w:val="left" w:leader="none"/>
        </w:tabs>
        <w:spacing w:line="240" w:lineRule="auto" w:before="2" w:after="0"/>
        <w:ind w:left="2160" w:right="2040" w:hanging="360"/>
        <w:jc w:val="left"/>
        <w:rPr>
          <w:sz w:val="22"/>
        </w:rPr>
      </w:pPr>
      <w:r>
        <w:rPr>
          <w:sz w:val="22"/>
        </w:rPr>
        <w:t>If</w:t>
      </w:r>
      <w:r>
        <w:rPr>
          <w:spacing w:val="-6"/>
          <w:sz w:val="22"/>
        </w:rPr>
        <w:t> </w:t>
      </w:r>
      <w:r>
        <w:rPr>
          <w:sz w:val="22"/>
        </w:rPr>
        <w:t>OML</w:t>
      </w:r>
      <w:r>
        <w:rPr>
          <w:spacing w:val="-7"/>
          <w:sz w:val="22"/>
        </w:rPr>
        <w:t> </w:t>
      </w:r>
      <w:r>
        <w:rPr>
          <w:sz w:val="22"/>
        </w:rPr>
        <w:t>cannot</w:t>
      </w:r>
      <w:r>
        <w:rPr>
          <w:spacing w:val="-6"/>
          <w:sz w:val="22"/>
        </w:rPr>
        <w:t> </w:t>
      </w:r>
      <w:r>
        <w:rPr>
          <w:sz w:val="22"/>
        </w:rPr>
        <w:t>be</w:t>
      </w:r>
      <w:r>
        <w:rPr>
          <w:spacing w:val="-7"/>
          <w:sz w:val="22"/>
        </w:rPr>
        <w:t> </w:t>
      </w:r>
      <w:r>
        <w:rPr>
          <w:sz w:val="22"/>
        </w:rPr>
        <w:t>aligned,</w:t>
      </w:r>
      <w:r>
        <w:rPr>
          <w:spacing w:val="-8"/>
          <w:sz w:val="22"/>
        </w:rPr>
        <w:t> </w:t>
      </w:r>
      <w:r>
        <w:rPr>
          <w:sz w:val="22"/>
        </w:rPr>
        <w:t>then</w:t>
      </w:r>
      <w:r>
        <w:rPr>
          <w:spacing w:val="-7"/>
          <w:sz w:val="22"/>
        </w:rPr>
        <w:t> </w:t>
      </w:r>
      <w:r>
        <w:rPr>
          <w:sz w:val="22"/>
        </w:rPr>
        <w:t>align</w:t>
      </w:r>
      <w:r>
        <w:rPr>
          <w:spacing w:val="-13"/>
          <w:sz w:val="22"/>
        </w:rPr>
        <w:t> </w:t>
      </w:r>
      <w:r>
        <w:rPr>
          <w:sz w:val="22"/>
        </w:rPr>
        <w:t>IOML</w:t>
      </w:r>
      <w:r>
        <w:rPr>
          <w:spacing w:val="-10"/>
          <w:sz w:val="22"/>
        </w:rPr>
        <w:t> </w:t>
      </w:r>
      <w:r>
        <w:rPr>
          <w:sz w:val="22"/>
        </w:rPr>
        <w:t>perpendicular</w:t>
      </w:r>
      <w:r>
        <w:rPr>
          <w:spacing w:val="-1"/>
          <w:sz w:val="22"/>
        </w:rPr>
        <w:t> </w:t>
      </w:r>
      <w:r>
        <w:rPr>
          <w:sz w:val="22"/>
        </w:rPr>
        <w:t>to</w:t>
      </w:r>
      <w:r>
        <w:rPr>
          <w:spacing w:val="-14"/>
          <w:sz w:val="22"/>
        </w:rPr>
        <w:t> </w:t>
      </w:r>
      <w:r>
        <w:rPr>
          <w:sz w:val="22"/>
        </w:rPr>
        <w:t>the</w:t>
      </w:r>
      <w:r>
        <w:rPr>
          <w:spacing w:val="-12"/>
          <w:sz w:val="22"/>
        </w:rPr>
        <w:t> </w:t>
      </w:r>
      <w:r>
        <w:rPr>
          <w:sz w:val="22"/>
        </w:rPr>
        <w:t>IR</w:t>
      </w:r>
      <w:r>
        <w:rPr>
          <w:spacing w:val="-10"/>
          <w:sz w:val="22"/>
        </w:rPr>
        <w:t> </w:t>
      </w:r>
      <w:r>
        <w:rPr>
          <w:sz w:val="22"/>
        </w:rPr>
        <w:t>and</w:t>
      </w:r>
      <w:r>
        <w:rPr>
          <w:spacing w:val="-7"/>
          <w:sz w:val="22"/>
        </w:rPr>
        <w:t> </w:t>
      </w:r>
      <w:r>
        <w:rPr>
          <w:sz w:val="22"/>
        </w:rPr>
        <w:t>increase</w:t>
      </w:r>
      <w:r>
        <w:rPr>
          <w:spacing w:val="-10"/>
          <w:sz w:val="22"/>
        </w:rPr>
        <w:t> </w:t>
      </w:r>
      <w:r>
        <w:rPr>
          <w:sz w:val="22"/>
        </w:rPr>
        <w:t>the central ray angle to 37</w:t>
      </w:r>
      <w:r>
        <w:rPr>
          <w:sz w:val="22"/>
          <w:vertAlign w:val="superscript"/>
        </w:rPr>
        <w:t>o</w:t>
      </w:r>
      <w:r>
        <w:rPr>
          <w:sz w:val="22"/>
          <w:vertAlign w:val="baseline"/>
        </w:rPr>
        <w:t> caudad.</w:t>
      </w:r>
    </w:p>
    <w:p>
      <w:pPr>
        <w:pStyle w:val="ListParagraph"/>
        <w:numPr>
          <w:ilvl w:val="0"/>
          <w:numId w:val="4"/>
        </w:numPr>
        <w:tabs>
          <w:tab w:pos="2161" w:val="left" w:leader="none"/>
        </w:tabs>
        <w:spacing w:line="240" w:lineRule="auto" w:before="0" w:after="0"/>
        <w:ind w:left="2160" w:right="1586" w:hanging="360"/>
        <w:jc w:val="left"/>
        <w:rPr>
          <w:sz w:val="22"/>
        </w:rPr>
      </w:pPr>
      <w:r>
        <w:rPr>
          <w:sz w:val="22"/>
        </w:rPr>
        <w:t>Central</w:t>
      </w:r>
      <w:r>
        <w:rPr>
          <w:spacing w:val="-13"/>
          <w:sz w:val="22"/>
        </w:rPr>
        <w:t> </w:t>
      </w:r>
      <w:r>
        <w:rPr>
          <w:sz w:val="22"/>
        </w:rPr>
        <w:t>ray</w:t>
      </w:r>
      <w:r>
        <w:rPr>
          <w:spacing w:val="-14"/>
          <w:sz w:val="22"/>
        </w:rPr>
        <w:t> </w:t>
      </w:r>
      <w:r>
        <w:rPr>
          <w:sz w:val="22"/>
        </w:rPr>
        <w:t>30</w:t>
      </w:r>
      <w:r>
        <w:rPr>
          <w:sz w:val="22"/>
          <w:vertAlign w:val="superscript"/>
        </w:rPr>
        <w:t>o</w:t>
      </w:r>
      <w:r>
        <w:rPr>
          <w:spacing w:val="-8"/>
          <w:sz w:val="22"/>
          <w:vertAlign w:val="baseline"/>
        </w:rPr>
        <w:t> </w:t>
      </w:r>
      <w:r>
        <w:rPr>
          <w:sz w:val="22"/>
          <w:vertAlign w:val="baseline"/>
        </w:rPr>
        <w:t>caudad</w:t>
      </w:r>
      <w:r>
        <w:rPr>
          <w:spacing w:val="-9"/>
          <w:sz w:val="22"/>
          <w:vertAlign w:val="baseline"/>
        </w:rPr>
        <w:t> </w:t>
      </w:r>
      <w:r>
        <w:rPr>
          <w:sz w:val="22"/>
          <w:vertAlign w:val="baseline"/>
        </w:rPr>
        <w:t>entering</w:t>
      </w:r>
      <w:r>
        <w:rPr>
          <w:spacing w:val="-9"/>
          <w:sz w:val="22"/>
          <w:vertAlign w:val="baseline"/>
        </w:rPr>
        <w:t> </w:t>
      </w:r>
      <w:r>
        <w:rPr>
          <w:sz w:val="22"/>
          <w:vertAlign w:val="baseline"/>
        </w:rPr>
        <w:t>the</w:t>
      </w:r>
      <w:r>
        <w:rPr>
          <w:spacing w:val="-15"/>
          <w:sz w:val="22"/>
          <w:vertAlign w:val="baseline"/>
        </w:rPr>
        <w:t> </w:t>
      </w:r>
      <w:r>
        <w:rPr>
          <w:sz w:val="22"/>
          <w:vertAlign w:val="baseline"/>
        </w:rPr>
        <w:t>glabella</w:t>
      </w:r>
      <w:r>
        <w:rPr>
          <w:spacing w:val="-7"/>
          <w:sz w:val="22"/>
          <w:vertAlign w:val="baseline"/>
        </w:rPr>
        <w:t> </w:t>
      </w:r>
      <w:r>
        <w:rPr>
          <w:sz w:val="22"/>
          <w:vertAlign w:val="baseline"/>
        </w:rPr>
        <w:t>approximately</w:t>
      </w:r>
      <w:r>
        <w:rPr>
          <w:spacing w:val="-9"/>
          <w:sz w:val="22"/>
          <w:vertAlign w:val="baseline"/>
        </w:rPr>
        <w:t> </w:t>
      </w:r>
      <w:r>
        <w:rPr>
          <w:sz w:val="22"/>
          <w:vertAlign w:val="baseline"/>
        </w:rPr>
        <w:t>2.5</w:t>
      </w:r>
      <w:r>
        <w:rPr>
          <w:spacing w:val="-7"/>
          <w:sz w:val="22"/>
          <w:vertAlign w:val="baseline"/>
        </w:rPr>
        <w:t> </w:t>
      </w:r>
      <w:r>
        <w:rPr>
          <w:sz w:val="22"/>
          <w:vertAlign w:val="baseline"/>
        </w:rPr>
        <w:t>cm</w:t>
      </w:r>
      <w:r>
        <w:rPr>
          <w:spacing w:val="-13"/>
          <w:sz w:val="22"/>
          <w:vertAlign w:val="baseline"/>
        </w:rPr>
        <w:t> </w:t>
      </w:r>
      <w:r>
        <w:rPr>
          <w:sz w:val="22"/>
          <w:vertAlign w:val="baseline"/>
        </w:rPr>
        <w:t>(1”)</w:t>
      </w:r>
      <w:r>
        <w:rPr>
          <w:spacing w:val="-8"/>
          <w:sz w:val="22"/>
          <w:vertAlign w:val="baseline"/>
        </w:rPr>
        <w:t> </w:t>
      </w:r>
      <w:r>
        <w:rPr>
          <w:sz w:val="22"/>
          <w:vertAlign w:val="baseline"/>
        </w:rPr>
        <w:t>above</w:t>
      </w:r>
      <w:r>
        <w:rPr>
          <w:spacing w:val="-10"/>
          <w:sz w:val="22"/>
          <w:vertAlign w:val="baseline"/>
        </w:rPr>
        <w:t> </w:t>
      </w:r>
      <w:r>
        <w:rPr>
          <w:sz w:val="22"/>
          <w:vertAlign w:val="baseline"/>
        </w:rPr>
        <w:t>the</w:t>
      </w:r>
      <w:r>
        <w:rPr>
          <w:spacing w:val="-8"/>
          <w:sz w:val="22"/>
          <w:vertAlign w:val="baseline"/>
        </w:rPr>
        <w:t> </w:t>
      </w:r>
      <w:r>
        <w:rPr>
          <w:sz w:val="22"/>
          <w:vertAlign w:val="baseline"/>
        </w:rPr>
        <w:t>nasion at no less than 100 cm (40”) SID.</w:t>
      </w:r>
    </w:p>
    <w:p>
      <w:pPr>
        <w:pStyle w:val="ListParagraph"/>
        <w:numPr>
          <w:ilvl w:val="0"/>
          <w:numId w:val="4"/>
        </w:numPr>
        <w:tabs>
          <w:tab w:pos="2161" w:val="left" w:leader="none"/>
        </w:tabs>
        <w:spacing w:line="251" w:lineRule="exact" w:before="0" w:after="0"/>
        <w:ind w:left="2160" w:right="0" w:hanging="361"/>
        <w:jc w:val="left"/>
        <w:rPr>
          <w:sz w:val="22"/>
        </w:rPr>
      </w:pPr>
      <w:r>
        <w:rPr>
          <w:spacing w:val="-2"/>
          <w:sz w:val="22"/>
        </w:rPr>
        <w:t>Suspend</w:t>
      </w:r>
      <w:r>
        <w:rPr>
          <w:spacing w:val="-14"/>
          <w:sz w:val="22"/>
        </w:rPr>
        <w:t> </w:t>
      </w:r>
      <w:r>
        <w:rPr>
          <w:spacing w:val="-2"/>
          <w:sz w:val="22"/>
        </w:rPr>
        <w:t>respiration.</w:t>
      </w:r>
    </w:p>
    <w:p>
      <w:pPr>
        <w:pStyle w:val="ListParagraph"/>
        <w:numPr>
          <w:ilvl w:val="0"/>
          <w:numId w:val="4"/>
        </w:numPr>
        <w:tabs>
          <w:tab w:pos="2161" w:val="left" w:leader="none"/>
        </w:tabs>
        <w:spacing w:line="240" w:lineRule="auto" w:before="2" w:after="0"/>
        <w:ind w:left="2160" w:right="0" w:hanging="361"/>
        <w:jc w:val="left"/>
        <w:rPr>
          <w:sz w:val="22"/>
        </w:rPr>
      </w:pPr>
      <w:r>
        <w:rPr>
          <w:spacing w:val="-2"/>
          <w:sz w:val="22"/>
        </w:rPr>
        <w:t>Rectangular</w:t>
      </w:r>
      <w:r>
        <w:rPr>
          <w:spacing w:val="-6"/>
          <w:sz w:val="22"/>
        </w:rPr>
        <w:t> </w:t>
      </w:r>
      <w:r>
        <w:rPr>
          <w:spacing w:val="-2"/>
          <w:sz w:val="22"/>
        </w:rPr>
        <w:t>(slit)</w:t>
      </w:r>
      <w:r>
        <w:rPr>
          <w:spacing w:val="-5"/>
          <w:sz w:val="22"/>
        </w:rPr>
        <w:t> </w:t>
      </w:r>
      <w:r>
        <w:rPr>
          <w:spacing w:val="-2"/>
          <w:sz w:val="22"/>
        </w:rPr>
        <w:t>collimation</w:t>
      </w:r>
      <w:r>
        <w:rPr>
          <w:spacing w:val="-4"/>
          <w:sz w:val="22"/>
        </w:rPr>
        <w:t> </w:t>
      </w:r>
      <w:r>
        <w:rPr>
          <w:spacing w:val="-2"/>
          <w:sz w:val="22"/>
        </w:rPr>
        <w:t>to</w:t>
      </w:r>
      <w:r>
        <w:rPr>
          <w:spacing w:val="-9"/>
          <w:sz w:val="22"/>
        </w:rPr>
        <w:t> </w:t>
      </w:r>
      <w:r>
        <w:rPr>
          <w:spacing w:val="-2"/>
          <w:sz w:val="22"/>
        </w:rPr>
        <w:t>include</w:t>
      </w:r>
      <w:r>
        <w:rPr>
          <w:spacing w:val="-5"/>
          <w:sz w:val="22"/>
        </w:rPr>
        <w:t> </w:t>
      </w:r>
      <w:r>
        <w:rPr>
          <w:spacing w:val="-2"/>
          <w:sz w:val="22"/>
        </w:rPr>
        <w:t>arches</w:t>
      </w:r>
      <w:r>
        <w:rPr>
          <w:spacing w:val="-5"/>
          <w:sz w:val="22"/>
        </w:rPr>
        <w:t> </w:t>
      </w:r>
      <w:r>
        <w:rPr>
          <w:spacing w:val="-2"/>
          <w:sz w:val="22"/>
        </w:rPr>
        <w:t>only.</w:t>
      </w:r>
    </w:p>
    <w:p>
      <w:pPr>
        <w:pStyle w:val="BodyText"/>
        <w:spacing w:before="2"/>
        <w:rPr>
          <w:sz w:val="21"/>
        </w:rPr>
      </w:pPr>
    </w:p>
    <w:p>
      <w:pPr>
        <w:pStyle w:val="BodyText"/>
        <w:spacing w:before="1"/>
        <w:ind w:left="1800"/>
      </w:pPr>
      <w:r>
        <w:rPr>
          <w:b/>
        </w:rPr>
        <w:t>TIP-</w:t>
      </w:r>
      <w:r>
        <w:rPr>
          <w:b/>
          <w:spacing w:val="-16"/>
        </w:rPr>
        <w:t> </w:t>
      </w:r>
      <w:r>
        <w:rPr/>
        <w:t>Coning</w:t>
      </w:r>
      <w:r>
        <w:rPr>
          <w:spacing w:val="-13"/>
        </w:rPr>
        <w:t> </w:t>
      </w:r>
      <w:r>
        <w:rPr/>
        <w:t>should</w:t>
      </w:r>
      <w:r>
        <w:rPr>
          <w:spacing w:val="-15"/>
        </w:rPr>
        <w:t> </w:t>
      </w:r>
      <w:r>
        <w:rPr/>
        <w:t>include</w:t>
      </w:r>
      <w:r>
        <w:rPr>
          <w:spacing w:val="-15"/>
        </w:rPr>
        <w:t> </w:t>
      </w:r>
      <w:r>
        <w:rPr/>
        <w:t>TMJ’s</w:t>
      </w:r>
      <w:r>
        <w:rPr>
          <w:spacing w:val="-15"/>
        </w:rPr>
        <w:t> </w:t>
      </w:r>
      <w:r>
        <w:rPr/>
        <w:t>to</w:t>
      </w:r>
      <w:r>
        <w:rPr>
          <w:spacing w:val="-15"/>
        </w:rPr>
        <w:t> </w:t>
      </w:r>
      <w:r>
        <w:rPr/>
        <w:t>gonion</w:t>
      </w:r>
      <w:r>
        <w:rPr>
          <w:spacing w:val="-14"/>
        </w:rPr>
        <w:t> </w:t>
      </w:r>
      <w:r>
        <w:rPr/>
        <w:t>with</w:t>
      </w:r>
      <w:r>
        <w:rPr>
          <w:spacing w:val="-15"/>
        </w:rPr>
        <w:t> </w:t>
      </w:r>
      <w:r>
        <w:rPr/>
        <w:t>CR</w:t>
      </w:r>
      <w:r>
        <w:rPr>
          <w:spacing w:val="-13"/>
        </w:rPr>
        <w:t> </w:t>
      </w:r>
      <w:r>
        <w:rPr/>
        <w:t>passing</w:t>
      </w:r>
      <w:r>
        <w:rPr>
          <w:spacing w:val="-15"/>
        </w:rPr>
        <w:t> </w:t>
      </w:r>
      <w:r>
        <w:rPr/>
        <w:t>through</w:t>
      </w:r>
      <w:r>
        <w:rPr>
          <w:spacing w:val="-16"/>
        </w:rPr>
        <w:t> </w:t>
      </w:r>
      <w:r>
        <w:rPr/>
        <w:t>mid-zygomatic</w:t>
      </w:r>
      <w:r>
        <w:rPr>
          <w:spacing w:val="-10"/>
        </w:rPr>
        <w:t> </w:t>
      </w:r>
      <w:r>
        <w:rPr>
          <w:spacing w:val="-2"/>
        </w:rPr>
        <w:t>arch.</w:t>
      </w:r>
    </w:p>
    <w:p>
      <w:pPr>
        <w:pStyle w:val="BodyText"/>
        <w:spacing w:before="4"/>
        <w:rPr>
          <w:sz w:val="25"/>
        </w:rPr>
      </w:pPr>
    </w:p>
    <w:p>
      <w:pPr>
        <w:spacing w:before="0"/>
        <w:ind w:left="1440" w:right="0" w:firstLine="0"/>
        <w:jc w:val="left"/>
        <w:rPr>
          <w:b/>
          <w:sz w:val="22"/>
        </w:rPr>
      </w:pPr>
      <w:bookmarkStart w:name="Evaluation Criteria" w:id="132"/>
      <w:bookmarkEnd w:id="132"/>
      <w:r>
        <w:rPr/>
      </w:r>
      <w:r>
        <w:rPr>
          <w:b/>
          <w:spacing w:val="-2"/>
          <w:sz w:val="22"/>
        </w:rPr>
        <w:t>Evaluation</w:t>
      </w:r>
      <w:r>
        <w:rPr>
          <w:b/>
          <w:spacing w:val="3"/>
          <w:sz w:val="22"/>
        </w:rPr>
        <w:t> </w:t>
      </w:r>
      <w:r>
        <w:rPr>
          <w:b/>
          <w:spacing w:val="-2"/>
          <w:sz w:val="22"/>
        </w:rPr>
        <w:t>Criteria</w:t>
      </w:r>
    </w:p>
    <w:p>
      <w:pPr>
        <w:pStyle w:val="BodyText"/>
        <w:spacing w:line="252" w:lineRule="exact" w:before="40"/>
        <w:ind w:left="1800"/>
      </w:pPr>
      <w:r>
        <w:rPr/>
        <w:drawing>
          <wp:inline distT="0" distB="0" distL="0" distR="0">
            <wp:extent cx="114300" cy="114300"/>
            <wp:effectExtent l="0" t="0" r="0" b="0"/>
            <wp:docPr id="501" name="image2.png"/>
            <wp:cNvGraphicFramePr>
              <a:graphicFrameLocks noChangeAspect="1"/>
            </wp:cNvGraphicFramePr>
            <a:graphic>
              <a:graphicData uri="http://schemas.openxmlformats.org/drawingml/2006/picture">
                <pic:pic>
                  <pic:nvPicPr>
                    <pic:cNvPr id="50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No overlap of zygomatic arches by</w:t>
      </w:r>
      <w:r>
        <w:rPr>
          <w:spacing w:val="-1"/>
        </w:rPr>
        <w:t> </w:t>
      </w:r>
      <w:r>
        <w:rPr/>
        <w:t>mandible.</w:t>
      </w:r>
    </w:p>
    <w:p>
      <w:pPr>
        <w:pStyle w:val="BodyText"/>
        <w:spacing w:line="252" w:lineRule="exact"/>
        <w:ind w:left="1800"/>
      </w:pPr>
      <w:r>
        <w:rPr/>
        <w:drawing>
          <wp:inline distT="0" distB="0" distL="0" distR="0">
            <wp:extent cx="113666" cy="113664"/>
            <wp:effectExtent l="0" t="0" r="0" b="0"/>
            <wp:docPr id="503" name="image2.png"/>
            <wp:cNvGraphicFramePr>
              <a:graphicFrameLocks noChangeAspect="1"/>
            </wp:cNvGraphicFramePr>
            <a:graphic>
              <a:graphicData uri="http://schemas.openxmlformats.org/drawingml/2006/picture">
                <pic:pic>
                  <pic:nvPicPr>
                    <pic:cNvPr id="50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No rotation evident because arches are symmetric.</w:t>
      </w:r>
    </w:p>
    <w:p>
      <w:pPr>
        <w:pStyle w:val="BodyText"/>
        <w:spacing w:line="252" w:lineRule="exact"/>
        <w:ind w:left="1800"/>
      </w:pPr>
      <w:r>
        <w:rPr/>
        <w:drawing>
          <wp:inline distT="0" distB="0" distL="0" distR="0">
            <wp:extent cx="114300" cy="114298"/>
            <wp:effectExtent l="0" t="0" r="0" b="0"/>
            <wp:docPr id="505" name="image2.png"/>
            <wp:cNvGraphicFramePr>
              <a:graphicFrameLocks noChangeAspect="1"/>
            </wp:cNvGraphicFramePr>
            <a:graphic>
              <a:graphicData uri="http://schemas.openxmlformats.org/drawingml/2006/picture">
                <pic:pic>
                  <pic:nvPicPr>
                    <pic:cNvPr id="50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Zygomatic arches projected lateral to</w:t>
      </w:r>
      <w:r>
        <w:rPr>
          <w:spacing w:val="-1"/>
        </w:rPr>
        <w:t> </w:t>
      </w:r>
      <w:r>
        <w:rPr/>
        <w:t>mandibular rami.</w:t>
      </w:r>
    </w:p>
    <w:p>
      <w:pPr>
        <w:pStyle w:val="BodyText"/>
        <w:spacing w:before="7"/>
        <w:rPr>
          <w:sz w:val="25"/>
        </w:rPr>
      </w:pPr>
    </w:p>
    <w:p>
      <w:pPr>
        <w:spacing w:before="0"/>
        <w:ind w:left="1440" w:right="0" w:firstLine="0"/>
        <w:jc w:val="left"/>
        <w:rPr>
          <w:b/>
          <w:i/>
          <w:sz w:val="22"/>
        </w:rPr>
      </w:pPr>
      <w:bookmarkStart w:name="How to Fix it" w:id="133"/>
      <w:bookmarkEnd w:id="133"/>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7"/>
        <w:ind w:left="2160"/>
      </w:pPr>
      <w:r>
        <w:rPr/>
        <w:drawing>
          <wp:anchor distT="0" distB="0" distL="0" distR="0" allowOverlap="1" layoutInCell="1" locked="0" behindDoc="0" simplePos="0" relativeHeight="15795200">
            <wp:simplePos x="0" y="0"/>
            <wp:positionH relativeFrom="page">
              <wp:posOffset>1143000</wp:posOffset>
            </wp:positionH>
            <wp:positionV relativeFrom="paragraph">
              <wp:posOffset>39725</wp:posOffset>
            </wp:positionV>
            <wp:extent cx="104775" cy="104773"/>
            <wp:effectExtent l="0" t="0" r="0" b="0"/>
            <wp:wrapNone/>
            <wp:docPr id="507" name="image6.png"/>
            <wp:cNvGraphicFramePr>
              <a:graphicFrameLocks noChangeAspect="1"/>
            </wp:cNvGraphicFramePr>
            <a:graphic>
              <a:graphicData uri="http://schemas.openxmlformats.org/drawingml/2006/picture">
                <pic:pic>
                  <pic:nvPicPr>
                    <pic:cNvPr id="508" name="image6.png"/>
                    <pic:cNvPicPr/>
                  </pic:nvPicPr>
                  <pic:blipFill>
                    <a:blip r:embed="rId12" cstate="print"/>
                    <a:stretch>
                      <a:fillRect/>
                    </a:stretch>
                  </pic:blipFill>
                  <pic:spPr>
                    <a:xfrm>
                      <a:off x="0" y="0"/>
                      <a:ext cx="104775" cy="104773"/>
                    </a:xfrm>
                    <a:prstGeom prst="rect">
                      <a:avLst/>
                    </a:prstGeom>
                  </pic:spPr>
                </pic:pic>
              </a:graphicData>
            </a:graphic>
          </wp:anchor>
        </w:drawing>
      </w:r>
      <w:r>
        <w:rPr>
          <w:spacing w:val="-2"/>
        </w:rPr>
        <w:t>Dorsum</w:t>
      </w:r>
      <w:r>
        <w:rPr>
          <w:spacing w:val="-8"/>
        </w:rPr>
        <w:t> </w:t>
      </w:r>
      <w:r>
        <w:rPr>
          <w:spacing w:val="-2"/>
        </w:rPr>
        <w:t>sellae</w:t>
      </w:r>
      <w:r>
        <w:rPr>
          <w:spacing w:val="-1"/>
        </w:rPr>
        <w:t> </w:t>
      </w:r>
      <w:r>
        <w:rPr>
          <w:spacing w:val="-2"/>
        </w:rPr>
        <w:t>and</w:t>
      </w:r>
      <w:r>
        <w:rPr>
          <w:spacing w:val="-4"/>
        </w:rPr>
        <w:t> </w:t>
      </w:r>
      <w:r>
        <w:rPr>
          <w:spacing w:val="-2"/>
        </w:rPr>
        <w:t>posterior</w:t>
      </w:r>
      <w:r>
        <w:rPr>
          <w:spacing w:val="2"/>
        </w:rPr>
        <w:t> </w:t>
      </w:r>
      <w:r>
        <w:rPr>
          <w:spacing w:val="-2"/>
        </w:rPr>
        <w:t>clinoids</w:t>
      </w:r>
      <w:r>
        <w:rPr/>
        <w:t> </w:t>
      </w:r>
      <w:r>
        <w:rPr>
          <w:spacing w:val="-2"/>
        </w:rPr>
        <w:t>is</w:t>
      </w:r>
      <w:r>
        <w:rPr>
          <w:spacing w:val="-5"/>
        </w:rPr>
        <w:t> </w:t>
      </w:r>
      <w:r>
        <w:rPr>
          <w:spacing w:val="-2"/>
        </w:rPr>
        <w:t>projected</w:t>
      </w:r>
      <w:r>
        <w:rPr>
          <w:spacing w:val="-7"/>
        </w:rPr>
        <w:t> </w:t>
      </w:r>
      <w:r>
        <w:rPr>
          <w:spacing w:val="-2"/>
        </w:rPr>
        <w:t>superior</w:t>
      </w:r>
      <w:r>
        <w:rPr>
          <w:spacing w:val="-4"/>
        </w:rPr>
        <w:t> </w:t>
      </w:r>
      <w:r>
        <w:rPr>
          <w:spacing w:val="-2"/>
        </w:rPr>
        <w:t>to</w:t>
      </w:r>
      <w:r>
        <w:rPr>
          <w:spacing w:val="-8"/>
        </w:rPr>
        <w:t> </w:t>
      </w:r>
      <w:r>
        <w:rPr>
          <w:spacing w:val="-2"/>
        </w:rPr>
        <w:t>the</w:t>
      </w:r>
      <w:r>
        <w:rPr>
          <w:spacing w:val="-11"/>
        </w:rPr>
        <w:t> </w:t>
      </w:r>
      <w:r>
        <w:rPr>
          <w:spacing w:val="-2"/>
        </w:rPr>
        <w:t>foramen</w:t>
      </w:r>
      <w:r>
        <w:rPr>
          <w:spacing w:val="-9"/>
        </w:rPr>
        <w:t> </w:t>
      </w:r>
      <w:r>
        <w:rPr>
          <w:spacing w:val="-2"/>
        </w:rPr>
        <w:t>magnum.</w:t>
      </w:r>
    </w:p>
    <w:p>
      <w:pPr>
        <w:pStyle w:val="ListParagraph"/>
        <w:numPr>
          <w:ilvl w:val="1"/>
          <w:numId w:val="4"/>
        </w:numPr>
        <w:tabs>
          <w:tab w:pos="2521" w:val="left" w:leader="none"/>
        </w:tabs>
        <w:spacing w:line="240" w:lineRule="auto" w:before="4" w:after="0"/>
        <w:ind w:left="2520" w:right="1739" w:hanging="360"/>
        <w:jc w:val="left"/>
        <w:rPr>
          <w:sz w:val="22"/>
        </w:rPr>
      </w:pPr>
      <w:r>
        <w:rPr>
          <w:sz w:val="22"/>
        </w:rPr>
        <w:t>The</w:t>
      </w:r>
      <w:r>
        <w:rPr>
          <w:spacing w:val="-4"/>
          <w:sz w:val="22"/>
        </w:rPr>
        <w:t> </w:t>
      </w:r>
      <w:r>
        <w:rPr>
          <w:sz w:val="22"/>
        </w:rPr>
        <w:t>chin</w:t>
      </w:r>
      <w:r>
        <w:rPr>
          <w:spacing w:val="-2"/>
          <w:sz w:val="22"/>
        </w:rPr>
        <w:t> </w:t>
      </w:r>
      <w:r>
        <w:rPr>
          <w:sz w:val="22"/>
        </w:rPr>
        <w:t>is</w:t>
      </w:r>
      <w:r>
        <w:rPr>
          <w:spacing w:val="-2"/>
          <w:sz w:val="22"/>
        </w:rPr>
        <w:t> </w:t>
      </w:r>
      <w:r>
        <w:rPr>
          <w:sz w:val="22"/>
        </w:rPr>
        <w:t>not</w:t>
      </w:r>
      <w:r>
        <w:rPr>
          <w:spacing w:val="-3"/>
          <w:sz w:val="22"/>
        </w:rPr>
        <w:t> </w:t>
      </w:r>
      <w:r>
        <w:rPr>
          <w:sz w:val="22"/>
        </w:rPr>
        <w:t>tucked</w:t>
      </w:r>
      <w:r>
        <w:rPr>
          <w:spacing w:val="-4"/>
          <w:sz w:val="22"/>
        </w:rPr>
        <w:t> </w:t>
      </w:r>
      <w:r>
        <w:rPr>
          <w:sz w:val="22"/>
        </w:rPr>
        <w:t>enough</w:t>
      </w:r>
      <w:r>
        <w:rPr>
          <w:spacing w:val="-4"/>
          <w:sz w:val="22"/>
        </w:rPr>
        <w:t> </w:t>
      </w:r>
      <w:r>
        <w:rPr>
          <w:sz w:val="22"/>
        </w:rPr>
        <w:t>or</w:t>
      </w:r>
      <w:r>
        <w:rPr>
          <w:spacing w:val="-3"/>
          <w:sz w:val="22"/>
        </w:rPr>
        <w:t> </w:t>
      </w:r>
      <w:r>
        <w:rPr>
          <w:sz w:val="22"/>
        </w:rPr>
        <w:t>less</w:t>
      </w:r>
      <w:r>
        <w:rPr>
          <w:spacing w:val="-4"/>
          <w:sz w:val="22"/>
        </w:rPr>
        <w:t> </w:t>
      </w:r>
      <w:r>
        <w:rPr>
          <w:sz w:val="22"/>
        </w:rPr>
        <w:t>than</w:t>
      </w:r>
      <w:r>
        <w:rPr>
          <w:spacing w:val="-2"/>
          <w:sz w:val="22"/>
        </w:rPr>
        <w:t> </w:t>
      </w:r>
      <w:r>
        <w:rPr>
          <w:sz w:val="22"/>
        </w:rPr>
        <w:t>30</w:t>
      </w:r>
      <w:r>
        <w:rPr>
          <w:sz w:val="22"/>
          <w:vertAlign w:val="superscript"/>
        </w:rPr>
        <w:t>o</w:t>
      </w:r>
      <w:r>
        <w:rPr>
          <w:spacing w:val="-2"/>
          <w:sz w:val="22"/>
          <w:vertAlign w:val="baseline"/>
        </w:rPr>
        <w:t> </w:t>
      </w:r>
      <w:r>
        <w:rPr>
          <w:sz w:val="22"/>
          <w:vertAlign w:val="baseline"/>
        </w:rPr>
        <w:t>caudad</w:t>
      </w:r>
      <w:r>
        <w:rPr>
          <w:spacing w:val="-2"/>
          <w:sz w:val="22"/>
          <w:vertAlign w:val="baseline"/>
        </w:rPr>
        <w:t> </w:t>
      </w:r>
      <w:r>
        <w:rPr>
          <w:sz w:val="22"/>
          <w:vertAlign w:val="baseline"/>
        </w:rPr>
        <w:t>angle</w:t>
      </w:r>
      <w:r>
        <w:rPr>
          <w:spacing w:val="-2"/>
          <w:sz w:val="22"/>
          <w:vertAlign w:val="baseline"/>
        </w:rPr>
        <w:t> </w:t>
      </w:r>
      <w:r>
        <w:rPr>
          <w:sz w:val="22"/>
          <w:vertAlign w:val="baseline"/>
        </w:rPr>
        <w:t>was</w:t>
      </w:r>
      <w:r>
        <w:rPr>
          <w:spacing w:val="-2"/>
          <w:sz w:val="22"/>
          <w:vertAlign w:val="baseline"/>
        </w:rPr>
        <w:t> </w:t>
      </w:r>
      <w:r>
        <w:rPr>
          <w:sz w:val="22"/>
          <w:vertAlign w:val="baseline"/>
        </w:rPr>
        <w:t>used.</w:t>
      </w:r>
      <w:r>
        <w:rPr>
          <w:spacing w:val="-3"/>
          <w:sz w:val="22"/>
          <w:vertAlign w:val="baseline"/>
        </w:rPr>
        <w:t> </w:t>
      </w:r>
      <w:r>
        <w:rPr>
          <w:sz w:val="22"/>
          <w:vertAlign w:val="baseline"/>
        </w:rPr>
        <w:t>Lower</w:t>
      </w:r>
      <w:r>
        <w:rPr>
          <w:spacing w:val="-1"/>
          <w:sz w:val="22"/>
          <w:vertAlign w:val="baseline"/>
        </w:rPr>
        <w:t> </w:t>
      </w:r>
      <w:r>
        <w:rPr>
          <w:sz w:val="22"/>
          <w:vertAlign w:val="baseline"/>
        </w:rPr>
        <w:t>the chin a bit or angle more.</w:t>
      </w:r>
    </w:p>
    <w:p>
      <w:pPr>
        <w:pStyle w:val="BodyText"/>
        <w:spacing w:before="1"/>
        <w:ind w:left="2160"/>
      </w:pPr>
      <w:r>
        <w:rPr/>
        <w:drawing>
          <wp:anchor distT="0" distB="0" distL="0" distR="0" allowOverlap="1" layoutInCell="1" locked="0" behindDoc="0" simplePos="0" relativeHeight="15795712">
            <wp:simplePos x="0" y="0"/>
            <wp:positionH relativeFrom="page">
              <wp:posOffset>1143000</wp:posOffset>
            </wp:positionH>
            <wp:positionV relativeFrom="paragraph">
              <wp:posOffset>14831</wp:posOffset>
            </wp:positionV>
            <wp:extent cx="104141" cy="104139"/>
            <wp:effectExtent l="0" t="0" r="0" b="0"/>
            <wp:wrapNone/>
            <wp:docPr id="509" name="image6.png"/>
            <wp:cNvGraphicFramePr>
              <a:graphicFrameLocks noChangeAspect="1"/>
            </wp:cNvGraphicFramePr>
            <a:graphic>
              <a:graphicData uri="http://schemas.openxmlformats.org/drawingml/2006/picture">
                <pic:pic>
                  <pic:nvPicPr>
                    <pic:cNvPr id="510" name="image6.png"/>
                    <pic:cNvPicPr/>
                  </pic:nvPicPr>
                  <pic:blipFill>
                    <a:blip r:embed="rId12" cstate="print"/>
                    <a:stretch>
                      <a:fillRect/>
                    </a:stretch>
                  </pic:blipFill>
                  <pic:spPr>
                    <a:xfrm>
                      <a:off x="0" y="0"/>
                      <a:ext cx="104141" cy="104139"/>
                    </a:xfrm>
                    <a:prstGeom prst="rect">
                      <a:avLst/>
                    </a:prstGeom>
                  </pic:spPr>
                </pic:pic>
              </a:graphicData>
            </a:graphic>
          </wp:anchor>
        </w:drawing>
      </w:r>
      <w:r>
        <w:rPr/>
        <w:t>Dorsum</w:t>
      </w:r>
      <w:r>
        <w:rPr>
          <w:spacing w:val="-16"/>
        </w:rPr>
        <w:t> </w:t>
      </w:r>
      <w:r>
        <w:rPr/>
        <w:t>sellae</w:t>
      </w:r>
      <w:r>
        <w:rPr>
          <w:spacing w:val="-15"/>
        </w:rPr>
        <w:t> </w:t>
      </w:r>
      <w:r>
        <w:rPr/>
        <w:t>is</w:t>
      </w:r>
      <w:r>
        <w:rPr>
          <w:spacing w:val="-15"/>
        </w:rPr>
        <w:t> </w:t>
      </w:r>
      <w:r>
        <w:rPr/>
        <w:t>foreshortened</w:t>
      </w:r>
      <w:r>
        <w:rPr>
          <w:spacing w:val="-16"/>
        </w:rPr>
        <w:t> </w:t>
      </w:r>
      <w:r>
        <w:rPr/>
        <w:t>and</w:t>
      </w:r>
      <w:r>
        <w:rPr>
          <w:spacing w:val="-15"/>
        </w:rPr>
        <w:t> </w:t>
      </w:r>
      <w:r>
        <w:rPr/>
        <w:t>superimposes</w:t>
      </w:r>
      <w:r>
        <w:rPr>
          <w:spacing w:val="-15"/>
        </w:rPr>
        <w:t> </w:t>
      </w:r>
      <w:r>
        <w:rPr/>
        <w:t>the</w:t>
      </w:r>
      <w:r>
        <w:rPr>
          <w:spacing w:val="-15"/>
        </w:rPr>
        <w:t> </w:t>
      </w:r>
      <w:r>
        <w:rPr/>
        <w:t>posterior</w:t>
      </w:r>
      <w:r>
        <w:rPr>
          <w:spacing w:val="-16"/>
        </w:rPr>
        <w:t> </w:t>
      </w:r>
      <w:r>
        <w:rPr/>
        <w:t>arch</w:t>
      </w:r>
      <w:r>
        <w:rPr>
          <w:spacing w:val="-15"/>
        </w:rPr>
        <w:t> </w:t>
      </w:r>
      <w:r>
        <w:rPr/>
        <w:t>of</w:t>
      </w:r>
      <w:r>
        <w:rPr>
          <w:spacing w:val="-13"/>
        </w:rPr>
        <w:t> </w:t>
      </w:r>
      <w:r>
        <w:rPr/>
        <w:t>the</w:t>
      </w:r>
      <w:r>
        <w:rPr>
          <w:spacing w:val="-14"/>
        </w:rPr>
        <w:t> </w:t>
      </w:r>
      <w:r>
        <w:rPr>
          <w:spacing w:val="-2"/>
        </w:rPr>
        <w:t>atlas.</w:t>
      </w:r>
    </w:p>
    <w:p>
      <w:pPr>
        <w:pStyle w:val="ListParagraph"/>
        <w:numPr>
          <w:ilvl w:val="1"/>
          <w:numId w:val="4"/>
        </w:numPr>
        <w:tabs>
          <w:tab w:pos="2521" w:val="left" w:leader="none"/>
        </w:tabs>
        <w:spacing w:line="240" w:lineRule="auto" w:before="1" w:after="0"/>
        <w:ind w:left="2520" w:right="1932" w:hanging="360"/>
        <w:jc w:val="left"/>
        <w:rPr>
          <w:sz w:val="22"/>
        </w:rPr>
      </w:pPr>
      <w:r>
        <w:rPr>
          <w:sz w:val="22"/>
        </w:rPr>
        <w:t>The</w:t>
      </w:r>
      <w:r>
        <w:rPr>
          <w:spacing w:val="-9"/>
          <w:sz w:val="22"/>
        </w:rPr>
        <w:t> </w:t>
      </w:r>
      <w:r>
        <w:rPr>
          <w:sz w:val="22"/>
        </w:rPr>
        <w:t>chin</w:t>
      </w:r>
      <w:r>
        <w:rPr>
          <w:spacing w:val="-7"/>
          <w:sz w:val="22"/>
        </w:rPr>
        <w:t> </w:t>
      </w:r>
      <w:r>
        <w:rPr>
          <w:sz w:val="22"/>
        </w:rPr>
        <w:t>is</w:t>
      </w:r>
      <w:r>
        <w:rPr>
          <w:spacing w:val="-8"/>
          <w:sz w:val="22"/>
        </w:rPr>
        <w:t> </w:t>
      </w:r>
      <w:r>
        <w:rPr>
          <w:sz w:val="22"/>
        </w:rPr>
        <w:t>tucked</w:t>
      </w:r>
      <w:r>
        <w:rPr>
          <w:spacing w:val="-11"/>
          <w:sz w:val="22"/>
        </w:rPr>
        <w:t> </w:t>
      </w:r>
      <w:r>
        <w:rPr>
          <w:sz w:val="22"/>
        </w:rPr>
        <w:t>too</w:t>
      </w:r>
      <w:r>
        <w:rPr>
          <w:spacing w:val="-14"/>
          <w:sz w:val="22"/>
        </w:rPr>
        <w:t> </w:t>
      </w:r>
      <w:r>
        <w:rPr>
          <w:sz w:val="22"/>
        </w:rPr>
        <w:t>much</w:t>
      </w:r>
      <w:r>
        <w:rPr>
          <w:spacing w:val="-7"/>
          <w:sz w:val="22"/>
        </w:rPr>
        <w:t> </w:t>
      </w:r>
      <w:r>
        <w:rPr>
          <w:sz w:val="22"/>
        </w:rPr>
        <w:t>or</w:t>
      </w:r>
      <w:r>
        <w:rPr>
          <w:spacing w:val="-8"/>
          <w:sz w:val="22"/>
        </w:rPr>
        <w:t> </w:t>
      </w:r>
      <w:r>
        <w:rPr>
          <w:sz w:val="22"/>
        </w:rPr>
        <w:t>more</w:t>
      </w:r>
      <w:r>
        <w:rPr>
          <w:spacing w:val="-11"/>
          <w:sz w:val="22"/>
        </w:rPr>
        <w:t> </w:t>
      </w:r>
      <w:r>
        <w:rPr>
          <w:sz w:val="22"/>
        </w:rPr>
        <w:t>than</w:t>
      </w:r>
      <w:r>
        <w:rPr>
          <w:spacing w:val="-8"/>
          <w:sz w:val="22"/>
        </w:rPr>
        <w:t> </w:t>
      </w:r>
      <w:r>
        <w:rPr>
          <w:sz w:val="22"/>
        </w:rPr>
        <w:t>30</w:t>
      </w:r>
      <w:r>
        <w:rPr>
          <w:sz w:val="22"/>
          <w:vertAlign w:val="superscript"/>
        </w:rPr>
        <w:t>o</w:t>
      </w:r>
      <w:r>
        <w:rPr>
          <w:spacing w:val="-7"/>
          <w:sz w:val="22"/>
          <w:vertAlign w:val="baseline"/>
        </w:rPr>
        <w:t> </w:t>
      </w:r>
      <w:r>
        <w:rPr>
          <w:sz w:val="22"/>
          <w:vertAlign w:val="baseline"/>
        </w:rPr>
        <w:t>caudad</w:t>
      </w:r>
      <w:r>
        <w:rPr>
          <w:spacing w:val="-7"/>
          <w:sz w:val="22"/>
          <w:vertAlign w:val="baseline"/>
        </w:rPr>
        <w:t> </w:t>
      </w:r>
      <w:r>
        <w:rPr>
          <w:sz w:val="22"/>
          <w:vertAlign w:val="baseline"/>
        </w:rPr>
        <w:t>angle</w:t>
      </w:r>
      <w:r>
        <w:rPr>
          <w:spacing w:val="-6"/>
          <w:sz w:val="22"/>
          <w:vertAlign w:val="baseline"/>
        </w:rPr>
        <w:t> </w:t>
      </w:r>
      <w:r>
        <w:rPr>
          <w:sz w:val="22"/>
          <w:vertAlign w:val="baseline"/>
        </w:rPr>
        <w:t>was</w:t>
      </w:r>
      <w:r>
        <w:rPr>
          <w:spacing w:val="-4"/>
          <w:sz w:val="22"/>
          <w:vertAlign w:val="baseline"/>
        </w:rPr>
        <w:t> </w:t>
      </w:r>
      <w:r>
        <w:rPr>
          <w:sz w:val="22"/>
          <w:vertAlign w:val="baseline"/>
        </w:rPr>
        <w:t>used.</w:t>
      </w:r>
      <w:r>
        <w:rPr>
          <w:spacing w:val="-2"/>
          <w:sz w:val="22"/>
          <w:vertAlign w:val="baseline"/>
        </w:rPr>
        <w:t> </w:t>
      </w:r>
      <w:r>
        <w:rPr>
          <w:sz w:val="22"/>
          <w:vertAlign w:val="baseline"/>
        </w:rPr>
        <w:t>Raise</w:t>
      </w:r>
      <w:r>
        <w:rPr>
          <w:spacing w:val="-6"/>
          <w:sz w:val="22"/>
          <w:vertAlign w:val="baseline"/>
        </w:rPr>
        <w:t> </w:t>
      </w:r>
      <w:r>
        <w:rPr>
          <w:sz w:val="22"/>
          <w:vertAlign w:val="baseline"/>
        </w:rPr>
        <w:t>the chin a bit or angle less.</w:t>
      </w:r>
    </w:p>
    <w:p>
      <w:pPr>
        <w:pStyle w:val="BodyText"/>
        <w:spacing w:before="10"/>
        <w:rPr>
          <w:sz w:val="24"/>
        </w:rPr>
      </w:pPr>
    </w:p>
    <w:p>
      <w:pPr>
        <w:spacing w:before="0"/>
        <w:ind w:left="1440" w:right="0" w:firstLine="0"/>
        <w:jc w:val="both"/>
        <w:rPr>
          <w:b/>
          <w:sz w:val="22"/>
        </w:rPr>
      </w:pPr>
      <w:bookmarkStart w:name="Lateral Projection" w:id="134"/>
      <w:bookmarkEnd w:id="134"/>
      <w:r>
        <w:rPr/>
      </w:r>
      <w:r>
        <w:rPr>
          <w:b/>
          <w:spacing w:val="-2"/>
          <w:sz w:val="22"/>
          <w:u w:val="thick"/>
        </w:rPr>
        <w:t>Lateral</w:t>
      </w:r>
      <w:r>
        <w:rPr>
          <w:b/>
          <w:spacing w:val="-5"/>
          <w:sz w:val="22"/>
          <w:u w:val="thick"/>
        </w:rPr>
        <w:t> </w:t>
      </w:r>
      <w:r>
        <w:rPr>
          <w:b/>
          <w:spacing w:val="-2"/>
          <w:sz w:val="22"/>
          <w:u w:val="thick"/>
        </w:rPr>
        <w:t>Projection</w:t>
      </w:r>
    </w:p>
    <w:p>
      <w:pPr>
        <w:pStyle w:val="ListParagraph"/>
        <w:numPr>
          <w:ilvl w:val="0"/>
          <w:numId w:val="4"/>
        </w:numPr>
        <w:tabs>
          <w:tab w:pos="2161" w:val="left" w:leader="none"/>
        </w:tabs>
        <w:spacing w:line="252" w:lineRule="exact" w:before="35" w:after="0"/>
        <w:ind w:left="2160" w:right="0" w:hanging="361"/>
        <w:jc w:val="both"/>
        <w:rPr>
          <w:sz w:val="22"/>
        </w:rPr>
      </w:pPr>
      <w:r>
        <w:rPr>
          <w:sz w:val="22"/>
        </w:rPr>
        <w:t>Side</w:t>
      </w:r>
      <w:r>
        <w:rPr>
          <w:spacing w:val="-13"/>
          <w:sz w:val="22"/>
        </w:rPr>
        <w:t> </w:t>
      </w:r>
      <w:r>
        <w:rPr>
          <w:sz w:val="22"/>
        </w:rPr>
        <w:t>of</w:t>
      </w:r>
      <w:r>
        <w:rPr>
          <w:spacing w:val="-5"/>
          <w:sz w:val="22"/>
        </w:rPr>
        <w:t> </w:t>
      </w:r>
      <w:r>
        <w:rPr>
          <w:sz w:val="22"/>
        </w:rPr>
        <w:t>interest</w:t>
      </w:r>
      <w:r>
        <w:rPr>
          <w:spacing w:val="-10"/>
          <w:sz w:val="22"/>
        </w:rPr>
        <w:t> </w:t>
      </w:r>
      <w:r>
        <w:rPr>
          <w:sz w:val="22"/>
        </w:rPr>
        <w:t>closest</w:t>
      </w:r>
      <w:r>
        <w:rPr>
          <w:spacing w:val="-11"/>
          <w:sz w:val="22"/>
        </w:rPr>
        <w:t> </w:t>
      </w:r>
      <w:r>
        <w:rPr>
          <w:sz w:val="22"/>
        </w:rPr>
        <w:t>to</w:t>
      </w:r>
      <w:r>
        <w:rPr>
          <w:spacing w:val="-15"/>
          <w:sz w:val="22"/>
        </w:rPr>
        <w:t> </w:t>
      </w:r>
      <w:r>
        <w:rPr>
          <w:sz w:val="22"/>
        </w:rPr>
        <w:t>the</w:t>
      </w:r>
      <w:r>
        <w:rPr>
          <w:spacing w:val="-15"/>
          <w:sz w:val="22"/>
        </w:rPr>
        <w:t> </w:t>
      </w:r>
      <w:r>
        <w:rPr>
          <w:spacing w:val="-5"/>
          <w:sz w:val="22"/>
        </w:rPr>
        <w:t>IR.</w:t>
      </w:r>
    </w:p>
    <w:p>
      <w:pPr>
        <w:pStyle w:val="ListParagraph"/>
        <w:numPr>
          <w:ilvl w:val="0"/>
          <w:numId w:val="4"/>
        </w:numPr>
        <w:tabs>
          <w:tab w:pos="2161" w:val="left" w:leader="none"/>
        </w:tabs>
        <w:spacing w:line="252" w:lineRule="exact" w:before="0" w:after="0"/>
        <w:ind w:left="2160" w:right="0" w:hanging="361"/>
        <w:jc w:val="both"/>
        <w:rPr>
          <w:sz w:val="22"/>
        </w:rPr>
      </w:pPr>
      <w:r>
        <w:rPr>
          <w:sz w:val="22"/>
        </w:rPr>
        <w:t>Adjust</w:t>
      </w:r>
      <w:r>
        <w:rPr>
          <w:spacing w:val="-16"/>
          <w:sz w:val="22"/>
        </w:rPr>
        <w:t> </w:t>
      </w:r>
      <w:r>
        <w:rPr>
          <w:sz w:val="22"/>
        </w:rPr>
        <w:t>flexion</w:t>
      </w:r>
      <w:r>
        <w:rPr>
          <w:spacing w:val="-14"/>
          <w:sz w:val="22"/>
        </w:rPr>
        <w:t> </w:t>
      </w:r>
      <w:r>
        <w:rPr>
          <w:sz w:val="22"/>
        </w:rPr>
        <w:t>so</w:t>
      </w:r>
      <w:r>
        <w:rPr>
          <w:spacing w:val="-12"/>
          <w:sz w:val="22"/>
        </w:rPr>
        <w:t> </w:t>
      </w:r>
      <w:r>
        <w:rPr>
          <w:sz w:val="22"/>
        </w:rPr>
        <w:t>IOML</w:t>
      </w:r>
      <w:r>
        <w:rPr>
          <w:spacing w:val="-10"/>
          <w:sz w:val="22"/>
        </w:rPr>
        <w:t> </w:t>
      </w:r>
      <w:r>
        <w:rPr>
          <w:sz w:val="22"/>
        </w:rPr>
        <w:t>is</w:t>
      </w:r>
      <w:r>
        <w:rPr>
          <w:spacing w:val="-9"/>
          <w:sz w:val="22"/>
        </w:rPr>
        <w:t> </w:t>
      </w:r>
      <w:r>
        <w:rPr>
          <w:sz w:val="22"/>
        </w:rPr>
        <w:t>perpendicular</w:t>
      </w:r>
      <w:r>
        <w:rPr>
          <w:spacing w:val="-11"/>
          <w:sz w:val="22"/>
        </w:rPr>
        <w:t> </w:t>
      </w:r>
      <w:r>
        <w:rPr>
          <w:sz w:val="22"/>
        </w:rPr>
        <w:t>to</w:t>
      </w:r>
      <w:r>
        <w:rPr>
          <w:spacing w:val="-16"/>
          <w:sz w:val="22"/>
        </w:rPr>
        <w:t> </w:t>
      </w:r>
      <w:r>
        <w:rPr>
          <w:sz w:val="22"/>
        </w:rPr>
        <w:t>the</w:t>
      </w:r>
      <w:r>
        <w:rPr>
          <w:spacing w:val="-15"/>
          <w:sz w:val="22"/>
        </w:rPr>
        <w:t> </w:t>
      </w:r>
      <w:r>
        <w:rPr>
          <w:sz w:val="22"/>
        </w:rPr>
        <w:t>front</w:t>
      </w:r>
      <w:r>
        <w:rPr>
          <w:spacing w:val="-4"/>
          <w:sz w:val="22"/>
        </w:rPr>
        <w:t> </w:t>
      </w:r>
      <w:r>
        <w:rPr>
          <w:sz w:val="22"/>
        </w:rPr>
        <w:t>edge</w:t>
      </w:r>
      <w:r>
        <w:rPr>
          <w:spacing w:val="-12"/>
          <w:sz w:val="22"/>
        </w:rPr>
        <w:t> </w:t>
      </w:r>
      <w:r>
        <w:rPr>
          <w:sz w:val="22"/>
        </w:rPr>
        <w:t>of</w:t>
      </w:r>
      <w:r>
        <w:rPr>
          <w:spacing w:val="-8"/>
          <w:sz w:val="22"/>
        </w:rPr>
        <w:t> </w:t>
      </w:r>
      <w:r>
        <w:rPr>
          <w:sz w:val="22"/>
        </w:rPr>
        <w:t>the</w:t>
      </w:r>
      <w:r>
        <w:rPr>
          <w:spacing w:val="-12"/>
          <w:sz w:val="22"/>
        </w:rPr>
        <w:t> </w:t>
      </w:r>
      <w:r>
        <w:rPr>
          <w:spacing w:val="-5"/>
          <w:sz w:val="22"/>
        </w:rPr>
        <w:t>IR.</w:t>
      </w:r>
    </w:p>
    <w:p>
      <w:pPr>
        <w:pStyle w:val="ListParagraph"/>
        <w:numPr>
          <w:ilvl w:val="0"/>
          <w:numId w:val="4"/>
        </w:numPr>
        <w:tabs>
          <w:tab w:pos="2161" w:val="left" w:leader="none"/>
        </w:tabs>
        <w:spacing w:line="240" w:lineRule="auto" w:before="6" w:after="0"/>
        <w:ind w:left="2160" w:right="1582" w:hanging="360"/>
        <w:jc w:val="both"/>
        <w:rPr>
          <w:sz w:val="22"/>
        </w:rPr>
      </w:pPr>
      <w:r>
        <w:rPr>
          <w:sz w:val="22"/>
        </w:rPr>
        <w:t>Central</w:t>
      </w:r>
      <w:r>
        <w:rPr>
          <w:spacing w:val="-13"/>
          <w:sz w:val="22"/>
        </w:rPr>
        <w:t> </w:t>
      </w:r>
      <w:r>
        <w:rPr>
          <w:sz w:val="22"/>
        </w:rPr>
        <w:t>ray</w:t>
      </w:r>
      <w:r>
        <w:rPr>
          <w:spacing w:val="-14"/>
          <w:sz w:val="22"/>
        </w:rPr>
        <w:t> </w:t>
      </w:r>
      <w:r>
        <w:rPr>
          <w:sz w:val="22"/>
        </w:rPr>
        <w:t>perpendicular</w:t>
      </w:r>
      <w:r>
        <w:rPr>
          <w:spacing w:val="-8"/>
          <w:sz w:val="22"/>
        </w:rPr>
        <w:t> </w:t>
      </w:r>
      <w:r>
        <w:rPr>
          <w:sz w:val="22"/>
        </w:rPr>
        <w:t>and</w:t>
      </w:r>
      <w:r>
        <w:rPr>
          <w:spacing w:val="-12"/>
          <w:sz w:val="22"/>
        </w:rPr>
        <w:t> </w:t>
      </w:r>
      <w:r>
        <w:rPr>
          <w:sz w:val="22"/>
        </w:rPr>
        <w:t>entering</w:t>
      </w:r>
      <w:r>
        <w:rPr>
          <w:spacing w:val="-10"/>
          <w:sz w:val="22"/>
        </w:rPr>
        <w:t> </w:t>
      </w:r>
      <w:r>
        <w:rPr>
          <w:sz w:val="22"/>
        </w:rPr>
        <w:t>the</w:t>
      </w:r>
      <w:r>
        <w:rPr>
          <w:spacing w:val="-12"/>
          <w:sz w:val="22"/>
        </w:rPr>
        <w:t> </w:t>
      </w:r>
      <w:r>
        <w:rPr>
          <w:sz w:val="22"/>
        </w:rPr>
        <w:t>lateral</w:t>
      </w:r>
      <w:r>
        <w:rPr>
          <w:spacing w:val="-15"/>
          <w:sz w:val="22"/>
        </w:rPr>
        <w:t> </w:t>
      </w:r>
      <w:r>
        <w:rPr>
          <w:sz w:val="22"/>
        </w:rPr>
        <w:t>surface</w:t>
      </w:r>
      <w:r>
        <w:rPr>
          <w:spacing w:val="-14"/>
          <w:sz w:val="22"/>
        </w:rPr>
        <w:t> </w:t>
      </w:r>
      <w:r>
        <w:rPr>
          <w:sz w:val="22"/>
        </w:rPr>
        <w:t>of</w:t>
      </w:r>
      <w:r>
        <w:rPr>
          <w:spacing w:val="-6"/>
          <w:sz w:val="22"/>
        </w:rPr>
        <w:t> </w:t>
      </w:r>
      <w:r>
        <w:rPr>
          <w:sz w:val="22"/>
        </w:rPr>
        <w:t>the</w:t>
      </w:r>
      <w:r>
        <w:rPr>
          <w:spacing w:val="-12"/>
          <w:sz w:val="22"/>
        </w:rPr>
        <w:t> </w:t>
      </w:r>
      <w:r>
        <w:rPr>
          <w:sz w:val="22"/>
        </w:rPr>
        <w:t>zygomatic</w:t>
      </w:r>
      <w:r>
        <w:rPr>
          <w:spacing w:val="-11"/>
          <w:sz w:val="22"/>
        </w:rPr>
        <w:t> </w:t>
      </w:r>
      <w:r>
        <w:rPr>
          <w:sz w:val="22"/>
        </w:rPr>
        <w:t>bone</w:t>
      </w:r>
      <w:r>
        <w:rPr>
          <w:spacing w:val="-7"/>
          <w:sz w:val="22"/>
        </w:rPr>
        <w:t> </w:t>
      </w:r>
      <w:r>
        <w:rPr>
          <w:sz w:val="22"/>
        </w:rPr>
        <w:t>halfway between the outer</w:t>
      </w:r>
      <w:r>
        <w:rPr>
          <w:spacing w:val="-1"/>
          <w:sz w:val="22"/>
        </w:rPr>
        <w:t> </w:t>
      </w:r>
      <w:r>
        <w:rPr>
          <w:sz w:val="22"/>
        </w:rPr>
        <w:t>canthus and</w:t>
      </w:r>
      <w:r>
        <w:rPr>
          <w:spacing w:val="-2"/>
          <w:sz w:val="22"/>
        </w:rPr>
        <w:t> </w:t>
      </w:r>
      <w:r>
        <w:rPr>
          <w:sz w:val="22"/>
        </w:rPr>
        <w:t>the external auditory</w:t>
      </w:r>
      <w:r>
        <w:rPr>
          <w:spacing w:val="-1"/>
          <w:sz w:val="22"/>
        </w:rPr>
        <w:t> </w:t>
      </w:r>
      <w:r>
        <w:rPr>
          <w:sz w:val="22"/>
        </w:rPr>
        <w:t>meatus</w:t>
      </w:r>
      <w:r>
        <w:rPr>
          <w:spacing w:val="-2"/>
          <w:sz w:val="22"/>
        </w:rPr>
        <w:t> </w:t>
      </w:r>
      <w:r>
        <w:rPr>
          <w:sz w:val="22"/>
        </w:rPr>
        <w:t>(EAM) at no</w:t>
      </w:r>
      <w:r>
        <w:rPr>
          <w:spacing w:val="-2"/>
          <w:sz w:val="22"/>
        </w:rPr>
        <w:t> </w:t>
      </w:r>
      <w:r>
        <w:rPr>
          <w:sz w:val="22"/>
        </w:rPr>
        <w:t>less than</w:t>
      </w:r>
      <w:r>
        <w:rPr>
          <w:spacing w:val="-2"/>
          <w:sz w:val="22"/>
        </w:rPr>
        <w:t> </w:t>
      </w:r>
      <w:r>
        <w:rPr>
          <w:sz w:val="22"/>
        </w:rPr>
        <w:t>100 cm (40”) SID</w:t>
      </w:r>
    </w:p>
    <w:p>
      <w:pPr>
        <w:pStyle w:val="ListParagraph"/>
        <w:numPr>
          <w:ilvl w:val="0"/>
          <w:numId w:val="4"/>
        </w:numPr>
        <w:tabs>
          <w:tab w:pos="2161" w:val="left" w:leader="none"/>
        </w:tabs>
        <w:spacing w:line="246" w:lineRule="exact" w:before="0" w:after="0"/>
        <w:ind w:left="2160" w:right="0" w:hanging="361"/>
        <w:jc w:val="both"/>
        <w:rPr>
          <w:sz w:val="22"/>
        </w:rPr>
      </w:pPr>
      <w:r>
        <w:rPr>
          <w:spacing w:val="-2"/>
          <w:sz w:val="22"/>
        </w:rPr>
        <w:t>Suspend</w:t>
      </w:r>
      <w:r>
        <w:rPr>
          <w:spacing w:val="-14"/>
          <w:sz w:val="22"/>
        </w:rPr>
        <w:t> </w:t>
      </w:r>
      <w:r>
        <w:rPr>
          <w:spacing w:val="-2"/>
          <w:sz w:val="22"/>
        </w:rPr>
        <w:t>respiration.</w:t>
      </w:r>
    </w:p>
    <w:p>
      <w:pPr>
        <w:pStyle w:val="BodyText"/>
        <w:spacing w:before="4"/>
        <w:rPr>
          <w:sz w:val="25"/>
        </w:rPr>
      </w:pPr>
    </w:p>
    <w:p>
      <w:pPr>
        <w:spacing w:before="1"/>
        <w:ind w:left="1440" w:right="0" w:firstLine="0"/>
        <w:jc w:val="left"/>
        <w:rPr>
          <w:b/>
          <w:sz w:val="22"/>
        </w:rPr>
      </w:pPr>
      <w:bookmarkStart w:name="Evaluation Criteria" w:id="135"/>
      <w:bookmarkEnd w:id="135"/>
      <w:r>
        <w:rPr/>
      </w:r>
      <w:r>
        <w:rPr>
          <w:b/>
          <w:spacing w:val="-2"/>
          <w:sz w:val="22"/>
        </w:rPr>
        <w:t>Evaluation</w:t>
      </w:r>
      <w:r>
        <w:rPr>
          <w:b/>
          <w:spacing w:val="3"/>
          <w:sz w:val="22"/>
        </w:rPr>
        <w:t> </w:t>
      </w:r>
      <w:r>
        <w:rPr>
          <w:b/>
          <w:spacing w:val="-2"/>
          <w:sz w:val="22"/>
        </w:rPr>
        <w:t>Criteria</w:t>
      </w:r>
    </w:p>
    <w:p>
      <w:pPr>
        <w:pStyle w:val="BodyText"/>
        <w:spacing w:before="47"/>
        <w:ind w:left="2160" w:right="1999" w:hanging="363"/>
      </w:pPr>
      <w:r>
        <w:rPr/>
        <w:drawing>
          <wp:inline distT="0" distB="0" distL="0" distR="0">
            <wp:extent cx="113666" cy="113664"/>
            <wp:effectExtent l="0" t="0" r="0" b="0"/>
            <wp:docPr id="511" name="image2.png"/>
            <wp:cNvGraphicFramePr>
              <a:graphicFrameLocks noChangeAspect="1"/>
            </wp:cNvGraphicFramePr>
            <a:graphic>
              <a:graphicData uri="http://schemas.openxmlformats.org/drawingml/2006/picture">
                <pic:pic>
                  <pic:nvPicPr>
                    <pic:cNvPr id="51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All</w:t>
      </w:r>
      <w:r>
        <w:rPr>
          <w:spacing w:val="-10"/>
        </w:rPr>
        <w:t> </w:t>
      </w:r>
      <w:r>
        <w:rPr/>
        <w:t>facial</w:t>
      </w:r>
      <w:r>
        <w:rPr>
          <w:spacing w:val="-7"/>
        </w:rPr>
        <w:t> </w:t>
      </w:r>
      <w:r>
        <w:rPr/>
        <w:t>bones</w:t>
      </w:r>
      <w:r>
        <w:rPr>
          <w:spacing w:val="-8"/>
        </w:rPr>
        <w:t> </w:t>
      </w:r>
      <w:r>
        <w:rPr/>
        <w:t>in</w:t>
      </w:r>
      <w:r>
        <w:rPr>
          <w:spacing w:val="-11"/>
        </w:rPr>
        <w:t> </w:t>
      </w:r>
      <w:r>
        <w:rPr/>
        <w:t>their</w:t>
      </w:r>
      <w:r>
        <w:rPr>
          <w:spacing w:val="-10"/>
        </w:rPr>
        <w:t> </w:t>
      </w:r>
      <w:r>
        <w:rPr/>
        <w:t>entirety,</w:t>
      </w:r>
      <w:r>
        <w:rPr>
          <w:spacing w:val="-2"/>
        </w:rPr>
        <w:t> </w:t>
      </w:r>
      <w:r>
        <w:rPr/>
        <w:t>with</w:t>
      </w:r>
      <w:r>
        <w:rPr>
          <w:spacing w:val="-6"/>
        </w:rPr>
        <w:t> </w:t>
      </w:r>
      <w:r>
        <w:rPr/>
        <w:t>the</w:t>
      </w:r>
      <w:r>
        <w:rPr>
          <w:spacing w:val="-11"/>
        </w:rPr>
        <w:t> </w:t>
      </w:r>
      <w:r>
        <w:rPr/>
        <w:t>zygomatic</w:t>
      </w:r>
      <w:r>
        <w:rPr>
          <w:spacing w:val="-3"/>
        </w:rPr>
        <w:t> </w:t>
      </w:r>
      <w:r>
        <w:rPr/>
        <w:t>bone</w:t>
      </w:r>
      <w:r>
        <w:rPr>
          <w:spacing w:val="-9"/>
        </w:rPr>
        <w:t> </w:t>
      </w:r>
      <w:r>
        <w:rPr/>
        <w:t>in</w:t>
      </w:r>
      <w:r>
        <w:rPr>
          <w:spacing w:val="-9"/>
        </w:rPr>
        <w:t> </w:t>
      </w:r>
      <w:r>
        <w:rPr/>
        <w:t>the</w:t>
      </w:r>
      <w:r>
        <w:rPr>
          <w:spacing w:val="-11"/>
        </w:rPr>
        <w:t> </w:t>
      </w:r>
      <w:r>
        <w:rPr/>
        <w:t>center</w:t>
      </w:r>
      <w:r>
        <w:rPr>
          <w:spacing w:val="-5"/>
        </w:rPr>
        <w:t> </w:t>
      </w:r>
      <w:r>
        <w:rPr/>
        <w:t>to</w:t>
      </w:r>
      <w:r>
        <w:rPr>
          <w:spacing w:val="-8"/>
        </w:rPr>
        <w:t> </w:t>
      </w:r>
      <w:r>
        <w:rPr/>
        <w:t>include mandible as per site protocol.</w:t>
      </w:r>
    </w:p>
    <w:p>
      <w:pPr>
        <w:pStyle w:val="BodyText"/>
        <w:spacing w:line="252" w:lineRule="exact"/>
        <w:ind w:left="1800"/>
      </w:pPr>
      <w:r>
        <w:rPr/>
        <w:drawing>
          <wp:inline distT="0" distB="0" distL="0" distR="0">
            <wp:extent cx="113666" cy="113665"/>
            <wp:effectExtent l="0" t="0" r="0" b="0"/>
            <wp:docPr id="513" name="image2.png"/>
            <wp:cNvGraphicFramePr>
              <a:graphicFrameLocks noChangeAspect="1"/>
            </wp:cNvGraphicFramePr>
            <a:graphic>
              <a:graphicData uri="http://schemas.openxmlformats.org/drawingml/2006/picture">
                <pic:pic>
                  <pic:nvPicPr>
                    <pic:cNvPr id="51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spacing w:val="-2"/>
        </w:rPr>
        <w:t>Almost perfectly superimposed mandibular rami.</w:t>
      </w:r>
    </w:p>
    <w:p>
      <w:pPr>
        <w:pStyle w:val="BodyText"/>
        <w:spacing w:line="237" w:lineRule="auto" w:before="2"/>
        <w:ind w:left="2136" w:right="7304" w:hanging="22"/>
      </w:pPr>
      <w:r>
        <w:rPr/>
        <w:pict>
          <v:group style="position:absolute;margin-left:90pt;margin-top:1.33469pt;width:8.950pt;height:21.4pt;mso-position-horizontal-relative:page;mso-position-vertical-relative:paragraph;z-index:15793664" id="docshapegroup124" coordorigin="1800,27" coordsize="179,428">
            <v:shape style="position:absolute;left:1800;top:26;width:179;height:179" type="#_x0000_t75" id="docshape125" stroked="false">
              <v:imagedata r:id="rId7" o:title=""/>
            </v:shape>
            <v:shape style="position:absolute;left:1800;top:274;width:179;height:179" type="#_x0000_t75" id="docshape126" stroked="false">
              <v:imagedata r:id="rId7" o:title=""/>
            </v:shape>
            <w10:wrap type="none"/>
          </v:group>
        </w:pict>
      </w:r>
      <w:r>
        <w:rPr/>
        <w:t>Superimposed</w:t>
      </w:r>
      <w:r>
        <w:rPr>
          <w:spacing w:val="-16"/>
        </w:rPr>
        <w:t> </w:t>
      </w:r>
      <w:r>
        <w:rPr/>
        <w:t>orbital</w:t>
      </w:r>
      <w:r>
        <w:rPr>
          <w:spacing w:val="-15"/>
        </w:rPr>
        <w:t> </w:t>
      </w:r>
      <w:r>
        <w:rPr/>
        <w:t>roofs. No rotation of sella turcica.</w:t>
      </w:r>
    </w:p>
    <w:p>
      <w:pPr>
        <w:pStyle w:val="BodyText"/>
        <w:spacing w:line="252" w:lineRule="exact"/>
        <w:ind w:left="1800"/>
      </w:pPr>
      <w:r>
        <w:rPr/>
        <w:drawing>
          <wp:inline distT="0" distB="0" distL="0" distR="0">
            <wp:extent cx="113666" cy="113663"/>
            <wp:effectExtent l="0" t="0" r="0" b="0"/>
            <wp:docPr id="515" name="image2.png"/>
            <wp:cNvGraphicFramePr>
              <a:graphicFrameLocks noChangeAspect="1"/>
            </wp:cNvGraphicFramePr>
            <a:graphic>
              <a:graphicData uri="http://schemas.openxmlformats.org/drawingml/2006/picture">
                <pic:pic>
                  <pic:nvPicPr>
                    <pic:cNvPr id="516" name="image2.png"/>
                    <pic:cNvPicPr/>
                  </pic:nvPicPr>
                  <pic:blipFill>
                    <a:blip r:embed="rId7" cstate="print"/>
                    <a:stretch>
                      <a:fillRect/>
                    </a:stretch>
                  </pic:blipFill>
                  <pic:spPr>
                    <a:xfrm>
                      <a:off x="0" y="0"/>
                      <a:ext cx="113666" cy="113663"/>
                    </a:xfrm>
                    <a:prstGeom prst="rect">
                      <a:avLst/>
                    </a:prstGeom>
                  </pic:spPr>
                </pic:pic>
              </a:graphicData>
            </a:graphic>
          </wp:inline>
        </w:drawing>
      </w:r>
      <w:r>
        <w:rPr/>
      </w:r>
      <w:r>
        <w:rPr>
          <w:rFonts w:ascii="Times New Roman"/>
          <w:spacing w:val="40"/>
          <w:sz w:val="20"/>
        </w:rPr>
        <w:t>  </w:t>
      </w:r>
      <w:r>
        <w:rPr>
          <w:spacing w:val="-2"/>
        </w:rPr>
        <w:t>Greater wings of the sphenoid are superimposed.</w:t>
      </w:r>
    </w:p>
    <w:p>
      <w:pPr>
        <w:spacing w:after="0" w:line="252" w:lineRule="exact"/>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799296">
            <wp:simplePos x="0" y="0"/>
            <wp:positionH relativeFrom="page">
              <wp:posOffset>74040</wp:posOffset>
            </wp:positionH>
            <wp:positionV relativeFrom="page">
              <wp:posOffset>43270</wp:posOffset>
            </wp:positionV>
            <wp:extent cx="744595" cy="796134"/>
            <wp:effectExtent l="0" t="0" r="0" b="0"/>
            <wp:wrapNone/>
            <wp:docPr id="517" name="image1.png"/>
            <wp:cNvGraphicFramePr>
              <a:graphicFrameLocks noChangeAspect="1"/>
            </wp:cNvGraphicFramePr>
            <a:graphic>
              <a:graphicData uri="http://schemas.openxmlformats.org/drawingml/2006/picture">
                <pic:pic>
                  <pic:nvPicPr>
                    <pic:cNvPr id="51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sz w:val="17"/>
        </w:rPr>
      </w:pPr>
    </w:p>
    <w:p>
      <w:pPr>
        <w:spacing w:before="94"/>
        <w:ind w:left="1440" w:right="0" w:firstLine="0"/>
        <w:jc w:val="left"/>
        <w:rPr>
          <w:b/>
          <w:sz w:val="22"/>
        </w:rPr>
      </w:pPr>
      <w:bookmarkStart w:name="Submentovertical Projection (Basal)" w:id="136"/>
      <w:bookmarkEnd w:id="136"/>
      <w:r>
        <w:rPr/>
      </w:r>
      <w:r>
        <w:rPr>
          <w:b/>
          <w:spacing w:val="-2"/>
          <w:sz w:val="22"/>
          <w:u w:val="thick"/>
        </w:rPr>
        <w:t>Submentovertical</w:t>
      </w:r>
      <w:r>
        <w:rPr>
          <w:b/>
          <w:spacing w:val="-4"/>
          <w:sz w:val="22"/>
          <w:u w:val="thick"/>
        </w:rPr>
        <w:t> </w:t>
      </w:r>
      <w:r>
        <w:rPr>
          <w:b/>
          <w:spacing w:val="-2"/>
          <w:sz w:val="22"/>
          <w:u w:val="thick"/>
        </w:rPr>
        <w:t>Projection</w:t>
      </w:r>
      <w:r>
        <w:rPr>
          <w:b/>
          <w:spacing w:val="-10"/>
          <w:sz w:val="22"/>
          <w:u w:val="thick"/>
        </w:rPr>
        <w:t> </w:t>
      </w:r>
      <w:r>
        <w:rPr>
          <w:b/>
          <w:spacing w:val="-2"/>
          <w:sz w:val="22"/>
          <w:u w:val="thick"/>
        </w:rPr>
        <w:t>(Basal)</w:t>
      </w:r>
    </w:p>
    <w:p>
      <w:pPr>
        <w:pStyle w:val="ListParagraph"/>
        <w:numPr>
          <w:ilvl w:val="0"/>
          <w:numId w:val="4"/>
        </w:numPr>
        <w:tabs>
          <w:tab w:pos="2161" w:val="left" w:leader="none"/>
        </w:tabs>
        <w:spacing w:line="240" w:lineRule="auto" w:before="42" w:after="0"/>
        <w:ind w:left="2160" w:right="1554" w:hanging="360"/>
        <w:jc w:val="left"/>
        <w:rPr>
          <w:sz w:val="22"/>
        </w:rPr>
      </w:pPr>
      <w:r>
        <w:rPr>
          <w:sz w:val="22"/>
        </w:rPr>
        <w:t>Central</w:t>
      </w:r>
      <w:r>
        <w:rPr>
          <w:spacing w:val="-2"/>
          <w:sz w:val="22"/>
        </w:rPr>
        <w:t> </w:t>
      </w:r>
      <w:r>
        <w:rPr>
          <w:sz w:val="22"/>
        </w:rPr>
        <w:t>ray</w:t>
      </w:r>
      <w:r>
        <w:rPr>
          <w:spacing w:val="-4"/>
          <w:sz w:val="22"/>
        </w:rPr>
        <w:t> </w:t>
      </w:r>
      <w:r>
        <w:rPr>
          <w:sz w:val="22"/>
        </w:rPr>
        <w:t>perpendicular</w:t>
      </w:r>
      <w:r>
        <w:rPr>
          <w:spacing w:val="-3"/>
          <w:sz w:val="22"/>
        </w:rPr>
        <w:t> </w:t>
      </w:r>
      <w:r>
        <w:rPr>
          <w:sz w:val="22"/>
        </w:rPr>
        <w:t>to</w:t>
      </w:r>
      <w:r>
        <w:rPr>
          <w:spacing w:val="-4"/>
          <w:sz w:val="22"/>
        </w:rPr>
        <w:t> </w:t>
      </w:r>
      <w:r>
        <w:rPr>
          <w:sz w:val="22"/>
        </w:rPr>
        <w:t>the</w:t>
      </w:r>
      <w:r>
        <w:rPr>
          <w:spacing w:val="-4"/>
          <w:sz w:val="22"/>
        </w:rPr>
        <w:t> </w:t>
      </w:r>
      <w:r>
        <w:rPr>
          <w:sz w:val="22"/>
        </w:rPr>
        <w:t>IOML</w:t>
      </w:r>
      <w:r>
        <w:rPr>
          <w:spacing w:val="-2"/>
          <w:sz w:val="22"/>
        </w:rPr>
        <w:t> </w:t>
      </w:r>
      <w:r>
        <w:rPr>
          <w:sz w:val="22"/>
        </w:rPr>
        <w:t>and</w:t>
      </w:r>
      <w:r>
        <w:rPr>
          <w:spacing w:val="-2"/>
          <w:sz w:val="22"/>
        </w:rPr>
        <w:t> </w:t>
      </w:r>
      <w:r>
        <w:rPr>
          <w:sz w:val="22"/>
        </w:rPr>
        <w:t>entering</w:t>
      </w:r>
      <w:r>
        <w:rPr>
          <w:spacing w:val="-2"/>
          <w:sz w:val="22"/>
        </w:rPr>
        <w:t> </w:t>
      </w:r>
      <w:r>
        <w:rPr>
          <w:sz w:val="22"/>
        </w:rPr>
        <w:t>the</w:t>
      </w:r>
      <w:r>
        <w:rPr>
          <w:spacing w:val="-4"/>
          <w:sz w:val="22"/>
        </w:rPr>
        <w:t> </w:t>
      </w:r>
      <w:r>
        <w:rPr>
          <w:sz w:val="22"/>
        </w:rPr>
        <w:t>midsagittal</w:t>
      </w:r>
      <w:r>
        <w:rPr>
          <w:spacing w:val="-3"/>
          <w:sz w:val="22"/>
        </w:rPr>
        <w:t> </w:t>
      </w:r>
      <w:r>
        <w:rPr>
          <w:sz w:val="22"/>
        </w:rPr>
        <w:t>plane</w:t>
      </w:r>
      <w:r>
        <w:rPr>
          <w:spacing w:val="-2"/>
          <w:sz w:val="22"/>
        </w:rPr>
        <w:t> </w:t>
      </w:r>
      <w:r>
        <w:rPr>
          <w:sz w:val="22"/>
        </w:rPr>
        <w:t>of</w:t>
      </w:r>
      <w:r>
        <w:rPr>
          <w:spacing w:val="-3"/>
          <w:sz w:val="22"/>
        </w:rPr>
        <w:t> </w:t>
      </w:r>
      <w:r>
        <w:rPr>
          <w:sz w:val="22"/>
        </w:rPr>
        <w:t>the</w:t>
      </w:r>
      <w:r>
        <w:rPr>
          <w:spacing w:val="-4"/>
          <w:sz w:val="22"/>
        </w:rPr>
        <w:t> </w:t>
      </w:r>
      <w:r>
        <w:rPr>
          <w:sz w:val="22"/>
        </w:rPr>
        <w:t>throat</w:t>
      </w:r>
      <w:r>
        <w:rPr>
          <w:spacing w:val="-3"/>
          <w:sz w:val="22"/>
        </w:rPr>
        <w:t> </w:t>
      </w:r>
      <w:r>
        <w:rPr>
          <w:sz w:val="22"/>
        </w:rPr>
        <w:t>at a</w:t>
      </w:r>
      <w:r>
        <w:rPr>
          <w:spacing w:val="-4"/>
          <w:sz w:val="22"/>
        </w:rPr>
        <w:t> </w:t>
      </w:r>
      <w:r>
        <w:rPr>
          <w:sz w:val="22"/>
        </w:rPr>
        <w:t>level</w:t>
      </w:r>
      <w:r>
        <w:rPr>
          <w:spacing w:val="-6"/>
          <w:sz w:val="22"/>
        </w:rPr>
        <w:t> </w:t>
      </w:r>
      <w:r>
        <w:rPr>
          <w:sz w:val="22"/>
        </w:rPr>
        <w:t>approximately</w:t>
      </w:r>
      <w:r>
        <w:rPr>
          <w:spacing w:val="-6"/>
          <w:sz w:val="22"/>
        </w:rPr>
        <w:t> </w:t>
      </w:r>
      <w:r>
        <w:rPr>
          <w:sz w:val="22"/>
        </w:rPr>
        <w:t>2.5cm</w:t>
      </w:r>
      <w:r>
        <w:rPr>
          <w:spacing w:val="-6"/>
          <w:sz w:val="22"/>
        </w:rPr>
        <w:t> </w:t>
      </w:r>
      <w:r>
        <w:rPr>
          <w:sz w:val="22"/>
        </w:rPr>
        <w:t>(1”)</w:t>
      </w:r>
      <w:r>
        <w:rPr>
          <w:spacing w:val="-4"/>
          <w:sz w:val="22"/>
        </w:rPr>
        <w:t> </w:t>
      </w:r>
      <w:r>
        <w:rPr>
          <w:sz w:val="22"/>
        </w:rPr>
        <w:t>posterior</w:t>
      </w:r>
      <w:r>
        <w:rPr>
          <w:spacing w:val="-5"/>
          <w:sz w:val="22"/>
        </w:rPr>
        <w:t> </w:t>
      </w:r>
      <w:r>
        <w:rPr>
          <w:sz w:val="22"/>
        </w:rPr>
        <w:t>to</w:t>
      </w:r>
      <w:r>
        <w:rPr>
          <w:spacing w:val="-12"/>
          <w:sz w:val="22"/>
        </w:rPr>
        <w:t> </w:t>
      </w:r>
      <w:r>
        <w:rPr>
          <w:sz w:val="22"/>
        </w:rPr>
        <w:t>the</w:t>
      </w:r>
      <w:r>
        <w:rPr>
          <w:spacing w:val="-5"/>
          <w:sz w:val="22"/>
        </w:rPr>
        <w:t> </w:t>
      </w:r>
      <w:r>
        <w:rPr>
          <w:sz w:val="22"/>
        </w:rPr>
        <w:t>outer</w:t>
      </w:r>
      <w:r>
        <w:rPr>
          <w:spacing w:val="-6"/>
          <w:sz w:val="22"/>
        </w:rPr>
        <w:t> </w:t>
      </w:r>
      <w:r>
        <w:rPr>
          <w:sz w:val="22"/>
        </w:rPr>
        <w:t>canthus</w:t>
      </w:r>
      <w:r>
        <w:rPr>
          <w:spacing w:val="-6"/>
          <w:sz w:val="22"/>
        </w:rPr>
        <w:t> </w:t>
      </w:r>
      <w:r>
        <w:rPr>
          <w:sz w:val="22"/>
        </w:rPr>
        <w:t>no</w:t>
      </w:r>
      <w:r>
        <w:rPr>
          <w:spacing w:val="-8"/>
          <w:sz w:val="22"/>
        </w:rPr>
        <w:t> </w:t>
      </w:r>
      <w:r>
        <w:rPr>
          <w:sz w:val="22"/>
        </w:rPr>
        <w:t>less</w:t>
      </w:r>
      <w:r>
        <w:rPr>
          <w:spacing w:val="-8"/>
          <w:sz w:val="22"/>
        </w:rPr>
        <w:t> </w:t>
      </w:r>
      <w:r>
        <w:rPr>
          <w:sz w:val="22"/>
        </w:rPr>
        <w:t>than</w:t>
      </w:r>
      <w:r>
        <w:rPr>
          <w:spacing w:val="-10"/>
          <w:sz w:val="22"/>
        </w:rPr>
        <w:t> </w:t>
      </w:r>
      <w:r>
        <w:rPr>
          <w:sz w:val="22"/>
        </w:rPr>
        <w:t>100</w:t>
      </w:r>
      <w:r>
        <w:rPr>
          <w:spacing w:val="-4"/>
          <w:sz w:val="22"/>
        </w:rPr>
        <w:t> </w:t>
      </w:r>
      <w:r>
        <w:rPr>
          <w:sz w:val="22"/>
        </w:rPr>
        <w:t>cm</w:t>
      </w:r>
      <w:r>
        <w:rPr>
          <w:spacing w:val="-4"/>
          <w:sz w:val="22"/>
        </w:rPr>
        <w:t> </w:t>
      </w:r>
      <w:r>
        <w:rPr>
          <w:sz w:val="22"/>
        </w:rPr>
        <w:t>SID.</w:t>
      </w:r>
    </w:p>
    <w:p>
      <w:pPr>
        <w:pStyle w:val="ListParagraph"/>
        <w:numPr>
          <w:ilvl w:val="0"/>
          <w:numId w:val="4"/>
        </w:numPr>
        <w:tabs>
          <w:tab w:pos="2161" w:val="left" w:leader="none"/>
        </w:tabs>
        <w:spacing w:line="240" w:lineRule="auto" w:before="1"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11"/>
        <w:rPr>
          <w:sz w:val="24"/>
        </w:rPr>
      </w:pPr>
    </w:p>
    <w:p>
      <w:pPr>
        <w:spacing w:before="0"/>
        <w:ind w:left="1440" w:right="0" w:firstLine="0"/>
        <w:jc w:val="left"/>
        <w:rPr>
          <w:b/>
          <w:sz w:val="22"/>
        </w:rPr>
      </w:pPr>
      <w:bookmarkStart w:name="Evaluation Criteria" w:id="137"/>
      <w:bookmarkEnd w:id="137"/>
      <w:r>
        <w:rPr/>
      </w:r>
      <w:r>
        <w:rPr>
          <w:b/>
          <w:spacing w:val="-2"/>
          <w:sz w:val="22"/>
        </w:rPr>
        <w:t>Evaluation</w:t>
      </w:r>
      <w:r>
        <w:rPr>
          <w:b/>
          <w:spacing w:val="3"/>
          <w:sz w:val="22"/>
        </w:rPr>
        <w:t> </w:t>
      </w:r>
      <w:r>
        <w:rPr>
          <w:b/>
          <w:spacing w:val="-2"/>
          <w:sz w:val="22"/>
        </w:rPr>
        <w:t>Criteria</w:t>
      </w:r>
    </w:p>
    <w:p>
      <w:pPr>
        <w:pStyle w:val="BodyText"/>
        <w:spacing w:before="43"/>
        <w:ind w:left="1800" w:right="2957"/>
      </w:pPr>
      <w:r>
        <w:rPr/>
        <w:drawing>
          <wp:inline distT="0" distB="0" distL="0" distR="0">
            <wp:extent cx="114300" cy="114300"/>
            <wp:effectExtent l="0" t="0" r="0" b="0"/>
            <wp:docPr id="519" name="image2.png"/>
            <wp:cNvGraphicFramePr>
              <a:graphicFrameLocks noChangeAspect="1"/>
            </wp:cNvGraphicFramePr>
            <a:graphic>
              <a:graphicData uri="http://schemas.openxmlformats.org/drawingml/2006/picture">
                <pic:pic>
                  <pic:nvPicPr>
                    <pic:cNvPr id="52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Superimposition</w:t>
      </w:r>
      <w:r>
        <w:rPr>
          <w:spacing w:val="-10"/>
        </w:rPr>
        <w:t> </w:t>
      </w:r>
      <w:r>
        <w:rPr/>
        <w:t>of</w:t>
      </w:r>
      <w:r>
        <w:rPr>
          <w:spacing w:val="-10"/>
        </w:rPr>
        <w:t> </w:t>
      </w:r>
      <w:r>
        <w:rPr/>
        <w:t>the</w:t>
      </w:r>
      <w:r>
        <w:rPr>
          <w:spacing w:val="-17"/>
        </w:rPr>
        <w:t> </w:t>
      </w:r>
      <w:r>
        <w:rPr/>
        <w:t>mental</w:t>
      </w:r>
      <w:r>
        <w:rPr>
          <w:spacing w:val="-13"/>
        </w:rPr>
        <w:t> </w:t>
      </w:r>
      <w:r>
        <w:rPr/>
        <w:t>protuberance</w:t>
      </w:r>
      <w:r>
        <w:rPr>
          <w:spacing w:val="-9"/>
        </w:rPr>
        <w:t> </w:t>
      </w:r>
      <w:r>
        <w:rPr/>
        <w:t>over</w:t>
      </w:r>
      <w:r>
        <w:rPr>
          <w:spacing w:val="-9"/>
        </w:rPr>
        <w:t> </w:t>
      </w:r>
      <w:r>
        <w:rPr/>
        <w:t>the</w:t>
      </w:r>
      <w:r>
        <w:rPr>
          <w:spacing w:val="-15"/>
        </w:rPr>
        <w:t> </w:t>
      </w:r>
      <w:r>
        <w:rPr/>
        <w:t>anterior</w:t>
      </w:r>
      <w:r>
        <w:rPr>
          <w:spacing w:val="-13"/>
        </w:rPr>
        <w:t> </w:t>
      </w:r>
      <w:r>
        <w:rPr/>
        <w:t>frontal</w:t>
      </w:r>
      <w:r>
        <w:rPr>
          <w:spacing w:val="-13"/>
        </w:rPr>
        <w:t> </w:t>
      </w:r>
      <w:r>
        <w:rPr/>
        <w:t>bone. </w:t>
      </w:r>
      <w:r>
        <w:rPr/>
        <w:drawing>
          <wp:inline distT="0" distB="0" distL="0" distR="0">
            <wp:extent cx="114300" cy="114300"/>
            <wp:effectExtent l="0" t="0" r="0" b="0"/>
            <wp:docPr id="521" name="image2.png"/>
            <wp:cNvGraphicFramePr>
              <a:graphicFrameLocks noChangeAspect="1"/>
            </wp:cNvGraphicFramePr>
            <a:graphic>
              <a:graphicData uri="http://schemas.openxmlformats.org/drawingml/2006/picture">
                <pic:pic>
                  <pic:nvPicPr>
                    <pic:cNvPr id="52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Zygomatic arches free from overlying structures.</w:t>
      </w:r>
    </w:p>
    <w:p>
      <w:pPr>
        <w:pStyle w:val="BodyText"/>
        <w:spacing w:before="3"/>
        <w:ind w:left="1800" w:right="4659"/>
      </w:pPr>
      <w:r>
        <w:rPr/>
        <w:drawing>
          <wp:inline distT="0" distB="0" distL="0" distR="0">
            <wp:extent cx="114300" cy="114300"/>
            <wp:effectExtent l="0" t="0" r="0" b="0"/>
            <wp:docPr id="523" name="image2.png"/>
            <wp:cNvGraphicFramePr>
              <a:graphicFrameLocks noChangeAspect="1"/>
            </wp:cNvGraphicFramePr>
            <a:graphic>
              <a:graphicData uri="http://schemas.openxmlformats.org/drawingml/2006/picture">
                <pic:pic>
                  <pic:nvPicPr>
                    <pic:cNvPr id="52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65"/>
          <w:sz w:val="20"/>
        </w:rPr>
        <w:t> </w:t>
      </w:r>
      <w:r>
        <w:rPr/>
        <w:t>Zygomatic</w:t>
      </w:r>
      <w:r>
        <w:rPr>
          <w:spacing w:val="-16"/>
        </w:rPr>
        <w:t> </w:t>
      </w:r>
      <w:r>
        <w:rPr/>
        <w:t>arches</w:t>
      </w:r>
      <w:r>
        <w:rPr>
          <w:spacing w:val="-15"/>
        </w:rPr>
        <w:t> </w:t>
      </w:r>
      <w:r>
        <w:rPr/>
        <w:t>symmetric</w:t>
      </w:r>
      <w:r>
        <w:rPr>
          <w:spacing w:val="-13"/>
        </w:rPr>
        <w:t> </w:t>
      </w:r>
      <w:r>
        <w:rPr/>
        <w:t>and</w:t>
      </w:r>
      <w:r>
        <w:rPr>
          <w:spacing w:val="-16"/>
        </w:rPr>
        <w:t> </w:t>
      </w:r>
      <w:r>
        <w:rPr/>
        <w:t>without</w:t>
      </w:r>
      <w:r>
        <w:rPr>
          <w:spacing w:val="-15"/>
        </w:rPr>
        <w:t> </w:t>
      </w:r>
      <w:r>
        <w:rPr/>
        <w:t>foreshortening. </w:t>
      </w:r>
      <w:r>
        <w:rPr/>
        <w:drawing>
          <wp:inline distT="0" distB="0" distL="0" distR="0">
            <wp:extent cx="113666" cy="113665"/>
            <wp:effectExtent l="0" t="0" r="0" b="0"/>
            <wp:docPr id="525" name="image2.png"/>
            <wp:cNvGraphicFramePr>
              <a:graphicFrameLocks noChangeAspect="1"/>
            </wp:cNvGraphicFramePr>
            <a:graphic>
              <a:graphicData uri="http://schemas.openxmlformats.org/drawingml/2006/picture">
                <pic:pic>
                  <pic:nvPicPr>
                    <pic:cNvPr id="526"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No rotation of head.</w:t>
      </w:r>
    </w:p>
    <w:p>
      <w:pPr>
        <w:pStyle w:val="BodyText"/>
        <w:spacing w:before="7"/>
        <w:rPr>
          <w:sz w:val="24"/>
        </w:rPr>
      </w:pPr>
    </w:p>
    <w:p>
      <w:pPr>
        <w:pStyle w:val="BodyText"/>
        <w:ind w:left="1440"/>
      </w:pPr>
      <w:r>
        <w:rPr>
          <w:b/>
        </w:rPr>
        <w:t>Note:</w:t>
      </w:r>
      <w:r>
        <w:rPr>
          <w:b/>
          <w:spacing w:val="-16"/>
        </w:rPr>
        <w:t> </w:t>
      </w:r>
      <w:r>
        <w:rPr/>
        <w:t>Tangential</w:t>
      </w:r>
      <w:r>
        <w:rPr>
          <w:spacing w:val="-15"/>
        </w:rPr>
        <w:t> </w:t>
      </w:r>
      <w:r>
        <w:rPr/>
        <w:t>view</w:t>
      </w:r>
      <w:r>
        <w:rPr>
          <w:spacing w:val="-17"/>
        </w:rPr>
        <w:t> </w:t>
      </w:r>
      <w:r>
        <w:rPr/>
        <w:t>for</w:t>
      </w:r>
      <w:r>
        <w:rPr>
          <w:spacing w:val="-12"/>
        </w:rPr>
        <w:t> </w:t>
      </w:r>
      <w:r>
        <w:rPr>
          <w:spacing w:val="-2"/>
        </w:rPr>
        <w:t>Zygoma:</w:t>
      </w:r>
    </w:p>
    <w:p>
      <w:pPr>
        <w:pStyle w:val="BodyText"/>
        <w:spacing w:before="1"/>
        <w:rPr>
          <w:sz w:val="29"/>
        </w:rPr>
      </w:pPr>
    </w:p>
    <w:p>
      <w:pPr>
        <w:pStyle w:val="ListParagraph"/>
        <w:numPr>
          <w:ilvl w:val="0"/>
          <w:numId w:val="4"/>
        </w:numPr>
        <w:tabs>
          <w:tab w:pos="2161" w:val="left" w:leader="none"/>
        </w:tabs>
        <w:spacing w:line="240" w:lineRule="auto" w:before="1" w:after="0"/>
        <w:ind w:left="2160" w:right="1711" w:hanging="360"/>
        <w:jc w:val="left"/>
        <w:rPr>
          <w:sz w:val="22"/>
        </w:rPr>
      </w:pPr>
      <w:r>
        <w:rPr>
          <w:sz w:val="22"/>
        </w:rPr>
        <w:t>Rotate</w:t>
      </w:r>
      <w:r>
        <w:rPr>
          <w:spacing w:val="-11"/>
          <w:sz w:val="22"/>
        </w:rPr>
        <w:t> </w:t>
      </w:r>
      <w:r>
        <w:rPr>
          <w:sz w:val="22"/>
        </w:rPr>
        <w:t>midsagittal</w:t>
      </w:r>
      <w:r>
        <w:rPr>
          <w:spacing w:val="-9"/>
          <w:sz w:val="22"/>
        </w:rPr>
        <w:t> </w:t>
      </w:r>
      <w:r>
        <w:rPr>
          <w:sz w:val="22"/>
        </w:rPr>
        <w:t>plane</w:t>
      </w:r>
      <w:r>
        <w:rPr>
          <w:spacing w:val="-14"/>
          <w:sz w:val="22"/>
        </w:rPr>
        <w:t> </w:t>
      </w:r>
      <w:r>
        <w:rPr>
          <w:sz w:val="22"/>
        </w:rPr>
        <w:t>15</w:t>
      </w:r>
      <w:r>
        <w:rPr>
          <w:sz w:val="22"/>
          <w:vertAlign w:val="superscript"/>
        </w:rPr>
        <w:t>o</w:t>
      </w:r>
      <w:r>
        <w:rPr>
          <w:spacing w:val="-7"/>
          <w:sz w:val="22"/>
          <w:vertAlign w:val="baseline"/>
        </w:rPr>
        <w:t> </w:t>
      </w:r>
      <w:r>
        <w:rPr>
          <w:sz w:val="22"/>
          <w:vertAlign w:val="baseline"/>
        </w:rPr>
        <w:t>TOWARD</w:t>
      </w:r>
      <w:r>
        <w:rPr>
          <w:spacing w:val="-11"/>
          <w:sz w:val="22"/>
          <w:vertAlign w:val="baseline"/>
        </w:rPr>
        <w:t> </w:t>
      </w:r>
      <w:r>
        <w:rPr>
          <w:sz w:val="22"/>
          <w:vertAlign w:val="baseline"/>
        </w:rPr>
        <w:t>the</w:t>
      </w:r>
      <w:r>
        <w:rPr>
          <w:spacing w:val="-7"/>
          <w:sz w:val="22"/>
          <w:vertAlign w:val="baseline"/>
        </w:rPr>
        <w:t> </w:t>
      </w:r>
      <w:r>
        <w:rPr>
          <w:sz w:val="22"/>
          <w:vertAlign w:val="baseline"/>
        </w:rPr>
        <w:t>affected</w:t>
      </w:r>
      <w:r>
        <w:rPr>
          <w:spacing w:val="-3"/>
          <w:sz w:val="22"/>
          <w:vertAlign w:val="baseline"/>
        </w:rPr>
        <w:t> </w:t>
      </w:r>
      <w:r>
        <w:rPr>
          <w:sz w:val="22"/>
          <w:vertAlign w:val="baseline"/>
        </w:rPr>
        <w:t>side</w:t>
      </w:r>
      <w:r>
        <w:rPr>
          <w:spacing w:val="-7"/>
          <w:sz w:val="22"/>
          <w:vertAlign w:val="baseline"/>
        </w:rPr>
        <w:t> </w:t>
      </w:r>
      <w:r>
        <w:rPr>
          <w:sz w:val="22"/>
          <w:vertAlign w:val="baseline"/>
        </w:rPr>
        <w:t>and</w:t>
      </w:r>
      <w:r>
        <w:rPr>
          <w:spacing w:val="-9"/>
          <w:sz w:val="22"/>
          <w:vertAlign w:val="baseline"/>
        </w:rPr>
        <w:t> </w:t>
      </w:r>
      <w:r>
        <w:rPr>
          <w:sz w:val="22"/>
          <w:vertAlign w:val="baseline"/>
        </w:rPr>
        <w:t>tilt</w:t>
      </w:r>
      <w:r>
        <w:rPr>
          <w:spacing w:val="-7"/>
          <w:sz w:val="22"/>
          <w:vertAlign w:val="baseline"/>
        </w:rPr>
        <w:t> </w:t>
      </w:r>
      <w:r>
        <w:rPr>
          <w:sz w:val="22"/>
          <w:vertAlign w:val="baseline"/>
        </w:rPr>
        <w:t>the</w:t>
      </w:r>
      <w:r>
        <w:rPr>
          <w:spacing w:val="-14"/>
          <w:sz w:val="22"/>
          <w:vertAlign w:val="baseline"/>
        </w:rPr>
        <w:t> </w:t>
      </w:r>
      <w:r>
        <w:rPr>
          <w:sz w:val="22"/>
          <w:vertAlign w:val="baseline"/>
        </w:rPr>
        <w:t>top</w:t>
      </w:r>
      <w:r>
        <w:rPr>
          <w:spacing w:val="-8"/>
          <w:sz w:val="22"/>
          <w:vertAlign w:val="baseline"/>
        </w:rPr>
        <w:t> </w:t>
      </w:r>
      <w:r>
        <w:rPr>
          <w:sz w:val="22"/>
          <w:vertAlign w:val="baseline"/>
        </w:rPr>
        <w:t>of</w:t>
      </w:r>
      <w:r>
        <w:rPr>
          <w:spacing w:val="-5"/>
          <w:sz w:val="22"/>
          <w:vertAlign w:val="baseline"/>
        </w:rPr>
        <w:t> </w:t>
      </w:r>
      <w:r>
        <w:rPr>
          <w:sz w:val="22"/>
          <w:vertAlign w:val="baseline"/>
        </w:rPr>
        <w:t>the</w:t>
      </w:r>
      <w:r>
        <w:rPr>
          <w:spacing w:val="-7"/>
          <w:sz w:val="22"/>
          <w:vertAlign w:val="baseline"/>
        </w:rPr>
        <w:t> </w:t>
      </w:r>
      <w:r>
        <w:rPr>
          <w:sz w:val="22"/>
          <w:vertAlign w:val="baseline"/>
        </w:rPr>
        <w:t>head</w:t>
      </w:r>
      <w:r>
        <w:rPr>
          <w:spacing w:val="-6"/>
          <w:sz w:val="22"/>
          <w:vertAlign w:val="baseline"/>
        </w:rPr>
        <w:t> </w:t>
      </w:r>
      <w:r>
        <w:rPr>
          <w:sz w:val="22"/>
          <w:vertAlign w:val="baseline"/>
        </w:rPr>
        <w:t>15</w:t>
      </w:r>
      <w:r>
        <w:rPr>
          <w:sz w:val="22"/>
          <w:vertAlign w:val="superscript"/>
        </w:rPr>
        <w:t>o</w:t>
      </w:r>
      <w:r>
        <w:rPr>
          <w:sz w:val="22"/>
          <w:vertAlign w:val="baseline"/>
        </w:rPr>
        <w:t> AWAY from the affected side.</w:t>
      </w:r>
    </w:p>
    <w:p>
      <w:pPr>
        <w:pStyle w:val="ListParagraph"/>
        <w:numPr>
          <w:ilvl w:val="0"/>
          <w:numId w:val="4"/>
        </w:numPr>
        <w:tabs>
          <w:tab w:pos="2161" w:val="left" w:leader="none"/>
        </w:tabs>
        <w:spacing w:line="240" w:lineRule="auto" w:before="0" w:after="0"/>
        <w:ind w:left="2160" w:right="1701" w:hanging="360"/>
        <w:jc w:val="left"/>
        <w:rPr>
          <w:sz w:val="22"/>
        </w:rPr>
      </w:pPr>
      <w:r>
        <w:rPr>
          <w:sz w:val="22"/>
        </w:rPr>
        <w:t>Central</w:t>
      </w:r>
      <w:r>
        <w:rPr>
          <w:spacing w:val="-10"/>
          <w:sz w:val="22"/>
        </w:rPr>
        <w:t> </w:t>
      </w:r>
      <w:r>
        <w:rPr>
          <w:sz w:val="22"/>
        </w:rPr>
        <w:t>ray</w:t>
      </w:r>
      <w:r>
        <w:rPr>
          <w:spacing w:val="-11"/>
          <w:sz w:val="22"/>
        </w:rPr>
        <w:t> </w:t>
      </w:r>
      <w:r>
        <w:rPr>
          <w:sz w:val="22"/>
        </w:rPr>
        <w:t>perpendicular</w:t>
      </w:r>
      <w:r>
        <w:rPr>
          <w:spacing w:val="-8"/>
          <w:sz w:val="22"/>
        </w:rPr>
        <w:t> </w:t>
      </w:r>
      <w:r>
        <w:rPr>
          <w:sz w:val="22"/>
        </w:rPr>
        <w:t>to</w:t>
      </w:r>
      <w:r>
        <w:rPr>
          <w:spacing w:val="-11"/>
          <w:sz w:val="22"/>
        </w:rPr>
        <w:t> </w:t>
      </w:r>
      <w:r>
        <w:rPr>
          <w:sz w:val="22"/>
        </w:rPr>
        <w:t>IOML</w:t>
      </w:r>
      <w:r>
        <w:rPr>
          <w:spacing w:val="-7"/>
          <w:sz w:val="22"/>
        </w:rPr>
        <w:t> </w:t>
      </w:r>
      <w:r>
        <w:rPr>
          <w:sz w:val="22"/>
        </w:rPr>
        <w:t>and</w:t>
      </w:r>
      <w:r>
        <w:rPr>
          <w:spacing w:val="-10"/>
          <w:sz w:val="22"/>
        </w:rPr>
        <w:t> </w:t>
      </w:r>
      <w:r>
        <w:rPr>
          <w:sz w:val="22"/>
        </w:rPr>
        <w:t>centered</w:t>
      </w:r>
      <w:r>
        <w:rPr>
          <w:spacing w:val="-13"/>
          <w:sz w:val="22"/>
        </w:rPr>
        <w:t> </w:t>
      </w:r>
      <w:r>
        <w:rPr>
          <w:sz w:val="22"/>
        </w:rPr>
        <w:t>to</w:t>
      </w:r>
      <w:r>
        <w:rPr>
          <w:spacing w:val="-7"/>
          <w:sz w:val="22"/>
        </w:rPr>
        <w:t> </w:t>
      </w:r>
      <w:r>
        <w:rPr>
          <w:sz w:val="22"/>
        </w:rPr>
        <w:t>the</w:t>
      </w:r>
      <w:r>
        <w:rPr>
          <w:spacing w:val="-10"/>
          <w:sz w:val="22"/>
        </w:rPr>
        <w:t> </w:t>
      </w:r>
      <w:r>
        <w:rPr>
          <w:sz w:val="22"/>
        </w:rPr>
        <w:t>zygoma</w:t>
      </w:r>
      <w:r>
        <w:rPr>
          <w:spacing w:val="-7"/>
          <w:sz w:val="22"/>
        </w:rPr>
        <w:t> </w:t>
      </w:r>
      <w:r>
        <w:rPr>
          <w:sz w:val="22"/>
        </w:rPr>
        <w:t>3.75</w:t>
      </w:r>
      <w:r>
        <w:rPr>
          <w:spacing w:val="-10"/>
          <w:sz w:val="22"/>
        </w:rPr>
        <w:t> </w:t>
      </w:r>
      <w:r>
        <w:rPr>
          <w:sz w:val="22"/>
        </w:rPr>
        <w:t>cm</w:t>
      </w:r>
      <w:r>
        <w:rPr>
          <w:spacing w:val="-8"/>
          <w:sz w:val="22"/>
        </w:rPr>
        <w:t> </w:t>
      </w:r>
      <w:r>
        <w:rPr>
          <w:sz w:val="22"/>
        </w:rPr>
        <w:t>(1.5”)</w:t>
      </w:r>
      <w:r>
        <w:rPr>
          <w:spacing w:val="-8"/>
          <w:sz w:val="22"/>
        </w:rPr>
        <w:t> </w:t>
      </w:r>
      <w:r>
        <w:rPr>
          <w:sz w:val="22"/>
        </w:rPr>
        <w:t>posterior to the outer canthus.</w:t>
      </w:r>
    </w:p>
    <w:p>
      <w:pPr>
        <w:pStyle w:val="ListParagraph"/>
        <w:numPr>
          <w:ilvl w:val="0"/>
          <w:numId w:val="4"/>
        </w:numPr>
        <w:tabs>
          <w:tab w:pos="2161" w:val="left" w:leader="none"/>
        </w:tabs>
        <w:spacing w:line="251" w:lineRule="exact" w:before="0" w:after="0"/>
        <w:ind w:left="2160" w:right="0" w:hanging="361"/>
        <w:jc w:val="left"/>
        <w:rPr>
          <w:sz w:val="22"/>
        </w:rPr>
      </w:pPr>
      <w:r>
        <w:rPr>
          <w:spacing w:val="-2"/>
          <w:sz w:val="22"/>
        </w:rPr>
        <w:t>Useful</w:t>
      </w:r>
      <w:r>
        <w:rPr>
          <w:spacing w:val="-12"/>
          <w:sz w:val="22"/>
        </w:rPr>
        <w:t> </w:t>
      </w:r>
      <w:r>
        <w:rPr>
          <w:spacing w:val="-2"/>
          <w:sz w:val="22"/>
        </w:rPr>
        <w:t>in</w:t>
      </w:r>
      <w:r>
        <w:rPr>
          <w:spacing w:val="-5"/>
          <w:sz w:val="22"/>
        </w:rPr>
        <w:t> </w:t>
      </w:r>
      <w:r>
        <w:rPr>
          <w:spacing w:val="-2"/>
          <w:sz w:val="22"/>
        </w:rPr>
        <w:t>patients</w:t>
      </w:r>
      <w:r>
        <w:rPr>
          <w:sz w:val="22"/>
        </w:rPr>
        <w:t> </w:t>
      </w:r>
      <w:r>
        <w:rPr>
          <w:spacing w:val="-2"/>
          <w:sz w:val="22"/>
        </w:rPr>
        <w:t>with</w:t>
      </w:r>
      <w:r>
        <w:rPr>
          <w:spacing w:val="-7"/>
          <w:sz w:val="22"/>
        </w:rPr>
        <w:t> </w:t>
      </w:r>
      <w:r>
        <w:rPr>
          <w:spacing w:val="-2"/>
          <w:sz w:val="22"/>
        </w:rPr>
        <w:t>depressed</w:t>
      </w:r>
      <w:r>
        <w:rPr>
          <w:spacing w:val="-13"/>
          <w:sz w:val="22"/>
        </w:rPr>
        <w:t> </w:t>
      </w:r>
      <w:r>
        <w:rPr>
          <w:spacing w:val="-2"/>
          <w:sz w:val="22"/>
        </w:rPr>
        <w:t>fractures</w:t>
      </w:r>
      <w:r>
        <w:rPr>
          <w:spacing w:val="-3"/>
          <w:sz w:val="22"/>
        </w:rPr>
        <w:t> </w:t>
      </w:r>
      <w:r>
        <w:rPr>
          <w:spacing w:val="-2"/>
          <w:sz w:val="22"/>
        </w:rPr>
        <w:t>or</w:t>
      </w:r>
      <w:r>
        <w:rPr>
          <w:spacing w:val="-8"/>
          <w:sz w:val="22"/>
        </w:rPr>
        <w:t> </w:t>
      </w:r>
      <w:r>
        <w:rPr>
          <w:spacing w:val="-2"/>
          <w:sz w:val="22"/>
        </w:rPr>
        <w:t>flat cheekbones.</w:t>
      </w:r>
    </w:p>
    <w:p>
      <w:pPr>
        <w:pStyle w:val="BodyText"/>
        <w:spacing w:before="5"/>
        <w:rPr>
          <w:sz w:val="25"/>
        </w:rPr>
      </w:pPr>
    </w:p>
    <w:p>
      <w:pPr>
        <w:pStyle w:val="Heading9"/>
        <w:spacing w:before="0"/>
        <w:ind w:left="1440"/>
        <w:jc w:val="left"/>
        <w:rPr>
          <w:u w:val="none"/>
        </w:rPr>
      </w:pPr>
      <w:bookmarkStart w:name="Trauma Routine" w:id="138"/>
      <w:bookmarkEnd w:id="138"/>
      <w:r>
        <w:rPr>
          <w:b w:val="0"/>
          <w:u w:val="none"/>
        </w:rPr>
      </w:r>
      <w:r>
        <w:rPr>
          <w:w w:val="95"/>
          <w:u w:val="thick"/>
        </w:rPr>
        <w:t>Trauma</w:t>
      </w:r>
      <w:r>
        <w:rPr>
          <w:spacing w:val="19"/>
          <w:u w:val="thick"/>
        </w:rPr>
        <w:t> </w:t>
      </w:r>
      <w:r>
        <w:rPr>
          <w:spacing w:val="-2"/>
          <w:u w:val="thick"/>
        </w:rPr>
        <w:t>Routine</w:t>
      </w:r>
    </w:p>
    <w:p>
      <w:pPr>
        <w:pStyle w:val="BodyText"/>
        <w:spacing w:before="7"/>
        <w:rPr>
          <w:b/>
          <w:sz w:val="15"/>
        </w:rPr>
      </w:pPr>
    </w:p>
    <w:p>
      <w:pPr>
        <w:pStyle w:val="ListParagraph"/>
        <w:numPr>
          <w:ilvl w:val="0"/>
          <w:numId w:val="4"/>
        </w:numPr>
        <w:tabs>
          <w:tab w:pos="2161" w:val="left" w:leader="none"/>
        </w:tabs>
        <w:spacing w:line="252" w:lineRule="exact" w:before="93" w:after="0"/>
        <w:ind w:left="2160" w:right="0" w:hanging="361"/>
        <w:jc w:val="left"/>
        <w:rPr>
          <w:sz w:val="22"/>
        </w:rPr>
      </w:pPr>
      <w:r>
        <w:rPr>
          <w:sz w:val="22"/>
        </w:rPr>
        <w:t>Do</w:t>
      </w:r>
      <w:r>
        <w:rPr>
          <w:spacing w:val="-12"/>
          <w:sz w:val="22"/>
        </w:rPr>
        <w:t> </w:t>
      </w:r>
      <w:r>
        <w:rPr>
          <w:sz w:val="22"/>
        </w:rPr>
        <w:t>not</w:t>
      </w:r>
      <w:r>
        <w:rPr>
          <w:spacing w:val="-6"/>
          <w:sz w:val="22"/>
        </w:rPr>
        <w:t> </w:t>
      </w:r>
      <w:r>
        <w:rPr>
          <w:sz w:val="22"/>
        </w:rPr>
        <w:t>adjust</w:t>
      </w:r>
      <w:r>
        <w:rPr>
          <w:spacing w:val="-11"/>
          <w:sz w:val="22"/>
        </w:rPr>
        <w:t> </w:t>
      </w:r>
      <w:r>
        <w:rPr>
          <w:sz w:val="22"/>
        </w:rPr>
        <w:t>the</w:t>
      </w:r>
      <w:r>
        <w:rPr>
          <w:spacing w:val="-9"/>
          <w:sz w:val="22"/>
        </w:rPr>
        <w:t> </w:t>
      </w:r>
      <w:r>
        <w:rPr>
          <w:sz w:val="22"/>
        </w:rPr>
        <w:t>head</w:t>
      </w:r>
      <w:r>
        <w:rPr>
          <w:spacing w:val="-15"/>
          <w:sz w:val="22"/>
        </w:rPr>
        <w:t> </w:t>
      </w:r>
      <w:r>
        <w:rPr>
          <w:sz w:val="22"/>
        </w:rPr>
        <w:t>if</w:t>
      </w:r>
      <w:r>
        <w:rPr>
          <w:spacing w:val="-14"/>
          <w:sz w:val="22"/>
        </w:rPr>
        <w:t> </w:t>
      </w:r>
      <w:r>
        <w:rPr>
          <w:sz w:val="22"/>
        </w:rPr>
        <w:t>cervical</w:t>
      </w:r>
      <w:r>
        <w:rPr>
          <w:spacing w:val="-11"/>
          <w:sz w:val="22"/>
        </w:rPr>
        <w:t> </w:t>
      </w:r>
      <w:r>
        <w:rPr>
          <w:sz w:val="22"/>
        </w:rPr>
        <w:t>injury</w:t>
      </w:r>
      <w:r>
        <w:rPr>
          <w:spacing w:val="-9"/>
          <w:sz w:val="22"/>
        </w:rPr>
        <w:t> </w:t>
      </w:r>
      <w:r>
        <w:rPr>
          <w:sz w:val="22"/>
        </w:rPr>
        <w:t>is</w:t>
      </w:r>
      <w:r>
        <w:rPr>
          <w:spacing w:val="-10"/>
          <w:sz w:val="22"/>
        </w:rPr>
        <w:t> </w:t>
      </w:r>
      <w:r>
        <w:rPr>
          <w:sz w:val="22"/>
        </w:rPr>
        <w:t>suspected.</w:t>
      </w:r>
      <w:r>
        <w:rPr>
          <w:spacing w:val="-11"/>
          <w:sz w:val="22"/>
        </w:rPr>
        <w:t> </w:t>
      </w:r>
      <w:r>
        <w:rPr>
          <w:sz w:val="22"/>
        </w:rPr>
        <w:t>Take</w:t>
      </w:r>
      <w:r>
        <w:rPr>
          <w:spacing w:val="-14"/>
          <w:sz w:val="22"/>
        </w:rPr>
        <w:t> </w:t>
      </w:r>
      <w:r>
        <w:rPr>
          <w:sz w:val="22"/>
        </w:rPr>
        <w:t>the</w:t>
      </w:r>
      <w:r>
        <w:rPr>
          <w:spacing w:val="-16"/>
          <w:sz w:val="22"/>
        </w:rPr>
        <w:t> </w:t>
      </w:r>
      <w:r>
        <w:rPr>
          <w:sz w:val="22"/>
        </w:rPr>
        <w:t>radiograph</w:t>
      </w:r>
      <w:r>
        <w:rPr>
          <w:spacing w:val="-15"/>
          <w:sz w:val="22"/>
        </w:rPr>
        <w:t> </w:t>
      </w:r>
      <w:r>
        <w:rPr>
          <w:sz w:val="22"/>
        </w:rPr>
        <w:t>as</w:t>
      </w:r>
      <w:r>
        <w:rPr>
          <w:spacing w:val="-7"/>
          <w:sz w:val="22"/>
        </w:rPr>
        <w:t> </w:t>
      </w:r>
      <w:r>
        <w:rPr>
          <w:spacing w:val="-5"/>
          <w:sz w:val="22"/>
        </w:rPr>
        <w:t>is.</w:t>
      </w:r>
    </w:p>
    <w:p>
      <w:pPr>
        <w:pStyle w:val="ListParagraph"/>
        <w:numPr>
          <w:ilvl w:val="0"/>
          <w:numId w:val="4"/>
        </w:numPr>
        <w:tabs>
          <w:tab w:pos="2161" w:val="left" w:leader="none"/>
        </w:tabs>
        <w:spacing w:line="252" w:lineRule="exact" w:before="0" w:after="0"/>
        <w:ind w:left="2160" w:right="0" w:hanging="361"/>
        <w:jc w:val="left"/>
        <w:rPr>
          <w:sz w:val="22"/>
        </w:rPr>
      </w:pPr>
      <w:r>
        <w:rPr>
          <w:sz w:val="22"/>
        </w:rPr>
        <w:t>The</w:t>
      </w:r>
      <w:r>
        <w:rPr>
          <w:spacing w:val="-19"/>
          <w:sz w:val="22"/>
        </w:rPr>
        <w:t> </w:t>
      </w:r>
      <w:r>
        <w:rPr>
          <w:sz w:val="22"/>
        </w:rPr>
        <w:t>following</w:t>
      </w:r>
      <w:r>
        <w:rPr>
          <w:spacing w:val="-12"/>
          <w:sz w:val="22"/>
        </w:rPr>
        <w:t> </w:t>
      </w:r>
      <w:r>
        <w:rPr>
          <w:sz w:val="22"/>
        </w:rPr>
        <w:t>techniques</w:t>
      </w:r>
      <w:r>
        <w:rPr>
          <w:spacing w:val="-16"/>
          <w:sz w:val="22"/>
        </w:rPr>
        <w:t> </w:t>
      </w:r>
      <w:r>
        <w:rPr>
          <w:sz w:val="22"/>
        </w:rPr>
        <w:t>can</w:t>
      </w:r>
      <w:r>
        <w:rPr>
          <w:spacing w:val="-13"/>
          <w:sz w:val="22"/>
        </w:rPr>
        <w:t> </w:t>
      </w:r>
      <w:r>
        <w:rPr>
          <w:sz w:val="22"/>
        </w:rPr>
        <w:t>be</w:t>
      </w:r>
      <w:r>
        <w:rPr>
          <w:spacing w:val="-10"/>
          <w:sz w:val="22"/>
        </w:rPr>
        <w:t> </w:t>
      </w:r>
      <w:r>
        <w:rPr>
          <w:sz w:val="22"/>
        </w:rPr>
        <w:t>used</w:t>
      </w:r>
      <w:r>
        <w:rPr>
          <w:spacing w:val="-17"/>
          <w:sz w:val="22"/>
        </w:rPr>
        <w:t> </w:t>
      </w:r>
      <w:r>
        <w:rPr>
          <w:sz w:val="22"/>
        </w:rPr>
        <w:t>for</w:t>
      </w:r>
      <w:r>
        <w:rPr>
          <w:spacing w:val="-9"/>
          <w:sz w:val="22"/>
        </w:rPr>
        <w:t> </w:t>
      </w:r>
      <w:r>
        <w:rPr>
          <w:sz w:val="22"/>
        </w:rPr>
        <w:t>a</w:t>
      </w:r>
      <w:r>
        <w:rPr>
          <w:spacing w:val="-15"/>
          <w:sz w:val="22"/>
        </w:rPr>
        <w:t> </w:t>
      </w:r>
      <w:r>
        <w:rPr>
          <w:sz w:val="22"/>
        </w:rPr>
        <w:t>supine</w:t>
      </w:r>
      <w:r>
        <w:rPr>
          <w:spacing w:val="-12"/>
          <w:sz w:val="22"/>
        </w:rPr>
        <w:t> </w:t>
      </w:r>
      <w:r>
        <w:rPr>
          <w:sz w:val="22"/>
        </w:rPr>
        <w:t>patient</w:t>
      </w:r>
      <w:r>
        <w:rPr>
          <w:spacing w:val="-11"/>
          <w:sz w:val="22"/>
        </w:rPr>
        <w:t> </w:t>
      </w:r>
      <w:r>
        <w:rPr>
          <w:sz w:val="22"/>
        </w:rPr>
        <w:t>on</w:t>
      </w:r>
      <w:r>
        <w:rPr>
          <w:spacing w:val="-15"/>
          <w:sz w:val="22"/>
        </w:rPr>
        <w:t> </w:t>
      </w:r>
      <w:r>
        <w:rPr>
          <w:sz w:val="22"/>
        </w:rPr>
        <w:t>c-spine</w:t>
      </w:r>
      <w:r>
        <w:rPr>
          <w:spacing w:val="-10"/>
          <w:sz w:val="22"/>
        </w:rPr>
        <w:t> </w:t>
      </w:r>
      <w:r>
        <w:rPr>
          <w:spacing w:val="-2"/>
          <w:sz w:val="22"/>
        </w:rPr>
        <w:t>precautions.</w:t>
      </w:r>
    </w:p>
    <w:p>
      <w:pPr>
        <w:pStyle w:val="BodyText"/>
        <w:spacing w:before="5"/>
        <w:rPr>
          <w:sz w:val="25"/>
        </w:rPr>
      </w:pPr>
    </w:p>
    <w:p>
      <w:pPr>
        <w:spacing w:before="0"/>
        <w:ind w:left="1440" w:right="0" w:firstLine="0"/>
        <w:jc w:val="left"/>
        <w:rPr>
          <w:b/>
          <w:sz w:val="22"/>
        </w:rPr>
      </w:pPr>
      <w:bookmarkStart w:name="AP Axial Projection (Caldwell 20o)" w:id="139"/>
      <w:bookmarkEnd w:id="139"/>
      <w:r>
        <w:rPr/>
      </w:r>
      <w:r>
        <w:rPr>
          <w:b/>
          <w:sz w:val="22"/>
        </w:rPr>
        <w:t>AP</w:t>
      </w:r>
      <w:r>
        <w:rPr>
          <w:b/>
          <w:spacing w:val="-16"/>
          <w:sz w:val="22"/>
        </w:rPr>
        <w:t> </w:t>
      </w:r>
      <w:r>
        <w:rPr>
          <w:b/>
          <w:sz w:val="22"/>
        </w:rPr>
        <w:t>Axial</w:t>
      </w:r>
      <w:r>
        <w:rPr>
          <w:b/>
          <w:spacing w:val="-12"/>
          <w:sz w:val="22"/>
        </w:rPr>
        <w:t> </w:t>
      </w:r>
      <w:r>
        <w:rPr>
          <w:b/>
          <w:sz w:val="22"/>
        </w:rPr>
        <w:t>Projection</w:t>
      </w:r>
      <w:r>
        <w:rPr>
          <w:b/>
          <w:spacing w:val="-19"/>
          <w:sz w:val="22"/>
        </w:rPr>
        <w:t> </w:t>
      </w:r>
      <w:r>
        <w:rPr>
          <w:b/>
          <w:sz w:val="22"/>
        </w:rPr>
        <w:t>(Caldwell</w:t>
      </w:r>
      <w:r>
        <w:rPr>
          <w:b/>
          <w:spacing w:val="-16"/>
          <w:sz w:val="22"/>
        </w:rPr>
        <w:t> </w:t>
      </w:r>
      <w:r>
        <w:rPr>
          <w:b/>
          <w:spacing w:val="-4"/>
          <w:sz w:val="22"/>
        </w:rPr>
        <w:t>20</w:t>
      </w:r>
      <w:r>
        <w:rPr>
          <w:b/>
          <w:spacing w:val="-4"/>
          <w:sz w:val="22"/>
          <w:vertAlign w:val="superscript"/>
        </w:rPr>
        <w:t>o</w:t>
      </w:r>
      <w:r>
        <w:rPr>
          <w:b/>
          <w:spacing w:val="-4"/>
          <w:sz w:val="22"/>
          <w:vertAlign w:val="baseline"/>
        </w:rPr>
        <w:t>)</w:t>
      </w:r>
    </w:p>
    <w:p>
      <w:pPr>
        <w:pStyle w:val="BodyText"/>
        <w:spacing w:line="24" w:lineRule="exact"/>
        <w:ind w:left="1440"/>
        <w:rPr>
          <w:sz w:val="2"/>
        </w:rPr>
      </w:pPr>
      <w:r>
        <w:rPr>
          <w:sz w:val="2"/>
        </w:rPr>
        <w:pict>
          <v:group style="width:176.05pt;height:1.2pt;mso-position-horizontal-relative:char;mso-position-vertical-relative:line" id="docshapegroup127" coordorigin="0,0" coordsize="3521,24">
            <v:rect style="position:absolute;left:0;top:0;width:3521;height:24" id="docshape128" filled="true" fillcolor="#000000" stroked="false">
              <v:fill type="solid"/>
            </v:rect>
          </v:group>
        </w:pict>
      </w:r>
      <w:r>
        <w:rPr>
          <w:sz w:val="2"/>
        </w:rPr>
      </w:r>
    </w:p>
    <w:p>
      <w:pPr>
        <w:pStyle w:val="ListParagraph"/>
        <w:numPr>
          <w:ilvl w:val="0"/>
          <w:numId w:val="4"/>
        </w:numPr>
        <w:tabs>
          <w:tab w:pos="2161" w:val="left" w:leader="none"/>
        </w:tabs>
        <w:spacing w:line="240" w:lineRule="auto" w:before="21" w:after="0"/>
        <w:ind w:left="2160" w:right="1797" w:hanging="360"/>
        <w:jc w:val="left"/>
        <w:rPr>
          <w:sz w:val="22"/>
        </w:rPr>
      </w:pPr>
      <w:r>
        <w:rPr>
          <w:sz w:val="22"/>
        </w:rPr>
        <w:t>If</w:t>
      </w:r>
      <w:r>
        <w:rPr>
          <w:spacing w:val="-3"/>
          <w:sz w:val="22"/>
        </w:rPr>
        <w:t> </w:t>
      </w:r>
      <w:r>
        <w:rPr>
          <w:sz w:val="22"/>
        </w:rPr>
        <w:t>the</w:t>
      </w:r>
      <w:r>
        <w:rPr>
          <w:spacing w:val="-14"/>
          <w:sz w:val="22"/>
        </w:rPr>
        <w:t> </w:t>
      </w:r>
      <w:r>
        <w:rPr>
          <w:sz w:val="22"/>
        </w:rPr>
        <w:t>chin</w:t>
      </w:r>
      <w:r>
        <w:rPr>
          <w:spacing w:val="-7"/>
          <w:sz w:val="22"/>
        </w:rPr>
        <w:t> </w:t>
      </w:r>
      <w:r>
        <w:rPr>
          <w:sz w:val="22"/>
        </w:rPr>
        <w:t>is</w:t>
      </w:r>
      <w:r>
        <w:rPr>
          <w:spacing w:val="-4"/>
          <w:sz w:val="22"/>
        </w:rPr>
        <w:t> </w:t>
      </w:r>
      <w:r>
        <w:rPr>
          <w:sz w:val="22"/>
        </w:rPr>
        <w:t>not</w:t>
      </w:r>
      <w:r>
        <w:rPr>
          <w:spacing w:val="-10"/>
          <w:sz w:val="22"/>
        </w:rPr>
        <w:t> </w:t>
      </w:r>
      <w:r>
        <w:rPr>
          <w:sz w:val="22"/>
        </w:rPr>
        <w:t>tucked</w:t>
      </w:r>
      <w:r>
        <w:rPr>
          <w:spacing w:val="-8"/>
          <w:sz w:val="22"/>
        </w:rPr>
        <w:t> </w:t>
      </w:r>
      <w:r>
        <w:rPr>
          <w:sz w:val="22"/>
        </w:rPr>
        <w:t>enough</w:t>
      </w:r>
      <w:r>
        <w:rPr>
          <w:spacing w:val="-9"/>
          <w:sz w:val="22"/>
        </w:rPr>
        <w:t> </w:t>
      </w:r>
      <w:r>
        <w:rPr>
          <w:sz w:val="22"/>
        </w:rPr>
        <w:t>angle</w:t>
      </w:r>
      <w:r>
        <w:rPr>
          <w:spacing w:val="-6"/>
          <w:sz w:val="22"/>
        </w:rPr>
        <w:t> </w:t>
      </w:r>
      <w:r>
        <w:rPr>
          <w:sz w:val="22"/>
        </w:rPr>
        <w:t>the</w:t>
      </w:r>
      <w:r>
        <w:rPr>
          <w:spacing w:val="-11"/>
          <w:sz w:val="22"/>
        </w:rPr>
        <w:t> </w:t>
      </w:r>
      <w:r>
        <w:rPr>
          <w:sz w:val="22"/>
        </w:rPr>
        <w:t>central</w:t>
      </w:r>
      <w:r>
        <w:rPr>
          <w:spacing w:val="-14"/>
          <w:sz w:val="22"/>
        </w:rPr>
        <w:t> </w:t>
      </w:r>
      <w:r>
        <w:rPr>
          <w:sz w:val="22"/>
        </w:rPr>
        <w:t>ray</w:t>
      </w:r>
      <w:r>
        <w:rPr>
          <w:spacing w:val="-9"/>
          <w:sz w:val="22"/>
        </w:rPr>
        <w:t> </w:t>
      </w:r>
      <w:r>
        <w:rPr>
          <w:sz w:val="22"/>
        </w:rPr>
        <w:t>parallel</w:t>
      </w:r>
      <w:r>
        <w:rPr>
          <w:spacing w:val="-5"/>
          <w:sz w:val="22"/>
        </w:rPr>
        <w:t> </w:t>
      </w:r>
      <w:r>
        <w:rPr>
          <w:sz w:val="22"/>
        </w:rPr>
        <w:t>with</w:t>
      </w:r>
      <w:r>
        <w:rPr>
          <w:spacing w:val="-4"/>
          <w:sz w:val="22"/>
        </w:rPr>
        <w:t> </w:t>
      </w:r>
      <w:r>
        <w:rPr>
          <w:sz w:val="22"/>
        </w:rPr>
        <w:t>the</w:t>
      </w:r>
      <w:r>
        <w:rPr>
          <w:spacing w:val="-14"/>
          <w:sz w:val="22"/>
        </w:rPr>
        <w:t> </w:t>
      </w:r>
      <w:r>
        <w:rPr>
          <w:sz w:val="22"/>
        </w:rPr>
        <w:t>OML</w:t>
      </w:r>
      <w:r>
        <w:rPr>
          <w:spacing w:val="-8"/>
          <w:sz w:val="22"/>
        </w:rPr>
        <w:t> </w:t>
      </w:r>
      <w:r>
        <w:rPr>
          <w:sz w:val="22"/>
        </w:rPr>
        <w:t>then</w:t>
      </w:r>
      <w:r>
        <w:rPr>
          <w:spacing w:val="-6"/>
          <w:sz w:val="22"/>
        </w:rPr>
        <w:t> </w:t>
      </w:r>
      <w:r>
        <w:rPr>
          <w:sz w:val="22"/>
        </w:rPr>
        <w:t>adjust the central ray 20</w:t>
      </w:r>
      <w:r>
        <w:rPr>
          <w:sz w:val="22"/>
          <w:vertAlign w:val="superscript"/>
        </w:rPr>
        <w:t>o</w:t>
      </w:r>
      <w:r>
        <w:rPr>
          <w:sz w:val="22"/>
          <w:vertAlign w:val="baseline"/>
        </w:rPr>
        <w:t> cephalad from this point.</w:t>
      </w:r>
    </w:p>
    <w:p>
      <w:pPr>
        <w:pStyle w:val="ListParagraph"/>
        <w:numPr>
          <w:ilvl w:val="0"/>
          <w:numId w:val="4"/>
        </w:numPr>
        <w:tabs>
          <w:tab w:pos="2161" w:val="left" w:leader="none"/>
        </w:tabs>
        <w:spacing w:line="240" w:lineRule="auto" w:before="0" w:after="0"/>
        <w:ind w:left="2160" w:right="0" w:hanging="361"/>
        <w:jc w:val="left"/>
        <w:rPr>
          <w:sz w:val="22"/>
        </w:rPr>
      </w:pPr>
      <w:r>
        <w:rPr>
          <w:spacing w:val="-2"/>
          <w:sz w:val="22"/>
        </w:rPr>
        <w:t>Greater</w:t>
      </w:r>
      <w:r>
        <w:rPr>
          <w:spacing w:val="-8"/>
          <w:sz w:val="22"/>
        </w:rPr>
        <w:t> </w:t>
      </w:r>
      <w:r>
        <w:rPr>
          <w:spacing w:val="-2"/>
          <w:sz w:val="22"/>
        </w:rPr>
        <w:t>magnification of</w:t>
      </w:r>
      <w:r>
        <w:rPr>
          <w:spacing w:val="-6"/>
          <w:sz w:val="22"/>
        </w:rPr>
        <w:t> </w:t>
      </w:r>
      <w:r>
        <w:rPr>
          <w:spacing w:val="-2"/>
          <w:sz w:val="22"/>
        </w:rPr>
        <w:t>the</w:t>
      </w:r>
      <w:r>
        <w:rPr>
          <w:spacing w:val="-1"/>
          <w:sz w:val="22"/>
        </w:rPr>
        <w:t> </w:t>
      </w:r>
      <w:r>
        <w:rPr>
          <w:spacing w:val="-2"/>
          <w:sz w:val="22"/>
        </w:rPr>
        <w:t>orbits.</w:t>
      </w:r>
    </w:p>
    <w:p>
      <w:pPr>
        <w:pStyle w:val="BodyText"/>
        <w:spacing w:before="2"/>
        <w:rPr>
          <w:sz w:val="25"/>
        </w:rPr>
      </w:pPr>
    </w:p>
    <w:p>
      <w:pPr>
        <w:spacing w:before="0"/>
        <w:ind w:left="1440" w:right="0" w:firstLine="0"/>
        <w:jc w:val="left"/>
        <w:rPr>
          <w:b/>
          <w:i/>
          <w:sz w:val="22"/>
        </w:rPr>
      </w:pPr>
      <w:bookmarkStart w:name="How to Fix it" w:id="140"/>
      <w:bookmarkEnd w:id="140"/>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5"/>
        <w:ind w:left="2160"/>
      </w:pPr>
      <w:r>
        <w:rPr/>
        <w:drawing>
          <wp:anchor distT="0" distB="0" distL="0" distR="0" allowOverlap="1" layoutInCell="1" locked="0" behindDoc="0" simplePos="0" relativeHeight="15797248">
            <wp:simplePos x="0" y="0"/>
            <wp:positionH relativeFrom="page">
              <wp:posOffset>1143000</wp:posOffset>
            </wp:positionH>
            <wp:positionV relativeFrom="paragraph">
              <wp:posOffset>39342</wp:posOffset>
            </wp:positionV>
            <wp:extent cx="103506" cy="103504"/>
            <wp:effectExtent l="0" t="0" r="0" b="0"/>
            <wp:wrapNone/>
            <wp:docPr id="527" name="image6.png"/>
            <wp:cNvGraphicFramePr>
              <a:graphicFrameLocks noChangeAspect="1"/>
            </wp:cNvGraphicFramePr>
            <a:graphic>
              <a:graphicData uri="http://schemas.openxmlformats.org/drawingml/2006/picture">
                <pic:pic>
                  <pic:nvPicPr>
                    <pic:cNvPr id="528" name="image6.png"/>
                    <pic:cNvPicPr/>
                  </pic:nvPicPr>
                  <pic:blipFill>
                    <a:blip r:embed="rId12" cstate="print"/>
                    <a:stretch>
                      <a:fillRect/>
                    </a:stretch>
                  </pic:blipFill>
                  <pic:spPr>
                    <a:xfrm>
                      <a:off x="0" y="0"/>
                      <a:ext cx="103506" cy="103504"/>
                    </a:xfrm>
                    <a:prstGeom prst="rect">
                      <a:avLst/>
                    </a:prstGeom>
                  </pic:spPr>
                </pic:pic>
              </a:graphicData>
            </a:graphic>
          </wp:anchor>
        </w:drawing>
      </w:r>
      <w:r>
        <w:rPr/>
        <w:t>Petrous</w:t>
      </w:r>
      <w:r>
        <w:rPr>
          <w:spacing w:val="-16"/>
        </w:rPr>
        <w:t> </w:t>
      </w:r>
      <w:r>
        <w:rPr/>
        <w:t>ridges</w:t>
      </w:r>
      <w:r>
        <w:rPr>
          <w:spacing w:val="-14"/>
        </w:rPr>
        <w:t> </w:t>
      </w:r>
      <w:r>
        <w:rPr/>
        <w:t>are</w:t>
      </w:r>
      <w:r>
        <w:rPr>
          <w:spacing w:val="-12"/>
        </w:rPr>
        <w:t> </w:t>
      </w:r>
      <w:r>
        <w:rPr/>
        <w:t>in</w:t>
      </w:r>
      <w:r>
        <w:rPr>
          <w:spacing w:val="-16"/>
        </w:rPr>
        <w:t> </w:t>
      </w:r>
      <w:r>
        <w:rPr/>
        <w:t>upper</w:t>
      </w:r>
      <w:r>
        <w:rPr>
          <w:spacing w:val="-5"/>
        </w:rPr>
        <w:t> </w:t>
      </w:r>
      <w:r>
        <w:rPr/>
        <w:t>half</w:t>
      </w:r>
      <w:r>
        <w:rPr>
          <w:spacing w:val="-10"/>
        </w:rPr>
        <w:t> </w:t>
      </w:r>
      <w:r>
        <w:rPr/>
        <w:t>of</w:t>
      </w:r>
      <w:r>
        <w:rPr>
          <w:spacing w:val="-7"/>
        </w:rPr>
        <w:t> </w:t>
      </w:r>
      <w:r>
        <w:rPr>
          <w:spacing w:val="-2"/>
        </w:rPr>
        <w:t>orbits.</w:t>
      </w:r>
    </w:p>
    <w:p>
      <w:pPr>
        <w:pStyle w:val="ListParagraph"/>
        <w:numPr>
          <w:ilvl w:val="1"/>
          <w:numId w:val="4"/>
        </w:numPr>
        <w:tabs>
          <w:tab w:pos="2521" w:val="left" w:leader="none"/>
        </w:tabs>
        <w:spacing w:line="240" w:lineRule="auto" w:before="4" w:after="0"/>
        <w:ind w:left="2160" w:right="2728" w:firstLine="0"/>
        <w:jc w:val="left"/>
        <w:rPr>
          <w:sz w:val="22"/>
        </w:rPr>
      </w:pPr>
      <w:r>
        <w:rPr/>
        <w:drawing>
          <wp:anchor distT="0" distB="0" distL="0" distR="0" allowOverlap="1" layoutInCell="1" locked="0" behindDoc="0" simplePos="0" relativeHeight="15797760">
            <wp:simplePos x="0" y="0"/>
            <wp:positionH relativeFrom="page">
              <wp:posOffset>1143000</wp:posOffset>
            </wp:positionH>
            <wp:positionV relativeFrom="paragraph">
              <wp:posOffset>176629</wp:posOffset>
            </wp:positionV>
            <wp:extent cx="103506" cy="103504"/>
            <wp:effectExtent l="0" t="0" r="0" b="0"/>
            <wp:wrapNone/>
            <wp:docPr id="529" name="image6.png"/>
            <wp:cNvGraphicFramePr>
              <a:graphicFrameLocks noChangeAspect="1"/>
            </wp:cNvGraphicFramePr>
            <a:graphic>
              <a:graphicData uri="http://schemas.openxmlformats.org/drawingml/2006/picture">
                <pic:pic>
                  <pic:nvPicPr>
                    <pic:cNvPr id="530" name="image6.png"/>
                    <pic:cNvPicPr/>
                  </pic:nvPicPr>
                  <pic:blipFill>
                    <a:blip r:embed="rId12" cstate="print"/>
                    <a:stretch>
                      <a:fillRect/>
                    </a:stretch>
                  </pic:blipFill>
                  <pic:spPr>
                    <a:xfrm>
                      <a:off x="0" y="0"/>
                      <a:ext cx="103506" cy="103504"/>
                    </a:xfrm>
                    <a:prstGeom prst="rect">
                      <a:avLst/>
                    </a:prstGeom>
                  </pic:spPr>
                </pic:pic>
              </a:graphicData>
            </a:graphic>
          </wp:anchor>
        </w:drawing>
      </w:r>
      <w:r>
        <w:rPr>
          <w:sz w:val="22"/>
        </w:rPr>
        <w:t>You</w:t>
      </w:r>
      <w:r>
        <w:rPr>
          <w:spacing w:val="-8"/>
          <w:sz w:val="22"/>
        </w:rPr>
        <w:t> </w:t>
      </w:r>
      <w:r>
        <w:rPr>
          <w:sz w:val="22"/>
        </w:rPr>
        <w:t>have</w:t>
      </w:r>
      <w:r>
        <w:rPr>
          <w:spacing w:val="-10"/>
          <w:sz w:val="22"/>
        </w:rPr>
        <w:t> </w:t>
      </w:r>
      <w:r>
        <w:rPr>
          <w:sz w:val="22"/>
        </w:rPr>
        <w:t>used</w:t>
      </w:r>
      <w:r>
        <w:rPr>
          <w:spacing w:val="-9"/>
          <w:sz w:val="22"/>
        </w:rPr>
        <w:t> </w:t>
      </w:r>
      <w:r>
        <w:rPr>
          <w:sz w:val="22"/>
        </w:rPr>
        <w:t>less</w:t>
      </w:r>
      <w:r>
        <w:rPr>
          <w:spacing w:val="-10"/>
          <w:sz w:val="22"/>
        </w:rPr>
        <w:t> </w:t>
      </w:r>
      <w:r>
        <w:rPr>
          <w:sz w:val="22"/>
        </w:rPr>
        <w:t>than</w:t>
      </w:r>
      <w:r>
        <w:rPr>
          <w:spacing w:val="-15"/>
          <w:sz w:val="22"/>
        </w:rPr>
        <w:t> </w:t>
      </w:r>
      <w:r>
        <w:rPr>
          <w:sz w:val="22"/>
        </w:rPr>
        <w:t>20</w:t>
      </w:r>
      <w:r>
        <w:rPr>
          <w:sz w:val="22"/>
          <w:vertAlign w:val="superscript"/>
        </w:rPr>
        <w:t>o</w:t>
      </w:r>
      <w:r>
        <w:rPr>
          <w:spacing w:val="-8"/>
          <w:sz w:val="22"/>
          <w:vertAlign w:val="baseline"/>
        </w:rPr>
        <w:t> </w:t>
      </w:r>
      <w:r>
        <w:rPr>
          <w:sz w:val="22"/>
          <w:vertAlign w:val="baseline"/>
        </w:rPr>
        <w:t>cephalad</w:t>
      </w:r>
      <w:r>
        <w:rPr>
          <w:spacing w:val="-5"/>
          <w:sz w:val="22"/>
          <w:vertAlign w:val="baseline"/>
        </w:rPr>
        <w:t> </w:t>
      </w:r>
      <w:r>
        <w:rPr>
          <w:sz w:val="22"/>
          <w:vertAlign w:val="baseline"/>
        </w:rPr>
        <w:t>angle</w:t>
      </w:r>
      <w:r>
        <w:rPr>
          <w:spacing w:val="-14"/>
          <w:sz w:val="22"/>
          <w:vertAlign w:val="baseline"/>
        </w:rPr>
        <w:t> </w:t>
      </w:r>
      <w:r>
        <w:rPr>
          <w:sz w:val="22"/>
          <w:vertAlign w:val="baseline"/>
        </w:rPr>
        <w:t>from</w:t>
      </w:r>
      <w:r>
        <w:rPr>
          <w:spacing w:val="-13"/>
          <w:sz w:val="22"/>
          <w:vertAlign w:val="baseline"/>
        </w:rPr>
        <w:t> </w:t>
      </w:r>
      <w:r>
        <w:rPr>
          <w:sz w:val="22"/>
          <w:vertAlign w:val="baseline"/>
        </w:rPr>
        <w:t>the</w:t>
      </w:r>
      <w:r>
        <w:rPr>
          <w:spacing w:val="-12"/>
          <w:sz w:val="22"/>
          <w:vertAlign w:val="baseline"/>
        </w:rPr>
        <w:t> </w:t>
      </w:r>
      <w:r>
        <w:rPr>
          <w:sz w:val="22"/>
          <w:vertAlign w:val="baseline"/>
        </w:rPr>
        <w:t>OML.</w:t>
      </w:r>
      <w:r>
        <w:rPr>
          <w:spacing w:val="-4"/>
          <w:sz w:val="22"/>
          <w:vertAlign w:val="baseline"/>
        </w:rPr>
        <w:t> </w:t>
      </w:r>
      <w:r>
        <w:rPr>
          <w:sz w:val="22"/>
          <w:vertAlign w:val="baseline"/>
        </w:rPr>
        <w:t>Angle</w:t>
      </w:r>
      <w:r>
        <w:rPr>
          <w:spacing w:val="-11"/>
          <w:sz w:val="22"/>
          <w:vertAlign w:val="baseline"/>
        </w:rPr>
        <w:t> </w:t>
      </w:r>
      <w:r>
        <w:rPr>
          <w:sz w:val="22"/>
          <w:vertAlign w:val="baseline"/>
        </w:rPr>
        <w:t>more. Petrous ridges are below the infraorbital margins.</w:t>
      </w:r>
    </w:p>
    <w:p>
      <w:pPr>
        <w:pStyle w:val="ListParagraph"/>
        <w:numPr>
          <w:ilvl w:val="1"/>
          <w:numId w:val="4"/>
        </w:numPr>
        <w:tabs>
          <w:tab w:pos="2521" w:val="left" w:leader="none"/>
        </w:tabs>
        <w:spacing w:line="240" w:lineRule="auto" w:before="1" w:after="0"/>
        <w:ind w:left="2520" w:right="0" w:hanging="361"/>
        <w:jc w:val="left"/>
        <w:rPr>
          <w:sz w:val="22"/>
        </w:rPr>
      </w:pPr>
      <w:r>
        <w:rPr>
          <w:sz w:val="22"/>
        </w:rPr>
        <w:t>You</w:t>
      </w:r>
      <w:r>
        <w:rPr>
          <w:spacing w:val="-14"/>
          <w:sz w:val="22"/>
        </w:rPr>
        <w:t> </w:t>
      </w:r>
      <w:r>
        <w:rPr>
          <w:sz w:val="22"/>
        </w:rPr>
        <w:t>have</w:t>
      </w:r>
      <w:r>
        <w:rPr>
          <w:spacing w:val="-5"/>
          <w:sz w:val="22"/>
        </w:rPr>
        <w:t> </w:t>
      </w:r>
      <w:r>
        <w:rPr>
          <w:sz w:val="22"/>
        </w:rPr>
        <w:t>used</w:t>
      </w:r>
      <w:r>
        <w:rPr>
          <w:spacing w:val="-16"/>
          <w:sz w:val="22"/>
        </w:rPr>
        <w:t> </w:t>
      </w:r>
      <w:r>
        <w:rPr>
          <w:sz w:val="22"/>
        </w:rPr>
        <w:t>more</w:t>
      </w:r>
      <w:r>
        <w:rPr>
          <w:spacing w:val="-14"/>
          <w:sz w:val="22"/>
        </w:rPr>
        <w:t> </w:t>
      </w:r>
      <w:r>
        <w:rPr>
          <w:sz w:val="22"/>
        </w:rPr>
        <w:t>than</w:t>
      </w:r>
      <w:r>
        <w:rPr>
          <w:spacing w:val="-7"/>
          <w:sz w:val="22"/>
        </w:rPr>
        <w:t> </w:t>
      </w:r>
      <w:r>
        <w:rPr>
          <w:sz w:val="22"/>
        </w:rPr>
        <w:t>20</w:t>
      </w:r>
      <w:r>
        <w:rPr>
          <w:sz w:val="22"/>
          <w:vertAlign w:val="superscript"/>
        </w:rPr>
        <w:t>o</w:t>
      </w:r>
      <w:r>
        <w:rPr>
          <w:spacing w:val="-11"/>
          <w:sz w:val="22"/>
          <w:vertAlign w:val="baseline"/>
        </w:rPr>
        <w:t> </w:t>
      </w:r>
      <w:r>
        <w:rPr>
          <w:sz w:val="22"/>
          <w:vertAlign w:val="baseline"/>
        </w:rPr>
        <w:t>cephalad</w:t>
      </w:r>
      <w:r>
        <w:rPr>
          <w:spacing w:val="-8"/>
          <w:sz w:val="22"/>
          <w:vertAlign w:val="baseline"/>
        </w:rPr>
        <w:t> </w:t>
      </w:r>
      <w:r>
        <w:rPr>
          <w:sz w:val="22"/>
          <w:vertAlign w:val="baseline"/>
        </w:rPr>
        <w:t>angle</w:t>
      </w:r>
      <w:r>
        <w:rPr>
          <w:spacing w:val="-14"/>
          <w:sz w:val="22"/>
          <w:vertAlign w:val="baseline"/>
        </w:rPr>
        <w:t> </w:t>
      </w:r>
      <w:r>
        <w:rPr>
          <w:sz w:val="22"/>
          <w:vertAlign w:val="baseline"/>
        </w:rPr>
        <w:t>from</w:t>
      </w:r>
      <w:r>
        <w:rPr>
          <w:spacing w:val="-8"/>
          <w:sz w:val="22"/>
          <w:vertAlign w:val="baseline"/>
        </w:rPr>
        <w:t> </w:t>
      </w:r>
      <w:r>
        <w:rPr>
          <w:sz w:val="22"/>
          <w:vertAlign w:val="baseline"/>
        </w:rPr>
        <w:t>the</w:t>
      </w:r>
      <w:r>
        <w:rPr>
          <w:spacing w:val="-16"/>
          <w:sz w:val="22"/>
          <w:vertAlign w:val="baseline"/>
        </w:rPr>
        <w:t> </w:t>
      </w:r>
      <w:r>
        <w:rPr>
          <w:sz w:val="22"/>
          <w:vertAlign w:val="baseline"/>
        </w:rPr>
        <w:t>OML.</w:t>
      </w:r>
      <w:r>
        <w:rPr>
          <w:spacing w:val="50"/>
          <w:sz w:val="22"/>
          <w:vertAlign w:val="baseline"/>
        </w:rPr>
        <w:t> </w:t>
      </w:r>
      <w:r>
        <w:rPr>
          <w:sz w:val="22"/>
          <w:vertAlign w:val="baseline"/>
        </w:rPr>
        <w:t>Angle</w:t>
      </w:r>
      <w:r>
        <w:rPr>
          <w:spacing w:val="-7"/>
          <w:sz w:val="22"/>
          <w:vertAlign w:val="baseline"/>
        </w:rPr>
        <w:t> </w:t>
      </w:r>
      <w:r>
        <w:rPr>
          <w:spacing w:val="-2"/>
          <w:sz w:val="22"/>
          <w:vertAlign w:val="baseline"/>
        </w:rPr>
        <w:t>less.</w:t>
      </w:r>
    </w:p>
    <w:p>
      <w:pPr>
        <w:pStyle w:val="BodyText"/>
        <w:spacing w:before="8"/>
        <w:rPr>
          <w:sz w:val="24"/>
        </w:rPr>
      </w:pPr>
    </w:p>
    <w:p>
      <w:pPr>
        <w:spacing w:before="0"/>
        <w:ind w:left="1440" w:right="0" w:firstLine="0"/>
        <w:jc w:val="left"/>
        <w:rPr>
          <w:b/>
          <w:sz w:val="22"/>
        </w:rPr>
      </w:pPr>
      <w:bookmarkStart w:name="Acanthioparietal Projection (Waters)" w:id="141"/>
      <w:bookmarkEnd w:id="141"/>
      <w:r>
        <w:rPr/>
      </w:r>
      <w:r>
        <w:rPr>
          <w:b/>
          <w:spacing w:val="-2"/>
          <w:sz w:val="22"/>
          <w:u w:val="thick"/>
        </w:rPr>
        <w:t>Acanthioparietal</w:t>
      </w:r>
      <w:r>
        <w:rPr>
          <w:b/>
          <w:spacing w:val="-9"/>
          <w:sz w:val="22"/>
          <w:u w:val="thick"/>
        </w:rPr>
        <w:t> </w:t>
      </w:r>
      <w:r>
        <w:rPr>
          <w:b/>
          <w:spacing w:val="-2"/>
          <w:sz w:val="22"/>
          <w:u w:val="thick"/>
        </w:rPr>
        <w:t>Projection</w:t>
      </w:r>
      <w:r>
        <w:rPr>
          <w:b/>
          <w:spacing w:val="-12"/>
          <w:sz w:val="22"/>
          <w:u w:val="thick"/>
        </w:rPr>
        <w:t> </w:t>
      </w:r>
      <w:r>
        <w:rPr>
          <w:b/>
          <w:spacing w:val="-2"/>
          <w:sz w:val="22"/>
          <w:u w:val="thick"/>
        </w:rPr>
        <w:t>(Waters)</w:t>
      </w:r>
    </w:p>
    <w:p>
      <w:pPr>
        <w:pStyle w:val="ListParagraph"/>
        <w:numPr>
          <w:ilvl w:val="0"/>
          <w:numId w:val="4"/>
        </w:numPr>
        <w:tabs>
          <w:tab w:pos="2161" w:val="left" w:leader="none"/>
        </w:tabs>
        <w:spacing w:line="240" w:lineRule="auto" w:before="45" w:after="0"/>
        <w:ind w:left="2160" w:right="1690" w:hanging="360"/>
        <w:jc w:val="left"/>
        <w:rPr>
          <w:sz w:val="22"/>
        </w:rPr>
      </w:pPr>
      <w:r>
        <w:rPr>
          <w:sz w:val="22"/>
        </w:rPr>
        <w:t>Angle</w:t>
      </w:r>
      <w:r>
        <w:rPr>
          <w:spacing w:val="-9"/>
          <w:sz w:val="22"/>
        </w:rPr>
        <w:t> </w:t>
      </w:r>
      <w:r>
        <w:rPr>
          <w:sz w:val="22"/>
        </w:rPr>
        <w:t>the</w:t>
      </w:r>
      <w:r>
        <w:rPr>
          <w:spacing w:val="-7"/>
          <w:sz w:val="22"/>
        </w:rPr>
        <w:t> </w:t>
      </w:r>
      <w:r>
        <w:rPr>
          <w:sz w:val="22"/>
        </w:rPr>
        <w:t>central</w:t>
      </w:r>
      <w:r>
        <w:rPr>
          <w:spacing w:val="-11"/>
          <w:sz w:val="22"/>
        </w:rPr>
        <w:t> </w:t>
      </w:r>
      <w:r>
        <w:rPr>
          <w:sz w:val="22"/>
        </w:rPr>
        <w:t>ray</w:t>
      </w:r>
      <w:r>
        <w:rPr>
          <w:spacing w:val="-11"/>
          <w:sz w:val="22"/>
        </w:rPr>
        <w:t> </w:t>
      </w:r>
      <w:r>
        <w:rPr>
          <w:sz w:val="22"/>
        </w:rPr>
        <w:t>cephalad</w:t>
      </w:r>
      <w:r>
        <w:rPr>
          <w:spacing w:val="-7"/>
          <w:sz w:val="22"/>
        </w:rPr>
        <w:t> </w:t>
      </w:r>
      <w:r>
        <w:rPr>
          <w:sz w:val="22"/>
        </w:rPr>
        <w:t>to</w:t>
      </w:r>
      <w:r>
        <w:rPr>
          <w:spacing w:val="-6"/>
          <w:sz w:val="22"/>
        </w:rPr>
        <w:t> </w:t>
      </w:r>
      <w:r>
        <w:rPr>
          <w:sz w:val="22"/>
        </w:rPr>
        <w:t>be</w:t>
      </w:r>
      <w:r>
        <w:rPr>
          <w:spacing w:val="-9"/>
          <w:sz w:val="22"/>
        </w:rPr>
        <w:t> </w:t>
      </w:r>
      <w:r>
        <w:rPr>
          <w:sz w:val="22"/>
        </w:rPr>
        <w:t>parallel</w:t>
      </w:r>
      <w:r>
        <w:rPr>
          <w:spacing w:val="-7"/>
          <w:sz w:val="22"/>
        </w:rPr>
        <w:t> </w:t>
      </w:r>
      <w:r>
        <w:rPr>
          <w:sz w:val="22"/>
        </w:rPr>
        <w:t>with</w:t>
      </w:r>
      <w:r>
        <w:rPr>
          <w:spacing w:val="-6"/>
          <w:sz w:val="22"/>
        </w:rPr>
        <w:t> </w:t>
      </w:r>
      <w:r>
        <w:rPr>
          <w:sz w:val="22"/>
        </w:rPr>
        <w:t>the</w:t>
      </w:r>
      <w:r>
        <w:rPr>
          <w:spacing w:val="-7"/>
          <w:sz w:val="22"/>
        </w:rPr>
        <w:t> </w:t>
      </w:r>
      <w:r>
        <w:rPr>
          <w:sz w:val="22"/>
        </w:rPr>
        <w:t>MML.</w:t>
      </w:r>
      <w:r>
        <w:rPr>
          <w:spacing w:val="-5"/>
          <w:sz w:val="22"/>
        </w:rPr>
        <w:t> </w:t>
      </w:r>
      <w:r>
        <w:rPr>
          <w:sz w:val="22"/>
        </w:rPr>
        <w:t>If</w:t>
      </w:r>
      <w:r>
        <w:rPr>
          <w:spacing w:val="-5"/>
          <w:sz w:val="22"/>
        </w:rPr>
        <w:t> </w:t>
      </w:r>
      <w:r>
        <w:rPr>
          <w:sz w:val="22"/>
        </w:rPr>
        <w:t>this</w:t>
      </w:r>
      <w:r>
        <w:rPr>
          <w:spacing w:val="-4"/>
          <w:sz w:val="22"/>
        </w:rPr>
        <w:t> </w:t>
      </w:r>
      <w:r>
        <w:rPr>
          <w:sz w:val="22"/>
        </w:rPr>
        <w:t>is</w:t>
      </w:r>
      <w:r>
        <w:rPr>
          <w:spacing w:val="-8"/>
          <w:sz w:val="22"/>
        </w:rPr>
        <w:t> </w:t>
      </w:r>
      <w:r>
        <w:rPr>
          <w:sz w:val="22"/>
        </w:rPr>
        <w:t>difficult</w:t>
      </w:r>
      <w:r>
        <w:rPr>
          <w:spacing w:val="-7"/>
          <w:sz w:val="22"/>
        </w:rPr>
        <w:t> </w:t>
      </w:r>
      <w:r>
        <w:rPr>
          <w:sz w:val="22"/>
        </w:rPr>
        <w:t>to</w:t>
      </w:r>
      <w:r>
        <w:rPr>
          <w:spacing w:val="-11"/>
          <w:sz w:val="22"/>
        </w:rPr>
        <w:t> </w:t>
      </w:r>
      <w:r>
        <w:rPr>
          <w:sz w:val="22"/>
        </w:rPr>
        <w:t>align</w:t>
      </w:r>
      <w:r>
        <w:rPr>
          <w:spacing w:val="-6"/>
          <w:sz w:val="22"/>
        </w:rPr>
        <w:t> </w:t>
      </w:r>
      <w:r>
        <w:rPr>
          <w:sz w:val="22"/>
        </w:rPr>
        <w:t>or</w:t>
      </w:r>
      <w:r>
        <w:rPr>
          <w:spacing w:val="-3"/>
          <w:sz w:val="22"/>
        </w:rPr>
        <w:t> </w:t>
      </w:r>
      <w:r>
        <w:rPr>
          <w:sz w:val="22"/>
        </w:rPr>
        <w:t>if the patient’s mouth is open, the central ray directed through the acanthion may be angled 37</w:t>
      </w:r>
      <w:r>
        <w:rPr>
          <w:sz w:val="22"/>
          <w:vertAlign w:val="superscript"/>
        </w:rPr>
        <w:t>o</w:t>
      </w:r>
      <w:r>
        <w:rPr>
          <w:sz w:val="22"/>
          <w:vertAlign w:val="baseline"/>
        </w:rPr>
        <w:t> cephalad from the OML.</w:t>
      </w:r>
    </w:p>
    <w:p>
      <w:pPr>
        <w:pStyle w:val="BodyText"/>
        <w:spacing w:before="3"/>
        <w:rPr>
          <w:sz w:val="25"/>
        </w:rPr>
      </w:pPr>
    </w:p>
    <w:p>
      <w:pPr>
        <w:spacing w:before="0"/>
        <w:ind w:left="1440" w:right="0" w:firstLine="0"/>
        <w:jc w:val="left"/>
        <w:rPr>
          <w:b/>
          <w:i/>
          <w:sz w:val="22"/>
        </w:rPr>
      </w:pPr>
      <w:bookmarkStart w:name="How to Fix it" w:id="142"/>
      <w:bookmarkEnd w:id="142"/>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2" w:lineRule="exact" w:before="32"/>
        <w:ind w:left="2160"/>
      </w:pPr>
      <w:r>
        <w:rPr/>
        <w:drawing>
          <wp:anchor distT="0" distB="0" distL="0" distR="0" allowOverlap="1" layoutInCell="1" locked="0" behindDoc="0" simplePos="0" relativeHeight="15798272">
            <wp:simplePos x="0" y="0"/>
            <wp:positionH relativeFrom="page">
              <wp:posOffset>1143000</wp:posOffset>
            </wp:positionH>
            <wp:positionV relativeFrom="paragraph">
              <wp:posOffset>37438</wp:posOffset>
            </wp:positionV>
            <wp:extent cx="103506" cy="103505"/>
            <wp:effectExtent l="0" t="0" r="0" b="0"/>
            <wp:wrapNone/>
            <wp:docPr id="531" name="image6.png"/>
            <wp:cNvGraphicFramePr>
              <a:graphicFrameLocks noChangeAspect="1"/>
            </wp:cNvGraphicFramePr>
            <a:graphic>
              <a:graphicData uri="http://schemas.openxmlformats.org/drawingml/2006/picture">
                <pic:pic>
                  <pic:nvPicPr>
                    <pic:cNvPr id="532" name="image6.png"/>
                    <pic:cNvPicPr/>
                  </pic:nvPicPr>
                  <pic:blipFill>
                    <a:blip r:embed="rId12" cstate="print"/>
                    <a:stretch>
                      <a:fillRect/>
                    </a:stretch>
                  </pic:blipFill>
                  <pic:spPr>
                    <a:xfrm>
                      <a:off x="0" y="0"/>
                      <a:ext cx="103506" cy="103505"/>
                    </a:xfrm>
                    <a:prstGeom prst="rect">
                      <a:avLst/>
                    </a:prstGeom>
                  </pic:spPr>
                </pic:pic>
              </a:graphicData>
            </a:graphic>
          </wp:anchor>
        </w:drawing>
      </w:r>
      <w:r>
        <w:rPr>
          <w:spacing w:val="-2"/>
        </w:rPr>
        <w:t>Maxillary</w:t>
      </w:r>
      <w:r>
        <w:rPr>
          <w:spacing w:val="-10"/>
        </w:rPr>
        <w:t> </w:t>
      </w:r>
      <w:r>
        <w:rPr>
          <w:spacing w:val="-2"/>
        </w:rPr>
        <w:t>sinuses</w:t>
      </w:r>
      <w:r>
        <w:rPr>
          <w:spacing w:val="-3"/>
        </w:rPr>
        <w:t> </w:t>
      </w:r>
      <w:r>
        <w:rPr>
          <w:spacing w:val="-2"/>
        </w:rPr>
        <w:t>superimpose</w:t>
      </w:r>
      <w:r>
        <w:rPr>
          <w:spacing w:val="-9"/>
        </w:rPr>
        <w:t> </w:t>
      </w:r>
      <w:r>
        <w:rPr>
          <w:spacing w:val="-2"/>
        </w:rPr>
        <w:t>the</w:t>
      </w:r>
      <w:r>
        <w:rPr>
          <w:spacing w:val="-4"/>
        </w:rPr>
        <w:t> </w:t>
      </w:r>
      <w:r>
        <w:rPr>
          <w:spacing w:val="-2"/>
        </w:rPr>
        <w:t>posterior</w:t>
      </w:r>
      <w:r>
        <w:rPr>
          <w:spacing w:val="-5"/>
        </w:rPr>
        <w:t> </w:t>
      </w:r>
      <w:r>
        <w:rPr>
          <w:spacing w:val="-2"/>
        </w:rPr>
        <w:t>molars</w:t>
      </w:r>
      <w:r>
        <w:rPr>
          <w:spacing w:val="1"/>
        </w:rPr>
        <w:t> </w:t>
      </w:r>
      <w:r>
        <w:rPr>
          <w:spacing w:val="-2"/>
        </w:rPr>
        <w:t>and</w:t>
      </w:r>
      <w:r>
        <w:rPr>
          <w:spacing w:val="-7"/>
        </w:rPr>
        <w:t> </w:t>
      </w:r>
      <w:r>
        <w:rPr>
          <w:spacing w:val="-2"/>
        </w:rPr>
        <w:t>alveolar</w:t>
      </w:r>
      <w:r>
        <w:rPr>
          <w:spacing w:val="1"/>
        </w:rPr>
        <w:t> </w:t>
      </w:r>
      <w:r>
        <w:rPr>
          <w:spacing w:val="-2"/>
        </w:rPr>
        <w:t>process.</w:t>
      </w:r>
    </w:p>
    <w:p>
      <w:pPr>
        <w:pStyle w:val="ListParagraph"/>
        <w:numPr>
          <w:ilvl w:val="1"/>
          <w:numId w:val="4"/>
        </w:numPr>
        <w:tabs>
          <w:tab w:pos="2521" w:val="left" w:leader="none"/>
        </w:tabs>
        <w:spacing w:line="252" w:lineRule="exact" w:before="0" w:after="0"/>
        <w:ind w:left="2520" w:right="0" w:hanging="361"/>
        <w:jc w:val="left"/>
        <w:rPr>
          <w:sz w:val="22"/>
        </w:rPr>
      </w:pPr>
      <w:r>
        <w:rPr>
          <w:sz w:val="22"/>
        </w:rPr>
        <w:t>You</w:t>
      </w:r>
      <w:r>
        <w:rPr>
          <w:spacing w:val="-13"/>
          <w:sz w:val="22"/>
        </w:rPr>
        <w:t> </w:t>
      </w:r>
      <w:r>
        <w:rPr>
          <w:sz w:val="22"/>
        </w:rPr>
        <w:t>have</w:t>
      </w:r>
      <w:r>
        <w:rPr>
          <w:spacing w:val="-6"/>
          <w:sz w:val="22"/>
        </w:rPr>
        <w:t> </w:t>
      </w:r>
      <w:r>
        <w:rPr>
          <w:sz w:val="22"/>
        </w:rPr>
        <w:t>used</w:t>
      </w:r>
      <w:r>
        <w:rPr>
          <w:spacing w:val="-15"/>
          <w:sz w:val="22"/>
        </w:rPr>
        <w:t> </w:t>
      </w:r>
      <w:r>
        <w:rPr>
          <w:sz w:val="22"/>
        </w:rPr>
        <w:t>more</w:t>
      </w:r>
      <w:r>
        <w:rPr>
          <w:spacing w:val="-15"/>
          <w:sz w:val="22"/>
        </w:rPr>
        <w:t> </w:t>
      </w:r>
      <w:r>
        <w:rPr>
          <w:sz w:val="22"/>
        </w:rPr>
        <w:t>than</w:t>
      </w:r>
      <w:r>
        <w:rPr>
          <w:spacing w:val="-10"/>
          <w:sz w:val="22"/>
        </w:rPr>
        <w:t> </w:t>
      </w:r>
      <w:r>
        <w:rPr>
          <w:sz w:val="22"/>
        </w:rPr>
        <w:t>37</w:t>
      </w:r>
      <w:r>
        <w:rPr>
          <w:sz w:val="22"/>
          <w:vertAlign w:val="superscript"/>
        </w:rPr>
        <w:t>o</w:t>
      </w:r>
      <w:r>
        <w:rPr>
          <w:spacing w:val="-9"/>
          <w:sz w:val="22"/>
          <w:vertAlign w:val="baseline"/>
        </w:rPr>
        <w:t> </w:t>
      </w:r>
      <w:r>
        <w:rPr>
          <w:sz w:val="22"/>
          <w:vertAlign w:val="baseline"/>
        </w:rPr>
        <w:t>cephalad</w:t>
      </w:r>
      <w:r>
        <w:rPr>
          <w:spacing w:val="-10"/>
          <w:sz w:val="22"/>
          <w:vertAlign w:val="baseline"/>
        </w:rPr>
        <w:t> </w:t>
      </w:r>
      <w:r>
        <w:rPr>
          <w:sz w:val="22"/>
          <w:vertAlign w:val="baseline"/>
        </w:rPr>
        <w:t>angle</w:t>
      </w:r>
      <w:r>
        <w:rPr>
          <w:spacing w:val="-15"/>
          <w:sz w:val="22"/>
          <w:vertAlign w:val="baseline"/>
        </w:rPr>
        <w:t> </w:t>
      </w:r>
      <w:r>
        <w:rPr>
          <w:sz w:val="22"/>
          <w:vertAlign w:val="baseline"/>
        </w:rPr>
        <w:t>from</w:t>
      </w:r>
      <w:r>
        <w:rPr>
          <w:spacing w:val="-11"/>
          <w:sz w:val="22"/>
          <w:vertAlign w:val="baseline"/>
        </w:rPr>
        <w:t> </w:t>
      </w:r>
      <w:r>
        <w:rPr>
          <w:sz w:val="22"/>
          <w:vertAlign w:val="baseline"/>
        </w:rPr>
        <w:t>the</w:t>
      </w:r>
      <w:r>
        <w:rPr>
          <w:spacing w:val="-15"/>
          <w:sz w:val="22"/>
          <w:vertAlign w:val="baseline"/>
        </w:rPr>
        <w:t> </w:t>
      </w:r>
      <w:r>
        <w:rPr>
          <w:sz w:val="22"/>
          <w:vertAlign w:val="baseline"/>
        </w:rPr>
        <w:t>OML.</w:t>
      </w:r>
      <w:r>
        <w:rPr>
          <w:spacing w:val="-7"/>
          <w:sz w:val="22"/>
          <w:vertAlign w:val="baseline"/>
        </w:rPr>
        <w:t> </w:t>
      </w:r>
      <w:r>
        <w:rPr>
          <w:sz w:val="22"/>
          <w:vertAlign w:val="baseline"/>
        </w:rPr>
        <w:t>Angle</w:t>
      </w:r>
      <w:r>
        <w:rPr>
          <w:spacing w:val="-9"/>
          <w:sz w:val="22"/>
          <w:vertAlign w:val="baseline"/>
        </w:rPr>
        <w:t> </w:t>
      </w:r>
      <w:r>
        <w:rPr>
          <w:spacing w:val="-2"/>
          <w:sz w:val="22"/>
          <w:vertAlign w:val="baseline"/>
        </w:rPr>
        <w:t>less.</w:t>
      </w:r>
    </w:p>
    <w:p>
      <w:pPr>
        <w:pStyle w:val="BodyText"/>
        <w:spacing w:before="7"/>
        <w:ind w:left="2160" w:right="1593"/>
      </w:pPr>
      <w:r>
        <w:rPr/>
        <w:drawing>
          <wp:anchor distT="0" distB="0" distL="0" distR="0" allowOverlap="1" layoutInCell="1" locked="0" behindDoc="0" simplePos="0" relativeHeight="15798784">
            <wp:simplePos x="0" y="0"/>
            <wp:positionH relativeFrom="page">
              <wp:posOffset>1143000</wp:posOffset>
            </wp:positionH>
            <wp:positionV relativeFrom="paragraph">
              <wp:posOffset>16990</wp:posOffset>
            </wp:positionV>
            <wp:extent cx="104141" cy="104140"/>
            <wp:effectExtent l="0" t="0" r="0" b="0"/>
            <wp:wrapNone/>
            <wp:docPr id="533" name="image6.png"/>
            <wp:cNvGraphicFramePr>
              <a:graphicFrameLocks noChangeAspect="1"/>
            </wp:cNvGraphicFramePr>
            <a:graphic>
              <a:graphicData uri="http://schemas.openxmlformats.org/drawingml/2006/picture">
                <pic:pic>
                  <pic:nvPicPr>
                    <pic:cNvPr id="534" name="image6.png"/>
                    <pic:cNvPicPr/>
                  </pic:nvPicPr>
                  <pic:blipFill>
                    <a:blip r:embed="rId12" cstate="print"/>
                    <a:stretch>
                      <a:fillRect/>
                    </a:stretch>
                  </pic:blipFill>
                  <pic:spPr>
                    <a:xfrm>
                      <a:off x="0" y="0"/>
                      <a:ext cx="104141" cy="104140"/>
                    </a:xfrm>
                    <a:prstGeom prst="rect">
                      <a:avLst/>
                    </a:prstGeom>
                  </pic:spPr>
                </pic:pic>
              </a:graphicData>
            </a:graphic>
          </wp:anchor>
        </w:drawing>
      </w:r>
      <w:r>
        <w:rPr/>
        <w:t>Petrous</w:t>
      </w:r>
      <w:r>
        <w:rPr>
          <w:spacing w:val="-14"/>
        </w:rPr>
        <w:t> </w:t>
      </w:r>
      <w:r>
        <w:rPr/>
        <w:t>ridges</w:t>
      </w:r>
      <w:r>
        <w:rPr>
          <w:spacing w:val="-13"/>
        </w:rPr>
        <w:t> </w:t>
      </w:r>
      <w:r>
        <w:rPr/>
        <w:t>are</w:t>
      </w:r>
      <w:r>
        <w:rPr>
          <w:spacing w:val="-13"/>
        </w:rPr>
        <w:t> </w:t>
      </w:r>
      <w:r>
        <w:rPr/>
        <w:t>superior</w:t>
      </w:r>
      <w:r>
        <w:rPr>
          <w:spacing w:val="-8"/>
        </w:rPr>
        <w:t> </w:t>
      </w:r>
      <w:r>
        <w:rPr/>
        <w:t>to</w:t>
      </w:r>
      <w:r>
        <w:rPr>
          <w:spacing w:val="-15"/>
        </w:rPr>
        <w:t> </w:t>
      </w:r>
      <w:r>
        <w:rPr/>
        <w:t>posterior</w:t>
      </w:r>
      <w:r>
        <w:rPr>
          <w:spacing w:val="-12"/>
        </w:rPr>
        <w:t> </w:t>
      </w:r>
      <w:r>
        <w:rPr/>
        <w:t>maxillary</w:t>
      </w:r>
      <w:r>
        <w:rPr>
          <w:spacing w:val="-11"/>
        </w:rPr>
        <w:t> </w:t>
      </w:r>
      <w:r>
        <w:rPr/>
        <w:t>alveolar</w:t>
      </w:r>
      <w:r>
        <w:rPr>
          <w:spacing w:val="-7"/>
        </w:rPr>
        <w:t> </w:t>
      </w:r>
      <w:r>
        <w:rPr/>
        <w:t>process</w:t>
      </w:r>
      <w:r>
        <w:rPr>
          <w:spacing w:val="-14"/>
        </w:rPr>
        <w:t> </w:t>
      </w:r>
      <w:r>
        <w:rPr/>
        <w:t>and</w:t>
      </w:r>
      <w:r>
        <w:rPr>
          <w:spacing w:val="-14"/>
        </w:rPr>
        <w:t> </w:t>
      </w:r>
      <w:r>
        <w:rPr/>
        <w:t>superimposing the maxillary sinuses.</w:t>
      </w:r>
    </w:p>
    <w:p>
      <w:pPr>
        <w:pStyle w:val="ListParagraph"/>
        <w:numPr>
          <w:ilvl w:val="1"/>
          <w:numId w:val="4"/>
        </w:numPr>
        <w:tabs>
          <w:tab w:pos="2521" w:val="left" w:leader="none"/>
        </w:tabs>
        <w:spacing w:line="240" w:lineRule="auto" w:before="0" w:after="0"/>
        <w:ind w:left="2520" w:right="0" w:hanging="361"/>
        <w:jc w:val="left"/>
        <w:rPr>
          <w:sz w:val="22"/>
        </w:rPr>
      </w:pPr>
      <w:r>
        <w:rPr>
          <w:sz w:val="22"/>
        </w:rPr>
        <w:t>You</w:t>
      </w:r>
      <w:r>
        <w:rPr>
          <w:spacing w:val="-13"/>
          <w:sz w:val="22"/>
        </w:rPr>
        <w:t> </w:t>
      </w:r>
      <w:r>
        <w:rPr>
          <w:sz w:val="22"/>
        </w:rPr>
        <w:t>have</w:t>
      </w:r>
      <w:r>
        <w:rPr>
          <w:spacing w:val="-6"/>
          <w:sz w:val="22"/>
        </w:rPr>
        <w:t> </w:t>
      </w:r>
      <w:r>
        <w:rPr>
          <w:sz w:val="22"/>
        </w:rPr>
        <w:t>used</w:t>
      </w:r>
      <w:r>
        <w:rPr>
          <w:spacing w:val="-9"/>
          <w:sz w:val="22"/>
        </w:rPr>
        <w:t> </w:t>
      </w:r>
      <w:r>
        <w:rPr>
          <w:sz w:val="22"/>
        </w:rPr>
        <w:t>less</w:t>
      </w:r>
      <w:r>
        <w:rPr>
          <w:spacing w:val="-15"/>
          <w:sz w:val="22"/>
        </w:rPr>
        <w:t> </w:t>
      </w:r>
      <w:r>
        <w:rPr>
          <w:sz w:val="22"/>
        </w:rPr>
        <w:t>than</w:t>
      </w:r>
      <w:r>
        <w:rPr>
          <w:spacing w:val="-16"/>
          <w:sz w:val="22"/>
        </w:rPr>
        <w:t> </w:t>
      </w:r>
      <w:r>
        <w:rPr>
          <w:sz w:val="22"/>
        </w:rPr>
        <w:t>37</w:t>
      </w:r>
      <w:r>
        <w:rPr>
          <w:sz w:val="22"/>
          <w:vertAlign w:val="superscript"/>
        </w:rPr>
        <w:t>o</w:t>
      </w:r>
      <w:r>
        <w:rPr>
          <w:spacing w:val="-10"/>
          <w:sz w:val="22"/>
          <w:vertAlign w:val="baseline"/>
        </w:rPr>
        <w:t> </w:t>
      </w:r>
      <w:r>
        <w:rPr>
          <w:sz w:val="22"/>
          <w:vertAlign w:val="baseline"/>
        </w:rPr>
        <w:t>cephalad</w:t>
      </w:r>
      <w:r>
        <w:rPr>
          <w:spacing w:val="-9"/>
          <w:sz w:val="22"/>
          <w:vertAlign w:val="baseline"/>
        </w:rPr>
        <w:t> </w:t>
      </w:r>
      <w:r>
        <w:rPr>
          <w:sz w:val="22"/>
          <w:vertAlign w:val="baseline"/>
        </w:rPr>
        <w:t>angle</w:t>
      </w:r>
      <w:r>
        <w:rPr>
          <w:spacing w:val="-12"/>
          <w:sz w:val="22"/>
          <w:vertAlign w:val="baseline"/>
        </w:rPr>
        <w:t> </w:t>
      </w:r>
      <w:r>
        <w:rPr>
          <w:sz w:val="22"/>
          <w:vertAlign w:val="baseline"/>
        </w:rPr>
        <w:t>from</w:t>
      </w:r>
      <w:r>
        <w:rPr>
          <w:spacing w:val="-15"/>
          <w:sz w:val="22"/>
          <w:vertAlign w:val="baseline"/>
        </w:rPr>
        <w:t> </w:t>
      </w:r>
      <w:r>
        <w:rPr>
          <w:sz w:val="22"/>
          <w:vertAlign w:val="baseline"/>
        </w:rPr>
        <w:t>the</w:t>
      </w:r>
      <w:r>
        <w:rPr>
          <w:spacing w:val="-13"/>
          <w:sz w:val="22"/>
          <w:vertAlign w:val="baseline"/>
        </w:rPr>
        <w:t> </w:t>
      </w:r>
      <w:r>
        <w:rPr>
          <w:sz w:val="22"/>
          <w:vertAlign w:val="baseline"/>
        </w:rPr>
        <w:t>OML.</w:t>
      </w:r>
      <w:r>
        <w:rPr>
          <w:spacing w:val="-5"/>
          <w:sz w:val="22"/>
          <w:vertAlign w:val="baseline"/>
        </w:rPr>
        <w:t> </w:t>
      </w:r>
      <w:r>
        <w:rPr>
          <w:sz w:val="22"/>
          <w:vertAlign w:val="baseline"/>
        </w:rPr>
        <w:t>Angle</w:t>
      </w:r>
      <w:r>
        <w:rPr>
          <w:spacing w:val="-12"/>
          <w:sz w:val="22"/>
          <w:vertAlign w:val="baseline"/>
        </w:rPr>
        <w:t> </w:t>
      </w:r>
      <w:r>
        <w:rPr>
          <w:spacing w:val="-2"/>
          <w:sz w:val="22"/>
          <w:vertAlign w:val="baseline"/>
        </w:rPr>
        <w:t>more.</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00320">
            <wp:simplePos x="0" y="0"/>
            <wp:positionH relativeFrom="page">
              <wp:posOffset>74040</wp:posOffset>
            </wp:positionH>
            <wp:positionV relativeFrom="page">
              <wp:posOffset>43270</wp:posOffset>
            </wp:positionV>
            <wp:extent cx="744595" cy="796134"/>
            <wp:effectExtent l="0" t="0" r="0" b="0"/>
            <wp:wrapNone/>
            <wp:docPr id="535" name="image1.png"/>
            <wp:cNvGraphicFramePr>
              <a:graphicFrameLocks noChangeAspect="1"/>
            </wp:cNvGraphicFramePr>
            <a:graphic>
              <a:graphicData uri="http://schemas.openxmlformats.org/drawingml/2006/picture">
                <pic:pic>
                  <pic:nvPicPr>
                    <pic:cNvPr id="53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pPr>
    </w:p>
    <w:p>
      <w:pPr>
        <w:spacing w:before="99"/>
        <w:ind w:left="1440" w:right="0" w:firstLine="0"/>
        <w:jc w:val="left"/>
        <w:rPr>
          <w:b/>
          <w:sz w:val="22"/>
        </w:rPr>
      </w:pPr>
      <w:bookmarkStart w:name="AP Axial Projection (Townes 30o)" w:id="143"/>
      <w:bookmarkEnd w:id="143"/>
      <w:r>
        <w:rPr/>
      </w:r>
      <w:r>
        <w:rPr>
          <w:b/>
          <w:sz w:val="22"/>
        </w:rPr>
        <w:t>AP</w:t>
      </w:r>
      <w:r>
        <w:rPr>
          <w:b/>
          <w:spacing w:val="-15"/>
          <w:sz w:val="22"/>
        </w:rPr>
        <w:t> </w:t>
      </w:r>
      <w:r>
        <w:rPr>
          <w:b/>
          <w:sz w:val="22"/>
        </w:rPr>
        <w:t>Axial</w:t>
      </w:r>
      <w:r>
        <w:rPr>
          <w:b/>
          <w:spacing w:val="-10"/>
          <w:sz w:val="22"/>
        </w:rPr>
        <w:t> </w:t>
      </w:r>
      <w:r>
        <w:rPr>
          <w:b/>
          <w:sz w:val="22"/>
        </w:rPr>
        <w:t>Projection</w:t>
      </w:r>
      <w:r>
        <w:rPr>
          <w:b/>
          <w:spacing w:val="-16"/>
          <w:sz w:val="22"/>
        </w:rPr>
        <w:t> </w:t>
      </w:r>
      <w:r>
        <w:rPr>
          <w:b/>
          <w:sz w:val="22"/>
        </w:rPr>
        <w:t>(Townes</w:t>
      </w:r>
      <w:r>
        <w:rPr>
          <w:b/>
          <w:spacing w:val="-15"/>
          <w:sz w:val="22"/>
        </w:rPr>
        <w:t> </w:t>
      </w:r>
      <w:r>
        <w:rPr>
          <w:b/>
          <w:spacing w:val="-4"/>
          <w:sz w:val="22"/>
        </w:rPr>
        <w:t>30</w:t>
      </w:r>
      <w:r>
        <w:rPr>
          <w:b/>
          <w:spacing w:val="-4"/>
          <w:sz w:val="22"/>
          <w:vertAlign w:val="superscript"/>
        </w:rPr>
        <w:t>o</w:t>
      </w:r>
      <w:r>
        <w:rPr>
          <w:b/>
          <w:spacing w:val="-4"/>
          <w:sz w:val="22"/>
          <w:vertAlign w:val="baseline"/>
        </w:rPr>
        <w:t>)</w:t>
      </w:r>
    </w:p>
    <w:p>
      <w:pPr>
        <w:pStyle w:val="BodyText"/>
        <w:spacing w:line="24" w:lineRule="exact"/>
        <w:ind w:left="1440"/>
        <w:rPr>
          <w:sz w:val="2"/>
        </w:rPr>
      </w:pPr>
      <w:r>
        <w:rPr>
          <w:sz w:val="2"/>
        </w:rPr>
        <w:pict>
          <v:group style="width:172.45pt;height:1.2pt;mso-position-horizontal-relative:char;mso-position-vertical-relative:line" id="docshapegroup129" coordorigin="0,0" coordsize="3449,24">
            <v:rect style="position:absolute;left:0;top:0;width:3449;height:24" id="docshape130" filled="true" fillcolor="#000000" stroked="false">
              <v:fill type="solid"/>
            </v:rect>
          </v:group>
        </w:pict>
      </w:r>
      <w:r>
        <w:rPr>
          <w:sz w:val="2"/>
        </w:rPr>
      </w:r>
    </w:p>
    <w:p>
      <w:pPr>
        <w:pStyle w:val="ListParagraph"/>
        <w:numPr>
          <w:ilvl w:val="0"/>
          <w:numId w:val="4"/>
        </w:numPr>
        <w:tabs>
          <w:tab w:pos="2161" w:val="left" w:leader="none"/>
        </w:tabs>
        <w:spacing w:line="240" w:lineRule="auto" w:before="18" w:after="0"/>
        <w:ind w:left="2160" w:right="1541" w:hanging="360"/>
        <w:jc w:val="left"/>
        <w:rPr>
          <w:sz w:val="22"/>
        </w:rPr>
      </w:pPr>
      <w:r>
        <w:rPr>
          <w:sz w:val="22"/>
        </w:rPr>
        <w:t>Angle the tube to be parallel with the OML then angle 30</w:t>
      </w:r>
      <w:r>
        <w:rPr>
          <w:sz w:val="22"/>
          <w:vertAlign w:val="superscript"/>
        </w:rPr>
        <w:t>o</w:t>
      </w:r>
      <w:r>
        <w:rPr>
          <w:sz w:val="22"/>
          <w:vertAlign w:val="baseline"/>
        </w:rPr>
        <w:t> caudad from this angle. Use the</w:t>
      </w:r>
      <w:r>
        <w:rPr>
          <w:spacing w:val="-11"/>
          <w:sz w:val="22"/>
          <w:vertAlign w:val="baseline"/>
        </w:rPr>
        <w:t> </w:t>
      </w:r>
      <w:r>
        <w:rPr>
          <w:sz w:val="22"/>
          <w:vertAlign w:val="baseline"/>
        </w:rPr>
        <w:t>transverse</w:t>
      </w:r>
      <w:r>
        <w:rPr>
          <w:spacing w:val="-6"/>
          <w:sz w:val="22"/>
          <w:vertAlign w:val="baseline"/>
        </w:rPr>
        <w:t> </w:t>
      </w:r>
      <w:r>
        <w:rPr>
          <w:sz w:val="22"/>
          <w:vertAlign w:val="baseline"/>
        </w:rPr>
        <w:t>collimator</w:t>
      </w:r>
      <w:r>
        <w:rPr>
          <w:spacing w:val="-11"/>
          <w:sz w:val="22"/>
          <w:vertAlign w:val="baseline"/>
        </w:rPr>
        <w:t> </w:t>
      </w:r>
      <w:r>
        <w:rPr>
          <w:sz w:val="22"/>
          <w:vertAlign w:val="baseline"/>
        </w:rPr>
        <w:t>light</w:t>
      </w:r>
      <w:r>
        <w:rPr>
          <w:spacing w:val="-5"/>
          <w:sz w:val="22"/>
          <w:vertAlign w:val="baseline"/>
        </w:rPr>
        <w:t> </w:t>
      </w:r>
      <w:r>
        <w:rPr>
          <w:sz w:val="22"/>
          <w:vertAlign w:val="baseline"/>
        </w:rPr>
        <w:t>to</w:t>
      </w:r>
      <w:r>
        <w:rPr>
          <w:spacing w:val="-9"/>
          <w:sz w:val="22"/>
          <w:vertAlign w:val="baseline"/>
        </w:rPr>
        <w:t> </w:t>
      </w:r>
      <w:r>
        <w:rPr>
          <w:sz w:val="22"/>
          <w:vertAlign w:val="baseline"/>
        </w:rPr>
        <w:t>help</w:t>
      </w:r>
      <w:r>
        <w:rPr>
          <w:spacing w:val="-9"/>
          <w:sz w:val="22"/>
          <w:vertAlign w:val="baseline"/>
        </w:rPr>
        <w:t> </w:t>
      </w:r>
      <w:r>
        <w:rPr>
          <w:sz w:val="22"/>
          <w:vertAlign w:val="baseline"/>
        </w:rPr>
        <w:t>you</w:t>
      </w:r>
      <w:r>
        <w:rPr>
          <w:spacing w:val="-7"/>
          <w:sz w:val="22"/>
          <w:vertAlign w:val="baseline"/>
        </w:rPr>
        <w:t> </w:t>
      </w:r>
      <w:r>
        <w:rPr>
          <w:sz w:val="22"/>
          <w:vertAlign w:val="baseline"/>
        </w:rPr>
        <w:t>line</w:t>
      </w:r>
      <w:r>
        <w:rPr>
          <w:spacing w:val="-6"/>
          <w:sz w:val="22"/>
          <w:vertAlign w:val="baseline"/>
        </w:rPr>
        <w:t> </w:t>
      </w:r>
      <w:r>
        <w:rPr>
          <w:sz w:val="22"/>
          <w:vertAlign w:val="baseline"/>
        </w:rPr>
        <w:t>up</w:t>
      </w:r>
      <w:r>
        <w:rPr>
          <w:spacing w:val="-9"/>
          <w:sz w:val="22"/>
          <w:vertAlign w:val="baseline"/>
        </w:rPr>
        <w:t> </w:t>
      </w:r>
      <w:r>
        <w:rPr>
          <w:sz w:val="22"/>
          <w:vertAlign w:val="baseline"/>
        </w:rPr>
        <w:t>the</w:t>
      </w:r>
      <w:r>
        <w:rPr>
          <w:spacing w:val="-7"/>
          <w:sz w:val="22"/>
          <w:vertAlign w:val="baseline"/>
        </w:rPr>
        <w:t> </w:t>
      </w:r>
      <w:r>
        <w:rPr>
          <w:sz w:val="22"/>
          <w:vertAlign w:val="baseline"/>
        </w:rPr>
        <w:t>tube</w:t>
      </w:r>
      <w:r>
        <w:rPr>
          <w:spacing w:val="-9"/>
          <w:sz w:val="22"/>
          <w:vertAlign w:val="baseline"/>
        </w:rPr>
        <w:t> </w:t>
      </w:r>
      <w:r>
        <w:rPr>
          <w:sz w:val="22"/>
          <w:vertAlign w:val="baseline"/>
        </w:rPr>
        <w:t>parallel</w:t>
      </w:r>
      <w:r>
        <w:rPr>
          <w:spacing w:val="-7"/>
          <w:sz w:val="22"/>
          <w:vertAlign w:val="baseline"/>
        </w:rPr>
        <w:t> </w:t>
      </w:r>
      <w:r>
        <w:rPr>
          <w:sz w:val="22"/>
          <w:vertAlign w:val="baseline"/>
        </w:rPr>
        <w:t>to</w:t>
      </w:r>
      <w:r>
        <w:rPr>
          <w:spacing w:val="-11"/>
          <w:sz w:val="22"/>
          <w:vertAlign w:val="baseline"/>
        </w:rPr>
        <w:t> </w:t>
      </w:r>
      <w:r>
        <w:rPr>
          <w:sz w:val="22"/>
          <w:vertAlign w:val="baseline"/>
        </w:rPr>
        <w:t>the</w:t>
      </w:r>
      <w:r>
        <w:rPr>
          <w:spacing w:val="-16"/>
          <w:sz w:val="22"/>
          <w:vertAlign w:val="baseline"/>
        </w:rPr>
        <w:t> </w:t>
      </w:r>
      <w:r>
        <w:rPr>
          <w:sz w:val="22"/>
          <w:vertAlign w:val="baseline"/>
        </w:rPr>
        <w:t>OML.</w:t>
      </w:r>
      <w:r>
        <w:rPr>
          <w:spacing w:val="-3"/>
          <w:sz w:val="22"/>
          <w:vertAlign w:val="baseline"/>
        </w:rPr>
        <w:t> </w:t>
      </w:r>
      <w:r>
        <w:rPr>
          <w:sz w:val="22"/>
          <w:vertAlign w:val="baseline"/>
        </w:rPr>
        <w:t>Correction should not be more than 45</w:t>
      </w:r>
      <w:r>
        <w:rPr>
          <w:sz w:val="22"/>
          <w:vertAlign w:val="superscript"/>
        </w:rPr>
        <w:t>o</w:t>
      </w:r>
      <w:r>
        <w:rPr>
          <w:sz w:val="22"/>
          <w:vertAlign w:val="baseline"/>
        </w:rPr>
        <w:t> or distortion occurs.</w:t>
      </w:r>
    </w:p>
    <w:p>
      <w:pPr>
        <w:pStyle w:val="ListParagraph"/>
        <w:numPr>
          <w:ilvl w:val="0"/>
          <w:numId w:val="4"/>
        </w:numPr>
        <w:tabs>
          <w:tab w:pos="2161" w:val="left" w:leader="none"/>
        </w:tabs>
        <w:spacing w:line="252" w:lineRule="exact" w:before="0" w:after="0"/>
        <w:ind w:left="2160" w:right="0" w:hanging="361"/>
        <w:jc w:val="left"/>
        <w:rPr>
          <w:sz w:val="22"/>
        </w:rPr>
      </w:pPr>
      <w:r>
        <w:rPr>
          <w:spacing w:val="-2"/>
          <w:sz w:val="22"/>
        </w:rPr>
        <w:t>Central</w:t>
      </w:r>
      <w:r>
        <w:rPr>
          <w:spacing w:val="-12"/>
          <w:sz w:val="22"/>
        </w:rPr>
        <w:t> </w:t>
      </w:r>
      <w:r>
        <w:rPr>
          <w:spacing w:val="-2"/>
          <w:sz w:val="22"/>
        </w:rPr>
        <w:t>ray</w:t>
      </w:r>
      <w:r>
        <w:rPr>
          <w:spacing w:val="-12"/>
          <w:sz w:val="22"/>
        </w:rPr>
        <w:t> </w:t>
      </w:r>
      <w:r>
        <w:rPr>
          <w:spacing w:val="-2"/>
          <w:sz w:val="22"/>
        </w:rPr>
        <w:t>entering</w:t>
      </w:r>
      <w:r>
        <w:rPr>
          <w:spacing w:val="-4"/>
          <w:sz w:val="22"/>
        </w:rPr>
        <w:t> </w:t>
      </w:r>
      <w:r>
        <w:rPr>
          <w:spacing w:val="-2"/>
          <w:sz w:val="22"/>
        </w:rPr>
        <w:t>the</w:t>
      </w:r>
      <w:r>
        <w:rPr>
          <w:spacing w:val="-13"/>
          <w:sz w:val="22"/>
        </w:rPr>
        <w:t> </w:t>
      </w:r>
      <w:r>
        <w:rPr>
          <w:spacing w:val="-2"/>
          <w:sz w:val="22"/>
        </w:rPr>
        <w:t>glabella.</w:t>
      </w:r>
    </w:p>
    <w:p>
      <w:pPr>
        <w:pStyle w:val="BodyText"/>
        <w:spacing w:before="11"/>
        <w:rPr>
          <w:sz w:val="24"/>
        </w:rPr>
      </w:pPr>
    </w:p>
    <w:p>
      <w:pPr>
        <w:spacing w:before="0"/>
        <w:ind w:left="1440" w:right="0" w:firstLine="0"/>
        <w:jc w:val="left"/>
        <w:rPr>
          <w:b/>
          <w:sz w:val="22"/>
        </w:rPr>
      </w:pPr>
      <w:bookmarkStart w:name="Lateral Projection (X-table)" w:id="144"/>
      <w:bookmarkEnd w:id="144"/>
      <w:r>
        <w:rPr/>
      </w:r>
      <w:r>
        <w:rPr>
          <w:b/>
          <w:spacing w:val="-2"/>
          <w:sz w:val="22"/>
          <w:u w:val="thick"/>
        </w:rPr>
        <w:t>Lateral</w:t>
      </w:r>
      <w:r>
        <w:rPr>
          <w:b/>
          <w:spacing w:val="-3"/>
          <w:sz w:val="22"/>
          <w:u w:val="thick"/>
        </w:rPr>
        <w:t> </w:t>
      </w:r>
      <w:r>
        <w:rPr>
          <w:b/>
          <w:spacing w:val="-2"/>
          <w:sz w:val="22"/>
          <w:u w:val="thick"/>
        </w:rPr>
        <w:t>Projection</w:t>
      </w:r>
      <w:r>
        <w:rPr>
          <w:b/>
          <w:spacing w:val="-9"/>
          <w:sz w:val="22"/>
          <w:u w:val="thick"/>
        </w:rPr>
        <w:t> </w:t>
      </w:r>
      <w:r>
        <w:rPr>
          <w:b/>
          <w:spacing w:val="-2"/>
          <w:sz w:val="22"/>
          <w:u w:val="thick"/>
        </w:rPr>
        <w:t>(X-table)</w:t>
      </w:r>
    </w:p>
    <w:p>
      <w:pPr>
        <w:pStyle w:val="ListParagraph"/>
        <w:numPr>
          <w:ilvl w:val="0"/>
          <w:numId w:val="4"/>
        </w:numPr>
        <w:tabs>
          <w:tab w:pos="2161" w:val="left" w:leader="none"/>
        </w:tabs>
        <w:spacing w:line="240" w:lineRule="auto" w:before="40" w:after="0"/>
        <w:ind w:left="2160" w:right="0" w:hanging="361"/>
        <w:jc w:val="left"/>
        <w:rPr>
          <w:sz w:val="22"/>
        </w:rPr>
      </w:pPr>
      <w:r>
        <w:rPr>
          <w:sz w:val="22"/>
        </w:rPr>
        <w:t>Place</w:t>
      </w:r>
      <w:r>
        <w:rPr>
          <w:spacing w:val="-18"/>
          <w:sz w:val="22"/>
        </w:rPr>
        <w:t> </w:t>
      </w:r>
      <w:r>
        <w:rPr>
          <w:sz w:val="22"/>
        </w:rPr>
        <w:t>crosswise</w:t>
      </w:r>
      <w:r>
        <w:rPr>
          <w:spacing w:val="-15"/>
          <w:sz w:val="22"/>
        </w:rPr>
        <w:t> </w:t>
      </w:r>
      <w:r>
        <w:rPr>
          <w:sz w:val="22"/>
        </w:rPr>
        <w:t>IR</w:t>
      </w:r>
      <w:r>
        <w:rPr>
          <w:spacing w:val="-15"/>
          <w:sz w:val="22"/>
        </w:rPr>
        <w:t> </w:t>
      </w:r>
      <w:r>
        <w:rPr>
          <w:sz w:val="22"/>
        </w:rPr>
        <w:t>vertically</w:t>
      </w:r>
      <w:r>
        <w:rPr>
          <w:spacing w:val="-16"/>
          <w:sz w:val="22"/>
        </w:rPr>
        <w:t> </w:t>
      </w:r>
      <w:r>
        <w:rPr>
          <w:sz w:val="22"/>
        </w:rPr>
        <w:t>against</w:t>
      </w:r>
      <w:r>
        <w:rPr>
          <w:spacing w:val="-15"/>
          <w:sz w:val="22"/>
        </w:rPr>
        <w:t> </w:t>
      </w:r>
      <w:r>
        <w:rPr>
          <w:sz w:val="22"/>
        </w:rPr>
        <w:t>patient’s</w:t>
      </w:r>
      <w:r>
        <w:rPr>
          <w:spacing w:val="-15"/>
          <w:sz w:val="22"/>
        </w:rPr>
        <w:t> </w:t>
      </w:r>
      <w:r>
        <w:rPr>
          <w:sz w:val="22"/>
        </w:rPr>
        <w:t>shoulder</w:t>
      </w:r>
      <w:r>
        <w:rPr>
          <w:spacing w:val="-15"/>
          <w:sz w:val="22"/>
        </w:rPr>
        <w:t> </w:t>
      </w:r>
      <w:r>
        <w:rPr>
          <w:sz w:val="22"/>
        </w:rPr>
        <w:t>or</w:t>
      </w:r>
      <w:r>
        <w:rPr>
          <w:spacing w:val="-16"/>
          <w:sz w:val="22"/>
        </w:rPr>
        <w:t> </w:t>
      </w:r>
      <w:r>
        <w:rPr>
          <w:sz w:val="22"/>
        </w:rPr>
        <w:t>place</w:t>
      </w:r>
      <w:r>
        <w:rPr>
          <w:spacing w:val="-15"/>
          <w:sz w:val="22"/>
        </w:rPr>
        <w:t> </w:t>
      </w:r>
      <w:r>
        <w:rPr>
          <w:sz w:val="22"/>
        </w:rPr>
        <w:t>stretcher</w:t>
      </w:r>
      <w:r>
        <w:rPr>
          <w:spacing w:val="-15"/>
          <w:sz w:val="22"/>
        </w:rPr>
        <w:t> </w:t>
      </w:r>
      <w:r>
        <w:rPr>
          <w:sz w:val="22"/>
        </w:rPr>
        <w:t>next</w:t>
      </w:r>
      <w:r>
        <w:rPr>
          <w:spacing w:val="-6"/>
          <w:sz w:val="22"/>
        </w:rPr>
        <w:t> </w:t>
      </w:r>
      <w:r>
        <w:rPr>
          <w:sz w:val="22"/>
        </w:rPr>
        <w:t>to</w:t>
      </w:r>
      <w:r>
        <w:rPr>
          <w:spacing w:val="-15"/>
          <w:sz w:val="22"/>
        </w:rPr>
        <w:t> </w:t>
      </w:r>
      <w:r>
        <w:rPr>
          <w:spacing w:val="-5"/>
          <w:sz w:val="22"/>
        </w:rPr>
        <w:t>IR.</w:t>
      </w:r>
    </w:p>
    <w:p>
      <w:pPr>
        <w:pStyle w:val="ListParagraph"/>
        <w:numPr>
          <w:ilvl w:val="0"/>
          <w:numId w:val="4"/>
        </w:numPr>
        <w:tabs>
          <w:tab w:pos="2161" w:val="left" w:leader="none"/>
        </w:tabs>
        <w:spacing w:line="240" w:lineRule="auto" w:before="4" w:after="0"/>
        <w:ind w:left="2160" w:right="1582" w:hanging="360"/>
        <w:jc w:val="left"/>
        <w:rPr>
          <w:sz w:val="22"/>
        </w:rPr>
      </w:pPr>
      <w:r>
        <w:rPr>
          <w:sz w:val="22"/>
        </w:rPr>
        <w:t>Central</w:t>
      </w:r>
      <w:r>
        <w:rPr>
          <w:spacing w:val="-13"/>
          <w:sz w:val="22"/>
        </w:rPr>
        <w:t> </w:t>
      </w:r>
      <w:r>
        <w:rPr>
          <w:sz w:val="22"/>
        </w:rPr>
        <w:t>ray</w:t>
      </w:r>
      <w:r>
        <w:rPr>
          <w:spacing w:val="-14"/>
          <w:sz w:val="22"/>
        </w:rPr>
        <w:t> </w:t>
      </w:r>
      <w:r>
        <w:rPr>
          <w:sz w:val="22"/>
        </w:rPr>
        <w:t>perpendicular</w:t>
      </w:r>
      <w:r>
        <w:rPr>
          <w:spacing w:val="-8"/>
          <w:sz w:val="22"/>
        </w:rPr>
        <w:t> </w:t>
      </w:r>
      <w:r>
        <w:rPr>
          <w:sz w:val="22"/>
        </w:rPr>
        <w:t>and</w:t>
      </w:r>
      <w:r>
        <w:rPr>
          <w:spacing w:val="-12"/>
          <w:sz w:val="22"/>
        </w:rPr>
        <w:t> </w:t>
      </w:r>
      <w:r>
        <w:rPr>
          <w:sz w:val="22"/>
        </w:rPr>
        <w:t>entering</w:t>
      </w:r>
      <w:r>
        <w:rPr>
          <w:spacing w:val="-10"/>
          <w:sz w:val="22"/>
        </w:rPr>
        <w:t> </w:t>
      </w:r>
      <w:r>
        <w:rPr>
          <w:sz w:val="22"/>
        </w:rPr>
        <w:t>the</w:t>
      </w:r>
      <w:r>
        <w:rPr>
          <w:spacing w:val="-12"/>
          <w:sz w:val="22"/>
        </w:rPr>
        <w:t> </w:t>
      </w:r>
      <w:r>
        <w:rPr>
          <w:sz w:val="22"/>
        </w:rPr>
        <w:t>lateral</w:t>
      </w:r>
      <w:r>
        <w:rPr>
          <w:spacing w:val="-15"/>
          <w:sz w:val="22"/>
        </w:rPr>
        <w:t> </w:t>
      </w:r>
      <w:r>
        <w:rPr>
          <w:sz w:val="22"/>
        </w:rPr>
        <w:t>surface</w:t>
      </w:r>
      <w:r>
        <w:rPr>
          <w:spacing w:val="-14"/>
          <w:sz w:val="22"/>
        </w:rPr>
        <w:t> </w:t>
      </w:r>
      <w:r>
        <w:rPr>
          <w:sz w:val="22"/>
        </w:rPr>
        <w:t>of</w:t>
      </w:r>
      <w:r>
        <w:rPr>
          <w:spacing w:val="-6"/>
          <w:sz w:val="22"/>
        </w:rPr>
        <w:t> </w:t>
      </w:r>
      <w:r>
        <w:rPr>
          <w:sz w:val="22"/>
        </w:rPr>
        <w:t>the</w:t>
      </w:r>
      <w:r>
        <w:rPr>
          <w:spacing w:val="-12"/>
          <w:sz w:val="22"/>
        </w:rPr>
        <w:t> </w:t>
      </w:r>
      <w:r>
        <w:rPr>
          <w:sz w:val="22"/>
        </w:rPr>
        <w:t>zygomatic</w:t>
      </w:r>
      <w:r>
        <w:rPr>
          <w:spacing w:val="-11"/>
          <w:sz w:val="22"/>
        </w:rPr>
        <w:t> </w:t>
      </w:r>
      <w:r>
        <w:rPr>
          <w:sz w:val="22"/>
        </w:rPr>
        <w:t>bone</w:t>
      </w:r>
      <w:r>
        <w:rPr>
          <w:spacing w:val="-7"/>
          <w:sz w:val="22"/>
        </w:rPr>
        <w:t> </w:t>
      </w:r>
      <w:r>
        <w:rPr>
          <w:sz w:val="22"/>
        </w:rPr>
        <w:t>halfway between the outer canthus and the external auditory meatus (EAM).</w:t>
      </w:r>
    </w:p>
    <w:p>
      <w:pPr>
        <w:pStyle w:val="BodyText"/>
        <w:spacing w:before="10"/>
        <w:rPr>
          <w:sz w:val="24"/>
        </w:rPr>
      </w:pPr>
    </w:p>
    <w:p>
      <w:pPr>
        <w:spacing w:before="0"/>
        <w:ind w:left="1440" w:right="0" w:firstLine="0"/>
        <w:jc w:val="left"/>
        <w:rPr>
          <w:b/>
          <w:sz w:val="22"/>
        </w:rPr>
      </w:pPr>
      <w:bookmarkStart w:name="Tangential Zygoma" w:id="145"/>
      <w:bookmarkEnd w:id="145"/>
      <w:r>
        <w:rPr/>
      </w:r>
      <w:r>
        <w:rPr>
          <w:b/>
          <w:sz w:val="22"/>
          <w:u w:val="thick"/>
        </w:rPr>
        <w:t>Tangential</w:t>
      </w:r>
      <w:r>
        <w:rPr>
          <w:b/>
          <w:spacing w:val="-14"/>
          <w:sz w:val="22"/>
          <w:u w:val="thick"/>
        </w:rPr>
        <w:t> </w:t>
      </w:r>
      <w:r>
        <w:rPr>
          <w:b/>
          <w:spacing w:val="-2"/>
          <w:sz w:val="22"/>
          <w:u w:val="thick"/>
        </w:rPr>
        <w:t>Zygoma</w:t>
      </w:r>
    </w:p>
    <w:p>
      <w:pPr>
        <w:pStyle w:val="ListParagraph"/>
        <w:numPr>
          <w:ilvl w:val="0"/>
          <w:numId w:val="4"/>
        </w:numPr>
        <w:tabs>
          <w:tab w:pos="2161" w:val="left" w:leader="none"/>
        </w:tabs>
        <w:spacing w:line="251" w:lineRule="exact" w:before="40" w:after="0"/>
        <w:ind w:left="2160" w:right="0" w:hanging="361"/>
        <w:jc w:val="left"/>
        <w:rPr>
          <w:sz w:val="22"/>
        </w:rPr>
      </w:pPr>
      <w:r>
        <w:rPr>
          <w:sz w:val="22"/>
        </w:rPr>
        <w:t>Angle</w:t>
      </w:r>
      <w:r>
        <w:rPr>
          <w:spacing w:val="-18"/>
          <w:sz w:val="22"/>
        </w:rPr>
        <w:t> </w:t>
      </w:r>
      <w:r>
        <w:rPr>
          <w:sz w:val="22"/>
        </w:rPr>
        <w:t>the</w:t>
      </w:r>
      <w:r>
        <w:rPr>
          <w:spacing w:val="-15"/>
          <w:sz w:val="22"/>
        </w:rPr>
        <w:t> </w:t>
      </w:r>
      <w:r>
        <w:rPr>
          <w:sz w:val="22"/>
        </w:rPr>
        <w:t>tube</w:t>
      </w:r>
      <w:r>
        <w:rPr>
          <w:spacing w:val="-12"/>
          <w:sz w:val="22"/>
        </w:rPr>
        <w:t> </w:t>
      </w:r>
      <w:r>
        <w:rPr>
          <w:sz w:val="22"/>
        </w:rPr>
        <w:t>cephalad</w:t>
      </w:r>
      <w:r>
        <w:rPr>
          <w:spacing w:val="-16"/>
          <w:sz w:val="22"/>
        </w:rPr>
        <w:t> </w:t>
      </w:r>
      <w:r>
        <w:rPr>
          <w:sz w:val="22"/>
        </w:rPr>
        <w:t>until</w:t>
      </w:r>
      <w:r>
        <w:rPr>
          <w:spacing w:val="-11"/>
          <w:sz w:val="22"/>
        </w:rPr>
        <w:t> </w:t>
      </w:r>
      <w:r>
        <w:rPr>
          <w:sz w:val="22"/>
        </w:rPr>
        <w:t>the</w:t>
      </w:r>
      <w:r>
        <w:rPr>
          <w:spacing w:val="-12"/>
          <w:sz w:val="22"/>
        </w:rPr>
        <w:t> </w:t>
      </w:r>
      <w:r>
        <w:rPr>
          <w:sz w:val="22"/>
        </w:rPr>
        <w:t>central</w:t>
      </w:r>
      <w:r>
        <w:rPr>
          <w:spacing w:val="-12"/>
          <w:sz w:val="22"/>
        </w:rPr>
        <w:t> </w:t>
      </w:r>
      <w:r>
        <w:rPr>
          <w:sz w:val="22"/>
        </w:rPr>
        <w:t>ray</w:t>
      </w:r>
      <w:r>
        <w:rPr>
          <w:spacing w:val="-14"/>
          <w:sz w:val="22"/>
        </w:rPr>
        <w:t> </w:t>
      </w:r>
      <w:r>
        <w:rPr>
          <w:sz w:val="22"/>
        </w:rPr>
        <w:t>is</w:t>
      </w:r>
      <w:r>
        <w:rPr>
          <w:spacing w:val="-7"/>
          <w:sz w:val="22"/>
        </w:rPr>
        <w:t> </w:t>
      </w:r>
      <w:r>
        <w:rPr>
          <w:sz w:val="22"/>
        </w:rPr>
        <w:t>perpendicular</w:t>
      </w:r>
      <w:r>
        <w:rPr>
          <w:spacing w:val="-8"/>
          <w:sz w:val="22"/>
        </w:rPr>
        <w:t> </w:t>
      </w:r>
      <w:r>
        <w:rPr>
          <w:sz w:val="22"/>
        </w:rPr>
        <w:t>to</w:t>
      </w:r>
      <w:r>
        <w:rPr>
          <w:spacing w:val="-15"/>
          <w:sz w:val="22"/>
        </w:rPr>
        <w:t> </w:t>
      </w:r>
      <w:r>
        <w:rPr>
          <w:sz w:val="22"/>
        </w:rPr>
        <w:t>the</w:t>
      </w:r>
      <w:r>
        <w:rPr>
          <w:spacing w:val="-15"/>
          <w:sz w:val="22"/>
        </w:rPr>
        <w:t> </w:t>
      </w:r>
      <w:r>
        <w:rPr>
          <w:spacing w:val="-2"/>
          <w:sz w:val="22"/>
        </w:rPr>
        <w:t>IOML.</w:t>
      </w:r>
    </w:p>
    <w:p>
      <w:pPr>
        <w:pStyle w:val="ListParagraph"/>
        <w:numPr>
          <w:ilvl w:val="0"/>
          <w:numId w:val="4"/>
        </w:numPr>
        <w:tabs>
          <w:tab w:pos="2161" w:val="left" w:leader="none"/>
        </w:tabs>
        <w:spacing w:line="250" w:lineRule="exact" w:before="0" w:after="0"/>
        <w:ind w:left="2160" w:right="0" w:hanging="361"/>
        <w:jc w:val="left"/>
        <w:rPr>
          <w:sz w:val="22"/>
        </w:rPr>
      </w:pPr>
      <w:r>
        <w:rPr>
          <w:spacing w:val="-2"/>
          <w:sz w:val="22"/>
        </w:rPr>
        <w:t>Rotate</w:t>
      </w:r>
      <w:r>
        <w:rPr>
          <w:spacing w:val="-5"/>
          <w:sz w:val="22"/>
        </w:rPr>
        <w:t> </w:t>
      </w:r>
      <w:r>
        <w:rPr>
          <w:spacing w:val="-2"/>
          <w:sz w:val="22"/>
        </w:rPr>
        <w:t>the</w:t>
      </w:r>
      <w:r>
        <w:rPr>
          <w:spacing w:val="-7"/>
          <w:sz w:val="22"/>
        </w:rPr>
        <w:t> </w:t>
      </w:r>
      <w:r>
        <w:rPr>
          <w:spacing w:val="-2"/>
          <w:sz w:val="22"/>
        </w:rPr>
        <w:t>tube</w:t>
      </w:r>
      <w:r>
        <w:rPr>
          <w:spacing w:val="-6"/>
          <w:sz w:val="22"/>
        </w:rPr>
        <w:t> </w:t>
      </w:r>
      <w:r>
        <w:rPr>
          <w:spacing w:val="-2"/>
          <w:sz w:val="22"/>
        </w:rPr>
        <w:t>15</w:t>
      </w:r>
      <w:r>
        <w:rPr>
          <w:spacing w:val="-2"/>
          <w:sz w:val="22"/>
          <w:vertAlign w:val="superscript"/>
        </w:rPr>
        <w:t>o</w:t>
      </w:r>
      <w:r>
        <w:rPr>
          <w:spacing w:val="-5"/>
          <w:sz w:val="22"/>
          <w:vertAlign w:val="baseline"/>
        </w:rPr>
        <w:t> </w:t>
      </w:r>
      <w:r>
        <w:rPr>
          <w:spacing w:val="-2"/>
          <w:sz w:val="22"/>
          <w:vertAlign w:val="baseline"/>
        </w:rPr>
        <w:t>from</w:t>
      </w:r>
      <w:r>
        <w:rPr>
          <w:spacing w:val="-12"/>
          <w:sz w:val="22"/>
          <w:vertAlign w:val="baseline"/>
        </w:rPr>
        <w:t> </w:t>
      </w:r>
      <w:r>
        <w:rPr>
          <w:spacing w:val="-2"/>
          <w:sz w:val="22"/>
          <w:vertAlign w:val="baseline"/>
        </w:rPr>
        <w:t>midsagittal</w:t>
      </w:r>
      <w:r>
        <w:rPr>
          <w:spacing w:val="-8"/>
          <w:sz w:val="22"/>
          <w:vertAlign w:val="baseline"/>
        </w:rPr>
        <w:t> </w:t>
      </w:r>
      <w:r>
        <w:rPr>
          <w:spacing w:val="-2"/>
          <w:sz w:val="22"/>
          <w:vertAlign w:val="baseline"/>
        </w:rPr>
        <w:t>toward</w:t>
      </w:r>
      <w:r>
        <w:rPr>
          <w:spacing w:val="1"/>
          <w:sz w:val="22"/>
          <w:vertAlign w:val="baseline"/>
        </w:rPr>
        <w:t> </w:t>
      </w:r>
      <w:r>
        <w:rPr>
          <w:spacing w:val="-2"/>
          <w:sz w:val="22"/>
          <w:vertAlign w:val="baseline"/>
        </w:rPr>
        <w:t>the</w:t>
      </w:r>
      <w:r>
        <w:rPr>
          <w:spacing w:val="-5"/>
          <w:sz w:val="22"/>
          <w:vertAlign w:val="baseline"/>
        </w:rPr>
        <w:t> </w:t>
      </w:r>
      <w:r>
        <w:rPr>
          <w:spacing w:val="-2"/>
          <w:sz w:val="22"/>
          <w:vertAlign w:val="baseline"/>
        </w:rPr>
        <w:t>affected side.</w:t>
      </w:r>
    </w:p>
    <w:p>
      <w:pPr>
        <w:pStyle w:val="ListParagraph"/>
        <w:numPr>
          <w:ilvl w:val="0"/>
          <w:numId w:val="4"/>
        </w:numPr>
        <w:tabs>
          <w:tab w:pos="2161" w:val="left" w:leader="none"/>
        </w:tabs>
        <w:spacing w:line="251" w:lineRule="exact" w:before="0" w:after="0"/>
        <w:ind w:left="2160" w:right="0" w:hanging="361"/>
        <w:jc w:val="left"/>
        <w:rPr>
          <w:sz w:val="22"/>
        </w:rPr>
      </w:pPr>
      <w:r>
        <w:rPr>
          <w:sz w:val="22"/>
        </w:rPr>
        <w:t>Angle</w:t>
      </w:r>
      <w:r>
        <w:rPr>
          <w:spacing w:val="-16"/>
          <w:sz w:val="22"/>
        </w:rPr>
        <w:t> </w:t>
      </w:r>
      <w:r>
        <w:rPr>
          <w:sz w:val="22"/>
        </w:rPr>
        <w:t>of</w:t>
      </w:r>
      <w:r>
        <w:rPr>
          <w:spacing w:val="-13"/>
          <w:sz w:val="22"/>
        </w:rPr>
        <w:t> </w:t>
      </w:r>
      <w:r>
        <w:rPr>
          <w:sz w:val="22"/>
        </w:rPr>
        <w:t>tube</w:t>
      </w:r>
      <w:r>
        <w:rPr>
          <w:spacing w:val="-13"/>
          <w:sz w:val="22"/>
        </w:rPr>
        <w:t> </w:t>
      </w:r>
      <w:r>
        <w:rPr>
          <w:sz w:val="22"/>
        </w:rPr>
        <w:t>works</w:t>
      </w:r>
      <w:r>
        <w:rPr>
          <w:spacing w:val="-10"/>
          <w:sz w:val="22"/>
        </w:rPr>
        <w:t> </w:t>
      </w:r>
      <w:r>
        <w:rPr>
          <w:sz w:val="22"/>
        </w:rPr>
        <w:t>like</w:t>
      </w:r>
      <w:r>
        <w:rPr>
          <w:spacing w:val="-16"/>
          <w:sz w:val="22"/>
        </w:rPr>
        <w:t> </w:t>
      </w:r>
      <w:r>
        <w:rPr>
          <w:sz w:val="22"/>
        </w:rPr>
        <w:t>a</w:t>
      </w:r>
      <w:r>
        <w:rPr>
          <w:spacing w:val="-13"/>
          <w:sz w:val="22"/>
        </w:rPr>
        <w:t> </w:t>
      </w:r>
      <w:r>
        <w:rPr>
          <w:sz w:val="22"/>
        </w:rPr>
        <w:t>tangential</w:t>
      </w:r>
      <w:r>
        <w:rPr>
          <w:spacing w:val="-13"/>
          <w:sz w:val="22"/>
        </w:rPr>
        <w:t> </w:t>
      </w:r>
      <w:r>
        <w:rPr>
          <w:spacing w:val="-4"/>
          <w:sz w:val="22"/>
        </w:rPr>
        <w:t>view.</w:t>
      </w:r>
    </w:p>
    <w:p>
      <w:pPr>
        <w:pStyle w:val="ListParagraph"/>
        <w:numPr>
          <w:ilvl w:val="0"/>
          <w:numId w:val="4"/>
        </w:numPr>
        <w:tabs>
          <w:tab w:pos="2161" w:val="left" w:leader="none"/>
        </w:tabs>
        <w:spacing w:line="240" w:lineRule="auto" w:before="2" w:after="0"/>
        <w:ind w:left="2160" w:right="0" w:hanging="361"/>
        <w:jc w:val="left"/>
        <w:rPr>
          <w:sz w:val="22"/>
        </w:rPr>
      </w:pPr>
      <w:r>
        <w:rPr>
          <w:sz w:val="22"/>
        </w:rPr>
        <w:t>Two</w:t>
      </w:r>
      <w:r>
        <w:rPr>
          <w:spacing w:val="-18"/>
          <w:sz w:val="22"/>
        </w:rPr>
        <w:t> </w:t>
      </w:r>
      <w:r>
        <w:rPr>
          <w:sz w:val="22"/>
        </w:rPr>
        <w:t>images</w:t>
      </w:r>
      <w:r>
        <w:rPr>
          <w:spacing w:val="-13"/>
          <w:sz w:val="22"/>
        </w:rPr>
        <w:t> </w:t>
      </w:r>
      <w:r>
        <w:rPr>
          <w:sz w:val="22"/>
        </w:rPr>
        <w:t>are</w:t>
      </w:r>
      <w:r>
        <w:rPr>
          <w:spacing w:val="-14"/>
          <w:sz w:val="22"/>
        </w:rPr>
        <w:t> </w:t>
      </w:r>
      <w:r>
        <w:rPr>
          <w:sz w:val="22"/>
        </w:rPr>
        <w:t>needed</w:t>
      </w:r>
      <w:r>
        <w:rPr>
          <w:spacing w:val="-18"/>
          <w:sz w:val="22"/>
        </w:rPr>
        <w:t> </w:t>
      </w:r>
      <w:r>
        <w:rPr>
          <w:sz w:val="22"/>
        </w:rPr>
        <w:t>to</w:t>
      </w:r>
      <w:r>
        <w:rPr>
          <w:spacing w:val="-15"/>
          <w:sz w:val="22"/>
        </w:rPr>
        <w:t> </w:t>
      </w:r>
      <w:r>
        <w:rPr>
          <w:sz w:val="22"/>
        </w:rPr>
        <w:t>get</w:t>
      </w:r>
      <w:r>
        <w:rPr>
          <w:spacing w:val="-14"/>
          <w:sz w:val="22"/>
        </w:rPr>
        <w:t> </w:t>
      </w:r>
      <w:r>
        <w:rPr>
          <w:sz w:val="22"/>
        </w:rPr>
        <w:t>tangential</w:t>
      </w:r>
      <w:r>
        <w:rPr>
          <w:spacing w:val="-12"/>
          <w:sz w:val="22"/>
        </w:rPr>
        <w:t> </w:t>
      </w:r>
      <w:r>
        <w:rPr>
          <w:sz w:val="22"/>
        </w:rPr>
        <w:t>of</w:t>
      </w:r>
      <w:r>
        <w:rPr>
          <w:spacing w:val="-9"/>
          <w:sz w:val="22"/>
        </w:rPr>
        <w:t> </w:t>
      </w:r>
      <w:r>
        <w:rPr>
          <w:sz w:val="22"/>
        </w:rPr>
        <w:t>zygomatic</w:t>
      </w:r>
      <w:r>
        <w:rPr>
          <w:spacing w:val="-14"/>
          <w:sz w:val="22"/>
        </w:rPr>
        <w:t> </w:t>
      </w:r>
      <w:r>
        <w:rPr>
          <w:sz w:val="22"/>
        </w:rPr>
        <w:t>arches</w:t>
      </w:r>
      <w:r>
        <w:rPr>
          <w:spacing w:val="-13"/>
          <w:sz w:val="22"/>
        </w:rPr>
        <w:t> </w:t>
      </w:r>
      <w:r>
        <w:rPr>
          <w:sz w:val="22"/>
        </w:rPr>
        <w:t>in</w:t>
      </w:r>
      <w:r>
        <w:rPr>
          <w:spacing w:val="-12"/>
          <w:sz w:val="22"/>
        </w:rPr>
        <w:t> </w:t>
      </w:r>
      <w:r>
        <w:rPr>
          <w:sz w:val="22"/>
        </w:rPr>
        <w:t>c-spine</w:t>
      </w:r>
      <w:r>
        <w:rPr>
          <w:spacing w:val="-11"/>
          <w:sz w:val="22"/>
        </w:rPr>
        <w:t> </w:t>
      </w:r>
      <w:r>
        <w:rPr>
          <w:spacing w:val="-2"/>
          <w:sz w:val="22"/>
        </w:rPr>
        <w:t>collar.</w:t>
      </w:r>
    </w:p>
    <w:p>
      <w:pPr>
        <w:spacing w:after="0" w:line="240" w:lineRule="auto"/>
        <w:jc w:val="left"/>
        <w:rPr>
          <w:sz w:val="22"/>
        </w:rPr>
        <w:sectPr>
          <w:pgSz w:w="12240" w:h="15840"/>
          <w:pgMar w:header="68" w:footer="0" w:top="1320" w:bottom="280" w:left="0" w:right="0"/>
        </w:sectPr>
      </w:pPr>
    </w:p>
    <w:p>
      <w:pPr>
        <w:pStyle w:val="BodyText"/>
        <w:rPr>
          <w:sz w:val="20"/>
        </w:rPr>
      </w:pPr>
    </w:p>
    <w:p>
      <w:pPr>
        <w:pStyle w:val="BodyText"/>
        <w:rPr>
          <w:sz w:val="20"/>
        </w:rPr>
      </w:pPr>
    </w:p>
    <w:p>
      <w:pPr>
        <w:pStyle w:val="BodyText"/>
      </w:pPr>
    </w:p>
    <w:p>
      <w:pPr>
        <w:spacing w:before="99"/>
        <w:ind w:left="1433" w:right="1422" w:firstLine="0"/>
        <w:jc w:val="center"/>
        <w:rPr>
          <w:b/>
          <w:sz w:val="22"/>
        </w:rPr>
      </w:pPr>
      <w:r>
        <w:rPr/>
        <w:pict>
          <v:group style="position:absolute;margin-left:113.639999pt;margin-top:19.767851pt;width:354.8pt;height:243.15pt;mso-position-horizontal-relative:page;mso-position-vertical-relative:paragraph;z-index:15800832" id="docshapegroup131" coordorigin="2273,395" coordsize="7096,4863">
            <v:shape style="position:absolute;left:2498;top:395;width:6663;height:4863" type="#_x0000_t75" id="docshape132" stroked="false">
              <v:imagedata r:id="rId39" o:title=""/>
            </v:shape>
            <v:shape style="position:absolute;left:2280;top:1348;width:7081;height:2191" id="docshape133" coordorigin="2280,1348" coordsize="7081,2191" path="m5715,3328l2280,3403m5204,1376l2309,1391m7531,2336l7531,2831m7668,3179l7668,3539m7529,2638l8414,2608m7771,2608l9361,1348m6763,3191l9358,3131e" filled="false" stroked="true" strokeweight=".72pt" strokecolor="#000000">
              <v:path arrowok="t"/>
              <v:stroke dashstyle="solid"/>
            </v:shape>
            <w10:wrap type="none"/>
          </v:group>
        </w:pict>
      </w:r>
      <w:bookmarkStart w:name="PA Axial Projection (Caldwell 20o)" w:id="146"/>
      <w:bookmarkEnd w:id="146"/>
      <w:r>
        <w:rPr/>
      </w:r>
      <w:r>
        <w:rPr>
          <w:b/>
          <w:spacing w:val="-2"/>
          <w:sz w:val="22"/>
        </w:rPr>
        <w:t>PA</w:t>
      </w:r>
      <w:r>
        <w:rPr>
          <w:b/>
          <w:spacing w:val="-6"/>
          <w:sz w:val="22"/>
        </w:rPr>
        <w:t> </w:t>
      </w:r>
      <w:r>
        <w:rPr>
          <w:b/>
          <w:spacing w:val="-2"/>
          <w:sz w:val="22"/>
        </w:rPr>
        <w:t>Axial</w:t>
      </w:r>
      <w:r>
        <w:rPr>
          <w:b/>
          <w:spacing w:val="3"/>
          <w:sz w:val="22"/>
        </w:rPr>
        <w:t> </w:t>
      </w:r>
      <w:r>
        <w:rPr>
          <w:b/>
          <w:spacing w:val="-2"/>
          <w:sz w:val="22"/>
        </w:rPr>
        <w:t>Projection</w:t>
      </w:r>
      <w:r>
        <w:rPr>
          <w:b/>
          <w:spacing w:val="-9"/>
          <w:sz w:val="22"/>
        </w:rPr>
        <w:t> </w:t>
      </w:r>
      <w:r>
        <w:rPr>
          <w:b/>
          <w:spacing w:val="-2"/>
          <w:sz w:val="22"/>
        </w:rPr>
        <w:t>(Caldwell </w:t>
      </w:r>
      <w:r>
        <w:rPr>
          <w:b/>
          <w:spacing w:val="-4"/>
          <w:sz w:val="22"/>
        </w:rPr>
        <w:t>20</w:t>
      </w:r>
      <w:r>
        <w:rPr>
          <w:b/>
          <w:spacing w:val="-4"/>
          <w:sz w:val="22"/>
          <w:vertAlign w:val="superscript"/>
        </w:rPr>
        <w:t>o</w:t>
      </w:r>
      <w:r>
        <w:rPr>
          <w:b/>
          <w:spacing w:val="-4"/>
          <w:sz w:val="22"/>
          <w:vertAlign w:val="baseline"/>
        </w:rPr>
        <w:t>)</w:t>
      </w:r>
    </w:p>
    <w:p>
      <w:pPr>
        <w:pStyle w:val="BodyText"/>
        <w:rPr>
          <w:b/>
          <w:sz w:val="20"/>
        </w:rPr>
      </w:pPr>
    </w:p>
    <w:p>
      <w:pPr>
        <w:pStyle w:val="BodyText"/>
        <w:spacing w:before="9"/>
        <w:rPr>
          <w:b/>
          <w:sz w:val="27"/>
        </w:rPr>
      </w:pPr>
    </w:p>
    <w:p>
      <w:pPr>
        <w:spacing w:after="0"/>
        <w:rPr>
          <w:sz w:val="27"/>
        </w:rPr>
        <w:sectPr>
          <w:pgSz w:w="12240" w:h="15840"/>
          <w:pgMar w:header="68" w:footer="0" w:top="1320" w:bottom="280" w:left="0" w:right="0"/>
        </w:sectPr>
      </w:pPr>
    </w:p>
    <w:p>
      <w:pPr>
        <w:pStyle w:val="BodyText"/>
        <w:rPr>
          <w:b/>
          <w:sz w:val="18"/>
        </w:rPr>
      </w:pPr>
    </w:p>
    <w:p>
      <w:pPr>
        <w:pStyle w:val="BodyText"/>
        <w:spacing w:before="4"/>
        <w:rPr>
          <w:b/>
          <w:sz w:val="15"/>
        </w:rPr>
      </w:pPr>
    </w:p>
    <w:p>
      <w:pPr>
        <w:spacing w:before="1"/>
        <w:ind w:left="1108" w:right="0" w:firstLine="0"/>
        <w:jc w:val="left"/>
        <w:rPr>
          <w:sz w:val="16"/>
        </w:rPr>
      </w:pPr>
      <w:r>
        <w:rPr>
          <w:spacing w:val="-2"/>
          <w:w w:val="80"/>
          <w:sz w:val="16"/>
        </w:rPr>
        <w:t>Entire</w:t>
      </w:r>
      <w:r>
        <w:rPr>
          <w:spacing w:val="-1"/>
          <w:sz w:val="16"/>
        </w:rPr>
        <w:t> </w:t>
      </w:r>
      <w:r>
        <w:rPr>
          <w:spacing w:val="-2"/>
          <w:w w:val="80"/>
          <w:sz w:val="16"/>
        </w:rPr>
        <w:t>frontal</w:t>
      </w:r>
      <w:r>
        <w:rPr>
          <w:spacing w:val="-3"/>
          <w:sz w:val="16"/>
        </w:rPr>
        <w:t> </w:t>
      </w:r>
      <w:r>
        <w:rPr>
          <w:spacing w:val="-4"/>
          <w:w w:val="80"/>
          <w:sz w:val="16"/>
        </w:rPr>
        <w:t>bone</w:t>
      </w:r>
    </w:p>
    <w:p>
      <w:pPr>
        <w:spacing w:line="273" w:lineRule="auto" w:before="96"/>
        <w:ind w:left="1108" w:right="1467" w:firstLine="0"/>
        <w:jc w:val="left"/>
        <w:rPr>
          <w:sz w:val="16"/>
        </w:rPr>
      </w:pPr>
      <w:r>
        <w:rPr/>
        <w:br w:type="column"/>
      </w:r>
      <w:r>
        <w:rPr>
          <w:spacing w:val="-2"/>
          <w:w w:val="90"/>
          <w:sz w:val="16"/>
        </w:rPr>
        <w:t>Equal</w:t>
      </w:r>
      <w:r>
        <w:rPr>
          <w:spacing w:val="-5"/>
          <w:w w:val="90"/>
          <w:sz w:val="16"/>
        </w:rPr>
        <w:t> </w:t>
      </w:r>
      <w:r>
        <w:rPr>
          <w:spacing w:val="-2"/>
          <w:w w:val="90"/>
          <w:sz w:val="16"/>
        </w:rPr>
        <w:t>distance</w:t>
      </w:r>
      <w:r>
        <w:rPr>
          <w:sz w:val="16"/>
        </w:rPr>
        <w:t> </w:t>
      </w:r>
      <w:r>
        <w:rPr>
          <w:w w:val="85"/>
          <w:sz w:val="16"/>
        </w:rPr>
        <w:t>from</w:t>
      </w:r>
      <w:r>
        <w:rPr>
          <w:spacing w:val="-5"/>
          <w:w w:val="85"/>
          <w:sz w:val="16"/>
        </w:rPr>
        <w:t> </w:t>
      </w:r>
      <w:r>
        <w:rPr>
          <w:w w:val="85"/>
          <w:sz w:val="16"/>
        </w:rPr>
        <w:t>the</w:t>
      </w:r>
      <w:r>
        <w:rPr>
          <w:spacing w:val="-4"/>
          <w:w w:val="85"/>
          <w:sz w:val="16"/>
        </w:rPr>
        <w:t> </w:t>
      </w:r>
      <w:r>
        <w:rPr>
          <w:w w:val="85"/>
          <w:sz w:val="16"/>
        </w:rPr>
        <w:t>lateral</w:t>
      </w:r>
      <w:r>
        <w:rPr>
          <w:sz w:val="16"/>
        </w:rPr>
        <w:t> </w:t>
      </w:r>
      <w:r>
        <w:rPr>
          <w:spacing w:val="-2"/>
          <w:w w:val="80"/>
          <w:sz w:val="16"/>
        </w:rPr>
        <w:t>border</w:t>
      </w:r>
      <w:r>
        <w:rPr>
          <w:spacing w:val="-10"/>
          <w:w w:val="80"/>
          <w:sz w:val="16"/>
        </w:rPr>
        <w:t> </w:t>
      </w:r>
      <w:r>
        <w:rPr>
          <w:spacing w:val="-2"/>
          <w:w w:val="80"/>
          <w:sz w:val="16"/>
        </w:rPr>
        <w:t>of</w:t>
      </w:r>
      <w:r>
        <w:rPr>
          <w:spacing w:val="-4"/>
          <w:w w:val="80"/>
          <w:sz w:val="16"/>
        </w:rPr>
        <w:t> </w:t>
      </w:r>
      <w:r>
        <w:rPr>
          <w:spacing w:val="-2"/>
          <w:w w:val="80"/>
          <w:sz w:val="16"/>
        </w:rPr>
        <w:t>skull</w:t>
      </w:r>
      <w:r>
        <w:rPr>
          <w:spacing w:val="-6"/>
          <w:w w:val="80"/>
          <w:sz w:val="16"/>
        </w:rPr>
        <w:t> </w:t>
      </w:r>
      <w:r>
        <w:rPr>
          <w:spacing w:val="-2"/>
          <w:w w:val="80"/>
          <w:sz w:val="16"/>
        </w:rPr>
        <w:t>to</w:t>
      </w:r>
      <w:r>
        <w:rPr>
          <w:sz w:val="16"/>
        </w:rPr>
        <w:t> </w:t>
      </w:r>
      <w:r>
        <w:rPr>
          <w:w w:val="80"/>
          <w:sz w:val="16"/>
        </w:rPr>
        <w:t>lateral</w:t>
      </w:r>
      <w:r>
        <w:rPr>
          <w:spacing w:val="-2"/>
          <w:w w:val="80"/>
          <w:sz w:val="16"/>
        </w:rPr>
        <w:t> </w:t>
      </w:r>
      <w:r>
        <w:rPr>
          <w:w w:val="80"/>
          <w:sz w:val="16"/>
        </w:rPr>
        <w:t>border</w:t>
      </w:r>
      <w:r>
        <w:rPr>
          <w:spacing w:val="-2"/>
          <w:w w:val="80"/>
          <w:sz w:val="16"/>
        </w:rPr>
        <w:t> </w:t>
      </w:r>
      <w:r>
        <w:rPr>
          <w:w w:val="80"/>
          <w:sz w:val="16"/>
        </w:rPr>
        <w:t>of</w:t>
      </w:r>
      <w:r>
        <w:rPr>
          <w:sz w:val="16"/>
        </w:rPr>
        <w:t> </w:t>
      </w:r>
      <w:r>
        <w:rPr>
          <w:spacing w:val="-2"/>
          <w:w w:val="90"/>
          <w:sz w:val="16"/>
        </w:rPr>
        <w:t>orbit</w:t>
      </w:r>
    </w:p>
    <w:p>
      <w:pPr>
        <w:spacing w:after="0" w:line="273" w:lineRule="auto"/>
        <w:jc w:val="left"/>
        <w:rPr>
          <w:sz w:val="16"/>
        </w:rPr>
        <w:sectPr>
          <w:type w:val="continuous"/>
          <w:pgSz w:w="12240" w:h="15840"/>
          <w:pgMar w:header="68" w:footer="0" w:top="1320" w:bottom="280" w:left="0" w:right="0"/>
          <w:cols w:num="2" w:equalWidth="0">
            <w:col w:w="2191" w:space="6331"/>
            <w:col w:w="3718"/>
          </w:cols>
        </w:sectPr>
      </w:pPr>
    </w:p>
    <w:p>
      <w:pPr>
        <w:pStyle w:val="BodyText"/>
        <w:rPr>
          <w:sz w:val="20"/>
        </w:rPr>
      </w:pPr>
    </w:p>
    <w:p>
      <w:pPr>
        <w:pStyle w:val="BodyText"/>
        <w:rPr>
          <w:sz w:val="20"/>
        </w:rPr>
      </w:pPr>
    </w:p>
    <w:p>
      <w:pPr>
        <w:pStyle w:val="BodyText"/>
        <w:spacing w:before="1"/>
        <w:rPr>
          <w:sz w:val="27"/>
        </w:rPr>
      </w:pPr>
    </w:p>
    <w:p>
      <w:pPr>
        <w:spacing w:after="0"/>
        <w:rPr>
          <w:sz w:val="27"/>
        </w:rPr>
        <w:sectPr>
          <w:type w:val="continuous"/>
          <w:pgSz w:w="12240" w:h="15840"/>
          <w:pgMar w:header="68" w:footer="0" w:top="1320" w:bottom="280" w:left="0" w:right="0"/>
        </w:sectPr>
      </w:pPr>
    </w:p>
    <w:p>
      <w:pPr>
        <w:pStyle w:val="BodyText"/>
        <w:rPr>
          <w:sz w:val="18"/>
        </w:rPr>
      </w:pPr>
    </w:p>
    <w:p>
      <w:pPr>
        <w:pStyle w:val="BodyText"/>
        <w:spacing w:before="1"/>
        <w:rPr>
          <w:sz w:val="14"/>
        </w:rPr>
      </w:pPr>
    </w:p>
    <w:p>
      <w:pPr>
        <w:spacing w:line="276" w:lineRule="auto" w:before="0"/>
        <w:ind w:left="1759" w:right="38" w:firstLine="91"/>
        <w:jc w:val="right"/>
        <w:rPr>
          <w:sz w:val="16"/>
        </w:rPr>
      </w:pPr>
      <w:r>
        <w:rPr>
          <w:spacing w:val="-4"/>
          <w:w w:val="80"/>
          <w:sz w:val="16"/>
        </w:rPr>
        <w:t>Nasal</w:t>
      </w:r>
      <w:r>
        <w:rPr>
          <w:sz w:val="16"/>
        </w:rPr>
        <w:t> </w:t>
      </w:r>
      <w:r>
        <w:rPr>
          <w:spacing w:val="-2"/>
          <w:w w:val="80"/>
          <w:sz w:val="16"/>
        </w:rPr>
        <w:t>septum</w:t>
      </w:r>
    </w:p>
    <w:p>
      <w:pPr>
        <w:spacing w:line="280" w:lineRule="auto" w:before="96"/>
        <w:ind w:left="1759" w:right="1326" w:firstLine="0"/>
        <w:jc w:val="both"/>
        <w:rPr>
          <w:sz w:val="16"/>
        </w:rPr>
      </w:pPr>
      <w:r>
        <w:rPr/>
        <w:br w:type="column"/>
      </w:r>
      <w:r>
        <w:rPr>
          <w:w w:val="80"/>
          <w:sz w:val="16"/>
        </w:rPr>
        <w:t>Petrous ridges at the</w:t>
      </w:r>
      <w:r>
        <w:rPr>
          <w:sz w:val="16"/>
        </w:rPr>
        <w:t> </w:t>
      </w:r>
      <w:r>
        <w:rPr>
          <w:spacing w:val="-2"/>
          <w:w w:val="85"/>
          <w:sz w:val="16"/>
        </w:rPr>
        <w:t>infraorbital</w:t>
      </w:r>
      <w:r>
        <w:rPr>
          <w:spacing w:val="-3"/>
          <w:w w:val="85"/>
          <w:sz w:val="16"/>
        </w:rPr>
        <w:t> </w:t>
      </w:r>
      <w:r>
        <w:rPr>
          <w:spacing w:val="-2"/>
          <w:w w:val="85"/>
          <w:sz w:val="16"/>
        </w:rPr>
        <w:t>margin</w:t>
      </w:r>
      <w:r>
        <w:rPr>
          <w:spacing w:val="-9"/>
          <w:sz w:val="16"/>
        </w:rPr>
        <w:t> </w:t>
      </w:r>
      <w:r>
        <w:rPr>
          <w:spacing w:val="-2"/>
          <w:w w:val="85"/>
          <w:sz w:val="16"/>
        </w:rPr>
        <w:t>of</w:t>
      </w:r>
      <w:r>
        <w:rPr>
          <w:sz w:val="16"/>
        </w:rPr>
        <w:t> </w:t>
      </w:r>
      <w:r>
        <w:rPr>
          <w:w w:val="90"/>
          <w:sz w:val="16"/>
        </w:rPr>
        <w:t>the</w:t>
      </w:r>
      <w:r>
        <w:rPr>
          <w:spacing w:val="-9"/>
          <w:w w:val="90"/>
          <w:sz w:val="16"/>
        </w:rPr>
        <w:t> </w:t>
      </w:r>
      <w:r>
        <w:rPr>
          <w:w w:val="90"/>
          <w:sz w:val="16"/>
        </w:rPr>
        <w:t>orbit</w:t>
      </w:r>
    </w:p>
    <w:p>
      <w:pPr>
        <w:spacing w:after="0" w:line="280" w:lineRule="auto"/>
        <w:jc w:val="both"/>
        <w:rPr>
          <w:sz w:val="16"/>
        </w:rPr>
        <w:sectPr>
          <w:type w:val="continuous"/>
          <w:pgSz w:w="12240" w:h="15840"/>
          <w:pgMar w:header="68" w:footer="0" w:top="1320" w:bottom="280" w:left="0" w:right="0"/>
          <w:cols w:num="2" w:equalWidth="0">
            <w:col w:w="2221" w:space="5707"/>
            <w:col w:w="4312"/>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pPr>
    </w:p>
    <w:p>
      <w:pPr>
        <w:spacing w:before="1"/>
        <w:ind w:left="1433" w:right="1418" w:firstLine="0"/>
        <w:jc w:val="center"/>
        <w:rPr>
          <w:b/>
          <w:sz w:val="22"/>
        </w:rPr>
      </w:pPr>
      <w:bookmarkStart w:name="Parietoacanthial Projection (Waters)" w:id="147"/>
      <w:bookmarkEnd w:id="147"/>
      <w:r>
        <w:rPr/>
      </w:r>
      <w:r>
        <w:rPr>
          <w:b/>
          <w:spacing w:val="-2"/>
          <w:sz w:val="22"/>
        </w:rPr>
        <w:t>Parietoacanthial</w:t>
      </w:r>
      <w:r>
        <w:rPr>
          <w:b/>
          <w:spacing w:val="-7"/>
          <w:sz w:val="22"/>
        </w:rPr>
        <w:t> </w:t>
      </w:r>
      <w:r>
        <w:rPr>
          <w:b/>
          <w:spacing w:val="-2"/>
          <w:sz w:val="22"/>
        </w:rPr>
        <w:t>Projection</w:t>
      </w:r>
      <w:r>
        <w:rPr>
          <w:b/>
          <w:spacing w:val="-15"/>
          <w:sz w:val="22"/>
        </w:rPr>
        <w:t> </w:t>
      </w:r>
      <w:r>
        <w:rPr>
          <w:b/>
          <w:spacing w:val="-2"/>
          <w:sz w:val="22"/>
        </w:rPr>
        <w:t>(Waters)</w:t>
      </w:r>
    </w:p>
    <w:p>
      <w:pPr>
        <w:pStyle w:val="BodyText"/>
        <w:rPr>
          <w:b/>
          <w:sz w:val="20"/>
        </w:rPr>
      </w:pPr>
    </w:p>
    <w:p>
      <w:pPr>
        <w:pStyle w:val="BodyText"/>
        <w:rPr>
          <w:b/>
          <w:sz w:val="27"/>
        </w:rPr>
      </w:pPr>
    </w:p>
    <w:p>
      <w:pPr>
        <w:spacing w:before="95"/>
        <w:ind w:left="0" w:right="2327" w:firstLine="0"/>
        <w:jc w:val="right"/>
        <w:rPr>
          <w:sz w:val="16"/>
        </w:rPr>
      </w:pPr>
      <w:r>
        <w:rPr/>
        <w:pict>
          <v:group style="position:absolute;margin-left:122.400002pt;margin-top:-24.906101pt;width:341.95pt;height:203.4pt;mso-position-horizontal-relative:page;mso-position-vertical-relative:paragraph;z-index:15801344" id="docshapegroup134" coordorigin="2448,-498" coordsize="6839,4068">
            <v:shape style="position:absolute;left:3026;top:-499;width:5568;height:4068" type="#_x0000_t75" id="docshape135" stroked="false">
              <v:imagedata r:id="rId40" o:title=""/>
            </v:shape>
            <v:shape style="position:absolute;left:2448;top:197;width:6839;height:3070" id="docshape136" coordorigin="2448,198" coordsize="6839,3070" path="m7217,738l7217,1098m7670,738l7670,1098m7217,918l7577,918m7488,918l9108,198m6602,1737l9287,1737m6948,3268l9108,3268m4023,2349l2448,2349e" filled="false" stroked="true" strokeweight=".72pt" strokecolor="#000000">
              <v:path arrowok="t"/>
              <v:stroke dashstyle="solid"/>
            </v:shape>
            <w10:wrap type="none"/>
          </v:group>
        </w:pict>
      </w:r>
      <w:r>
        <w:rPr>
          <w:w w:val="80"/>
          <w:sz w:val="16"/>
        </w:rPr>
        <w:t>No</w:t>
      </w:r>
      <w:r>
        <w:rPr>
          <w:spacing w:val="-3"/>
          <w:w w:val="80"/>
          <w:sz w:val="16"/>
        </w:rPr>
        <w:t> </w:t>
      </w:r>
      <w:r>
        <w:rPr>
          <w:spacing w:val="-2"/>
          <w:w w:val="90"/>
          <w:sz w:val="16"/>
        </w:rPr>
        <w:t>rotation</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0"/>
        </w:rPr>
      </w:pPr>
    </w:p>
    <w:p>
      <w:pPr>
        <w:spacing w:after="0"/>
        <w:rPr>
          <w:sz w:val="20"/>
        </w:rPr>
        <w:sectPr>
          <w:type w:val="continuous"/>
          <w:pgSz w:w="12240" w:h="15840"/>
          <w:pgMar w:header="68" w:footer="0" w:top="1320" w:bottom="280" w:left="0" w:right="0"/>
        </w:sectPr>
      </w:pPr>
    </w:p>
    <w:p>
      <w:pPr>
        <w:pStyle w:val="BodyText"/>
        <w:rPr>
          <w:sz w:val="18"/>
        </w:rPr>
      </w:pPr>
      <w:r>
        <w:rPr/>
        <w:drawing>
          <wp:anchor distT="0" distB="0" distL="0" distR="0" allowOverlap="1" layoutInCell="1" locked="0" behindDoc="0" simplePos="0" relativeHeight="15801856">
            <wp:simplePos x="0" y="0"/>
            <wp:positionH relativeFrom="page">
              <wp:posOffset>74040</wp:posOffset>
            </wp:positionH>
            <wp:positionV relativeFrom="page">
              <wp:posOffset>43270</wp:posOffset>
            </wp:positionV>
            <wp:extent cx="744595" cy="796134"/>
            <wp:effectExtent l="0" t="0" r="0" b="0"/>
            <wp:wrapNone/>
            <wp:docPr id="537" name="image1.png"/>
            <wp:cNvGraphicFramePr>
              <a:graphicFrameLocks noChangeAspect="1"/>
            </wp:cNvGraphicFramePr>
            <a:graphic>
              <a:graphicData uri="http://schemas.openxmlformats.org/drawingml/2006/picture">
                <pic:pic>
                  <pic:nvPicPr>
                    <pic:cNvPr id="53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BodyText"/>
        <w:spacing w:before="3"/>
        <w:rPr>
          <w:sz w:val="19"/>
        </w:rPr>
      </w:pPr>
    </w:p>
    <w:p>
      <w:pPr>
        <w:spacing w:line="276" w:lineRule="auto" w:before="1"/>
        <w:ind w:left="1740" w:right="38" w:firstLine="163"/>
        <w:jc w:val="right"/>
        <w:rPr>
          <w:sz w:val="16"/>
        </w:rPr>
      </w:pPr>
      <w:r>
        <w:rPr>
          <w:spacing w:val="-2"/>
          <w:w w:val="80"/>
          <w:sz w:val="16"/>
        </w:rPr>
        <w:t>Include</w:t>
      </w:r>
      <w:r>
        <w:rPr>
          <w:sz w:val="16"/>
        </w:rPr>
        <w:t> </w:t>
      </w:r>
      <w:r>
        <w:rPr>
          <w:spacing w:val="-2"/>
          <w:w w:val="80"/>
          <w:sz w:val="16"/>
        </w:rPr>
        <w:t>zygomatic</w:t>
      </w:r>
      <w:r>
        <w:rPr>
          <w:sz w:val="16"/>
        </w:rPr>
        <w:t> </w:t>
      </w:r>
      <w:r>
        <w:rPr>
          <w:spacing w:val="-2"/>
          <w:w w:val="90"/>
          <w:sz w:val="16"/>
        </w:rPr>
        <w:t>arches</w:t>
      </w:r>
    </w:p>
    <w:p>
      <w:pPr>
        <w:spacing w:line="278" w:lineRule="auto" w:before="96"/>
        <w:ind w:left="1932" w:right="2383" w:hanging="1"/>
        <w:jc w:val="center"/>
        <w:rPr>
          <w:sz w:val="16"/>
        </w:rPr>
      </w:pPr>
      <w:r>
        <w:rPr/>
        <w:br w:type="column"/>
      </w:r>
      <w:r>
        <w:rPr>
          <w:spacing w:val="-2"/>
          <w:w w:val="80"/>
          <w:sz w:val="16"/>
        </w:rPr>
        <w:t>Include</w:t>
      </w:r>
      <w:r>
        <w:rPr>
          <w:sz w:val="16"/>
        </w:rPr>
        <w:t> </w:t>
      </w:r>
      <w:r>
        <w:rPr>
          <w:spacing w:val="-5"/>
          <w:w w:val="85"/>
          <w:sz w:val="16"/>
        </w:rPr>
        <w:t>maxilla</w:t>
      </w:r>
    </w:p>
    <w:p>
      <w:pPr>
        <w:pStyle w:val="BodyText"/>
        <w:rPr>
          <w:sz w:val="18"/>
        </w:rPr>
      </w:pPr>
    </w:p>
    <w:p>
      <w:pPr>
        <w:pStyle w:val="BodyText"/>
        <w:rPr>
          <w:sz w:val="18"/>
        </w:rPr>
      </w:pPr>
    </w:p>
    <w:p>
      <w:pPr>
        <w:pStyle w:val="BodyText"/>
        <w:rPr>
          <w:sz w:val="18"/>
        </w:rPr>
      </w:pPr>
    </w:p>
    <w:p>
      <w:pPr>
        <w:pStyle w:val="BodyText"/>
        <w:spacing w:before="4"/>
        <w:rPr>
          <w:sz w:val="19"/>
        </w:rPr>
      </w:pPr>
    </w:p>
    <w:p>
      <w:pPr>
        <w:spacing w:line="276" w:lineRule="auto" w:before="0"/>
        <w:ind w:left="1740" w:right="2306" w:firstLine="0"/>
        <w:jc w:val="left"/>
        <w:rPr>
          <w:sz w:val="16"/>
        </w:rPr>
      </w:pPr>
      <w:r>
        <w:rPr>
          <w:spacing w:val="-2"/>
          <w:w w:val="95"/>
          <w:sz w:val="16"/>
        </w:rPr>
        <w:t>Petrous ridges </w:t>
      </w:r>
      <w:r>
        <w:rPr>
          <w:spacing w:val="-2"/>
          <w:w w:val="80"/>
          <w:sz w:val="16"/>
        </w:rPr>
        <w:t>immediately</w:t>
      </w:r>
      <w:r>
        <w:rPr>
          <w:spacing w:val="-2"/>
          <w:w w:val="95"/>
          <w:sz w:val="16"/>
        </w:rPr>
        <w:t> </w:t>
      </w:r>
      <w:r>
        <w:rPr>
          <w:w w:val="95"/>
          <w:sz w:val="16"/>
        </w:rPr>
        <w:t>inferior</w:t>
      </w:r>
      <w:r>
        <w:rPr>
          <w:spacing w:val="-9"/>
          <w:w w:val="95"/>
          <w:sz w:val="16"/>
        </w:rPr>
        <w:t> </w:t>
      </w:r>
      <w:r>
        <w:rPr>
          <w:w w:val="95"/>
          <w:sz w:val="16"/>
        </w:rPr>
        <w:t>to </w:t>
      </w:r>
      <w:r>
        <w:rPr>
          <w:spacing w:val="-2"/>
          <w:w w:val="95"/>
          <w:sz w:val="16"/>
        </w:rPr>
        <w:t>maxillary sinuses</w:t>
      </w:r>
    </w:p>
    <w:p>
      <w:pPr>
        <w:spacing w:after="0" w:line="276" w:lineRule="auto"/>
        <w:jc w:val="left"/>
        <w:rPr>
          <w:sz w:val="16"/>
        </w:rPr>
        <w:sectPr>
          <w:type w:val="continuous"/>
          <w:pgSz w:w="12240" w:h="15840"/>
          <w:pgMar w:header="68" w:footer="0" w:top="1320" w:bottom="280" w:left="0" w:right="0"/>
          <w:cols w:num="2" w:equalWidth="0">
            <w:col w:w="2359" w:space="5154"/>
            <w:col w:w="4727"/>
          </w:cols>
        </w:sectPr>
      </w:pPr>
    </w:p>
    <w:p>
      <w:pPr>
        <w:pStyle w:val="BodyText"/>
        <w:rPr>
          <w:sz w:val="20"/>
        </w:rPr>
      </w:pPr>
    </w:p>
    <w:p>
      <w:pPr>
        <w:pStyle w:val="BodyText"/>
        <w:spacing w:before="2"/>
        <w:rPr>
          <w:sz w:val="17"/>
        </w:rPr>
      </w:pPr>
    </w:p>
    <w:p>
      <w:pPr>
        <w:spacing w:before="94"/>
        <w:ind w:left="1433" w:right="1420" w:firstLine="0"/>
        <w:jc w:val="center"/>
        <w:rPr>
          <w:b/>
          <w:sz w:val="22"/>
        </w:rPr>
      </w:pPr>
      <w:r>
        <w:rPr/>
        <w:drawing>
          <wp:anchor distT="0" distB="0" distL="0" distR="0" allowOverlap="1" layoutInCell="1" locked="0" behindDoc="1" simplePos="0" relativeHeight="481543168">
            <wp:simplePos x="0" y="0"/>
            <wp:positionH relativeFrom="page">
              <wp:posOffset>2006600</wp:posOffset>
            </wp:positionH>
            <wp:positionV relativeFrom="paragraph">
              <wp:posOffset>249019</wp:posOffset>
            </wp:positionV>
            <wp:extent cx="3368040" cy="2194560"/>
            <wp:effectExtent l="0" t="0" r="0" b="0"/>
            <wp:wrapNone/>
            <wp:docPr id="539" name="image33.jpeg"/>
            <wp:cNvGraphicFramePr>
              <a:graphicFrameLocks noChangeAspect="1"/>
            </wp:cNvGraphicFramePr>
            <a:graphic>
              <a:graphicData uri="http://schemas.openxmlformats.org/drawingml/2006/picture">
                <pic:pic>
                  <pic:nvPicPr>
                    <pic:cNvPr id="540" name="image33.jpeg"/>
                    <pic:cNvPicPr/>
                  </pic:nvPicPr>
                  <pic:blipFill>
                    <a:blip r:embed="rId41" cstate="print"/>
                    <a:stretch>
                      <a:fillRect/>
                    </a:stretch>
                  </pic:blipFill>
                  <pic:spPr>
                    <a:xfrm>
                      <a:off x="0" y="0"/>
                      <a:ext cx="3368040" cy="2194560"/>
                    </a:xfrm>
                    <a:prstGeom prst="rect">
                      <a:avLst/>
                    </a:prstGeom>
                  </pic:spPr>
                </pic:pic>
              </a:graphicData>
            </a:graphic>
          </wp:anchor>
        </w:drawing>
      </w:r>
      <w:bookmarkStart w:name="AP Axial Projection (Townes)" w:id="148"/>
      <w:bookmarkEnd w:id="148"/>
      <w:r>
        <w:rPr/>
      </w:r>
      <w:r>
        <w:rPr>
          <w:b/>
          <w:sz w:val="22"/>
        </w:rPr>
        <w:t>AP</w:t>
      </w:r>
      <w:r>
        <w:rPr>
          <w:b/>
          <w:spacing w:val="-14"/>
          <w:sz w:val="22"/>
        </w:rPr>
        <w:t> </w:t>
      </w:r>
      <w:r>
        <w:rPr>
          <w:b/>
          <w:sz w:val="22"/>
        </w:rPr>
        <w:t>Axial</w:t>
      </w:r>
      <w:r>
        <w:rPr>
          <w:b/>
          <w:spacing w:val="-12"/>
          <w:sz w:val="22"/>
        </w:rPr>
        <w:t> </w:t>
      </w:r>
      <w:r>
        <w:rPr>
          <w:b/>
          <w:sz w:val="22"/>
        </w:rPr>
        <w:t>Projection</w:t>
      </w:r>
      <w:r>
        <w:rPr>
          <w:b/>
          <w:spacing w:val="-16"/>
          <w:sz w:val="22"/>
        </w:rPr>
        <w:t> </w:t>
      </w:r>
      <w:r>
        <w:rPr>
          <w:b/>
          <w:spacing w:val="-2"/>
          <w:sz w:val="22"/>
        </w:rPr>
        <w:t>(Townes)</w:t>
      </w:r>
    </w:p>
    <w:p>
      <w:pPr>
        <w:pStyle w:val="BodyText"/>
        <w:rPr>
          <w:b/>
          <w:sz w:val="24"/>
        </w:rPr>
      </w:pPr>
    </w:p>
    <w:p>
      <w:pPr>
        <w:pStyle w:val="BodyText"/>
        <w:rPr>
          <w:b/>
          <w:sz w:val="24"/>
        </w:rPr>
      </w:pPr>
    </w:p>
    <w:p>
      <w:pPr>
        <w:pStyle w:val="BodyText"/>
        <w:rPr>
          <w:b/>
          <w:sz w:val="24"/>
        </w:rPr>
      </w:pPr>
    </w:p>
    <w:p>
      <w:pPr>
        <w:pStyle w:val="BodyText"/>
        <w:rPr>
          <w:b/>
          <w:sz w:val="24"/>
        </w:rPr>
      </w:pPr>
    </w:p>
    <w:p>
      <w:pPr>
        <w:pStyle w:val="BodyText"/>
        <w:spacing w:before="11"/>
        <w:rPr>
          <w:b/>
        </w:rPr>
      </w:pPr>
    </w:p>
    <w:p>
      <w:pPr>
        <w:spacing w:before="0"/>
        <w:ind w:left="1582" w:right="0" w:firstLine="0"/>
        <w:jc w:val="left"/>
        <w:rPr>
          <w:sz w:val="16"/>
        </w:rPr>
      </w:pPr>
      <w:r>
        <w:rPr>
          <w:spacing w:val="-2"/>
          <w:w w:val="80"/>
          <w:sz w:val="16"/>
        </w:rPr>
        <w:t>Zygomatic</w:t>
      </w:r>
      <w:r>
        <w:rPr>
          <w:spacing w:val="-1"/>
          <w:sz w:val="16"/>
        </w:rPr>
        <w:t> </w:t>
      </w:r>
      <w:r>
        <w:rPr>
          <w:spacing w:val="-4"/>
          <w:w w:val="90"/>
          <w:sz w:val="16"/>
        </w:rPr>
        <w:t>arch</w:t>
      </w:r>
    </w:p>
    <w:p>
      <w:pPr>
        <w:tabs>
          <w:tab w:pos="4164" w:val="left" w:leader="none"/>
        </w:tabs>
        <w:spacing w:line="152" w:lineRule="exact" w:before="8"/>
        <w:ind w:left="1399" w:right="0" w:firstLine="0"/>
        <w:jc w:val="left"/>
        <w:rPr>
          <w:sz w:val="16"/>
        </w:rPr>
      </w:pPr>
      <w:r>
        <w:rPr>
          <w:w w:val="80"/>
          <w:sz w:val="16"/>
        </w:rPr>
        <w:t>projected lateral to</w:t>
      </w:r>
      <w:r>
        <w:rPr>
          <w:spacing w:val="99"/>
          <w:w w:val="80"/>
          <w:sz w:val="16"/>
        </w:rPr>
        <w:t> </w:t>
      </w:r>
      <w:r>
        <w:rPr>
          <w:sz w:val="16"/>
          <w:u w:val="single"/>
        </w:rPr>
        <w:tab/>
      </w:r>
    </w:p>
    <w:p>
      <w:pPr>
        <w:tabs>
          <w:tab w:pos="9256" w:val="left" w:leader="none"/>
        </w:tabs>
        <w:spacing w:line="221" w:lineRule="exact" w:before="0"/>
        <w:ind w:left="1541" w:right="0" w:firstLine="0"/>
        <w:jc w:val="left"/>
        <w:rPr>
          <w:sz w:val="16"/>
        </w:rPr>
      </w:pPr>
      <w:r>
        <w:rPr>
          <w:spacing w:val="-2"/>
          <w:w w:val="90"/>
          <w:sz w:val="16"/>
        </w:rPr>
        <w:t>mandibular</w:t>
      </w:r>
      <w:r>
        <w:rPr>
          <w:spacing w:val="2"/>
          <w:sz w:val="16"/>
        </w:rPr>
        <w:t> </w:t>
      </w:r>
      <w:r>
        <w:rPr>
          <w:spacing w:val="-4"/>
          <w:sz w:val="16"/>
        </w:rPr>
        <w:t>rami</w:t>
      </w:r>
      <w:r>
        <w:rPr>
          <w:sz w:val="16"/>
        </w:rPr>
        <w:tab/>
      </w:r>
      <w:r>
        <w:rPr>
          <w:spacing w:val="-2"/>
          <w:w w:val="95"/>
          <w:position w:val="8"/>
          <w:sz w:val="16"/>
        </w:rPr>
        <w:t>Arches</w:t>
      </w:r>
    </w:p>
    <w:p>
      <w:pPr>
        <w:tabs>
          <w:tab w:pos="9212" w:val="left" w:leader="none"/>
        </w:tabs>
        <w:spacing w:line="174" w:lineRule="exact" w:before="0"/>
        <w:ind w:left="7311" w:right="0" w:firstLine="0"/>
        <w:jc w:val="left"/>
        <w:rPr>
          <w:sz w:val="16"/>
        </w:rPr>
      </w:pPr>
      <w:r>
        <w:rPr>
          <w:sz w:val="16"/>
          <w:u w:val="single"/>
        </w:rPr>
        <w:tab/>
      </w:r>
      <w:r>
        <w:rPr>
          <w:spacing w:val="-2"/>
          <w:sz w:val="16"/>
        </w:rPr>
        <w:t>symmetrical</w:t>
      </w:r>
    </w:p>
    <w:p>
      <w:pPr>
        <w:spacing w:line="280" w:lineRule="auto" w:before="25"/>
        <w:ind w:left="9256" w:right="2399" w:firstLine="0"/>
        <w:jc w:val="left"/>
        <w:rPr>
          <w:sz w:val="16"/>
        </w:rPr>
      </w:pPr>
      <w:r>
        <w:rPr>
          <w:spacing w:val="-2"/>
          <w:w w:val="80"/>
          <w:sz w:val="16"/>
        </w:rPr>
        <w:t>(shows</w:t>
      </w:r>
      <w:r>
        <w:rPr>
          <w:spacing w:val="-3"/>
          <w:w w:val="80"/>
          <w:sz w:val="16"/>
        </w:rPr>
        <w:t> </w:t>
      </w:r>
      <w:r>
        <w:rPr>
          <w:spacing w:val="-2"/>
          <w:w w:val="80"/>
          <w:sz w:val="16"/>
        </w:rPr>
        <w:t>no</w:t>
      </w:r>
      <w:r>
        <w:rPr>
          <w:spacing w:val="-2"/>
          <w:w w:val="95"/>
          <w:sz w:val="16"/>
        </w:rPr>
        <w:t> rotation)</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4"/>
        <w:rPr>
          <w:sz w:val="26"/>
        </w:rPr>
      </w:pPr>
    </w:p>
    <w:p>
      <w:pPr>
        <w:spacing w:before="0"/>
        <w:ind w:left="1433" w:right="1412" w:firstLine="0"/>
        <w:jc w:val="center"/>
        <w:rPr>
          <w:b/>
          <w:sz w:val="22"/>
        </w:rPr>
      </w:pPr>
      <w:r>
        <w:rPr/>
        <w:pict>
          <v:group style="position:absolute;margin-left:158.399994pt;margin-top:14.787867pt;width:270pt;height:270pt;mso-position-horizontal-relative:page;mso-position-vertical-relative:paragraph;z-index:-21772800" id="docshapegroup137" coordorigin="3168,296" coordsize="5400,5400">
            <v:shape style="position:absolute;left:3708;top:295;width:4308;height:5400" type="#_x0000_t75" id="docshape138" stroked="false">
              <v:imagedata r:id="rId42" o:title=""/>
            </v:shape>
            <v:shape style="position:absolute;left:3168;top:1636;width:5400;height:2349" id="docshape139" coordorigin="3168,1637" coordsize="5400,2349" path="m6048,1637l8568,1637m4998,3986l3168,3986m5148,2042l3168,2042e" filled="false" stroked="true" strokeweight=".72pt" strokecolor="#000000">
              <v:path arrowok="t"/>
              <v:stroke dashstyle="solid"/>
            </v:shape>
            <w10:wrap type="none"/>
          </v:group>
        </w:pict>
      </w:r>
      <w:bookmarkStart w:name="Lateral Projection" w:id="149"/>
      <w:bookmarkEnd w:id="149"/>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spacing w:after="0"/>
        <w:rPr>
          <w:sz w:val="20"/>
        </w:rPr>
        <w:sectPr>
          <w:pgSz w:w="12240" w:h="15840"/>
          <w:pgMar w:header="68" w:footer="0" w:top="1320" w:bottom="280" w:left="0" w:right="0"/>
        </w:sectPr>
      </w:pPr>
    </w:p>
    <w:p>
      <w:pPr>
        <w:pStyle w:val="BodyText"/>
        <w:rPr>
          <w:b/>
          <w:sz w:val="18"/>
        </w:rPr>
      </w:pPr>
    </w:p>
    <w:p>
      <w:pPr>
        <w:pStyle w:val="BodyText"/>
        <w:rPr>
          <w:b/>
          <w:sz w:val="18"/>
        </w:rPr>
      </w:pPr>
    </w:p>
    <w:p>
      <w:pPr>
        <w:pStyle w:val="BodyText"/>
        <w:spacing w:before="10"/>
        <w:rPr>
          <w:b/>
          <w:sz w:val="19"/>
        </w:rPr>
      </w:pPr>
    </w:p>
    <w:p>
      <w:pPr>
        <w:spacing w:line="276" w:lineRule="auto" w:before="0"/>
        <w:ind w:left="2057" w:right="38" w:firstLine="134"/>
        <w:jc w:val="right"/>
        <w:rPr>
          <w:sz w:val="16"/>
        </w:rPr>
      </w:pPr>
      <w:r>
        <w:rPr>
          <w:w w:val="80"/>
          <w:sz w:val="16"/>
        </w:rPr>
        <w:t>Sella</w:t>
      </w:r>
      <w:r>
        <w:rPr>
          <w:spacing w:val="-3"/>
          <w:w w:val="80"/>
          <w:sz w:val="16"/>
        </w:rPr>
        <w:t> </w:t>
      </w:r>
      <w:r>
        <w:rPr>
          <w:w w:val="80"/>
          <w:sz w:val="16"/>
        </w:rPr>
        <w:t>turcica</w:t>
      </w:r>
      <w:r>
        <w:rPr>
          <w:spacing w:val="-2"/>
          <w:w w:val="80"/>
          <w:sz w:val="16"/>
        </w:rPr>
        <w:t> </w:t>
      </w:r>
      <w:r>
        <w:rPr>
          <w:w w:val="80"/>
          <w:sz w:val="16"/>
        </w:rPr>
        <w:t>in</w:t>
      </w:r>
      <w:r>
        <w:rPr>
          <w:sz w:val="16"/>
        </w:rPr>
        <w:t> </w:t>
      </w:r>
      <w:r>
        <w:rPr>
          <w:w w:val="80"/>
          <w:sz w:val="16"/>
        </w:rPr>
        <w:t>profile</w:t>
      </w:r>
      <w:r>
        <w:rPr>
          <w:spacing w:val="-3"/>
          <w:w w:val="80"/>
          <w:sz w:val="16"/>
        </w:rPr>
        <w:t> </w:t>
      </w:r>
      <w:r>
        <w:rPr>
          <w:w w:val="80"/>
          <w:sz w:val="16"/>
        </w:rPr>
        <w:t>(shows</w:t>
      </w:r>
      <w:r>
        <w:rPr>
          <w:spacing w:val="-2"/>
          <w:w w:val="80"/>
          <w:sz w:val="16"/>
        </w:rPr>
        <w:t> </w:t>
      </w:r>
      <w:r>
        <w:rPr>
          <w:w w:val="80"/>
          <w:sz w:val="16"/>
        </w:rPr>
        <w:t>no</w:t>
      </w:r>
      <w:r>
        <w:rPr>
          <w:sz w:val="16"/>
        </w:rPr>
        <w:t> </w:t>
      </w:r>
      <w:r>
        <w:rPr>
          <w:w w:val="90"/>
          <w:sz w:val="16"/>
        </w:rPr>
        <w:t>rotation or tilt)</w:t>
      </w:r>
    </w:p>
    <w:p>
      <w:pPr>
        <w:spacing w:line="240" w:lineRule="auto" w:before="4"/>
        <w:rPr>
          <w:sz w:val="19"/>
        </w:rPr>
      </w:pPr>
      <w:r>
        <w:rPr/>
        <w:br w:type="column"/>
      </w:r>
      <w:r>
        <w:rPr>
          <w:sz w:val="19"/>
        </w:rPr>
      </w:r>
    </w:p>
    <w:p>
      <w:pPr>
        <w:spacing w:line="273" w:lineRule="auto" w:before="0"/>
        <w:ind w:left="2057" w:right="2310" w:firstLine="0"/>
        <w:jc w:val="left"/>
        <w:rPr>
          <w:sz w:val="16"/>
        </w:rPr>
      </w:pPr>
      <w:r>
        <w:rPr>
          <w:spacing w:val="-2"/>
          <w:w w:val="90"/>
          <w:sz w:val="16"/>
        </w:rPr>
        <w:t>Superimposed</w:t>
      </w:r>
      <w:r>
        <w:rPr>
          <w:sz w:val="16"/>
        </w:rPr>
        <w:t> </w:t>
      </w:r>
      <w:r>
        <w:rPr>
          <w:spacing w:val="-2"/>
          <w:w w:val="80"/>
          <w:sz w:val="16"/>
        </w:rPr>
        <w:t>orbital</w:t>
      </w:r>
      <w:r>
        <w:rPr>
          <w:spacing w:val="-9"/>
          <w:sz w:val="16"/>
        </w:rPr>
        <w:t> </w:t>
      </w:r>
      <w:r>
        <w:rPr>
          <w:spacing w:val="-2"/>
          <w:w w:val="80"/>
          <w:sz w:val="16"/>
        </w:rPr>
        <w:t>roofs (shows</w:t>
      </w:r>
      <w:r>
        <w:rPr>
          <w:sz w:val="16"/>
        </w:rPr>
        <w:t> </w:t>
      </w:r>
      <w:r>
        <w:rPr>
          <w:w w:val="90"/>
          <w:sz w:val="16"/>
        </w:rPr>
        <w:t>no</w:t>
      </w:r>
      <w:r>
        <w:rPr>
          <w:spacing w:val="-9"/>
          <w:w w:val="90"/>
          <w:sz w:val="16"/>
        </w:rPr>
        <w:t> </w:t>
      </w:r>
      <w:r>
        <w:rPr>
          <w:w w:val="90"/>
          <w:sz w:val="16"/>
        </w:rPr>
        <w:t>tilt)</w:t>
      </w:r>
    </w:p>
    <w:p>
      <w:pPr>
        <w:spacing w:after="0" w:line="273" w:lineRule="auto"/>
        <w:jc w:val="left"/>
        <w:rPr>
          <w:sz w:val="16"/>
        </w:rPr>
        <w:sectPr>
          <w:type w:val="continuous"/>
          <w:pgSz w:w="12240" w:h="15840"/>
          <w:pgMar w:header="68" w:footer="0" w:top="1320" w:bottom="280" w:left="0" w:right="0"/>
          <w:cols w:num="2" w:equalWidth="0">
            <w:col w:w="3069" w:space="3592"/>
            <w:col w:w="5579"/>
          </w:cols>
        </w:sectPr>
      </w:pPr>
    </w:p>
    <w:p>
      <w:pPr>
        <w:pStyle w:val="BodyText"/>
        <w:rPr>
          <w:sz w:val="20"/>
        </w:rPr>
      </w:pPr>
      <w:r>
        <w:rPr/>
        <w:drawing>
          <wp:anchor distT="0" distB="0" distL="0" distR="0" allowOverlap="1" layoutInCell="1" locked="0" behindDoc="0" simplePos="0" relativeHeight="15803392">
            <wp:simplePos x="0" y="0"/>
            <wp:positionH relativeFrom="page">
              <wp:posOffset>74040</wp:posOffset>
            </wp:positionH>
            <wp:positionV relativeFrom="page">
              <wp:posOffset>43270</wp:posOffset>
            </wp:positionV>
            <wp:extent cx="744595" cy="796134"/>
            <wp:effectExtent l="0" t="0" r="0" b="0"/>
            <wp:wrapNone/>
            <wp:docPr id="541" name="image1.png"/>
            <wp:cNvGraphicFramePr>
              <a:graphicFrameLocks noChangeAspect="1"/>
            </wp:cNvGraphicFramePr>
            <a:graphic>
              <a:graphicData uri="http://schemas.openxmlformats.org/drawingml/2006/picture">
                <pic:pic>
                  <pic:nvPicPr>
                    <pic:cNvPr id="54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3"/>
        </w:rPr>
      </w:pPr>
    </w:p>
    <w:p>
      <w:pPr>
        <w:spacing w:line="276" w:lineRule="auto" w:before="96"/>
        <w:ind w:left="1951" w:right="9202" w:firstLine="254"/>
        <w:jc w:val="right"/>
        <w:rPr>
          <w:sz w:val="16"/>
        </w:rPr>
      </w:pPr>
      <w:r>
        <w:rPr>
          <w:spacing w:val="-2"/>
          <w:w w:val="80"/>
          <w:sz w:val="16"/>
        </w:rPr>
        <w:t>Superimposed</w:t>
      </w:r>
      <w:r>
        <w:rPr>
          <w:sz w:val="16"/>
        </w:rPr>
        <w:t> </w:t>
      </w:r>
      <w:r>
        <w:rPr>
          <w:w w:val="90"/>
          <w:sz w:val="16"/>
        </w:rPr>
        <w:t>mandibular</w:t>
      </w:r>
      <w:r>
        <w:rPr>
          <w:spacing w:val="-7"/>
          <w:w w:val="90"/>
          <w:sz w:val="16"/>
        </w:rPr>
        <w:t> </w:t>
      </w:r>
      <w:r>
        <w:rPr>
          <w:w w:val="90"/>
          <w:sz w:val="16"/>
        </w:rPr>
        <w:t>rami</w:t>
      </w:r>
      <w:r>
        <w:rPr>
          <w:sz w:val="16"/>
        </w:rPr>
        <w:t> </w:t>
      </w:r>
      <w:r>
        <w:rPr>
          <w:spacing w:val="-2"/>
          <w:w w:val="80"/>
          <w:sz w:val="16"/>
        </w:rPr>
        <w:t>(shows</w:t>
      </w:r>
      <w:r>
        <w:rPr>
          <w:spacing w:val="-9"/>
          <w:sz w:val="16"/>
        </w:rPr>
        <w:t> </w:t>
      </w:r>
      <w:r>
        <w:rPr>
          <w:spacing w:val="-2"/>
          <w:w w:val="80"/>
          <w:sz w:val="16"/>
        </w:rPr>
        <w:t>no</w:t>
      </w:r>
      <w:r>
        <w:rPr>
          <w:spacing w:val="-3"/>
          <w:sz w:val="16"/>
        </w:rPr>
        <w:t> </w:t>
      </w:r>
      <w:r>
        <w:rPr>
          <w:spacing w:val="-2"/>
          <w:w w:val="80"/>
          <w:sz w:val="16"/>
        </w:rPr>
        <w:t>rotation)</w:t>
      </w:r>
    </w:p>
    <w:p>
      <w:pPr>
        <w:pStyle w:val="BodyText"/>
        <w:rPr>
          <w:sz w:val="20"/>
        </w:rPr>
      </w:pPr>
    </w:p>
    <w:p>
      <w:pPr>
        <w:pStyle w:val="BodyText"/>
        <w:spacing w:before="8"/>
      </w:pPr>
    </w:p>
    <w:p>
      <w:pPr>
        <w:tabs>
          <w:tab w:pos="8667" w:val="left" w:leader="none"/>
        </w:tabs>
        <w:spacing w:before="0"/>
        <w:ind w:left="6591" w:right="0" w:firstLine="0"/>
        <w:jc w:val="left"/>
        <w:rPr>
          <w:sz w:val="16"/>
        </w:rPr>
      </w:pPr>
      <w:r>
        <w:rPr>
          <w:sz w:val="16"/>
          <w:u w:val="single"/>
        </w:rPr>
        <w:tab/>
      </w:r>
      <w:r>
        <w:rPr>
          <w:sz w:val="16"/>
        </w:rPr>
        <w:t> </w:t>
      </w:r>
      <w:r>
        <w:rPr>
          <w:w w:val="80"/>
          <w:sz w:val="16"/>
        </w:rPr>
        <w:t>Include </w:t>
      </w:r>
      <w:r>
        <w:rPr>
          <w:w w:val="90"/>
          <w:sz w:val="16"/>
        </w:rPr>
        <w:t>mandible</w:t>
      </w:r>
    </w:p>
    <w:p>
      <w:pPr>
        <w:spacing w:after="0"/>
        <w:jc w:val="left"/>
        <w:rPr>
          <w:sz w:val="16"/>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04416">
            <wp:simplePos x="0" y="0"/>
            <wp:positionH relativeFrom="page">
              <wp:posOffset>74040</wp:posOffset>
            </wp:positionH>
            <wp:positionV relativeFrom="page">
              <wp:posOffset>43270</wp:posOffset>
            </wp:positionV>
            <wp:extent cx="744595" cy="796134"/>
            <wp:effectExtent l="0" t="0" r="0" b="0"/>
            <wp:wrapNone/>
            <wp:docPr id="543" name="image1.png"/>
            <wp:cNvGraphicFramePr>
              <a:graphicFrameLocks noChangeAspect="1"/>
            </wp:cNvGraphicFramePr>
            <a:graphic>
              <a:graphicData uri="http://schemas.openxmlformats.org/drawingml/2006/picture">
                <pic:pic>
                  <pic:nvPicPr>
                    <pic:cNvPr id="54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sz w:val="17"/>
        </w:rPr>
      </w:pPr>
    </w:p>
    <w:p>
      <w:pPr>
        <w:spacing w:before="94"/>
        <w:ind w:left="1433" w:right="1421" w:firstLine="0"/>
        <w:jc w:val="center"/>
        <w:rPr>
          <w:b/>
          <w:sz w:val="22"/>
        </w:rPr>
      </w:pPr>
      <w:bookmarkStart w:name="Submentovertical Projection (Basal)" w:id="150"/>
      <w:bookmarkEnd w:id="150"/>
      <w:r>
        <w:rPr/>
      </w:r>
      <w:r>
        <w:rPr>
          <w:b/>
          <w:spacing w:val="-2"/>
          <w:sz w:val="22"/>
        </w:rPr>
        <w:t>Submentovertical</w:t>
      </w:r>
      <w:r>
        <w:rPr>
          <w:b/>
          <w:spacing w:val="-4"/>
          <w:sz w:val="22"/>
        </w:rPr>
        <w:t> </w:t>
      </w:r>
      <w:r>
        <w:rPr>
          <w:b/>
          <w:spacing w:val="-2"/>
          <w:sz w:val="22"/>
        </w:rPr>
        <w:t>Projection</w:t>
      </w:r>
      <w:r>
        <w:rPr>
          <w:b/>
          <w:spacing w:val="-14"/>
          <w:sz w:val="22"/>
        </w:rPr>
        <w:t> </w:t>
      </w:r>
      <w:r>
        <w:rPr>
          <w:b/>
          <w:spacing w:val="-2"/>
          <w:sz w:val="22"/>
        </w:rPr>
        <w:t>(Basal)</w:t>
      </w:r>
    </w:p>
    <w:p>
      <w:pPr>
        <w:pStyle w:val="BodyText"/>
        <w:rPr>
          <w:b/>
          <w:sz w:val="20"/>
        </w:rPr>
      </w:pPr>
    </w:p>
    <w:p>
      <w:pPr>
        <w:pStyle w:val="BodyText"/>
        <w:spacing w:before="6"/>
        <w:rPr>
          <w:b/>
          <w:sz w:val="19"/>
        </w:rPr>
      </w:pPr>
    </w:p>
    <w:p>
      <w:pPr>
        <w:spacing w:line="276" w:lineRule="auto" w:before="95"/>
        <w:ind w:left="9256" w:right="2215" w:firstLine="0"/>
        <w:jc w:val="left"/>
        <w:rPr>
          <w:sz w:val="16"/>
        </w:rPr>
      </w:pPr>
      <w:r>
        <w:rPr/>
        <w:pict>
          <v:group style="position:absolute;margin-left:166.649994pt;margin-top:-20.566101pt;width:288.7pt;height:123.6pt;mso-position-horizontal-relative:page;mso-position-vertical-relative:paragraph;z-index:15803904" id="docshapegroup140" coordorigin="3333,-411" coordsize="5774,2472">
            <v:shape style="position:absolute;left:3333;top:-412;width:5064;height:2472" type="#_x0000_t75" id="docshape141" stroked="false">
              <v:imagedata r:id="rId43" o:title=""/>
            </v:shape>
            <v:line style="position:absolute" from="7037,385" to="9107,385" stroked="true" strokeweight=".72pt" strokecolor="#000000">
              <v:stroke dashstyle="solid"/>
            </v:line>
            <w10:wrap type="none"/>
          </v:group>
        </w:pict>
      </w:r>
      <w:r>
        <w:rPr>
          <w:spacing w:val="-2"/>
          <w:w w:val="85"/>
          <w:sz w:val="16"/>
        </w:rPr>
        <w:t>Zygomatic</w:t>
      </w:r>
      <w:r>
        <w:rPr>
          <w:sz w:val="16"/>
        </w:rPr>
        <w:t> </w:t>
      </w:r>
      <w:r>
        <w:rPr>
          <w:spacing w:val="-2"/>
          <w:w w:val="80"/>
          <w:sz w:val="16"/>
        </w:rPr>
        <w:t>arches</w:t>
      </w:r>
      <w:r>
        <w:rPr>
          <w:spacing w:val="-3"/>
          <w:w w:val="80"/>
          <w:sz w:val="16"/>
        </w:rPr>
        <w:t> </w:t>
      </w:r>
      <w:r>
        <w:rPr>
          <w:spacing w:val="-2"/>
          <w:w w:val="80"/>
          <w:sz w:val="16"/>
        </w:rPr>
        <w:t>free</w:t>
      </w:r>
      <w:r>
        <w:rPr>
          <w:spacing w:val="-2"/>
          <w:w w:val="95"/>
          <w:sz w:val="16"/>
        </w:rPr>
        <w:t> </w:t>
      </w:r>
      <w:r>
        <w:rPr>
          <w:spacing w:val="-4"/>
          <w:w w:val="95"/>
          <w:sz w:val="16"/>
        </w:rPr>
        <w:t>from</w:t>
      </w:r>
      <w:r>
        <w:rPr>
          <w:spacing w:val="-2"/>
          <w:w w:val="95"/>
          <w:sz w:val="16"/>
        </w:rPr>
        <w:t> overlying </w:t>
      </w:r>
      <w:r>
        <w:rPr>
          <w:spacing w:val="-2"/>
          <w:w w:val="90"/>
          <w:sz w:val="16"/>
        </w:rPr>
        <w:t>structures</w:t>
      </w:r>
    </w:p>
    <w:p>
      <w:pPr>
        <w:spacing w:after="0" w:line="276" w:lineRule="auto"/>
        <w:jc w:val="lef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05952">
            <wp:simplePos x="0" y="0"/>
            <wp:positionH relativeFrom="page">
              <wp:posOffset>74040</wp:posOffset>
            </wp:positionH>
            <wp:positionV relativeFrom="page">
              <wp:posOffset>43270</wp:posOffset>
            </wp:positionV>
            <wp:extent cx="744595" cy="796134"/>
            <wp:effectExtent l="0" t="0" r="0" b="0"/>
            <wp:wrapNone/>
            <wp:docPr id="545" name="image1.png"/>
            <wp:cNvGraphicFramePr>
              <a:graphicFrameLocks noChangeAspect="1"/>
            </wp:cNvGraphicFramePr>
            <a:graphic>
              <a:graphicData uri="http://schemas.openxmlformats.org/drawingml/2006/picture">
                <pic:pic>
                  <pic:nvPicPr>
                    <pic:cNvPr id="54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7"/>
        </w:rPr>
      </w:pPr>
    </w:p>
    <w:p>
      <w:pPr>
        <w:pStyle w:val="Heading9"/>
        <w:ind w:right="1422"/>
        <w:rPr>
          <w:u w:val="none"/>
        </w:rPr>
      </w:pPr>
      <w:bookmarkStart w:name="Femur" w:id="151"/>
      <w:bookmarkEnd w:id="151"/>
      <w:r>
        <w:rPr>
          <w:b w:val="0"/>
          <w:u w:val="none"/>
        </w:rPr>
      </w:r>
      <w:r>
        <w:rPr>
          <w:spacing w:val="-2"/>
          <w:u w:val="thick"/>
        </w:rPr>
        <w:t>Femur</w:t>
      </w:r>
    </w:p>
    <w:p>
      <w:pPr>
        <w:pStyle w:val="BodyText"/>
        <w:rPr>
          <w:b/>
          <w:sz w:val="20"/>
        </w:rPr>
      </w:pPr>
    </w:p>
    <w:p>
      <w:pPr>
        <w:pStyle w:val="BodyText"/>
        <w:spacing w:before="3"/>
        <w:rPr>
          <w:b/>
          <w:sz w:val="19"/>
        </w:rPr>
      </w:pPr>
    </w:p>
    <w:p>
      <w:pPr>
        <w:spacing w:before="0"/>
        <w:ind w:left="1440" w:right="0" w:firstLine="0"/>
        <w:jc w:val="left"/>
        <w:rPr>
          <w:b/>
          <w:sz w:val="22"/>
        </w:rPr>
      </w:pPr>
      <w:bookmarkStart w:name="AP Projection" w:id="152"/>
      <w:bookmarkEnd w:id="152"/>
      <w:r>
        <w:rPr/>
      </w:r>
      <w:r>
        <w:rPr>
          <w:b/>
          <w:spacing w:val="-4"/>
          <w:sz w:val="22"/>
          <w:u w:val="thick"/>
        </w:rPr>
        <w:t>AP</w:t>
      </w:r>
      <w:r>
        <w:rPr>
          <w:b/>
          <w:spacing w:val="-10"/>
          <w:sz w:val="22"/>
          <w:u w:val="thick"/>
        </w:rPr>
        <w:t> </w:t>
      </w:r>
      <w:r>
        <w:rPr>
          <w:b/>
          <w:spacing w:val="-2"/>
          <w:sz w:val="22"/>
          <w:u w:val="thick"/>
        </w:rPr>
        <w:t>Projection</w:t>
      </w:r>
    </w:p>
    <w:p>
      <w:pPr>
        <w:pStyle w:val="ListParagraph"/>
        <w:numPr>
          <w:ilvl w:val="0"/>
          <w:numId w:val="4"/>
        </w:numPr>
        <w:tabs>
          <w:tab w:pos="2161" w:val="left" w:leader="none"/>
        </w:tabs>
        <w:spacing w:line="240" w:lineRule="auto" w:before="44" w:after="0"/>
        <w:ind w:left="2160" w:right="1728" w:hanging="360"/>
        <w:jc w:val="left"/>
        <w:rPr>
          <w:sz w:val="22"/>
        </w:rPr>
      </w:pPr>
      <w:r>
        <w:rPr>
          <w:sz w:val="22"/>
        </w:rPr>
        <w:t>Procedure</w:t>
      </w:r>
      <w:r>
        <w:rPr>
          <w:spacing w:val="-4"/>
          <w:sz w:val="22"/>
        </w:rPr>
        <w:t> </w:t>
      </w:r>
      <w:r>
        <w:rPr>
          <w:sz w:val="22"/>
        </w:rPr>
        <w:t>manual</w:t>
      </w:r>
      <w:r>
        <w:rPr>
          <w:spacing w:val="-5"/>
          <w:sz w:val="22"/>
        </w:rPr>
        <w:t> </w:t>
      </w:r>
      <w:r>
        <w:rPr>
          <w:sz w:val="22"/>
        </w:rPr>
        <w:t>states</w:t>
      </w:r>
      <w:r>
        <w:rPr>
          <w:spacing w:val="-4"/>
          <w:sz w:val="22"/>
        </w:rPr>
        <w:t> </w:t>
      </w:r>
      <w:r>
        <w:rPr>
          <w:sz w:val="22"/>
        </w:rPr>
        <w:t>the</w:t>
      </w:r>
      <w:r>
        <w:rPr>
          <w:spacing w:val="-4"/>
          <w:sz w:val="22"/>
        </w:rPr>
        <w:t> </w:t>
      </w:r>
      <w:r>
        <w:rPr>
          <w:sz w:val="22"/>
        </w:rPr>
        <w:t>majority</w:t>
      </w:r>
      <w:r>
        <w:rPr>
          <w:spacing w:val="-4"/>
          <w:sz w:val="22"/>
        </w:rPr>
        <w:t> </w:t>
      </w:r>
      <w:r>
        <w:rPr>
          <w:sz w:val="22"/>
        </w:rPr>
        <w:t>of the</w:t>
      </w:r>
      <w:r>
        <w:rPr>
          <w:spacing w:val="-4"/>
          <w:sz w:val="22"/>
        </w:rPr>
        <w:t> </w:t>
      </w:r>
      <w:r>
        <w:rPr>
          <w:sz w:val="22"/>
        </w:rPr>
        <w:t>femur</w:t>
      </w:r>
      <w:r>
        <w:rPr>
          <w:spacing w:val="-3"/>
          <w:sz w:val="22"/>
        </w:rPr>
        <w:t> </w:t>
      </w:r>
      <w:r>
        <w:rPr>
          <w:sz w:val="22"/>
        </w:rPr>
        <w:t>with</w:t>
      </w:r>
      <w:r>
        <w:rPr>
          <w:spacing w:val="-2"/>
          <w:sz w:val="22"/>
        </w:rPr>
        <w:t> </w:t>
      </w:r>
      <w:r>
        <w:rPr>
          <w:sz w:val="22"/>
        </w:rPr>
        <w:t>the</w:t>
      </w:r>
      <w:r>
        <w:rPr>
          <w:spacing w:val="-4"/>
          <w:sz w:val="22"/>
        </w:rPr>
        <w:t> </w:t>
      </w:r>
      <w:r>
        <w:rPr>
          <w:sz w:val="22"/>
        </w:rPr>
        <w:t>joint</w:t>
      </w:r>
      <w:r>
        <w:rPr>
          <w:spacing w:val="-1"/>
          <w:sz w:val="22"/>
        </w:rPr>
        <w:t> </w:t>
      </w:r>
      <w:r>
        <w:rPr>
          <w:sz w:val="22"/>
        </w:rPr>
        <w:t>nearest</w:t>
      </w:r>
      <w:r>
        <w:rPr>
          <w:spacing w:val="-3"/>
          <w:sz w:val="22"/>
        </w:rPr>
        <w:t> </w:t>
      </w:r>
      <w:r>
        <w:rPr>
          <w:sz w:val="22"/>
        </w:rPr>
        <w:t>the</w:t>
      </w:r>
      <w:r>
        <w:rPr>
          <w:spacing w:val="-4"/>
          <w:sz w:val="22"/>
        </w:rPr>
        <w:t> </w:t>
      </w:r>
      <w:r>
        <w:rPr>
          <w:sz w:val="22"/>
        </w:rPr>
        <w:t>injury</w:t>
      </w:r>
      <w:r>
        <w:rPr>
          <w:spacing w:val="-3"/>
          <w:sz w:val="22"/>
        </w:rPr>
        <w:t> </w:t>
      </w:r>
      <w:r>
        <w:rPr>
          <w:sz w:val="22"/>
        </w:rPr>
        <w:t>(the second projection with minimal overlap to include the joint furthest from the injury).</w:t>
      </w:r>
    </w:p>
    <w:p>
      <w:pPr>
        <w:pStyle w:val="ListParagraph"/>
        <w:numPr>
          <w:ilvl w:val="0"/>
          <w:numId w:val="4"/>
        </w:numPr>
        <w:tabs>
          <w:tab w:pos="2161" w:val="left" w:leader="none"/>
        </w:tabs>
        <w:spacing w:line="240" w:lineRule="auto" w:before="0" w:after="0"/>
        <w:ind w:left="2160" w:right="1984" w:hanging="360"/>
        <w:jc w:val="left"/>
        <w:rPr>
          <w:sz w:val="22"/>
        </w:rPr>
      </w:pPr>
      <w:r>
        <w:rPr>
          <w:sz w:val="22"/>
        </w:rPr>
        <w:t>When</w:t>
      </w:r>
      <w:r>
        <w:rPr>
          <w:spacing w:val="-10"/>
          <w:sz w:val="22"/>
        </w:rPr>
        <w:t> </w:t>
      </w:r>
      <w:r>
        <w:rPr>
          <w:sz w:val="22"/>
        </w:rPr>
        <w:t>possible,</w:t>
      </w:r>
      <w:r>
        <w:rPr>
          <w:spacing w:val="-12"/>
          <w:sz w:val="22"/>
        </w:rPr>
        <w:t> </w:t>
      </w:r>
      <w:r>
        <w:rPr>
          <w:sz w:val="22"/>
        </w:rPr>
        <w:t>fractures</w:t>
      </w:r>
      <w:r>
        <w:rPr>
          <w:spacing w:val="-12"/>
          <w:sz w:val="22"/>
        </w:rPr>
        <w:t> </w:t>
      </w:r>
      <w:r>
        <w:rPr>
          <w:sz w:val="22"/>
        </w:rPr>
        <w:t>and/or</w:t>
      </w:r>
      <w:r>
        <w:rPr>
          <w:spacing w:val="-5"/>
          <w:sz w:val="22"/>
        </w:rPr>
        <w:t> </w:t>
      </w:r>
      <w:r>
        <w:rPr>
          <w:sz w:val="22"/>
        </w:rPr>
        <w:t>orthopedic</w:t>
      </w:r>
      <w:r>
        <w:rPr>
          <w:spacing w:val="-7"/>
          <w:sz w:val="22"/>
        </w:rPr>
        <w:t> </w:t>
      </w:r>
      <w:r>
        <w:rPr>
          <w:sz w:val="22"/>
        </w:rPr>
        <w:t>devices</w:t>
      </w:r>
      <w:r>
        <w:rPr>
          <w:spacing w:val="-11"/>
          <w:sz w:val="22"/>
        </w:rPr>
        <w:t> </w:t>
      </w:r>
      <w:r>
        <w:rPr>
          <w:sz w:val="22"/>
        </w:rPr>
        <w:t>should</w:t>
      </w:r>
      <w:r>
        <w:rPr>
          <w:spacing w:val="-9"/>
          <w:sz w:val="22"/>
        </w:rPr>
        <w:t> </w:t>
      </w:r>
      <w:r>
        <w:rPr>
          <w:sz w:val="22"/>
        </w:rPr>
        <w:t>be</w:t>
      </w:r>
      <w:r>
        <w:rPr>
          <w:spacing w:val="-8"/>
          <w:sz w:val="22"/>
        </w:rPr>
        <w:t> </w:t>
      </w:r>
      <w:r>
        <w:rPr>
          <w:sz w:val="22"/>
        </w:rPr>
        <w:t>demonstrated</w:t>
      </w:r>
      <w:r>
        <w:rPr>
          <w:spacing w:val="-10"/>
          <w:sz w:val="22"/>
        </w:rPr>
        <w:t> </w:t>
      </w:r>
      <w:r>
        <w:rPr>
          <w:sz w:val="22"/>
        </w:rPr>
        <w:t>in</w:t>
      </w:r>
      <w:r>
        <w:rPr>
          <w:spacing w:val="-8"/>
          <w:sz w:val="22"/>
        </w:rPr>
        <w:t> </w:t>
      </w:r>
      <w:r>
        <w:rPr>
          <w:sz w:val="22"/>
        </w:rPr>
        <w:t>their entirety on one of the images.</w:t>
      </w:r>
    </w:p>
    <w:p>
      <w:pPr>
        <w:pStyle w:val="ListParagraph"/>
        <w:numPr>
          <w:ilvl w:val="0"/>
          <w:numId w:val="4"/>
        </w:numPr>
        <w:tabs>
          <w:tab w:pos="2161" w:val="left" w:leader="none"/>
        </w:tabs>
        <w:spacing w:line="249" w:lineRule="exact" w:before="0" w:after="0"/>
        <w:ind w:left="2160" w:right="0" w:hanging="361"/>
        <w:jc w:val="left"/>
        <w:rPr>
          <w:sz w:val="22"/>
        </w:rPr>
      </w:pPr>
      <w:r>
        <w:rPr>
          <w:sz w:val="22"/>
        </w:rPr>
        <w:t>Proximal</w:t>
      </w:r>
      <w:r>
        <w:rPr>
          <w:spacing w:val="-14"/>
          <w:sz w:val="22"/>
        </w:rPr>
        <w:t> </w:t>
      </w:r>
      <w:r>
        <w:rPr>
          <w:sz w:val="22"/>
        </w:rPr>
        <w:t>Femur:</w:t>
      </w:r>
      <w:r>
        <w:rPr>
          <w:spacing w:val="-6"/>
          <w:sz w:val="22"/>
        </w:rPr>
        <w:t> </w:t>
      </w:r>
      <w:r>
        <w:rPr>
          <w:sz w:val="22"/>
        </w:rPr>
        <w:t>Top</w:t>
      </w:r>
      <w:r>
        <w:rPr>
          <w:spacing w:val="-11"/>
          <w:sz w:val="22"/>
        </w:rPr>
        <w:t> </w:t>
      </w:r>
      <w:r>
        <w:rPr>
          <w:sz w:val="22"/>
        </w:rPr>
        <w:t>of</w:t>
      </w:r>
      <w:r>
        <w:rPr>
          <w:spacing w:val="-8"/>
          <w:sz w:val="22"/>
        </w:rPr>
        <w:t> </w:t>
      </w:r>
      <w:r>
        <w:rPr>
          <w:sz w:val="22"/>
        </w:rPr>
        <w:t>collimation</w:t>
      </w:r>
      <w:r>
        <w:rPr>
          <w:spacing w:val="-10"/>
          <w:sz w:val="22"/>
        </w:rPr>
        <w:t> </w:t>
      </w:r>
      <w:r>
        <w:rPr>
          <w:sz w:val="22"/>
        </w:rPr>
        <w:t>field</w:t>
      </w:r>
      <w:r>
        <w:rPr>
          <w:spacing w:val="-7"/>
          <w:sz w:val="22"/>
        </w:rPr>
        <w:t> </w:t>
      </w:r>
      <w:r>
        <w:rPr>
          <w:sz w:val="22"/>
        </w:rPr>
        <w:t>at</w:t>
      </w:r>
      <w:r>
        <w:rPr>
          <w:spacing w:val="-5"/>
          <w:sz w:val="22"/>
        </w:rPr>
        <w:t> </w:t>
      </w:r>
      <w:r>
        <w:rPr>
          <w:sz w:val="22"/>
        </w:rPr>
        <w:t>the</w:t>
      </w:r>
      <w:r>
        <w:rPr>
          <w:spacing w:val="-13"/>
          <w:sz w:val="22"/>
        </w:rPr>
        <w:t> </w:t>
      </w:r>
      <w:r>
        <w:rPr>
          <w:sz w:val="22"/>
        </w:rPr>
        <w:t>level</w:t>
      </w:r>
      <w:r>
        <w:rPr>
          <w:spacing w:val="-10"/>
          <w:sz w:val="22"/>
        </w:rPr>
        <w:t> </w:t>
      </w:r>
      <w:r>
        <w:rPr>
          <w:sz w:val="22"/>
        </w:rPr>
        <w:t>of</w:t>
      </w:r>
      <w:r>
        <w:rPr>
          <w:spacing w:val="-3"/>
          <w:sz w:val="22"/>
        </w:rPr>
        <w:t> </w:t>
      </w:r>
      <w:r>
        <w:rPr>
          <w:spacing w:val="-2"/>
          <w:sz w:val="22"/>
        </w:rPr>
        <w:t>ASIS.</w:t>
      </w:r>
    </w:p>
    <w:p>
      <w:pPr>
        <w:pStyle w:val="ListParagraph"/>
        <w:numPr>
          <w:ilvl w:val="0"/>
          <w:numId w:val="4"/>
        </w:numPr>
        <w:tabs>
          <w:tab w:pos="2161" w:val="left" w:leader="none"/>
        </w:tabs>
        <w:spacing w:line="251" w:lineRule="exact" w:before="0" w:after="0"/>
        <w:ind w:left="2160" w:right="0" w:hanging="361"/>
        <w:jc w:val="left"/>
        <w:rPr>
          <w:sz w:val="22"/>
        </w:rPr>
      </w:pPr>
      <w:r>
        <w:rPr>
          <w:sz w:val="22"/>
        </w:rPr>
        <w:t>Distal</w:t>
      </w:r>
      <w:r>
        <w:rPr>
          <w:spacing w:val="-16"/>
          <w:sz w:val="22"/>
        </w:rPr>
        <w:t> </w:t>
      </w:r>
      <w:r>
        <w:rPr>
          <w:sz w:val="22"/>
        </w:rPr>
        <w:t>Femur:</w:t>
      </w:r>
      <w:r>
        <w:rPr>
          <w:spacing w:val="-11"/>
          <w:sz w:val="22"/>
        </w:rPr>
        <w:t> </w:t>
      </w:r>
      <w:r>
        <w:rPr>
          <w:sz w:val="22"/>
        </w:rPr>
        <w:t>Central</w:t>
      </w:r>
      <w:r>
        <w:rPr>
          <w:spacing w:val="-15"/>
          <w:sz w:val="22"/>
        </w:rPr>
        <w:t> </w:t>
      </w:r>
      <w:r>
        <w:rPr>
          <w:sz w:val="22"/>
        </w:rPr>
        <w:t>ray</w:t>
      </w:r>
      <w:r>
        <w:rPr>
          <w:spacing w:val="-15"/>
          <w:sz w:val="22"/>
        </w:rPr>
        <w:t> </w:t>
      </w:r>
      <w:r>
        <w:rPr>
          <w:sz w:val="22"/>
        </w:rPr>
        <w:t>perpendicular</w:t>
      </w:r>
      <w:r>
        <w:rPr>
          <w:spacing w:val="-13"/>
          <w:sz w:val="22"/>
        </w:rPr>
        <w:t> </w:t>
      </w:r>
      <w:r>
        <w:rPr>
          <w:sz w:val="22"/>
        </w:rPr>
        <w:t>to</w:t>
      </w:r>
      <w:r>
        <w:rPr>
          <w:spacing w:val="-14"/>
          <w:sz w:val="22"/>
        </w:rPr>
        <w:t> </w:t>
      </w:r>
      <w:r>
        <w:rPr>
          <w:sz w:val="22"/>
        </w:rPr>
        <w:t>the</w:t>
      </w:r>
      <w:r>
        <w:rPr>
          <w:spacing w:val="-15"/>
          <w:sz w:val="22"/>
        </w:rPr>
        <w:t> </w:t>
      </w:r>
      <w:r>
        <w:rPr>
          <w:sz w:val="22"/>
        </w:rPr>
        <w:t>mid-</w:t>
      </w:r>
      <w:r>
        <w:rPr>
          <w:spacing w:val="-2"/>
          <w:sz w:val="22"/>
        </w:rPr>
        <w:t>thigh</w:t>
      </w:r>
    </w:p>
    <w:p>
      <w:pPr>
        <w:pStyle w:val="ListParagraph"/>
        <w:numPr>
          <w:ilvl w:val="0"/>
          <w:numId w:val="4"/>
        </w:numPr>
        <w:tabs>
          <w:tab w:pos="2161" w:val="left" w:leader="none"/>
        </w:tabs>
        <w:spacing w:line="240" w:lineRule="auto" w:before="0" w:after="0"/>
        <w:ind w:left="2160" w:right="0" w:hanging="361"/>
        <w:jc w:val="left"/>
        <w:rPr>
          <w:sz w:val="22"/>
        </w:rPr>
      </w:pPr>
      <w:r>
        <w:rPr>
          <w:sz w:val="22"/>
        </w:rPr>
        <w:t>SID</w:t>
      </w:r>
      <w:r>
        <w:rPr>
          <w:spacing w:val="-5"/>
          <w:sz w:val="22"/>
        </w:rPr>
        <w:t> </w:t>
      </w:r>
      <w:r>
        <w:rPr>
          <w:sz w:val="22"/>
        </w:rPr>
        <w:t>no</w:t>
      </w:r>
      <w:r>
        <w:rPr>
          <w:spacing w:val="-6"/>
          <w:sz w:val="22"/>
        </w:rPr>
        <w:t> </w:t>
      </w:r>
      <w:r>
        <w:rPr>
          <w:sz w:val="22"/>
        </w:rPr>
        <w:t>less</w:t>
      </w:r>
      <w:r>
        <w:rPr>
          <w:spacing w:val="-12"/>
          <w:sz w:val="22"/>
        </w:rPr>
        <w:t> </w:t>
      </w:r>
      <w:r>
        <w:rPr>
          <w:sz w:val="22"/>
        </w:rPr>
        <w:t>than</w:t>
      </w:r>
      <w:r>
        <w:rPr>
          <w:spacing w:val="-8"/>
          <w:sz w:val="22"/>
        </w:rPr>
        <w:t> </w:t>
      </w:r>
      <w:r>
        <w:rPr>
          <w:sz w:val="22"/>
        </w:rPr>
        <w:t>100cm</w:t>
      </w:r>
      <w:r>
        <w:rPr>
          <w:spacing w:val="-5"/>
          <w:sz w:val="22"/>
        </w:rPr>
        <w:t> </w:t>
      </w:r>
      <w:r>
        <w:rPr>
          <w:spacing w:val="-2"/>
          <w:sz w:val="22"/>
        </w:rPr>
        <w:t>(40”).</w:t>
      </w:r>
    </w:p>
    <w:p>
      <w:pPr>
        <w:pStyle w:val="BodyText"/>
        <w:spacing w:before="5"/>
        <w:rPr>
          <w:sz w:val="25"/>
        </w:rPr>
      </w:pPr>
    </w:p>
    <w:p>
      <w:pPr>
        <w:spacing w:before="0"/>
        <w:ind w:left="1440" w:right="0" w:firstLine="0"/>
        <w:jc w:val="left"/>
        <w:rPr>
          <w:b/>
          <w:sz w:val="22"/>
        </w:rPr>
      </w:pPr>
      <w:bookmarkStart w:name="Evaluation Criteria" w:id="153"/>
      <w:bookmarkEnd w:id="153"/>
      <w:r>
        <w:rPr/>
      </w:r>
      <w:r>
        <w:rPr>
          <w:b/>
          <w:spacing w:val="-2"/>
          <w:sz w:val="22"/>
        </w:rPr>
        <w:t>Evaluation</w:t>
      </w:r>
      <w:r>
        <w:rPr>
          <w:b/>
          <w:spacing w:val="3"/>
          <w:sz w:val="22"/>
        </w:rPr>
        <w:t> </w:t>
      </w:r>
      <w:r>
        <w:rPr>
          <w:b/>
          <w:spacing w:val="-2"/>
          <w:sz w:val="22"/>
        </w:rPr>
        <w:t>Criteria</w:t>
      </w:r>
    </w:p>
    <w:p>
      <w:pPr>
        <w:pStyle w:val="BodyText"/>
        <w:spacing w:line="252" w:lineRule="exact" w:before="35"/>
        <w:ind w:left="1800"/>
      </w:pPr>
      <w:r>
        <w:rPr/>
        <w:drawing>
          <wp:inline distT="0" distB="0" distL="0" distR="0">
            <wp:extent cx="113666" cy="113665"/>
            <wp:effectExtent l="0" t="0" r="0" b="0"/>
            <wp:docPr id="547" name="image2.png"/>
            <wp:cNvGraphicFramePr>
              <a:graphicFrameLocks noChangeAspect="1"/>
            </wp:cNvGraphicFramePr>
            <a:graphic>
              <a:graphicData uri="http://schemas.openxmlformats.org/drawingml/2006/picture">
                <pic:pic>
                  <pic:nvPicPr>
                    <pic:cNvPr id="54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40"/>
          <w:sz w:val="20"/>
        </w:rPr>
        <w:t>  </w:t>
      </w:r>
      <w:r>
        <w:rPr/>
        <w:t>Majority of the</w:t>
      </w:r>
      <w:r>
        <w:rPr>
          <w:spacing w:val="-1"/>
        </w:rPr>
        <w:t> </w:t>
      </w:r>
      <w:r>
        <w:rPr/>
        <w:t>femur and the</w:t>
      </w:r>
      <w:r>
        <w:rPr>
          <w:spacing w:val="-1"/>
        </w:rPr>
        <w:t> </w:t>
      </w:r>
      <w:r>
        <w:rPr/>
        <w:t>joint closest to the</w:t>
      </w:r>
      <w:r>
        <w:rPr>
          <w:spacing w:val="-1"/>
        </w:rPr>
        <w:t> </w:t>
      </w:r>
      <w:r>
        <w:rPr/>
        <w:t>area of interest.</w:t>
      </w:r>
    </w:p>
    <w:p>
      <w:pPr>
        <w:pStyle w:val="BodyText"/>
        <w:spacing w:line="252" w:lineRule="exact"/>
        <w:ind w:left="1800"/>
      </w:pPr>
      <w:r>
        <w:rPr/>
        <w:drawing>
          <wp:inline distT="0" distB="0" distL="0" distR="0">
            <wp:extent cx="113666" cy="113665"/>
            <wp:effectExtent l="0" t="0" r="0" b="0"/>
            <wp:docPr id="549" name="image2.png"/>
            <wp:cNvGraphicFramePr>
              <a:graphicFrameLocks noChangeAspect="1"/>
            </wp:cNvGraphicFramePr>
            <a:graphic>
              <a:graphicData uri="http://schemas.openxmlformats.org/drawingml/2006/picture">
                <pic:pic>
                  <pic:nvPicPr>
                    <pic:cNvPr id="55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w w:val="150"/>
          <w:sz w:val="20"/>
        </w:rPr>
        <w:t> </w:t>
      </w:r>
      <w:r>
        <w:rPr/>
        <w:t>Femoral</w:t>
      </w:r>
      <w:r>
        <w:rPr>
          <w:spacing w:val="-1"/>
        </w:rPr>
        <w:t> </w:t>
      </w:r>
      <w:r>
        <w:rPr/>
        <w:t>neck not</w:t>
      </w:r>
      <w:r>
        <w:rPr>
          <w:spacing w:val="-3"/>
        </w:rPr>
        <w:t> </w:t>
      </w:r>
      <w:r>
        <w:rPr/>
        <w:t>foreshortened</w:t>
      </w:r>
      <w:r>
        <w:rPr>
          <w:spacing w:val="-2"/>
        </w:rPr>
        <w:t> </w:t>
      </w:r>
      <w:r>
        <w:rPr/>
        <w:t>achieved by</w:t>
      </w:r>
      <w:r>
        <w:rPr>
          <w:spacing w:val="-2"/>
        </w:rPr>
        <w:t> </w:t>
      </w:r>
      <w:r>
        <w:rPr/>
        <w:t>internally rotating the leg 15-20</w:t>
      </w:r>
      <w:r>
        <w:rPr>
          <w:vertAlign w:val="superscript"/>
        </w:rPr>
        <w:t>o</w:t>
      </w:r>
      <w:r>
        <w:rPr>
          <w:vertAlign w:val="baseline"/>
        </w:rPr>
        <w:t>.</w:t>
      </w:r>
    </w:p>
    <w:p>
      <w:pPr>
        <w:pStyle w:val="BodyText"/>
        <w:spacing w:before="8"/>
        <w:ind w:left="2160" w:right="1593" w:hanging="363"/>
      </w:pPr>
      <w:r>
        <w:rPr/>
        <w:drawing>
          <wp:inline distT="0" distB="0" distL="0" distR="0">
            <wp:extent cx="114300" cy="114300"/>
            <wp:effectExtent l="0" t="0" r="0" b="0"/>
            <wp:docPr id="551" name="image2.png"/>
            <wp:cNvGraphicFramePr>
              <a:graphicFrameLocks noChangeAspect="1"/>
            </wp:cNvGraphicFramePr>
            <a:graphic>
              <a:graphicData uri="http://schemas.openxmlformats.org/drawingml/2006/picture">
                <pic:pic>
                  <pic:nvPicPr>
                    <pic:cNvPr id="55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Lesser</w:t>
      </w:r>
      <w:r>
        <w:rPr>
          <w:spacing w:val="-10"/>
        </w:rPr>
        <w:t> </w:t>
      </w:r>
      <w:r>
        <w:rPr/>
        <w:t>trochanter</w:t>
      </w:r>
      <w:r>
        <w:rPr>
          <w:spacing w:val="-2"/>
        </w:rPr>
        <w:t> </w:t>
      </w:r>
      <w:r>
        <w:rPr/>
        <w:t>not</w:t>
      </w:r>
      <w:r>
        <w:rPr>
          <w:spacing w:val="-3"/>
        </w:rPr>
        <w:t> </w:t>
      </w:r>
      <w:r>
        <w:rPr/>
        <w:t>seen</w:t>
      </w:r>
      <w:r>
        <w:rPr>
          <w:spacing w:val="-6"/>
        </w:rPr>
        <w:t> </w:t>
      </w:r>
      <w:r>
        <w:rPr/>
        <w:t>beyond</w:t>
      </w:r>
      <w:r>
        <w:rPr>
          <w:spacing w:val="-9"/>
        </w:rPr>
        <w:t> </w:t>
      </w:r>
      <w:r>
        <w:rPr/>
        <w:t>the</w:t>
      </w:r>
      <w:r>
        <w:rPr>
          <w:spacing w:val="-9"/>
        </w:rPr>
        <w:t> </w:t>
      </w:r>
      <w:r>
        <w:rPr/>
        <w:t>medial</w:t>
      </w:r>
      <w:r>
        <w:rPr>
          <w:spacing w:val="-9"/>
        </w:rPr>
        <w:t> </w:t>
      </w:r>
      <w:r>
        <w:rPr/>
        <w:t>border</w:t>
      </w:r>
      <w:r>
        <w:rPr>
          <w:spacing w:val="-5"/>
        </w:rPr>
        <w:t> </w:t>
      </w:r>
      <w:r>
        <w:rPr/>
        <w:t>of</w:t>
      </w:r>
      <w:r>
        <w:rPr>
          <w:spacing w:val="-5"/>
        </w:rPr>
        <w:t> </w:t>
      </w:r>
      <w:r>
        <w:rPr/>
        <w:t>the</w:t>
      </w:r>
      <w:r>
        <w:rPr>
          <w:spacing w:val="-16"/>
        </w:rPr>
        <w:t> </w:t>
      </w:r>
      <w:r>
        <w:rPr/>
        <w:t>femur</w:t>
      </w:r>
      <w:r>
        <w:rPr>
          <w:spacing w:val="-6"/>
        </w:rPr>
        <w:t> </w:t>
      </w:r>
      <w:r>
        <w:rPr/>
        <w:t>or</w:t>
      </w:r>
      <w:r>
        <w:rPr>
          <w:spacing w:val="-5"/>
        </w:rPr>
        <w:t> </w:t>
      </w:r>
      <w:r>
        <w:rPr/>
        <w:t>only</w:t>
      </w:r>
      <w:r>
        <w:rPr>
          <w:spacing w:val="-10"/>
        </w:rPr>
        <w:t> </w:t>
      </w:r>
      <w:r>
        <w:rPr/>
        <w:t>a</w:t>
      </w:r>
      <w:r>
        <w:rPr>
          <w:spacing w:val="-6"/>
        </w:rPr>
        <w:t> </w:t>
      </w:r>
      <w:r>
        <w:rPr/>
        <w:t>very</w:t>
      </w:r>
      <w:r>
        <w:rPr>
          <w:spacing w:val="-8"/>
        </w:rPr>
        <w:t> </w:t>
      </w:r>
      <w:r>
        <w:rPr/>
        <w:t>small portion seen on the proximal femur.</w:t>
      </w:r>
    </w:p>
    <w:p>
      <w:pPr>
        <w:pStyle w:val="BodyText"/>
        <w:spacing w:line="246" w:lineRule="exact"/>
        <w:ind w:left="1800"/>
      </w:pPr>
      <w:r>
        <w:rPr/>
        <w:drawing>
          <wp:inline distT="0" distB="0" distL="0" distR="0">
            <wp:extent cx="114300" cy="114298"/>
            <wp:effectExtent l="0" t="0" r="0" b="0"/>
            <wp:docPr id="553" name="image2.png"/>
            <wp:cNvGraphicFramePr>
              <a:graphicFrameLocks noChangeAspect="1"/>
            </wp:cNvGraphicFramePr>
            <a:graphic>
              <a:graphicData uri="http://schemas.openxmlformats.org/drawingml/2006/picture">
                <pic:pic>
                  <pic:nvPicPr>
                    <pic:cNvPr id="55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Entire orthopedic device included if one is present.</w:t>
      </w:r>
    </w:p>
    <w:p>
      <w:pPr>
        <w:pStyle w:val="BodyText"/>
        <w:spacing w:before="6"/>
        <w:ind w:left="2160" w:right="1999" w:hanging="363"/>
      </w:pPr>
      <w:r>
        <w:rPr/>
        <w:drawing>
          <wp:inline distT="0" distB="0" distL="0" distR="0">
            <wp:extent cx="114300" cy="114300"/>
            <wp:effectExtent l="0" t="0" r="0" b="0"/>
            <wp:docPr id="555" name="image2.png"/>
            <wp:cNvGraphicFramePr>
              <a:graphicFrameLocks noChangeAspect="1"/>
            </wp:cNvGraphicFramePr>
            <a:graphic>
              <a:graphicData uri="http://schemas.openxmlformats.org/drawingml/2006/picture">
                <pic:pic>
                  <pic:nvPicPr>
                    <pic:cNvPr id="55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Femorotibial</w:t>
      </w:r>
      <w:r>
        <w:rPr>
          <w:spacing w:val="-10"/>
        </w:rPr>
        <w:t> </w:t>
      </w:r>
      <w:r>
        <w:rPr/>
        <w:t>joint</w:t>
      </w:r>
      <w:r>
        <w:rPr>
          <w:spacing w:val="-8"/>
        </w:rPr>
        <w:t> </w:t>
      </w:r>
      <w:r>
        <w:rPr/>
        <w:t>space</w:t>
      </w:r>
      <w:r>
        <w:rPr>
          <w:spacing w:val="-10"/>
        </w:rPr>
        <w:t> </w:t>
      </w:r>
      <w:r>
        <w:rPr/>
        <w:t>opened</w:t>
      </w:r>
      <w:r>
        <w:rPr>
          <w:spacing w:val="-10"/>
        </w:rPr>
        <w:t> </w:t>
      </w:r>
      <w:r>
        <w:rPr/>
        <w:t>but</w:t>
      </w:r>
      <w:r>
        <w:rPr>
          <w:spacing w:val="-8"/>
        </w:rPr>
        <w:t> </w:t>
      </w:r>
      <w:r>
        <w:rPr/>
        <w:t>narrowed.</w:t>
      </w:r>
      <w:r>
        <w:rPr>
          <w:spacing w:val="-8"/>
        </w:rPr>
        <w:t> </w:t>
      </w:r>
      <w:r>
        <w:rPr/>
        <w:t>Anterior</w:t>
      </w:r>
      <w:r>
        <w:rPr>
          <w:spacing w:val="-8"/>
        </w:rPr>
        <w:t> </w:t>
      </w:r>
      <w:r>
        <w:rPr/>
        <w:t>and</w:t>
      </w:r>
      <w:r>
        <w:rPr>
          <w:spacing w:val="-10"/>
        </w:rPr>
        <w:t> </w:t>
      </w:r>
      <w:r>
        <w:rPr/>
        <w:t>posterior</w:t>
      </w:r>
      <w:r>
        <w:rPr>
          <w:spacing w:val="-11"/>
        </w:rPr>
        <w:t> </w:t>
      </w:r>
      <w:r>
        <w:rPr/>
        <w:t>margins</w:t>
      </w:r>
      <w:r>
        <w:rPr>
          <w:spacing w:val="-6"/>
        </w:rPr>
        <w:t> </w:t>
      </w:r>
      <w:r>
        <w:rPr/>
        <w:t>of</w:t>
      </w:r>
      <w:r>
        <w:rPr>
          <w:spacing w:val="-11"/>
        </w:rPr>
        <w:t> </w:t>
      </w:r>
      <w:r>
        <w:rPr/>
        <w:t>the proximal tibia are superimposed.</w:t>
      </w:r>
    </w:p>
    <w:p>
      <w:pPr>
        <w:pStyle w:val="BodyText"/>
        <w:ind w:left="2160" w:right="1593" w:hanging="363"/>
      </w:pPr>
      <w:r>
        <w:rPr/>
        <w:drawing>
          <wp:inline distT="0" distB="0" distL="0" distR="0">
            <wp:extent cx="114300" cy="114298"/>
            <wp:effectExtent l="0" t="0" r="0" b="0"/>
            <wp:docPr id="557" name="image2.png"/>
            <wp:cNvGraphicFramePr>
              <a:graphicFrameLocks noChangeAspect="1"/>
            </wp:cNvGraphicFramePr>
            <a:graphic>
              <a:graphicData uri="http://schemas.openxmlformats.org/drawingml/2006/picture">
                <pic:pic>
                  <pic:nvPicPr>
                    <pic:cNvPr id="55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Use</w:t>
      </w:r>
      <w:r>
        <w:rPr>
          <w:spacing w:val="-11"/>
        </w:rPr>
        <w:t> </w:t>
      </w:r>
      <w:r>
        <w:rPr/>
        <w:t>gonadal</w:t>
      </w:r>
      <w:r>
        <w:rPr>
          <w:spacing w:val="-7"/>
        </w:rPr>
        <w:t> </w:t>
      </w:r>
      <w:r>
        <w:rPr/>
        <w:t>shielding</w:t>
      </w:r>
      <w:r>
        <w:rPr>
          <w:spacing w:val="-6"/>
        </w:rPr>
        <w:t> </w:t>
      </w:r>
      <w:r>
        <w:rPr/>
        <w:t>but be</w:t>
      </w:r>
      <w:r>
        <w:rPr>
          <w:spacing w:val="-14"/>
        </w:rPr>
        <w:t> </w:t>
      </w:r>
      <w:r>
        <w:rPr/>
        <w:t>mindful</w:t>
      </w:r>
      <w:r>
        <w:rPr>
          <w:spacing w:val="-14"/>
        </w:rPr>
        <w:t> </w:t>
      </w:r>
      <w:r>
        <w:rPr/>
        <w:t>that</w:t>
      </w:r>
      <w:r>
        <w:rPr>
          <w:spacing w:val="-2"/>
        </w:rPr>
        <w:t> </w:t>
      </w:r>
      <w:r>
        <w:rPr/>
        <w:t>a</w:t>
      </w:r>
      <w:r>
        <w:rPr>
          <w:spacing w:val="-11"/>
        </w:rPr>
        <w:t> </w:t>
      </w:r>
      <w:r>
        <w:rPr/>
        <w:t>patient</w:t>
      </w:r>
      <w:r>
        <w:rPr>
          <w:spacing w:val="-3"/>
        </w:rPr>
        <w:t> </w:t>
      </w:r>
      <w:r>
        <w:rPr/>
        <w:t>with</w:t>
      </w:r>
      <w:r>
        <w:rPr>
          <w:spacing w:val="-6"/>
        </w:rPr>
        <w:t> </w:t>
      </w:r>
      <w:r>
        <w:rPr/>
        <w:t>a</w:t>
      </w:r>
      <w:r>
        <w:rPr>
          <w:spacing w:val="-11"/>
        </w:rPr>
        <w:t> </w:t>
      </w:r>
      <w:r>
        <w:rPr/>
        <w:t>femoral</w:t>
      </w:r>
      <w:r>
        <w:rPr>
          <w:spacing w:val="-12"/>
        </w:rPr>
        <w:t> </w:t>
      </w:r>
      <w:r>
        <w:rPr/>
        <w:t>fracture could</w:t>
      </w:r>
      <w:r>
        <w:rPr>
          <w:spacing w:val="-6"/>
        </w:rPr>
        <w:t> </w:t>
      </w:r>
      <w:r>
        <w:rPr/>
        <w:t>also have a pelvic fracture.</w:t>
      </w:r>
    </w:p>
    <w:p>
      <w:pPr>
        <w:pStyle w:val="BodyText"/>
        <w:spacing w:before="1"/>
        <w:ind w:left="1800"/>
      </w:pPr>
      <w:r>
        <w:rPr/>
        <w:drawing>
          <wp:inline distT="0" distB="0" distL="0" distR="0">
            <wp:extent cx="114300" cy="114300"/>
            <wp:effectExtent l="0" t="0" r="0" b="0"/>
            <wp:docPr id="559" name="image2.png"/>
            <wp:cNvGraphicFramePr>
              <a:graphicFrameLocks noChangeAspect="1"/>
            </wp:cNvGraphicFramePr>
            <a:graphic>
              <a:graphicData uri="http://schemas.openxmlformats.org/drawingml/2006/picture">
                <pic:pic>
                  <pic:nvPicPr>
                    <pic:cNvPr id="56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Trabecular detail on the femoral shaft.</w:t>
      </w:r>
    </w:p>
    <w:p>
      <w:pPr>
        <w:pStyle w:val="BodyText"/>
        <w:spacing w:before="7"/>
        <w:rPr>
          <w:sz w:val="24"/>
        </w:rPr>
      </w:pPr>
    </w:p>
    <w:p>
      <w:pPr>
        <w:spacing w:before="0"/>
        <w:ind w:left="1440" w:right="0" w:firstLine="0"/>
        <w:jc w:val="left"/>
        <w:rPr>
          <w:b/>
          <w:sz w:val="22"/>
        </w:rPr>
      </w:pPr>
      <w:bookmarkStart w:name="Lateral Projection" w:id="154"/>
      <w:bookmarkEnd w:id="154"/>
      <w:r>
        <w:rPr/>
      </w:r>
      <w:r>
        <w:rPr>
          <w:b/>
          <w:spacing w:val="-2"/>
          <w:sz w:val="22"/>
          <w:u w:val="thick"/>
        </w:rPr>
        <w:t>Lateral</w:t>
      </w:r>
      <w:r>
        <w:rPr>
          <w:b/>
          <w:spacing w:val="-5"/>
          <w:sz w:val="22"/>
          <w:u w:val="thick"/>
        </w:rPr>
        <w:t> </w:t>
      </w:r>
      <w:r>
        <w:rPr>
          <w:b/>
          <w:spacing w:val="-2"/>
          <w:sz w:val="22"/>
          <w:u w:val="thick"/>
        </w:rPr>
        <w:t>Projection</w:t>
      </w:r>
    </w:p>
    <w:p>
      <w:pPr>
        <w:pStyle w:val="BodyText"/>
        <w:spacing w:before="9"/>
        <w:rPr>
          <w:b/>
          <w:sz w:val="20"/>
        </w:rPr>
      </w:pPr>
    </w:p>
    <w:p>
      <w:pPr>
        <w:pStyle w:val="BodyText"/>
        <w:spacing w:line="278" w:lineRule="auto" w:before="94"/>
        <w:ind w:left="1440" w:right="1999"/>
      </w:pPr>
      <w:r>
        <w:rPr/>
        <w:t>Mediolateral:</w:t>
      </w:r>
      <w:r>
        <w:rPr>
          <w:spacing w:val="-12"/>
        </w:rPr>
        <w:t> </w:t>
      </w:r>
      <w:r>
        <w:rPr/>
        <w:t>This</w:t>
      </w:r>
      <w:r>
        <w:rPr>
          <w:spacing w:val="-12"/>
        </w:rPr>
        <w:t> </w:t>
      </w:r>
      <w:r>
        <w:rPr/>
        <w:t>positioning</w:t>
      </w:r>
      <w:r>
        <w:rPr>
          <w:spacing w:val="-6"/>
        </w:rPr>
        <w:t> </w:t>
      </w:r>
      <w:r>
        <w:rPr/>
        <w:t>is</w:t>
      </w:r>
      <w:r>
        <w:rPr>
          <w:spacing w:val="-12"/>
        </w:rPr>
        <w:t> </w:t>
      </w:r>
      <w:r>
        <w:rPr/>
        <w:t>not</w:t>
      </w:r>
      <w:r>
        <w:rPr>
          <w:spacing w:val="-11"/>
        </w:rPr>
        <w:t> </w:t>
      </w:r>
      <w:r>
        <w:rPr/>
        <w:t>recommended</w:t>
      </w:r>
      <w:r>
        <w:rPr>
          <w:spacing w:val="-16"/>
        </w:rPr>
        <w:t> </w:t>
      </w:r>
      <w:r>
        <w:rPr/>
        <w:t>for</w:t>
      </w:r>
      <w:r>
        <w:rPr>
          <w:spacing w:val="-8"/>
        </w:rPr>
        <w:t> </w:t>
      </w:r>
      <w:r>
        <w:rPr/>
        <w:t>patients</w:t>
      </w:r>
      <w:r>
        <w:rPr>
          <w:spacing w:val="-14"/>
        </w:rPr>
        <w:t> </w:t>
      </w:r>
      <w:r>
        <w:rPr/>
        <w:t>with</w:t>
      </w:r>
      <w:r>
        <w:rPr>
          <w:spacing w:val="-10"/>
        </w:rPr>
        <w:t> </w:t>
      </w:r>
      <w:r>
        <w:rPr/>
        <w:t>suspected</w:t>
      </w:r>
      <w:r>
        <w:rPr>
          <w:spacing w:val="-12"/>
        </w:rPr>
        <w:t> </w:t>
      </w:r>
      <w:r>
        <w:rPr/>
        <w:t>fracture</w:t>
      </w:r>
      <w:r>
        <w:rPr>
          <w:spacing w:val="-11"/>
        </w:rPr>
        <w:t> </w:t>
      </w:r>
      <w:r>
        <w:rPr/>
        <w:t>or destructive disease. Cross table lateral projections are then recommended.</w:t>
      </w:r>
    </w:p>
    <w:p>
      <w:pPr>
        <w:pStyle w:val="ListParagraph"/>
        <w:numPr>
          <w:ilvl w:val="0"/>
          <w:numId w:val="4"/>
        </w:numPr>
        <w:tabs>
          <w:tab w:pos="2161" w:val="left" w:leader="none"/>
        </w:tabs>
        <w:spacing w:line="244" w:lineRule="exact" w:before="0" w:after="0"/>
        <w:ind w:left="2160" w:right="0" w:hanging="361"/>
        <w:jc w:val="left"/>
        <w:rPr>
          <w:sz w:val="22"/>
        </w:rPr>
      </w:pPr>
      <w:r>
        <w:rPr>
          <w:sz w:val="22"/>
        </w:rPr>
        <w:t>Proximal</w:t>
      </w:r>
      <w:r>
        <w:rPr>
          <w:spacing w:val="-18"/>
          <w:sz w:val="22"/>
        </w:rPr>
        <w:t> </w:t>
      </w:r>
      <w:r>
        <w:rPr>
          <w:sz w:val="22"/>
        </w:rPr>
        <w:t>Femur:</w:t>
      </w:r>
      <w:r>
        <w:rPr>
          <w:spacing w:val="-11"/>
          <w:sz w:val="22"/>
        </w:rPr>
        <w:t> </w:t>
      </w:r>
      <w:r>
        <w:rPr>
          <w:sz w:val="22"/>
        </w:rPr>
        <w:t>Top</w:t>
      </w:r>
      <w:r>
        <w:rPr>
          <w:spacing w:val="-16"/>
          <w:sz w:val="22"/>
        </w:rPr>
        <w:t> </w:t>
      </w:r>
      <w:r>
        <w:rPr>
          <w:sz w:val="22"/>
        </w:rPr>
        <w:t>of</w:t>
      </w:r>
      <w:r>
        <w:rPr>
          <w:spacing w:val="-12"/>
          <w:sz w:val="22"/>
        </w:rPr>
        <w:t> </w:t>
      </w:r>
      <w:r>
        <w:rPr>
          <w:sz w:val="22"/>
        </w:rPr>
        <w:t>collimation</w:t>
      </w:r>
      <w:r>
        <w:rPr>
          <w:spacing w:val="-15"/>
          <w:sz w:val="22"/>
        </w:rPr>
        <w:t> </w:t>
      </w:r>
      <w:r>
        <w:rPr>
          <w:sz w:val="22"/>
        </w:rPr>
        <w:t>field</w:t>
      </w:r>
      <w:r>
        <w:rPr>
          <w:spacing w:val="-10"/>
          <w:sz w:val="22"/>
        </w:rPr>
        <w:t> </w:t>
      </w:r>
      <w:r>
        <w:rPr>
          <w:sz w:val="22"/>
        </w:rPr>
        <w:t>at</w:t>
      </w:r>
      <w:r>
        <w:rPr>
          <w:spacing w:val="-13"/>
          <w:sz w:val="22"/>
        </w:rPr>
        <w:t> </w:t>
      </w:r>
      <w:r>
        <w:rPr>
          <w:sz w:val="22"/>
        </w:rPr>
        <w:t>the</w:t>
      </w:r>
      <w:r>
        <w:rPr>
          <w:spacing w:val="-13"/>
          <w:sz w:val="22"/>
        </w:rPr>
        <w:t> </w:t>
      </w:r>
      <w:r>
        <w:rPr>
          <w:sz w:val="22"/>
        </w:rPr>
        <w:t>level</w:t>
      </w:r>
      <w:r>
        <w:rPr>
          <w:spacing w:val="-14"/>
          <w:sz w:val="22"/>
        </w:rPr>
        <w:t> </w:t>
      </w:r>
      <w:r>
        <w:rPr>
          <w:sz w:val="22"/>
        </w:rPr>
        <w:t>of</w:t>
      </w:r>
      <w:r>
        <w:rPr>
          <w:spacing w:val="-7"/>
          <w:sz w:val="22"/>
        </w:rPr>
        <w:t> </w:t>
      </w:r>
      <w:r>
        <w:rPr>
          <w:spacing w:val="-2"/>
          <w:sz w:val="22"/>
        </w:rPr>
        <w:t>ASIS.</w:t>
      </w:r>
    </w:p>
    <w:p>
      <w:pPr>
        <w:pStyle w:val="ListParagraph"/>
        <w:numPr>
          <w:ilvl w:val="0"/>
          <w:numId w:val="4"/>
        </w:numPr>
        <w:tabs>
          <w:tab w:pos="2161" w:val="left" w:leader="none"/>
        </w:tabs>
        <w:spacing w:line="240" w:lineRule="auto" w:before="4" w:after="0"/>
        <w:ind w:left="2160" w:right="1834" w:hanging="360"/>
        <w:jc w:val="left"/>
        <w:rPr>
          <w:sz w:val="22"/>
        </w:rPr>
      </w:pPr>
      <w:r>
        <w:rPr>
          <w:sz w:val="22"/>
        </w:rPr>
        <w:t>Distal</w:t>
      </w:r>
      <w:r>
        <w:rPr>
          <w:spacing w:val="-7"/>
          <w:sz w:val="22"/>
        </w:rPr>
        <w:t> </w:t>
      </w:r>
      <w:r>
        <w:rPr>
          <w:sz w:val="22"/>
        </w:rPr>
        <w:t>Femur:</w:t>
      </w:r>
      <w:r>
        <w:rPr>
          <w:spacing w:val="-4"/>
          <w:sz w:val="22"/>
        </w:rPr>
        <w:t> </w:t>
      </w:r>
      <w:r>
        <w:rPr>
          <w:sz w:val="22"/>
        </w:rPr>
        <w:t>Central</w:t>
      </w:r>
      <w:r>
        <w:rPr>
          <w:spacing w:val="-9"/>
          <w:sz w:val="22"/>
        </w:rPr>
        <w:t> </w:t>
      </w:r>
      <w:r>
        <w:rPr>
          <w:sz w:val="22"/>
        </w:rPr>
        <w:t>Ray</w:t>
      </w:r>
      <w:r>
        <w:rPr>
          <w:spacing w:val="-6"/>
          <w:sz w:val="22"/>
        </w:rPr>
        <w:t> </w:t>
      </w:r>
      <w:r>
        <w:rPr>
          <w:sz w:val="22"/>
        </w:rPr>
        <w:t>perpendicular</w:t>
      </w:r>
      <w:r>
        <w:rPr>
          <w:spacing w:val="-3"/>
          <w:sz w:val="22"/>
        </w:rPr>
        <w:t> </w:t>
      </w:r>
      <w:r>
        <w:rPr>
          <w:sz w:val="22"/>
        </w:rPr>
        <w:t>to</w:t>
      </w:r>
      <w:r>
        <w:rPr>
          <w:spacing w:val="-11"/>
          <w:sz w:val="22"/>
        </w:rPr>
        <w:t> </w:t>
      </w:r>
      <w:r>
        <w:rPr>
          <w:sz w:val="22"/>
        </w:rPr>
        <w:t>the</w:t>
      </w:r>
      <w:r>
        <w:rPr>
          <w:spacing w:val="-14"/>
          <w:sz w:val="22"/>
        </w:rPr>
        <w:t> </w:t>
      </w:r>
      <w:r>
        <w:rPr>
          <w:sz w:val="22"/>
        </w:rPr>
        <w:t>mid-thigh</w:t>
      </w:r>
      <w:r>
        <w:rPr>
          <w:spacing w:val="-6"/>
          <w:sz w:val="22"/>
        </w:rPr>
        <w:t> </w:t>
      </w:r>
      <w:r>
        <w:rPr>
          <w:sz w:val="22"/>
        </w:rPr>
        <w:t>and</w:t>
      </w:r>
      <w:r>
        <w:rPr>
          <w:spacing w:val="-9"/>
          <w:sz w:val="22"/>
        </w:rPr>
        <w:t> </w:t>
      </w:r>
      <w:r>
        <w:rPr>
          <w:sz w:val="22"/>
        </w:rPr>
        <w:t>the</w:t>
      </w:r>
      <w:r>
        <w:rPr>
          <w:spacing w:val="-12"/>
          <w:sz w:val="22"/>
        </w:rPr>
        <w:t> </w:t>
      </w:r>
      <w:r>
        <w:rPr>
          <w:sz w:val="22"/>
        </w:rPr>
        <w:t>IR</w:t>
      </w:r>
      <w:r>
        <w:rPr>
          <w:spacing w:val="-9"/>
          <w:sz w:val="22"/>
        </w:rPr>
        <w:t> </w:t>
      </w:r>
      <w:r>
        <w:rPr>
          <w:sz w:val="22"/>
        </w:rPr>
        <w:t>at</w:t>
      </w:r>
      <w:r>
        <w:rPr>
          <w:spacing w:val="-4"/>
          <w:sz w:val="22"/>
        </w:rPr>
        <w:t> </w:t>
      </w:r>
      <w:r>
        <w:rPr>
          <w:sz w:val="22"/>
        </w:rPr>
        <w:t>an</w:t>
      </w:r>
      <w:r>
        <w:rPr>
          <w:spacing w:val="-14"/>
          <w:sz w:val="22"/>
        </w:rPr>
        <w:t> </w:t>
      </w:r>
      <w:r>
        <w:rPr>
          <w:sz w:val="22"/>
        </w:rPr>
        <w:t>SID</w:t>
      </w:r>
      <w:r>
        <w:rPr>
          <w:spacing w:val="-4"/>
          <w:sz w:val="22"/>
        </w:rPr>
        <w:t> </w:t>
      </w:r>
      <w:r>
        <w:rPr>
          <w:sz w:val="22"/>
        </w:rPr>
        <w:t>no</w:t>
      </w:r>
      <w:r>
        <w:rPr>
          <w:spacing w:val="-6"/>
          <w:sz w:val="22"/>
        </w:rPr>
        <w:t> </w:t>
      </w:r>
      <w:r>
        <w:rPr>
          <w:sz w:val="22"/>
        </w:rPr>
        <w:t>less than 100cm (40”).</w:t>
      </w:r>
    </w:p>
    <w:p>
      <w:pPr>
        <w:pStyle w:val="BodyText"/>
        <w:spacing w:before="7"/>
        <w:rPr>
          <w:sz w:val="24"/>
        </w:rPr>
      </w:pPr>
    </w:p>
    <w:p>
      <w:pPr>
        <w:spacing w:before="0"/>
        <w:ind w:left="1440" w:right="0" w:firstLine="0"/>
        <w:jc w:val="left"/>
        <w:rPr>
          <w:b/>
          <w:sz w:val="22"/>
        </w:rPr>
      </w:pPr>
      <w:bookmarkStart w:name="Evaluation Criteria" w:id="155"/>
      <w:bookmarkEnd w:id="155"/>
      <w:r>
        <w:rPr/>
      </w:r>
      <w:r>
        <w:rPr>
          <w:b/>
          <w:spacing w:val="-2"/>
          <w:sz w:val="22"/>
        </w:rPr>
        <w:t>Evaluation</w:t>
      </w:r>
      <w:r>
        <w:rPr>
          <w:b/>
          <w:spacing w:val="3"/>
          <w:sz w:val="22"/>
        </w:rPr>
        <w:t> </w:t>
      </w:r>
      <w:r>
        <w:rPr>
          <w:b/>
          <w:spacing w:val="-2"/>
          <w:sz w:val="22"/>
        </w:rPr>
        <w:t>Criteria</w:t>
      </w:r>
    </w:p>
    <w:p>
      <w:pPr>
        <w:pStyle w:val="BodyText"/>
        <w:spacing w:line="252" w:lineRule="exact" w:before="48"/>
        <w:ind w:left="1800"/>
      </w:pPr>
      <w:r>
        <w:rPr/>
        <w:drawing>
          <wp:inline distT="0" distB="0" distL="0" distR="0">
            <wp:extent cx="113666" cy="113664"/>
            <wp:effectExtent l="0" t="0" r="0" b="0"/>
            <wp:docPr id="561" name="image2.png"/>
            <wp:cNvGraphicFramePr>
              <a:graphicFrameLocks noChangeAspect="1"/>
            </wp:cNvGraphicFramePr>
            <a:graphic>
              <a:graphicData uri="http://schemas.openxmlformats.org/drawingml/2006/picture">
                <pic:pic>
                  <pic:nvPicPr>
                    <pic:cNvPr id="56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Majority</w:t>
      </w:r>
      <w:r>
        <w:rPr>
          <w:spacing w:val="-1"/>
        </w:rPr>
        <w:t> </w:t>
      </w:r>
      <w:r>
        <w:rPr/>
        <w:t>of the</w:t>
      </w:r>
      <w:r>
        <w:rPr>
          <w:spacing w:val="-10"/>
        </w:rPr>
        <w:t> </w:t>
      </w:r>
      <w:r>
        <w:rPr/>
        <w:t>femur and</w:t>
      </w:r>
      <w:r>
        <w:rPr>
          <w:spacing w:val="-2"/>
        </w:rPr>
        <w:t> </w:t>
      </w:r>
      <w:r>
        <w:rPr/>
        <w:t>the</w:t>
      </w:r>
      <w:r>
        <w:rPr>
          <w:spacing w:val="-8"/>
        </w:rPr>
        <w:t> </w:t>
      </w:r>
      <w:r>
        <w:rPr/>
        <w:t>joint nearest to</w:t>
      </w:r>
      <w:r>
        <w:rPr>
          <w:spacing w:val="-7"/>
        </w:rPr>
        <w:t> </w:t>
      </w:r>
      <w:r>
        <w:rPr/>
        <w:t>the</w:t>
      </w:r>
      <w:r>
        <w:rPr>
          <w:spacing w:val="-8"/>
        </w:rPr>
        <w:t> </w:t>
      </w:r>
      <w:r>
        <w:rPr/>
        <w:t>area of interest.</w:t>
      </w:r>
    </w:p>
    <w:p>
      <w:pPr>
        <w:pStyle w:val="BodyText"/>
        <w:ind w:left="2114" w:right="5092"/>
      </w:pPr>
      <w:r>
        <w:rPr/>
        <w:pict>
          <v:group style="position:absolute;margin-left:90pt;margin-top:1.437877pt;width:8.950pt;height:21.4pt;mso-position-horizontal-relative:page;mso-position-vertical-relative:paragraph;z-index:15804928" id="docshapegroup142" coordorigin="1800,29" coordsize="179,428">
            <v:shape style="position:absolute;left:1800;top:28;width:179;height:179" type="#_x0000_t75" id="docshape143" stroked="false">
              <v:imagedata r:id="rId7" o:title=""/>
            </v:shape>
            <v:shape style="position:absolute;left:1800;top:276;width:179;height:179" type="#_x0000_t75" id="docshape144" stroked="false">
              <v:imagedata r:id="rId7" o:title=""/>
            </v:shape>
            <w10:wrap type="none"/>
          </v:group>
        </w:pict>
      </w:r>
      <w:r>
        <w:rPr/>
        <w:pict>
          <v:group style="position:absolute;margin-left:90pt;margin-top:26.467978pt;width:9pt;height:21.4pt;mso-position-horizontal-relative:page;mso-position-vertical-relative:paragraph;z-index:15805440" id="docshapegroup145" coordorigin="1800,529" coordsize="180,428">
            <v:shape style="position:absolute;left:1800;top:529;width:180;height:180" type="#_x0000_t75" id="docshape146" stroked="false">
              <v:imagedata r:id="rId7" o:title=""/>
            </v:shape>
            <v:shape style="position:absolute;left:1800;top:777;width:180;height:180" type="#_x0000_t75" id="docshape147" stroked="false">
              <v:imagedata r:id="rId7" o:title=""/>
            </v:shape>
            <w10:wrap type="none"/>
          </v:group>
        </w:pict>
      </w:r>
      <w:r>
        <w:rPr/>
        <w:t>Any</w:t>
      </w:r>
      <w:r>
        <w:rPr>
          <w:spacing w:val="-8"/>
        </w:rPr>
        <w:t> </w:t>
      </w:r>
      <w:r>
        <w:rPr/>
        <w:t>orthopedic</w:t>
      </w:r>
      <w:r>
        <w:rPr>
          <w:spacing w:val="-10"/>
        </w:rPr>
        <w:t> </w:t>
      </w:r>
      <w:r>
        <w:rPr/>
        <w:t>device</w:t>
      </w:r>
      <w:r>
        <w:rPr>
          <w:spacing w:val="-10"/>
        </w:rPr>
        <w:t> </w:t>
      </w:r>
      <w:r>
        <w:rPr/>
        <w:t>demonstrated</w:t>
      </w:r>
      <w:r>
        <w:rPr>
          <w:spacing w:val="-10"/>
        </w:rPr>
        <w:t> </w:t>
      </w:r>
      <w:r>
        <w:rPr/>
        <w:t>in</w:t>
      </w:r>
      <w:r>
        <w:rPr>
          <w:spacing w:val="-8"/>
        </w:rPr>
        <w:t> </w:t>
      </w:r>
      <w:r>
        <w:rPr/>
        <w:t>its</w:t>
      </w:r>
      <w:r>
        <w:rPr>
          <w:spacing w:val="-7"/>
        </w:rPr>
        <w:t> </w:t>
      </w:r>
      <w:r>
        <w:rPr/>
        <w:t>entirety. Femoral condyles are aligned on the distal femur. Patella in profile.</w:t>
      </w:r>
    </w:p>
    <w:p>
      <w:pPr>
        <w:pStyle w:val="BodyText"/>
        <w:spacing w:line="248" w:lineRule="exact"/>
        <w:ind w:left="2134"/>
      </w:pPr>
      <w:r>
        <w:rPr/>
        <w:t>Open</w:t>
      </w:r>
      <w:r>
        <w:rPr>
          <w:spacing w:val="-11"/>
        </w:rPr>
        <w:t> </w:t>
      </w:r>
      <w:r>
        <w:rPr/>
        <w:t>patellofemoral</w:t>
      </w:r>
      <w:r>
        <w:rPr>
          <w:spacing w:val="-15"/>
        </w:rPr>
        <w:t> </w:t>
      </w:r>
      <w:r>
        <w:rPr/>
        <w:t>joint</w:t>
      </w:r>
      <w:r>
        <w:rPr>
          <w:spacing w:val="-9"/>
        </w:rPr>
        <w:t> </w:t>
      </w:r>
      <w:r>
        <w:rPr>
          <w:spacing w:val="-2"/>
        </w:rPr>
        <w:t>space.</w:t>
      </w:r>
    </w:p>
    <w:p>
      <w:pPr>
        <w:pStyle w:val="BodyText"/>
        <w:spacing w:before="5"/>
        <w:ind w:left="2160" w:right="1593" w:hanging="363"/>
      </w:pPr>
      <w:r>
        <w:rPr/>
        <w:drawing>
          <wp:inline distT="0" distB="0" distL="0" distR="0">
            <wp:extent cx="113666" cy="113664"/>
            <wp:effectExtent l="0" t="0" r="0" b="0"/>
            <wp:docPr id="563" name="image2.png"/>
            <wp:cNvGraphicFramePr>
              <a:graphicFrameLocks noChangeAspect="1"/>
            </wp:cNvGraphicFramePr>
            <a:graphic>
              <a:graphicData uri="http://schemas.openxmlformats.org/drawingml/2006/picture">
                <pic:pic>
                  <pic:nvPicPr>
                    <pic:cNvPr id="56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Inferior</w:t>
      </w:r>
      <w:r>
        <w:rPr>
          <w:spacing w:val="-8"/>
        </w:rPr>
        <w:t> </w:t>
      </w:r>
      <w:r>
        <w:rPr/>
        <w:t>surface</w:t>
      </w:r>
      <w:r>
        <w:rPr>
          <w:spacing w:val="-10"/>
        </w:rPr>
        <w:t> </w:t>
      </w:r>
      <w:r>
        <w:rPr/>
        <w:t>of</w:t>
      </w:r>
      <w:r>
        <w:rPr>
          <w:spacing w:val="-8"/>
        </w:rPr>
        <w:t> </w:t>
      </w:r>
      <w:r>
        <w:rPr/>
        <w:t>the</w:t>
      </w:r>
      <w:r>
        <w:rPr>
          <w:spacing w:val="-14"/>
        </w:rPr>
        <w:t> </w:t>
      </w:r>
      <w:r>
        <w:rPr/>
        <w:t>femoral</w:t>
      </w:r>
      <w:r>
        <w:rPr>
          <w:spacing w:val="-10"/>
        </w:rPr>
        <w:t> </w:t>
      </w:r>
      <w:r>
        <w:rPr/>
        <w:t>condyles</w:t>
      </w:r>
      <w:r>
        <w:rPr>
          <w:spacing w:val="-7"/>
        </w:rPr>
        <w:t> </w:t>
      </w:r>
      <w:r>
        <w:rPr/>
        <w:t>are</w:t>
      </w:r>
      <w:r>
        <w:rPr>
          <w:spacing w:val="-9"/>
        </w:rPr>
        <w:t> </w:t>
      </w:r>
      <w:r>
        <w:rPr/>
        <w:t>not</w:t>
      </w:r>
      <w:r>
        <w:rPr>
          <w:spacing w:val="-6"/>
        </w:rPr>
        <w:t> </w:t>
      </w:r>
      <w:r>
        <w:rPr/>
        <w:t>superimposed</w:t>
      </w:r>
      <w:r>
        <w:rPr>
          <w:spacing w:val="-10"/>
        </w:rPr>
        <w:t> </w:t>
      </w:r>
      <w:r>
        <w:rPr/>
        <w:t>because</w:t>
      </w:r>
      <w:r>
        <w:rPr>
          <w:spacing w:val="-7"/>
        </w:rPr>
        <w:t> </w:t>
      </w:r>
      <w:r>
        <w:rPr/>
        <w:t>of</w:t>
      </w:r>
      <w:r>
        <w:rPr>
          <w:spacing w:val="-10"/>
        </w:rPr>
        <w:t> </w:t>
      </w:r>
      <w:r>
        <w:rPr/>
        <w:t>the</w:t>
      </w:r>
      <w:r>
        <w:rPr>
          <w:spacing w:val="-10"/>
        </w:rPr>
        <w:t> </w:t>
      </w:r>
      <w:r>
        <w:rPr/>
        <w:t>divergent </w:t>
      </w:r>
      <w:r>
        <w:rPr>
          <w:spacing w:val="-4"/>
        </w:rPr>
        <w:t>ray.</w:t>
      </w:r>
    </w:p>
    <w:p>
      <w:pPr>
        <w:pStyle w:val="BodyText"/>
        <w:spacing w:line="246" w:lineRule="exact"/>
        <w:ind w:left="1800"/>
      </w:pPr>
      <w:r>
        <w:rPr/>
        <w:drawing>
          <wp:inline distT="0" distB="0" distL="0" distR="0">
            <wp:extent cx="113666" cy="113664"/>
            <wp:effectExtent l="0" t="0" r="0" b="0"/>
            <wp:docPr id="565" name="image2.png"/>
            <wp:cNvGraphicFramePr>
              <a:graphicFrameLocks noChangeAspect="1"/>
            </wp:cNvGraphicFramePr>
            <a:graphic>
              <a:graphicData uri="http://schemas.openxmlformats.org/drawingml/2006/picture">
                <pic:pic>
                  <pic:nvPicPr>
                    <pic:cNvPr id="56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No overlap of the opposite leg on</w:t>
      </w:r>
      <w:r>
        <w:rPr>
          <w:spacing w:val="-1"/>
        </w:rPr>
        <w:t> </w:t>
      </w:r>
      <w:r>
        <w:rPr/>
        <w:t>the</w:t>
      </w:r>
      <w:r>
        <w:rPr>
          <w:spacing w:val="-1"/>
        </w:rPr>
        <w:t> </w:t>
      </w:r>
      <w:r>
        <w:rPr/>
        <w:t>affected femur (proximal</w:t>
      </w:r>
      <w:r>
        <w:rPr>
          <w:spacing w:val="-1"/>
        </w:rPr>
        <w:t> </w:t>
      </w:r>
      <w:r>
        <w:rPr/>
        <w:t>femur).</w:t>
      </w:r>
    </w:p>
    <w:p>
      <w:pPr>
        <w:pStyle w:val="BodyText"/>
        <w:spacing w:before="6"/>
        <w:ind w:left="2160" w:right="1999" w:hanging="363"/>
      </w:pPr>
      <w:r>
        <w:rPr/>
        <w:drawing>
          <wp:inline distT="0" distB="0" distL="0" distR="0">
            <wp:extent cx="113666" cy="113664"/>
            <wp:effectExtent l="0" t="0" r="0" b="0"/>
            <wp:docPr id="567" name="image2.png"/>
            <wp:cNvGraphicFramePr>
              <a:graphicFrameLocks noChangeAspect="1"/>
            </wp:cNvGraphicFramePr>
            <a:graphic>
              <a:graphicData uri="http://schemas.openxmlformats.org/drawingml/2006/picture">
                <pic:pic>
                  <pic:nvPicPr>
                    <pic:cNvPr id="56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Lesser</w:t>
      </w:r>
      <w:r>
        <w:rPr>
          <w:spacing w:val="-11"/>
        </w:rPr>
        <w:t> </w:t>
      </w:r>
      <w:r>
        <w:rPr/>
        <w:t>trochanter</w:t>
      </w:r>
      <w:r>
        <w:rPr>
          <w:spacing w:val="-5"/>
        </w:rPr>
        <w:t> </w:t>
      </w:r>
      <w:r>
        <w:rPr/>
        <w:t>in</w:t>
      </w:r>
      <w:r>
        <w:rPr>
          <w:spacing w:val="-10"/>
        </w:rPr>
        <w:t> </w:t>
      </w:r>
      <w:r>
        <w:rPr/>
        <w:t>profile</w:t>
      </w:r>
      <w:r>
        <w:rPr>
          <w:spacing w:val="-7"/>
        </w:rPr>
        <w:t> </w:t>
      </w:r>
      <w:r>
        <w:rPr/>
        <w:t>medially</w:t>
      </w:r>
      <w:r>
        <w:rPr>
          <w:spacing w:val="-12"/>
        </w:rPr>
        <w:t> </w:t>
      </w:r>
      <w:r>
        <w:rPr/>
        <w:t>and</w:t>
      </w:r>
      <w:r>
        <w:rPr>
          <w:spacing w:val="-10"/>
        </w:rPr>
        <w:t> </w:t>
      </w:r>
      <w:r>
        <w:rPr/>
        <w:t>the</w:t>
      </w:r>
      <w:r>
        <w:rPr>
          <w:spacing w:val="-14"/>
        </w:rPr>
        <w:t> </w:t>
      </w:r>
      <w:r>
        <w:rPr/>
        <w:t>femoral</w:t>
      </w:r>
      <w:r>
        <w:rPr>
          <w:spacing w:val="-10"/>
        </w:rPr>
        <w:t> </w:t>
      </w:r>
      <w:r>
        <w:rPr/>
        <w:t>neck</w:t>
      </w:r>
      <w:r>
        <w:rPr>
          <w:spacing w:val="-9"/>
        </w:rPr>
        <w:t> </w:t>
      </w:r>
      <w:r>
        <w:rPr/>
        <w:t>superimposes</w:t>
      </w:r>
      <w:r>
        <w:rPr>
          <w:spacing w:val="-8"/>
        </w:rPr>
        <w:t> </w:t>
      </w:r>
      <w:r>
        <w:rPr/>
        <w:t>the</w:t>
      </w:r>
      <w:r>
        <w:rPr>
          <w:spacing w:val="-15"/>
        </w:rPr>
        <w:t> </w:t>
      </w:r>
      <w:r>
        <w:rPr/>
        <w:t>greater </w:t>
      </w:r>
      <w:r>
        <w:rPr>
          <w:spacing w:val="-2"/>
        </w:rPr>
        <w:t>trochanter.</w:t>
      </w:r>
    </w:p>
    <w:p>
      <w:pPr>
        <w:pStyle w:val="BodyText"/>
        <w:spacing w:line="249" w:lineRule="exact"/>
        <w:ind w:left="1800"/>
      </w:pPr>
      <w:r>
        <w:rPr/>
        <w:drawing>
          <wp:inline distT="0" distB="0" distL="0" distR="0">
            <wp:extent cx="113666" cy="113664"/>
            <wp:effectExtent l="0" t="0" r="0" b="0"/>
            <wp:docPr id="569" name="image2.png"/>
            <wp:cNvGraphicFramePr>
              <a:graphicFrameLocks noChangeAspect="1"/>
            </wp:cNvGraphicFramePr>
            <a:graphic>
              <a:graphicData uri="http://schemas.openxmlformats.org/drawingml/2006/picture">
                <pic:pic>
                  <pic:nvPicPr>
                    <pic:cNvPr id="57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Trabecular detail.</w:t>
      </w:r>
    </w:p>
    <w:p>
      <w:pPr>
        <w:spacing w:after="0" w:line="249" w:lineRule="exact"/>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06464">
            <wp:simplePos x="0" y="0"/>
            <wp:positionH relativeFrom="page">
              <wp:posOffset>74040</wp:posOffset>
            </wp:positionH>
            <wp:positionV relativeFrom="page">
              <wp:posOffset>43270</wp:posOffset>
            </wp:positionV>
            <wp:extent cx="744595" cy="796134"/>
            <wp:effectExtent l="0" t="0" r="0" b="0"/>
            <wp:wrapNone/>
            <wp:docPr id="571" name="image1.png"/>
            <wp:cNvGraphicFramePr>
              <a:graphicFrameLocks noChangeAspect="1"/>
            </wp:cNvGraphicFramePr>
            <a:graphic>
              <a:graphicData uri="http://schemas.openxmlformats.org/drawingml/2006/picture">
                <pic:pic>
                  <pic:nvPicPr>
                    <pic:cNvPr id="57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sz w:val="17"/>
        </w:rPr>
      </w:pPr>
    </w:p>
    <w:p>
      <w:pPr>
        <w:spacing w:before="94"/>
        <w:ind w:left="1440" w:right="0" w:firstLine="0"/>
        <w:jc w:val="left"/>
        <w:rPr>
          <w:b/>
          <w:sz w:val="22"/>
        </w:rPr>
      </w:pPr>
      <w:bookmarkStart w:name="Axiolateral Projection (Proximal and Dis" w:id="156"/>
      <w:bookmarkEnd w:id="156"/>
      <w:r>
        <w:rPr/>
      </w:r>
      <w:r>
        <w:rPr>
          <w:b/>
          <w:spacing w:val="-2"/>
          <w:sz w:val="22"/>
          <w:u w:val="thick"/>
        </w:rPr>
        <w:t>Axiolateral</w:t>
      </w:r>
      <w:r>
        <w:rPr>
          <w:b/>
          <w:spacing w:val="-3"/>
          <w:sz w:val="22"/>
          <w:u w:val="thick"/>
        </w:rPr>
        <w:t> </w:t>
      </w:r>
      <w:r>
        <w:rPr>
          <w:b/>
          <w:spacing w:val="-2"/>
          <w:sz w:val="22"/>
          <w:u w:val="thick"/>
        </w:rPr>
        <w:t>Projection</w:t>
      </w:r>
      <w:r>
        <w:rPr>
          <w:b/>
          <w:spacing w:val="-9"/>
          <w:sz w:val="22"/>
          <w:u w:val="thick"/>
        </w:rPr>
        <w:t> </w:t>
      </w:r>
      <w:r>
        <w:rPr>
          <w:b/>
          <w:spacing w:val="-2"/>
          <w:sz w:val="22"/>
          <w:u w:val="thick"/>
        </w:rPr>
        <w:t>(Proximal</w:t>
      </w:r>
      <w:r>
        <w:rPr>
          <w:b/>
          <w:spacing w:val="4"/>
          <w:sz w:val="22"/>
          <w:u w:val="thick"/>
        </w:rPr>
        <w:t> </w:t>
      </w:r>
      <w:r>
        <w:rPr>
          <w:b/>
          <w:spacing w:val="-2"/>
          <w:sz w:val="22"/>
          <w:u w:val="thick"/>
        </w:rPr>
        <w:t>and</w:t>
      </w:r>
      <w:r>
        <w:rPr>
          <w:b/>
          <w:spacing w:val="-7"/>
          <w:sz w:val="22"/>
          <w:u w:val="thick"/>
        </w:rPr>
        <w:t> </w:t>
      </w:r>
      <w:r>
        <w:rPr>
          <w:b/>
          <w:spacing w:val="-2"/>
          <w:sz w:val="22"/>
          <w:u w:val="thick"/>
        </w:rPr>
        <w:t>Distal</w:t>
      </w:r>
      <w:r>
        <w:rPr>
          <w:b/>
          <w:spacing w:val="-3"/>
          <w:sz w:val="22"/>
          <w:u w:val="thick"/>
        </w:rPr>
        <w:t> </w:t>
      </w:r>
      <w:r>
        <w:rPr>
          <w:b/>
          <w:spacing w:val="-2"/>
          <w:sz w:val="22"/>
          <w:u w:val="thick"/>
        </w:rPr>
        <w:t>Femur)</w:t>
      </w:r>
    </w:p>
    <w:p>
      <w:pPr>
        <w:pStyle w:val="BodyText"/>
        <w:spacing w:before="4"/>
        <w:rPr>
          <w:b/>
          <w:sz w:val="20"/>
        </w:rPr>
      </w:pPr>
    </w:p>
    <w:p>
      <w:pPr>
        <w:spacing w:before="94"/>
        <w:ind w:left="1440" w:right="0" w:firstLine="0"/>
        <w:jc w:val="left"/>
        <w:rPr>
          <w:b/>
          <w:sz w:val="22"/>
        </w:rPr>
      </w:pPr>
      <w:r>
        <w:rPr>
          <w:b/>
          <w:spacing w:val="-2"/>
          <w:sz w:val="22"/>
          <w:u w:val="thick"/>
        </w:rPr>
        <w:t>Proximal Femur</w:t>
      </w:r>
      <w:r>
        <w:rPr>
          <w:b/>
          <w:spacing w:val="-5"/>
          <w:sz w:val="22"/>
          <w:u w:val="thick"/>
        </w:rPr>
        <w:t> </w:t>
      </w:r>
      <w:r>
        <w:rPr>
          <w:b/>
          <w:spacing w:val="-2"/>
          <w:sz w:val="22"/>
          <w:u w:val="thick"/>
        </w:rPr>
        <w:t>Axiolateral Projection</w:t>
      </w:r>
    </w:p>
    <w:p>
      <w:pPr>
        <w:pStyle w:val="ListParagraph"/>
        <w:numPr>
          <w:ilvl w:val="0"/>
          <w:numId w:val="4"/>
        </w:numPr>
        <w:tabs>
          <w:tab w:pos="2161" w:val="left" w:leader="none"/>
        </w:tabs>
        <w:spacing w:line="240" w:lineRule="auto" w:before="44" w:after="0"/>
        <w:ind w:left="2160" w:right="1667" w:hanging="360"/>
        <w:jc w:val="left"/>
        <w:rPr>
          <w:sz w:val="22"/>
        </w:rPr>
      </w:pPr>
      <w:r>
        <w:rPr>
          <w:sz w:val="22"/>
        </w:rPr>
        <w:t>Patient</w:t>
      </w:r>
      <w:r>
        <w:rPr>
          <w:spacing w:val="-6"/>
          <w:sz w:val="22"/>
        </w:rPr>
        <w:t> </w:t>
      </w:r>
      <w:r>
        <w:rPr>
          <w:sz w:val="22"/>
        </w:rPr>
        <w:t>supine</w:t>
      </w:r>
      <w:r>
        <w:rPr>
          <w:spacing w:val="-10"/>
          <w:sz w:val="22"/>
        </w:rPr>
        <w:t> </w:t>
      </w:r>
      <w:r>
        <w:rPr>
          <w:sz w:val="22"/>
        </w:rPr>
        <w:t>and</w:t>
      </w:r>
      <w:r>
        <w:rPr>
          <w:spacing w:val="-9"/>
          <w:sz w:val="22"/>
        </w:rPr>
        <w:t> </w:t>
      </w:r>
      <w:r>
        <w:rPr>
          <w:sz w:val="22"/>
        </w:rPr>
        <w:t>preferably</w:t>
      </w:r>
      <w:r>
        <w:rPr>
          <w:spacing w:val="-11"/>
          <w:sz w:val="22"/>
        </w:rPr>
        <w:t> </w:t>
      </w:r>
      <w:r>
        <w:rPr>
          <w:sz w:val="22"/>
        </w:rPr>
        <w:t>arrives</w:t>
      </w:r>
      <w:r>
        <w:rPr>
          <w:spacing w:val="-7"/>
          <w:sz w:val="22"/>
        </w:rPr>
        <w:t> </w:t>
      </w:r>
      <w:r>
        <w:rPr>
          <w:sz w:val="22"/>
        </w:rPr>
        <w:t>in</w:t>
      </w:r>
      <w:r>
        <w:rPr>
          <w:spacing w:val="-10"/>
          <w:sz w:val="22"/>
        </w:rPr>
        <w:t> </w:t>
      </w:r>
      <w:r>
        <w:rPr>
          <w:sz w:val="22"/>
        </w:rPr>
        <w:t>the</w:t>
      </w:r>
      <w:r>
        <w:rPr>
          <w:spacing w:val="-11"/>
          <w:sz w:val="22"/>
        </w:rPr>
        <w:t> </w:t>
      </w:r>
      <w:r>
        <w:rPr>
          <w:sz w:val="22"/>
        </w:rPr>
        <w:t>department</w:t>
      </w:r>
      <w:r>
        <w:rPr>
          <w:spacing w:val="-5"/>
          <w:sz w:val="22"/>
        </w:rPr>
        <w:t> </w:t>
      </w:r>
      <w:r>
        <w:rPr>
          <w:sz w:val="22"/>
        </w:rPr>
        <w:t>on</w:t>
      </w:r>
      <w:r>
        <w:rPr>
          <w:spacing w:val="-14"/>
          <w:sz w:val="22"/>
        </w:rPr>
        <w:t> </w:t>
      </w:r>
      <w:r>
        <w:rPr>
          <w:sz w:val="22"/>
        </w:rPr>
        <w:t>a</w:t>
      </w:r>
      <w:r>
        <w:rPr>
          <w:spacing w:val="-7"/>
          <w:sz w:val="22"/>
        </w:rPr>
        <w:t> </w:t>
      </w:r>
      <w:r>
        <w:rPr>
          <w:sz w:val="22"/>
        </w:rPr>
        <w:t>stretcher</w:t>
      </w:r>
      <w:r>
        <w:rPr>
          <w:spacing w:val="-6"/>
          <w:sz w:val="22"/>
        </w:rPr>
        <w:t> </w:t>
      </w:r>
      <w:r>
        <w:rPr>
          <w:sz w:val="22"/>
        </w:rPr>
        <w:t>with</w:t>
      </w:r>
      <w:r>
        <w:rPr>
          <w:spacing w:val="-10"/>
          <w:sz w:val="22"/>
        </w:rPr>
        <w:t> </w:t>
      </w:r>
      <w:r>
        <w:rPr>
          <w:sz w:val="22"/>
        </w:rPr>
        <w:t>a</w:t>
      </w:r>
      <w:r>
        <w:rPr>
          <w:spacing w:val="-5"/>
          <w:sz w:val="22"/>
        </w:rPr>
        <w:t> </w:t>
      </w:r>
      <w:r>
        <w:rPr>
          <w:sz w:val="22"/>
        </w:rPr>
        <w:t>hard</w:t>
      </w:r>
      <w:r>
        <w:rPr>
          <w:spacing w:val="-11"/>
          <w:sz w:val="22"/>
        </w:rPr>
        <w:t> </w:t>
      </w:r>
      <w:r>
        <w:rPr>
          <w:sz w:val="22"/>
        </w:rPr>
        <w:t>slider </w:t>
      </w:r>
      <w:r>
        <w:rPr>
          <w:spacing w:val="-2"/>
          <w:sz w:val="22"/>
        </w:rPr>
        <w:t>board.</w:t>
      </w:r>
    </w:p>
    <w:p>
      <w:pPr>
        <w:pStyle w:val="ListParagraph"/>
        <w:numPr>
          <w:ilvl w:val="0"/>
          <w:numId w:val="4"/>
        </w:numPr>
        <w:tabs>
          <w:tab w:pos="2161" w:val="left" w:leader="none"/>
        </w:tabs>
        <w:spacing w:line="240" w:lineRule="auto" w:before="0" w:after="0"/>
        <w:ind w:left="2160" w:right="1862" w:hanging="360"/>
        <w:jc w:val="left"/>
        <w:rPr>
          <w:sz w:val="22"/>
        </w:rPr>
      </w:pPr>
      <w:r>
        <w:rPr>
          <w:sz w:val="22"/>
        </w:rPr>
        <w:t>Flex the patient’s unaffected leg until the femur is as close to a vertical position as possible</w:t>
      </w:r>
      <w:r>
        <w:rPr>
          <w:spacing w:val="-8"/>
          <w:sz w:val="22"/>
        </w:rPr>
        <w:t> </w:t>
      </w:r>
      <w:r>
        <w:rPr>
          <w:sz w:val="22"/>
        </w:rPr>
        <w:t>then</w:t>
      </w:r>
      <w:r>
        <w:rPr>
          <w:spacing w:val="-7"/>
          <w:sz w:val="22"/>
        </w:rPr>
        <w:t> </w:t>
      </w:r>
      <w:r>
        <w:rPr>
          <w:sz w:val="22"/>
        </w:rPr>
        <w:t>abduct</w:t>
      </w:r>
      <w:r>
        <w:rPr>
          <w:spacing w:val="-9"/>
          <w:sz w:val="22"/>
        </w:rPr>
        <w:t> </w:t>
      </w:r>
      <w:r>
        <w:rPr>
          <w:sz w:val="22"/>
        </w:rPr>
        <w:t>the</w:t>
      </w:r>
      <w:r>
        <w:rPr>
          <w:spacing w:val="-17"/>
          <w:sz w:val="22"/>
        </w:rPr>
        <w:t> </w:t>
      </w:r>
      <w:r>
        <w:rPr>
          <w:sz w:val="22"/>
        </w:rPr>
        <w:t>leg</w:t>
      </w:r>
      <w:r>
        <w:rPr>
          <w:spacing w:val="-3"/>
          <w:sz w:val="22"/>
        </w:rPr>
        <w:t> </w:t>
      </w:r>
      <w:r>
        <w:rPr>
          <w:sz w:val="22"/>
        </w:rPr>
        <w:t>as</w:t>
      </w:r>
      <w:r>
        <w:rPr>
          <w:spacing w:val="-13"/>
          <w:sz w:val="22"/>
        </w:rPr>
        <w:t> </w:t>
      </w:r>
      <w:r>
        <w:rPr>
          <w:sz w:val="22"/>
        </w:rPr>
        <w:t>far</w:t>
      </w:r>
      <w:r>
        <w:rPr>
          <w:spacing w:val="-4"/>
          <w:sz w:val="22"/>
        </w:rPr>
        <w:t> </w:t>
      </w:r>
      <w:r>
        <w:rPr>
          <w:sz w:val="22"/>
        </w:rPr>
        <w:t>as</w:t>
      </w:r>
      <w:r>
        <w:rPr>
          <w:spacing w:val="-11"/>
          <w:sz w:val="22"/>
        </w:rPr>
        <w:t> </w:t>
      </w:r>
      <w:r>
        <w:rPr>
          <w:sz w:val="22"/>
        </w:rPr>
        <w:t>the</w:t>
      </w:r>
      <w:r>
        <w:rPr>
          <w:spacing w:val="-11"/>
          <w:sz w:val="22"/>
        </w:rPr>
        <w:t> </w:t>
      </w:r>
      <w:r>
        <w:rPr>
          <w:sz w:val="22"/>
        </w:rPr>
        <w:t>patient</w:t>
      </w:r>
      <w:r>
        <w:rPr>
          <w:spacing w:val="-12"/>
          <w:sz w:val="22"/>
        </w:rPr>
        <w:t> </w:t>
      </w:r>
      <w:r>
        <w:rPr>
          <w:sz w:val="22"/>
        </w:rPr>
        <w:t>will</w:t>
      </w:r>
      <w:r>
        <w:rPr>
          <w:spacing w:val="-8"/>
          <w:sz w:val="22"/>
        </w:rPr>
        <w:t> </w:t>
      </w:r>
      <w:r>
        <w:rPr>
          <w:sz w:val="22"/>
        </w:rPr>
        <w:t>allow.</w:t>
      </w:r>
      <w:r>
        <w:rPr>
          <w:spacing w:val="-1"/>
          <w:sz w:val="22"/>
        </w:rPr>
        <w:t> </w:t>
      </w:r>
      <w:r>
        <w:rPr>
          <w:sz w:val="22"/>
        </w:rPr>
        <w:t>Support</w:t>
      </w:r>
      <w:r>
        <w:rPr>
          <w:spacing w:val="-5"/>
          <w:sz w:val="22"/>
        </w:rPr>
        <w:t> </w:t>
      </w:r>
      <w:r>
        <w:rPr>
          <w:sz w:val="22"/>
        </w:rPr>
        <w:t>this</w:t>
      </w:r>
      <w:r>
        <w:rPr>
          <w:spacing w:val="-6"/>
          <w:sz w:val="22"/>
        </w:rPr>
        <w:t> </w:t>
      </w:r>
      <w:r>
        <w:rPr>
          <w:sz w:val="22"/>
        </w:rPr>
        <w:t>leg</w:t>
      </w:r>
      <w:r>
        <w:rPr>
          <w:spacing w:val="-7"/>
          <w:sz w:val="22"/>
        </w:rPr>
        <w:t> </w:t>
      </w:r>
      <w:r>
        <w:rPr>
          <w:sz w:val="22"/>
        </w:rPr>
        <w:t>with</w:t>
      </w:r>
      <w:r>
        <w:rPr>
          <w:spacing w:val="-7"/>
          <w:sz w:val="22"/>
        </w:rPr>
        <w:t> </w:t>
      </w:r>
      <w:r>
        <w:rPr>
          <w:sz w:val="22"/>
        </w:rPr>
        <w:t>a</w:t>
      </w:r>
      <w:r>
        <w:rPr>
          <w:spacing w:val="-7"/>
          <w:sz w:val="22"/>
        </w:rPr>
        <w:t> </w:t>
      </w:r>
      <w:r>
        <w:rPr>
          <w:sz w:val="22"/>
        </w:rPr>
        <w:t>leg </w:t>
      </w:r>
      <w:r>
        <w:rPr>
          <w:spacing w:val="-2"/>
          <w:sz w:val="22"/>
        </w:rPr>
        <w:t>holder.</w:t>
      </w:r>
    </w:p>
    <w:p>
      <w:pPr>
        <w:pStyle w:val="ListParagraph"/>
        <w:numPr>
          <w:ilvl w:val="0"/>
          <w:numId w:val="4"/>
        </w:numPr>
        <w:tabs>
          <w:tab w:pos="2161" w:val="left" w:leader="none"/>
        </w:tabs>
        <w:spacing w:line="250" w:lineRule="exact" w:before="0" w:after="0"/>
        <w:ind w:left="2160" w:right="0" w:hanging="361"/>
        <w:jc w:val="left"/>
        <w:rPr>
          <w:sz w:val="22"/>
        </w:rPr>
      </w:pPr>
      <w:r>
        <w:rPr>
          <w:sz w:val="22"/>
        </w:rPr>
        <w:t>Angle</w:t>
      </w:r>
      <w:r>
        <w:rPr>
          <w:spacing w:val="-16"/>
          <w:sz w:val="22"/>
        </w:rPr>
        <w:t> </w:t>
      </w:r>
      <w:r>
        <w:rPr>
          <w:sz w:val="22"/>
        </w:rPr>
        <w:t>the</w:t>
      </w:r>
      <w:r>
        <w:rPr>
          <w:spacing w:val="-15"/>
          <w:sz w:val="22"/>
        </w:rPr>
        <w:t> </w:t>
      </w:r>
      <w:r>
        <w:rPr>
          <w:sz w:val="22"/>
        </w:rPr>
        <w:t>stretcher</w:t>
      </w:r>
      <w:r>
        <w:rPr>
          <w:spacing w:val="-10"/>
          <w:sz w:val="22"/>
        </w:rPr>
        <w:t> </w:t>
      </w:r>
      <w:r>
        <w:rPr>
          <w:sz w:val="22"/>
        </w:rPr>
        <w:t>40-70</w:t>
      </w:r>
      <w:r>
        <w:rPr>
          <w:sz w:val="22"/>
          <w:vertAlign w:val="superscript"/>
        </w:rPr>
        <w:t>o</w:t>
      </w:r>
      <w:r>
        <w:rPr>
          <w:spacing w:val="-12"/>
          <w:sz w:val="22"/>
          <w:vertAlign w:val="baseline"/>
        </w:rPr>
        <w:t> </w:t>
      </w:r>
      <w:r>
        <w:rPr>
          <w:sz w:val="22"/>
          <w:vertAlign w:val="baseline"/>
        </w:rPr>
        <w:t>to</w:t>
      </w:r>
      <w:r>
        <w:rPr>
          <w:spacing w:val="-11"/>
          <w:sz w:val="22"/>
          <w:vertAlign w:val="baseline"/>
        </w:rPr>
        <w:t> </w:t>
      </w:r>
      <w:r>
        <w:rPr>
          <w:sz w:val="22"/>
          <w:vertAlign w:val="baseline"/>
        </w:rPr>
        <w:t>bring</w:t>
      </w:r>
      <w:r>
        <w:rPr>
          <w:spacing w:val="-9"/>
          <w:sz w:val="22"/>
          <w:vertAlign w:val="baseline"/>
        </w:rPr>
        <w:t> </w:t>
      </w:r>
      <w:r>
        <w:rPr>
          <w:sz w:val="22"/>
          <w:vertAlign w:val="baseline"/>
        </w:rPr>
        <w:t>the</w:t>
      </w:r>
      <w:r>
        <w:rPr>
          <w:spacing w:val="-19"/>
          <w:sz w:val="22"/>
          <w:vertAlign w:val="baseline"/>
        </w:rPr>
        <w:t> </w:t>
      </w:r>
      <w:r>
        <w:rPr>
          <w:sz w:val="22"/>
          <w:vertAlign w:val="baseline"/>
        </w:rPr>
        <w:t>femoral</w:t>
      </w:r>
      <w:r>
        <w:rPr>
          <w:spacing w:val="-13"/>
          <w:sz w:val="22"/>
          <w:vertAlign w:val="baseline"/>
        </w:rPr>
        <w:t> </w:t>
      </w:r>
      <w:r>
        <w:rPr>
          <w:sz w:val="22"/>
          <w:vertAlign w:val="baseline"/>
        </w:rPr>
        <w:t>neck</w:t>
      </w:r>
      <w:r>
        <w:rPr>
          <w:spacing w:val="-10"/>
          <w:sz w:val="22"/>
          <w:vertAlign w:val="baseline"/>
        </w:rPr>
        <w:t> </w:t>
      </w:r>
      <w:r>
        <w:rPr>
          <w:sz w:val="22"/>
          <w:vertAlign w:val="baseline"/>
        </w:rPr>
        <w:t>parallel</w:t>
      </w:r>
      <w:r>
        <w:rPr>
          <w:spacing w:val="-12"/>
          <w:sz w:val="22"/>
          <w:vertAlign w:val="baseline"/>
        </w:rPr>
        <w:t> </w:t>
      </w:r>
      <w:r>
        <w:rPr>
          <w:sz w:val="22"/>
          <w:vertAlign w:val="baseline"/>
        </w:rPr>
        <w:t>with</w:t>
      </w:r>
      <w:r>
        <w:rPr>
          <w:spacing w:val="-12"/>
          <w:sz w:val="22"/>
          <w:vertAlign w:val="baseline"/>
        </w:rPr>
        <w:t> </w:t>
      </w:r>
      <w:r>
        <w:rPr>
          <w:sz w:val="22"/>
          <w:vertAlign w:val="baseline"/>
        </w:rPr>
        <w:t>the</w:t>
      </w:r>
      <w:r>
        <w:rPr>
          <w:spacing w:val="-15"/>
          <w:sz w:val="22"/>
          <w:vertAlign w:val="baseline"/>
        </w:rPr>
        <w:t> </w:t>
      </w:r>
      <w:r>
        <w:rPr>
          <w:spacing w:val="-5"/>
          <w:sz w:val="22"/>
          <w:vertAlign w:val="baseline"/>
        </w:rPr>
        <w:t>IR.</w:t>
      </w:r>
    </w:p>
    <w:p>
      <w:pPr>
        <w:pStyle w:val="ListParagraph"/>
        <w:numPr>
          <w:ilvl w:val="0"/>
          <w:numId w:val="4"/>
        </w:numPr>
        <w:tabs>
          <w:tab w:pos="2161" w:val="left" w:leader="none"/>
        </w:tabs>
        <w:spacing w:line="240" w:lineRule="auto" w:before="2" w:after="0"/>
        <w:ind w:left="2160" w:right="1996" w:hanging="360"/>
        <w:jc w:val="left"/>
        <w:rPr>
          <w:sz w:val="22"/>
        </w:rPr>
      </w:pPr>
      <w:r>
        <w:rPr>
          <w:sz w:val="22"/>
        </w:rPr>
        <w:t>Use</w:t>
      </w:r>
      <w:r>
        <w:rPr>
          <w:spacing w:val="-6"/>
          <w:sz w:val="22"/>
        </w:rPr>
        <w:t> </w:t>
      </w:r>
      <w:r>
        <w:rPr>
          <w:sz w:val="22"/>
        </w:rPr>
        <w:t>of</w:t>
      </w:r>
      <w:r>
        <w:rPr>
          <w:spacing w:val="-3"/>
          <w:sz w:val="22"/>
        </w:rPr>
        <w:t> </w:t>
      </w:r>
      <w:r>
        <w:rPr>
          <w:sz w:val="22"/>
        </w:rPr>
        <w:t>a</w:t>
      </w:r>
      <w:r>
        <w:rPr>
          <w:spacing w:val="-14"/>
          <w:sz w:val="22"/>
        </w:rPr>
        <w:t> </w:t>
      </w:r>
      <w:r>
        <w:rPr>
          <w:sz w:val="22"/>
        </w:rPr>
        <w:t>filter</w:t>
      </w:r>
      <w:r>
        <w:rPr>
          <w:spacing w:val="-5"/>
          <w:sz w:val="22"/>
        </w:rPr>
        <w:t> </w:t>
      </w:r>
      <w:r>
        <w:rPr>
          <w:sz w:val="22"/>
        </w:rPr>
        <w:t>will</w:t>
      </w:r>
      <w:r>
        <w:rPr>
          <w:spacing w:val="-6"/>
          <w:sz w:val="22"/>
        </w:rPr>
        <w:t> </w:t>
      </w:r>
      <w:r>
        <w:rPr>
          <w:sz w:val="22"/>
        </w:rPr>
        <w:t>even</w:t>
      </w:r>
      <w:r>
        <w:rPr>
          <w:spacing w:val="-7"/>
          <w:sz w:val="22"/>
        </w:rPr>
        <w:t> </w:t>
      </w:r>
      <w:r>
        <w:rPr>
          <w:sz w:val="22"/>
        </w:rPr>
        <w:t>out</w:t>
      </w:r>
      <w:r>
        <w:rPr>
          <w:spacing w:val="-7"/>
          <w:sz w:val="22"/>
        </w:rPr>
        <w:t> </w:t>
      </w:r>
      <w:r>
        <w:rPr>
          <w:sz w:val="22"/>
        </w:rPr>
        <w:t>the</w:t>
      </w:r>
      <w:r>
        <w:rPr>
          <w:spacing w:val="-11"/>
          <w:sz w:val="22"/>
        </w:rPr>
        <w:t> </w:t>
      </w:r>
      <w:r>
        <w:rPr>
          <w:sz w:val="22"/>
        </w:rPr>
        <w:t>density</w:t>
      </w:r>
      <w:r>
        <w:rPr>
          <w:spacing w:val="-11"/>
          <w:sz w:val="22"/>
        </w:rPr>
        <w:t> </w:t>
      </w:r>
      <w:r>
        <w:rPr>
          <w:sz w:val="22"/>
        </w:rPr>
        <w:t>between</w:t>
      </w:r>
      <w:r>
        <w:rPr>
          <w:spacing w:val="-9"/>
          <w:sz w:val="22"/>
        </w:rPr>
        <w:t> </w:t>
      </w:r>
      <w:r>
        <w:rPr>
          <w:sz w:val="22"/>
        </w:rPr>
        <w:t>the</w:t>
      </w:r>
      <w:r>
        <w:rPr>
          <w:spacing w:val="-7"/>
          <w:sz w:val="22"/>
        </w:rPr>
        <w:t> </w:t>
      </w:r>
      <w:r>
        <w:rPr>
          <w:sz w:val="22"/>
        </w:rPr>
        <w:t>thicker</w:t>
      </w:r>
      <w:r>
        <w:rPr>
          <w:spacing w:val="-5"/>
          <w:sz w:val="22"/>
        </w:rPr>
        <w:t> </w:t>
      </w:r>
      <w:r>
        <w:rPr>
          <w:sz w:val="22"/>
        </w:rPr>
        <w:t>hip</w:t>
      </w:r>
      <w:r>
        <w:rPr>
          <w:spacing w:val="-11"/>
          <w:sz w:val="22"/>
        </w:rPr>
        <w:t> </w:t>
      </w:r>
      <w:r>
        <w:rPr>
          <w:sz w:val="22"/>
        </w:rPr>
        <w:t>joint</w:t>
      </w:r>
      <w:r>
        <w:rPr>
          <w:spacing w:val="-8"/>
          <w:sz w:val="22"/>
        </w:rPr>
        <w:t> </w:t>
      </w:r>
      <w:r>
        <w:rPr>
          <w:sz w:val="22"/>
        </w:rPr>
        <w:t>and</w:t>
      </w:r>
      <w:r>
        <w:rPr>
          <w:spacing w:val="-11"/>
          <w:sz w:val="22"/>
        </w:rPr>
        <w:t> </w:t>
      </w:r>
      <w:r>
        <w:rPr>
          <w:sz w:val="22"/>
        </w:rPr>
        <w:t>the</w:t>
      </w:r>
      <w:r>
        <w:rPr>
          <w:spacing w:val="-14"/>
          <w:sz w:val="22"/>
        </w:rPr>
        <w:t> </w:t>
      </w:r>
      <w:r>
        <w:rPr>
          <w:sz w:val="22"/>
        </w:rPr>
        <w:t>proximal shaft of the femur.</w:t>
      </w:r>
    </w:p>
    <w:p>
      <w:pPr>
        <w:pStyle w:val="ListParagraph"/>
        <w:numPr>
          <w:ilvl w:val="0"/>
          <w:numId w:val="4"/>
        </w:numPr>
        <w:tabs>
          <w:tab w:pos="2161" w:val="left" w:leader="none"/>
        </w:tabs>
        <w:spacing w:line="242" w:lineRule="auto" w:before="0" w:after="0"/>
        <w:ind w:left="2160" w:right="1925" w:hanging="360"/>
        <w:jc w:val="left"/>
        <w:rPr>
          <w:sz w:val="22"/>
        </w:rPr>
      </w:pPr>
      <w:r>
        <w:rPr>
          <w:sz w:val="22"/>
        </w:rPr>
        <w:t>Central</w:t>
      </w:r>
      <w:r>
        <w:rPr>
          <w:spacing w:val="-11"/>
          <w:sz w:val="22"/>
        </w:rPr>
        <w:t> </w:t>
      </w:r>
      <w:r>
        <w:rPr>
          <w:sz w:val="22"/>
        </w:rPr>
        <w:t>ray</w:t>
      </w:r>
      <w:r>
        <w:rPr>
          <w:spacing w:val="-11"/>
          <w:sz w:val="22"/>
        </w:rPr>
        <w:t> </w:t>
      </w:r>
      <w:r>
        <w:rPr>
          <w:sz w:val="22"/>
        </w:rPr>
        <w:t>is</w:t>
      </w:r>
      <w:r>
        <w:rPr>
          <w:spacing w:val="-7"/>
          <w:sz w:val="22"/>
        </w:rPr>
        <w:t> </w:t>
      </w:r>
      <w:r>
        <w:rPr>
          <w:sz w:val="22"/>
        </w:rPr>
        <w:t>perpendicular</w:t>
      </w:r>
      <w:r>
        <w:rPr>
          <w:spacing w:val="-3"/>
          <w:sz w:val="22"/>
        </w:rPr>
        <w:t> </w:t>
      </w:r>
      <w:r>
        <w:rPr>
          <w:sz w:val="22"/>
        </w:rPr>
        <w:t>to</w:t>
      </w:r>
      <w:r>
        <w:rPr>
          <w:spacing w:val="-11"/>
          <w:sz w:val="22"/>
        </w:rPr>
        <w:t> </w:t>
      </w:r>
      <w:r>
        <w:rPr>
          <w:sz w:val="22"/>
        </w:rPr>
        <w:t>the</w:t>
      </w:r>
      <w:r>
        <w:rPr>
          <w:spacing w:val="-11"/>
          <w:sz w:val="22"/>
        </w:rPr>
        <w:t> </w:t>
      </w:r>
      <w:r>
        <w:rPr>
          <w:sz w:val="22"/>
        </w:rPr>
        <w:t>long</w:t>
      </w:r>
      <w:r>
        <w:rPr>
          <w:spacing w:val="-5"/>
          <w:sz w:val="22"/>
        </w:rPr>
        <w:t> </w:t>
      </w:r>
      <w:r>
        <w:rPr>
          <w:sz w:val="22"/>
        </w:rPr>
        <w:t>axis</w:t>
      </w:r>
      <w:r>
        <w:rPr>
          <w:spacing w:val="-6"/>
          <w:sz w:val="22"/>
        </w:rPr>
        <w:t> </w:t>
      </w:r>
      <w:r>
        <w:rPr>
          <w:sz w:val="22"/>
        </w:rPr>
        <w:t>of</w:t>
      </w:r>
      <w:r>
        <w:rPr>
          <w:spacing w:val="-4"/>
          <w:sz w:val="22"/>
        </w:rPr>
        <w:t> </w:t>
      </w:r>
      <w:r>
        <w:rPr>
          <w:sz w:val="22"/>
        </w:rPr>
        <w:t>the</w:t>
      </w:r>
      <w:r>
        <w:rPr>
          <w:spacing w:val="-19"/>
          <w:sz w:val="22"/>
        </w:rPr>
        <w:t> </w:t>
      </w:r>
      <w:r>
        <w:rPr>
          <w:sz w:val="22"/>
        </w:rPr>
        <w:t>femoral</w:t>
      </w:r>
      <w:r>
        <w:rPr>
          <w:spacing w:val="-8"/>
          <w:sz w:val="22"/>
        </w:rPr>
        <w:t> </w:t>
      </w:r>
      <w:r>
        <w:rPr>
          <w:sz w:val="22"/>
        </w:rPr>
        <w:t>neck</w:t>
      </w:r>
      <w:r>
        <w:rPr>
          <w:spacing w:val="-5"/>
          <w:sz w:val="22"/>
        </w:rPr>
        <w:t> </w:t>
      </w:r>
      <w:r>
        <w:rPr>
          <w:sz w:val="22"/>
        </w:rPr>
        <w:t>at</w:t>
      </w:r>
      <w:r>
        <w:rPr>
          <w:spacing w:val="-4"/>
          <w:sz w:val="22"/>
        </w:rPr>
        <w:t> </w:t>
      </w:r>
      <w:r>
        <w:rPr>
          <w:sz w:val="22"/>
        </w:rPr>
        <w:t>a</w:t>
      </w:r>
      <w:r>
        <w:rPr>
          <w:spacing w:val="-9"/>
          <w:sz w:val="22"/>
        </w:rPr>
        <w:t> </w:t>
      </w:r>
      <w:r>
        <w:rPr>
          <w:sz w:val="22"/>
        </w:rPr>
        <w:t>distance</w:t>
      </w:r>
      <w:r>
        <w:rPr>
          <w:spacing w:val="-4"/>
          <w:sz w:val="22"/>
        </w:rPr>
        <w:t> </w:t>
      </w:r>
      <w:r>
        <w:rPr>
          <w:sz w:val="22"/>
        </w:rPr>
        <w:t>no</w:t>
      </w:r>
      <w:r>
        <w:rPr>
          <w:spacing w:val="-7"/>
          <w:sz w:val="22"/>
        </w:rPr>
        <w:t> </w:t>
      </w:r>
      <w:r>
        <w:rPr>
          <w:sz w:val="22"/>
        </w:rPr>
        <w:t>less than 100 cm (40”).</w:t>
      </w:r>
    </w:p>
    <w:p>
      <w:pPr>
        <w:pStyle w:val="BodyText"/>
        <w:spacing w:before="4"/>
        <w:rPr>
          <w:sz w:val="24"/>
        </w:rPr>
      </w:pPr>
    </w:p>
    <w:p>
      <w:pPr>
        <w:pStyle w:val="BodyText"/>
        <w:spacing w:line="276" w:lineRule="auto"/>
        <w:ind w:left="2160" w:right="1593" w:hanging="720"/>
      </w:pPr>
      <w:r>
        <w:rPr>
          <w:b/>
        </w:rPr>
        <w:t>Note: </w:t>
      </w:r>
      <w:r>
        <w:rPr/>
        <w:t>If a wall detector is not available, place an IR (with grid) against the patient’s affected side at the level of the iliac crest. Angle the lower border of the IR until it is parallel to the</w:t>
      </w:r>
      <w:r>
        <w:rPr>
          <w:spacing w:val="-6"/>
        </w:rPr>
        <w:t> </w:t>
      </w:r>
      <w:r>
        <w:rPr/>
        <w:t>long</w:t>
      </w:r>
      <w:r>
        <w:rPr>
          <w:spacing w:val="-4"/>
        </w:rPr>
        <w:t> </w:t>
      </w:r>
      <w:r>
        <w:rPr/>
        <w:t>axis</w:t>
      </w:r>
      <w:r>
        <w:rPr>
          <w:spacing w:val="-3"/>
        </w:rPr>
        <w:t> </w:t>
      </w:r>
      <w:r>
        <w:rPr/>
        <w:t>of</w:t>
      </w:r>
      <w:r>
        <w:rPr>
          <w:spacing w:val="-3"/>
        </w:rPr>
        <w:t> </w:t>
      </w:r>
      <w:r>
        <w:rPr/>
        <w:t>the</w:t>
      </w:r>
      <w:r>
        <w:rPr>
          <w:spacing w:val="-12"/>
        </w:rPr>
        <w:t> </w:t>
      </w:r>
      <w:r>
        <w:rPr/>
        <w:t>femoral</w:t>
      </w:r>
      <w:r>
        <w:rPr>
          <w:spacing w:val="-6"/>
        </w:rPr>
        <w:t> </w:t>
      </w:r>
      <w:r>
        <w:rPr/>
        <w:t>neck</w:t>
      </w:r>
      <w:r>
        <w:rPr>
          <w:spacing w:val="-4"/>
        </w:rPr>
        <w:t> </w:t>
      </w:r>
      <w:r>
        <w:rPr/>
        <w:t>and</w:t>
      </w:r>
      <w:r>
        <w:rPr>
          <w:spacing w:val="-13"/>
        </w:rPr>
        <w:t> </w:t>
      </w:r>
      <w:r>
        <w:rPr/>
        <w:t>forms</w:t>
      </w:r>
      <w:r>
        <w:rPr>
          <w:spacing w:val="-4"/>
        </w:rPr>
        <w:t> </w:t>
      </w:r>
      <w:r>
        <w:rPr/>
        <w:t>a</w:t>
      </w:r>
      <w:r>
        <w:rPr>
          <w:spacing w:val="-8"/>
        </w:rPr>
        <w:t> </w:t>
      </w:r>
      <w:r>
        <w:rPr/>
        <w:t>45</w:t>
      </w:r>
      <w:r>
        <w:rPr>
          <w:vertAlign w:val="superscript"/>
        </w:rPr>
        <w:t>o</w:t>
      </w:r>
      <w:r>
        <w:rPr>
          <w:spacing w:val="-8"/>
          <w:vertAlign w:val="baseline"/>
        </w:rPr>
        <w:t> </w:t>
      </w:r>
      <w:r>
        <w:rPr>
          <w:vertAlign w:val="baseline"/>
        </w:rPr>
        <w:t>angle</w:t>
      </w:r>
      <w:r>
        <w:rPr>
          <w:spacing w:val="-5"/>
          <w:vertAlign w:val="baseline"/>
        </w:rPr>
        <w:t> </w:t>
      </w:r>
      <w:r>
        <w:rPr>
          <w:vertAlign w:val="baseline"/>
        </w:rPr>
        <w:t>with</w:t>
      </w:r>
      <w:r>
        <w:rPr>
          <w:spacing w:val="-4"/>
          <w:vertAlign w:val="baseline"/>
        </w:rPr>
        <w:t> </w:t>
      </w:r>
      <w:r>
        <w:rPr>
          <w:vertAlign w:val="baseline"/>
        </w:rPr>
        <w:t>the</w:t>
      </w:r>
      <w:r>
        <w:rPr>
          <w:spacing w:val="-15"/>
          <w:vertAlign w:val="baseline"/>
        </w:rPr>
        <w:t> </w:t>
      </w:r>
      <w:r>
        <w:rPr>
          <w:vertAlign w:val="baseline"/>
        </w:rPr>
        <w:t>femur.</w:t>
      </w:r>
      <w:r>
        <w:rPr>
          <w:spacing w:val="-3"/>
          <w:vertAlign w:val="baseline"/>
        </w:rPr>
        <w:t> </w:t>
      </w:r>
      <w:r>
        <w:rPr>
          <w:vertAlign w:val="baseline"/>
        </w:rPr>
        <w:t>Ensure</w:t>
      </w:r>
      <w:r>
        <w:rPr>
          <w:spacing w:val="-7"/>
          <w:vertAlign w:val="baseline"/>
        </w:rPr>
        <w:t> </w:t>
      </w:r>
      <w:r>
        <w:rPr>
          <w:vertAlign w:val="baseline"/>
        </w:rPr>
        <w:t>that</w:t>
      </w:r>
      <w:r>
        <w:rPr>
          <w:spacing w:val="-4"/>
          <w:vertAlign w:val="baseline"/>
        </w:rPr>
        <w:t> </w:t>
      </w:r>
      <w:r>
        <w:rPr>
          <w:vertAlign w:val="baseline"/>
        </w:rPr>
        <w:t>the lead</w:t>
      </w:r>
      <w:r>
        <w:rPr>
          <w:spacing w:val="-1"/>
          <w:vertAlign w:val="baseline"/>
        </w:rPr>
        <w:t> </w:t>
      </w:r>
      <w:r>
        <w:rPr>
          <w:vertAlign w:val="baseline"/>
        </w:rPr>
        <w:t>strips</w:t>
      </w:r>
      <w:r>
        <w:rPr>
          <w:spacing w:val="-3"/>
          <w:vertAlign w:val="baseline"/>
        </w:rPr>
        <w:t> </w:t>
      </w:r>
      <w:r>
        <w:rPr>
          <w:vertAlign w:val="baseline"/>
        </w:rPr>
        <w:t>of the</w:t>
      </w:r>
      <w:r>
        <w:rPr>
          <w:spacing w:val="-6"/>
          <w:vertAlign w:val="baseline"/>
        </w:rPr>
        <w:t> </w:t>
      </w:r>
      <w:r>
        <w:rPr>
          <w:vertAlign w:val="baseline"/>
        </w:rPr>
        <w:t>grid</w:t>
      </w:r>
      <w:r>
        <w:rPr>
          <w:spacing w:val="-3"/>
          <w:vertAlign w:val="baseline"/>
        </w:rPr>
        <w:t> </w:t>
      </w:r>
      <w:r>
        <w:rPr>
          <w:vertAlign w:val="baseline"/>
        </w:rPr>
        <w:t>are</w:t>
      </w:r>
      <w:r>
        <w:rPr>
          <w:spacing w:val="-3"/>
          <w:vertAlign w:val="baseline"/>
        </w:rPr>
        <w:t> </w:t>
      </w:r>
      <w:r>
        <w:rPr>
          <w:vertAlign w:val="baseline"/>
        </w:rPr>
        <w:t>in</w:t>
      </w:r>
      <w:r>
        <w:rPr>
          <w:spacing w:val="-1"/>
          <w:vertAlign w:val="baseline"/>
        </w:rPr>
        <w:t> </w:t>
      </w:r>
      <w:r>
        <w:rPr>
          <w:vertAlign w:val="baseline"/>
        </w:rPr>
        <w:t>a horizontal</w:t>
      </w:r>
      <w:r>
        <w:rPr>
          <w:spacing w:val="-2"/>
          <w:vertAlign w:val="baseline"/>
        </w:rPr>
        <w:t> </w:t>
      </w:r>
      <w:r>
        <w:rPr>
          <w:vertAlign w:val="baseline"/>
        </w:rPr>
        <w:t>position.</w:t>
      </w:r>
      <w:r>
        <w:rPr>
          <w:spacing w:val="-2"/>
          <w:vertAlign w:val="baseline"/>
        </w:rPr>
        <w:t> </w:t>
      </w:r>
      <w:r>
        <w:rPr>
          <w:vertAlign w:val="baseline"/>
        </w:rPr>
        <w:t>The</w:t>
      </w:r>
      <w:r>
        <w:rPr>
          <w:spacing w:val="-6"/>
          <w:vertAlign w:val="baseline"/>
        </w:rPr>
        <w:t> </w:t>
      </w:r>
      <w:r>
        <w:rPr>
          <w:vertAlign w:val="baseline"/>
        </w:rPr>
        <w:t>grid</w:t>
      </w:r>
      <w:r>
        <w:rPr>
          <w:spacing w:val="-1"/>
          <w:vertAlign w:val="baseline"/>
        </w:rPr>
        <w:t> </w:t>
      </w:r>
      <w:r>
        <w:rPr>
          <w:vertAlign w:val="baseline"/>
        </w:rPr>
        <w:t>needs</w:t>
      </w:r>
      <w:r>
        <w:rPr>
          <w:spacing w:val="-5"/>
          <w:vertAlign w:val="baseline"/>
        </w:rPr>
        <w:t> </w:t>
      </w:r>
      <w:r>
        <w:rPr>
          <w:vertAlign w:val="baseline"/>
        </w:rPr>
        <w:t>to</w:t>
      </w:r>
      <w:r>
        <w:rPr>
          <w:spacing w:val="-1"/>
          <w:vertAlign w:val="baseline"/>
        </w:rPr>
        <w:t> </w:t>
      </w:r>
      <w:r>
        <w:rPr>
          <w:vertAlign w:val="baseline"/>
        </w:rPr>
        <w:t>be</w:t>
      </w:r>
      <w:r>
        <w:rPr>
          <w:spacing w:val="-3"/>
          <w:vertAlign w:val="baseline"/>
        </w:rPr>
        <w:t> </w:t>
      </w:r>
      <w:r>
        <w:rPr>
          <w:vertAlign w:val="baseline"/>
        </w:rPr>
        <w:t>vertical</w:t>
      </w:r>
      <w:r>
        <w:rPr>
          <w:spacing w:val="-2"/>
          <w:vertAlign w:val="baseline"/>
        </w:rPr>
        <w:t> </w:t>
      </w:r>
      <w:r>
        <w:rPr>
          <w:vertAlign w:val="baseline"/>
        </w:rPr>
        <w:t>and</w:t>
      </w:r>
      <w:r>
        <w:rPr>
          <w:spacing w:val="-1"/>
          <w:vertAlign w:val="baseline"/>
        </w:rPr>
        <w:t> </w:t>
      </w:r>
      <w:r>
        <w:rPr>
          <w:vertAlign w:val="baseline"/>
        </w:rPr>
        <w:t>the tube needs to be centered to the grid or grid cut off could result.</w:t>
      </w:r>
    </w:p>
    <w:p>
      <w:pPr>
        <w:pStyle w:val="BodyText"/>
        <w:spacing w:before="5"/>
        <w:rPr>
          <w:sz w:val="25"/>
        </w:rPr>
      </w:pPr>
    </w:p>
    <w:p>
      <w:pPr>
        <w:spacing w:before="0"/>
        <w:ind w:left="1440" w:right="0" w:firstLine="0"/>
        <w:jc w:val="left"/>
        <w:rPr>
          <w:b/>
          <w:sz w:val="22"/>
        </w:rPr>
      </w:pPr>
      <w:bookmarkStart w:name="Evaluation Criteria" w:id="157"/>
      <w:bookmarkEnd w:id="157"/>
      <w:r>
        <w:rPr/>
      </w:r>
      <w:r>
        <w:rPr>
          <w:b/>
          <w:spacing w:val="-2"/>
          <w:sz w:val="22"/>
        </w:rPr>
        <w:t>Evaluation</w:t>
      </w:r>
      <w:r>
        <w:rPr>
          <w:b/>
          <w:spacing w:val="3"/>
          <w:sz w:val="22"/>
        </w:rPr>
        <w:t> </w:t>
      </w:r>
      <w:r>
        <w:rPr>
          <w:b/>
          <w:spacing w:val="-2"/>
          <w:sz w:val="22"/>
        </w:rPr>
        <w:t>Criteria</w:t>
      </w:r>
    </w:p>
    <w:p>
      <w:pPr>
        <w:pStyle w:val="BodyText"/>
        <w:spacing w:before="43"/>
        <w:ind w:left="1800"/>
      </w:pPr>
      <w:r>
        <w:rPr/>
        <w:drawing>
          <wp:inline distT="0" distB="0" distL="0" distR="0">
            <wp:extent cx="114300" cy="114300"/>
            <wp:effectExtent l="0" t="0" r="0" b="0"/>
            <wp:docPr id="573" name="image2.png"/>
            <wp:cNvGraphicFramePr>
              <a:graphicFrameLocks noChangeAspect="1"/>
            </wp:cNvGraphicFramePr>
            <a:graphic>
              <a:graphicData uri="http://schemas.openxmlformats.org/drawingml/2006/picture">
                <pic:pic>
                  <pic:nvPicPr>
                    <pic:cNvPr id="57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Femoral neck demonstrated without overlap</w:t>
      </w:r>
      <w:r>
        <w:rPr>
          <w:spacing w:val="-1"/>
        </w:rPr>
        <w:t> </w:t>
      </w:r>
      <w:r>
        <w:rPr/>
        <w:t>of the greater trochanter.</w:t>
      </w:r>
    </w:p>
    <w:p>
      <w:pPr>
        <w:pStyle w:val="BodyText"/>
        <w:spacing w:before="1"/>
        <w:ind w:left="1800" w:right="2774"/>
      </w:pPr>
      <w:r>
        <w:rPr/>
        <w:drawing>
          <wp:inline distT="0" distB="0" distL="0" distR="0">
            <wp:extent cx="114300" cy="114300"/>
            <wp:effectExtent l="0" t="0" r="0" b="0"/>
            <wp:docPr id="575" name="image2.png"/>
            <wp:cNvGraphicFramePr>
              <a:graphicFrameLocks noChangeAspect="1"/>
            </wp:cNvGraphicFramePr>
            <a:graphic>
              <a:graphicData uri="http://schemas.openxmlformats.org/drawingml/2006/picture">
                <pic:pic>
                  <pic:nvPicPr>
                    <pic:cNvPr id="57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Small</w:t>
      </w:r>
      <w:r>
        <w:rPr>
          <w:spacing w:val="-10"/>
        </w:rPr>
        <w:t> </w:t>
      </w:r>
      <w:r>
        <w:rPr/>
        <w:t>amount</w:t>
      </w:r>
      <w:r>
        <w:rPr>
          <w:spacing w:val="-6"/>
        </w:rPr>
        <w:t> </w:t>
      </w:r>
      <w:r>
        <w:rPr/>
        <w:t>of</w:t>
      </w:r>
      <w:r>
        <w:rPr>
          <w:spacing w:val="-8"/>
        </w:rPr>
        <w:t> </w:t>
      </w:r>
      <w:r>
        <w:rPr/>
        <w:t>the</w:t>
      </w:r>
      <w:r>
        <w:rPr>
          <w:spacing w:val="-9"/>
        </w:rPr>
        <w:t> </w:t>
      </w:r>
      <w:r>
        <w:rPr/>
        <w:t>lesser</w:t>
      </w:r>
      <w:r>
        <w:rPr>
          <w:spacing w:val="-9"/>
        </w:rPr>
        <w:t> </w:t>
      </w:r>
      <w:r>
        <w:rPr/>
        <w:t>trochanter</w:t>
      </w:r>
      <w:r>
        <w:rPr>
          <w:spacing w:val="-8"/>
        </w:rPr>
        <w:t> </w:t>
      </w:r>
      <w:r>
        <w:rPr/>
        <w:t>on</w:t>
      </w:r>
      <w:r>
        <w:rPr>
          <w:spacing w:val="-14"/>
        </w:rPr>
        <w:t> </w:t>
      </w:r>
      <w:r>
        <w:rPr/>
        <w:t>the</w:t>
      </w:r>
      <w:r>
        <w:rPr>
          <w:spacing w:val="-10"/>
        </w:rPr>
        <w:t> </w:t>
      </w:r>
      <w:r>
        <w:rPr/>
        <w:t>posterior</w:t>
      </w:r>
      <w:r>
        <w:rPr>
          <w:spacing w:val="-8"/>
        </w:rPr>
        <w:t> </w:t>
      </w:r>
      <w:r>
        <w:rPr/>
        <w:t>surface</w:t>
      </w:r>
      <w:r>
        <w:rPr>
          <w:spacing w:val="-12"/>
        </w:rPr>
        <w:t> </w:t>
      </w:r>
      <w:r>
        <w:rPr/>
        <w:t>of</w:t>
      </w:r>
      <w:r>
        <w:rPr>
          <w:spacing w:val="-8"/>
        </w:rPr>
        <w:t> </w:t>
      </w:r>
      <w:r>
        <w:rPr/>
        <w:t>the</w:t>
      </w:r>
      <w:r>
        <w:rPr>
          <w:spacing w:val="-14"/>
        </w:rPr>
        <w:t> </w:t>
      </w:r>
      <w:r>
        <w:rPr/>
        <w:t>femur. </w:t>
      </w:r>
      <w:r>
        <w:rPr/>
        <w:drawing>
          <wp:inline distT="0" distB="0" distL="0" distR="0">
            <wp:extent cx="114300" cy="114300"/>
            <wp:effectExtent l="0" t="0" r="0" b="0"/>
            <wp:docPr id="577" name="image2.png"/>
            <wp:cNvGraphicFramePr>
              <a:graphicFrameLocks noChangeAspect="1"/>
            </wp:cNvGraphicFramePr>
            <a:graphic>
              <a:graphicData uri="http://schemas.openxmlformats.org/drawingml/2006/picture">
                <pic:pic>
                  <pic:nvPicPr>
                    <pic:cNvPr id="57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Greater trochanter is superimposed by the femoral shaft.</w:t>
      </w:r>
    </w:p>
    <w:p>
      <w:pPr>
        <w:pStyle w:val="BodyText"/>
        <w:spacing w:before="1"/>
        <w:ind w:left="1800" w:right="3869"/>
      </w:pPr>
      <w:r>
        <w:rPr/>
        <w:drawing>
          <wp:inline distT="0" distB="0" distL="0" distR="0">
            <wp:extent cx="114300" cy="114298"/>
            <wp:effectExtent l="0" t="0" r="0" b="0"/>
            <wp:docPr id="579" name="image2.png"/>
            <wp:cNvGraphicFramePr>
              <a:graphicFrameLocks noChangeAspect="1"/>
            </wp:cNvGraphicFramePr>
            <a:graphic>
              <a:graphicData uri="http://schemas.openxmlformats.org/drawingml/2006/picture">
                <pic:pic>
                  <pic:nvPicPr>
                    <pic:cNvPr id="58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Soft</w:t>
      </w:r>
      <w:r>
        <w:rPr>
          <w:spacing w:val="-9"/>
        </w:rPr>
        <w:t> </w:t>
      </w:r>
      <w:r>
        <w:rPr/>
        <w:t>tissue</w:t>
      </w:r>
      <w:r>
        <w:rPr>
          <w:spacing w:val="-12"/>
        </w:rPr>
        <w:t> </w:t>
      </w:r>
      <w:r>
        <w:rPr/>
        <w:t>shadows</w:t>
      </w:r>
      <w:r>
        <w:rPr>
          <w:spacing w:val="-9"/>
        </w:rPr>
        <w:t> </w:t>
      </w:r>
      <w:r>
        <w:rPr/>
        <w:t>not</w:t>
      </w:r>
      <w:r>
        <w:rPr>
          <w:spacing w:val="-9"/>
        </w:rPr>
        <w:t> </w:t>
      </w:r>
      <w:r>
        <w:rPr/>
        <w:t>overlapping</w:t>
      </w:r>
      <w:r>
        <w:rPr>
          <w:spacing w:val="-9"/>
        </w:rPr>
        <w:t> </w:t>
      </w:r>
      <w:r>
        <w:rPr/>
        <w:t>the</w:t>
      </w:r>
      <w:r>
        <w:rPr>
          <w:spacing w:val="-15"/>
        </w:rPr>
        <w:t> </w:t>
      </w:r>
      <w:r>
        <w:rPr/>
        <w:t>affected</w:t>
      </w:r>
      <w:r>
        <w:rPr>
          <w:spacing w:val="-14"/>
        </w:rPr>
        <w:t> </w:t>
      </w:r>
      <w:r>
        <w:rPr/>
        <w:t>hip</w:t>
      </w:r>
      <w:r>
        <w:rPr>
          <w:spacing w:val="-8"/>
        </w:rPr>
        <w:t> </w:t>
      </w:r>
      <w:r>
        <w:rPr/>
        <w:t>and</w:t>
      </w:r>
      <w:r>
        <w:rPr>
          <w:spacing w:val="-15"/>
        </w:rPr>
        <w:t> </w:t>
      </w:r>
      <w:r>
        <w:rPr/>
        <w:t>femur. </w:t>
      </w:r>
      <w:r>
        <w:rPr/>
        <w:drawing>
          <wp:inline distT="0" distB="0" distL="0" distR="0">
            <wp:extent cx="114300" cy="114300"/>
            <wp:effectExtent l="0" t="0" r="0" b="0"/>
            <wp:docPr id="581" name="image2.png"/>
            <wp:cNvGraphicFramePr>
              <a:graphicFrameLocks noChangeAspect="1"/>
            </wp:cNvGraphicFramePr>
            <a:graphic>
              <a:graphicData uri="http://schemas.openxmlformats.org/drawingml/2006/picture">
                <pic:pic>
                  <pic:nvPicPr>
                    <pic:cNvPr id="58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Hip joint demonstrated with acetabulum.</w:t>
      </w:r>
    </w:p>
    <w:p>
      <w:pPr>
        <w:pStyle w:val="BodyText"/>
        <w:spacing w:before="3"/>
        <w:ind w:left="1800" w:right="5545"/>
      </w:pPr>
      <w:r>
        <w:rPr/>
        <w:drawing>
          <wp:inline distT="0" distB="0" distL="0" distR="0">
            <wp:extent cx="113666" cy="113664"/>
            <wp:effectExtent l="0" t="0" r="0" b="0"/>
            <wp:docPr id="583" name="image2.png"/>
            <wp:cNvGraphicFramePr>
              <a:graphicFrameLocks noChangeAspect="1"/>
            </wp:cNvGraphicFramePr>
            <a:graphic>
              <a:graphicData uri="http://schemas.openxmlformats.org/drawingml/2006/picture">
                <pic:pic>
                  <pic:nvPicPr>
                    <pic:cNvPr id="58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71"/>
          <w:sz w:val="20"/>
        </w:rPr>
        <w:t> </w:t>
      </w:r>
      <w:r>
        <w:rPr/>
        <w:t>Any</w:t>
      </w:r>
      <w:r>
        <w:rPr>
          <w:spacing w:val="-16"/>
        </w:rPr>
        <w:t> </w:t>
      </w:r>
      <w:r>
        <w:rPr/>
        <w:t>orthopedic</w:t>
      </w:r>
      <w:r>
        <w:rPr>
          <w:spacing w:val="-10"/>
        </w:rPr>
        <w:t> </w:t>
      </w:r>
      <w:r>
        <w:rPr/>
        <w:t>device</w:t>
      </w:r>
      <w:r>
        <w:rPr>
          <w:spacing w:val="-10"/>
        </w:rPr>
        <w:t> </w:t>
      </w:r>
      <w:r>
        <w:rPr/>
        <w:t>is</w:t>
      </w:r>
      <w:r>
        <w:rPr>
          <w:spacing w:val="-13"/>
        </w:rPr>
        <w:t> </w:t>
      </w:r>
      <w:r>
        <w:rPr/>
        <w:t>included</w:t>
      </w:r>
      <w:r>
        <w:rPr>
          <w:spacing w:val="-14"/>
        </w:rPr>
        <w:t> </w:t>
      </w:r>
      <w:r>
        <w:rPr/>
        <w:t>in</w:t>
      </w:r>
      <w:r>
        <w:rPr>
          <w:spacing w:val="-11"/>
        </w:rPr>
        <w:t> </w:t>
      </w:r>
      <w:r>
        <w:rPr/>
        <w:t>its</w:t>
      </w:r>
      <w:r>
        <w:rPr>
          <w:spacing w:val="-8"/>
        </w:rPr>
        <w:t> </w:t>
      </w:r>
      <w:r>
        <w:rPr/>
        <w:t>entirety. </w:t>
      </w:r>
      <w:r>
        <w:rPr/>
        <w:drawing>
          <wp:inline distT="0" distB="0" distL="0" distR="0">
            <wp:extent cx="114300" cy="114300"/>
            <wp:effectExtent l="0" t="0" r="0" b="0"/>
            <wp:docPr id="585" name="image2.png"/>
            <wp:cNvGraphicFramePr>
              <a:graphicFrameLocks noChangeAspect="1"/>
            </wp:cNvGraphicFramePr>
            <a:graphic>
              <a:graphicData uri="http://schemas.openxmlformats.org/drawingml/2006/picture">
                <pic:pic>
                  <pic:nvPicPr>
                    <pic:cNvPr id="58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74"/>
        </w:rPr>
        <w:t> </w:t>
      </w:r>
      <w:r>
        <w:rPr/>
        <w:t>Ischial</w:t>
      </w:r>
      <w:r>
        <w:rPr>
          <w:spacing w:val="-7"/>
        </w:rPr>
        <w:t> </w:t>
      </w:r>
      <w:r>
        <w:rPr/>
        <w:t>tuberosity</w:t>
      </w:r>
      <w:r>
        <w:rPr>
          <w:spacing w:val="-7"/>
        </w:rPr>
        <w:t> </w:t>
      </w:r>
      <w:r>
        <w:rPr/>
        <w:t>posterior</w:t>
      </w:r>
      <w:r>
        <w:rPr>
          <w:spacing w:val="-3"/>
        </w:rPr>
        <w:t> </w:t>
      </w:r>
      <w:r>
        <w:rPr/>
        <w:t>to</w:t>
      </w:r>
      <w:r>
        <w:rPr>
          <w:spacing w:val="-9"/>
        </w:rPr>
        <w:t> </w:t>
      </w:r>
      <w:r>
        <w:rPr/>
        <w:t>the</w:t>
      </w:r>
      <w:r>
        <w:rPr>
          <w:spacing w:val="-9"/>
        </w:rPr>
        <w:t> </w:t>
      </w:r>
      <w:r>
        <w:rPr/>
        <w:t>femoral</w:t>
      </w:r>
      <w:r>
        <w:rPr>
          <w:spacing w:val="-6"/>
        </w:rPr>
        <w:t> </w:t>
      </w:r>
      <w:r>
        <w:rPr/>
        <w:t>head.</w:t>
      </w:r>
    </w:p>
    <w:p>
      <w:pPr>
        <w:pStyle w:val="BodyText"/>
        <w:spacing w:before="7"/>
        <w:rPr>
          <w:sz w:val="24"/>
        </w:rPr>
      </w:pPr>
    </w:p>
    <w:p>
      <w:pPr>
        <w:spacing w:before="0"/>
        <w:ind w:left="1440" w:right="0" w:firstLine="0"/>
        <w:jc w:val="left"/>
        <w:rPr>
          <w:b/>
          <w:sz w:val="22"/>
        </w:rPr>
      </w:pPr>
      <w:bookmarkStart w:name="Distal Femur Cross-table (Mediolateral)" w:id="158"/>
      <w:bookmarkEnd w:id="158"/>
      <w:r>
        <w:rPr/>
      </w:r>
      <w:r>
        <w:rPr>
          <w:b/>
          <w:spacing w:val="-2"/>
          <w:sz w:val="22"/>
          <w:u w:val="thick"/>
        </w:rPr>
        <w:t>Distal</w:t>
      </w:r>
      <w:r>
        <w:rPr>
          <w:b/>
          <w:spacing w:val="-8"/>
          <w:sz w:val="22"/>
          <w:u w:val="thick"/>
        </w:rPr>
        <w:t> </w:t>
      </w:r>
      <w:r>
        <w:rPr>
          <w:b/>
          <w:spacing w:val="-2"/>
          <w:sz w:val="22"/>
          <w:u w:val="thick"/>
        </w:rPr>
        <w:t>Femur</w:t>
      </w:r>
      <w:r>
        <w:rPr>
          <w:b/>
          <w:spacing w:val="-9"/>
          <w:sz w:val="22"/>
          <w:u w:val="thick"/>
        </w:rPr>
        <w:t> </w:t>
      </w:r>
      <w:r>
        <w:rPr>
          <w:b/>
          <w:spacing w:val="-2"/>
          <w:sz w:val="22"/>
          <w:u w:val="thick"/>
        </w:rPr>
        <w:t>Cross-table</w:t>
      </w:r>
      <w:r>
        <w:rPr>
          <w:b/>
          <w:spacing w:val="-12"/>
          <w:sz w:val="22"/>
          <w:u w:val="thick"/>
        </w:rPr>
        <w:t> </w:t>
      </w:r>
      <w:r>
        <w:rPr>
          <w:b/>
          <w:spacing w:val="-2"/>
          <w:sz w:val="22"/>
          <w:u w:val="thick"/>
        </w:rPr>
        <w:t>(Mediolateral)</w:t>
      </w:r>
    </w:p>
    <w:p>
      <w:pPr>
        <w:pStyle w:val="ListParagraph"/>
        <w:numPr>
          <w:ilvl w:val="0"/>
          <w:numId w:val="4"/>
        </w:numPr>
        <w:tabs>
          <w:tab w:pos="2161" w:val="left" w:leader="none"/>
        </w:tabs>
        <w:spacing w:line="240" w:lineRule="auto" w:before="37" w:after="0"/>
        <w:ind w:left="2160" w:right="0" w:hanging="361"/>
        <w:jc w:val="left"/>
        <w:rPr>
          <w:sz w:val="22"/>
        </w:rPr>
      </w:pPr>
      <w:r>
        <w:rPr>
          <w:sz w:val="22"/>
        </w:rPr>
        <w:t>Place</w:t>
      </w:r>
      <w:r>
        <w:rPr>
          <w:spacing w:val="-18"/>
          <w:sz w:val="22"/>
        </w:rPr>
        <w:t> </w:t>
      </w:r>
      <w:r>
        <w:rPr>
          <w:sz w:val="22"/>
        </w:rPr>
        <w:t>the</w:t>
      </w:r>
      <w:r>
        <w:rPr>
          <w:spacing w:val="-15"/>
          <w:sz w:val="22"/>
        </w:rPr>
        <w:t> </w:t>
      </w:r>
      <w:r>
        <w:rPr>
          <w:sz w:val="22"/>
        </w:rPr>
        <w:t>lateral</w:t>
      </w:r>
      <w:r>
        <w:rPr>
          <w:spacing w:val="-15"/>
          <w:sz w:val="22"/>
        </w:rPr>
        <w:t> </w:t>
      </w:r>
      <w:r>
        <w:rPr>
          <w:sz w:val="22"/>
        </w:rPr>
        <w:t>aspect</w:t>
      </w:r>
      <w:r>
        <w:rPr>
          <w:spacing w:val="-16"/>
          <w:sz w:val="22"/>
        </w:rPr>
        <w:t> </w:t>
      </w:r>
      <w:r>
        <w:rPr>
          <w:sz w:val="22"/>
        </w:rPr>
        <w:t>of</w:t>
      </w:r>
      <w:r>
        <w:rPr>
          <w:spacing w:val="-12"/>
          <w:sz w:val="22"/>
        </w:rPr>
        <w:t> </w:t>
      </w:r>
      <w:r>
        <w:rPr>
          <w:sz w:val="22"/>
        </w:rPr>
        <w:t>the</w:t>
      </w:r>
      <w:r>
        <w:rPr>
          <w:spacing w:val="-15"/>
          <w:sz w:val="22"/>
        </w:rPr>
        <w:t> </w:t>
      </w:r>
      <w:r>
        <w:rPr>
          <w:sz w:val="22"/>
        </w:rPr>
        <w:t>affected</w:t>
      </w:r>
      <w:r>
        <w:rPr>
          <w:spacing w:val="-16"/>
          <w:sz w:val="22"/>
        </w:rPr>
        <w:t> </w:t>
      </w:r>
      <w:r>
        <w:rPr>
          <w:sz w:val="22"/>
        </w:rPr>
        <w:t>femur</w:t>
      </w:r>
      <w:r>
        <w:rPr>
          <w:spacing w:val="-10"/>
          <w:sz w:val="22"/>
        </w:rPr>
        <w:t> </w:t>
      </w:r>
      <w:r>
        <w:rPr>
          <w:sz w:val="22"/>
        </w:rPr>
        <w:t>against</w:t>
      </w:r>
      <w:r>
        <w:rPr>
          <w:spacing w:val="-13"/>
          <w:sz w:val="22"/>
        </w:rPr>
        <w:t> </w:t>
      </w:r>
      <w:r>
        <w:rPr>
          <w:sz w:val="22"/>
        </w:rPr>
        <w:t>the</w:t>
      </w:r>
      <w:r>
        <w:rPr>
          <w:spacing w:val="-15"/>
          <w:sz w:val="22"/>
        </w:rPr>
        <w:t> </w:t>
      </w:r>
      <w:r>
        <w:rPr>
          <w:spacing w:val="-5"/>
          <w:sz w:val="22"/>
        </w:rPr>
        <w:t>IR</w:t>
      </w:r>
    </w:p>
    <w:p>
      <w:pPr>
        <w:pStyle w:val="ListParagraph"/>
        <w:numPr>
          <w:ilvl w:val="0"/>
          <w:numId w:val="4"/>
        </w:numPr>
        <w:tabs>
          <w:tab w:pos="2161" w:val="left" w:leader="none"/>
        </w:tabs>
        <w:spacing w:line="240" w:lineRule="auto" w:before="4" w:after="0"/>
        <w:ind w:left="2160" w:right="1705" w:hanging="360"/>
        <w:jc w:val="left"/>
        <w:rPr>
          <w:sz w:val="22"/>
        </w:rPr>
      </w:pPr>
      <w:r>
        <w:rPr>
          <w:sz w:val="22"/>
        </w:rPr>
        <w:t>Decrease</w:t>
      </w:r>
      <w:r>
        <w:rPr>
          <w:spacing w:val="-11"/>
          <w:sz w:val="22"/>
        </w:rPr>
        <w:t> </w:t>
      </w:r>
      <w:r>
        <w:rPr>
          <w:sz w:val="22"/>
        </w:rPr>
        <w:t>the</w:t>
      </w:r>
      <w:r>
        <w:rPr>
          <w:spacing w:val="-9"/>
          <w:sz w:val="22"/>
        </w:rPr>
        <w:t> </w:t>
      </w:r>
      <w:r>
        <w:rPr>
          <w:sz w:val="22"/>
        </w:rPr>
        <w:t>amount</w:t>
      </w:r>
      <w:r>
        <w:rPr>
          <w:spacing w:val="-4"/>
          <w:sz w:val="22"/>
        </w:rPr>
        <w:t> </w:t>
      </w:r>
      <w:r>
        <w:rPr>
          <w:sz w:val="22"/>
        </w:rPr>
        <w:t>of</w:t>
      </w:r>
      <w:r>
        <w:rPr>
          <w:spacing w:val="-10"/>
          <w:sz w:val="22"/>
        </w:rPr>
        <w:t> </w:t>
      </w:r>
      <w:r>
        <w:rPr>
          <w:sz w:val="22"/>
        </w:rPr>
        <w:t>flexion</w:t>
      </w:r>
      <w:r>
        <w:rPr>
          <w:spacing w:val="-7"/>
          <w:sz w:val="22"/>
        </w:rPr>
        <w:t> </w:t>
      </w:r>
      <w:r>
        <w:rPr>
          <w:sz w:val="22"/>
        </w:rPr>
        <w:t>in</w:t>
      </w:r>
      <w:r>
        <w:rPr>
          <w:spacing w:val="-6"/>
          <w:sz w:val="22"/>
        </w:rPr>
        <w:t> </w:t>
      </w:r>
      <w:r>
        <w:rPr>
          <w:sz w:val="22"/>
        </w:rPr>
        <w:t>the</w:t>
      </w:r>
      <w:r>
        <w:rPr>
          <w:spacing w:val="-9"/>
          <w:sz w:val="22"/>
        </w:rPr>
        <w:t> </w:t>
      </w:r>
      <w:r>
        <w:rPr>
          <w:sz w:val="22"/>
        </w:rPr>
        <w:t>unaffected</w:t>
      </w:r>
      <w:r>
        <w:rPr>
          <w:spacing w:val="-6"/>
          <w:sz w:val="22"/>
        </w:rPr>
        <w:t> </w:t>
      </w:r>
      <w:r>
        <w:rPr>
          <w:sz w:val="22"/>
        </w:rPr>
        <w:t>leg</w:t>
      </w:r>
      <w:r>
        <w:rPr>
          <w:spacing w:val="-7"/>
          <w:sz w:val="22"/>
        </w:rPr>
        <w:t> </w:t>
      </w:r>
      <w:r>
        <w:rPr>
          <w:sz w:val="22"/>
        </w:rPr>
        <w:t>and</w:t>
      </w:r>
      <w:r>
        <w:rPr>
          <w:spacing w:val="-9"/>
          <w:sz w:val="22"/>
        </w:rPr>
        <w:t> </w:t>
      </w:r>
      <w:r>
        <w:rPr>
          <w:sz w:val="22"/>
        </w:rPr>
        <w:t>move</w:t>
      </w:r>
      <w:r>
        <w:rPr>
          <w:spacing w:val="-8"/>
          <w:sz w:val="22"/>
        </w:rPr>
        <w:t> </w:t>
      </w:r>
      <w:r>
        <w:rPr>
          <w:sz w:val="22"/>
        </w:rPr>
        <w:t>the</w:t>
      </w:r>
      <w:r>
        <w:rPr>
          <w:spacing w:val="-11"/>
          <w:sz w:val="22"/>
        </w:rPr>
        <w:t> </w:t>
      </w:r>
      <w:r>
        <w:rPr>
          <w:sz w:val="22"/>
        </w:rPr>
        <w:t>leg</w:t>
      </w:r>
      <w:r>
        <w:rPr>
          <w:spacing w:val="-3"/>
          <w:sz w:val="22"/>
        </w:rPr>
        <w:t> </w:t>
      </w:r>
      <w:r>
        <w:rPr>
          <w:sz w:val="22"/>
        </w:rPr>
        <w:t>support</w:t>
      </w:r>
      <w:r>
        <w:rPr>
          <w:spacing w:val="-7"/>
          <w:sz w:val="22"/>
        </w:rPr>
        <w:t> </w:t>
      </w:r>
      <w:r>
        <w:rPr>
          <w:sz w:val="22"/>
        </w:rPr>
        <w:t>distal</w:t>
      </w:r>
      <w:r>
        <w:rPr>
          <w:spacing w:val="-12"/>
          <w:sz w:val="22"/>
        </w:rPr>
        <w:t> </w:t>
      </w:r>
      <w:r>
        <w:rPr>
          <w:sz w:val="22"/>
        </w:rPr>
        <w:t>to avoid obscuring area of interest.</w:t>
      </w:r>
    </w:p>
    <w:p>
      <w:pPr>
        <w:pStyle w:val="ListParagraph"/>
        <w:numPr>
          <w:ilvl w:val="0"/>
          <w:numId w:val="4"/>
        </w:numPr>
        <w:tabs>
          <w:tab w:pos="2161" w:val="left" w:leader="none"/>
        </w:tabs>
        <w:spacing w:line="240" w:lineRule="auto" w:before="1" w:after="0"/>
        <w:ind w:left="2160" w:right="2184" w:hanging="360"/>
        <w:jc w:val="left"/>
        <w:rPr>
          <w:sz w:val="22"/>
        </w:rPr>
      </w:pPr>
      <w:r>
        <w:rPr>
          <w:sz w:val="22"/>
        </w:rPr>
        <w:t>Ensure</w:t>
      </w:r>
      <w:r>
        <w:rPr>
          <w:spacing w:val="-7"/>
          <w:sz w:val="22"/>
        </w:rPr>
        <w:t> </w:t>
      </w:r>
      <w:r>
        <w:rPr>
          <w:sz w:val="22"/>
        </w:rPr>
        <w:t>a</w:t>
      </w:r>
      <w:r>
        <w:rPr>
          <w:spacing w:val="-14"/>
          <w:sz w:val="22"/>
        </w:rPr>
        <w:t> </w:t>
      </w:r>
      <w:r>
        <w:rPr>
          <w:sz w:val="22"/>
        </w:rPr>
        <w:t>minimum</w:t>
      </w:r>
      <w:r>
        <w:rPr>
          <w:spacing w:val="-5"/>
          <w:sz w:val="22"/>
        </w:rPr>
        <w:t> </w:t>
      </w:r>
      <w:r>
        <w:rPr>
          <w:sz w:val="22"/>
        </w:rPr>
        <w:t>of</w:t>
      </w:r>
      <w:r>
        <w:rPr>
          <w:spacing w:val="-4"/>
          <w:sz w:val="22"/>
        </w:rPr>
        <w:t> </w:t>
      </w:r>
      <w:r>
        <w:rPr>
          <w:sz w:val="22"/>
        </w:rPr>
        <w:t>5</w:t>
      </w:r>
      <w:r>
        <w:rPr>
          <w:spacing w:val="-14"/>
          <w:sz w:val="22"/>
        </w:rPr>
        <w:t> </w:t>
      </w:r>
      <w:r>
        <w:rPr>
          <w:sz w:val="22"/>
        </w:rPr>
        <w:t>cm</w:t>
      </w:r>
      <w:r>
        <w:rPr>
          <w:spacing w:val="-9"/>
          <w:sz w:val="22"/>
        </w:rPr>
        <w:t> </w:t>
      </w:r>
      <w:r>
        <w:rPr>
          <w:sz w:val="22"/>
        </w:rPr>
        <w:t>(2”)</w:t>
      </w:r>
      <w:r>
        <w:rPr>
          <w:spacing w:val="-3"/>
          <w:sz w:val="22"/>
        </w:rPr>
        <w:t> </w:t>
      </w:r>
      <w:r>
        <w:rPr>
          <w:sz w:val="22"/>
        </w:rPr>
        <w:t>of</w:t>
      </w:r>
      <w:r>
        <w:rPr>
          <w:spacing w:val="-4"/>
          <w:sz w:val="22"/>
        </w:rPr>
        <w:t> </w:t>
      </w:r>
      <w:r>
        <w:rPr>
          <w:sz w:val="22"/>
        </w:rPr>
        <w:t>overlap</w:t>
      </w:r>
      <w:r>
        <w:rPr>
          <w:spacing w:val="-10"/>
          <w:sz w:val="22"/>
        </w:rPr>
        <w:t> </w:t>
      </w:r>
      <w:r>
        <w:rPr>
          <w:sz w:val="22"/>
        </w:rPr>
        <w:t>with</w:t>
      </w:r>
      <w:r>
        <w:rPr>
          <w:spacing w:val="-9"/>
          <w:sz w:val="22"/>
        </w:rPr>
        <w:t> </w:t>
      </w:r>
      <w:r>
        <w:rPr>
          <w:sz w:val="22"/>
        </w:rPr>
        <w:t>the</w:t>
      </w:r>
      <w:r>
        <w:rPr>
          <w:spacing w:val="-12"/>
          <w:sz w:val="22"/>
        </w:rPr>
        <w:t> </w:t>
      </w:r>
      <w:r>
        <w:rPr>
          <w:sz w:val="22"/>
        </w:rPr>
        <w:t>proximal</w:t>
      </w:r>
      <w:r>
        <w:rPr>
          <w:spacing w:val="-11"/>
          <w:sz w:val="22"/>
        </w:rPr>
        <w:t> </w:t>
      </w:r>
      <w:r>
        <w:rPr>
          <w:sz w:val="22"/>
        </w:rPr>
        <w:t>image</w:t>
      </w:r>
      <w:r>
        <w:rPr>
          <w:spacing w:val="-9"/>
          <w:sz w:val="22"/>
        </w:rPr>
        <w:t> </w:t>
      </w:r>
      <w:r>
        <w:rPr>
          <w:sz w:val="22"/>
        </w:rPr>
        <w:t>and</w:t>
      </w:r>
      <w:r>
        <w:rPr>
          <w:spacing w:val="-9"/>
          <w:sz w:val="22"/>
        </w:rPr>
        <w:t> </w:t>
      </w:r>
      <w:r>
        <w:rPr>
          <w:sz w:val="22"/>
        </w:rPr>
        <w:t>include</w:t>
      </w:r>
      <w:r>
        <w:rPr>
          <w:spacing w:val="-7"/>
          <w:sz w:val="22"/>
        </w:rPr>
        <w:t> </w:t>
      </w:r>
      <w:r>
        <w:rPr>
          <w:sz w:val="22"/>
        </w:rPr>
        <w:t>the proximal tibia and fibula.</w:t>
      </w:r>
    </w:p>
    <w:p>
      <w:pPr>
        <w:spacing w:after="0" w:line="240" w:lineRule="auto"/>
        <w:jc w:val="left"/>
        <w:rPr>
          <w:sz w:val="22"/>
        </w:rPr>
        <w:sectPr>
          <w:pgSz w:w="12240" w:h="15840"/>
          <w:pgMar w:header="68" w:footer="0" w:top="1320" w:bottom="280" w:left="0" w:right="0"/>
        </w:sectPr>
      </w:pPr>
    </w:p>
    <w:p>
      <w:pPr>
        <w:pStyle w:val="BodyText"/>
        <w:rPr>
          <w:sz w:val="20"/>
        </w:rPr>
      </w:pPr>
    </w:p>
    <w:p>
      <w:pPr>
        <w:pStyle w:val="BodyText"/>
        <w:spacing w:before="2"/>
        <w:rPr>
          <w:sz w:val="17"/>
        </w:rPr>
      </w:pPr>
    </w:p>
    <w:p>
      <w:pPr>
        <w:spacing w:before="94"/>
        <w:ind w:left="1433" w:right="1426" w:firstLine="0"/>
        <w:jc w:val="center"/>
        <w:rPr>
          <w:b/>
          <w:sz w:val="22"/>
        </w:rPr>
      </w:pPr>
      <w:bookmarkStart w:name="AP Projection" w:id="159"/>
      <w:bookmarkEnd w:id="159"/>
      <w:r>
        <w:rPr/>
      </w:r>
      <w:r>
        <w:rPr>
          <w:b/>
          <w:spacing w:val="-2"/>
          <w:sz w:val="22"/>
        </w:rPr>
        <w:t>AP</w:t>
      </w:r>
      <w:r>
        <w:rPr>
          <w:b/>
          <w:spacing w:val="-12"/>
          <w:sz w:val="22"/>
        </w:rPr>
        <w:t> </w:t>
      </w:r>
      <w:r>
        <w:rPr>
          <w:b/>
          <w:spacing w:val="-2"/>
          <w:sz w:val="22"/>
        </w:rPr>
        <w:t>Projection</w:t>
      </w:r>
    </w:p>
    <w:p>
      <w:pPr>
        <w:pStyle w:val="BodyText"/>
        <w:rPr>
          <w:b/>
          <w:sz w:val="20"/>
        </w:rPr>
      </w:pPr>
    </w:p>
    <w:p>
      <w:pPr>
        <w:pStyle w:val="BodyText"/>
        <w:spacing w:before="4"/>
        <w:rPr>
          <w:b/>
          <w:sz w:val="26"/>
        </w:rPr>
      </w:pPr>
    </w:p>
    <w:p>
      <w:pPr>
        <w:spacing w:after="0"/>
        <w:rPr>
          <w:sz w:val="26"/>
        </w:rPr>
        <w:sectPr>
          <w:pgSz w:w="12240" w:h="15840"/>
          <w:pgMar w:header="68" w:footer="0" w:top="1320" w:bottom="280" w:left="0" w:right="0"/>
        </w:sectPr>
      </w:pPr>
    </w:p>
    <w:p>
      <w:pPr>
        <w:spacing w:before="96"/>
        <w:ind w:left="0" w:right="38" w:firstLine="0"/>
        <w:jc w:val="right"/>
        <w:rPr>
          <w:sz w:val="16"/>
        </w:rPr>
      </w:pPr>
      <w:r>
        <w:rPr>
          <w:spacing w:val="-2"/>
          <w:w w:val="80"/>
          <w:sz w:val="16"/>
        </w:rPr>
        <w:t>Greater</w:t>
      </w:r>
      <w:r>
        <w:rPr>
          <w:spacing w:val="-6"/>
          <w:sz w:val="16"/>
        </w:rPr>
        <w:t> </w:t>
      </w:r>
      <w:r>
        <w:rPr>
          <w:spacing w:val="-2"/>
          <w:w w:val="90"/>
          <w:sz w:val="16"/>
        </w:rPr>
        <w:t>trochanter</w:t>
      </w:r>
    </w:p>
    <w:p>
      <w:pPr>
        <w:spacing w:before="27"/>
        <w:ind w:left="0" w:right="40" w:firstLine="0"/>
        <w:jc w:val="right"/>
        <w:rPr>
          <w:sz w:val="16"/>
        </w:rPr>
      </w:pPr>
      <w:r>
        <w:rPr>
          <w:w w:val="80"/>
          <w:sz w:val="16"/>
        </w:rPr>
        <w:t>in</w:t>
      </w:r>
      <w:r>
        <w:rPr>
          <w:spacing w:val="-4"/>
          <w:w w:val="90"/>
          <w:sz w:val="16"/>
        </w:rPr>
        <w:t> </w:t>
      </w:r>
      <w:r>
        <w:rPr>
          <w:spacing w:val="-2"/>
          <w:w w:val="90"/>
          <w:sz w:val="16"/>
        </w:rPr>
        <w:t>profile</w:t>
      </w:r>
    </w:p>
    <w:p>
      <w:pPr>
        <w:spacing w:line="240" w:lineRule="auto" w:before="0"/>
        <w:rPr>
          <w:sz w:val="18"/>
        </w:rPr>
      </w:pPr>
      <w:r>
        <w:rPr/>
        <w:br w:type="column"/>
      </w:r>
      <w:r>
        <w:rPr>
          <w:sz w:val="18"/>
        </w:rPr>
      </w:r>
    </w:p>
    <w:p>
      <w:pPr>
        <w:pStyle w:val="BodyText"/>
        <w:spacing w:before="7"/>
        <w:rPr>
          <w:sz w:val="21"/>
        </w:rPr>
      </w:pPr>
    </w:p>
    <w:p>
      <w:pPr>
        <w:tabs>
          <w:tab w:pos="2762" w:val="left" w:leader="none"/>
        </w:tabs>
        <w:spacing w:before="0"/>
        <w:ind w:left="0" w:right="2542" w:firstLine="0"/>
        <w:jc w:val="right"/>
        <w:rPr>
          <w:sz w:val="16"/>
        </w:rPr>
      </w:pPr>
      <w:r>
        <w:rPr/>
        <w:pict>
          <v:group style="position:absolute;margin-left:158.399994pt;margin-top:-47.306122pt;width:270.05pt;height:269.3pt;mso-position-horizontal-relative:page;mso-position-vertical-relative:paragraph;z-index:-21768704" id="docshapegroup148" coordorigin="3168,-946" coordsize="5401,5386">
            <v:shape style="position:absolute;left:4202;top:-947;width:3332;height:5386" type="#_x0000_t75" id="docshape149" stroked="false">
              <v:imagedata r:id="rId44" o:title=""/>
            </v:shape>
            <v:shape style="position:absolute;left:3168;top:-59;width:5401;height:900" id="docshape150" coordorigin="3168,-58" coordsize="5401,900" path="m5974,842l8569,842m5148,-58l3168,-58e" filled="false" stroked="true" strokeweight=".72pt" strokecolor="#000000">
              <v:path arrowok="t"/>
              <v:stroke dashstyle="solid"/>
            </v:shape>
            <w10:wrap type="none"/>
          </v:group>
        </w:pict>
      </w:r>
      <w:r>
        <w:rPr>
          <w:sz w:val="16"/>
          <w:u w:val="single"/>
        </w:rPr>
        <w:tab/>
      </w:r>
      <w:r>
        <w:rPr>
          <w:spacing w:val="40"/>
          <w:sz w:val="16"/>
        </w:rPr>
        <w:t> </w:t>
      </w:r>
      <w:r>
        <w:rPr>
          <w:spacing w:val="-2"/>
          <w:w w:val="80"/>
          <w:sz w:val="16"/>
        </w:rPr>
        <w:t>Femoral neck not</w:t>
      </w:r>
    </w:p>
    <w:p>
      <w:pPr>
        <w:spacing w:before="28"/>
        <w:ind w:left="0" w:right="2633" w:firstLine="0"/>
        <w:jc w:val="right"/>
        <w:rPr>
          <w:sz w:val="16"/>
        </w:rPr>
      </w:pPr>
      <w:r>
        <w:rPr>
          <w:spacing w:val="-2"/>
          <w:sz w:val="16"/>
        </w:rPr>
        <w:t>foreshortened</w:t>
      </w:r>
    </w:p>
    <w:p>
      <w:pPr>
        <w:spacing w:line="278" w:lineRule="auto" w:before="149"/>
        <w:ind w:left="5304" w:right="2451" w:firstLine="0"/>
        <w:jc w:val="left"/>
        <w:rPr>
          <w:sz w:val="16"/>
        </w:rPr>
      </w:pPr>
      <w:r>
        <w:rPr>
          <w:w w:val="85"/>
          <w:sz w:val="16"/>
        </w:rPr>
        <w:t>Lesser</w:t>
      </w:r>
      <w:r>
        <w:rPr>
          <w:spacing w:val="-5"/>
          <w:w w:val="85"/>
          <w:sz w:val="16"/>
        </w:rPr>
        <w:t> </w:t>
      </w:r>
      <w:r>
        <w:rPr>
          <w:w w:val="85"/>
          <w:sz w:val="16"/>
        </w:rPr>
        <w:t>trochanter</w:t>
      </w:r>
      <w:r>
        <w:rPr>
          <w:sz w:val="16"/>
        </w:rPr>
        <w:t> </w:t>
      </w:r>
      <w:r>
        <w:rPr>
          <w:w w:val="90"/>
          <w:sz w:val="16"/>
        </w:rPr>
        <w:t>not</w:t>
      </w:r>
      <w:r>
        <w:rPr>
          <w:spacing w:val="-9"/>
          <w:w w:val="90"/>
          <w:sz w:val="16"/>
        </w:rPr>
        <w:t> </w:t>
      </w:r>
      <w:r>
        <w:rPr>
          <w:w w:val="90"/>
          <w:sz w:val="16"/>
        </w:rPr>
        <w:t>seen</w:t>
      </w:r>
      <w:r>
        <w:rPr>
          <w:spacing w:val="-7"/>
          <w:w w:val="90"/>
          <w:sz w:val="16"/>
        </w:rPr>
        <w:t> </w:t>
      </w:r>
      <w:r>
        <w:rPr>
          <w:w w:val="90"/>
          <w:sz w:val="16"/>
        </w:rPr>
        <w:t>(or</w:t>
      </w:r>
      <w:r>
        <w:rPr>
          <w:spacing w:val="-6"/>
          <w:w w:val="90"/>
          <w:sz w:val="16"/>
        </w:rPr>
        <w:t> </w:t>
      </w:r>
      <w:r>
        <w:rPr>
          <w:w w:val="90"/>
          <w:sz w:val="16"/>
        </w:rPr>
        <w:t>only</w:t>
      </w:r>
      <w:r>
        <w:rPr>
          <w:sz w:val="16"/>
        </w:rPr>
        <w:t> </w:t>
      </w:r>
      <w:r>
        <w:rPr>
          <w:spacing w:val="-2"/>
          <w:w w:val="80"/>
          <w:sz w:val="16"/>
        </w:rPr>
        <w:t>slightly beyond </w:t>
      </w:r>
      <w:r>
        <w:rPr>
          <w:spacing w:val="-2"/>
          <w:w w:val="80"/>
          <w:sz w:val="16"/>
        </w:rPr>
        <w:t>the</w:t>
      </w:r>
      <w:r>
        <w:rPr>
          <w:sz w:val="16"/>
        </w:rPr>
        <w:t> </w:t>
      </w:r>
      <w:r>
        <w:rPr>
          <w:w w:val="90"/>
          <w:sz w:val="16"/>
        </w:rPr>
        <w:t>medial</w:t>
      </w:r>
      <w:r>
        <w:rPr>
          <w:spacing w:val="-7"/>
          <w:w w:val="90"/>
          <w:sz w:val="16"/>
        </w:rPr>
        <w:t> </w:t>
      </w:r>
      <w:r>
        <w:rPr>
          <w:w w:val="90"/>
          <w:sz w:val="16"/>
        </w:rPr>
        <w:t>border</w:t>
      </w:r>
      <w:r>
        <w:rPr>
          <w:spacing w:val="-7"/>
          <w:w w:val="90"/>
          <w:sz w:val="16"/>
        </w:rPr>
        <w:t> </w:t>
      </w:r>
      <w:r>
        <w:rPr>
          <w:w w:val="90"/>
          <w:sz w:val="16"/>
        </w:rPr>
        <w:t>of</w:t>
      </w:r>
      <w:r>
        <w:rPr>
          <w:sz w:val="16"/>
        </w:rPr>
        <w:t> </w:t>
      </w:r>
      <w:r>
        <w:rPr>
          <w:spacing w:val="-2"/>
          <w:w w:val="90"/>
          <w:sz w:val="16"/>
        </w:rPr>
        <w:t>femur)</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9"/>
        <w:rPr>
          <w:sz w:val="24"/>
        </w:rPr>
      </w:pPr>
    </w:p>
    <w:p>
      <w:pPr>
        <w:spacing w:before="0"/>
        <w:ind w:left="1999" w:right="0" w:firstLine="0"/>
        <w:jc w:val="left"/>
        <w:rPr>
          <w:b/>
          <w:sz w:val="22"/>
        </w:rPr>
      </w:pPr>
      <w:bookmarkStart w:name="AP Projection" w:id="160"/>
      <w:bookmarkEnd w:id="160"/>
      <w:r>
        <w:rPr/>
      </w:r>
      <w:r>
        <w:rPr>
          <w:b/>
          <w:spacing w:val="-2"/>
          <w:sz w:val="22"/>
        </w:rPr>
        <w:t>AP</w:t>
      </w:r>
      <w:r>
        <w:rPr>
          <w:b/>
          <w:spacing w:val="-12"/>
          <w:sz w:val="22"/>
        </w:rPr>
        <w:t> </w:t>
      </w:r>
      <w:r>
        <w:rPr>
          <w:b/>
          <w:spacing w:val="-2"/>
          <w:sz w:val="22"/>
        </w:rPr>
        <w:t>Projection</w:t>
      </w:r>
    </w:p>
    <w:p>
      <w:pPr>
        <w:spacing w:after="0"/>
        <w:jc w:val="left"/>
        <w:rPr>
          <w:sz w:val="22"/>
        </w:rPr>
        <w:sectPr>
          <w:type w:val="continuous"/>
          <w:pgSz w:w="12240" w:h="15840"/>
          <w:pgMar w:header="68" w:footer="0" w:top="1320" w:bottom="280" w:left="0" w:right="0"/>
          <w:cols w:num="2" w:equalWidth="0">
            <w:col w:w="3079" w:space="332"/>
            <w:col w:w="8829"/>
          </w:cols>
        </w:sectPr>
      </w:pPr>
    </w:p>
    <w:p>
      <w:pPr>
        <w:pStyle w:val="BodyText"/>
        <w:rPr>
          <w:b/>
          <w:sz w:val="20"/>
        </w:rPr>
      </w:pPr>
      <w:r>
        <w:rPr/>
        <w:drawing>
          <wp:anchor distT="0" distB="0" distL="0" distR="0" allowOverlap="1" layoutInCell="1" locked="0" behindDoc="0" simplePos="0" relativeHeight="15808000">
            <wp:simplePos x="0" y="0"/>
            <wp:positionH relativeFrom="page">
              <wp:posOffset>74040</wp:posOffset>
            </wp:positionH>
            <wp:positionV relativeFrom="page">
              <wp:posOffset>43270</wp:posOffset>
            </wp:positionV>
            <wp:extent cx="744595" cy="796134"/>
            <wp:effectExtent l="0" t="0" r="0" b="0"/>
            <wp:wrapNone/>
            <wp:docPr id="587" name="image1.png"/>
            <wp:cNvGraphicFramePr>
              <a:graphicFrameLocks noChangeAspect="1"/>
            </wp:cNvGraphicFramePr>
            <a:graphic>
              <a:graphicData uri="http://schemas.openxmlformats.org/drawingml/2006/picture">
                <pic:pic>
                  <pic:nvPicPr>
                    <pic:cNvPr id="58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1"/>
        <w:rPr>
          <w:b/>
          <w:sz w:val="17"/>
        </w:rPr>
      </w:pPr>
    </w:p>
    <w:p>
      <w:pPr>
        <w:spacing w:before="95"/>
        <w:ind w:left="0" w:right="9199" w:firstLine="0"/>
        <w:jc w:val="right"/>
        <w:rPr>
          <w:sz w:val="16"/>
        </w:rPr>
      </w:pPr>
      <w:r>
        <w:rPr/>
        <w:pict>
          <v:group style="position:absolute;margin-left:228.5pt;margin-top:-215.326096pt;width:129.7pt;height:252.6pt;mso-position-horizontal-relative:page;mso-position-vertical-relative:paragraph;z-index:15807488" id="docshapegroup151" coordorigin="4570,-4307" coordsize="2594,5052">
            <v:shape style="position:absolute;left:4570;top:-4307;width:2594;height:5052" type="#_x0000_t75" id="docshape152" stroked="false">
              <v:imagedata r:id="rId45" o:title=""/>
            </v:shape>
            <v:shape style="position:absolute;left:5140;top:293;width:15;height:15" id="docshape153" coordorigin="5141,293" coordsize="15,15" path="m5141,300l5143,295,5148,293,5153,295,5155,300,5153,306,5148,308,5143,306,5141,300xe" filled="true" fillcolor="#000000" stroked="false">
              <v:path arrowok="t"/>
              <v:fill type="solid"/>
            </v:shape>
            <w10:wrap type="none"/>
          </v:group>
        </w:pict>
      </w:r>
      <w:r>
        <w:rPr>
          <w:spacing w:val="-2"/>
          <w:w w:val="80"/>
          <w:sz w:val="16"/>
        </w:rPr>
        <w:t>Femorotibial</w:t>
      </w:r>
      <w:r>
        <w:rPr>
          <w:spacing w:val="3"/>
          <w:sz w:val="16"/>
        </w:rPr>
        <w:t> </w:t>
      </w:r>
      <w:r>
        <w:rPr>
          <w:spacing w:val="-2"/>
          <w:w w:val="90"/>
          <w:sz w:val="16"/>
        </w:rPr>
        <w:t>joint</w:t>
      </w:r>
    </w:p>
    <w:p>
      <w:pPr>
        <w:spacing w:before="28"/>
        <w:ind w:left="0" w:right="9194" w:firstLine="0"/>
        <w:jc w:val="right"/>
        <w:rPr>
          <w:sz w:val="16"/>
        </w:rPr>
      </w:pPr>
      <w:r>
        <w:rPr>
          <w:spacing w:val="-2"/>
          <w:w w:val="80"/>
          <w:sz w:val="16"/>
        </w:rPr>
        <w:t>space</w:t>
      </w:r>
      <w:r>
        <w:rPr>
          <w:spacing w:val="-3"/>
          <w:sz w:val="16"/>
        </w:rPr>
        <w:t> </w:t>
      </w:r>
      <w:r>
        <w:rPr>
          <w:spacing w:val="-4"/>
          <w:w w:val="90"/>
          <w:sz w:val="16"/>
        </w:rPr>
        <w:t>open</w:t>
      </w:r>
    </w:p>
    <w:p>
      <w:pPr>
        <w:spacing w:after="0"/>
        <w:jc w:val="right"/>
        <w:rPr>
          <w:sz w:val="16"/>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09024">
            <wp:simplePos x="0" y="0"/>
            <wp:positionH relativeFrom="page">
              <wp:posOffset>74040</wp:posOffset>
            </wp:positionH>
            <wp:positionV relativeFrom="page">
              <wp:posOffset>43270</wp:posOffset>
            </wp:positionV>
            <wp:extent cx="744595" cy="796134"/>
            <wp:effectExtent l="0" t="0" r="0" b="0"/>
            <wp:wrapNone/>
            <wp:docPr id="589" name="image1.png"/>
            <wp:cNvGraphicFramePr>
              <a:graphicFrameLocks noChangeAspect="1"/>
            </wp:cNvGraphicFramePr>
            <a:graphic>
              <a:graphicData uri="http://schemas.openxmlformats.org/drawingml/2006/picture">
                <pic:pic>
                  <pic:nvPicPr>
                    <pic:cNvPr id="59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18"/>
        </w:rPr>
      </w:pPr>
    </w:p>
    <w:p>
      <w:pPr>
        <w:spacing w:before="94"/>
        <w:ind w:left="1433" w:right="1417" w:firstLine="0"/>
        <w:jc w:val="center"/>
        <w:rPr>
          <w:b/>
          <w:sz w:val="22"/>
        </w:rPr>
      </w:pPr>
      <w:bookmarkStart w:name="Lateral Projection" w:id="161"/>
      <w:bookmarkEnd w:id="161"/>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4"/>
        </w:rPr>
      </w:pPr>
    </w:p>
    <w:p>
      <w:pPr>
        <w:spacing w:line="271" w:lineRule="auto" w:before="96"/>
        <w:ind w:left="8715" w:right="2399" w:firstLine="0"/>
        <w:jc w:val="left"/>
        <w:rPr>
          <w:sz w:val="16"/>
        </w:rPr>
      </w:pPr>
      <w:r>
        <w:rPr/>
        <w:pict>
          <v:group style="position:absolute;margin-left:182.300003pt;margin-top:-69.6661pt;width:246.1pt;height:269.3pt;mso-position-horizontal-relative:page;mso-position-vertical-relative:paragraph;z-index:15808512" id="docshapegroup154" coordorigin="3646,-1393" coordsize="4922,5386">
            <v:shape style="position:absolute;left:3646;top:-1394;width:4442;height:5386" type="#_x0000_t75" id="docshape155" stroked="false">
              <v:imagedata r:id="rId46" o:title=""/>
            </v:shape>
            <v:shape style="position:absolute;left:6408;top:385;width:2160;height:550" id="docshape156" coordorigin="6408,386" coordsize="2160,550" path="m6408,386l8568,386m6408,936l8568,936e" filled="false" stroked="true" strokeweight=".72pt" strokecolor="#000000">
              <v:path arrowok="t"/>
              <v:stroke dashstyle="solid"/>
            </v:shape>
            <w10:wrap type="none"/>
          </v:group>
        </w:pict>
      </w:r>
      <w:r>
        <w:rPr>
          <w:spacing w:val="-2"/>
          <w:w w:val="80"/>
          <w:sz w:val="16"/>
        </w:rPr>
        <w:t>Greater</w:t>
      </w:r>
      <w:r>
        <w:rPr>
          <w:spacing w:val="-3"/>
          <w:w w:val="80"/>
          <w:sz w:val="16"/>
        </w:rPr>
        <w:t> </w:t>
      </w:r>
      <w:r>
        <w:rPr>
          <w:spacing w:val="-2"/>
          <w:w w:val="80"/>
          <w:sz w:val="16"/>
        </w:rPr>
        <w:t>trochanter</w:t>
      </w:r>
      <w:r>
        <w:rPr>
          <w:sz w:val="16"/>
        </w:rPr>
        <w:t> </w:t>
      </w:r>
      <w:r>
        <w:rPr>
          <w:spacing w:val="-2"/>
          <w:w w:val="90"/>
          <w:sz w:val="16"/>
        </w:rPr>
        <w:t>superimposing</w:t>
      </w:r>
      <w:r>
        <w:rPr>
          <w:sz w:val="16"/>
        </w:rPr>
        <w:t> </w:t>
      </w:r>
      <w:r>
        <w:rPr>
          <w:w w:val="90"/>
          <w:sz w:val="16"/>
        </w:rPr>
        <w:t>femoral</w:t>
      </w:r>
      <w:r>
        <w:rPr>
          <w:spacing w:val="-11"/>
          <w:w w:val="90"/>
          <w:sz w:val="16"/>
        </w:rPr>
        <w:t> </w:t>
      </w:r>
      <w:r>
        <w:rPr>
          <w:w w:val="90"/>
          <w:sz w:val="16"/>
        </w:rPr>
        <w:t>neck</w:t>
      </w:r>
    </w:p>
    <w:p>
      <w:pPr>
        <w:spacing w:line="276" w:lineRule="auto" w:before="105"/>
        <w:ind w:left="8715" w:right="2501" w:firstLine="0"/>
        <w:jc w:val="left"/>
        <w:rPr>
          <w:sz w:val="16"/>
        </w:rPr>
      </w:pPr>
      <w:r>
        <w:rPr>
          <w:spacing w:val="-2"/>
          <w:w w:val="80"/>
          <w:sz w:val="16"/>
        </w:rPr>
        <w:t>Lesser</w:t>
      </w:r>
      <w:r>
        <w:rPr>
          <w:spacing w:val="-10"/>
          <w:sz w:val="16"/>
        </w:rPr>
        <w:t> </w:t>
      </w:r>
      <w:r>
        <w:rPr>
          <w:spacing w:val="-2"/>
          <w:w w:val="80"/>
          <w:sz w:val="16"/>
        </w:rPr>
        <w:t>trochanter</w:t>
      </w:r>
      <w:r>
        <w:rPr>
          <w:sz w:val="16"/>
        </w:rPr>
        <w:t> </w:t>
      </w:r>
      <w:r>
        <w:rPr>
          <w:spacing w:val="-2"/>
          <w:w w:val="80"/>
          <w:sz w:val="16"/>
        </w:rPr>
        <w:t>in</w:t>
      </w:r>
      <w:r>
        <w:rPr>
          <w:spacing w:val="-7"/>
          <w:sz w:val="16"/>
        </w:rPr>
        <w:t> </w:t>
      </w:r>
      <w:r>
        <w:rPr>
          <w:spacing w:val="-2"/>
          <w:w w:val="80"/>
          <w:sz w:val="16"/>
        </w:rPr>
        <w:t>profile</w:t>
      </w:r>
      <w:r>
        <w:rPr>
          <w:spacing w:val="-4"/>
          <w:sz w:val="16"/>
        </w:rPr>
        <w:t> </w:t>
      </w:r>
      <w:r>
        <w:rPr>
          <w:spacing w:val="-2"/>
          <w:w w:val="80"/>
          <w:sz w:val="16"/>
        </w:rPr>
        <w:t>medially</w:t>
      </w:r>
    </w:p>
    <w:p>
      <w:pPr>
        <w:spacing w:after="0" w:line="276" w:lineRule="auto"/>
        <w:jc w:val="left"/>
        <w:rPr>
          <w:sz w:val="16"/>
        </w:rPr>
        <w:sectPr>
          <w:pgSz w:w="12240" w:h="15840"/>
          <w:pgMar w:header="68" w:footer="0" w:top="1320" w:bottom="280" w:left="0" w:right="0"/>
        </w:sectPr>
      </w:pPr>
    </w:p>
    <w:p>
      <w:pPr>
        <w:pStyle w:val="BodyText"/>
        <w:rPr>
          <w:sz w:val="20"/>
        </w:rPr>
      </w:pPr>
    </w:p>
    <w:p>
      <w:pPr>
        <w:pStyle w:val="BodyText"/>
        <w:spacing w:before="2"/>
        <w:rPr>
          <w:sz w:val="17"/>
        </w:rPr>
      </w:pPr>
    </w:p>
    <w:p>
      <w:pPr>
        <w:spacing w:before="94"/>
        <w:ind w:left="1433" w:right="1412" w:firstLine="0"/>
        <w:jc w:val="center"/>
        <w:rPr>
          <w:b/>
          <w:sz w:val="22"/>
        </w:rPr>
      </w:pPr>
      <w:r>
        <w:rPr/>
        <w:pict>
          <v:group style="position:absolute;margin-left:167.399994pt;margin-top:19.517872pt;width:261pt;height:269.3pt;mso-position-horizontal-relative:page;mso-position-vertical-relative:paragraph;z-index:15809536" id="docshapegroup157" coordorigin="3348,390" coordsize="5220,5386">
            <v:shape style="position:absolute;left:4344;top:390;width:3046;height:5386" type="#_x0000_t75" id="docshape158" stroked="false">
              <v:imagedata r:id="rId47" o:title=""/>
            </v:shape>
            <v:shape style="position:absolute;left:3348;top:4773;width:5220;height:360" id="docshape159" coordorigin="3348,4773" coordsize="5220,360" path="m5688,4773l8568,4773m6048,5133l3348,5133e" filled="false" stroked="true" strokeweight=".72pt" strokecolor="#000000">
              <v:path arrowok="t"/>
              <v:stroke dashstyle="solid"/>
            </v:shape>
            <w10:wrap type="none"/>
          </v:group>
        </w:pict>
      </w:r>
      <w:bookmarkStart w:name="Lateral Projection" w:id="162"/>
      <w:bookmarkEnd w:id="162"/>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27"/>
        </w:rPr>
      </w:pPr>
    </w:p>
    <w:p>
      <w:pPr>
        <w:spacing w:after="0"/>
        <w:rPr>
          <w:sz w:val="27"/>
        </w:rPr>
        <w:sectPr>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810048">
            <wp:simplePos x="0" y="0"/>
            <wp:positionH relativeFrom="page">
              <wp:posOffset>74040</wp:posOffset>
            </wp:positionH>
            <wp:positionV relativeFrom="page">
              <wp:posOffset>43270</wp:posOffset>
            </wp:positionV>
            <wp:extent cx="744595" cy="796134"/>
            <wp:effectExtent l="0" t="0" r="0" b="0"/>
            <wp:wrapNone/>
            <wp:docPr id="591" name="image1.png"/>
            <wp:cNvGraphicFramePr>
              <a:graphicFrameLocks noChangeAspect="1"/>
            </wp:cNvGraphicFramePr>
            <a:graphic>
              <a:graphicData uri="http://schemas.openxmlformats.org/drawingml/2006/picture">
                <pic:pic>
                  <pic:nvPicPr>
                    <pic:cNvPr id="59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3"/>
        <w:rPr>
          <w:b/>
          <w:sz w:val="21"/>
        </w:rPr>
      </w:pPr>
    </w:p>
    <w:p>
      <w:pPr>
        <w:spacing w:line="276" w:lineRule="auto" w:before="0"/>
        <w:ind w:left="2143" w:right="39" w:firstLine="753"/>
        <w:jc w:val="right"/>
        <w:rPr>
          <w:sz w:val="16"/>
        </w:rPr>
      </w:pPr>
      <w:r>
        <w:rPr>
          <w:spacing w:val="-4"/>
          <w:w w:val="80"/>
          <w:sz w:val="16"/>
        </w:rPr>
        <w:t>Open</w:t>
      </w:r>
      <w:r>
        <w:rPr>
          <w:sz w:val="16"/>
        </w:rPr>
        <w:t> </w:t>
      </w:r>
      <w:r>
        <w:rPr>
          <w:spacing w:val="-2"/>
          <w:w w:val="80"/>
          <w:sz w:val="16"/>
        </w:rPr>
        <w:t>patellofemoral</w:t>
      </w:r>
      <w:r>
        <w:rPr>
          <w:spacing w:val="5"/>
          <w:sz w:val="16"/>
        </w:rPr>
        <w:t> </w:t>
      </w:r>
      <w:r>
        <w:rPr>
          <w:spacing w:val="-4"/>
          <w:w w:val="85"/>
          <w:sz w:val="16"/>
        </w:rPr>
        <w:t>joint</w:t>
      </w:r>
    </w:p>
    <w:p>
      <w:pPr>
        <w:spacing w:before="2"/>
        <w:ind w:left="0" w:right="38" w:firstLine="0"/>
        <w:jc w:val="right"/>
        <w:rPr>
          <w:sz w:val="16"/>
        </w:rPr>
      </w:pPr>
      <w:r>
        <w:rPr>
          <w:spacing w:val="-2"/>
          <w:sz w:val="16"/>
        </w:rPr>
        <w:t>space</w:t>
      </w:r>
    </w:p>
    <w:p>
      <w:pPr>
        <w:spacing w:line="276" w:lineRule="auto" w:before="96"/>
        <w:ind w:left="2143" w:right="2100" w:firstLine="0"/>
        <w:jc w:val="left"/>
        <w:rPr>
          <w:sz w:val="16"/>
        </w:rPr>
      </w:pPr>
      <w:r>
        <w:rPr/>
        <w:br w:type="column"/>
      </w:r>
      <w:r>
        <w:rPr>
          <w:spacing w:val="-2"/>
          <w:w w:val="80"/>
          <w:sz w:val="16"/>
        </w:rPr>
        <w:t>Aligned</w:t>
      </w:r>
      <w:r>
        <w:rPr>
          <w:spacing w:val="-10"/>
          <w:sz w:val="16"/>
        </w:rPr>
        <w:t> </w:t>
      </w:r>
      <w:r>
        <w:rPr>
          <w:spacing w:val="-2"/>
          <w:w w:val="80"/>
          <w:sz w:val="16"/>
        </w:rPr>
        <w:t>femoral</w:t>
      </w:r>
      <w:r>
        <w:rPr>
          <w:spacing w:val="-2"/>
          <w:w w:val="95"/>
          <w:sz w:val="16"/>
        </w:rPr>
        <w:t> condyles</w:t>
      </w:r>
    </w:p>
    <w:p>
      <w:pPr>
        <w:spacing w:after="0" w:line="276" w:lineRule="auto"/>
        <w:jc w:val="left"/>
        <w:rPr>
          <w:sz w:val="16"/>
        </w:rPr>
        <w:sectPr>
          <w:type w:val="continuous"/>
          <w:pgSz w:w="12240" w:h="15840"/>
          <w:pgMar w:header="68" w:footer="0" w:top="1320" w:bottom="280" w:left="0" w:right="0"/>
          <w:cols w:num="2" w:equalWidth="0">
            <w:col w:w="3256" w:space="3316"/>
            <w:col w:w="5668"/>
          </w:cols>
        </w:sectPr>
      </w:pPr>
    </w:p>
    <w:p>
      <w:pPr>
        <w:pStyle w:val="BodyText"/>
        <w:rPr>
          <w:sz w:val="20"/>
        </w:rPr>
      </w:pPr>
    </w:p>
    <w:p>
      <w:pPr>
        <w:pStyle w:val="BodyText"/>
        <w:spacing w:before="2"/>
        <w:rPr>
          <w:sz w:val="17"/>
        </w:rPr>
      </w:pPr>
    </w:p>
    <w:p>
      <w:pPr>
        <w:spacing w:before="94"/>
        <w:ind w:left="1433" w:right="1417" w:firstLine="0"/>
        <w:jc w:val="center"/>
        <w:rPr>
          <w:b/>
          <w:sz w:val="22"/>
        </w:rPr>
      </w:pPr>
      <w:bookmarkStart w:name="Axiolateral Projection" w:id="163"/>
      <w:bookmarkEnd w:id="163"/>
      <w:r>
        <w:rPr/>
      </w:r>
      <w:r>
        <w:rPr>
          <w:b/>
          <w:spacing w:val="-2"/>
          <w:sz w:val="22"/>
        </w:rPr>
        <w:t>Axiolateral</w:t>
      </w:r>
      <w:r>
        <w:rPr>
          <w:b/>
          <w:spacing w:val="-8"/>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spacing w:after="0"/>
        <w:rPr>
          <w:sz w:val="20"/>
        </w:rPr>
        <w:sectPr>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811072">
            <wp:simplePos x="0" y="0"/>
            <wp:positionH relativeFrom="page">
              <wp:posOffset>74040</wp:posOffset>
            </wp:positionH>
            <wp:positionV relativeFrom="page">
              <wp:posOffset>43270</wp:posOffset>
            </wp:positionV>
            <wp:extent cx="744595" cy="796134"/>
            <wp:effectExtent l="0" t="0" r="0" b="0"/>
            <wp:wrapNone/>
            <wp:docPr id="593" name="image1.png"/>
            <wp:cNvGraphicFramePr>
              <a:graphicFrameLocks noChangeAspect="1"/>
            </wp:cNvGraphicFramePr>
            <a:graphic>
              <a:graphicData uri="http://schemas.openxmlformats.org/drawingml/2006/picture">
                <pic:pic>
                  <pic:nvPicPr>
                    <pic:cNvPr id="59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b/>
          <w:sz w:val="17"/>
        </w:rPr>
      </w:pPr>
    </w:p>
    <w:p>
      <w:pPr>
        <w:spacing w:line="276" w:lineRule="auto" w:before="0"/>
        <w:ind w:left="1886" w:right="3867" w:hanging="41"/>
        <w:jc w:val="right"/>
        <w:rPr>
          <w:sz w:val="16"/>
        </w:rPr>
      </w:pPr>
      <w:r>
        <w:rPr>
          <w:spacing w:val="-2"/>
          <w:w w:val="80"/>
          <w:sz w:val="16"/>
        </w:rPr>
        <w:t>Femoral</w:t>
      </w:r>
      <w:r>
        <w:rPr>
          <w:sz w:val="16"/>
        </w:rPr>
        <w:t> </w:t>
      </w:r>
      <w:r>
        <w:rPr>
          <w:spacing w:val="-4"/>
          <w:w w:val="90"/>
          <w:sz w:val="16"/>
        </w:rPr>
        <w:t>neck</w:t>
      </w:r>
      <w:r>
        <w:rPr>
          <w:sz w:val="16"/>
        </w:rPr>
        <w:t> </w:t>
      </w:r>
      <w:r>
        <w:rPr>
          <w:spacing w:val="-2"/>
          <w:w w:val="85"/>
          <w:sz w:val="16"/>
        </w:rPr>
        <w:t>without</w:t>
      </w:r>
      <w:r>
        <w:rPr>
          <w:sz w:val="16"/>
        </w:rPr>
        <w:t> </w:t>
      </w:r>
      <w:r>
        <w:rPr>
          <w:spacing w:val="-4"/>
          <w:w w:val="85"/>
          <w:sz w:val="16"/>
        </w:rPr>
        <w:t>overlap</w:t>
      </w:r>
    </w:p>
    <w:p>
      <w:pPr>
        <w:tabs>
          <w:tab w:pos="6148" w:val="left" w:leader="none"/>
        </w:tabs>
        <w:spacing w:line="276" w:lineRule="auto" w:before="1"/>
        <w:ind w:left="1889" w:right="38" w:firstLine="153"/>
        <w:jc w:val="left"/>
        <w:rPr>
          <w:sz w:val="16"/>
        </w:rPr>
      </w:pPr>
      <w:r>
        <w:rPr>
          <w:spacing w:val="-4"/>
          <w:sz w:val="16"/>
        </w:rPr>
        <w:t>from</w:t>
      </w:r>
      <w:r>
        <w:rPr>
          <w:sz w:val="16"/>
          <w:u w:val="single"/>
        </w:rPr>
        <w:tab/>
      </w:r>
      <w:r>
        <w:rPr>
          <w:sz w:val="16"/>
        </w:rPr>
        <w:t> </w:t>
      </w:r>
      <w:r>
        <w:rPr>
          <w:spacing w:val="-2"/>
          <w:sz w:val="16"/>
        </w:rPr>
        <w:t>greater</w:t>
      </w:r>
    </w:p>
    <w:p>
      <w:pPr>
        <w:spacing w:line="181" w:lineRule="exact" w:before="0"/>
        <w:ind w:left="1742" w:right="0" w:firstLine="0"/>
        <w:jc w:val="left"/>
        <w:rPr>
          <w:sz w:val="16"/>
        </w:rPr>
      </w:pPr>
      <w:r>
        <w:rPr>
          <w:spacing w:val="-2"/>
          <w:sz w:val="16"/>
        </w:rPr>
        <w:t>trochanter</w:t>
      </w:r>
    </w:p>
    <w:p>
      <w:pPr>
        <w:pStyle w:val="BodyText"/>
        <w:spacing w:before="9"/>
        <w:rPr>
          <w:sz w:val="14"/>
        </w:rPr>
      </w:pPr>
    </w:p>
    <w:p>
      <w:pPr>
        <w:spacing w:line="276" w:lineRule="auto" w:before="0"/>
        <w:ind w:left="1716" w:right="3888" w:firstLine="256"/>
        <w:jc w:val="left"/>
        <w:rPr>
          <w:sz w:val="16"/>
        </w:rPr>
      </w:pPr>
      <w:r>
        <w:rPr>
          <w:spacing w:val="-4"/>
          <w:w w:val="80"/>
          <w:sz w:val="16"/>
        </w:rPr>
        <w:t>Small</w:t>
      </w:r>
      <w:r>
        <w:rPr>
          <w:sz w:val="16"/>
        </w:rPr>
        <w:t> </w:t>
      </w:r>
      <w:r>
        <w:rPr>
          <w:spacing w:val="-2"/>
          <w:w w:val="80"/>
          <w:sz w:val="16"/>
        </w:rPr>
        <w:t>amount</w:t>
      </w:r>
      <w:r>
        <w:rPr>
          <w:spacing w:val="-5"/>
          <w:sz w:val="16"/>
        </w:rPr>
        <w:t> </w:t>
      </w:r>
      <w:r>
        <w:rPr>
          <w:spacing w:val="-5"/>
          <w:w w:val="90"/>
          <w:sz w:val="16"/>
        </w:rPr>
        <w:t>of</w:t>
      </w:r>
    </w:p>
    <w:p>
      <w:pPr>
        <w:spacing w:line="278" w:lineRule="auto" w:before="0"/>
        <w:ind w:left="1709" w:right="3888" w:firstLine="242"/>
        <w:jc w:val="left"/>
        <w:rPr>
          <w:sz w:val="16"/>
        </w:rPr>
      </w:pPr>
      <w:r>
        <w:rPr>
          <w:spacing w:val="-2"/>
          <w:w w:val="80"/>
          <w:sz w:val="16"/>
        </w:rPr>
        <w:t>lesser</w:t>
      </w:r>
      <w:r>
        <w:rPr>
          <w:sz w:val="16"/>
        </w:rPr>
        <w:t> </w:t>
      </w:r>
      <w:r>
        <w:rPr>
          <w:spacing w:val="-2"/>
          <w:w w:val="80"/>
          <w:sz w:val="16"/>
        </w:rPr>
        <w:t>trochanter</w:t>
      </w:r>
    </w:p>
    <w:p>
      <w:pPr>
        <w:spacing w:line="276" w:lineRule="auto" w:before="0"/>
        <w:ind w:left="1723" w:right="3891" w:firstLine="211"/>
        <w:jc w:val="both"/>
        <w:rPr>
          <w:sz w:val="16"/>
        </w:rPr>
      </w:pPr>
      <w:r>
        <w:rPr>
          <w:spacing w:val="-6"/>
          <w:w w:val="85"/>
          <w:sz w:val="16"/>
        </w:rPr>
        <w:t>on</w:t>
      </w:r>
      <w:r>
        <w:rPr>
          <w:spacing w:val="-6"/>
          <w:sz w:val="16"/>
        </w:rPr>
        <w:t> </w:t>
      </w:r>
      <w:r>
        <w:rPr>
          <w:spacing w:val="-6"/>
          <w:w w:val="85"/>
          <w:sz w:val="16"/>
        </w:rPr>
        <w:t>the</w:t>
      </w:r>
      <w:r>
        <w:rPr>
          <w:sz w:val="16"/>
        </w:rPr>
        <w:t> </w:t>
      </w:r>
      <w:r>
        <w:rPr>
          <w:spacing w:val="-2"/>
          <w:w w:val="90"/>
          <w:sz w:val="16"/>
        </w:rPr>
        <w:t>posterior</w:t>
      </w:r>
      <w:r>
        <w:rPr>
          <w:sz w:val="16"/>
        </w:rPr>
        <w:t> </w:t>
      </w:r>
      <w:r>
        <w:rPr>
          <w:spacing w:val="-2"/>
          <w:w w:val="80"/>
          <w:sz w:val="16"/>
        </w:rPr>
        <w:t>surface</w:t>
      </w:r>
      <w:r>
        <w:rPr>
          <w:spacing w:val="-1"/>
          <w:sz w:val="16"/>
        </w:rPr>
        <w:t> </w:t>
      </w:r>
      <w:r>
        <w:rPr>
          <w:spacing w:val="-7"/>
          <w:w w:val="95"/>
          <w:sz w:val="16"/>
        </w:rPr>
        <w:t>of</w:t>
      </w:r>
    </w:p>
    <w:p>
      <w:pPr>
        <w:spacing w:line="178" w:lineRule="exact" w:before="0"/>
        <w:ind w:left="1982" w:right="0" w:firstLine="0"/>
        <w:jc w:val="left"/>
        <w:rPr>
          <w:sz w:val="16"/>
        </w:rPr>
      </w:pPr>
      <w:r>
        <w:rPr>
          <w:spacing w:val="-2"/>
          <w:sz w:val="16"/>
        </w:rPr>
        <w:t>femur</w:t>
      </w:r>
    </w:p>
    <w:p>
      <w:pPr>
        <w:spacing w:line="240" w:lineRule="auto" w:before="1"/>
        <w:rPr>
          <w:sz w:val="19"/>
        </w:rPr>
      </w:pPr>
      <w:r>
        <w:rPr/>
        <w:br w:type="column"/>
      </w:r>
      <w:r>
        <w:rPr>
          <w:sz w:val="19"/>
        </w:rPr>
      </w:r>
    </w:p>
    <w:p>
      <w:pPr>
        <w:spacing w:line="276" w:lineRule="auto" w:before="0"/>
        <w:ind w:left="1709" w:right="2119" w:firstLine="0"/>
        <w:jc w:val="left"/>
        <w:rPr>
          <w:sz w:val="16"/>
        </w:rPr>
      </w:pPr>
      <w:r>
        <w:rPr>
          <w:spacing w:val="-2"/>
          <w:w w:val="80"/>
          <w:sz w:val="16"/>
        </w:rPr>
        <w:t>Hip</w:t>
      </w:r>
      <w:r>
        <w:rPr>
          <w:spacing w:val="-10"/>
          <w:sz w:val="16"/>
        </w:rPr>
        <w:t> </w:t>
      </w:r>
      <w:r>
        <w:rPr>
          <w:spacing w:val="-2"/>
          <w:w w:val="80"/>
          <w:sz w:val="16"/>
        </w:rPr>
        <w:t>joint</w:t>
      </w:r>
      <w:r>
        <w:rPr>
          <w:spacing w:val="-11"/>
          <w:sz w:val="16"/>
        </w:rPr>
        <w:t> </w:t>
      </w:r>
      <w:r>
        <w:rPr>
          <w:spacing w:val="-2"/>
          <w:w w:val="80"/>
          <w:sz w:val="16"/>
        </w:rPr>
        <w:t>with</w:t>
      </w:r>
      <w:r>
        <w:rPr>
          <w:spacing w:val="-2"/>
          <w:w w:val="95"/>
          <w:sz w:val="16"/>
        </w:rPr>
        <w:t> </w:t>
      </w:r>
      <w:r>
        <w:rPr>
          <w:spacing w:val="-4"/>
          <w:w w:val="95"/>
          <w:sz w:val="16"/>
        </w:rPr>
        <w:t>the</w:t>
      </w:r>
      <w:r>
        <w:rPr>
          <w:spacing w:val="-2"/>
          <w:w w:val="95"/>
          <w:sz w:val="16"/>
        </w:rPr>
        <w:t> </w:t>
      </w:r>
      <w:r>
        <w:rPr>
          <w:spacing w:val="-2"/>
          <w:w w:val="85"/>
          <w:sz w:val="16"/>
        </w:rPr>
        <w:t>acetabulum</w:t>
      </w:r>
    </w:p>
    <w:p>
      <w:pPr>
        <w:pStyle w:val="BodyText"/>
        <w:rPr>
          <w:sz w:val="18"/>
        </w:rPr>
      </w:pPr>
    </w:p>
    <w:p>
      <w:pPr>
        <w:pStyle w:val="BodyText"/>
        <w:rPr>
          <w:sz w:val="18"/>
        </w:rPr>
      </w:pPr>
    </w:p>
    <w:p>
      <w:pPr>
        <w:spacing w:line="276" w:lineRule="auto" w:before="118"/>
        <w:ind w:left="1810" w:right="2058" w:firstLine="0"/>
        <w:jc w:val="left"/>
        <w:rPr>
          <w:sz w:val="16"/>
        </w:rPr>
      </w:pPr>
      <w:r>
        <w:rPr/>
        <w:pict>
          <v:group style="position:absolute;margin-left:122.400002pt;margin-top:-95.756111pt;width:342.1pt;height:330.6pt;mso-position-horizontal-relative:page;mso-position-vertical-relative:paragraph;z-index:-21765120" id="docshapegroup160" coordorigin="2448,-1915" coordsize="6842,6612">
            <v:shape style="position:absolute;left:4262;top:-1916;width:3204;height:6612" type="#_x0000_t75" id="docshape161" stroked="false">
              <v:imagedata r:id="rId48" o:title=""/>
            </v:shape>
            <v:shape style="position:absolute;left:2448;top:-401;width:6842;height:1440" id="docshape162" coordorigin="2448,-400" coordsize="6842,1440" path="m5328,1040l2448,1040m5690,870l9290,870m6408,-400l9108,-400e" filled="false" stroked="true" strokeweight=".72pt" strokecolor="#000000">
              <v:path arrowok="t"/>
              <v:stroke dashstyle="solid"/>
            </v:shape>
            <w10:wrap type="none"/>
          </v:group>
        </w:pict>
      </w:r>
      <w:r>
        <w:rPr>
          <w:spacing w:val="-2"/>
          <w:sz w:val="16"/>
        </w:rPr>
        <w:t>Small </w:t>
      </w:r>
      <w:r>
        <w:rPr>
          <w:w w:val="95"/>
          <w:sz w:val="16"/>
        </w:rPr>
        <w:t>amount</w:t>
      </w:r>
      <w:r>
        <w:rPr>
          <w:spacing w:val="-9"/>
          <w:w w:val="95"/>
          <w:sz w:val="16"/>
        </w:rPr>
        <w:t> </w:t>
      </w:r>
      <w:r>
        <w:rPr>
          <w:w w:val="95"/>
          <w:sz w:val="16"/>
        </w:rPr>
        <w:t>of </w:t>
      </w:r>
      <w:r>
        <w:rPr>
          <w:spacing w:val="-2"/>
          <w:sz w:val="16"/>
        </w:rPr>
        <w:t>greater </w:t>
      </w:r>
      <w:r>
        <w:rPr>
          <w:spacing w:val="-2"/>
          <w:w w:val="95"/>
          <w:sz w:val="16"/>
        </w:rPr>
        <w:t>trochanter </w:t>
      </w:r>
      <w:r>
        <w:rPr>
          <w:sz w:val="16"/>
        </w:rPr>
        <w:t>on</w:t>
      </w:r>
      <w:r>
        <w:rPr>
          <w:spacing w:val="-12"/>
          <w:sz w:val="16"/>
        </w:rPr>
        <w:t> </w:t>
      </w:r>
      <w:r>
        <w:rPr>
          <w:sz w:val="16"/>
        </w:rPr>
        <w:t>the </w:t>
      </w:r>
      <w:r>
        <w:rPr>
          <w:spacing w:val="-2"/>
          <w:w w:val="80"/>
          <w:sz w:val="16"/>
        </w:rPr>
        <w:t>anterior</w:t>
      </w:r>
      <w:r>
        <w:rPr>
          <w:spacing w:val="-3"/>
          <w:w w:val="80"/>
          <w:sz w:val="16"/>
        </w:rPr>
        <w:t> </w:t>
      </w:r>
      <w:r>
        <w:rPr>
          <w:spacing w:val="-2"/>
          <w:w w:val="80"/>
          <w:sz w:val="16"/>
        </w:rPr>
        <w:t>and</w:t>
      </w:r>
      <w:r>
        <w:rPr>
          <w:spacing w:val="-2"/>
          <w:sz w:val="16"/>
        </w:rPr>
        <w:t> posterior surfaces proximal femur (properly inverted)</w:t>
      </w:r>
    </w:p>
    <w:p>
      <w:pPr>
        <w:spacing w:after="0" w:line="276" w:lineRule="auto"/>
        <w:jc w:val="left"/>
        <w:rPr>
          <w:sz w:val="16"/>
        </w:rPr>
        <w:sectPr>
          <w:type w:val="continuous"/>
          <w:pgSz w:w="12240" w:h="15840"/>
          <w:pgMar w:header="68" w:footer="0" w:top="1320" w:bottom="280" w:left="0" w:right="0"/>
          <w:cols w:num="2" w:equalWidth="0">
            <w:col w:w="6189" w:space="1360"/>
            <w:col w:w="4691"/>
          </w:cols>
        </w:sectPr>
      </w:pPr>
    </w:p>
    <w:p>
      <w:pPr>
        <w:pStyle w:val="BodyText"/>
        <w:rPr>
          <w:sz w:val="20"/>
        </w:rPr>
      </w:pPr>
      <w:r>
        <w:rPr/>
        <w:drawing>
          <wp:anchor distT="0" distB="0" distL="0" distR="0" allowOverlap="1" layoutInCell="1" locked="0" behindDoc="0" simplePos="0" relativeHeight="15811584">
            <wp:simplePos x="0" y="0"/>
            <wp:positionH relativeFrom="page">
              <wp:posOffset>74040</wp:posOffset>
            </wp:positionH>
            <wp:positionV relativeFrom="page">
              <wp:posOffset>43270</wp:posOffset>
            </wp:positionV>
            <wp:extent cx="744595" cy="796134"/>
            <wp:effectExtent l="0" t="0" r="0" b="0"/>
            <wp:wrapNone/>
            <wp:docPr id="595" name="image1.png"/>
            <wp:cNvGraphicFramePr>
              <a:graphicFrameLocks noChangeAspect="1"/>
            </wp:cNvGraphicFramePr>
            <a:graphic>
              <a:graphicData uri="http://schemas.openxmlformats.org/drawingml/2006/picture">
                <pic:pic>
                  <pic:nvPicPr>
                    <pic:cNvPr id="59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7"/>
        </w:rPr>
      </w:pPr>
    </w:p>
    <w:p>
      <w:pPr>
        <w:pStyle w:val="Heading9"/>
        <w:ind w:left="1440"/>
        <w:jc w:val="left"/>
        <w:rPr>
          <w:u w:val="none"/>
        </w:rPr>
      </w:pPr>
      <w:bookmarkStart w:name="Fingers" w:id="164"/>
      <w:bookmarkEnd w:id="164"/>
      <w:r>
        <w:rPr>
          <w:b w:val="0"/>
          <w:u w:val="none"/>
        </w:rPr>
      </w:r>
      <w:r>
        <w:rPr>
          <w:spacing w:val="-2"/>
          <w:u w:val="thick"/>
        </w:rPr>
        <w:t>Fingers</w:t>
      </w:r>
    </w:p>
    <w:p>
      <w:pPr>
        <w:pStyle w:val="BodyText"/>
        <w:spacing w:before="166"/>
        <w:ind w:left="1440"/>
      </w:pPr>
      <w:r>
        <w:rPr/>
        <w:t>Protocol</w:t>
      </w:r>
      <w:r>
        <w:rPr>
          <w:spacing w:val="-15"/>
        </w:rPr>
        <w:t> </w:t>
      </w:r>
      <w:r>
        <w:rPr/>
        <w:t>states</w:t>
      </w:r>
      <w:r>
        <w:rPr>
          <w:spacing w:val="-15"/>
        </w:rPr>
        <w:t> </w:t>
      </w:r>
      <w:r>
        <w:rPr/>
        <w:t>to</w:t>
      </w:r>
      <w:r>
        <w:rPr>
          <w:spacing w:val="-11"/>
        </w:rPr>
        <w:t> </w:t>
      </w:r>
      <w:r>
        <w:rPr/>
        <w:t>annotate</w:t>
      </w:r>
      <w:r>
        <w:rPr>
          <w:spacing w:val="-11"/>
        </w:rPr>
        <w:t> </w:t>
      </w:r>
      <w:r>
        <w:rPr/>
        <w:t>digit</w:t>
      </w:r>
      <w:r>
        <w:rPr>
          <w:spacing w:val="-8"/>
        </w:rPr>
        <w:t> </w:t>
      </w:r>
      <w:r>
        <w:rPr/>
        <w:t>of</w:t>
      </w:r>
      <w:r>
        <w:rPr>
          <w:spacing w:val="-5"/>
        </w:rPr>
        <w:t> </w:t>
      </w:r>
      <w:r>
        <w:rPr>
          <w:spacing w:val="-2"/>
        </w:rPr>
        <w:t>interest.</w:t>
      </w:r>
    </w:p>
    <w:p>
      <w:pPr>
        <w:pStyle w:val="BodyText"/>
        <w:spacing w:before="3"/>
        <w:rPr>
          <w:sz w:val="28"/>
        </w:rPr>
      </w:pPr>
    </w:p>
    <w:p>
      <w:pPr>
        <w:spacing w:before="0"/>
        <w:ind w:left="1440" w:right="0" w:firstLine="0"/>
        <w:jc w:val="left"/>
        <w:rPr>
          <w:b/>
          <w:sz w:val="22"/>
        </w:rPr>
      </w:pPr>
      <w:bookmarkStart w:name="PA Projection" w:id="165"/>
      <w:bookmarkEnd w:id="165"/>
      <w:r>
        <w:rPr/>
      </w:r>
      <w:r>
        <w:rPr>
          <w:b/>
          <w:sz w:val="22"/>
          <w:u w:val="thick"/>
        </w:rPr>
        <w:t>PA</w:t>
      </w:r>
      <w:r>
        <w:rPr>
          <w:b/>
          <w:spacing w:val="-6"/>
          <w:sz w:val="22"/>
          <w:u w:val="thick"/>
        </w:rPr>
        <w:t> </w:t>
      </w:r>
      <w:r>
        <w:rPr>
          <w:b/>
          <w:spacing w:val="-2"/>
          <w:sz w:val="22"/>
          <w:u w:val="thick"/>
        </w:rPr>
        <w:t>Projection</w:t>
      </w:r>
    </w:p>
    <w:p>
      <w:pPr>
        <w:pStyle w:val="ListParagraph"/>
        <w:numPr>
          <w:ilvl w:val="0"/>
          <w:numId w:val="4"/>
        </w:numPr>
        <w:tabs>
          <w:tab w:pos="2161" w:val="left" w:leader="none"/>
        </w:tabs>
        <w:spacing w:line="240" w:lineRule="auto" w:before="37" w:after="0"/>
        <w:ind w:left="2160" w:right="0" w:hanging="361"/>
        <w:jc w:val="left"/>
        <w:rPr>
          <w:sz w:val="22"/>
        </w:rPr>
      </w:pPr>
      <w:r>
        <w:rPr>
          <w:spacing w:val="-2"/>
          <w:sz w:val="22"/>
        </w:rPr>
        <w:t>Hand</w:t>
      </w:r>
      <w:r>
        <w:rPr>
          <w:spacing w:val="-9"/>
          <w:sz w:val="22"/>
        </w:rPr>
        <w:t> </w:t>
      </w:r>
      <w:r>
        <w:rPr>
          <w:spacing w:val="-2"/>
          <w:sz w:val="22"/>
        </w:rPr>
        <w:t>flat</w:t>
      </w:r>
      <w:r>
        <w:rPr>
          <w:spacing w:val="-4"/>
          <w:sz w:val="22"/>
        </w:rPr>
        <w:t> </w:t>
      </w:r>
      <w:r>
        <w:rPr>
          <w:spacing w:val="-2"/>
          <w:sz w:val="22"/>
        </w:rPr>
        <w:t>and</w:t>
      </w:r>
      <w:r>
        <w:rPr>
          <w:spacing w:val="-8"/>
          <w:sz w:val="22"/>
        </w:rPr>
        <w:t> </w:t>
      </w:r>
      <w:r>
        <w:rPr>
          <w:spacing w:val="-2"/>
          <w:sz w:val="22"/>
        </w:rPr>
        <w:t>fingers</w:t>
      </w:r>
      <w:r>
        <w:rPr>
          <w:spacing w:val="-3"/>
          <w:sz w:val="22"/>
        </w:rPr>
        <w:t> </w:t>
      </w:r>
      <w:r>
        <w:rPr>
          <w:spacing w:val="-2"/>
          <w:sz w:val="22"/>
        </w:rPr>
        <w:t>slightly</w:t>
      </w:r>
      <w:r>
        <w:rPr>
          <w:spacing w:val="-4"/>
          <w:sz w:val="22"/>
        </w:rPr>
        <w:t> </w:t>
      </w:r>
      <w:r>
        <w:rPr>
          <w:spacing w:val="-2"/>
          <w:sz w:val="22"/>
        </w:rPr>
        <w:t>separated.</w:t>
      </w:r>
    </w:p>
    <w:p>
      <w:pPr>
        <w:pStyle w:val="ListParagraph"/>
        <w:numPr>
          <w:ilvl w:val="0"/>
          <w:numId w:val="4"/>
        </w:numPr>
        <w:tabs>
          <w:tab w:pos="2161" w:val="left" w:leader="none"/>
        </w:tabs>
        <w:spacing w:line="240" w:lineRule="auto" w:before="2" w:after="0"/>
        <w:ind w:left="2160" w:right="1773" w:hanging="360"/>
        <w:jc w:val="left"/>
        <w:rPr>
          <w:sz w:val="22"/>
        </w:rPr>
      </w:pPr>
      <w:r>
        <w:rPr>
          <w:sz w:val="22"/>
        </w:rPr>
        <w:t>Central</w:t>
      </w:r>
      <w:r>
        <w:rPr>
          <w:spacing w:val="-13"/>
          <w:sz w:val="22"/>
        </w:rPr>
        <w:t> </w:t>
      </w:r>
      <w:r>
        <w:rPr>
          <w:sz w:val="22"/>
        </w:rPr>
        <w:t>ray</w:t>
      </w:r>
      <w:r>
        <w:rPr>
          <w:spacing w:val="-14"/>
          <w:sz w:val="22"/>
        </w:rPr>
        <w:t> </w:t>
      </w:r>
      <w:r>
        <w:rPr>
          <w:sz w:val="22"/>
        </w:rPr>
        <w:t>is</w:t>
      </w:r>
      <w:r>
        <w:rPr>
          <w:spacing w:val="-9"/>
          <w:sz w:val="22"/>
        </w:rPr>
        <w:t> </w:t>
      </w:r>
      <w:r>
        <w:rPr>
          <w:sz w:val="22"/>
        </w:rPr>
        <w:t>perpendicular</w:t>
      </w:r>
      <w:r>
        <w:rPr>
          <w:spacing w:val="-6"/>
          <w:sz w:val="22"/>
        </w:rPr>
        <w:t> </w:t>
      </w:r>
      <w:r>
        <w:rPr>
          <w:sz w:val="22"/>
        </w:rPr>
        <w:t>to</w:t>
      </w:r>
      <w:r>
        <w:rPr>
          <w:spacing w:val="-14"/>
          <w:sz w:val="22"/>
        </w:rPr>
        <w:t> </w:t>
      </w:r>
      <w:r>
        <w:rPr>
          <w:sz w:val="22"/>
        </w:rPr>
        <w:t>the</w:t>
      </w:r>
      <w:r>
        <w:rPr>
          <w:spacing w:val="-12"/>
          <w:sz w:val="22"/>
        </w:rPr>
        <w:t> </w:t>
      </w:r>
      <w:r>
        <w:rPr>
          <w:sz w:val="22"/>
        </w:rPr>
        <w:t>proximal</w:t>
      </w:r>
      <w:r>
        <w:rPr>
          <w:spacing w:val="-10"/>
          <w:sz w:val="22"/>
        </w:rPr>
        <w:t> </w:t>
      </w:r>
      <w:r>
        <w:rPr>
          <w:sz w:val="22"/>
        </w:rPr>
        <w:t>interphalangeal</w:t>
      </w:r>
      <w:r>
        <w:rPr>
          <w:spacing w:val="-12"/>
          <w:sz w:val="22"/>
        </w:rPr>
        <w:t> </w:t>
      </w:r>
      <w:r>
        <w:rPr>
          <w:sz w:val="22"/>
        </w:rPr>
        <w:t>joint</w:t>
      </w:r>
      <w:r>
        <w:rPr>
          <w:spacing w:val="-6"/>
          <w:sz w:val="22"/>
        </w:rPr>
        <w:t> </w:t>
      </w:r>
      <w:r>
        <w:rPr>
          <w:sz w:val="22"/>
        </w:rPr>
        <w:t>of</w:t>
      </w:r>
      <w:r>
        <w:rPr>
          <w:spacing w:val="-11"/>
          <w:sz w:val="22"/>
        </w:rPr>
        <w:t> </w:t>
      </w:r>
      <w:r>
        <w:rPr>
          <w:sz w:val="22"/>
        </w:rPr>
        <w:t>the</w:t>
      </w:r>
      <w:r>
        <w:rPr>
          <w:spacing w:val="-12"/>
          <w:sz w:val="22"/>
        </w:rPr>
        <w:t> </w:t>
      </w:r>
      <w:r>
        <w:rPr>
          <w:sz w:val="22"/>
        </w:rPr>
        <w:t>affected</w:t>
      </w:r>
      <w:r>
        <w:rPr>
          <w:spacing w:val="-10"/>
          <w:sz w:val="22"/>
        </w:rPr>
        <w:t> </w:t>
      </w:r>
      <w:r>
        <w:rPr>
          <w:sz w:val="22"/>
        </w:rPr>
        <w:t>digit</w:t>
      </w:r>
      <w:r>
        <w:rPr>
          <w:spacing w:val="-3"/>
          <w:sz w:val="22"/>
        </w:rPr>
        <w:t> </w:t>
      </w:r>
      <w:r>
        <w:rPr>
          <w:sz w:val="22"/>
        </w:rPr>
        <w:t>at no less than 100 cm (40”) SID</w:t>
      </w:r>
    </w:p>
    <w:p>
      <w:pPr>
        <w:pStyle w:val="ListParagraph"/>
        <w:numPr>
          <w:ilvl w:val="0"/>
          <w:numId w:val="4"/>
        </w:numPr>
        <w:tabs>
          <w:tab w:pos="2161" w:val="left" w:leader="none"/>
        </w:tabs>
        <w:spacing w:line="240" w:lineRule="auto" w:before="0" w:after="0"/>
        <w:ind w:left="2160" w:right="0" w:hanging="361"/>
        <w:jc w:val="left"/>
        <w:rPr>
          <w:sz w:val="22"/>
        </w:rPr>
      </w:pPr>
      <w:r>
        <w:rPr>
          <w:sz w:val="22"/>
        </w:rPr>
        <w:t>Marker</w:t>
      </w:r>
      <w:r>
        <w:rPr>
          <w:spacing w:val="-16"/>
          <w:sz w:val="22"/>
        </w:rPr>
        <w:t> </w:t>
      </w:r>
      <w:r>
        <w:rPr>
          <w:sz w:val="22"/>
        </w:rPr>
        <w:t>may</w:t>
      </w:r>
      <w:r>
        <w:rPr>
          <w:spacing w:val="-15"/>
          <w:sz w:val="22"/>
        </w:rPr>
        <w:t> </w:t>
      </w:r>
      <w:r>
        <w:rPr>
          <w:sz w:val="22"/>
        </w:rPr>
        <w:t>be</w:t>
      </w:r>
      <w:r>
        <w:rPr>
          <w:spacing w:val="-15"/>
          <w:sz w:val="22"/>
        </w:rPr>
        <w:t> </w:t>
      </w:r>
      <w:r>
        <w:rPr>
          <w:sz w:val="22"/>
        </w:rPr>
        <w:t>anterior</w:t>
      </w:r>
      <w:r>
        <w:rPr>
          <w:spacing w:val="-12"/>
          <w:sz w:val="22"/>
        </w:rPr>
        <w:t> </w:t>
      </w:r>
      <w:r>
        <w:rPr>
          <w:sz w:val="22"/>
        </w:rPr>
        <w:t>or</w:t>
      </w:r>
      <w:r>
        <w:rPr>
          <w:spacing w:val="-9"/>
          <w:sz w:val="22"/>
        </w:rPr>
        <w:t> </w:t>
      </w:r>
      <w:r>
        <w:rPr>
          <w:spacing w:val="-2"/>
          <w:sz w:val="22"/>
        </w:rPr>
        <w:t>posterior.</w:t>
      </w:r>
    </w:p>
    <w:p>
      <w:pPr>
        <w:pStyle w:val="BodyText"/>
        <w:spacing w:before="2"/>
        <w:rPr>
          <w:sz w:val="25"/>
        </w:rPr>
      </w:pPr>
    </w:p>
    <w:p>
      <w:pPr>
        <w:spacing w:before="0"/>
        <w:ind w:left="1440" w:right="0" w:firstLine="0"/>
        <w:jc w:val="left"/>
        <w:rPr>
          <w:b/>
          <w:sz w:val="22"/>
        </w:rPr>
      </w:pPr>
      <w:bookmarkStart w:name="Evaluation Criteria" w:id="166"/>
      <w:bookmarkEnd w:id="166"/>
      <w:r>
        <w:rPr/>
      </w:r>
      <w:r>
        <w:rPr>
          <w:b/>
          <w:spacing w:val="-2"/>
          <w:sz w:val="22"/>
        </w:rPr>
        <w:t>Evaluation</w:t>
      </w:r>
      <w:r>
        <w:rPr>
          <w:b/>
          <w:spacing w:val="3"/>
          <w:sz w:val="22"/>
        </w:rPr>
        <w:t> </w:t>
      </w:r>
      <w:r>
        <w:rPr>
          <w:b/>
          <w:spacing w:val="-2"/>
          <w:sz w:val="22"/>
        </w:rPr>
        <w:t>Criteria</w:t>
      </w:r>
    </w:p>
    <w:p>
      <w:pPr>
        <w:pStyle w:val="BodyText"/>
        <w:spacing w:before="38"/>
        <w:ind w:left="1798" w:firstLine="2"/>
      </w:pPr>
      <w:r>
        <w:rPr/>
        <w:drawing>
          <wp:inline distT="0" distB="0" distL="0" distR="0">
            <wp:extent cx="114300" cy="114300"/>
            <wp:effectExtent l="0" t="0" r="0" b="0"/>
            <wp:docPr id="597" name="image2.png"/>
            <wp:cNvGraphicFramePr>
              <a:graphicFrameLocks noChangeAspect="1"/>
            </wp:cNvGraphicFramePr>
            <a:graphic>
              <a:graphicData uri="http://schemas.openxmlformats.org/drawingml/2006/picture">
                <pic:pic>
                  <pic:nvPicPr>
                    <pic:cNvPr id="59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Equal concavity of the</w:t>
      </w:r>
      <w:r>
        <w:rPr>
          <w:spacing w:val="-4"/>
        </w:rPr>
        <w:t> </w:t>
      </w:r>
      <w:r>
        <w:rPr/>
        <w:t>metacarpal and</w:t>
      </w:r>
      <w:r>
        <w:rPr>
          <w:spacing w:val="-1"/>
        </w:rPr>
        <w:t> </w:t>
      </w:r>
      <w:r>
        <w:rPr/>
        <w:t>phalangeal shafts on both</w:t>
      </w:r>
      <w:r>
        <w:rPr>
          <w:spacing w:val="-1"/>
        </w:rPr>
        <w:t> </w:t>
      </w:r>
      <w:r>
        <w:rPr/>
        <w:t>sides (no rotation).</w:t>
      </w:r>
    </w:p>
    <w:p>
      <w:pPr>
        <w:pStyle w:val="BodyText"/>
        <w:spacing w:before="4"/>
        <w:ind w:left="2160" w:right="1999" w:hanging="363"/>
      </w:pPr>
      <w:r>
        <w:rPr/>
        <w:drawing>
          <wp:inline distT="0" distB="0" distL="0" distR="0">
            <wp:extent cx="113666" cy="113665"/>
            <wp:effectExtent l="0" t="0" r="0" b="0"/>
            <wp:docPr id="599" name="image2.png"/>
            <wp:cNvGraphicFramePr>
              <a:graphicFrameLocks noChangeAspect="1"/>
            </wp:cNvGraphicFramePr>
            <a:graphic>
              <a:graphicData uri="http://schemas.openxmlformats.org/drawingml/2006/picture">
                <pic:pic>
                  <pic:nvPicPr>
                    <pic:cNvPr id="60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Equal</w:t>
      </w:r>
      <w:r>
        <w:rPr>
          <w:spacing w:val="-9"/>
        </w:rPr>
        <w:t> </w:t>
      </w:r>
      <w:r>
        <w:rPr/>
        <w:t>amounts</w:t>
      </w:r>
      <w:r>
        <w:rPr>
          <w:spacing w:val="-5"/>
        </w:rPr>
        <w:t> </w:t>
      </w:r>
      <w:r>
        <w:rPr/>
        <w:t>of</w:t>
      </w:r>
      <w:r>
        <w:rPr>
          <w:spacing w:val="-2"/>
        </w:rPr>
        <w:t> </w:t>
      </w:r>
      <w:r>
        <w:rPr/>
        <w:t>soft</w:t>
      </w:r>
      <w:r>
        <w:rPr>
          <w:spacing w:val="-7"/>
        </w:rPr>
        <w:t> </w:t>
      </w:r>
      <w:r>
        <w:rPr/>
        <w:t>tissue</w:t>
      </w:r>
      <w:r>
        <w:rPr>
          <w:spacing w:val="-7"/>
        </w:rPr>
        <w:t> </w:t>
      </w:r>
      <w:r>
        <w:rPr/>
        <w:t>on</w:t>
      </w:r>
      <w:r>
        <w:rPr>
          <w:spacing w:val="-6"/>
        </w:rPr>
        <w:t> </w:t>
      </w:r>
      <w:r>
        <w:rPr/>
        <w:t>both</w:t>
      </w:r>
      <w:r>
        <w:rPr>
          <w:spacing w:val="-9"/>
        </w:rPr>
        <w:t> </w:t>
      </w:r>
      <w:r>
        <w:rPr/>
        <w:t>sides</w:t>
      </w:r>
      <w:r>
        <w:rPr>
          <w:spacing w:val="-6"/>
        </w:rPr>
        <w:t> </w:t>
      </w:r>
      <w:r>
        <w:rPr/>
        <w:t>of</w:t>
      </w:r>
      <w:r>
        <w:rPr>
          <w:spacing w:val="-9"/>
        </w:rPr>
        <w:t> </w:t>
      </w:r>
      <w:r>
        <w:rPr/>
        <w:t>the</w:t>
      </w:r>
      <w:r>
        <w:rPr>
          <w:spacing w:val="-14"/>
        </w:rPr>
        <w:t> </w:t>
      </w:r>
      <w:r>
        <w:rPr/>
        <w:t>phalanges</w:t>
      </w:r>
      <w:r>
        <w:rPr>
          <w:spacing w:val="-6"/>
        </w:rPr>
        <w:t> </w:t>
      </w:r>
      <w:r>
        <w:rPr/>
        <w:t>with</w:t>
      </w:r>
      <w:r>
        <w:rPr>
          <w:spacing w:val="-6"/>
        </w:rPr>
        <w:t> </w:t>
      </w:r>
      <w:r>
        <w:rPr/>
        <w:t>no</w:t>
      </w:r>
      <w:r>
        <w:rPr>
          <w:spacing w:val="-4"/>
        </w:rPr>
        <w:t> </w:t>
      </w:r>
      <w:r>
        <w:rPr/>
        <w:t>overlapping</w:t>
      </w:r>
      <w:r>
        <w:rPr>
          <w:spacing w:val="-4"/>
        </w:rPr>
        <w:t> </w:t>
      </w:r>
      <w:r>
        <w:rPr/>
        <w:t>(no </w:t>
      </w:r>
      <w:r>
        <w:rPr>
          <w:spacing w:val="-2"/>
        </w:rPr>
        <w:t>rotation).</w:t>
      </w:r>
    </w:p>
    <w:p>
      <w:pPr>
        <w:pStyle w:val="BodyText"/>
        <w:spacing w:before="1"/>
        <w:ind w:left="1800" w:right="3190"/>
      </w:pPr>
      <w:r>
        <w:rPr/>
        <w:drawing>
          <wp:inline distT="0" distB="0" distL="0" distR="0">
            <wp:extent cx="113666" cy="113665"/>
            <wp:effectExtent l="0" t="0" r="0" b="0"/>
            <wp:docPr id="601" name="image2.png"/>
            <wp:cNvGraphicFramePr>
              <a:graphicFrameLocks noChangeAspect="1"/>
            </wp:cNvGraphicFramePr>
            <a:graphic>
              <a:graphicData uri="http://schemas.openxmlformats.org/drawingml/2006/picture">
                <pic:pic>
                  <pic:nvPicPr>
                    <pic:cNvPr id="60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Fingernails,</w:t>
      </w:r>
      <w:r>
        <w:rPr>
          <w:spacing w:val="-8"/>
        </w:rPr>
        <w:t> </w:t>
      </w:r>
      <w:r>
        <w:rPr/>
        <w:t>if</w:t>
      </w:r>
      <w:r>
        <w:rPr>
          <w:spacing w:val="-1"/>
        </w:rPr>
        <w:t> </w:t>
      </w:r>
      <w:r>
        <w:rPr/>
        <w:t>visualized,</w:t>
      </w:r>
      <w:r>
        <w:rPr>
          <w:spacing w:val="-3"/>
        </w:rPr>
        <w:t> </w:t>
      </w:r>
      <w:r>
        <w:rPr/>
        <w:t>in</w:t>
      </w:r>
      <w:r>
        <w:rPr>
          <w:spacing w:val="-10"/>
        </w:rPr>
        <w:t> </w:t>
      </w:r>
      <w:r>
        <w:rPr/>
        <w:t>the</w:t>
      </w:r>
      <w:r>
        <w:rPr>
          <w:spacing w:val="-15"/>
        </w:rPr>
        <w:t> </w:t>
      </w:r>
      <w:r>
        <w:rPr/>
        <w:t>center</w:t>
      </w:r>
      <w:r>
        <w:rPr>
          <w:spacing w:val="-9"/>
        </w:rPr>
        <w:t> </w:t>
      </w:r>
      <w:r>
        <w:rPr/>
        <w:t>of</w:t>
      </w:r>
      <w:r>
        <w:rPr>
          <w:spacing w:val="-11"/>
        </w:rPr>
        <w:t> </w:t>
      </w:r>
      <w:r>
        <w:rPr/>
        <w:t>the</w:t>
      </w:r>
      <w:r>
        <w:rPr>
          <w:spacing w:val="-12"/>
        </w:rPr>
        <w:t> </w:t>
      </w:r>
      <w:r>
        <w:rPr/>
        <w:t>distal</w:t>
      </w:r>
      <w:r>
        <w:rPr>
          <w:spacing w:val="-11"/>
        </w:rPr>
        <w:t> </w:t>
      </w:r>
      <w:r>
        <w:rPr/>
        <w:t>phalanx</w:t>
      </w:r>
      <w:r>
        <w:rPr>
          <w:spacing w:val="-12"/>
        </w:rPr>
        <w:t> </w:t>
      </w:r>
      <w:r>
        <w:rPr/>
        <w:t>(no</w:t>
      </w:r>
      <w:r>
        <w:rPr>
          <w:spacing w:val="-12"/>
        </w:rPr>
        <w:t> </w:t>
      </w:r>
      <w:r>
        <w:rPr/>
        <w:t>rotation). </w:t>
      </w:r>
      <w:r>
        <w:rPr/>
        <w:drawing>
          <wp:inline distT="0" distB="0" distL="0" distR="0">
            <wp:extent cx="114300" cy="114298"/>
            <wp:effectExtent l="0" t="0" r="0" b="0"/>
            <wp:docPr id="603" name="image2.png"/>
            <wp:cNvGraphicFramePr>
              <a:graphicFrameLocks noChangeAspect="1"/>
            </wp:cNvGraphicFramePr>
            <a:graphic>
              <a:graphicData uri="http://schemas.openxmlformats.org/drawingml/2006/picture">
                <pic:pic>
                  <pic:nvPicPr>
                    <pic:cNvPr id="60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rPr>
        <w:t> </w:t>
      </w:r>
      <w:r>
        <w:rPr/>
        <w:t>Open metacarpal phalangeal and interphalangeal joints (hand is flat).</w:t>
      </w:r>
    </w:p>
    <w:p>
      <w:pPr>
        <w:pStyle w:val="BodyText"/>
        <w:spacing w:before="2"/>
        <w:ind w:left="1800"/>
      </w:pPr>
      <w:r>
        <w:rPr/>
        <w:drawing>
          <wp:inline distT="0" distB="0" distL="0" distR="0">
            <wp:extent cx="114300" cy="114300"/>
            <wp:effectExtent l="0" t="0" r="0" b="0"/>
            <wp:docPr id="605" name="image2.png"/>
            <wp:cNvGraphicFramePr>
              <a:graphicFrameLocks noChangeAspect="1"/>
            </wp:cNvGraphicFramePr>
            <a:graphic>
              <a:graphicData uri="http://schemas.openxmlformats.org/drawingml/2006/picture">
                <pic:pic>
                  <pic:nvPicPr>
                    <pic:cNvPr id="60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Soft tissue and bony trabeculation.</w:t>
      </w:r>
    </w:p>
    <w:p>
      <w:pPr>
        <w:pStyle w:val="BodyText"/>
        <w:rPr>
          <w:sz w:val="24"/>
        </w:rPr>
      </w:pPr>
    </w:p>
    <w:p>
      <w:pPr>
        <w:pStyle w:val="BodyText"/>
        <w:spacing w:before="3"/>
        <w:rPr>
          <w:sz w:val="26"/>
        </w:rPr>
      </w:pPr>
    </w:p>
    <w:p>
      <w:pPr>
        <w:spacing w:before="0"/>
        <w:ind w:left="1440" w:right="0" w:firstLine="0"/>
        <w:jc w:val="left"/>
        <w:rPr>
          <w:b/>
          <w:sz w:val="22"/>
        </w:rPr>
      </w:pPr>
      <w:bookmarkStart w:name="PA Oblique Projection" w:id="167"/>
      <w:bookmarkEnd w:id="167"/>
      <w:r>
        <w:rPr/>
      </w:r>
      <w:r>
        <w:rPr>
          <w:b/>
          <w:sz w:val="22"/>
          <w:u w:val="thick"/>
        </w:rPr>
        <w:t>PA</w:t>
      </w:r>
      <w:r>
        <w:rPr>
          <w:b/>
          <w:spacing w:val="-15"/>
          <w:sz w:val="22"/>
          <w:u w:val="thick"/>
        </w:rPr>
        <w:t> </w:t>
      </w:r>
      <w:r>
        <w:rPr>
          <w:b/>
          <w:sz w:val="22"/>
          <w:u w:val="thick"/>
        </w:rPr>
        <w:t>Oblique</w:t>
      </w:r>
      <w:r>
        <w:rPr>
          <w:b/>
          <w:spacing w:val="-12"/>
          <w:sz w:val="22"/>
          <w:u w:val="thick"/>
        </w:rPr>
        <w:t> </w:t>
      </w:r>
      <w:r>
        <w:rPr>
          <w:b/>
          <w:spacing w:val="-2"/>
          <w:sz w:val="22"/>
          <w:u w:val="thick"/>
        </w:rPr>
        <w:t>Projection</w:t>
      </w:r>
    </w:p>
    <w:p>
      <w:pPr>
        <w:pStyle w:val="ListParagraph"/>
        <w:numPr>
          <w:ilvl w:val="0"/>
          <w:numId w:val="4"/>
        </w:numPr>
        <w:tabs>
          <w:tab w:pos="2161" w:val="left" w:leader="none"/>
        </w:tabs>
        <w:spacing w:line="240" w:lineRule="auto" w:before="37" w:after="0"/>
        <w:ind w:left="2160" w:right="1773" w:hanging="360"/>
        <w:jc w:val="left"/>
        <w:rPr>
          <w:sz w:val="22"/>
        </w:rPr>
      </w:pPr>
      <w:r>
        <w:rPr>
          <w:sz w:val="22"/>
        </w:rPr>
        <w:t>Central</w:t>
      </w:r>
      <w:r>
        <w:rPr>
          <w:spacing w:val="-13"/>
          <w:sz w:val="22"/>
        </w:rPr>
        <w:t> </w:t>
      </w:r>
      <w:r>
        <w:rPr>
          <w:sz w:val="22"/>
        </w:rPr>
        <w:t>ray</w:t>
      </w:r>
      <w:r>
        <w:rPr>
          <w:spacing w:val="-14"/>
          <w:sz w:val="22"/>
        </w:rPr>
        <w:t> </w:t>
      </w:r>
      <w:r>
        <w:rPr>
          <w:sz w:val="22"/>
        </w:rPr>
        <w:t>is</w:t>
      </w:r>
      <w:r>
        <w:rPr>
          <w:spacing w:val="-9"/>
          <w:sz w:val="22"/>
        </w:rPr>
        <w:t> </w:t>
      </w:r>
      <w:r>
        <w:rPr>
          <w:sz w:val="22"/>
        </w:rPr>
        <w:t>perpendicular</w:t>
      </w:r>
      <w:r>
        <w:rPr>
          <w:spacing w:val="-6"/>
          <w:sz w:val="22"/>
        </w:rPr>
        <w:t> </w:t>
      </w:r>
      <w:r>
        <w:rPr>
          <w:sz w:val="22"/>
        </w:rPr>
        <w:t>to</w:t>
      </w:r>
      <w:r>
        <w:rPr>
          <w:spacing w:val="-14"/>
          <w:sz w:val="22"/>
        </w:rPr>
        <w:t> </w:t>
      </w:r>
      <w:r>
        <w:rPr>
          <w:sz w:val="22"/>
        </w:rPr>
        <w:t>the</w:t>
      </w:r>
      <w:r>
        <w:rPr>
          <w:spacing w:val="-12"/>
          <w:sz w:val="22"/>
        </w:rPr>
        <w:t> </w:t>
      </w:r>
      <w:r>
        <w:rPr>
          <w:sz w:val="22"/>
        </w:rPr>
        <w:t>proximal</w:t>
      </w:r>
      <w:r>
        <w:rPr>
          <w:spacing w:val="-10"/>
          <w:sz w:val="22"/>
        </w:rPr>
        <w:t> </w:t>
      </w:r>
      <w:r>
        <w:rPr>
          <w:sz w:val="22"/>
        </w:rPr>
        <w:t>interphalangeal</w:t>
      </w:r>
      <w:r>
        <w:rPr>
          <w:spacing w:val="-12"/>
          <w:sz w:val="22"/>
        </w:rPr>
        <w:t> </w:t>
      </w:r>
      <w:r>
        <w:rPr>
          <w:sz w:val="22"/>
        </w:rPr>
        <w:t>joint</w:t>
      </w:r>
      <w:r>
        <w:rPr>
          <w:spacing w:val="-6"/>
          <w:sz w:val="22"/>
        </w:rPr>
        <w:t> </w:t>
      </w:r>
      <w:r>
        <w:rPr>
          <w:sz w:val="22"/>
        </w:rPr>
        <w:t>of</w:t>
      </w:r>
      <w:r>
        <w:rPr>
          <w:spacing w:val="-11"/>
          <w:sz w:val="22"/>
        </w:rPr>
        <w:t> </w:t>
      </w:r>
      <w:r>
        <w:rPr>
          <w:sz w:val="22"/>
        </w:rPr>
        <w:t>the</w:t>
      </w:r>
      <w:r>
        <w:rPr>
          <w:spacing w:val="-12"/>
          <w:sz w:val="22"/>
        </w:rPr>
        <w:t> </w:t>
      </w:r>
      <w:r>
        <w:rPr>
          <w:sz w:val="22"/>
        </w:rPr>
        <w:t>affected</w:t>
      </w:r>
      <w:r>
        <w:rPr>
          <w:spacing w:val="-10"/>
          <w:sz w:val="22"/>
        </w:rPr>
        <w:t> </w:t>
      </w:r>
      <w:r>
        <w:rPr>
          <w:sz w:val="22"/>
        </w:rPr>
        <w:t>digit</w:t>
      </w:r>
      <w:r>
        <w:rPr>
          <w:spacing w:val="-3"/>
          <w:sz w:val="22"/>
        </w:rPr>
        <w:t> </w:t>
      </w:r>
      <w:r>
        <w:rPr>
          <w:sz w:val="22"/>
        </w:rPr>
        <w:t>at no less than 100 cm (40”) SID.</w:t>
      </w:r>
    </w:p>
    <w:p>
      <w:pPr>
        <w:pStyle w:val="ListParagraph"/>
        <w:numPr>
          <w:ilvl w:val="0"/>
          <w:numId w:val="4"/>
        </w:numPr>
        <w:tabs>
          <w:tab w:pos="2161" w:val="left" w:leader="none"/>
        </w:tabs>
        <w:spacing w:line="240" w:lineRule="auto" w:before="6" w:after="0"/>
        <w:ind w:left="2160" w:right="0" w:hanging="361"/>
        <w:jc w:val="left"/>
        <w:rPr>
          <w:sz w:val="22"/>
        </w:rPr>
      </w:pPr>
      <w:r>
        <w:rPr>
          <w:sz w:val="22"/>
        </w:rPr>
        <w:t>Marker</w:t>
      </w:r>
      <w:r>
        <w:rPr>
          <w:spacing w:val="-16"/>
          <w:sz w:val="22"/>
        </w:rPr>
        <w:t> </w:t>
      </w:r>
      <w:r>
        <w:rPr>
          <w:sz w:val="22"/>
        </w:rPr>
        <w:t>may</w:t>
      </w:r>
      <w:r>
        <w:rPr>
          <w:spacing w:val="-15"/>
          <w:sz w:val="22"/>
        </w:rPr>
        <w:t> </w:t>
      </w:r>
      <w:r>
        <w:rPr>
          <w:sz w:val="22"/>
        </w:rPr>
        <w:t>be</w:t>
      </w:r>
      <w:r>
        <w:rPr>
          <w:spacing w:val="-15"/>
          <w:sz w:val="22"/>
        </w:rPr>
        <w:t> </w:t>
      </w:r>
      <w:r>
        <w:rPr>
          <w:sz w:val="22"/>
        </w:rPr>
        <w:t>anterior</w:t>
      </w:r>
      <w:r>
        <w:rPr>
          <w:spacing w:val="-12"/>
          <w:sz w:val="22"/>
        </w:rPr>
        <w:t> </w:t>
      </w:r>
      <w:r>
        <w:rPr>
          <w:sz w:val="22"/>
        </w:rPr>
        <w:t>or</w:t>
      </w:r>
      <w:r>
        <w:rPr>
          <w:spacing w:val="-9"/>
          <w:sz w:val="22"/>
        </w:rPr>
        <w:t> </w:t>
      </w:r>
      <w:r>
        <w:rPr>
          <w:spacing w:val="-2"/>
          <w:sz w:val="22"/>
        </w:rPr>
        <w:t>posterior.</w:t>
      </w:r>
    </w:p>
    <w:p>
      <w:pPr>
        <w:pStyle w:val="BodyText"/>
        <w:spacing w:before="8"/>
        <w:rPr>
          <w:sz w:val="24"/>
        </w:rPr>
      </w:pPr>
    </w:p>
    <w:p>
      <w:pPr>
        <w:spacing w:before="1"/>
        <w:ind w:left="1440" w:right="0" w:firstLine="0"/>
        <w:jc w:val="left"/>
        <w:rPr>
          <w:b/>
          <w:sz w:val="22"/>
        </w:rPr>
      </w:pPr>
      <w:bookmarkStart w:name="Evaluation Criteria" w:id="168"/>
      <w:bookmarkEnd w:id="168"/>
      <w:r>
        <w:rPr/>
      </w:r>
      <w:r>
        <w:rPr>
          <w:b/>
          <w:spacing w:val="-2"/>
          <w:sz w:val="22"/>
        </w:rPr>
        <w:t>Evaluation</w:t>
      </w:r>
      <w:r>
        <w:rPr>
          <w:b/>
          <w:spacing w:val="3"/>
          <w:sz w:val="22"/>
        </w:rPr>
        <w:t> </w:t>
      </w:r>
      <w:r>
        <w:rPr>
          <w:b/>
          <w:spacing w:val="-2"/>
          <w:sz w:val="22"/>
        </w:rPr>
        <w:t>Criteria</w:t>
      </w:r>
    </w:p>
    <w:p>
      <w:pPr>
        <w:pStyle w:val="BodyText"/>
        <w:spacing w:before="37"/>
        <w:ind w:left="1800"/>
      </w:pPr>
      <w:r>
        <w:rPr/>
        <w:drawing>
          <wp:inline distT="0" distB="0" distL="0" distR="0">
            <wp:extent cx="114300" cy="114300"/>
            <wp:effectExtent l="0" t="0" r="0" b="0"/>
            <wp:docPr id="607" name="image2.png"/>
            <wp:cNvGraphicFramePr>
              <a:graphicFrameLocks noChangeAspect="1"/>
            </wp:cNvGraphicFramePr>
            <a:graphic>
              <a:graphicData uri="http://schemas.openxmlformats.org/drawingml/2006/picture">
                <pic:pic>
                  <pic:nvPicPr>
                    <pic:cNvPr id="60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Entire digit rotated</w:t>
      </w:r>
      <w:r>
        <w:rPr>
          <w:spacing w:val="-1"/>
        </w:rPr>
        <w:t> </w:t>
      </w:r>
      <w:r>
        <w:rPr/>
        <w:t>at a</w:t>
      </w:r>
      <w:r>
        <w:rPr>
          <w:spacing w:val="-5"/>
        </w:rPr>
        <w:t> </w:t>
      </w:r>
      <w:r>
        <w:rPr/>
        <w:t>45</w:t>
      </w:r>
      <w:r>
        <w:rPr>
          <w:vertAlign w:val="superscript"/>
        </w:rPr>
        <w:t>o</w:t>
      </w:r>
      <w:r>
        <w:rPr>
          <w:vertAlign w:val="baseline"/>
        </w:rPr>
        <w:t> angle, including the</w:t>
      </w:r>
      <w:r>
        <w:rPr>
          <w:spacing w:val="-3"/>
          <w:vertAlign w:val="baseline"/>
        </w:rPr>
        <w:t> </w:t>
      </w:r>
      <w:r>
        <w:rPr>
          <w:vertAlign w:val="baseline"/>
        </w:rPr>
        <w:t>distal</w:t>
      </w:r>
      <w:r>
        <w:rPr>
          <w:spacing w:val="-1"/>
          <w:vertAlign w:val="baseline"/>
        </w:rPr>
        <w:t> </w:t>
      </w:r>
      <w:r>
        <w:rPr>
          <w:vertAlign w:val="baseline"/>
        </w:rPr>
        <w:t>portion of the</w:t>
      </w:r>
      <w:r>
        <w:rPr>
          <w:spacing w:val="-3"/>
          <w:vertAlign w:val="baseline"/>
        </w:rPr>
        <w:t> </w:t>
      </w:r>
      <w:r>
        <w:rPr>
          <w:vertAlign w:val="baseline"/>
        </w:rPr>
        <w:t>adjoining metacarpal.</w:t>
      </w:r>
    </w:p>
    <w:p>
      <w:pPr>
        <w:pStyle w:val="BodyText"/>
        <w:spacing w:before="4"/>
        <w:ind w:left="2160" w:right="1999" w:hanging="363"/>
      </w:pPr>
      <w:r>
        <w:rPr/>
        <w:drawing>
          <wp:inline distT="0" distB="0" distL="0" distR="0">
            <wp:extent cx="114300" cy="114300"/>
            <wp:effectExtent l="0" t="0" r="0" b="0"/>
            <wp:docPr id="609" name="image2.png"/>
            <wp:cNvGraphicFramePr>
              <a:graphicFrameLocks noChangeAspect="1"/>
            </wp:cNvGraphicFramePr>
            <a:graphic>
              <a:graphicData uri="http://schemas.openxmlformats.org/drawingml/2006/picture">
                <pic:pic>
                  <pic:nvPicPr>
                    <pic:cNvPr id="61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No</w:t>
      </w:r>
      <w:r>
        <w:rPr>
          <w:spacing w:val="-7"/>
        </w:rPr>
        <w:t> </w:t>
      </w:r>
      <w:r>
        <w:rPr/>
        <w:t>superimposition</w:t>
      </w:r>
      <w:r>
        <w:rPr>
          <w:spacing w:val="-9"/>
        </w:rPr>
        <w:t> </w:t>
      </w:r>
      <w:r>
        <w:rPr/>
        <w:t>of</w:t>
      </w:r>
      <w:r>
        <w:rPr>
          <w:spacing w:val="-8"/>
        </w:rPr>
        <w:t> </w:t>
      </w:r>
      <w:r>
        <w:rPr/>
        <w:t>the</w:t>
      </w:r>
      <w:r>
        <w:rPr>
          <w:spacing w:val="-8"/>
        </w:rPr>
        <w:t> </w:t>
      </w:r>
      <w:r>
        <w:rPr/>
        <w:t>adjacent</w:t>
      </w:r>
      <w:r>
        <w:rPr>
          <w:spacing w:val="-6"/>
        </w:rPr>
        <w:t> </w:t>
      </w:r>
      <w:r>
        <w:rPr/>
        <w:t>digits</w:t>
      </w:r>
      <w:r>
        <w:rPr>
          <w:spacing w:val="-12"/>
        </w:rPr>
        <w:t> </w:t>
      </w:r>
      <w:r>
        <w:rPr/>
        <w:t>over</w:t>
      </w:r>
      <w:r>
        <w:rPr>
          <w:spacing w:val="-13"/>
        </w:rPr>
        <w:t> </w:t>
      </w:r>
      <w:r>
        <w:rPr/>
        <w:t>the</w:t>
      </w:r>
      <w:r>
        <w:rPr>
          <w:spacing w:val="-10"/>
        </w:rPr>
        <w:t> </w:t>
      </w:r>
      <w:r>
        <w:rPr/>
        <w:t>proximal</w:t>
      </w:r>
      <w:r>
        <w:rPr>
          <w:spacing w:val="-11"/>
        </w:rPr>
        <w:t> </w:t>
      </w:r>
      <w:r>
        <w:rPr/>
        <w:t>phalanx</w:t>
      </w:r>
      <w:r>
        <w:rPr>
          <w:spacing w:val="-12"/>
        </w:rPr>
        <w:t> </w:t>
      </w:r>
      <w:r>
        <w:rPr/>
        <w:t>or</w:t>
      </w:r>
      <w:r>
        <w:rPr>
          <w:spacing w:val="-11"/>
        </w:rPr>
        <w:t> </w:t>
      </w:r>
      <w:r>
        <w:rPr/>
        <w:t>metacarpal phalangeal joint.</w:t>
      </w:r>
    </w:p>
    <w:p>
      <w:pPr>
        <w:pStyle w:val="BodyText"/>
        <w:ind w:left="1800"/>
      </w:pPr>
      <w:r>
        <w:rPr/>
        <w:drawing>
          <wp:inline distT="0" distB="0" distL="0" distR="0">
            <wp:extent cx="114300" cy="114300"/>
            <wp:effectExtent l="0" t="0" r="0" b="0"/>
            <wp:docPr id="611" name="image2.png"/>
            <wp:cNvGraphicFramePr>
              <a:graphicFrameLocks noChangeAspect="1"/>
            </wp:cNvGraphicFramePr>
            <a:graphic>
              <a:graphicData uri="http://schemas.openxmlformats.org/drawingml/2006/picture">
                <pic:pic>
                  <pic:nvPicPr>
                    <pic:cNvPr id="61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Open interphalangeal and Metacarpal phalangeal joint spaces.</w:t>
      </w:r>
    </w:p>
    <w:p>
      <w:pPr>
        <w:pStyle w:val="BodyText"/>
        <w:rPr>
          <w:sz w:val="25"/>
        </w:rPr>
      </w:pPr>
    </w:p>
    <w:p>
      <w:pPr>
        <w:spacing w:before="0"/>
        <w:ind w:left="1440" w:right="0" w:firstLine="0"/>
        <w:jc w:val="left"/>
        <w:rPr>
          <w:b/>
          <w:sz w:val="22"/>
        </w:rPr>
      </w:pPr>
      <w:bookmarkStart w:name="Lateral Projection" w:id="169"/>
      <w:bookmarkEnd w:id="169"/>
      <w:r>
        <w:rPr/>
      </w:r>
      <w:r>
        <w:rPr>
          <w:b/>
          <w:spacing w:val="-2"/>
          <w:sz w:val="22"/>
          <w:u w:val="thick"/>
        </w:rPr>
        <w:t>Lateral</w:t>
      </w:r>
      <w:r>
        <w:rPr>
          <w:b/>
          <w:spacing w:val="-5"/>
          <w:sz w:val="22"/>
          <w:u w:val="thick"/>
        </w:rPr>
        <w:t> </w:t>
      </w:r>
      <w:r>
        <w:rPr>
          <w:b/>
          <w:spacing w:val="-2"/>
          <w:sz w:val="22"/>
          <w:u w:val="thick"/>
        </w:rPr>
        <w:t>Projection</w:t>
      </w:r>
    </w:p>
    <w:p>
      <w:pPr>
        <w:pStyle w:val="ListParagraph"/>
        <w:numPr>
          <w:ilvl w:val="0"/>
          <w:numId w:val="4"/>
        </w:numPr>
        <w:tabs>
          <w:tab w:pos="2161" w:val="left" w:leader="none"/>
        </w:tabs>
        <w:spacing w:line="240" w:lineRule="auto" w:before="42" w:after="0"/>
        <w:ind w:left="2160" w:right="1775" w:hanging="360"/>
        <w:jc w:val="left"/>
        <w:rPr>
          <w:sz w:val="22"/>
        </w:rPr>
      </w:pPr>
      <w:r>
        <w:rPr>
          <w:sz w:val="22"/>
        </w:rPr>
        <w:t>Central</w:t>
      </w:r>
      <w:r>
        <w:rPr>
          <w:spacing w:val="-13"/>
          <w:sz w:val="22"/>
        </w:rPr>
        <w:t> </w:t>
      </w:r>
      <w:r>
        <w:rPr>
          <w:sz w:val="22"/>
        </w:rPr>
        <w:t>ray</w:t>
      </w:r>
      <w:r>
        <w:rPr>
          <w:spacing w:val="-13"/>
          <w:sz w:val="22"/>
        </w:rPr>
        <w:t> </w:t>
      </w:r>
      <w:r>
        <w:rPr>
          <w:sz w:val="22"/>
        </w:rPr>
        <w:t>is</w:t>
      </w:r>
      <w:r>
        <w:rPr>
          <w:spacing w:val="-9"/>
          <w:sz w:val="22"/>
        </w:rPr>
        <w:t> </w:t>
      </w:r>
      <w:r>
        <w:rPr>
          <w:sz w:val="22"/>
        </w:rPr>
        <w:t>perpendicular</w:t>
      </w:r>
      <w:r>
        <w:rPr>
          <w:spacing w:val="-6"/>
          <w:sz w:val="22"/>
        </w:rPr>
        <w:t> </w:t>
      </w:r>
      <w:r>
        <w:rPr>
          <w:sz w:val="22"/>
        </w:rPr>
        <w:t>to</w:t>
      </w:r>
      <w:r>
        <w:rPr>
          <w:spacing w:val="-12"/>
          <w:sz w:val="22"/>
        </w:rPr>
        <w:t> </w:t>
      </w:r>
      <w:r>
        <w:rPr>
          <w:sz w:val="22"/>
        </w:rPr>
        <w:t>the</w:t>
      </w:r>
      <w:r>
        <w:rPr>
          <w:spacing w:val="-14"/>
          <w:sz w:val="22"/>
        </w:rPr>
        <w:t> </w:t>
      </w:r>
      <w:r>
        <w:rPr>
          <w:sz w:val="22"/>
        </w:rPr>
        <w:t>proximal</w:t>
      </w:r>
      <w:r>
        <w:rPr>
          <w:spacing w:val="-10"/>
          <w:sz w:val="22"/>
        </w:rPr>
        <w:t> </w:t>
      </w:r>
      <w:r>
        <w:rPr>
          <w:sz w:val="22"/>
        </w:rPr>
        <w:t>interphalangeal</w:t>
      </w:r>
      <w:r>
        <w:rPr>
          <w:spacing w:val="-14"/>
          <w:sz w:val="22"/>
        </w:rPr>
        <w:t> </w:t>
      </w:r>
      <w:r>
        <w:rPr>
          <w:sz w:val="22"/>
        </w:rPr>
        <w:t>joint</w:t>
      </w:r>
      <w:r>
        <w:rPr>
          <w:spacing w:val="-6"/>
          <w:sz w:val="22"/>
        </w:rPr>
        <w:t> </w:t>
      </w:r>
      <w:r>
        <w:rPr>
          <w:sz w:val="22"/>
        </w:rPr>
        <w:t>of</w:t>
      </w:r>
      <w:r>
        <w:rPr>
          <w:spacing w:val="-11"/>
          <w:sz w:val="22"/>
        </w:rPr>
        <w:t> </w:t>
      </w:r>
      <w:r>
        <w:rPr>
          <w:sz w:val="22"/>
        </w:rPr>
        <w:t>the</w:t>
      </w:r>
      <w:r>
        <w:rPr>
          <w:spacing w:val="-12"/>
          <w:sz w:val="22"/>
        </w:rPr>
        <w:t> </w:t>
      </w:r>
      <w:r>
        <w:rPr>
          <w:sz w:val="22"/>
        </w:rPr>
        <w:t>affected</w:t>
      </w:r>
      <w:r>
        <w:rPr>
          <w:spacing w:val="-10"/>
          <w:sz w:val="22"/>
        </w:rPr>
        <w:t> </w:t>
      </w:r>
      <w:r>
        <w:rPr>
          <w:sz w:val="22"/>
        </w:rPr>
        <w:t>digit</w:t>
      </w:r>
      <w:r>
        <w:rPr>
          <w:spacing w:val="-3"/>
          <w:sz w:val="22"/>
        </w:rPr>
        <w:t> </w:t>
      </w:r>
      <w:r>
        <w:rPr>
          <w:sz w:val="22"/>
        </w:rPr>
        <w:t>at no less than 100 cm (40”) SID. .</w:t>
      </w:r>
    </w:p>
    <w:p>
      <w:pPr>
        <w:pStyle w:val="ListParagraph"/>
        <w:numPr>
          <w:ilvl w:val="0"/>
          <w:numId w:val="4"/>
        </w:numPr>
        <w:tabs>
          <w:tab w:pos="2161" w:val="left" w:leader="none"/>
        </w:tabs>
        <w:spacing w:line="240" w:lineRule="auto" w:before="0" w:after="0"/>
        <w:ind w:left="2160" w:right="0" w:hanging="361"/>
        <w:jc w:val="left"/>
        <w:rPr>
          <w:sz w:val="22"/>
        </w:rPr>
      </w:pPr>
      <w:r>
        <w:rPr>
          <w:sz w:val="22"/>
        </w:rPr>
        <w:t>Marker</w:t>
      </w:r>
      <w:r>
        <w:rPr>
          <w:spacing w:val="-16"/>
          <w:sz w:val="22"/>
        </w:rPr>
        <w:t> </w:t>
      </w:r>
      <w:r>
        <w:rPr>
          <w:sz w:val="22"/>
        </w:rPr>
        <w:t>may</w:t>
      </w:r>
      <w:r>
        <w:rPr>
          <w:spacing w:val="-15"/>
          <w:sz w:val="22"/>
        </w:rPr>
        <w:t> </w:t>
      </w:r>
      <w:r>
        <w:rPr>
          <w:sz w:val="22"/>
        </w:rPr>
        <w:t>be</w:t>
      </w:r>
      <w:r>
        <w:rPr>
          <w:spacing w:val="-15"/>
          <w:sz w:val="22"/>
        </w:rPr>
        <w:t> </w:t>
      </w:r>
      <w:r>
        <w:rPr>
          <w:sz w:val="22"/>
        </w:rPr>
        <w:t>anterior</w:t>
      </w:r>
      <w:r>
        <w:rPr>
          <w:spacing w:val="-12"/>
          <w:sz w:val="22"/>
        </w:rPr>
        <w:t> </w:t>
      </w:r>
      <w:r>
        <w:rPr>
          <w:sz w:val="22"/>
        </w:rPr>
        <w:t>or</w:t>
      </w:r>
      <w:r>
        <w:rPr>
          <w:spacing w:val="-9"/>
          <w:sz w:val="22"/>
        </w:rPr>
        <w:t> </w:t>
      </w:r>
      <w:r>
        <w:rPr>
          <w:spacing w:val="-2"/>
          <w:sz w:val="22"/>
        </w:rPr>
        <w:t>posterior.</w:t>
      </w:r>
    </w:p>
    <w:p>
      <w:pPr>
        <w:pStyle w:val="BodyText"/>
        <w:spacing w:before="9"/>
        <w:rPr>
          <w:sz w:val="24"/>
        </w:rPr>
      </w:pPr>
    </w:p>
    <w:p>
      <w:pPr>
        <w:spacing w:before="0"/>
        <w:ind w:left="1440" w:right="0" w:firstLine="0"/>
        <w:jc w:val="left"/>
        <w:rPr>
          <w:b/>
          <w:sz w:val="22"/>
        </w:rPr>
      </w:pPr>
      <w:bookmarkStart w:name="Evaluation Criteria" w:id="170"/>
      <w:bookmarkEnd w:id="170"/>
      <w:r>
        <w:rPr/>
      </w:r>
      <w:r>
        <w:rPr>
          <w:b/>
          <w:spacing w:val="-2"/>
          <w:sz w:val="22"/>
        </w:rPr>
        <w:t>Evaluation</w:t>
      </w:r>
      <w:r>
        <w:rPr>
          <w:b/>
          <w:spacing w:val="3"/>
          <w:sz w:val="22"/>
        </w:rPr>
        <w:t> </w:t>
      </w:r>
      <w:r>
        <w:rPr>
          <w:b/>
          <w:spacing w:val="-2"/>
          <w:sz w:val="22"/>
        </w:rPr>
        <w:t>Criteria</w:t>
      </w:r>
    </w:p>
    <w:p>
      <w:pPr>
        <w:pStyle w:val="BodyText"/>
        <w:spacing w:before="45"/>
        <w:ind w:left="1800"/>
      </w:pPr>
      <w:r>
        <w:rPr/>
        <w:drawing>
          <wp:inline distT="0" distB="0" distL="0" distR="0">
            <wp:extent cx="113666" cy="113664"/>
            <wp:effectExtent l="0" t="0" r="0" b="0"/>
            <wp:docPr id="613" name="image2.png"/>
            <wp:cNvGraphicFramePr>
              <a:graphicFrameLocks noChangeAspect="1"/>
            </wp:cNvGraphicFramePr>
            <a:graphic>
              <a:graphicData uri="http://schemas.openxmlformats.org/drawingml/2006/picture">
                <pic:pic>
                  <pic:nvPicPr>
                    <pic:cNvPr id="61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Entire digit in a true lateral position.</w:t>
      </w:r>
    </w:p>
    <w:p>
      <w:pPr>
        <w:pStyle w:val="BodyText"/>
        <w:spacing w:before="2"/>
        <w:ind w:left="1800" w:right="5718"/>
      </w:pPr>
      <w:r>
        <w:rPr/>
        <w:drawing>
          <wp:inline distT="0" distB="0" distL="0" distR="0">
            <wp:extent cx="113666" cy="113664"/>
            <wp:effectExtent l="0" t="0" r="0" b="0"/>
            <wp:docPr id="615" name="image2.png"/>
            <wp:cNvGraphicFramePr>
              <a:graphicFrameLocks noChangeAspect="1"/>
            </wp:cNvGraphicFramePr>
            <a:graphic>
              <a:graphicData uri="http://schemas.openxmlformats.org/drawingml/2006/picture">
                <pic:pic>
                  <pic:nvPicPr>
                    <pic:cNvPr id="61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70"/>
          <w:sz w:val="20"/>
        </w:rPr>
        <w:t> </w:t>
      </w:r>
      <w:r>
        <w:rPr/>
        <w:t>Fingernail</w:t>
      </w:r>
      <w:r>
        <w:rPr>
          <w:spacing w:val="-15"/>
        </w:rPr>
        <w:t> </w:t>
      </w:r>
      <w:r>
        <w:rPr/>
        <w:t>in</w:t>
      </w:r>
      <w:r>
        <w:rPr>
          <w:spacing w:val="-14"/>
        </w:rPr>
        <w:t> </w:t>
      </w:r>
      <w:r>
        <w:rPr/>
        <w:t>profile,</w:t>
      </w:r>
      <w:r>
        <w:rPr>
          <w:spacing w:val="-14"/>
        </w:rPr>
        <w:t> </w:t>
      </w:r>
      <w:r>
        <w:rPr/>
        <w:t>if</w:t>
      </w:r>
      <w:r>
        <w:rPr>
          <w:spacing w:val="-9"/>
        </w:rPr>
        <w:t> </w:t>
      </w:r>
      <w:r>
        <w:rPr/>
        <w:t>visualized</w:t>
      </w:r>
      <w:r>
        <w:rPr>
          <w:spacing w:val="-14"/>
        </w:rPr>
        <w:t> </w:t>
      </w:r>
      <w:r>
        <w:rPr/>
        <w:t>and</w:t>
      </w:r>
      <w:r>
        <w:rPr>
          <w:spacing w:val="-12"/>
        </w:rPr>
        <w:t> </w:t>
      </w:r>
      <w:r>
        <w:rPr/>
        <w:t>normal. </w:t>
      </w:r>
      <w:r>
        <w:rPr/>
        <w:drawing>
          <wp:inline distT="0" distB="0" distL="0" distR="0">
            <wp:extent cx="113666" cy="113664"/>
            <wp:effectExtent l="0" t="0" r="0" b="0"/>
            <wp:docPr id="617" name="image2.png"/>
            <wp:cNvGraphicFramePr>
              <a:graphicFrameLocks noChangeAspect="1"/>
            </wp:cNvGraphicFramePr>
            <a:graphic>
              <a:graphicData uri="http://schemas.openxmlformats.org/drawingml/2006/picture">
                <pic:pic>
                  <pic:nvPicPr>
                    <pic:cNvPr id="61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Concave, anterior surface of the phalanx.</w:t>
      </w:r>
    </w:p>
    <w:p>
      <w:pPr>
        <w:pStyle w:val="BodyText"/>
        <w:ind w:left="2160" w:right="1999" w:hanging="363"/>
      </w:pPr>
      <w:r>
        <w:rPr/>
        <w:drawing>
          <wp:inline distT="0" distB="0" distL="0" distR="0">
            <wp:extent cx="113666" cy="113664"/>
            <wp:effectExtent l="0" t="0" r="0" b="0"/>
            <wp:docPr id="619" name="image2.png"/>
            <wp:cNvGraphicFramePr>
              <a:graphicFrameLocks noChangeAspect="1"/>
            </wp:cNvGraphicFramePr>
            <a:graphic>
              <a:graphicData uri="http://schemas.openxmlformats.org/drawingml/2006/picture">
                <pic:pic>
                  <pic:nvPicPr>
                    <pic:cNvPr id="62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No</w:t>
      </w:r>
      <w:r>
        <w:rPr>
          <w:spacing w:val="-7"/>
        </w:rPr>
        <w:t> </w:t>
      </w:r>
      <w:r>
        <w:rPr/>
        <w:t>obstruction</w:t>
      </w:r>
      <w:r>
        <w:rPr>
          <w:spacing w:val="-10"/>
        </w:rPr>
        <w:t> </w:t>
      </w:r>
      <w:r>
        <w:rPr/>
        <w:t>of</w:t>
      </w:r>
      <w:r>
        <w:rPr>
          <w:spacing w:val="-8"/>
        </w:rPr>
        <w:t> </w:t>
      </w:r>
      <w:r>
        <w:rPr/>
        <w:t>the</w:t>
      </w:r>
      <w:r>
        <w:rPr>
          <w:spacing w:val="-12"/>
        </w:rPr>
        <w:t> </w:t>
      </w:r>
      <w:r>
        <w:rPr/>
        <w:t>proximal</w:t>
      </w:r>
      <w:r>
        <w:rPr>
          <w:spacing w:val="-10"/>
        </w:rPr>
        <w:t> </w:t>
      </w:r>
      <w:r>
        <w:rPr/>
        <w:t>phalanx</w:t>
      </w:r>
      <w:r>
        <w:rPr>
          <w:spacing w:val="-12"/>
        </w:rPr>
        <w:t> </w:t>
      </w:r>
      <w:r>
        <w:rPr/>
        <w:t>or</w:t>
      </w:r>
      <w:r>
        <w:rPr>
          <w:spacing w:val="-6"/>
        </w:rPr>
        <w:t> </w:t>
      </w:r>
      <w:r>
        <w:rPr/>
        <w:t>metacarpal</w:t>
      </w:r>
      <w:r>
        <w:rPr>
          <w:spacing w:val="-7"/>
        </w:rPr>
        <w:t> </w:t>
      </w:r>
      <w:r>
        <w:rPr/>
        <w:t>phalangeal</w:t>
      </w:r>
      <w:r>
        <w:rPr>
          <w:spacing w:val="-13"/>
        </w:rPr>
        <w:t> </w:t>
      </w:r>
      <w:r>
        <w:rPr/>
        <w:t>joint</w:t>
      </w:r>
      <w:r>
        <w:rPr>
          <w:spacing w:val="-9"/>
        </w:rPr>
        <w:t> </w:t>
      </w:r>
      <w:r>
        <w:rPr/>
        <w:t>spaces</w:t>
      </w:r>
      <w:r>
        <w:rPr>
          <w:spacing w:val="-4"/>
        </w:rPr>
        <w:t> </w:t>
      </w:r>
      <w:r>
        <w:rPr/>
        <w:t>by adjacent digits.</w:t>
      </w:r>
    </w:p>
    <w:p>
      <w:pPr>
        <w:pStyle w:val="BodyText"/>
        <w:spacing w:before="1"/>
        <w:ind w:left="1800"/>
      </w:pPr>
      <w:r>
        <w:rPr/>
        <w:drawing>
          <wp:inline distT="0" distB="0" distL="0" distR="0">
            <wp:extent cx="113666" cy="113664"/>
            <wp:effectExtent l="0" t="0" r="0" b="0"/>
            <wp:docPr id="621" name="image2.png"/>
            <wp:cNvGraphicFramePr>
              <a:graphicFrameLocks noChangeAspect="1"/>
            </wp:cNvGraphicFramePr>
            <a:graphic>
              <a:graphicData uri="http://schemas.openxmlformats.org/drawingml/2006/picture">
                <pic:pic>
                  <pic:nvPicPr>
                    <pic:cNvPr id="62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Open interphalangeal and metacarpal phalangeal joint spaces.</w:t>
      </w:r>
    </w:p>
    <w:p>
      <w:pPr>
        <w:spacing w:after="0"/>
        <w:sectPr>
          <w:pgSz w:w="12240" w:h="15840"/>
          <w:pgMar w:header="68" w:footer="0" w:top="1320" w:bottom="280" w:left="0" w:right="0"/>
        </w:sectPr>
      </w:pPr>
    </w:p>
    <w:p>
      <w:pPr>
        <w:pStyle w:val="BodyText"/>
        <w:rPr>
          <w:sz w:val="20"/>
        </w:rPr>
      </w:pPr>
    </w:p>
    <w:p>
      <w:pPr>
        <w:pStyle w:val="BodyText"/>
        <w:spacing w:before="2"/>
        <w:rPr>
          <w:sz w:val="17"/>
        </w:rPr>
      </w:pPr>
    </w:p>
    <w:p>
      <w:pPr>
        <w:spacing w:before="94"/>
        <w:ind w:left="1433" w:right="1426" w:firstLine="0"/>
        <w:jc w:val="center"/>
        <w:rPr>
          <w:b/>
          <w:sz w:val="22"/>
        </w:rPr>
      </w:pPr>
      <w:bookmarkStart w:name="PA Projection" w:id="171"/>
      <w:bookmarkEnd w:id="171"/>
      <w:r>
        <w:rPr/>
      </w:r>
      <w:r>
        <w:rPr>
          <w:b/>
          <w:sz w:val="22"/>
        </w:rPr>
        <w:t>PA</w:t>
      </w:r>
      <w:r>
        <w:rPr>
          <w:b/>
          <w:spacing w:val="-16"/>
          <w:sz w:val="22"/>
        </w:rPr>
        <w:t> </w:t>
      </w:r>
      <w:r>
        <w:rPr>
          <w:b/>
          <w:spacing w:val="-2"/>
          <w:sz w:val="22"/>
        </w:rPr>
        <w:t>Projection</w:t>
      </w:r>
    </w:p>
    <w:p>
      <w:pPr>
        <w:pStyle w:val="BodyText"/>
        <w:rPr>
          <w:b/>
          <w:sz w:val="24"/>
        </w:rPr>
      </w:pPr>
    </w:p>
    <w:p>
      <w:pPr>
        <w:pStyle w:val="BodyText"/>
        <w:spacing w:before="11"/>
        <w:rPr>
          <w:b/>
          <w:sz w:val="29"/>
        </w:rPr>
      </w:pPr>
    </w:p>
    <w:p>
      <w:pPr>
        <w:spacing w:before="0"/>
        <w:ind w:left="1433" w:right="1412" w:firstLine="0"/>
        <w:jc w:val="center"/>
        <w:rPr>
          <w:b/>
          <w:sz w:val="22"/>
        </w:rPr>
      </w:pPr>
      <w:r>
        <w:rPr>
          <w:b/>
          <w:sz w:val="22"/>
        </w:rPr>
        <w:t>PA</w:t>
      </w:r>
      <w:r>
        <w:rPr>
          <w:b/>
          <w:spacing w:val="-15"/>
          <w:sz w:val="22"/>
        </w:rPr>
        <w:t> </w:t>
      </w:r>
      <w:r>
        <w:rPr>
          <w:b/>
          <w:sz w:val="22"/>
        </w:rPr>
        <w:t>Oblique</w:t>
      </w:r>
      <w:r>
        <w:rPr>
          <w:b/>
          <w:spacing w:val="-12"/>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spacing w:before="1"/>
        <w:rPr>
          <w:b/>
          <w:sz w:val="23"/>
        </w:rPr>
      </w:pPr>
    </w:p>
    <w:p>
      <w:pPr>
        <w:spacing w:line="278" w:lineRule="auto" w:before="96"/>
        <w:ind w:left="8994" w:right="790" w:firstLine="0"/>
        <w:jc w:val="left"/>
        <w:rPr>
          <w:sz w:val="16"/>
        </w:rPr>
      </w:pPr>
      <w:r>
        <w:rPr/>
        <w:pict>
          <v:group style="position:absolute;margin-left:149.399994pt;margin-top:-45.706112pt;width:288pt;height:239.4pt;mso-position-horizontal-relative:page;mso-position-vertical-relative:paragraph;z-index:-21763584" id="docshapegroup163" coordorigin="2988,-914" coordsize="5760,4788">
            <v:shape style="position:absolute;left:4990;top:-915;width:1754;height:4788" type="#_x0000_t75" id="docshape164" stroked="false">
              <v:imagedata r:id="rId49" o:title=""/>
            </v:shape>
            <v:shape style="position:absolute;left:2988;top:297;width:5760;height:2340" id="docshape165" coordorigin="2988,298" coordsize="5760,2340" path="m5868,298l8748,298m5688,2638l8748,2638m5328,2638l2988,2638e" filled="false" stroked="true" strokeweight=".72pt" strokecolor="#000000">
              <v:path arrowok="t"/>
              <v:stroke dashstyle="solid"/>
            </v:shape>
            <w10:wrap type="none"/>
          </v:group>
        </w:pict>
      </w:r>
      <w:r>
        <w:rPr>
          <w:w w:val="80"/>
          <w:sz w:val="16"/>
        </w:rPr>
        <w:t>Open</w:t>
      </w:r>
      <w:r>
        <w:rPr>
          <w:spacing w:val="-3"/>
          <w:w w:val="80"/>
          <w:sz w:val="16"/>
        </w:rPr>
        <w:t> </w:t>
      </w:r>
      <w:r>
        <w:rPr>
          <w:w w:val="80"/>
          <w:sz w:val="16"/>
        </w:rPr>
        <w:t>interphalangeal</w:t>
      </w:r>
      <w:r>
        <w:rPr>
          <w:spacing w:val="-2"/>
          <w:w w:val="80"/>
          <w:sz w:val="16"/>
        </w:rPr>
        <w:t> </w:t>
      </w:r>
      <w:r>
        <w:rPr>
          <w:w w:val="80"/>
          <w:sz w:val="16"/>
        </w:rPr>
        <w:t>joints</w:t>
      </w:r>
      <w:r>
        <w:rPr>
          <w:spacing w:val="-2"/>
          <w:w w:val="80"/>
          <w:sz w:val="16"/>
        </w:rPr>
        <w:t> </w:t>
      </w:r>
      <w:r>
        <w:rPr>
          <w:w w:val="80"/>
          <w:sz w:val="16"/>
        </w:rPr>
        <w:t>(shows</w:t>
      </w:r>
      <w:r>
        <w:rPr>
          <w:spacing w:val="-2"/>
          <w:w w:val="80"/>
          <w:sz w:val="16"/>
        </w:rPr>
        <w:t> </w:t>
      </w:r>
      <w:r>
        <w:rPr>
          <w:w w:val="80"/>
          <w:sz w:val="16"/>
        </w:rPr>
        <w:t>hand</w:t>
      </w:r>
      <w:r>
        <w:rPr>
          <w:spacing w:val="-3"/>
          <w:w w:val="80"/>
          <w:sz w:val="16"/>
        </w:rPr>
        <w:t> </w:t>
      </w:r>
      <w:r>
        <w:rPr>
          <w:w w:val="80"/>
          <w:sz w:val="16"/>
        </w:rPr>
        <w:t>is</w:t>
      </w:r>
      <w:r>
        <w:rPr>
          <w:sz w:val="16"/>
        </w:rPr>
        <w:t> </w:t>
      </w:r>
      <w:r>
        <w:rPr>
          <w:spacing w:val="-2"/>
          <w:w w:val="90"/>
          <w:sz w:val="16"/>
        </w:rPr>
        <w:t>flat)</w:t>
      </w:r>
    </w:p>
    <w:p>
      <w:pPr>
        <w:pStyle w:val="BodyText"/>
        <w:rPr>
          <w:sz w:val="18"/>
        </w:rPr>
      </w:pPr>
    </w:p>
    <w:p>
      <w:pPr>
        <w:tabs>
          <w:tab w:pos="5725" w:val="left" w:leader="none"/>
        </w:tabs>
        <w:spacing w:before="130"/>
        <w:ind w:left="1378" w:right="0" w:firstLine="0"/>
        <w:jc w:val="left"/>
        <w:rPr>
          <w:sz w:val="10"/>
        </w:rPr>
      </w:pPr>
      <w:r>
        <w:rPr>
          <w:spacing w:val="-2"/>
          <w:w w:val="80"/>
          <w:sz w:val="16"/>
        </w:rPr>
        <w:t>Entire digit rotated</w:t>
      </w:r>
      <w:r>
        <w:rPr>
          <w:spacing w:val="-1"/>
          <w:sz w:val="16"/>
        </w:rPr>
        <w:t> </w:t>
      </w:r>
      <w:r>
        <w:rPr>
          <w:spacing w:val="-2"/>
          <w:w w:val="80"/>
          <w:sz w:val="16"/>
        </w:rPr>
        <w:t>at</w:t>
      </w:r>
      <w:r>
        <w:rPr>
          <w:spacing w:val="-1"/>
          <w:sz w:val="16"/>
        </w:rPr>
        <w:t> </w:t>
      </w:r>
      <w:r>
        <w:rPr>
          <w:spacing w:val="-2"/>
          <w:w w:val="80"/>
          <w:sz w:val="16"/>
        </w:rPr>
        <w:t>a</w:t>
      </w:r>
      <w:r>
        <w:rPr>
          <w:spacing w:val="-1"/>
          <w:sz w:val="16"/>
        </w:rPr>
        <w:t> </w:t>
      </w:r>
      <w:r>
        <w:rPr>
          <w:spacing w:val="-2"/>
          <w:w w:val="80"/>
          <w:sz w:val="16"/>
        </w:rPr>
        <w:t>45</w:t>
      </w:r>
      <w:r>
        <w:rPr>
          <w:spacing w:val="-2"/>
          <w:w w:val="80"/>
          <w:position w:val="4"/>
          <w:sz w:val="10"/>
        </w:rPr>
        <w:t>o</w:t>
      </w:r>
      <w:r>
        <w:rPr>
          <w:spacing w:val="80"/>
          <w:position w:val="4"/>
          <w:sz w:val="10"/>
        </w:rPr>
        <w:t> </w:t>
      </w:r>
      <w:r>
        <w:rPr>
          <w:position w:val="4"/>
          <w:sz w:val="10"/>
          <w:u w:val="single"/>
        </w:rPr>
        <w:tab/>
      </w:r>
    </w:p>
    <w:p>
      <w:pPr>
        <w:tabs>
          <w:tab w:pos="6008" w:val="left" w:leader="none"/>
          <w:tab w:pos="8641" w:val="left" w:leader="none"/>
        </w:tabs>
        <w:spacing w:before="29"/>
        <w:ind w:left="2580" w:right="0" w:firstLine="0"/>
        <w:jc w:val="left"/>
        <w:rPr>
          <w:sz w:val="16"/>
        </w:rPr>
      </w:pPr>
      <w:r>
        <w:rPr>
          <w:spacing w:val="-2"/>
          <w:w w:val="90"/>
          <w:position w:val="7"/>
          <w:sz w:val="16"/>
        </w:rPr>
        <w:t>angle</w:t>
      </w:r>
      <w:r>
        <w:rPr>
          <w:position w:val="7"/>
          <w:sz w:val="16"/>
        </w:rPr>
        <w:tab/>
      </w:r>
      <w:r>
        <w:rPr>
          <w:sz w:val="16"/>
          <w:u w:val="thick"/>
        </w:rPr>
        <w:tab/>
      </w:r>
      <w:r>
        <w:rPr>
          <w:spacing w:val="29"/>
          <w:sz w:val="16"/>
        </w:rPr>
        <w:t> </w:t>
      </w:r>
      <w:r>
        <w:rPr>
          <w:w w:val="80"/>
          <w:sz w:val="16"/>
        </w:rPr>
        <w:t>Open MCP</w:t>
      </w:r>
      <w:r>
        <w:rPr>
          <w:spacing w:val="-1"/>
          <w:sz w:val="16"/>
        </w:rPr>
        <w:t> </w:t>
      </w:r>
      <w:r>
        <w:rPr>
          <w:w w:val="80"/>
          <w:sz w:val="16"/>
        </w:rPr>
        <w:t>joints</w:t>
      </w:r>
      <w:r>
        <w:rPr>
          <w:spacing w:val="-1"/>
          <w:sz w:val="16"/>
        </w:rPr>
        <w:t> </w:t>
      </w:r>
      <w:r>
        <w:rPr>
          <w:w w:val="80"/>
          <w:sz w:val="16"/>
        </w:rPr>
        <w:t>(shows hand is flat)</w:t>
      </w:r>
    </w:p>
    <w:p>
      <w:pPr>
        <w:pStyle w:val="BodyText"/>
        <w:rPr>
          <w:sz w:val="20"/>
        </w:rPr>
      </w:pPr>
    </w:p>
    <w:p>
      <w:pPr>
        <w:pStyle w:val="BodyText"/>
        <w:spacing w:before="3"/>
        <w:rPr>
          <w:sz w:val="16"/>
        </w:rPr>
      </w:pPr>
    </w:p>
    <w:p>
      <w:pPr>
        <w:tabs>
          <w:tab w:pos="2621" w:val="left" w:leader="none"/>
          <w:tab w:pos="5427" w:val="left" w:leader="none"/>
        </w:tabs>
        <w:spacing w:line="276" w:lineRule="auto" w:before="95"/>
        <w:ind w:left="525" w:right="6810" w:firstLine="165"/>
        <w:jc w:val="left"/>
        <w:rPr>
          <w:sz w:val="16"/>
        </w:rPr>
      </w:pPr>
      <w:r>
        <w:rPr>
          <w:w w:val="90"/>
          <w:sz w:val="16"/>
        </w:rPr>
        <w:t>Equal concavity both sides of</w:t>
      </w:r>
      <w:r>
        <w:rPr>
          <w:sz w:val="16"/>
        </w:rPr>
        <w:tab/>
      </w:r>
      <w:r>
        <w:rPr>
          <w:sz w:val="16"/>
          <w:u w:val="thick"/>
        </w:rPr>
        <w:tab/>
      </w:r>
      <w:r>
        <w:rPr>
          <w:sz w:val="16"/>
        </w:rPr>
        <w:t> </w:t>
      </w:r>
      <w:r>
        <w:rPr>
          <w:w w:val="90"/>
          <w:sz w:val="16"/>
        </w:rPr>
        <w:t>metacarpals (shows no</w:t>
      </w:r>
      <w:r>
        <w:rPr>
          <w:spacing w:val="-2"/>
          <w:w w:val="90"/>
          <w:sz w:val="16"/>
        </w:rPr>
        <w:t> </w:t>
      </w:r>
      <w:r>
        <w:rPr>
          <w:w w:val="90"/>
          <w:sz w:val="16"/>
        </w:rPr>
        <w:t>rotation)</w:t>
      </w:r>
    </w:p>
    <w:p>
      <w:pPr>
        <w:pStyle w:val="BodyText"/>
        <w:rPr>
          <w:sz w:val="20"/>
        </w:rPr>
      </w:pPr>
    </w:p>
    <w:p>
      <w:pPr>
        <w:spacing w:after="0"/>
        <w:rPr>
          <w:sz w:val="20"/>
        </w:rPr>
        <w:sectPr>
          <w:pgSz w:w="12240" w:h="15840"/>
          <w:pgMar w:header="68" w:footer="0" w:top="1320" w:bottom="280" w:left="0" w:right="0"/>
        </w:sectPr>
      </w:pPr>
    </w:p>
    <w:p>
      <w:pPr>
        <w:pStyle w:val="BodyText"/>
        <w:spacing w:before="3"/>
        <w:rPr>
          <w:sz w:val="21"/>
        </w:rPr>
      </w:pPr>
      <w:r>
        <w:rPr/>
        <w:drawing>
          <wp:anchor distT="0" distB="0" distL="0" distR="0" allowOverlap="1" layoutInCell="1" locked="0" behindDoc="0" simplePos="0" relativeHeight="15812608">
            <wp:simplePos x="0" y="0"/>
            <wp:positionH relativeFrom="page">
              <wp:posOffset>74040</wp:posOffset>
            </wp:positionH>
            <wp:positionV relativeFrom="page">
              <wp:posOffset>43270</wp:posOffset>
            </wp:positionV>
            <wp:extent cx="744595" cy="796134"/>
            <wp:effectExtent l="0" t="0" r="0" b="0"/>
            <wp:wrapNone/>
            <wp:docPr id="623" name="image1.png"/>
            <wp:cNvGraphicFramePr>
              <a:graphicFrameLocks noChangeAspect="1"/>
            </wp:cNvGraphicFramePr>
            <a:graphic>
              <a:graphicData uri="http://schemas.openxmlformats.org/drawingml/2006/picture">
                <pic:pic>
                  <pic:nvPicPr>
                    <pic:cNvPr id="62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before="0"/>
        <w:ind w:left="0" w:right="38" w:firstLine="0"/>
        <w:jc w:val="right"/>
        <w:rPr>
          <w:sz w:val="16"/>
        </w:rPr>
      </w:pPr>
      <w:r>
        <w:rPr>
          <w:spacing w:val="-2"/>
          <w:w w:val="80"/>
          <w:sz w:val="16"/>
        </w:rPr>
        <w:t>No</w:t>
      </w:r>
      <w:r>
        <w:rPr>
          <w:spacing w:val="-4"/>
          <w:sz w:val="16"/>
        </w:rPr>
        <w:t> </w:t>
      </w:r>
      <w:r>
        <w:rPr>
          <w:spacing w:val="-2"/>
          <w:w w:val="80"/>
          <w:sz w:val="16"/>
        </w:rPr>
        <w:t>superimposition</w:t>
      </w:r>
      <w:r>
        <w:rPr>
          <w:spacing w:val="2"/>
          <w:sz w:val="16"/>
        </w:rPr>
        <w:t> </w:t>
      </w:r>
      <w:r>
        <w:rPr>
          <w:spacing w:val="-2"/>
          <w:w w:val="80"/>
          <w:sz w:val="16"/>
        </w:rPr>
        <w:t>of</w:t>
      </w:r>
      <w:r>
        <w:rPr>
          <w:spacing w:val="-8"/>
          <w:sz w:val="16"/>
        </w:rPr>
        <w:t> </w:t>
      </w:r>
      <w:r>
        <w:rPr>
          <w:spacing w:val="-2"/>
          <w:w w:val="80"/>
          <w:sz w:val="16"/>
        </w:rPr>
        <w:t>the</w:t>
      </w:r>
      <w:r>
        <w:rPr>
          <w:sz w:val="16"/>
        </w:rPr>
        <w:t> </w:t>
      </w:r>
      <w:r>
        <w:rPr>
          <w:spacing w:val="-2"/>
          <w:w w:val="80"/>
          <w:sz w:val="16"/>
        </w:rPr>
        <w:t>adjacent</w:t>
      </w:r>
    </w:p>
    <w:p>
      <w:pPr>
        <w:spacing w:before="32"/>
        <w:ind w:left="0" w:right="42" w:firstLine="0"/>
        <w:jc w:val="right"/>
        <w:rPr>
          <w:sz w:val="16"/>
        </w:rPr>
      </w:pPr>
      <w:r>
        <w:rPr>
          <w:spacing w:val="-2"/>
          <w:sz w:val="16"/>
        </w:rPr>
        <w:t>digits</w:t>
      </w:r>
    </w:p>
    <w:p>
      <w:pPr>
        <w:spacing w:line="240" w:lineRule="auto" w:before="6"/>
        <w:rPr>
          <w:sz w:val="18"/>
        </w:rPr>
      </w:pPr>
      <w:r>
        <w:rPr/>
        <w:br w:type="column"/>
      </w:r>
      <w:r>
        <w:rPr>
          <w:sz w:val="18"/>
        </w:rPr>
      </w:r>
    </w:p>
    <w:p>
      <w:pPr>
        <w:spacing w:before="1"/>
        <w:ind w:left="852" w:right="0" w:firstLine="0"/>
        <w:jc w:val="left"/>
        <w:rPr>
          <w:sz w:val="16"/>
        </w:rPr>
      </w:pPr>
      <w:r>
        <w:rPr>
          <w:w w:val="80"/>
          <w:sz w:val="16"/>
        </w:rPr>
        <w:t>Open</w:t>
      </w:r>
      <w:r>
        <w:rPr>
          <w:spacing w:val="-5"/>
          <w:w w:val="80"/>
          <w:sz w:val="16"/>
        </w:rPr>
        <w:t> </w:t>
      </w:r>
      <w:r>
        <w:rPr>
          <w:w w:val="80"/>
          <w:sz w:val="16"/>
        </w:rPr>
        <w:t>MCP</w:t>
      </w:r>
      <w:r>
        <w:rPr>
          <w:spacing w:val="-1"/>
          <w:w w:val="80"/>
          <w:sz w:val="16"/>
        </w:rPr>
        <w:t> </w:t>
      </w:r>
      <w:r>
        <w:rPr>
          <w:spacing w:val="-2"/>
          <w:w w:val="80"/>
          <w:sz w:val="16"/>
        </w:rPr>
        <w:t>joint</w:t>
      </w:r>
    </w:p>
    <w:p>
      <w:pPr>
        <w:spacing w:after="0"/>
        <w:jc w:val="left"/>
        <w:rPr>
          <w:sz w:val="16"/>
        </w:rPr>
        <w:sectPr>
          <w:type w:val="continuous"/>
          <w:pgSz w:w="12240" w:h="15840"/>
          <w:pgMar w:header="68" w:footer="0" w:top="1320" w:bottom="280" w:left="0" w:right="0"/>
          <w:cols w:num="2" w:equalWidth="0">
            <w:col w:w="2863" w:space="5186"/>
            <w:col w:w="4191"/>
          </w:cols>
        </w:sectPr>
      </w:pPr>
    </w:p>
    <w:p>
      <w:pPr>
        <w:pStyle w:val="BodyText"/>
        <w:rPr>
          <w:sz w:val="20"/>
        </w:rPr>
      </w:pPr>
    </w:p>
    <w:p>
      <w:pPr>
        <w:pStyle w:val="BodyText"/>
        <w:spacing w:before="2"/>
        <w:rPr>
          <w:sz w:val="17"/>
        </w:rPr>
      </w:pPr>
    </w:p>
    <w:p>
      <w:pPr>
        <w:spacing w:before="94"/>
        <w:ind w:left="1433" w:right="1412" w:firstLine="0"/>
        <w:jc w:val="center"/>
        <w:rPr>
          <w:b/>
          <w:sz w:val="22"/>
        </w:rPr>
      </w:pPr>
      <w:bookmarkStart w:name="Lateral Projection" w:id="172"/>
      <w:bookmarkEnd w:id="172"/>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spacing w:after="0"/>
        <w:rPr>
          <w:sz w:val="20"/>
        </w:rPr>
        <w:sectPr>
          <w:pgSz w:w="12240" w:h="15840"/>
          <w:pgMar w:header="68" w:footer="0" w:top="1320" w:bottom="280" w:left="0" w:right="0"/>
        </w:sectPr>
      </w:pPr>
    </w:p>
    <w:p>
      <w:pPr>
        <w:pStyle w:val="BodyText"/>
        <w:spacing w:before="7"/>
        <w:rPr>
          <w:b/>
          <w:sz w:val="21"/>
        </w:rPr>
      </w:pPr>
      <w:r>
        <w:rPr/>
        <w:drawing>
          <wp:anchor distT="0" distB="0" distL="0" distR="0" allowOverlap="1" layoutInCell="1" locked="0" behindDoc="0" simplePos="0" relativeHeight="15813632">
            <wp:simplePos x="0" y="0"/>
            <wp:positionH relativeFrom="page">
              <wp:posOffset>74040</wp:posOffset>
            </wp:positionH>
            <wp:positionV relativeFrom="page">
              <wp:posOffset>43270</wp:posOffset>
            </wp:positionV>
            <wp:extent cx="744595" cy="796134"/>
            <wp:effectExtent l="0" t="0" r="0" b="0"/>
            <wp:wrapNone/>
            <wp:docPr id="625" name="image1.png"/>
            <wp:cNvGraphicFramePr>
              <a:graphicFrameLocks noChangeAspect="1"/>
            </wp:cNvGraphicFramePr>
            <a:graphic>
              <a:graphicData uri="http://schemas.openxmlformats.org/drawingml/2006/picture">
                <pic:pic>
                  <pic:nvPicPr>
                    <pic:cNvPr id="62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line="276" w:lineRule="auto" w:before="0"/>
        <w:ind w:left="1759" w:right="0" w:firstLine="573"/>
        <w:jc w:val="left"/>
        <w:rPr>
          <w:sz w:val="16"/>
        </w:rPr>
      </w:pPr>
      <w:r>
        <w:rPr>
          <w:spacing w:val="-4"/>
          <w:w w:val="80"/>
          <w:sz w:val="16"/>
        </w:rPr>
        <w:t>Open</w:t>
      </w:r>
      <w:r>
        <w:rPr>
          <w:sz w:val="16"/>
        </w:rPr>
        <w:t> </w:t>
      </w:r>
      <w:r>
        <w:rPr>
          <w:spacing w:val="-2"/>
          <w:w w:val="80"/>
          <w:sz w:val="16"/>
        </w:rPr>
        <w:t>interphalangeal</w:t>
      </w:r>
    </w:p>
    <w:p>
      <w:pPr>
        <w:spacing w:line="183" w:lineRule="exact" w:before="0"/>
        <w:ind w:left="2352" w:right="0" w:firstLine="0"/>
        <w:jc w:val="left"/>
        <w:rPr>
          <w:sz w:val="16"/>
        </w:rPr>
      </w:pPr>
      <w:r>
        <w:rPr>
          <w:spacing w:val="-2"/>
          <w:sz w:val="16"/>
        </w:rPr>
        <w:t>joints</w:t>
      </w:r>
    </w:p>
    <w:p>
      <w:pPr>
        <w:pStyle w:val="BodyText"/>
        <w:rPr>
          <w:sz w:val="18"/>
        </w:rPr>
      </w:pPr>
    </w:p>
    <w:p>
      <w:pPr>
        <w:pStyle w:val="BodyText"/>
        <w:spacing w:before="8"/>
        <w:rPr>
          <w:sz w:val="21"/>
        </w:rPr>
      </w:pPr>
    </w:p>
    <w:p>
      <w:pPr>
        <w:spacing w:line="271" w:lineRule="auto" w:before="0"/>
        <w:ind w:left="2064" w:right="49" w:hanging="243"/>
        <w:jc w:val="right"/>
        <w:rPr>
          <w:sz w:val="16"/>
        </w:rPr>
      </w:pPr>
      <w:r>
        <w:rPr>
          <w:w w:val="80"/>
          <w:sz w:val="16"/>
        </w:rPr>
        <w:t>Entire</w:t>
      </w:r>
      <w:r>
        <w:rPr>
          <w:spacing w:val="-3"/>
          <w:w w:val="80"/>
          <w:sz w:val="16"/>
        </w:rPr>
        <w:t> </w:t>
      </w:r>
      <w:r>
        <w:rPr>
          <w:w w:val="80"/>
          <w:sz w:val="16"/>
        </w:rPr>
        <w:t>digit</w:t>
      </w:r>
      <w:r>
        <w:rPr>
          <w:spacing w:val="-2"/>
          <w:w w:val="80"/>
          <w:sz w:val="16"/>
        </w:rPr>
        <w:t> </w:t>
      </w:r>
      <w:r>
        <w:rPr>
          <w:w w:val="80"/>
          <w:sz w:val="16"/>
        </w:rPr>
        <w:t>in</w:t>
      </w:r>
      <w:r>
        <w:rPr>
          <w:spacing w:val="-2"/>
          <w:w w:val="80"/>
          <w:sz w:val="16"/>
        </w:rPr>
        <w:t> </w:t>
      </w:r>
      <w:r>
        <w:rPr>
          <w:w w:val="80"/>
          <w:sz w:val="16"/>
        </w:rPr>
        <w:t>a</w:t>
      </w:r>
      <w:r>
        <w:rPr>
          <w:sz w:val="16"/>
        </w:rPr>
        <w:t> </w:t>
      </w:r>
      <w:r>
        <w:rPr>
          <w:spacing w:val="-2"/>
          <w:w w:val="80"/>
          <w:sz w:val="16"/>
        </w:rPr>
        <w:t>true</w:t>
      </w:r>
      <w:r>
        <w:rPr>
          <w:spacing w:val="-10"/>
          <w:sz w:val="16"/>
        </w:rPr>
        <w:t> </w:t>
      </w:r>
      <w:r>
        <w:rPr>
          <w:spacing w:val="-2"/>
          <w:w w:val="80"/>
          <w:sz w:val="16"/>
        </w:rPr>
        <w:t>lateral</w:t>
      </w:r>
      <w:r>
        <w:rPr>
          <w:sz w:val="16"/>
        </w:rPr>
        <w:t> </w:t>
      </w:r>
      <w:r>
        <w:rPr>
          <w:spacing w:val="-2"/>
          <w:w w:val="90"/>
          <w:sz w:val="16"/>
        </w:rPr>
        <w:t>position</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spacing w:before="113"/>
        <w:ind w:left="1733" w:right="0" w:firstLine="0"/>
        <w:jc w:val="left"/>
        <w:rPr>
          <w:sz w:val="16"/>
        </w:rPr>
      </w:pPr>
      <w:r>
        <w:rPr>
          <w:w w:val="80"/>
          <w:sz w:val="16"/>
        </w:rPr>
        <w:t>Open</w:t>
      </w:r>
      <w:r>
        <w:rPr>
          <w:spacing w:val="-3"/>
          <w:w w:val="80"/>
          <w:sz w:val="16"/>
        </w:rPr>
        <w:t> </w:t>
      </w:r>
      <w:r>
        <w:rPr>
          <w:w w:val="80"/>
          <w:sz w:val="16"/>
        </w:rPr>
        <w:t>MCP</w:t>
      </w:r>
      <w:r>
        <w:rPr>
          <w:spacing w:val="-7"/>
          <w:sz w:val="16"/>
        </w:rPr>
        <w:t> </w:t>
      </w:r>
      <w:r>
        <w:rPr>
          <w:spacing w:val="-2"/>
          <w:w w:val="80"/>
          <w:sz w:val="16"/>
        </w:rPr>
        <w:t>joint</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rPr>
          <w:sz w:val="18"/>
        </w:rPr>
      </w:pPr>
    </w:p>
    <w:p>
      <w:pPr>
        <w:spacing w:line="276" w:lineRule="auto" w:before="126"/>
        <w:ind w:left="1733" w:right="2234" w:firstLine="0"/>
        <w:jc w:val="left"/>
        <w:rPr>
          <w:sz w:val="16"/>
        </w:rPr>
      </w:pPr>
      <w:r>
        <w:rPr>
          <w:spacing w:val="-2"/>
          <w:w w:val="90"/>
          <w:sz w:val="16"/>
        </w:rPr>
        <w:t>Concave</w:t>
      </w:r>
      <w:r>
        <w:rPr>
          <w:sz w:val="16"/>
        </w:rPr>
        <w:t> </w:t>
      </w:r>
      <w:r>
        <w:rPr>
          <w:spacing w:val="-2"/>
          <w:w w:val="80"/>
          <w:sz w:val="16"/>
        </w:rPr>
        <w:t>anterior</w:t>
      </w:r>
      <w:r>
        <w:rPr>
          <w:spacing w:val="-3"/>
          <w:w w:val="80"/>
          <w:sz w:val="16"/>
        </w:rPr>
        <w:t> </w:t>
      </w:r>
      <w:r>
        <w:rPr>
          <w:spacing w:val="-2"/>
          <w:w w:val="80"/>
          <w:sz w:val="16"/>
        </w:rPr>
        <w:t>surface</w:t>
      </w:r>
      <w:r>
        <w:rPr>
          <w:sz w:val="16"/>
        </w:rPr>
        <w:t> </w:t>
      </w:r>
      <w:r>
        <w:rPr>
          <w:w w:val="90"/>
          <w:sz w:val="16"/>
        </w:rPr>
        <w:t>of</w:t>
      </w:r>
      <w:r>
        <w:rPr>
          <w:spacing w:val="-12"/>
          <w:w w:val="90"/>
          <w:sz w:val="16"/>
        </w:rPr>
        <w:t> </w:t>
      </w:r>
      <w:r>
        <w:rPr>
          <w:w w:val="90"/>
          <w:sz w:val="16"/>
        </w:rPr>
        <w:t>phalanx</w:t>
      </w:r>
    </w:p>
    <w:p>
      <w:pPr>
        <w:pStyle w:val="BodyText"/>
        <w:rPr>
          <w:sz w:val="18"/>
        </w:rPr>
      </w:pPr>
    </w:p>
    <w:p>
      <w:pPr>
        <w:pStyle w:val="BodyText"/>
        <w:rPr>
          <w:sz w:val="18"/>
        </w:rPr>
      </w:pPr>
    </w:p>
    <w:p>
      <w:pPr>
        <w:pStyle w:val="BodyText"/>
        <w:rPr>
          <w:sz w:val="18"/>
        </w:rPr>
      </w:pPr>
    </w:p>
    <w:p>
      <w:pPr>
        <w:pStyle w:val="BodyText"/>
        <w:rPr>
          <w:sz w:val="18"/>
        </w:rPr>
      </w:pPr>
    </w:p>
    <w:p>
      <w:pPr>
        <w:spacing w:line="276" w:lineRule="auto" w:before="161"/>
        <w:ind w:left="1733" w:right="2234" w:firstLine="0"/>
        <w:jc w:val="left"/>
        <w:rPr>
          <w:sz w:val="16"/>
        </w:rPr>
      </w:pPr>
      <w:r>
        <w:rPr/>
        <w:pict>
          <v:group style="position:absolute;margin-left:140.399994pt;margin-top:-153.256104pt;width:306pt;height:263.150pt;mso-position-horizontal-relative:page;mso-position-vertical-relative:paragraph;z-index:15813120" id="docshapegroup166" coordorigin="2808,-3065" coordsize="6120,5263">
            <v:shape style="position:absolute;left:4781;top:-3066;width:2172;height:5263" type="#_x0000_t75" id="docshape167" stroked="false">
              <v:imagedata r:id="rId50" o:title=""/>
            </v:shape>
            <v:shape style="position:absolute;left:2808;top:-1729;width:6120;height:2700" id="docshape168" coordorigin="2808,-1728" coordsize="6120,2700" path="m5868,-1728l2808,-1728m5688,972l2808,972m5688,-828l2808,-828m5868,-1188l8928,-1188m5688,612l8928,612e" filled="false" stroked="true" strokeweight=".72pt" strokecolor="#000000">
              <v:path arrowok="t"/>
              <v:stroke dashstyle="solid"/>
            </v:shape>
            <w10:wrap type="none"/>
          </v:group>
        </w:pict>
      </w:r>
      <w:r>
        <w:rPr>
          <w:spacing w:val="-2"/>
          <w:w w:val="90"/>
          <w:sz w:val="16"/>
        </w:rPr>
        <w:t>No</w:t>
      </w:r>
      <w:r>
        <w:rPr>
          <w:spacing w:val="-5"/>
          <w:w w:val="90"/>
          <w:sz w:val="16"/>
        </w:rPr>
        <w:t> </w:t>
      </w:r>
      <w:r>
        <w:rPr>
          <w:spacing w:val="-2"/>
          <w:w w:val="90"/>
          <w:sz w:val="16"/>
        </w:rPr>
        <w:t>obstruction</w:t>
      </w:r>
      <w:r>
        <w:rPr>
          <w:sz w:val="16"/>
        </w:rPr>
        <w:t> </w:t>
      </w:r>
      <w:r>
        <w:rPr>
          <w:spacing w:val="-2"/>
          <w:w w:val="90"/>
          <w:sz w:val="16"/>
        </w:rPr>
        <w:t>of</w:t>
      </w:r>
      <w:r>
        <w:rPr>
          <w:spacing w:val="-5"/>
          <w:w w:val="90"/>
          <w:sz w:val="16"/>
        </w:rPr>
        <w:t> </w:t>
      </w:r>
      <w:r>
        <w:rPr>
          <w:spacing w:val="-2"/>
          <w:w w:val="90"/>
          <w:sz w:val="16"/>
        </w:rPr>
        <w:t>the</w:t>
      </w:r>
      <w:r>
        <w:rPr>
          <w:spacing w:val="-5"/>
          <w:w w:val="90"/>
          <w:sz w:val="16"/>
        </w:rPr>
        <w:t> </w:t>
      </w:r>
      <w:r>
        <w:rPr>
          <w:spacing w:val="-2"/>
          <w:w w:val="90"/>
          <w:sz w:val="16"/>
        </w:rPr>
        <w:t>proximal</w:t>
      </w:r>
      <w:r>
        <w:rPr>
          <w:sz w:val="16"/>
        </w:rPr>
        <w:t> </w:t>
      </w:r>
      <w:r>
        <w:rPr>
          <w:w w:val="80"/>
          <w:sz w:val="16"/>
        </w:rPr>
        <w:t>phalanx</w:t>
      </w:r>
      <w:r>
        <w:rPr>
          <w:spacing w:val="-3"/>
          <w:w w:val="80"/>
          <w:sz w:val="16"/>
        </w:rPr>
        <w:t> </w:t>
      </w:r>
      <w:r>
        <w:rPr>
          <w:w w:val="80"/>
          <w:sz w:val="16"/>
        </w:rPr>
        <w:t>or</w:t>
      </w:r>
      <w:r>
        <w:rPr>
          <w:spacing w:val="-2"/>
          <w:w w:val="80"/>
          <w:sz w:val="16"/>
        </w:rPr>
        <w:t> </w:t>
      </w:r>
      <w:r>
        <w:rPr>
          <w:w w:val="80"/>
          <w:sz w:val="16"/>
        </w:rPr>
        <w:t>MCP</w:t>
      </w:r>
      <w:r>
        <w:rPr>
          <w:sz w:val="16"/>
        </w:rPr>
        <w:t> </w:t>
      </w:r>
      <w:r>
        <w:rPr>
          <w:spacing w:val="-2"/>
          <w:w w:val="80"/>
          <w:sz w:val="16"/>
        </w:rPr>
        <w:t>joint</w:t>
      </w:r>
      <w:r>
        <w:rPr>
          <w:spacing w:val="-3"/>
          <w:w w:val="80"/>
          <w:sz w:val="16"/>
        </w:rPr>
        <w:t> </w:t>
      </w:r>
      <w:r>
        <w:rPr>
          <w:spacing w:val="-2"/>
          <w:w w:val="80"/>
          <w:sz w:val="16"/>
        </w:rPr>
        <w:t>by</w:t>
      </w:r>
      <w:r>
        <w:rPr>
          <w:spacing w:val="-11"/>
          <w:sz w:val="16"/>
        </w:rPr>
        <w:t> </w:t>
      </w:r>
      <w:r>
        <w:rPr>
          <w:spacing w:val="-2"/>
          <w:w w:val="80"/>
          <w:sz w:val="16"/>
        </w:rPr>
        <w:t>adjacent</w:t>
      </w:r>
      <w:r>
        <w:rPr>
          <w:sz w:val="16"/>
        </w:rPr>
        <w:t> </w:t>
      </w:r>
      <w:r>
        <w:rPr>
          <w:spacing w:val="-2"/>
          <w:w w:val="90"/>
          <w:sz w:val="16"/>
        </w:rPr>
        <w:t>digits</w:t>
      </w:r>
    </w:p>
    <w:p>
      <w:pPr>
        <w:spacing w:after="0" w:line="276" w:lineRule="auto"/>
        <w:jc w:val="left"/>
        <w:rPr>
          <w:sz w:val="16"/>
        </w:rPr>
        <w:sectPr>
          <w:type w:val="continuous"/>
          <w:pgSz w:w="12240" w:h="15840"/>
          <w:pgMar w:header="68" w:footer="0" w:top="1320" w:bottom="280" w:left="0" w:right="0"/>
          <w:cols w:num="2" w:equalWidth="0">
            <w:col w:w="2724" w:space="4616"/>
            <w:col w:w="4900"/>
          </w:cols>
        </w:sectPr>
      </w:pPr>
    </w:p>
    <w:p>
      <w:pPr>
        <w:pStyle w:val="BodyText"/>
        <w:rPr>
          <w:sz w:val="20"/>
        </w:rPr>
      </w:pPr>
      <w:r>
        <w:rPr/>
        <w:drawing>
          <wp:anchor distT="0" distB="0" distL="0" distR="0" allowOverlap="1" layoutInCell="1" locked="0" behindDoc="0" simplePos="0" relativeHeight="15814656">
            <wp:simplePos x="0" y="0"/>
            <wp:positionH relativeFrom="page">
              <wp:posOffset>74040</wp:posOffset>
            </wp:positionH>
            <wp:positionV relativeFrom="page">
              <wp:posOffset>43270</wp:posOffset>
            </wp:positionV>
            <wp:extent cx="744595" cy="796134"/>
            <wp:effectExtent l="0" t="0" r="0" b="0"/>
            <wp:wrapNone/>
            <wp:docPr id="627" name="image1.png"/>
            <wp:cNvGraphicFramePr>
              <a:graphicFrameLocks noChangeAspect="1"/>
            </wp:cNvGraphicFramePr>
            <a:graphic>
              <a:graphicData uri="http://schemas.openxmlformats.org/drawingml/2006/picture">
                <pic:pic>
                  <pic:nvPicPr>
                    <pic:cNvPr id="62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6"/>
        <w:rPr>
          <w:sz w:val="17"/>
        </w:rPr>
      </w:pPr>
    </w:p>
    <w:p>
      <w:pPr>
        <w:pStyle w:val="Heading9"/>
        <w:spacing w:before="93"/>
        <w:ind w:right="1426"/>
        <w:rPr>
          <w:u w:val="none"/>
        </w:rPr>
      </w:pPr>
      <w:bookmarkStart w:name="Foot" w:id="173"/>
      <w:bookmarkEnd w:id="173"/>
      <w:r>
        <w:rPr>
          <w:b w:val="0"/>
          <w:u w:val="none"/>
        </w:rPr>
      </w:r>
      <w:r>
        <w:rPr>
          <w:spacing w:val="-4"/>
          <w:u w:val="thick"/>
        </w:rPr>
        <w:t>Foot</w:t>
      </w:r>
    </w:p>
    <w:p>
      <w:pPr>
        <w:pStyle w:val="BodyText"/>
        <w:rPr>
          <w:b/>
          <w:sz w:val="20"/>
        </w:rPr>
      </w:pPr>
    </w:p>
    <w:p>
      <w:pPr>
        <w:pStyle w:val="BodyText"/>
        <w:spacing w:before="9"/>
        <w:rPr>
          <w:b/>
          <w:sz w:val="18"/>
        </w:rPr>
      </w:pPr>
    </w:p>
    <w:p>
      <w:pPr>
        <w:spacing w:before="0"/>
        <w:ind w:left="1440" w:right="0" w:firstLine="0"/>
        <w:jc w:val="left"/>
        <w:rPr>
          <w:b/>
          <w:sz w:val="22"/>
        </w:rPr>
      </w:pPr>
      <w:bookmarkStart w:name="AP Axial or Dorsoplantar Projection" w:id="174"/>
      <w:bookmarkEnd w:id="174"/>
      <w:r>
        <w:rPr/>
      </w:r>
      <w:r>
        <w:rPr>
          <w:b/>
          <w:sz w:val="22"/>
          <w:u w:val="thick"/>
        </w:rPr>
        <w:t>AP</w:t>
      </w:r>
      <w:r>
        <w:rPr>
          <w:b/>
          <w:spacing w:val="-9"/>
          <w:sz w:val="22"/>
          <w:u w:val="thick"/>
        </w:rPr>
        <w:t> </w:t>
      </w:r>
      <w:r>
        <w:rPr>
          <w:b/>
          <w:sz w:val="22"/>
          <w:u w:val="thick"/>
        </w:rPr>
        <w:t>Axial</w:t>
      </w:r>
      <w:r>
        <w:rPr>
          <w:b/>
          <w:spacing w:val="-12"/>
          <w:sz w:val="22"/>
          <w:u w:val="thick"/>
        </w:rPr>
        <w:t> </w:t>
      </w:r>
      <w:r>
        <w:rPr>
          <w:b/>
          <w:sz w:val="22"/>
          <w:u w:val="thick"/>
        </w:rPr>
        <w:t>or</w:t>
      </w:r>
      <w:r>
        <w:rPr>
          <w:b/>
          <w:spacing w:val="-14"/>
          <w:sz w:val="22"/>
          <w:u w:val="thick"/>
        </w:rPr>
        <w:t> </w:t>
      </w:r>
      <w:r>
        <w:rPr>
          <w:b/>
          <w:sz w:val="22"/>
          <w:u w:val="thick"/>
        </w:rPr>
        <w:t>Dorsoplantar</w:t>
      </w:r>
      <w:r>
        <w:rPr>
          <w:b/>
          <w:spacing w:val="-12"/>
          <w:sz w:val="22"/>
          <w:u w:val="thick"/>
        </w:rPr>
        <w:t> </w:t>
      </w:r>
      <w:r>
        <w:rPr>
          <w:b/>
          <w:spacing w:val="-2"/>
          <w:sz w:val="22"/>
          <w:u w:val="thick"/>
        </w:rPr>
        <w:t>Projection</w:t>
      </w:r>
    </w:p>
    <w:p>
      <w:pPr>
        <w:pStyle w:val="BodyText"/>
        <w:spacing w:before="6"/>
        <w:rPr>
          <w:b/>
          <w:sz w:val="20"/>
        </w:rPr>
      </w:pPr>
    </w:p>
    <w:p>
      <w:pPr>
        <w:pStyle w:val="ListParagraph"/>
        <w:numPr>
          <w:ilvl w:val="0"/>
          <w:numId w:val="6"/>
        </w:numPr>
        <w:tabs>
          <w:tab w:pos="2160" w:val="left" w:leader="none"/>
          <w:tab w:pos="2161" w:val="left" w:leader="none"/>
        </w:tabs>
        <w:spacing w:line="240" w:lineRule="auto" w:before="99" w:after="0"/>
        <w:ind w:left="2162" w:right="1764" w:hanging="1743"/>
        <w:jc w:val="left"/>
        <w:rPr>
          <w:sz w:val="22"/>
        </w:rPr>
      </w:pPr>
      <w:r>
        <w:rPr>
          <w:sz w:val="22"/>
        </w:rPr>
        <w:t>Central</w:t>
      </w:r>
      <w:r>
        <w:rPr>
          <w:spacing w:val="-9"/>
          <w:sz w:val="22"/>
        </w:rPr>
        <w:t> </w:t>
      </w:r>
      <w:r>
        <w:rPr>
          <w:sz w:val="22"/>
        </w:rPr>
        <w:t>ray</w:t>
      </w:r>
      <w:r>
        <w:rPr>
          <w:spacing w:val="-11"/>
          <w:sz w:val="22"/>
        </w:rPr>
        <w:t> </w:t>
      </w:r>
      <w:r>
        <w:rPr>
          <w:sz w:val="22"/>
        </w:rPr>
        <w:t>10</w:t>
      </w:r>
      <w:r>
        <w:rPr>
          <w:sz w:val="22"/>
          <w:vertAlign w:val="superscript"/>
        </w:rPr>
        <w:t>o</w:t>
      </w:r>
      <w:r>
        <w:rPr>
          <w:spacing w:val="-9"/>
          <w:sz w:val="22"/>
          <w:vertAlign w:val="baseline"/>
        </w:rPr>
        <w:t> </w:t>
      </w:r>
      <w:r>
        <w:rPr>
          <w:sz w:val="22"/>
          <w:vertAlign w:val="baseline"/>
        </w:rPr>
        <w:t>towards</w:t>
      </w:r>
      <w:r>
        <w:rPr>
          <w:spacing w:val="-5"/>
          <w:sz w:val="22"/>
          <w:vertAlign w:val="baseline"/>
        </w:rPr>
        <w:t> </w:t>
      </w:r>
      <w:r>
        <w:rPr>
          <w:sz w:val="22"/>
          <w:vertAlign w:val="baseline"/>
        </w:rPr>
        <w:t>the</w:t>
      </w:r>
      <w:r>
        <w:rPr>
          <w:spacing w:val="-7"/>
          <w:sz w:val="22"/>
          <w:vertAlign w:val="baseline"/>
        </w:rPr>
        <w:t> </w:t>
      </w:r>
      <w:r>
        <w:rPr>
          <w:sz w:val="22"/>
          <w:vertAlign w:val="baseline"/>
        </w:rPr>
        <w:t>heel</w:t>
      </w:r>
      <w:r>
        <w:rPr>
          <w:spacing w:val="-7"/>
          <w:sz w:val="22"/>
          <w:vertAlign w:val="baseline"/>
        </w:rPr>
        <w:t> </w:t>
      </w:r>
      <w:r>
        <w:rPr>
          <w:sz w:val="22"/>
          <w:vertAlign w:val="baseline"/>
        </w:rPr>
        <w:t>at</w:t>
      </w:r>
      <w:r>
        <w:rPr>
          <w:spacing w:val="-10"/>
          <w:sz w:val="22"/>
          <w:vertAlign w:val="baseline"/>
        </w:rPr>
        <w:t> </w:t>
      </w:r>
      <w:r>
        <w:rPr>
          <w:sz w:val="22"/>
          <w:vertAlign w:val="baseline"/>
        </w:rPr>
        <w:t>the</w:t>
      </w:r>
      <w:r>
        <w:rPr>
          <w:spacing w:val="-9"/>
          <w:sz w:val="22"/>
          <w:vertAlign w:val="baseline"/>
        </w:rPr>
        <w:t> </w:t>
      </w:r>
      <w:r>
        <w:rPr>
          <w:sz w:val="22"/>
          <w:vertAlign w:val="baseline"/>
        </w:rPr>
        <w:t>base</w:t>
      </w:r>
      <w:r>
        <w:rPr>
          <w:spacing w:val="-8"/>
          <w:sz w:val="22"/>
          <w:vertAlign w:val="baseline"/>
        </w:rPr>
        <w:t> </w:t>
      </w:r>
      <w:r>
        <w:rPr>
          <w:sz w:val="22"/>
          <w:vertAlign w:val="baseline"/>
        </w:rPr>
        <w:t>of</w:t>
      </w:r>
      <w:r>
        <w:rPr>
          <w:spacing w:val="-5"/>
          <w:sz w:val="22"/>
          <w:vertAlign w:val="baseline"/>
        </w:rPr>
        <w:t> </w:t>
      </w:r>
      <w:r>
        <w:rPr>
          <w:sz w:val="22"/>
          <w:vertAlign w:val="baseline"/>
        </w:rPr>
        <w:t>the</w:t>
      </w:r>
      <w:r>
        <w:rPr>
          <w:spacing w:val="-7"/>
          <w:sz w:val="22"/>
          <w:vertAlign w:val="baseline"/>
        </w:rPr>
        <w:t> </w:t>
      </w:r>
      <w:r>
        <w:rPr>
          <w:sz w:val="22"/>
          <w:vertAlign w:val="baseline"/>
        </w:rPr>
        <w:t>third</w:t>
      </w:r>
      <w:r>
        <w:rPr>
          <w:spacing w:val="-13"/>
          <w:sz w:val="22"/>
          <w:vertAlign w:val="baseline"/>
        </w:rPr>
        <w:t> </w:t>
      </w:r>
      <w:r>
        <w:rPr>
          <w:sz w:val="22"/>
          <w:vertAlign w:val="baseline"/>
        </w:rPr>
        <w:t>metatarsal</w:t>
      </w:r>
      <w:r>
        <w:rPr>
          <w:spacing w:val="-7"/>
          <w:sz w:val="22"/>
          <w:vertAlign w:val="baseline"/>
        </w:rPr>
        <w:t> </w:t>
      </w:r>
      <w:r>
        <w:rPr>
          <w:sz w:val="22"/>
          <w:vertAlign w:val="baseline"/>
        </w:rPr>
        <w:t>at</w:t>
      </w:r>
      <w:r>
        <w:rPr>
          <w:spacing w:val="-5"/>
          <w:sz w:val="22"/>
          <w:vertAlign w:val="baseline"/>
        </w:rPr>
        <w:t> </w:t>
      </w:r>
      <w:r>
        <w:rPr>
          <w:sz w:val="22"/>
          <w:vertAlign w:val="baseline"/>
        </w:rPr>
        <w:t>no</w:t>
      </w:r>
      <w:r>
        <w:rPr>
          <w:spacing w:val="-6"/>
          <w:sz w:val="22"/>
          <w:vertAlign w:val="baseline"/>
        </w:rPr>
        <w:t> </w:t>
      </w:r>
      <w:r>
        <w:rPr>
          <w:sz w:val="22"/>
          <w:vertAlign w:val="baseline"/>
        </w:rPr>
        <w:t>less</w:t>
      </w:r>
      <w:r>
        <w:rPr>
          <w:spacing w:val="-6"/>
          <w:sz w:val="22"/>
          <w:vertAlign w:val="baseline"/>
        </w:rPr>
        <w:t> </w:t>
      </w:r>
      <w:r>
        <w:rPr>
          <w:sz w:val="22"/>
          <w:vertAlign w:val="baseline"/>
        </w:rPr>
        <w:t>than</w:t>
      </w:r>
      <w:r>
        <w:rPr>
          <w:spacing w:val="-9"/>
          <w:sz w:val="22"/>
          <w:vertAlign w:val="baseline"/>
        </w:rPr>
        <w:t> </w:t>
      </w:r>
      <w:r>
        <w:rPr>
          <w:sz w:val="22"/>
          <w:vertAlign w:val="baseline"/>
        </w:rPr>
        <w:t>100 cm (40”) SID.</w:t>
      </w:r>
    </w:p>
    <w:p>
      <w:pPr>
        <w:pStyle w:val="BodyText"/>
        <w:spacing w:line="251" w:lineRule="exact"/>
        <w:ind w:left="1812"/>
      </w:pPr>
      <w:r>
        <w:rPr>
          <w:b/>
          <w:spacing w:val="-2"/>
        </w:rPr>
        <w:t>Note: </w:t>
      </w:r>
      <w:r>
        <w:rPr>
          <w:spacing w:val="-2"/>
        </w:rPr>
        <w:t>No</w:t>
      </w:r>
      <w:r>
        <w:rPr>
          <w:spacing w:val="-8"/>
        </w:rPr>
        <w:t> </w:t>
      </w:r>
      <w:r>
        <w:rPr>
          <w:spacing w:val="-2"/>
        </w:rPr>
        <w:t>angulation used</w:t>
      </w:r>
      <w:r>
        <w:rPr>
          <w:spacing w:val="-5"/>
        </w:rPr>
        <w:t> </w:t>
      </w:r>
      <w:r>
        <w:rPr>
          <w:spacing w:val="-2"/>
        </w:rPr>
        <w:t>if</w:t>
      </w:r>
      <w:r>
        <w:rPr>
          <w:spacing w:val="-1"/>
        </w:rPr>
        <w:t> </w:t>
      </w:r>
      <w:r>
        <w:rPr>
          <w:spacing w:val="-2"/>
        </w:rPr>
        <w:t>querying</w:t>
      </w:r>
      <w:r>
        <w:rPr>
          <w:spacing w:val="-8"/>
        </w:rPr>
        <w:t> </w:t>
      </w:r>
      <w:r>
        <w:rPr>
          <w:spacing w:val="-2"/>
        </w:rPr>
        <w:t>foreign</w:t>
      </w:r>
      <w:r>
        <w:rPr>
          <w:spacing w:val="-8"/>
        </w:rPr>
        <w:t> </w:t>
      </w:r>
      <w:r>
        <w:rPr>
          <w:spacing w:val="-2"/>
        </w:rPr>
        <w:t>body.</w:t>
      </w:r>
    </w:p>
    <w:p>
      <w:pPr>
        <w:pStyle w:val="BodyText"/>
        <w:rPr>
          <w:sz w:val="24"/>
        </w:rPr>
      </w:pPr>
    </w:p>
    <w:p>
      <w:pPr>
        <w:pStyle w:val="BodyText"/>
        <w:spacing w:before="1"/>
        <w:rPr>
          <w:sz w:val="23"/>
        </w:rPr>
      </w:pPr>
    </w:p>
    <w:p>
      <w:pPr>
        <w:spacing w:before="0"/>
        <w:ind w:left="1440" w:right="0" w:firstLine="0"/>
        <w:jc w:val="left"/>
        <w:rPr>
          <w:b/>
          <w:sz w:val="22"/>
        </w:rPr>
      </w:pPr>
      <w:bookmarkStart w:name="Evaluation Criteria" w:id="175"/>
      <w:bookmarkEnd w:id="175"/>
      <w:r>
        <w:rPr/>
      </w:r>
      <w:r>
        <w:rPr>
          <w:b/>
          <w:spacing w:val="-2"/>
          <w:sz w:val="22"/>
        </w:rPr>
        <w:t>Evaluation</w:t>
      </w:r>
      <w:r>
        <w:rPr>
          <w:b/>
          <w:spacing w:val="3"/>
          <w:sz w:val="22"/>
        </w:rPr>
        <w:t> </w:t>
      </w:r>
      <w:r>
        <w:rPr>
          <w:b/>
          <w:spacing w:val="-2"/>
          <w:sz w:val="22"/>
        </w:rPr>
        <w:t>Criteria</w:t>
      </w:r>
    </w:p>
    <w:p>
      <w:pPr>
        <w:pStyle w:val="BodyText"/>
        <w:spacing w:before="45"/>
        <w:ind w:left="1800" w:right="2957"/>
      </w:pPr>
      <w:r>
        <w:rPr/>
        <w:drawing>
          <wp:inline distT="0" distB="0" distL="0" distR="0">
            <wp:extent cx="113666" cy="113665"/>
            <wp:effectExtent l="0" t="0" r="0" b="0"/>
            <wp:docPr id="629" name="image2.png"/>
            <wp:cNvGraphicFramePr>
              <a:graphicFrameLocks noChangeAspect="1"/>
            </wp:cNvGraphicFramePr>
            <a:graphic>
              <a:graphicData uri="http://schemas.openxmlformats.org/drawingml/2006/picture">
                <pic:pic>
                  <pic:nvPicPr>
                    <pic:cNvPr id="63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Visualization</w:t>
      </w:r>
      <w:r>
        <w:rPr>
          <w:spacing w:val="-7"/>
        </w:rPr>
        <w:t> </w:t>
      </w:r>
      <w:r>
        <w:rPr/>
        <w:t>of</w:t>
      </w:r>
      <w:r>
        <w:rPr>
          <w:spacing w:val="-6"/>
        </w:rPr>
        <w:t> </w:t>
      </w:r>
      <w:r>
        <w:rPr/>
        <w:t>the</w:t>
      </w:r>
      <w:r>
        <w:rPr>
          <w:spacing w:val="-11"/>
        </w:rPr>
        <w:t> </w:t>
      </w:r>
      <w:r>
        <w:rPr/>
        <w:t>phalanges,</w:t>
      </w:r>
      <w:r>
        <w:rPr>
          <w:spacing w:val="-10"/>
        </w:rPr>
        <w:t> </w:t>
      </w:r>
      <w:r>
        <w:rPr/>
        <w:t>metatarsals,</w:t>
      </w:r>
      <w:r>
        <w:rPr>
          <w:spacing w:val="-7"/>
        </w:rPr>
        <w:t> </w:t>
      </w:r>
      <w:r>
        <w:rPr/>
        <w:t>and</w:t>
      </w:r>
      <w:r>
        <w:rPr>
          <w:spacing w:val="-16"/>
        </w:rPr>
        <w:t> </w:t>
      </w:r>
      <w:r>
        <w:rPr/>
        <w:t>tarsals</w:t>
      </w:r>
      <w:r>
        <w:rPr>
          <w:spacing w:val="-6"/>
        </w:rPr>
        <w:t> </w:t>
      </w:r>
      <w:r>
        <w:rPr/>
        <w:t>distal</w:t>
      </w:r>
      <w:r>
        <w:rPr>
          <w:spacing w:val="-15"/>
        </w:rPr>
        <w:t> </w:t>
      </w:r>
      <w:r>
        <w:rPr/>
        <w:t>to</w:t>
      </w:r>
      <w:r>
        <w:rPr>
          <w:spacing w:val="-11"/>
        </w:rPr>
        <w:t> </w:t>
      </w:r>
      <w:r>
        <w:rPr/>
        <w:t>the</w:t>
      </w:r>
      <w:r>
        <w:rPr>
          <w:spacing w:val="-14"/>
        </w:rPr>
        <w:t> </w:t>
      </w:r>
      <w:r>
        <w:rPr/>
        <w:t>talus. </w:t>
      </w:r>
      <w:r>
        <w:rPr/>
        <w:drawing>
          <wp:inline distT="0" distB="0" distL="0" distR="0">
            <wp:extent cx="113666" cy="113665"/>
            <wp:effectExtent l="0" t="0" r="0" b="0"/>
            <wp:docPr id="631" name="image2.png"/>
            <wp:cNvGraphicFramePr>
              <a:graphicFrameLocks noChangeAspect="1"/>
            </wp:cNvGraphicFramePr>
            <a:graphic>
              <a:graphicData uri="http://schemas.openxmlformats.org/drawingml/2006/picture">
                <pic:pic>
                  <pic:nvPicPr>
                    <pic:cNvPr id="63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No rotation of the foot.</w:t>
      </w:r>
    </w:p>
    <w:p>
      <w:pPr>
        <w:pStyle w:val="BodyText"/>
        <w:spacing w:before="3"/>
        <w:ind w:left="2160" w:right="1593" w:hanging="363"/>
      </w:pPr>
      <w:r>
        <w:rPr/>
        <w:drawing>
          <wp:inline distT="0" distB="0" distL="0" distR="0">
            <wp:extent cx="113666" cy="113665"/>
            <wp:effectExtent l="0" t="0" r="0" b="0"/>
            <wp:docPr id="633" name="image2.png"/>
            <wp:cNvGraphicFramePr>
              <a:graphicFrameLocks noChangeAspect="1"/>
            </wp:cNvGraphicFramePr>
            <a:graphic>
              <a:graphicData uri="http://schemas.openxmlformats.org/drawingml/2006/picture">
                <pic:pic>
                  <pic:nvPicPr>
                    <pic:cNvPr id="63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Equal</w:t>
      </w:r>
      <w:r>
        <w:rPr>
          <w:spacing w:val="-9"/>
        </w:rPr>
        <w:t> </w:t>
      </w:r>
      <w:r>
        <w:rPr/>
        <w:t>amount</w:t>
      </w:r>
      <w:r>
        <w:rPr>
          <w:spacing w:val="-5"/>
        </w:rPr>
        <w:t> </w:t>
      </w:r>
      <w:r>
        <w:rPr/>
        <w:t>of</w:t>
      </w:r>
      <w:r>
        <w:rPr>
          <w:spacing w:val="-2"/>
        </w:rPr>
        <w:t> </w:t>
      </w:r>
      <w:r>
        <w:rPr/>
        <w:t>space</w:t>
      </w:r>
      <w:r>
        <w:rPr>
          <w:spacing w:val="-14"/>
        </w:rPr>
        <w:t> </w:t>
      </w:r>
      <w:r>
        <w:rPr/>
        <w:t>between</w:t>
      </w:r>
      <w:r>
        <w:rPr>
          <w:spacing w:val="-7"/>
        </w:rPr>
        <w:t> </w:t>
      </w:r>
      <w:r>
        <w:rPr/>
        <w:t>the</w:t>
      </w:r>
      <w:r>
        <w:rPr>
          <w:spacing w:val="-7"/>
        </w:rPr>
        <w:t> </w:t>
      </w:r>
      <w:r>
        <w:rPr/>
        <w:t>adjacent</w:t>
      </w:r>
      <w:r>
        <w:rPr>
          <w:spacing w:val="-11"/>
        </w:rPr>
        <w:t> </w:t>
      </w:r>
      <w:r>
        <w:rPr/>
        <w:t>midshafts</w:t>
      </w:r>
      <w:r>
        <w:rPr>
          <w:spacing w:val="-10"/>
        </w:rPr>
        <w:t> </w:t>
      </w:r>
      <w:r>
        <w:rPr/>
        <w:t>of</w:t>
      </w:r>
      <w:r>
        <w:rPr>
          <w:spacing w:val="-7"/>
        </w:rPr>
        <w:t> </w:t>
      </w:r>
      <w:r>
        <w:rPr/>
        <w:t>the</w:t>
      </w:r>
      <w:r>
        <w:rPr>
          <w:spacing w:val="-7"/>
        </w:rPr>
        <w:t> </w:t>
      </w:r>
      <w:r>
        <w:rPr/>
        <w:t>second</w:t>
      </w:r>
      <w:r>
        <w:rPr>
          <w:spacing w:val="-14"/>
        </w:rPr>
        <w:t> </w:t>
      </w:r>
      <w:r>
        <w:rPr/>
        <w:t>through</w:t>
      </w:r>
      <w:r>
        <w:rPr>
          <w:spacing w:val="-13"/>
        </w:rPr>
        <w:t> </w:t>
      </w:r>
      <w:r>
        <w:rPr/>
        <w:t>fourth </w:t>
      </w:r>
      <w:r>
        <w:rPr>
          <w:spacing w:val="-2"/>
        </w:rPr>
        <w:t>metatarsals.</w:t>
      </w:r>
    </w:p>
    <w:p>
      <w:pPr>
        <w:pStyle w:val="BodyText"/>
        <w:spacing w:line="246" w:lineRule="exact"/>
        <w:ind w:left="1800"/>
      </w:pPr>
      <w:r>
        <w:rPr/>
        <w:drawing>
          <wp:inline distT="0" distB="0" distL="0" distR="0">
            <wp:extent cx="114300" cy="114298"/>
            <wp:effectExtent l="0" t="0" r="0" b="0"/>
            <wp:docPr id="635" name="image2.png"/>
            <wp:cNvGraphicFramePr>
              <a:graphicFrameLocks noChangeAspect="1"/>
            </wp:cNvGraphicFramePr>
            <a:graphic>
              <a:graphicData uri="http://schemas.openxmlformats.org/drawingml/2006/picture">
                <pic:pic>
                  <pic:nvPicPr>
                    <pic:cNvPr id="63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Slight overlap of the 2</w:t>
      </w:r>
      <w:r>
        <w:rPr>
          <w:vertAlign w:val="superscript"/>
        </w:rPr>
        <w:t>nd</w:t>
      </w:r>
      <w:r>
        <w:rPr>
          <w:vertAlign w:val="baseline"/>
        </w:rPr>
        <w:t> through 5</w:t>
      </w:r>
      <w:r>
        <w:rPr>
          <w:vertAlign w:val="superscript"/>
        </w:rPr>
        <w:t>th</w:t>
      </w:r>
      <w:r>
        <w:rPr>
          <w:vertAlign w:val="baseline"/>
        </w:rPr>
        <w:t> metatarsal bases.</w:t>
      </w:r>
    </w:p>
    <w:p>
      <w:pPr>
        <w:pStyle w:val="BodyText"/>
        <w:spacing w:before="5"/>
        <w:ind w:left="1800" w:right="2501"/>
      </w:pPr>
      <w:r>
        <w:rPr/>
        <w:drawing>
          <wp:inline distT="0" distB="0" distL="0" distR="0">
            <wp:extent cx="114300" cy="114300"/>
            <wp:effectExtent l="0" t="0" r="0" b="0"/>
            <wp:docPr id="637" name="image2.png"/>
            <wp:cNvGraphicFramePr>
              <a:graphicFrameLocks noChangeAspect="1"/>
            </wp:cNvGraphicFramePr>
            <a:graphic>
              <a:graphicData uri="http://schemas.openxmlformats.org/drawingml/2006/picture">
                <pic:pic>
                  <pic:nvPicPr>
                    <pic:cNvPr id="63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Joint</w:t>
      </w:r>
      <w:r>
        <w:rPr>
          <w:spacing w:val="-9"/>
        </w:rPr>
        <w:t> </w:t>
      </w:r>
      <w:r>
        <w:rPr/>
        <w:t>space</w:t>
      </w:r>
      <w:r>
        <w:rPr>
          <w:spacing w:val="-12"/>
        </w:rPr>
        <w:t> </w:t>
      </w:r>
      <w:r>
        <w:rPr/>
        <w:t>between</w:t>
      </w:r>
      <w:r>
        <w:rPr>
          <w:spacing w:val="-9"/>
        </w:rPr>
        <w:t> </w:t>
      </w:r>
      <w:r>
        <w:rPr/>
        <w:t>the</w:t>
      </w:r>
      <w:r>
        <w:rPr>
          <w:spacing w:val="-12"/>
        </w:rPr>
        <w:t> </w:t>
      </w:r>
      <w:r>
        <w:rPr/>
        <w:t>medial</w:t>
      </w:r>
      <w:r>
        <w:rPr>
          <w:spacing w:val="-13"/>
        </w:rPr>
        <w:t> </w:t>
      </w:r>
      <w:r>
        <w:rPr/>
        <w:t>(1</w:t>
      </w:r>
      <w:r>
        <w:rPr>
          <w:vertAlign w:val="superscript"/>
        </w:rPr>
        <w:t>st</w:t>
      </w:r>
      <w:r>
        <w:rPr>
          <w:vertAlign w:val="baseline"/>
        </w:rPr>
        <w:t>)</w:t>
      </w:r>
      <w:r>
        <w:rPr>
          <w:spacing w:val="-11"/>
          <w:vertAlign w:val="baseline"/>
        </w:rPr>
        <w:t> </w:t>
      </w:r>
      <w:r>
        <w:rPr>
          <w:vertAlign w:val="baseline"/>
        </w:rPr>
        <w:t>and</w:t>
      </w:r>
      <w:r>
        <w:rPr>
          <w:spacing w:val="-10"/>
          <w:vertAlign w:val="baseline"/>
        </w:rPr>
        <w:t> </w:t>
      </w:r>
      <w:r>
        <w:rPr>
          <w:vertAlign w:val="baseline"/>
        </w:rPr>
        <w:t>intermediate</w:t>
      </w:r>
      <w:r>
        <w:rPr>
          <w:spacing w:val="-6"/>
          <w:vertAlign w:val="baseline"/>
        </w:rPr>
        <w:t> </w:t>
      </w:r>
      <w:r>
        <w:rPr>
          <w:vertAlign w:val="baseline"/>
        </w:rPr>
        <w:t>(2</w:t>
      </w:r>
      <w:r>
        <w:rPr>
          <w:vertAlign w:val="superscript"/>
        </w:rPr>
        <w:t>nd</w:t>
      </w:r>
      <w:r>
        <w:rPr>
          <w:vertAlign w:val="baseline"/>
        </w:rPr>
        <w:t>)</w:t>
      </w:r>
      <w:r>
        <w:rPr>
          <w:spacing w:val="-6"/>
          <w:vertAlign w:val="baseline"/>
        </w:rPr>
        <w:t> </w:t>
      </w:r>
      <w:r>
        <w:rPr>
          <w:vertAlign w:val="baseline"/>
        </w:rPr>
        <w:t>cuneiforms</w:t>
      </w:r>
      <w:r>
        <w:rPr>
          <w:spacing w:val="-11"/>
          <w:vertAlign w:val="baseline"/>
        </w:rPr>
        <w:t> </w:t>
      </w:r>
      <w:r>
        <w:rPr>
          <w:vertAlign w:val="baseline"/>
        </w:rPr>
        <w:t>is</w:t>
      </w:r>
      <w:r>
        <w:rPr>
          <w:spacing w:val="-12"/>
          <w:vertAlign w:val="baseline"/>
        </w:rPr>
        <w:t> </w:t>
      </w:r>
      <w:r>
        <w:rPr>
          <w:vertAlign w:val="baseline"/>
        </w:rPr>
        <w:t>open. </w:t>
      </w:r>
      <w:r>
        <w:rPr>
          <w:vertAlign w:val="baseline"/>
        </w:rPr>
        <w:drawing>
          <wp:inline distT="0" distB="0" distL="0" distR="0">
            <wp:extent cx="114300" cy="114300"/>
            <wp:effectExtent l="0" t="0" r="0" b="0"/>
            <wp:docPr id="639" name="image2.png"/>
            <wp:cNvGraphicFramePr>
              <a:graphicFrameLocks noChangeAspect="1"/>
            </wp:cNvGraphicFramePr>
            <a:graphic>
              <a:graphicData uri="http://schemas.openxmlformats.org/drawingml/2006/picture">
                <pic:pic>
                  <pic:nvPicPr>
                    <pic:cNvPr id="640" name="image2.png"/>
                    <pic:cNvPicPr/>
                  </pic:nvPicPr>
                  <pic:blipFill>
                    <a:blip r:embed="rId7" cstate="print"/>
                    <a:stretch>
                      <a:fillRect/>
                    </a:stretch>
                  </pic:blipFill>
                  <pic:spPr>
                    <a:xfrm>
                      <a:off x="0" y="0"/>
                      <a:ext cx="114300" cy="114300"/>
                    </a:xfrm>
                    <a:prstGeom prst="rect">
                      <a:avLst/>
                    </a:prstGeom>
                  </pic:spPr>
                </pic:pic>
              </a:graphicData>
            </a:graphic>
          </wp:inline>
        </w:drawing>
      </w:r>
      <w:r>
        <w:rPr>
          <w:vertAlign w:val="baseline"/>
        </w:rPr>
      </w:r>
      <w:r>
        <w:rPr>
          <w:rFonts w:ascii="Times New Roman"/>
          <w:spacing w:val="80"/>
          <w:vertAlign w:val="baseline"/>
        </w:rPr>
        <w:t> </w:t>
      </w:r>
      <w:r>
        <w:rPr>
          <w:vertAlign w:val="baseline"/>
        </w:rPr>
        <w:t>Tarsometatarsal and navicular-cuneiform joint spaces are open.</w:t>
      </w:r>
    </w:p>
    <w:p>
      <w:pPr>
        <w:pStyle w:val="BodyText"/>
        <w:ind w:left="1800"/>
      </w:pPr>
      <w:r>
        <w:rPr/>
        <w:drawing>
          <wp:inline distT="0" distB="0" distL="0" distR="0">
            <wp:extent cx="114300" cy="114300"/>
            <wp:effectExtent l="0" t="0" r="0" b="0"/>
            <wp:docPr id="641" name="image2.png"/>
            <wp:cNvGraphicFramePr>
              <a:graphicFrameLocks noChangeAspect="1"/>
            </wp:cNvGraphicFramePr>
            <a:graphic>
              <a:graphicData uri="http://schemas.openxmlformats.org/drawingml/2006/picture">
                <pic:pic>
                  <pic:nvPicPr>
                    <pic:cNvPr id="64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hAnsi="Times New Roman"/>
          <w:spacing w:val="80"/>
          <w:sz w:val="20"/>
        </w:rPr>
        <w:t>  </w:t>
      </w:r>
      <w:r>
        <w:rPr/>
        <w:t>2cm (0.75 “) of the calcaneus is seen without talar superimposition.</w:t>
      </w:r>
    </w:p>
    <w:p>
      <w:pPr>
        <w:pStyle w:val="BodyText"/>
        <w:rPr>
          <w:sz w:val="24"/>
        </w:rPr>
      </w:pPr>
    </w:p>
    <w:p>
      <w:pPr>
        <w:pStyle w:val="BodyText"/>
        <w:spacing w:before="7"/>
      </w:pPr>
    </w:p>
    <w:p>
      <w:pPr>
        <w:spacing w:before="0"/>
        <w:ind w:left="1440" w:right="0" w:firstLine="0"/>
        <w:jc w:val="left"/>
        <w:rPr>
          <w:b/>
          <w:sz w:val="22"/>
        </w:rPr>
      </w:pPr>
      <w:bookmarkStart w:name="AP Oblique Projection" w:id="176"/>
      <w:bookmarkEnd w:id="176"/>
      <w:r>
        <w:rPr/>
      </w:r>
      <w:r>
        <w:rPr>
          <w:b/>
          <w:sz w:val="22"/>
          <w:u w:val="thick"/>
        </w:rPr>
        <w:t>AP</w:t>
      </w:r>
      <w:r>
        <w:rPr>
          <w:b/>
          <w:spacing w:val="-13"/>
          <w:sz w:val="22"/>
          <w:u w:val="thick"/>
        </w:rPr>
        <w:t> </w:t>
      </w:r>
      <w:r>
        <w:rPr>
          <w:b/>
          <w:sz w:val="22"/>
          <w:u w:val="thick"/>
        </w:rPr>
        <w:t>Oblique</w:t>
      </w:r>
      <w:r>
        <w:rPr>
          <w:b/>
          <w:spacing w:val="-16"/>
          <w:sz w:val="22"/>
          <w:u w:val="thick"/>
        </w:rPr>
        <w:t> </w:t>
      </w:r>
      <w:r>
        <w:rPr>
          <w:b/>
          <w:spacing w:val="-2"/>
          <w:sz w:val="22"/>
          <w:u w:val="thick"/>
        </w:rPr>
        <w:t>Projection</w:t>
      </w:r>
    </w:p>
    <w:p>
      <w:pPr>
        <w:pStyle w:val="ListParagraph"/>
        <w:numPr>
          <w:ilvl w:val="1"/>
          <w:numId w:val="6"/>
        </w:numPr>
        <w:tabs>
          <w:tab w:pos="2161" w:val="left" w:leader="none"/>
        </w:tabs>
        <w:spacing w:line="240" w:lineRule="auto" w:before="45" w:after="0"/>
        <w:ind w:left="2160" w:right="1769" w:hanging="360"/>
        <w:jc w:val="left"/>
        <w:rPr>
          <w:sz w:val="22"/>
        </w:rPr>
      </w:pPr>
      <w:r>
        <w:rPr>
          <w:sz w:val="22"/>
        </w:rPr>
        <w:t>Rotate</w:t>
      </w:r>
      <w:r>
        <w:rPr>
          <w:spacing w:val="-11"/>
          <w:sz w:val="22"/>
        </w:rPr>
        <w:t> </w:t>
      </w:r>
      <w:r>
        <w:rPr>
          <w:sz w:val="22"/>
        </w:rPr>
        <w:t>the</w:t>
      </w:r>
      <w:r>
        <w:rPr>
          <w:spacing w:val="-9"/>
          <w:sz w:val="22"/>
        </w:rPr>
        <w:t> </w:t>
      </w:r>
      <w:r>
        <w:rPr>
          <w:sz w:val="22"/>
        </w:rPr>
        <w:t>patient</w:t>
      </w:r>
      <w:r>
        <w:rPr>
          <w:spacing w:val="-7"/>
          <w:sz w:val="22"/>
        </w:rPr>
        <w:t> </w:t>
      </w:r>
      <w:r>
        <w:rPr>
          <w:sz w:val="22"/>
        </w:rPr>
        <w:t>medially</w:t>
      </w:r>
      <w:r>
        <w:rPr>
          <w:spacing w:val="-6"/>
          <w:sz w:val="22"/>
        </w:rPr>
        <w:t> </w:t>
      </w:r>
      <w:r>
        <w:rPr>
          <w:sz w:val="22"/>
        </w:rPr>
        <w:t>until</w:t>
      </w:r>
      <w:r>
        <w:rPr>
          <w:spacing w:val="-9"/>
          <w:sz w:val="22"/>
        </w:rPr>
        <w:t> </w:t>
      </w:r>
      <w:r>
        <w:rPr>
          <w:sz w:val="22"/>
        </w:rPr>
        <w:t>the</w:t>
      </w:r>
      <w:r>
        <w:rPr>
          <w:spacing w:val="-7"/>
          <w:sz w:val="22"/>
        </w:rPr>
        <w:t> </w:t>
      </w:r>
      <w:r>
        <w:rPr>
          <w:sz w:val="22"/>
        </w:rPr>
        <w:t>plantar</w:t>
      </w:r>
      <w:r>
        <w:rPr>
          <w:spacing w:val="-3"/>
          <w:sz w:val="22"/>
        </w:rPr>
        <w:t> </w:t>
      </w:r>
      <w:r>
        <w:rPr>
          <w:sz w:val="22"/>
        </w:rPr>
        <w:t>surface</w:t>
      </w:r>
      <w:r>
        <w:rPr>
          <w:spacing w:val="-3"/>
          <w:sz w:val="22"/>
        </w:rPr>
        <w:t> </w:t>
      </w:r>
      <w:r>
        <w:rPr>
          <w:sz w:val="22"/>
        </w:rPr>
        <w:t>of</w:t>
      </w:r>
      <w:r>
        <w:rPr>
          <w:spacing w:val="-3"/>
          <w:sz w:val="22"/>
        </w:rPr>
        <w:t> </w:t>
      </w:r>
      <w:r>
        <w:rPr>
          <w:sz w:val="22"/>
        </w:rPr>
        <w:t>the</w:t>
      </w:r>
      <w:r>
        <w:rPr>
          <w:spacing w:val="-16"/>
          <w:sz w:val="22"/>
        </w:rPr>
        <w:t> </w:t>
      </w:r>
      <w:r>
        <w:rPr>
          <w:sz w:val="22"/>
        </w:rPr>
        <w:t>foot</w:t>
      </w:r>
      <w:r>
        <w:rPr>
          <w:spacing w:val="-6"/>
          <w:sz w:val="22"/>
        </w:rPr>
        <w:t> </w:t>
      </w:r>
      <w:r>
        <w:rPr>
          <w:sz w:val="22"/>
        </w:rPr>
        <w:t>forms</w:t>
      </w:r>
      <w:r>
        <w:rPr>
          <w:spacing w:val="-8"/>
          <w:sz w:val="22"/>
        </w:rPr>
        <w:t> </w:t>
      </w:r>
      <w:r>
        <w:rPr>
          <w:sz w:val="22"/>
        </w:rPr>
        <w:t>a</w:t>
      </w:r>
      <w:r>
        <w:rPr>
          <w:spacing w:val="-6"/>
          <w:sz w:val="22"/>
        </w:rPr>
        <w:t> </w:t>
      </w:r>
      <w:r>
        <w:rPr>
          <w:sz w:val="22"/>
        </w:rPr>
        <w:t>30</w:t>
      </w:r>
      <w:r>
        <w:rPr>
          <w:sz w:val="22"/>
          <w:vertAlign w:val="superscript"/>
        </w:rPr>
        <w:t>o</w:t>
      </w:r>
      <w:r>
        <w:rPr>
          <w:spacing w:val="-11"/>
          <w:sz w:val="22"/>
          <w:vertAlign w:val="baseline"/>
        </w:rPr>
        <w:t> </w:t>
      </w:r>
      <w:r>
        <w:rPr>
          <w:sz w:val="22"/>
          <w:vertAlign w:val="baseline"/>
        </w:rPr>
        <w:t>angle</w:t>
      </w:r>
      <w:r>
        <w:rPr>
          <w:spacing w:val="-6"/>
          <w:sz w:val="22"/>
          <w:vertAlign w:val="baseline"/>
        </w:rPr>
        <w:t> </w:t>
      </w:r>
      <w:r>
        <w:rPr>
          <w:sz w:val="22"/>
          <w:vertAlign w:val="baseline"/>
        </w:rPr>
        <w:t>to</w:t>
      </w:r>
      <w:r>
        <w:rPr>
          <w:spacing w:val="-11"/>
          <w:sz w:val="22"/>
          <w:vertAlign w:val="baseline"/>
        </w:rPr>
        <w:t> </w:t>
      </w:r>
      <w:r>
        <w:rPr>
          <w:sz w:val="22"/>
          <w:vertAlign w:val="baseline"/>
        </w:rPr>
        <w:t>the IR. If the foot is rotated more than 30</w:t>
      </w:r>
      <w:r>
        <w:rPr>
          <w:sz w:val="22"/>
          <w:vertAlign w:val="superscript"/>
        </w:rPr>
        <w:t>o</w:t>
      </w:r>
      <w:r>
        <w:rPr>
          <w:sz w:val="22"/>
          <w:vertAlign w:val="baseline"/>
        </w:rPr>
        <w:t> the lateral cuneiform is thrown over the other </w:t>
      </w:r>
      <w:r>
        <w:rPr>
          <w:spacing w:val="-2"/>
          <w:sz w:val="22"/>
          <w:vertAlign w:val="baseline"/>
        </w:rPr>
        <w:t>cuneiforms.</w:t>
      </w:r>
    </w:p>
    <w:p>
      <w:pPr>
        <w:pStyle w:val="ListParagraph"/>
        <w:numPr>
          <w:ilvl w:val="1"/>
          <w:numId w:val="6"/>
        </w:numPr>
        <w:tabs>
          <w:tab w:pos="2161" w:val="left" w:leader="none"/>
        </w:tabs>
        <w:spacing w:line="240" w:lineRule="auto" w:before="0" w:after="0"/>
        <w:ind w:left="2160" w:right="1769" w:hanging="360"/>
        <w:jc w:val="both"/>
        <w:rPr>
          <w:sz w:val="22"/>
        </w:rPr>
      </w:pPr>
      <w:r>
        <w:rPr>
          <w:sz w:val="22"/>
        </w:rPr>
        <w:t>If</w:t>
      </w:r>
      <w:r>
        <w:rPr>
          <w:spacing w:val="-7"/>
          <w:sz w:val="22"/>
        </w:rPr>
        <w:t> </w:t>
      </w:r>
      <w:r>
        <w:rPr>
          <w:sz w:val="22"/>
        </w:rPr>
        <w:t>patient</w:t>
      </w:r>
      <w:r>
        <w:rPr>
          <w:spacing w:val="-10"/>
          <w:sz w:val="22"/>
        </w:rPr>
        <w:t> </w:t>
      </w:r>
      <w:r>
        <w:rPr>
          <w:sz w:val="22"/>
        </w:rPr>
        <w:t>has</w:t>
      </w:r>
      <w:r>
        <w:rPr>
          <w:spacing w:val="-11"/>
          <w:sz w:val="22"/>
        </w:rPr>
        <w:t> </w:t>
      </w:r>
      <w:r>
        <w:rPr>
          <w:sz w:val="22"/>
        </w:rPr>
        <w:t>a</w:t>
      </w:r>
      <w:r>
        <w:rPr>
          <w:spacing w:val="-11"/>
          <w:sz w:val="22"/>
        </w:rPr>
        <w:t> </w:t>
      </w:r>
      <w:r>
        <w:rPr>
          <w:sz w:val="22"/>
        </w:rPr>
        <w:t>low</w:t>
      </w:r>
      <w:r>
        <w:rPr>
          <w:spacing w:val="-14"/>
          <w:sz w:val="22"/>
        </w:rPr>
        <w:t> </w:t>
      </w:r>
      <w:r>
        <w:rPr>
          <w:sz w:val="22"/>
        </w:rPr>
        <w:t>arch</w:t>
      </w:r>
      <w:r>
        <w:rPr>
          <w:spacing w:val="-15"/>
          <w:sz w:val="22"/>
        </w:rPr>
        <w:t> </w:t>
      </w:r>
      <w:r>
        <w:rPr>
          <w:sz w:val="22"/>
        </w:rPr>
        <w:t>rotate</w:t>
      </w:r>
      <w:r>
        <w:rPr>
          <w:spacing w:val="-16"/>
          <w:sz w:val="22"/>
        </w:rPr>
        <w:t> </w:t>
      </w:r>
      <w:r>
        <w:rPr>
          <w:sz w:val="22"/>
        </w:rPr>
        <w:t>the</w:t>
      </w:r>
      <w:r>
        <w:rPr>
          <w:spacing w:val="-8"/>
          <w:sz w:val="22"/>
        </w:rPr>
        <w:t> </w:t>
      </w:r>
      <w:r>
        <w:rPr>
          <w:sz w:val="22"/>
        </w:rPr>
        <w:t>patient’s</w:t>
      </w:r>
      <w:r>
        <w:rPr>
          <w:spacing w:val="-15"/>
          <w:sz w:val="22"/>
        </w:rPr>
        <w:t> </w:t>
      </w:r>
      <w:r>
        <w:rPr>
          <w:sz w:val="22"/>
        </w:rPr>
        <w:t>foot</w:t>
      </w:r>
      <w:r>
        <w:rPr>
          <w:spacing w:val="-5"/>
          <w:sz w:val="22"/>
        </w:rPr>
        <w:t> </w:t>
      </w:r>
      <w:r>
        <w:rPr>
          <w:sz w:val="22"/>
        </w:rPr>
        <w:t>30</w:t>
      </w:r>
      <w:r>
        <w:rPr>
          <w:sz w:val="22"/>
          <w:vertAlign w:val="superscript"/>
        </w:rPr>
        <w:t>o</w:t>
      </w:r>
      <w:r>
        <w:rPr>
          <w:sz w:val="22"/>
          <w:vertAlign w:val="baseline"/>
        </w:rPr>
        <w:t>.</w:t>
      </w:r>
      <w:r>
        <w:rPr>
          <w:spacing w:val="-5"/>
          <w:sz w:val="22"/>
          <w:vertAlign w:val="baseline"/>
        </w:rPr>
        <w:t> </w:t>
      </w:r>
      <w:r>
        <w:rPr>
          <w:sz w:val="22"/>
          <w:vertAlign w:val="baseline"/>
        </w:rPr>
        <w:t>If</w:t>
      </w:r>
      <w:r>
        <w:rPr>
          <w:spacing w:val="-10"/>
          <w:sz w:val="22"/>
          <w:vertAlign w:val="baseline"/>
        </w:rPr>
        <w:t> </w:t>
      </w:r>
      <w:r>
        <w:rPr>
          <w:sz w:val="22"/>
          <w:vertAlign w:val="baseline"/>
        </w:rPr>
        <w:t>the</w:t>
      </w:r>
      <w:r>
        <w:rPr>
          <w:spacing w:val="-11"/>
          <w:sz w:val="22"/>
          <w:vertAlign w:val="baseline"/>
        </w:rPr>
        <w:t> </w:t>
      </w:r>
      <w:r>
        <w:rPr>
          <w:sz w:val="22"/>
          <w:vertAlign w:val="baseline"/>
        </w:rPr>
        <w:t>patient</w:t>
      </w:r>
      <w:r>
        <w:rPr>
          <w:spacing w:val="-10"/>
          <w:sz w:val="22"/>
          <w:vertAlign w:val="baseline"/>
        </w:rPr>
        <w:t> </w:t>
      </w:r>
      <w:r>
        <w:rPr>
          <w:sz w:val="22"/>
          <w:vertAlign w:val="baseline"/>
        </w:rPr>
        <w:t>has</w:t>
      </w:r>
      <w:r>
        <w:rPr>
          <w:spacing w:val="-11"/>
          <w:sz w:val="22"/>
          <w:vertAlign w:val="baseline"/>
        </w:rPr>
        <w:t> </w:t>
      </w:r>
      <w:r>
        <w:rPr>
          <w:sz w:val="22"/>
          <w:vertAlign w:val="baseline"/>
        </w:rPr>
        <w:t>a</w:t>
      </w:r>
      <w:r>
        <w:rPr>
          <w:spacing w:val="-11"/>
          <w:sz w:val="22"/>
          <w:vertAlign w:val="baseline"/>
        </w:rPr>
        <w:t> </w:t>
      </w:r>
      <w:r>
        <w:rPr>
          <w:sz w:val="22"/>
          <w:vertAlign w:val="baseline"/>
        </w:rPr>
        <w:t>high</w:t>
      </w:r>
      <w:r>
        <w:rPr>
          <w:spacing w:val="-13"/>
          <w:sz w:val="22"/>
          <w:vertAlign w:val="baseline"/>
        </w:rPr>
        <w:t> </w:t>
      </w:r>
      <w:r>
        <w:rPr>
          <w:sz w:val="22"/>
          <w:vertAlign w:val="baseline"/>
        </w:rPr>
        <w:t>arch,</w:t>
      </w:r>
      <w:r>
        <w:rPr>
          <w:spacing w:val="-12"/>
          <w:sz w:val="22"/>
          <w:vertAlign w:val="baseline"/>
        </w:rPr>
        <w:t> </w:t>
      </w:r>
      <w:r>
        <w:rPr>
          <w:sz w:val="22"/>
          <w:vertAlign w:val="baseline"/>
        </w:rPr>
        <w:t>then you may</w:t>
      </w:r>
      <w:r>
        <w:rPr>
          <w:spacing w:val="-1"/>
          <w:sz w:val="22"/>
          <w:vertAlign w:val="baseline"/>
        </w:rPr>
        <w:t> </w:t>
      </w:r>
      <w:r>
        <w:rPr>
          <w:sz w:val="22"/>
          <w:vertAlign w:val="baseline"/>
        </w:rPr>
        <w:t>have to rotate the patients’</w:t>
      </w:r>
      <w:r>
        <w:rPr>
          <w:spacing w:val="-1"/>
          <w:sz w:val="22"/>
          <w:vertAlign w:val="baseline"/>
        </w:rPr>
        <w:t> </w:t>
      </w:r>
      <w:r>
        <w:rPr>
          <w:sz w:val="22"/>
          <w:vertAlign w:val="baseline"/>
        </w:rPr>
        <w:t>foot 45</w:t>
      </w:r>
      <w:r>
        <w:rPr>
          <w:sz w:val="22"/>
          <w:vertAlign w:val="superscript"/>
        </w:rPr>
        <w:t>o</w:t>
      </w:r>
      <w:r>
        <w:rPr>
          <w:sz w:val="22"/>
          <w:vertAlign w:val="baseline"/>
        </w:rPr>
        <w:t>. If the obliquity</w:t>
      </w:r>
      <w:r>
        <w:rPr>
          <w:spacing w:val="-1"/>
          <w:sz w:val="22"/>
          <w:vertAlign w:val="baseline"/>
        </w:rPr>
        <w:t> </w:t>
      </w:r>
      <w:r>
        <w:rPr>
          <w:sz w:val="22"/>
          <w:vertAlign w:val="baseline"/>
        </w:rPr>
        <w:t>is not right the</w:t>
      </w:r>
      <w:r>
        <w:rPr>
          <w:spacing w:val="-1"/>
          <w:sz w:val="22"/>
          <w:vertAlign w:val="baseline"/>
        </w:rPr>
        <w:t> </w:t>
      </w:r>
      <w:r>
        <w:rPr>
          <w:sz w:val="22"/>
          <w:vertAlign w:val="baseline"/>
        </w:rPr>
        <w:t>cuneiform cuboid space is closed.</w:t>
      </w:r>
    </w:p>
    <w:p>
      <w:pPr>
        <w:pStyle w:val="ListParagraph"/>
        <w:numPr>
          <w:ilvl w:val="1"/>
          <w:numId w:val="6"/>
        </w:numPr>
        <w:tabs>
          <w:tab w:pos="2161" w:val="left" w:leader="none"/>
        </w:tabs>
        <w:spacing w:line="240" w:lineRule="auto" w:before="2" w:after="0"/>
        <w:ind w:left="2160" w:right="2117" w:hanging="360"/>
        <w:jc w:val="both"/>
        <w:rPr>
          <w:sz w:val="22"/>
        </w:rPr>
      </w:pPr>
      <w:r>
        <w:rPr>
          <w:sz w:val="22"/>
        </w:rPr>
        <w:t>Central</w:t>
      </w:r>
      <w:r>
        <w:rPr>
          <w:spacing w:val="-9"/>
          <w:sz w:val="22"/>
        </w:rPr>
        <w:t> </w:t>
      </w:r>
      <w:r>
        <w:rPr>
          <w:sz w:val="22"/>
        </w:rPr>
        <w:t>ray</w:t>
      </w:r>
      <w:r>
        <w:rPr>
          <w:spacing w:val="-9"/>
          <w:sz w:val="22"/>
        </w:rPr>
        <w:t> </w:t>
      </w:r>
      <w:r>
        <w:rPr>
          <w:sz w:val="22"/>
        </w:rPr>
        <w:t>perpendicular</w:t>
      </w:r>
      <w:r>
        <w:rPr>
          <w:spacing w:val="-7"/>
          <w:sz w:val="22"/>
        </w:rPr>
        <w:t> </w:t>
      </w:r>
      <w:r>
        <w:rPr>
          <w:sz w:val="22"/>
        </w:rPr>
        <w:t>to</w:t>
      </w:r>
      <w:r>
        <w:rPr>
          <w:spacing w:val="-11"/>
          <w:sz w:val="22"/>
        </w:rPr>
        <w:t> </w:t>
      </w:r>
      <w:r>
        <w:rPr>
          <w:sz w:val="22"/>
        </w:rPr>
        <w:t>the</w:t>
      </w:r>
      <w:r>
        <w:rPr>
          <w:spacing w:val="-7"/>
          <w:sz w:val="22"/>
        </w:rPr>
        <w:t> </w:t>
      </w:r>
      <w:r>
        <w:rPr>
          <w:sz w:val="22"/>
        </w:rPr>
        <w:t>base</w:t>
      </w:r>
      <w:r>
        <w:rPr>
          <w:spacing w:val="-9"/>
          <w:sz w:val="22"/>
        </w:rPr>
        <w:t> </w:t>
      </w:r>
      <w:r>
        <w:rPr>
          <w:sz w:val="22"/>
        </w:rPr>
        <w:t>of</w:t>
      </w:r>
      <w:r>
        <w:rPr>
          <w:spacing w:val="-7"/>
          <w:sz w:val="22"/>
        </w:rPr>
        <w:t> </w:t>
      </w:r>
      <w:r>
        <w:rPr>
          <w:sz w:val="22"/>
        </w:rPr>
        <w:t>the</w:t>
      </w:r>
      <w:r>
        <w:rPr>
          <w:spacing w:val="-11"/>
          <w:sz w:val="22"/>
        </w:rPr>
        <w:t> </w:t>
      </w:r>
      <w:r>
        <w:rPr>
          <w:sz w:val="22"/>
        </w:rPr>
        <w:t>third</w:t>
      </w:r>
      <w:r>
        <w:rPr>
          <w:spacing w:val="-16"/>
          <w:sz w:val="22"/>
        </w:rPr>
        <w:t> </w:t>
      </w:r>
      <w:r>
        <w:rPr>
          <w:sz w:val="22"/>
        </w:rPr>
        <w:t>metatarsal</w:t>
      </w:r>
      <w:r>
        <w:rPr>
          <w:spacing w:val="-3"/>
          <w:sz w:val="22"/>
        </w:rPr>
        <w:t> </w:t>
      </w:r>
      <w:r>
        <w:rPr>
          <w:sz w:val="22"/>
        </w:rPr>
        <w:t>at</w:t>
      </w:r>
      <w:r>
        <w:rPr>
          <w:spacing w:val="-5"/>
          <w:sz w:val="22"/>
        </w:rPr>
        <w:t> </w:t>
      </w:r>
      <w:r>
        <w:rPr>
          <w:sz w:val="22"/>
        </w:rPr>
        <w:t>an</w:t>
      </w:r>
      <w:r>
        <w:rPr>
          <w:spacing w:val="-6"/>
          <w:sz w:val="22"/>
        </w:rPr>
        <w:t> </w:t>
      </w:r>
      <w:r>
        <w:rPr>
          <w:sz w:val="22"/>
        </w:rPr>
        <w:t>SID</w:t>
      </w:r>
      <w:r>
        <w:rPr>
          <w:spacing w:val="-7"/>
          <w:sz w:val="22"/>
        </w:rPr>
        <w:t> </w:t>
      </w:r>
      <w:r>
        <w:rPr>
          <w:sz w:val="22"/>
        </w:rPr>
        <w:t>no</w:t>
      </w:r>
      <w:r>
        <w:rPr>
          <w:spacing w:val="-8"/>
          <w:sz w:val="22"/>
        </w:rPr>
        <w:t> </w:t>
      </w:r>
      <w:r>
        <w:rPr>
          <w:sz w:val="22"/>
        </w:rPr>
        <w:t>less</w:t>
      </w:r>
      <w:r>
        <w:rPr>
          <w:spacing w:val="-6"/>
          <w:sz w:val="22"/>
        </w:rPr>
        <w:t> </w:t>
      </w:r>
      <w:r>
        <w:rPr>
          <w:sz w:val="22"/>
        </w:rPr>
        <w:t>than 100cm (40”).</w:t>
      </w:r>
    </w:p>
    <w:p>
      <w:pPr>
        <w:pStyle w:val="BodyText"/>
        <w:spacing w:before="9"/>
        <w:rPr>
          <w:sz w:val="24"/>
        </w:rPr>
      </w:pPr>
    </w:p>
    <w:p>
      <w:pPr>
        <w:spacing w:before="1"/>
        <w:ind w:left="1440" w:right="0" w:firstLine="0"/>
        <w:jc w:val="left"/>
        <w:rPr>
          <w:b/>
          <w:sz w:val="22"/>
        </w:rPr>
      </w:pPr>
      <w:bookmarkStart w:name="Evaluation Criteria" w:id="177"/>
      <w:bookmarkEnd w:id="177"/>
      <w:r>
        <w:rPr/>
      </w:r>
      <w:r>
        <w:rPr>
          <w:b/>
          <w:spacing w:val="-2"/>
          <w:sz w:val="22"/>
        </w:rPr>
        <w:t>Evaluation</w:t>
      </w:r>
      <w:r>
        <w:rPr>
          <w:b/>
          <w:spacing w:val="3"/>
          <w:sz w:val="22"/>
        </w:rPr>
        <w:t> </w:t>
      </w:r>
      <w:r>
        <w:rPr>
          <w:b/>
          <w:spacing w:val="-2"/>
          <w:sz w:val="22"/>
        </w:rPr>
        <w:t>Criteria</w:t>
      </w:r>
    </w:p>
    <w:p>
      <w:pPr>
        <w:pStyle w:val="BodyText"/>
        <w:spacing w:line="252" w:lineRule="exact" w:before="42"/>
        <w:ind w:left="1800"/>
      </w:pPr>
      <w:r>
        <w:rPr/>
        <w:drawing>
          <wp:inline distT="0" distB="0" distL="0" distR="0">
            <wp:extent cx="113666" cy="113664"/>
            <wp:effectExtent l="0" t="0" r="0" b="0"/>
            <wp:docPr id="643" name="image2.png"/>
            <wp:cNvGraphicFramePr>
              <a:graphicFrameLocks noChangeAspect="1"/>
            </wp:cNvGraphicFramePr>
            <a:graphic>
              <a:graphicData uri="http://schemas.openxmlformats.org/drawingml/2006/picture">
                <pic:pic>
                  <pic:nvPicPr>
                    <pic:cNvPr id="64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Equal</w:t>
      </w:r>
      <w:r>
        <w:rPr>
          <w:spacing w:val="-3"/>
        </w:rPr>
        <w:t> </w:t>
      </w:r>
      <w:r>
        <w:rPr/>
        <w:t>amount of space</w:t>
      </w:r>
      <w:r>
        <w:rPr>
          <w:spacing w:val="-9"/>
        </w:rPr>
        <w:t> </w:t>
      </w:r>
      <w:r>
        <w:rPr/>
        <w:t>between</w:t>
      </w:r>
      <w:r>
        <w:rPr>
          <w:spacing w:val="-1"/>
        </w:rPr>
        <w:t> </w:t>
      </w:r>
      <w:r>
        <w:rPr/>
        <w:t>the</w:t>
      </w:r>
      <w:r>
        <w:rPr>
          <w:spacing w:val="-1"/>
        </w:rPr>
        <w:t> </w:t>
      </w:r>
      <w:r>
        <w:rPr/>
        <w:t>shafts</w:t>
      </w:r>
      <w:r>
        <w:rPr>
          <w:spacing w:val="-5"/>
        </w:rPr>
        <w:t> </w:t>
      </w:r>
      <w:r>
        <w:rPr/>
        <w:t>of</w:t>
      </w:r>
      <w:r>
        <w:rPr>
          <w:spacing w:val="-1"/>
        </w:rPr>
        <w:t> </w:t>
      </w:r>
      <w:r>
        <w:rPr/>
        <w:t>the</w:t>
      </w:r>
      <w:r>
        <w:rPr>
          <w:spacing w:val="-5"/>
        </w:rPr>
        <w:t> </w:t>
      </w:r>
      <w:r>
        <w:rPr/>
        <w:t>2</w:t>
      </w:r>
      <w:r>
        <w:rPr>
          <w:vertAlign w:val="superscript"/>
        </w:rPr>
        <w:t>nd</w:t>
      </w:r>
      <w:r>
        <w:rPr>
          <w:spacing w:val="-1"/>
          <w:vertAlign w:val="baseline"/>
        </w:rPr>
        <w:t> </w:t>
      </w:r>
      <w:r>
        <w:rPr>
          <w:vertAlign w:val="baseline"/>
        </w:rPr>
        <w:t>through 5</w:t>
      </w:r>
      <w:r>
        <w:rPr>
          <w:vertAlign w:val="superscript"/>
        </w:rPr>
        <w:t>th</w:t>
      </w:r>
      <w:r>
        <w:rPr>
          <w:spacing w:val="-5"/>
          <w:vertAlign w:val="baseline"/>
        </w:rPr>
        <w:t> </w:t>
      </w:r>
      <w:r>
        <w:rPr>
          <w:vertAlign w:val="baseline"/>
        </w:rPr>
        <w:t>metatarsals.</w:t>
      </w:r>
    </w:p>
    <w:p>
      <w:pPr>
        <w:pStyle w:val="BodyText"/>
        <w:spacing w:line="251" w:lineRule="exact"/>
        <w:ind w:left="2114"/>
      </w:pPr>
      <w:r>
        <w:rPr/>
        <w:pict>
          <v:group style="position:absolute;margin-left:90pt;margin-top:1.283509pt;width:9pt;height:21.4pt;mso-position-horizontal-relative:page;mso-position-vertical-relative:paragraph;z-index:15814144" id="docshapegroup169" coordorigin="1800,26" coordsize="180,428">
            <v:shape style="position:absolute;left:1800;top:25;width:180;height:180" type="#_x0000_t75" id="docshape170" stroked="false">
              <v:imagedata r:id="rId7" o:title=""/>
            </v:shape>
            <v:shape style="position:absolute;left:1800;top:273;width:180;height:180" type="#_x0000_t75" id="docshape171" stroked="false">
              <v:imagedata r:id="rId7" o:title=""/>
            </v:shape>
            <w10:wrap type="none"/>
          </v:group>
        </w:pict>
      </w:r>
      <w:r>
        <w:rPr/>
        <w:t>1</w:t>
      </w:r>
      <w:r>
        <w:rPr>
          <w:vertAlign w:val="superscript"/>
        </w:rPr>
        <w:t>st</w:t>
      </w:r>
      <w:r>
        <w:rPr>
          <w:spacing w:val="-9"/>
          <w:vertAlign w:val="baseline"/>
        </w:rPr>
        <w:t> </w:t>
      </w:r>
      <w:r>
        <w:rPr>
          <w:vertAlign w:val="baseline"/>
        </w:rPr>
        <w:t>and</w:t>
      </w:r>
      <w:r>
        <w:rPr>
          <w:spacing w:val="-8"/>
          <w:vertAlign w:val="baseline"/>
        </w:rPr>
        <w:t> </w:t>
      </w:r>
      <w:r>
        <w:rPr>
          <w:vertAlign w:val="baseline"/>
        </w:rPr>
        <w:t>2</w:t>
      </w:r>
      <w:r>
        <w:rPr>
          <w:vertAlign w:val="superscript"/>
        </w:rPr>
        <w:t>nd</w:t>
      </w:r>
      <w:r>
        <w:rPr>
          <w:spacing w:val="-8"/>
          <w:vertAlign w:val="baseline"/>
        </w:rPr>
        <w:t> </w:t>
      </w:r>
      <w:r>
        <w:rPr>
          <w:vertAlign w:val="baseline"/>
        </w:rPr>
        <w:t>intermetatarsal</w:t>
      </w:r>
      <w:r>
        <w:rPr>
          <w:spacing w:val="-10"/>
          <w:vertAlign w:val="baseline"/>
        </w:rPr>
        <w:t> </w:t>
      </w:r>
      <w:r>
        <w:rPr>
          <w:vertAlign w:val="baseline"/>
        </w:rPr>
        <w:t>joints</w:t>
      </w:r>
      <w:r>
        <w:rPr>
          <w:spacing w:val="-9"/>
          <w:vertAlign w:val="baseline"/>
        </w:rPr>
        <w:t> </w:t>
      </w:r>
      <w:r>
        <w:rPr>
          <w:vertAlign w:val="baseline"/>
        </w:rPr>
        <w:t>are</w:t>
      </w:r>
      <w:r>
        <w:rPr>
          <w:spacing w:val="-10"/>
          <w:vertAlign w:val="baseline"/>
        </w:rPr>
        <w:t> </w:t>
      </w:r>
      <w:r>
        <w:rPr>
          <w:spacing w:val="-2"/>
          <w:vertAlign w:val="baseline"/>
        </w:rPr>
        <w:t>closed.</w:t>
      </w:r>
    </w:p>
    <w:p>
      <w:pPr>
        <w:pStyle w:val="BodyText"/>
        <w:spacing w:line="251" w:lineRule="exact"/>
        <w:ind w:left="2134"/>
      </w:pPr>
      <w:r>
        <w:rPr/>
        <w:t>3</w:t>
      </w:r>
      <w:r>
        <w:rPr>
          <w:vertAlign w:val="superscript"/>
        </w:rPr>
        <w:t>rd</w:t>
      </w:r>
      <w:r>
        <w:rPr>
          <w:vertAlign w:val="baseline"/>
        </w:rPr>
        <w:t>-5</w:t>
      </w:r>
      <w:r>
        <w:rPr>
          <w:vertAlign w:val="superscript"/>
        </w:rPr>
        <w:t>th</w:t>
      </w:r>
      <w:r>
        <w:rPr>
          <w:spacing w:val="-10"/>
          <w:vertAlign w:val="baseline"/>
        </w:rPr>
        <w:t> </w:t>
      </w:r>
      <w:r>
        <w:rPr>
          <w:vertAlign w:val="baseline"/>
        </w:rPr>
        <w:t>metatarsal</w:t>
      </w:r>
      <w:r>
        <w:rPr>
          <w:spacing w:val="-8"/>
          <w:vertAlign w:val="baseline"/>
        </w:rPr>
        <w:t> </w:t>
      </w:r>
      <w:r>
        <w:rPr>
          <w:vertAlign w:val="baseline"/>
        </w:rPr>
        <w:t>bases</w:t>
      </w:r>
      <w:r>
        <w:rPr>
          <w:spacing w:val="-16"/>
          <w:vertAlign w:val="baseline"/>
        </w:rPr>
        <w:t> </w:t>
      </w:r>
      <w:r>
        <w:rPr>
          <w:vertAlign w:val="baseline"/>
        </w:rPr>
        <w:t>free</w:t>
      </w:r>
      <w:r>
        <w:rPr>
          <w:spacing w:val="-8"/>
          <w:vertAlign w:val="baseline"/>
        </w:rPr>
        <w:t> </w:t>
      </w:r>
      <w:r>
        <w:rPr>
          <w:vertAlign w:val="baseline"/>
        </w:rPr>
        <w:t>of</w:t>
      </w:r>
      <w:r>
        <w:rPr>
          <w:spacing w:val="-5"/>
          <w:vertAlign w:val="baseline"/>
        </w:rPr>
        <w:t> </w:t>
      </w:r>
      <w:r>
        <w:rPr>
          <w:spacing w:val="-2"/>
          <w:vertAlign w:val="baseline"/>
        </w:rPr>
        <w:t>superimposition.</w:t>
      </w:r>
    </w:p>
    <w:p>
      <w:pPr>
        <w:pStyle w:val="BodyText"/>
        <w:spacing w:before="5"/>
        <w:ind w:left="1800" w:right="3428"/>
      </w:pPr>
      <w:r>
        <w:rPr/>
        <w:drawing>
          <wp:inline distT="0" distB="0" distL="0" distR="0">
            <wp:extent cx="113666" cy="113664"/>
            <wp:effectExtent l="0" t="0" r="0" b="0"/>
            <wp:docPr id="645" name="image2.png"/>
            <wp:cNvGraphicFramePr>
              <a:graphicFrameLocks noChangeAspect="1"/>
            </wp:cNvGraphicFramePr>
            <a:graphic>
              <a:graphicData uri="http://schemas.openxmlformats.org/drawingml/2006/picture">
                <pic:pic>
                  <pic:nvPicPr>
                    <pic:cNvPr id="64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Tuberosity</w:t>
      </w:r>
      <w:r>
        <w:rPr>
          <w:spacing w:val="-9"/>
        </w:rPr>
        <w:t> </w:t>
      </w:r>
      <w:r>
        <w:rPr/>
        <w:t>of</w:t>
      </w:r>
      <w:r>
        <w:rPr>
          <w:spacing w:val="-4"/>
        </w:rPr>
        <w:t> </w:t>
      </w:r>
      <w:r>
        <w:rPr/>
        <w:t>the</w:t>
      </w:r>
      <w:r>
        <w:rPr>
          <w:spacing w:val="-9"/>
        </w:rPr>
        <w:t> </w:t>
      </w:r>
      <w:r>
        <w:rPr/>
        <w:t>base</w:t>
      </w:r>
      <w:r>
        <w:rPr>
          <w:spacing w:val="-12"/>
        </w:rPr>
        <w:t> </w:t>
      </w:r>
      <w:r>
        <w:rPr/>
        <w:t>of</w:t>
      </w:r>
      <w:r>
        <w:rPr>
          <w:spacing w:val="-6"/>
        </w:rPr>
        <w:t> </w:t>
      </w:r>
      <w:r>
        <w:rPr/>
        <w:t>the</w:t>
      </w:r>
      <w:r>
        <w:rPr>
          <w:spacing w:val="-12"/>
        </w:rPr>
        <w:t> </w:t>
      </w:r>
      <w:r>
        <w:rPr/>
        <w:t>5</w:t>
      </w:r>
      <w:r>
        <w:rPr>
          <w:vertAlign w:val="superscript"/>
        </w:rPr>
        <w:t>th</w:t>
      </w:r>
      <w:r>
        <w:rPr>
          <w:spacing w:val="-10"/>
          <w:vertAlign w:val="baseline"/>
        </w:rPr>
        <w:t> </w:t>
      </w:r>
      <w:r>
        <w:rPr>
          <w:vertAlign w:val="baseline"/>
        </w:rPr>
        <w:t>metatarsal</w:t>
      </w:r>
      <w:r>
        <w:rPr>
          <w:spacing w:val="-8"/>
          <w:vertAlign w:val="baseline"/>
        </w:rPr>
        <w:t> </w:t>
      </w:r>
      <w:r>
        <w:rPr>
          <w:vertAlign w:val="baseline"/>
        </w:rPr>
        <w:t>should</w:t>
      </w:r>
      <w:r>
        <w:rPr>
          <w:spacing w:val="-7"/>
          <w:vertAlign w:val="baseline"/>
        </w:rPr>
        <w:t> </w:t>
      </w:r>
      <w:r>
        <w:rPr>
          <w:vertAlign w:val="baseline"/>
        </w:rPr>
        <w:t>be</w:t>
      </w:r>
      <w:r>
        <w:rPr>
          <w:spacing w:val="-7"/>
          <w:vertAlign w:val="baseline"/>
        </w:rPr>
        <w:t> </w:t>
      </w:r>
      <w:r>
        <w:rPr>
          <w:vertAlign w:val="baseline"/>
        </w:rPr>
        <w:t>seen</w:t>
      </w:r>
      <w:r>
        <w:rPr>
          <w:spacing w:val="-12"/>
          <w:vertAlign w:val="baseline"/>
        </w:rPr>
        <w:t> </w:t>
      </w:r>
      <w:r>
        <w:rPr>
          <w:vertAlign w:val="baseline"/>
        </w:rPr>
        <w:t>in</w:t>
      </w:r>
      <w:r>
        <w:rPr>
          <w:spacing w:val="-7"/>
          <w:vertAlign w:val="baseline"/>
        </w:rPr>
        <w:t> </w:t>
      </w:r>
      <w:r>
        <w:rPr>
          <w:vertAlign w:val="baseline"/>
        </w:rPr>
        <w:t>profile. </w:t>
      </w:r>
      <w:r>
        <w:rPr>
          <w:vertAlign w:val="baseline"/>
        </w:rPr>
        <w:drawing>
          <wp:inline distT="0" distB="0" distL="0" distR="0">
            <wp:extent cx="113666" cy="113664"/>
            <wp:effectExtent l="0" t="0" r="0" b="0"/>
            <wp:docPr id="647" name="image2.png"/>
            <wp:cNvGraphicFramePr>
              <a:graphicFrameLocks noChangeAspect="1"/>
            </wp:cNvGraphicFramePr>
            <a:graphic>
              <a:graphicData uri="http://schemas.openxmlformats.org/drawingml/2006/picture">
                <pic:pic>
                  <pic:nvPicPr>
                    <pic:cNvPr id="648" name="image2.png"/>
                    <pic:cNvPicPr/>
                  </pic:nvPicPr>
                  <pic:blipFill>
                    <a:blip r:embed="rId7" cstate="print"/>
                    <a:stretch>
                      <a:fillRect/>
                    </a:stretch>
                  </pic:blipFill>
                  <pic:spPr>
                    <a:xfrm>
                      <a:off x="0" y="0"/>
                      <a:ext cx="113666" cy="113664"/>
                    </a:xfrm>
                    <a:prstGeom prst="rect">
                      <a:avLst/>
                    </a:prstGeom>
                  </pic:spPr>
                </pic:pic>
              </a:graphicData>
            </a:graphic>
          </wp:inline>
        </w:drawing>
      </w:r>
      <w:r>
        <w:rPr>
          <w:vertAlign w:val="baseline"/>
        </w:rPr>
      </w:r>
      <w:r>
        <w:rPr>
          <w:rFonts w:ascii="Times New Roman"/>
          <w:spacing w:val="80"/>
          <w:vertAlign w:val="baseline"/>
        </w:rPr>
        <w:t> </w:t>
      </w:r>
      <w:r>
        <w:rPr>
          <w:vertAlign w:val="baseline"/>
        </w:rPr>
        <w:t>Lateral tarsometatarsal and intertarsal joints seen open</w:t>
      </w:r>
    </w:p>
    <w:p>
      <w:pPr>
        <w:pStyle w:val="BodyText"/>
        <w:spacing w:before="2"/>
        <w:ind w:left="1800" w:right="4340"/>
      </w:pPr>
      <w:r>
        <w:rPr/>
        <w:drawing>
          <wp:inline distT="0" distB="0" distL="0" distR="0">
            <wp:extent cx="113666" cy="113664"/>
            <wp:effectExtent l="0" t="0" r="0" b="0"/>
            <wp:docPr id="649" name="image2.png"/>
            <wp:cNvGraphicFramePr>
              <a:graphicFrameLocks noChangeAspect="1"/>
            </wp:cNvGraphicFramePr>
            <a:graphic>
              <a:graphicData uri="http://schemas.openxmlformats.org/drawingml/2006/picture">
                <pic:pic>
                  <pic:nvPicPr>
                    <pic:cNvPr id="65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Cuboid</w:t>
      </w:r>
      <w:r>
        <w:rPr>
          <w:spacing w:val="-10"/>
        </w:rPr>
        <w:t> </w:t>
      </w:r>
      <w:r>
        <w:rPr/>
        <w:t>shown</w:t>
      </w:r>
      <w:r>
        <w:rPr>
          <w:spacing w:val="-8"/>
        </w:rPr>
        <w:t> </w:t>
      </w:r>
      <w:r>
        <w:rPr/>
        <w:t>in</w:t>
      </w:r>
      <w:r>
        <w:rPr>
          <w:spacing w:val="-9"/>
        </w:rPr>
        <w:t> </w:t>
      </w:r>
      <w:r>
        <w:rPr/>
        <w:t>profile</w:t>
      </w:r>
      <w:r>
        <w:rPr>
          <w:spacing w:val="-9"/>
        </w:rPr>
        <w:t> </w:t>
      </w:r>
      <w:r>
        <w:rPr/>
        <w:t>(joints</w:t>
      </w:r>
      <w:r>
        <w:rPr>
          <w:spacing w:val="-11"/>
        </w:rPr>
        <w:t> </w:t>
      </w:r>
      <w:r>
        <w:rPr/>
        <w:t>spaces</w:t>
      </w:r>
      <w:r>
        <w:rPr>
          <w:spacing w:val="-12"/>
        </w:rPr>
        <w:t> </w:t>
      </w:r>
      <w:r>
        <w:rPr/>
        <w:t>around</w:t>
      </w:r>
      <w:r>
        <w:rPr>
          <w:spacing w:val="-15"/>
        </w:rPr>
        <w:t> </w:t>
      </w:r>
      <w:r>
        <w:rPr/>
        <w:t>cuboid</w:t>
      </w:r>
      <w:r>
        <w:rPr>
          <w:spacing w:val="-10"/>
        </w:rPr>
        <w:t> </w:t>
      </w:r>
      <w:r>
        <w:rPr/>
        <w:t>open). </w:t>
      </w:r>
      <w:r>
        <w:rPr/>
        <w:drawing>
          <wp:inline distT="0" distB="0" distL="0" distR="0">
            <wp:extent cx="113666" cy="113664"/>
            <wp:effectExtent l="0" t="0" r="0" b="0"/>
            <wp:docPr id="651" name="image2.png"/>
            <wp:cNvGraphicFramePr>
              <a:graphicFrameLocks noChangeAspect="1"/>
            </wp:cNvGraphicFramePr>
            <a:graphic>
              <a:graphicData uri="http://schemas.openxmlformats.org/drawingml/2006/picture">
                <pic:pic>
                  <pic:nvPicPr>
                    <pic:cNvPr id="65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rPr>
        <w:t> </w:t>
      </w:r>
      <w:r>
        <w:rPr/>
        <w:t>Sinus Tarsi is demonstrated.</w:t>
      </w:r>
    </w:p>
    <w:p>
      <w:pPr>
        <w:pStyle w:val="BodyText"/>
        <w:spacing w:before="1"/>
        <w:ind w:left="1800"/>
      </w:pPr>
      <w:r>
        <w:rPr/>
        <w:drawing>
          <wp:inline distT="0" distB="0" distL="0" distR="0">
            <wp:extent cx="113666" cy="113664"/>
            <wp:effectExtent l="0" t="0" r="0" b="0"/>
            <wp:docPr id="653" name="image2.png"/>
            <wp:cNvGraphicFramePr>
              <a:graphicFrameLocks noChangeAspect="1"/>
            </wp:cNvGraphicFramePr>
            <a:graphic>
              <a:graphicData uri="http://schemas.openxmlformats.org/drawingml/2006/picture">
                <pic:pic>
                  <pic:nvPicPr>
                    <pic:cNvPr id="65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Sufficient density</w:t>
      </w:r>
      <w:r>
        <w:rPr>
          <w:spacing w:val="-3"/>
        </w:rPr>
        <w:t> </w:t>
      </w:r>
      <w:r>
        <w:rPr/>
        <w:t>to</w:t>
      </w:r>
      <w:r>
        <w:rPr>
          <w:spacing w:val="-2"/>
        </w:rPr>
        <w:t> </w:t>
      </w:r>
      <w:r>
        <w:rPr/>
        <w:t>demonstrate</w:t>
      </w:r>
      <w:r>
        <w:rPr>
          <w:spacing w:val="-3"/>
        </w:rPr>
        <w:t> </w:t>
      </w:r>
      <w:r>
        <w:rPr/>
        <w:t>the</w:t>
      </w:r>
      <w:r>
        <w:rPr>
          <w:spacing w:val="-2"/>
        </w:rPr>
        <w:t> </w:t>
      </w:r>
      <w:r>
        <w:rPr/>
        <w:t>phalanges, metatarsals, and</w:t>
      </w:r>
      <w:r>
        <w:rPr>
          <w:spacing w:val="-2"/>
        </w:rPr>
        <w:t> </w:t>
      </w:r>
      <w:r>
        <w:rPr/>
        <w:t>tarsals.</w:t>
      </w:r>
    </w:p>
    <w:p>
      <w:pPr>
        <w:pStyle w:val="BodyText"/>
        <w:spacing w:before="6"/>
        <w:rPr>
          <w:sz w:val="24"/>
        </w:rPr>
      </w:pPr>
    </w:p>
    <w:p>
      <w:pPr>
        <w:spacing w:before="0"/>
        <w:ind w:left="1440" w:right="0" w:firstLine="0"/>
        <w:jc w:val="left"/>
        <w:rPr>
          <w:b/>
          <w:sz w:val="22"/>
        </w:rPr>
      </w:pPr>
      <w:bookmarkStart w:name="Mediolateral Projection" w:id="178"/>
      <w:bookmarkEnd w:id="178"/>
      <w:r>
        <w:rPr/>
      </w:r>
      <w:r>
        <w:rPr>
          <w:b/>
          <w:spacing w:val="-2"/>
          <w:sz w:val="22"/>
          <w:u w:val="thick"/>
        </w:rPr>
        <w:t>Mediolateral</w:t>
      </w:r>
      <w:r>
        <w:rPr>
          <w:b/>
          <w:spacing w:val="-11"/>
          <w:sz w:val="22"/>
          <w:u w:val="thick"/>
        </w:rPr>
        <w:t> </w:t>
      </w:r>
      <w:r>
        <w:rPr>
          <w:b/>
          <w:spacing w:val="-2"/>
          <w:sz w:val="22"/>
          <w:u w:val="thick"/>
        </w:rPr>
        <w:t>Projection</w:t>
      </w:r>
    </w:p>
    <w:p>
      <w:pPr>
        <w:pStyle w:val="ListParagraph"/>
        <w:numPr>
          <w:ilvl w:val="1"/>
          <w:numId w:val="6"/>
        </w:numPr>
        <w:tabs>
          <w:tab w:pos="2161" w:val="left" w:leader="none"/>
        </w:tabs>
        <w:spacing w:line="251" w:lineRule="exact" w:before="42" w:after="0"/>
        <w:ind w:left="2160" w:right="0" w:hanging="361"/>
        <w:jc w:val="left"/>
        <w:rPr>
          <w:sz w:val="22"/>
        </w:rPr>
      </w:pPr>
      <w:r>
        <w:rPr>
          <w:spacing w:val="-2"/>
          <w:sz w:val="22"/>
        </w:rPr>
        <w:t>Dorsiflex</w:t>
      </w:r>
      <w:r>
        <w:rPr>
          <w:spacing w:val="-10"/>
          <w:sz w:val="22"/>
        </w:rPr>
        <w:t> </w:t>
      </w:r>
      <w:r>
        <w:rPr>
          <w:spacing w:val="-2"/>
          <w:sz w:val="22"/>
        </w:rPr>
        <w:t>the</w:t>
      </w:r>
      <w:r>
        <w:rPr>
          <w:spacing w:val="-10"/>
          <w:sz w:val="22"/>
        </w:rPr>
        <w:t> </w:t>
      </w:r>
      <w:r>
        <w:rPr>
          <w:spacing w:val="-2"/>
          <w:sz w:val="22"/>
        </w:rPr>
        <w:t>foot</w:t>
      </w:r>
      <w:r>
        <w:rPr>
          <w:spacing w:val="1"/>
          <w:sz w:val="22"/>
        </w:rPr>
        <w:t> </w:t>
      </w:r>
      <w:r>
        <w:rPr>
          <w:spacing w:val="-4"/>
          <w:sz w:val="22"/>
        </w:rPr>
        <w:t>90</w:t>
      </w:r>
      <w:r>
        <w:rPr>
          <w:spacing w:val="-4"/>
          <w:sz w:val="22"/>
          <w:vertAlign w:val="superscript"/>
        </w:rPr>
        <w:t>o</w:t>
      </w:r>
      <w:r>
        <w:rPr>
          <w:spacing w:val="-4"/>
          <w:sz w:val="22"/>
          <w:vertAlign w:val="baseline"/>
        </w:rPr>
        <w:t>.</w:t>
      </w:r>
    </w:p>
    <w:p>
      <w:pPr>
        <w:pStyle w:val="ListParagraph"/>
        <w:numPr>
          <w:ilvl w:val="1"/>
          <w:numId w:val="6"/>
        </w:numPr>
        <w:tabs>
          <w:tab w:pos="2161" w:val="left" w:leader="none"/>
        </w:tabs>
        <w:spacing w:line="250" w:lineRule="exact" w:before="0" w:after="0"/>
        <w:ind w:left="2160" w:right="0" w:hanging="361"/>
        <w:jc w:val="left"/>
        <w:rPr>
          <w:sz w:val="22"/>
        </w:rPr>
      </w:pPr>
      <w:r>
        <w:rPr>
          <w:sz w:val="22"/>
        </w:rPr>
        <w:t>Rotate</w:t>
      </w:r>
      <w:r>
        <w:rPr>
          <w:spacing w:val="-18"/>
          <w:sz w:val="22"/>
        </w:rPr>
        <w:t> </w:t>
      </w:r>
      <w:r>
        <w:rPr>
          <w:sz w:val="22"/>
        </w:rPr>
        <w:t>the</w:t>
      </w:r>
      <w:r>
        <w:rPr>
          <w:spacing w:val="-16"/>
          <w:sz w:val="22"/>
        </w:rPr>
        <w:t> </w:t>
      </w:r>
      <w:r>
        <w:rPr>
          <w:sz w:val="22"/>
        </w:rPr>
        <w:t>patient</w:t>
      </w:r>
      <w:r>
        <w:rPr>
          <w:spacing w:val="-15"/>
          <w:sz w:val="22"/>
        </w:rPr>
        <w:t> </w:t>
      </w:r>
      <w:r>
        <w:rPr>
          <w:sz w:val="22"/>
        </w:rPr>
        <w:t>and</w:t>
      </w:r>
      <w:r>
        <w:rPr>
          <w:spacing w:val="-15"/>
          <w:sz w:val="22"/>
        </w:rPr>
        <w:t> </w:t>
      </w:r>
      <w:r>
        <w:rPr>
          <w:sz w:val="22"/>
        </w:rPr>
        <w:t>affected</w:t>
      </w:r>
      <w:r>
        <w:rPr>
          <w:spacing w:val="-16"/>
          <w:sz w:val="22"/>
        </w:rPr>
        <w:t> </w:t>
      </w:r>
      <w:r>
        <w:rPr>
          <w:sz w:val="22"/>
        </w:rPr>
        <w:t>leg</w:t>
      </w:r>
      <w:r>
        <w:rPr>
          <w:spacing w:val="-15"/>
          <w:sz w:val="22"/>
        </w:rPr>
        <w:t> </w:t>
      </w:r>
      <w:r>
        <w:rPr>
          <w:sz w:val="22"/>
        </w:rPr>
        <w:t>until</w:t>
      </w:r>
      <w:r>
        <w:rPr>
          <w:spacing w:val="-15"/>
          <w:sz w:val="22"/>
        </w:rPr>
        <w:t> </w:t>
      </w:r>
      <w:r>
        <w:rPr>
          <w:sz w:val="22"/>
        </w:rPr>
        <w:t>the</w:t>
      </w:r>
      <w:r>
        <w:rPr>
          <w:spacing w:val="-12"/>
          <w:sz w:val="22"/>
        </w:rPr>
        <w:t> </w:t>
      </w:r>
      <w:r>
        <w:rPr>
          <w:sz w:val="22"/>
        </w:rPr>
        <w:t>lateral</w:t>
      </w:r>
      <w:r>
        <w:rPr>
          <w:spacing w:val="-16"/>
          <w:sz w:val="22"/>
        </w:rPr>
        <w:t> </w:t>
      </w:r>
      <w:r>
        <w:rPr>
          <w:sz w:val="22"/>
        </w:rPr>
        <w:t>foot</w:t>
      </w:r>
      <w:r>
        <w:rPr>
          <w:spacing w:val="-13"/>
          <w:sz w:val="22"/>
        </w:rPr>
        <w:t> </w:t>
      </w:r>
      <w:r>
        <w:rPr>
          <w:sz w:val="22"/>
        </w:rPr>
        <w:t>surface</w:t>
      </w:r>
      <w:r>
        <w:rPr>
          <w:spacing w:val="-11"/>
          <w:sz w:val="22"/>
        </w:rPr>
        <w:t> </w:t>
      </w:r>
      <w:r>
        <w:rPr>
          <w:sz w:val="22"/>
        </w:rPr>
        <w:t>is</w:t>
      </w:r>
      <w:r>
        <w:rPr>
          <w:spacing w:val="-13"/>
          <w:sz w:val="22"/>
        </w:rPr>
        <w:t> </w:t>
      </w:r>
      <w:r>
        <w:rPr>
          <w:sz w:val="22"/>
        </w:rPr>
        <w:t>parallel</w:t>
      </w:r>
      <w:r>
        <w:rPr>
          <w:spacing w:val="-16"/>
          <w:sz w:val="22"/>
        </w:rPr>
        <w:t> </w:t>
      </w:r>
      <w:r>
        <w:rPr>
          <w:sz w:val="22"/>
        </w:rPr>
        <w:t>against</w:t>
      </w:r>
      <w:r>
        <w:rPr>
          <w:spacing w:val="-12"/>
          <w:sz w:val="22"/>
        </w:rPr>
        <w:t> </w:t>
      </w:r>
      <w:r>
        <w:rPr>
          <w:sz w:val="22"/>
        </w:rPr>
        <w:t>the</w:t>
      </w:r>
      <w:r>
        <w:rPr>
          <w:spacing w:val="-15"/>
          <w:sz w:val="22"/>
        </w:rPr>
        <w:t> </w:t>
      </w:r>
      <w:r>
        <w:rPr>
          <w:spacing w:val="-5"/>
          <w:sz w:val="22"/>
        </w:rPr>
        <w:t>IR.</w:t>
      </w:r>
    </w:p>
    <w:p>
      <w:pPr>
        <w:pStyle w:val="ListParagraph"/>
        <w:numPr>
          <w:ilvl w:val="1"/>
          <w:numId w:val="6"/>
        </w:numPr>
        <w:tabs>
          <w:tab w:pos="2161" w:val="left" w:leader="none"/>
        </w:tabs>
        <w:spacing w:line="251" w:lineRule="exact" w:before="0" w:after="0"/>
        <w:ind w:left="2160" w:right="0" w:hanging="361"/>
        <w:jc w:val="left"/>
        <w:rPr>
          <w:sz w:val="22"/>
        </w:rPr>
      </w:pPr>
      <w:r>
        <w:rPr>
          <w:sz w:val="22"/>
        </w:rPr>
        <w:t>Central</w:t>
      </w:r>
      <w:r>
        <w:rPr>
          <w:spacing w:val="-16"/>
          <w:sz w:val="22"/>
        </w:rPr>
        <w:t> </w:t>
      </w:r>
      <w:r>
        <w:rPr>
          <w:sz w:val="22"/>
        </w:rPr>
        <w:t>ray</w:t>
      </w:r>
      <w:r>
        <w:rPr>
          <w:spacing w:val="-14"/>
          <w:sz w:val="22"/>
        </w:rPr>
        <w:t> </w:t>
      </w:r>
      <w:r>
        <w:rPr>
          <w:sz w:val="22"/>
        </w:rPr>
        <w:t>perpendicular</w:t>
      </w:r>
      <w:r>
        <w:rPr>
          <w:spacing w:val="-11"/>
          <w:sz w:val="22"/>
        </w:rPr>
        <w:t> </w:t>
      </w:r>
      <w:r>
        <w:rPr>
          <w:sz w:val="22"/>
        </w:rPr>
        <w:t>to</w:t>
      </w:r>
      <w:r>
        <w:rPr>
          <w:spacing w:val="-15"/>
          <w:sz w:val="22"/>
        </w:rPr>
        <w:t> </w:t>
      </w:r>
      <w:r>
        <w:rPr>
          <w:sz w:val="22"/>
        </w:rPr>
        <w:t>the</w:t>
      </w:r>
      <w:r>
        <w:rPr>
          <w:spacing w:val="-12"/>
          <w:sz w:val="22"/>
        </w:rPr>
        <w:t> </w:t>
      </w:r>
      <w:r>
        <w:rPr>
          <w:sz w:val="22"/>
        </w:rPr>
        <w:t>base</w:t>
      </w:r>
      <w:r>
        <w:rPr>
          <w:spacing w:val="-12"/>
          <w:sz w:val="22"/>
        </w:rPr>
        <w:t> </w:t>
      </w:r>
      <w:r>
        <w:rPr>
          <w:sz w:val="22"/>
        </w:rPr>
        <w:t>of</w:t>
      </w:r>
      <w:r>
        <w:rPr>
          <w:spacing w:val="-11"/>
          <w:sz w:val="22"/>
        </w:rPr>
        <w:t> </w:t>
      </w:r>
      <w:r>
        <w:rPr>
          <w:sz w:val="22"/>
        </w:rPr>
        <w:t>the</w:t>
      </w:r>
      <w:r>
        <w:rPr>
          <w:spacing w:val="-14"/>
          <w:sz w:val="22"/>
        </w:rPr>
        <w:t> </w:t>
      </w:r>
      <w:r>
        <w:rPr>
          <w:sz w:val="22"/>
        </w:rPr>
        <w:t>third</w:t>
      </w:r>
      <w:r>
        <w:rPr>
          <w:spacing w:val="-15"/>
          <w:sz w:val="22"/>
        </w:rPr>
        <w:t> </w:t>
      </w:r>
      <w:r>
        <w:rPr>
          <w:spacing w:val="-2"/>
          <w:sz w:val="22"/>
        </w:rPr>
        <w:t>metatarsal</w:t>
      </w:r>
    </w:p>
    <w:p>
      <w:pPr>
        <w:spacing w:after="0" w:line="251" w:lineRule="exact"/>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16704">
            <wp:simplePos x="0" y="0"/>
            <wp:positionH relativeFrom="page">
              <wp:posOffset>74040</wp:posOffset>
            </wp:positionH>
            <wp:positionV relativeFrom="page">
              <wp:posOffset>43270</wp:posOffset>
            </wp:positionV>
            <wp:extent cx="744595" cy="796134"/>
            <wp:effectExtent l="0" t="0" r="0" b="0"/>
            <wp:wrapNone/>
            <wp:docPr id="655" name="image1.png"/>
            <wp:cNvGraphicFramePr>
              <a:graphicFrameLocks noChangeAspect="1"/>
            </wp:cNvGraphicFramePr>
            <a:graphic>
              <a:graphicData uri="http://schemas.openxmlformats.org/drawingml/2006/picture">
                <pic:pic>
                  <pic:nvPicPr>
                    <pic:cNvPr id="65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sz w:val="17"/>
        </w:rPr>
      </w:pPr>
    </w:p>
    <w:p>
      <w:pPr>
        <w:spacing w:before="94"/>
        <w:ind w:left="1440" w:right="0" w:firstLine="0"/>
        <w:jc w:val="left"/>
        <w:rPr>
          <w:b/>
          <w:sz w:val="22"/>
        </w:rPr>
      </w:pPr>
      <w:bookmarkStart w:name="Evaluation Criteria" w:id="179"/>
      <w:bookmarkEnd w:id="179"/>
      <w:r>
        <w:rPr/>
      </w:r>
      <w:r>
        <w:rPr>
          <w:b/>
          <w:spacing w:val="-2"/>
          <w:sz w:val="22"/>
        </w:rPr>
        <w:t>Evaluation</w:t>
      </w:r>
      <w:r>
        <w:rPr>
          <w:b/>
          <w:spacing w:val="3"/>
          <w:sz w:val="22"/>
        </w:rPr>
        <w:t> </w:t>
      </w:r>
      <w:r>
        <w:rPr>
          <w:b/>
          <w:spacing w:val="-2"/>
          <w:sz w:val="22"/>
        </w:rPr>
        <w:t>Criteria</w:t>
      </w:r>
    </w:p>
    <w:p>
      <w:pPr>
        <w:pStyle w:val="BodyText"/>
        <w:spacing w:line="251" w:lineRule="exact" w:before="40"/>
        <w:ind w:left="1800"/>
      </w:pPr>
      <w:r>
        <w:rPr/>
        <w:drawing>
          <wp:inline distT="0" distB="0" distL="0" distR="0">
            <wp:extent cx="114300" cy="114300"/>
            <wp:effectExtent l="0" t="0" r="0" b="0"/>
            <wp:docPr id="657" name="image2.png"/>
            <wp:cNvGraphicFramePr>
              <a:graphicFrameLocks noChangeAspect="1"/>
            </wp:cNvGraphicFramePr>
            <a:graphic>
              <a:graphicData uri="http://schemas.openxmlformats.org/drawingml/2006/picture">
                <pic:pic>
                  <pic:nvPicPr>
                    <pic:cNvPr id="65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Distal</w:t>
      </w:r>
      <w:r>
        <w:rPr>
          <w:spacing w:val="-11"/>
        </w:rPr>
        <w:t> </w:t>
      </w:r>
      <w:r>
        <w:rPr/>
        <w:t>fibula</w:t>
      </w:r>
      <w:r>
        <w:rPr>
          <w:spacing w:val="-1"/>
        </w:rPr>
        <w:t> </w:t>
      </w:r>
      <w:r>
        <w:rPr/>
        <w:t>superimposed</w:t>
      </w:r>
      <w:r>
        <w:rPr>
          <w:spacing w:val="-2"/>
        </w:rPr>
        <w:t> </w:t>
      </w:r>
      <w:r>
        <w:rPr/>
        <w:t>over</w:t>
      </w:r>
      <w:r>
        <w:rPr>
          <w:spacing w:val="-1"/>
        </w:rPr>
        <w:t> </w:t>
      </w:r>
      <w:r>
        <w:rPr/>
        <w:t>the</w:t>
      </w:r>
      <w:r>
        <w:rPr>
          <w:spacing w:val="-5"/>
        </w:rPr>
        <w:t> </w:t>
      </w:r>
      <w:r>
        <w:rPr/>
        <w:t>posterior half of the</w:t>
      </w:r>
      <w:r>
        <w:rPr>
          <w:spacing w:val="-8"/>
        </w:rPr>
        <w:t> </w:t>
      </w:r>
      <w:r>
        <w:rPr/>
        <w:t>distal</w:t>
      </w:r>
      <w:r>
        <w:rPr>
          <w:spacing w:val="-9"/>
        </w:rPr>
        <w:t> </w:t>
      </w:r>
      <w:r>
        <w:rPr/>
        <w:t>tibia.</w:t>
      </w:r>
    </w:p>
    <w:p>
      <w:pPr>
        <w:pStyle w:val="BodyText"/>
        <w:spacing w:line="251" w:lineRule="exact"/>
        <w:ind w:left="2114"/>
      </w:pPr>
      <w:r>
        <w:rPr/>
        <w:pict>
          <v:group style="position:absolute;margin-left:90pt;margin-top:1.563403pt;width:9pt;height:21.4pt;mso-position-horizontal-relative:page;mso-position-vertical-relative:paragraph;z-index:15815168" id="docshapegroup172" coordorigin="1800,31" coordsize="180,428">
            <v:shape style="position:absolute;left:1800;top:31;width:179;height:179" type="#_x0000_t75" id="docshape173" stroked="false">
              <v:imagedata r:id="rId7" o:title=""/>
            </v:shape>
            <v:shape style="position:absolute;left:1800;top:279;width:180;height:180" type="#_x0000_t75" id="docshape174" stroked="false">
              <v:imagedata r:id="rId7" o:title=""/>
            </v:shape>
            <w10:wrap type="none"/>
          </v:group>
        </w:pict>
      </w:r>
      <w:r>
        <w:rPr/>
        <w:t>Tibiotalar</w:t>
      </w:r>
      <w:r>
        <w:rPr>
          <w:spacing w:val="-12"/>
        </w:rPr>
        <w:t> </w:t>
      </w:r>
      <w:r>
        <w:rPr/>
        <w:t>joint</w:t>
      </w:r>
      <w:r>
        <w:rPr>
          <w:spacing w:val="-10"/>
        </w:rPr>
        <w:t> </w:t>
      </w:r>
      <w:r>
        <w:rPr>
          <w:spacing w:val="-2"/>
        </w:rPr>
        <w:t>open.</w:t>
      </w:r>
    </w:p>
    <w:p>
      <w:pPr>
        <w:pStyle w:val="BodyText"/>
        <w:spacing w:line="252" w:lineRule="exact"/>
        <w:ind w:left="2134"/>
      </w:pPr>
      <w:r>
        <w:rPr/>
        <w:t>Heads</w:t>
      </w:r>
      <w:r>
        <w:rPr>
          <w:spacing w:val="-10"/>
        </w:rPr>
        <w:t> </w:t>
      </w:r>
      <w:r>
        <w:rPr/>
        <w:t>of</w:t>
      </w:r>
      <w:r>
        <w:rPr>
          <w:spacing w:val="-6"/>
        </w:rPr>
        <w:t> </w:t>
      </w:r>
      <w:r>
        <w:rPr/>
        <w:t>the</w:t>
      </w:r>
      <w:r>
        <w:rPr>
          <w:spacing w:val="-12"/>
        </w:rPr>
        <w:t> </w:t>
      </w:r>
      <w:r>
        <w:rPr/>
        <w:t>metatarsals</w:t>
      </w:r>
      <w:r>
        <w:rPr>
          <w:spacing w:val="-8"/>
        </w:rPr>
        <w:t> </w:t>
      </w:r>
      <w:r>
        <w:rPr/>
        <w:t>nearly</w:t>
      </w:r>
      <w:r>
        <w:rPr>
          <w:spacing w:val="-10"/>
        </w:rPr>
        <w:t> </w:t>
      </w:r>
      <w:r>
        <w:rPr>
          <w:spacing w:val="-2"/>
        </w:rPr>
        <w:t>superimposed.</w:t>
      </w:r>
    </w:p>
    <w:p>
      <w:pPr>
        <w:pStyle w:val="BodyText"/>
        <w:spacing w:before="7"/>
        <w:ind w:left="2160" w:right="1999" w:hanging="363"/>
      </w:pPr>
      <w:r>
        <w:rPr/>
        <w:drawing>
          <wp:inline distT="0" distB="0" distL="0" distR="0">
            <wp:extent cx="113666" cy="113665"/>
            <wp:effectExtent l="0" t="0" r="0" b="0"/>
            <wp:docPr id="659" name="image2.png"/>
            <wp:cNvGraphicFramePr>
              <a:graphicFrameLocks noChangeAspect="1"/>
            </wp:cNvGraphicFramePr>
            <a:graphic>
              <a:graphicData uri="http://schemas.openxmlformats.org/drawingml/2006/picture">
                <pic:pic>
                  <pic:nvPicPr>
                    <pic:cNvPr id="66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hAnsi="Times New Roman"/>
          <w:spacing w:val="80"/>
          <w:sz w:val="20"/>
        </w:rPr>
        <w:t> </w:t>
      </w:r>
      <w:r>
        <w:rPr/>
        <w:t>Approximately</w:t>
      </w:r>
      <w:r>
        <w:rPr>
          <w:spacing w:val="-8"/>
        </w:rPr>
        <w:t> </w:t>
      </w:r>
      <w:r>
        <w:rPr/>
        <w:t>1.25</w:t>
      </w:r>
      <w:r>
        <w:rPr>
          <w:spacing w:val="-5"/>
        </w:rPr>
        <w:t> </w:t>
      </w:r>
      <w:r>
        <w:rPr/>
        <w:t>cm</w:t>
      </w:r>
      <w:r>
        <w:rPr>
          <w:spacing w:val="-12"/>
        </w:rPr>
        <w:t> </w:t>
      </w:r>
      <w:r>
        <w:rPr/>
        <w:t>(0.50”)</w:t>
      </w:r>
      <w:r>
        <w:rPr>
          <w:spacing w:val="-5"/>
        </w:rPr>
        <w:t> </w:t>
      </w:r>
      <w:r>
        <w:rPr/>
        <w:t>of</w:t>
      </w:r>
      <w:r>
        <w:rPr>
          <w:spacing w:val="-5"/>
        </w:rPr>
        <w:t> </w:t>
      </w:r>
      <w:r>
        <w:rPr/>
        <w:t>the</w:t>
      </w:r>
      <w:r>
        <w:rPr>
          <w:spacing w:val="-11"/>
        </w:rPr>
        <w:t> </w:t>
      </w:r>
      <w:r>
        <w:rPr/>
        <w:t>cuboid</w:t>
      </w:r>
      <w:r>
        <w:rPr>
          <w:spacing w:val="-9"/>
        </w:rPr>
        <w:t> </w:t>
      </w:r>
      <w:r>
        <w:rPr/>
        <w:t>seen</w:t>
      </w:r>
      <w:r>
        <w:rPr>
          <w:spacing w:val="-9"/>
        </w:rPr>
        <w:t> </w:t>
      </w:r>
      <w:r>
        <w:rPr/>
        <w:t>inferiorly</w:t>
      </w:r>
      <w:r>
        <w:rPr>
          <w:spacing w:val="-10"/>
        </w:rPr>
        <w:t> </w:t>
      </w:r>
      <w:r>
        <w:rPr/>
        <w:t>to</w:t>
      </w:r>
      <w:r>
        <w:rPr>
          <w:spacing w:val="-9"/>
        </w:rPr>
        <w:t> </w:t>
      </w:r>
      <w:r>
        <w:rPr/>
        <w:t>the</w:t>
      </w:r>
      <w:r>
        <w:rPr>
          <w:spacing w:val="-14"/>
        </w:rPr>
        <w:t> </w:t>
      </w:r>
      <w:r>
        <w:rPr/>
        <w:t>navicular on</w:t>
      </w:r>
      <w:r>
        <w:rPr>
          <w:spacing w:val="-14"/>
        </w:rPr>
        <w:t> </w:t>
      </w:r>
      <w:r>
        <w:rPr/>
        <w:t>the average patient.</w:t>
      </w:r>
    </w:p>
    <w:p>
      <w:pPr>
        <w:pStyle w:val="BodyText"/>
        <w:ind w:left="1800"/>
      </w:pPr>
      <w:r>
        <w:rPr/>
        <w:drawing>
          <wp:inline distT="0" distB="0" distL="0" distR="0">
            <wp:extent cx="114300" cy="114298"/>
            <wp:effectExtent l="0" t="0" r="0" b="0"/>
            <wp:docPr id="661" name="image2.png"/>
            <wp:cNvGraphicFramePr>
              <a:graphicFrameLocks noChangeAspect="1"/>
            </wp:cNvGraphicFramePr>
            <a:graphic>
              <a:graphicData uri="http://schemas.openxmlformats.org/drawingml/2006/picture">
                <pic:pic>
                  <pic:nvPicPr>
                    <pic:cNvPr id="66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Sufficient density</w:t>
      </w:r>
      <w:r>
        <w:rPr>
          <w:spacing w:val="-2"/>
        </w:rPr>
        <w:t> </w:t>
      </w:r>
      <w:r>
        <w:rPr/>
        <w:t>to</w:t>
      </w:r>
      <w:r>
        <w:rPr>
          <w:spacing w:val="-1"/>
        </w:rPr>
        <w:t> </w:t>
      </w:r>
      <w:r>
        <w:rPr/>
        <w:t>demonstrate</w:t>
      </w:r>
      <w:r>
        <w:rPr>
          <w:spacing w:val="-2"/>
        </w:rPr>
        <w:t> </w:t>
      </w:r>
      <w:r>
        <w:rPr/>
        <w:t>the</w:t>
      </w:r>
      <w:r>
        <w:rPr>
          <w:spacing w:val="-1"/>
        </w:rPr>
        <w:t> </w:t>
      </w:r>
      <w:r>
        <w:rPr/>
        <w:t>superimposed tarsals and</w:t>
      </w:r>
      <w:r>
        <w:rPr>
          <w:spacing w:val="-3"/>
        </w:rPr>
        <w:t> </w:t>
      </w:r>
      <w:r>
        <w:rPr/>
        <w:t>metatarsals.</w:t>
      </w:r>
    </w:p>
    <w:p>
      <w:pPr>
        <w:pStyle w:val="BodyText"/>
        <w:rPr>
          <w:sz w:val="24"/>
        </w:rPr>
      </w:pPr>
    </w:p>
    <w:p>
      <w:pPr>
        <w:pStyle w:val="BodyText"/>
        <w:spacing w:before="7"/>
        <w:rPr>
          <w:sz w:val="26"/>
        </w:rPr>
      </w:pPr>
    </w:p>
    <w:p>
      <w:pPr>
        <w:spacing w:before="0"/>
        <w:ind w:left="1440" w:right="0" w:firstLine="0"/>
        <w:jc w:val="left"/>
        <w:rPr>
          <w:b/>
          <w:i/>
          <w:sz w:val="22"/>
        </w:rPr>
      </w:pPr>
      <w:bookmarkStart w:name="How to Fix it" w:id="180"/>
      <w:bookmarkEnd w:id="180"/>
      <w:r>
        <w:rPr/>
      </w:r>
      <w:r>
        <w:rPr>
          <w:b/>
          <w:i/>
          <w:sz w:val="22"/>
        </w:rPr>
        <w:t>How</w:t>
      </w:r>
      <w:r>
        <w:rPr>
          <w:b/>
          <w:i/>
          <w:spacing w:val="-4"/>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40"/>
        <w:ind w:left="2160"/>
      </w:pPr>
      <w:r>
        <w:rPr/>
        <w:drawing>
          <wp:anchor distT="0" distB="0" distL="0" distR="0" allowOverlap="1" layoutInCell="1" locked="0" behindDoc="0" simplePos="0" relativeHeight="15815680">
            <wp:simplePos x="0" y="0"/>
            <wp:positionH relativeFrom="page">
              <wp:posOffset>1143000</wp:posOffset>
            </wp:positionH>
            <wp:positionV relativeFrom="paragraph">
              <wp:posOffset>40105</wp:posOffset>
            </wp:positionV>
            <wp:extent cx="104140" cy="104138"/>
            <wp:effectExtent l="0" t="0" r="0" b="0"/>
            <wp:wrapNone/>
            <wp:docPr id="663" name="image6.png"/>
            <wp:cNvGraphicFramePr>
              <a:graphicFrameLocks noChangeAspect="1"/>
            </wp:cNvGraphicFramePr>
            <a:graphic>
              <a:graphicData uri="http://schemas.openxmlformats.org/drawingml/2006/picture">
                <pic:pic>
                  <pic:nvPicPr>
                    <pic:cNvPr id="664" name="image6.png"/>
                    <pic:cNvPicPr/>
                  </pic:nvPicPr>
                  <pic:blipFill>
                    <a:blip r:embed="rId12" cstate="print"/>
                    <a:stretch>
                      <a:fillRect/>
                    </a:stretch>
                  </pic:blipFill>
                  <pic:spPr>
                    <a:xfrm>
                      <a:off x="0" y="0"/>
                      <a:ext cx="104140" cy="104138"/>
                    </a:xfrm>
                    <a:prstGeom prst="rect">
                      <a:avLst/>
                    </a:prstGeom>
                  </pic:spPr>
                </pic:pic>
              </a:graphicData>
            </a:graphic>
          </wp:anchor>
        </w:drawing>
      </w:r>
      <w:r>
        <w:rPr>
          <w:spacing w:val="-2"/>
        </w:rPr>
        <w:t>Navicular</w:t>
      </w:r>
      <w:r>
        <w:rPr>
          <w:spacing w:val="-6"/>
        </w:rPr>
        <w:t> </w:t>
      </w:r>
      <w:r>
        <w:rPr>
          <w:spacing w:val="-2"/>
        </w:rPr>
        <w:t>superimposes</w:t>
      </w:r>
      <w:r>
        <w:rPr>
          <w:spacing w:val="-11"/>
        </w:rPr>
        <w:t> </w:t>
      </w:r>
      <w:r>
        <w:rPr>
          <w:spacing w:val="-2"/>
        </w:rPr>
        <w:t>most</w:t>
      </w:r>
      <w:r>
        <w:rPr>
          <w:spacing w:val="-4"/>
        </w:rPr>
        <w:t> </w:t>
      </w:r>
      <w:r>
        <w:rPr>
          <w:spacing w:val="-2"/>
        </w:rPr>
        <w:t>of the</w:t>
      </w:r>
      <w:r>
        <w:rPr>
          <w:spacing w:val="-6"/>
        </w:rPr>
        <w:t> </w:t>
      </w:r>
      <w:r>
        <w:rPr>
          <w:spacing w:val="-2"/>
        </w:rPr>
        <w:t>cuboid</w:t>
      </w:r>
      <w:r>
        <w:rPr>
          <w:spacing w:val="-8"/>
        </w:rPr>
        <w:t> </w:t>
      </w:r>
      <w:r>
        <w:rPr>
          <w:spacing w:val="-2"/>
        </w:rPr>
        <w:t>(lateral</w:t>
      </w:r>
      <w:r>
        <w:rPr>
          <w:spacing w:val="-5"/>
        </w:rPr>
        <w:t> </w:t>
      </w:r>
      <w:r>
        <w:rPr>
          <w:spacing w:val="-2"/>
        </w:rPr>
        <w:t>talar</w:t>
      </w:r>
      <w:r>
        <w:rPr/>
        <w:t> </w:t>
      </w:r>
      <w:r>
        <w:rPr>
          <w:spacing w:val="-2"/>
        </w:rPr>
        <w:t>dome</w:t>
      </w:r>
      <w:r>
        <w:rPr>
          <w:spacing w:val="-5"/>
        </w:rPr>
        <w:t> </w:t>
      </w:r>
      <w:r>
        <w:rPr>
          <w:spacing w:val="-2"/>
        </w:rPr>
        <w:t>is proximal).</w:t>
      </w:r>
    </w:p>
    <w:p>
      <w:pPr>
        <w:pStyle w:val="ListParagraph"/>
        <w:numPr>
          <w:ilvl w:val="2"/>
          <w:numId w:val="6"/>
        </w:numPr>
        <w:tabs>
          <w:tab w:pos="2521" w:val="left" w:leader="none"/>
        </w:tabs>
        <w:spacing w:line="240" w:lineRule="auto" w:before="2" w:after="0"/>
        <w:ind w:left="2160" w:right="1526" w:firstLine="0"/>
        <w:jc w:val="left"/>
        <w:rPr>
          <w:sz w:val="22"/>
        </w:rPr>
      </w:pPr>
      <w:r>
        <w:rPr/>
        <w:drawing>
          <wp:anchor distT="0" distB="0" distL="0" distR="0" allowOverlap="1" layoutInCell="1" locked="0" behindDoc="0" simplePos="0" relativeHeight="15816192">
            <wp:simplePos x="0" y="0"/>
            <wp:positionH relativeFrom="page">
              <wp:posOffset>1143000</wp:posOffset>
            </wp:positionH>
            <wp:positionV relativeFrom="paragraph">
              <wp:posOffset>175360</wp:posOffset>
            </wp:positionV>
            <wp:extent cx="104775" cy="104773"/>
            <wp:effectExtent l="0" t="0" r="0" b="0"/>
            <wp:wrapNone/>
            <wp:docPr id="665" name="image6.png"/>
            <wp:cNvGraphicFramePr>
              <a:graphicFrameLocks noChangeAspect="1"/>
            </wp:cNvGraphicFramePr>
            <a:graphic>
              <a:graphicData uri="http://schemas.openxmlformats.org/drawingml/2006/picture">
                <pic:pic>
                  <pic:nvPicPr>
                    <pic:cNvPr id="666" name="image6.png"/>
                    <pic:cNvPicPr/>
                  </pic:nvPicPr>
                  <pic:blipFill>
                    <a:blip r:embed="rId12" cstate="print"/>
                    <a:stretch>
                      <a:fillRect/>
                    </a:stretch>
                  </pic:blipFill>
                  <pic:spPr>
                    <a:xfrm>
                      <a:off x="0" y="0"/>
                      <a:ext cx="104775" cy="104773"/>
                    </a:xfrm>
                    <a:prstGeom prst="rect">
                      <a:avLst/>
                    </a:prstGeom>
                  </pic:spPr>
                </pic:pic>
              </a:graphicData>
            </a:graphic>
          </wp:anchor>
        </w:drawing>
      </w:r>
      <w:r>
        <w:rPr>
          <w:sz w:val="22"/>
        </w:rPr>
        <w:t>Proximal tibia is elevated. Extend the knee positioning the leg parallel with the IR. More</w:t>
      </w:r>
      <w:r>
        <w:rPr>
          <w:spacing w:val="-8"/>
          <w:sz w:val="22"/>
        </w:rPr>
        <w:t> </w:t>
      </w:r>
      <w:r>
        <w:rPr>
          <w:sz w:val="22"/>
        </w:rPr>
        <w:t>than</w:t>
      </w:r>
      <w:r>
        <w:rPr>
          <w:spacing w:val="-7"/>
          <w:sz w:val="22"/>
        </w:rPr>
        <w:t> </w:t>
      </w:r>
      <w:r>
        <w:rPr>
          <w:sz w:val="22"/>
        </w:rPr>
        <w:t>1.25</w:t>
      </w:r>
      <w:r>
        <w:rPr>
          <w:spacing w:val="-11"/>
          <w:sz w:val="22"/>
        </w:rPr>
        <w:t> </w:t>
      </w:r>
      <w:r>
        <w:rPr>
          <w:sz w:val="22"/>
        </w:rPr>
        <w:t>cm</w:t>
      </w:r>
      <w:r>
        <w:rPr>
          <w:spacing w:val="-12"/>
          <w:sz w:val="22"/>
        </w:rPr>
        <w:t> </w:t>
      </w:r>
      <w:r>
        <w:rPr>
          <w:sz w:val="22"/>
        </w:rPr>
        <w:t>(0.5”)</w:t>
      </w:r>
      <w:r>
        <w:rPr>
          <w:spacing w:val="-9"/>
          <w:sz w:val="22"/>
        </w:rPr>
        <w:t> </w:t>
      </w:r>
      <w:r>
        <w:rPr>
          <w:sz w:val="22"/>
        </w:rPr>
        <w:t>of</w:t>
      </w:r>
      <w:r>
        <w:rPr>
          <w:spacing w:val="-1"/>
          <w:sz w:val="22"/>
        </w:rPr>
        <w:t> </w:t>
      </w:r>
      <w:r>
        <w:rPr>
          <w:sz w:val="22"/>
        </w:rPr>
        <w:t>cuboid</w:t>
      </w:r>
      <w:r>
        <w:rPr>
          <w:spacing w:val="-7"/>
          <w:sz w:val="22"/>
        </w:rPr>
        <w:t> </w:t>
      </w:r>
      <w:r>
        <w:rPr>
          <w:sz w:val="22"/>
        </w:rPr>
        <w:t>is</w:t>
      </w:r>
      <w:r>
        <w:rPr>
          <w:spacing w:val="-8"/>
          <w:sz w:val="22"/>
        </w:rPr>
        <w:t> </w:t>
      </w:r>
      <w:r>
        <w:rPr>
          <w:sz w:val="22"/>
        </w:rPr>
        <w:t>visualized</w:t>
      </w:r>
      <w:r>
        <w:rPr>
          <w:spacing w:val="-7"/>
          <w:sz w:val="22"/>
        </w:rPr>
        <w:t> </w:t>
      </w:r>
      <w:r>
        <w:rPr>
          <w:sz w:val="22"/>
        </w:rPr>
        <w:t>distal</w:t>
      </w:r>
      <w:r>
        <w:rPr>
          <w:spacing w:val="-10"/>
          <w:sz w:val="22"/>
        </w:rPr>
        <w:t> </w:t>
      </w:r>
      <w:r>
        <w:rPr>
          <w:sz w:val="22"/>
        </w:rPr>
        <w:t>to</w:t>
      </w:r>
      <w:r>
        <w:rPr>
          <w:spacing w:val="-14"/>
          <w:sz w:val="22"/>
        </w:rPr>
        <w:t> </w:t>
      </w:r>
      <w:r>
        <w:rPr>
          <w:sz w:val="22"/>
        </w:rPr>
        <w:t>the</w:t>
      </w:r>
      <w:r>
        <w:rPr>
          <w:spacing w:val="-9"/>
          <w:sz w:val="22"/>
        </w:rPr>
        <w:t> </w:t>
      </w:r>
      <w:r>
        <w:rPr>
          <w:sz w:val="22"/>
        </w:rPr>
        <w:t>navicular</w:t>
      </w:r>
      <w:r>
        <w:rPr>
          <w:spacing w:val="-8"/>
          <w:sz w:val="22"/>
        </w:rPr>
        <w:t> </w:t>
      </w:r>
      <w:r>
        <w:rPr>
          <w:sz w:val="22"/>
        </w:rPr>
        <w:t>(medial</w:t>
      </w:r>
      <w:r>
        <w:rPr>
          <w:spacing w:val="-9"/>
          <w:sz w:val="22"/>
        </w:rPr>
        <w:t> </w:t>
      </w:r>
      <w:r>
        <w:rPr>
          <w:sz w:val="22"/>
        </w:rPr>
        <w:t>talar</w:t>
      </w:r>
      <w:r>
        <w:rPr>
          <w:spacing w:val="-4"/>
          <w:sz w:val="22"/>
        </w:rPr>
        <w:t> </w:t>
      </w:r>
      <w:r>
        <w:rPr>
          <w:sz w:val="22"/>
        </w:rPr>
        <w:t>dome is proximal).</w:t>
      </w:r>
    </w:p>
    <w:p>
      <w:pPr>
        <w:pStyle w:val="ListParagraph"/>
        <w:numPr>
          <w:ilvl w:val="2"/>
          <w:numId w:val="6"/>
        </w:numPr>
        <w:tabs>
          <w:tab w:pos="2521" w:val="left" w:leader="none"/>
        </w:tabs>
        <w:spacing w:line="250" w:lineRule="exact" w:before="0" w:after="0"/>
        <w:ind w:left="2520" w:right="0" w:hanging="361"/>
        <w:jc w:val="left"/>
        <w:rPr>
          <w:sz w:val="22"/>
        </w:rPr>
      </w:pPr>
      <w:r>
        <w:rPr>
          <w:sz w:val="22"/>
        </w:rPr>
        <w:t>The</w:t>
      </w:r>
      <w:r>
        <w:rPr>
          <w:spacing w:val="-18"/>
          <w:sz w:val="22"/>
        </w:rPr>
        <w:t> </w:t>
      </w:r>
      <w:r>
        <w:rPr>
          <w:sz w:val="22"/>
        </w:rPr>
        <w:t>distal</w:t>
      </w:r>
      <w:r>
        <w:rPr>
          <w:spacing w:val="-15"/>
          <w:sz w:val="22"/>
        </w:rPr>
        <w:t> </w:t>
      </w:r>
      <w:r>
        <w:rPr>
          <w:sz w:val="22"/>
        </w:rPr>
        <w:t>tibia</w:t>
      </w:r>
      <w:r>
        <w:rPr>
          <w:spacing w:val="-15"/>
          <w:sz w:val="22"/>
        </w:rPr>
        <w:t> </w:t>
      </w:r>
      <w:r>
        <w:rPr>
          <w:sz w:val="22"/>
        </w:rPr>
        <w:t>was</w:t>
      </w:r>
      <w:r>
        <w:rPr>
          <w:spacing w:val="-16"/>
          <w:sz w:val="22"/>
        </w:rPr>
        <w:t> </w:t>
      </w:r>
      <w:r>
        <w:rPr>
          <w:sz w:val="22"/>
        </w:rPr>
        <w:t>elevated.</w:t>
      </w:r>
      <w:r>
        <w:rPr>
          <w:spacing w:val="-15"/>
          <w:sz w:val="22"/>
        </w:rPr>
        <w:t> </w:t>
      </w:r>
      <w:r>
        <w:rPr>
          <w:sz w:val="22"/>
        </w:rPr>
        <w:t>Position</w:t>
      </w:r>
      <w:r>
        <w:rPr>
          <w:spacing w:val="-15"/>
          <w:sz w:val="22"/>
        </w:rPr>
        <w:t> </w:t>
      </w:r>
      <w:r>
        <w:rPr>
          <w:sz w:val="22"/>
        </w:rPr>
        <w:t>the</w:t>
      </w:r>
      <w:r>
        <w:rPr>
          <w:spacing w:val="-14"/>
          <w:sz w:val="22"/>
        </w:rPr>
        <w:t> </w:t>
      </w:r>
      <w:r>
        <w:rPr>
          <w:sz w:val="22"/>
        </w:rPr>
        <w:t>leg</w:t>
      </w:r>
      <w:r>
        <w:rPr>
          <w:spacing w:val="-12"/>
          <w:sz w:val="22"/>
        </w:rPr>
        <w:t> </w:t>
      </w:r>
      <w:r>
        <w:rPr>
          <w:sz w:val="22"/>
        </w:rPr>
        <w:t>parallel</w:t>
      </w:r>
      <w:r>
        <w:rPr>
          <w:spacing w:val="-13"/>
          <w:sz w:val="22"/>
        </w:rPr>
        <w:t> </w:t>
      </w:r>
      <w:r>
        <w:rPr>
          <w:sz w:val="22"/>
        </w:rPr>
        <w:t>with</w:t>
      </w:r>
      <w:r>
        <w:rPr>
          <w:spacing w:val="-12"/>
          <w:sz w:val="22"/>
        </w:rPr>
        <w:t> </w:t>
      </w:r>
      <w:r>
        <w:rPr>
          <w:sz w:val="22"/>
        </w:rPr>
        <w:t>the</w:t>
      </w:r>
      <w:r>
        <w:rPr>
          <w:spacing w:val="-15"/>
          <w:sz w:val="22"/>
        </w:rPr>
        <w:t> </w:t>
      </w:r>
      <w:r>
        <w:rPr>
          <w:spacing w:val="-5"/>
          <w:sz w:val="22"/>
        </w:rPr>
        <w:t>IR.</w:t>
      </w:r>
    </w:p>
    <w:p>
      <w:pPr>
        <w:pStyle w:val="BodyText"/>
        <w:spacing w:before="10"/>
        <w:rPr>
          <w:sz w:val="24"/>
        </w:rPr>
      </w:pPr>
    </w:p>
    <w:p>
      <w:pPr>
        <w:spacing w:before="1"/>
        <w:ind w:left="1454" w:right="0" w:firstLine="0"/>
        <w:jc w:val="left"/>
        <w:rPr>
          <w:b/>
          <w:sz w:val="22"/>
        </w:rPr>
      </w:pPr>
      <w:bookmarkStart w:name="Weight Bearing Lateral Projection" w:id="181"/>
      <w:bookmarkEnd w:id="181"/>
      <w:r>
        <w:rPr/>
      </w:r>
      <w:r>
        <w:rPr>
          <w:b/>
          <w:spacing w:val="-2"/>
          <w:sz w:val="22"/>
          <w:u w:val="thick"/>
        </w:rPr>
        <w:t>Weight</w:t>
      </w:r>
      <w:r>
        <w:rPr>
          <w:b/>
          <w:spacing w:val="-9"/>
          <w:sz w:val="22"/>
          <w:u w:val="thick"/>
        </w:rPr>
        <w:t> </w:t>
      </w:r>
      <w:r>
        <w:rPr>
          <w:b/>
          <w:spacing w:val="-2"/>
          <w:sz w:val="22"/>
          <w:u w:val="thick"/>
        </w:rPr>
        <w:t>Bearing</w:t>
      </w:r>
      <w:r>
        <w:rPr>
          <w:b/>
          <w:spacing w:val="-5"/>
          <w:sz w:val="22"/>
          <w:u w:val="thick"/>
        </w:rPr>
        <w:t> </w:t>
      </w:r>
      <w:r>
        <w:rPr>
          <w:b/>
          <w:spacing w:val="-2"/>
          <w:sz w:val="22"/>
          <w:u w:val="thick"/>
        </w:rPr>
        <w:t>Lateral</w:t>
      </w:r>
      <w:r>
        <w:rPr>
          <w:b/>
          <w:spacing w:val="-7"/>
          <w:sz w:val="22"/>
          <w:u w:val="thick"/>
        </w:rPr>
        <w:t> </w:t>
      </w:r>
      <w:r>
        <w:rPr>
          <w:b/>
          <w:spacing w:val="-2"/>
          <w:sz w:val="22"/>
          <w:u w:val="thick"/>
        </w:rPr>
        <w:t>Projection</w:t>
      </w:r>
    </w:p>
    <w:p>
      <w:pPr>
        <w:pStyle w:val="ListParagraph"/>
        <w:numPr>
          <w:ilvl w:val="1"/>
          <w:numId w:val="6"/>
        </w:numPr>
        <w:tabs>
          <w:tab w:pos="2161" w:val="left" w:leader="none"/>
        </w:tabs>
        <w:spacing w:line="252" w:lineRule="exact" w:before="35" w:after="0"/>
        <w:ind w:left="2160" w:right="0" w:hanging="361"/>
        <w:jc w:val="left"/>
        <w:rPr>
          <w:sz w:val="22"/>
        </w:rPr>
      </w:pPr>
      <w:r>
        <w:rPr>
          <w:spacing w:val="-2"/>
          <w:sz w:val="22"/>
        </w:rPr>
        <w:t>Longitudinal</w:t>
      </w:r>
      <w:r>
        <w:rPr>
          <w:spacing w:val="-7"/>
          <w:sz w:val="22"/>
        </w:rPr>
        <w:t> </w:t>
      </w:r>
      <w:r>
        <w:rPr>
          <w:spacing w:val="-2"/>
          <w:sz w:val="22"/>
        </w:rPr>
        <w:t>arch</w:t>
      </w:r>
      <w:r>
        <w:rPr>
          <w:sz w:val="22"/>
        </w:rPr>
        <w:t> </w:t>
      </w:r>
      <w:r>
        <w:rPr>
          <w:spacing w:val="-2"/>
          <w:sz w:val="22"/>
        </w:rPr>
        <w:t>is</w:t>
      </w:r>
      <w:r>
        <w:rPr>
          <w:spacing w:val="-4"/>
          <w:sz w:val="22"/>
        </w:rPr>
        <w:t> </w:t>
      </w:r>
      <w:r>
        <w:rPr>
          <w:spacing w:val="-2"/>
          <w:sz w:val="22"/>
        </w:rPr>
        <w:t>best</w:t>
      </w:r>
      <w:r>
        <w:rPr>
          <w:spacing w:val="-8"/>
          <w:sz w:val="22"/>
        </w:rPr>
        <w:t> </w:t>
      </w:r>
      <w:r>
        <w:rPr>
          <w:spacing w:val="-2"/>
          <w:sz w:val="22"/>
        </w:rPr>
        <w:t>demonstrated</w:t>
      </w:r>
      <w:r>
        <w:rPr>
          <w:spacing w:val="-6"/>
          <w:sz w:val="22"/>
        </w:rPr>
        <w:t> </w:t>
      </w:r>
      <w:r>
        <w:rPr>
          <w:spacing w:val="-2"/>
          <w:sz w:val="22"/>
        </w:rPr>
        <w:t>on</w:t>
      </w:r>
      <w:r>
        <w:rPr>
          <w:spacing w:val="-7"/>
          <w:sz w:val="22"/>
        </w:rPr>
        <w:t> </w:t>
      </w:r>
      <w:r>
        <w:rPr>
          <w:spacing w:val="-2"/>
          <w:sz w:val="22"/>
        </w:rPr>
        <w:t>weight</w:t>
      </w:r>
      <w:r>
        <w:rPr>
          <w:spacing w:val="-5"/>
          <w:sz w:val="22"/>
        </w:rPr>
        <w:t> </w:t>
      </w:r>
      <w:r>
        <w:rPr>
          <w:spacing w:val="-2"/>
          <w:sz w:val="22"/>
        </w:rPr>
        <w:t>bearing</w:t>
      </w:r>
      <w:r>
        <w:rPr>
          <w:spacing w:val="2"/>
          <w:sz w:val="22"/>
        </w:rPr>
        <w:t> </w:t>
      </w:r>
      <w:r>
        <w:rPr>
          <w:spacing w:val="-2"/>
          <w:sz w:val="22"/>
        </w:rPr>
        <w:t>views.</w:t>
      </w:r>
    </w:p>
    <w:p>
      <w:pPr>
        <w:pStyle w:val="ListParagraph"/>
        <w:numPr>
          <w:ilvl w:val="1"/>
          <w:numId w:val="6"/>
        </w:numPr>
        <w:tabs>
          <w:tab w:pos="2161" w:val="left" w:leader="none"/>
        </w:tabs>
        <w:spacing w:line="252" w:lineRule="exact" w:before="0" w:after="0"/>
        <w:ind w:left="2160" w:right="0" w:hanging="361"/>
        <w:jc w:val="left"/>
        <w:rPr>
          <w:sz w:val="22"/>
        </w:rPr>
      </w:pPr>
      <w:r>
        <w:rPr>
          <w:spacing w:val="-2"/>
          <w:sz w:val="22"/>
        </w:rPr>
        <w:t>Talar</w:t>
      </w:r>
      <w:r>
        <w:rPr>
          <w:spacing w:val="-8"/>
          <w:sz w:val="22"/>
        </w:rPr>
        <w:t> </w:t>
      </w:r>
      <w:r>
        <w:rPr>
          <w:spacing w:val="-2"/>
          <w:sz w:val="22"/>
        </w:rPr>
        <w:t>domes</w:t>
      </w:r>
      <w:r>
        <w:rPr>
          <w:spacing w:val="-6"/>
          <w:sz w:val="22"/>
        </w:rPr>
        <w:t> </w:t>
      </w:r>
      <w:r>
        <w:rPr>
          <w:spacing w:val="-2"/>
          <w:sz w:val="22"/>
        </w:rPr>
        <w:t>superimposed</w:t>
      </w:r>
      <w:r>
        <w:rPr>
          <w:spacing w:val="-1"/>
          <w:sz w:val="22"/>
        </w:rPr>
        <w:t> </w:t>
      </w:r>
      <w:r>
        <w:rPr>
          <w:spacing w:val="-2"/>
          <w:sz w:val="22"/>
        </w:rPr>
        <w:t>when</w:t>
      </w:r>
      <w:r>
        <w:rPr>
          <w:spacing w:val="-4"/>
          <w:sz w:val="22"/>
        </w:rPr>
        <w:t> </w:t>
      </w:r>
      <w:r>
        <w:rPr>
          <w:spacing w:val="-2"/>
          <w:sz w:val="22"/>
        </w:rPr>
        <w:t>patient’s</w:t>
      </w:r>
      <w:r>
        <w:rPr>
          <w:spacing w:val="-8"/>
          <w:sz w:val="22"/>
        </w:rPr>
        <w:t> </w:t>
      </w:r>
      <w:r>
        <w:rPr>
          <w:spacing w:val="-2"/>
          <w:sz w:val="22"/>
        </w:rPr>
        <w:t>foot</w:t>
      </w:r>
      <w:r>
        <w:rPr>
          <w:spacing w:val="-1"/>
          <w:sz w:val="22"/>
        </w:rPr>
        <w:t> </w:t>
      </w:r>
      <w:r>
        <w:rPr>
          <w:spacing w:val="-2"/>
          <w:sz w:val="22"/>
        </w:rPr>
        <w:t>is</w:t>
      </w:r>
      <w:r>
        <w:rPr>
          <w:spacing w:val="-10"/>
          <w:sz w:val="22"/>
        </w:rPr>
        <w:t> </w:t>
      </w:r>
      <w:r>
        <w:rPr>
          <w:spacing w:val="-2"/>
          <w:sz w:val="22"/>
        </w:rPr>
        <w:t>in</w:t>
      </w:r>
      <w:r>
        <w:rPr>
          <w:spacing w:val="-1"/>
          <w:sz w:val="22"/>
        </w:rPr>
        <w:t> </w:t>
      </w:r>
      <w:r>
        <w:rPr>
          <w:spacing w:val="-2"/>
          <w:sz w:val="22"/>
        </w:rPr>
        <w:t>true</w:t>
      </w:r>
      <w:r>
        <w:rPr>
          <w:spacing w:val="-9"/>
          <w:sz w:val="22"/>
        </w:rPr>
        <w:t> </w:t>
      </w:r>
      <w:r>
        <w:rPr>
          <w:spacing w:val="-2"/>
          <w:sz w:val="22"/>
        </w:rPr>
        <w:t>lateral</w:t>
      </w:r>
      <w:r>
        <w:rPr>
          <w:spacing w:val="-1"/>
          <w:sz w:val="22"/>
        </w:rPr>
        <w:t> </w:t>
      </w:r>
      <w:r>
        <w:rPr>
          <w:spacing w:val="-2"/>
          <w:sz w:val="22"/>
        </w:rPr>
        <w:t>position.</w:t>
      </w:r>
    </w:p>
    <w:p>
      <w:pPr>
        <w:pStyle w:val="ListParagraph"/>
        <w:numPr>
          <w:ilvl w:val="1"/>
          <w:numId w:val="6"/>
        </w:numPr>
        <w:tabs>
          <w:tab w:pos="2161" w:val="left" w:leader="none"/>
        </w:tabs>
        <w:spacing w:line="240" w:lineRule="auto" w:before="6" w:after="0"/>
        <w:ind w:left="2160" w:right="1536" w:hanging="360"/>
        <w:jc w:val="left"/>
        <w:rPr>
          <w:sz w:val="22"/>
        </w:rPr>
      </w:pPr>
      <w:r>
        <w:rPr>
          <w:sz w:val="22"/>
        </w:rPr>
        <w:t>On</w:t>
      </w:r>
      <w:r>
        <w:rPr>
          <w:spacing w:val="-9"/>
          <w:sz w:val="22"/>
        </w:rPr>
        <w:t> </w:t>
      </w:r>
      <w:r>
        <w:rPr>
          <w:sz w:val="22"/>
        </w:rPr>
        <w:t>the</w:t>
      </w:r>
      <w:r>
        <w:rPr>
          <w:spacing w:val="-11"/>
          <w:sz w:val="22"/>
        </w:rPr>
        <w:t> </w:t>
      </w:r>
      <w:r>
        <w:rPr>
          <w:sz w:val="22"/>
        </w:rPr>
        <w:t>average</w:t>
      </w:r>
      <w:r>
        <w:rPr>
          <w:spacing w:val="-11"/>
          <w:sz w:val="22"/>
        </w:rPr>
        <w:t> </w:t>
      </w:r>
      <w:r>
        <w:rPr>
          <w:sz w:val="22"/>
        </w:rPr>
        <w:t>patient</w:t>
      </w:r>
      <w:r>
        <w:rPr>
          <w:spacing w:val="-9"/>
          <w:sz w:val="22"/>
        </w:rPr>
        <w:t> </w:t>
      </w:r>
      <w:r>
        <w:rPr>
          <w:sz w:val="22"/>
        </w:rPr>
        <w:t>the</w:t>
      </w:r>
      <w:r>
        <w:rPr>
          <w:spacing w:val="-7"/>
          <w:sz w:val="22"/>
        </w:rPr>
        <w:t> </w:t>
      </w:r>
      <w:r>
        <w:rPr>
          <w:sz w:val="22"/>
        </w:rPr>
        <w:t>amount</w:t>
      </w:r>
      <w:r>
        <w:rPr>
          <w:spacing w:val="-3"/>
          <w:sz w:val="22"/>
        </w:rPr>
        <w:t> </w:t>
      </w:r>
      <w:r>
        <w:rPr>
          <w:sz w:val="22"/>
        </w:rPr>
        <w:t>of</w:t>
      </w:r>
      <w:r>
        <w:rPr>
          <w:spacing w:val="-5"/>
          <w:sz w:val="22"/>
        </w:rPr>
        <w:t> </w:t>
      </w:r>
      <w:r>
        <w:rPr>
          <w:sz w:val="22"/>
        </w:rPr>
        <w:t>the</w:t>
      </w:r>
      <w:r>
        <w:rPr>
          <w:spacing w:val="-11"/>
          <w:sz w:val="22"/>
        </w:rPr>
        <w:t> </w:t>
      </w:r>
      <w:r>
        <w:rPr>
          <w:sz w:val="22"/>
        </w:rPr>
        <w:t>cuboid</w:t>
      </w:r>
      <w:r>
        <w:rPr>
          <w:spacing w:val="-13"/>
          <w:sz w:val="22"/>
        </w:rPr>
        <w:t> </w:t>
      </w:r>
      <w:r>
        <w:rPr>
          <w:sz w:val="22"/>
        </w:rPr>
        <w:t>distal</w:t>
      </w:r>
      <w:r>
        <w:rPr>
          <w:spacing w:val="-7"/>
          <w:sz w:val="22"/>
        </w:rPr>
        <w:t> </w:t>
      </w:r>
      <w:r>
        <w:rPr>
          <w:sz w:val="22"/>
        </w:rPr>
        <w:t>to</w:t>
      </w:r>
      <w:r>
        <w:rPr>
          <w:spacing w:val="-14"/>
          <w:sz w:val="22"/>
        </w:rPr>
        <w:t> </w:t>
      </w:r>
      <w:r>
        <w:rPr>
          <w:sz w:val="22"/>
        </w:rPr>
        <w:t>the</w:t>
      </w:r>
      <w:r>
        <w:rPr>
          <w:spacing w:val="-9"/>
          <w:sz w:val="22"/>
        </w:rPr>
        <w:t> </w:t>
      </w:r>
      <w:r>
        <w:rPr>
          <w:sz w:val="22"/>
        </w:rPr>
        <w:t>navicular</w:t>
      </w:r>
      <w:r>
        <w:rPr>
          <w:spacing w:val="-3"/>
          <w:sz w:val="22"/>
        </w:rPr>
        <w:t> </w:t>
      </w:r>
      <w:r>
        <w:rPr>
          <w:sz w:val="22"/>
        </w:rPr>
        <w:t>is</w:t>
      </w:r>
      <w:r>
        <w:rPr>
          <w:spacing w:val="-8"/>
          <w:sz w:val="22"/>
        </w:rPr>
        <w:t> </w:t>
      </w:r>
      <w:r>
        <w:rPr>
          <w:sz w:val="22"/>
        </w:rPr>
        <w:t>1.25cm</w:t>
      </w:r>
      <w:r>
        <w:rPr>
          <w:spacing w:val="-10"/>
          <w:sz w:val="22"/>
        </w:rPr>
        <w:t> </w:t>
      </w:r>
      <w:r>
        <w:rPr>
          <w:sz w:val="22"/>
        </w:rPr>
        <w:t>(0.50”). Weakening of the tendons and ligaments that support the bones of the foot cause the arch to fall. This is seen as less cuboid is demonstrated below the navicular.</w:t>
      </w:r>
    </w:p>
    <w:p>
      <w:pPr>
        <w:spacing w:after="0" w:line="240" w:lineRule="auto"/>
        <w:jc w:val="left"/>
        <w:rPr>
          <w:sz w:val="22"/>
        </w:rPr>
        <w:sectPr>
          <w:pgSz w:w="12240" w:h="15840"/>
          <w:pgMar w:header="68" w:footer="0" w:top="1320" w:bottom="280" w:left="0" w:right="0"/>
        </w:sectPr>
      </w:pPr>
    </w:p>
    <w:p>
      <w:pPr>
        <w:pStyle w:val="BodyText"/>
        <w:rPr>
          <w:sz w:val="20"/>
        </w:rPr>
      </w:pPr>
    </w:p>
    <w:p>
      <w:pPr>
        <w:pStyle w:val="BodyText"/>
        <w:spacing w:before="2"/>
        <w:rPr>
          <w:sz w:val="17"/>
        </w:rPr>
      </w:pPr>
    </w:p>
    <w:p>
      <w:pPr>
        <w:spacing w:before="94"/>
        <w:ind w:left="1433" w:right="1402" w:firstLine="0"/>
        <w:jc w:val="center"/>
        <w:rPr>
          <w:b/>
          <w:sz w:val="22"/>
        </w:rPr>
      </w:pPr>
      <w:bookmarkStart w:name="AP Axial Projection" w:id="182"/>
      <w:bookmarkEnd w:id="182"/>
      <w:r>
        <w:rPr/>
      </w:r>
      <w:r>
        <w:rPr>
          <w:b/>
          <w:sz w:val="22"/>
        </w:rPr>
        <w:t>AP</w:t>
      </w:r>
      <w:r>
        <w:rPr>
          <w:b/>
          <w:spacing w:val="-9"/>
          <w:sz w:val="22"/>
        </w:rPr>
        <w:t> </w:t>
      </w:r>
      <w:r>
        <w:rPr>
          <w:b/>
          <w:sz w:val="22"/>
        </w:rPr>
        <w:t>Axial</w:t>
      </w:r>
      <w:r>
        <w:rPr>
          <w:b/>
          <w:spacing w:val="-11"/>
          <w:sz w:val="22"/>
        </w:rPr>
        <w:t> </w:t>
      </w:r>
      <w:r>
        <w:rPr>
          <w:b/>
          <w:spacing w:val="-2"/>
          <w:sz w:val="22"/>
        </w:rPr>
        <w:t>Projection</w:t>
      </w:r>
    </w:p>
    <w:p>
      <w:pPr>
        <w:pStyle w:val="BodyText"/>
        <w:rPr>
          <w:b/>
          <w:sz w:val="20"/>
        </w:rPr>
      </w:pPr>
    </w:p>
    <w:p>
      <w:pPr>
        <w:pStyle w:val="BodyText"/>
        <w:rPr>
          <w:b/>
          <w:sz w:val="20"/>
        </w:rPr>
      </w:pPr>
    </w:p>
    <w:p>
      <w:pPr>
        <w:pStyle w:val="BodyText"/>
        <w:spacing w:before="3"/>
        <w:rPr>
          <w:b/>
          <w:sz w:val="23"/>
        </w:rPr>
      </w:pPr>
    </w:p>
    <w:p>
      <w:pPr>
        <w:spacing w:line="276" w:lineRule="auto" w:before="0"/>
        <w:ind w:left="9076" w:right="2391" w:firstLine="0"/>
        <w:jc w:val="left"/>
        <w:rPr>
          <w:sz w:val="16"/>
        </w:rPr>
      </w:pPr>
      <w:r>
        <w:rPr/>
        <w:pict>
          <v:group style="position:absolute;margin-left:140.399994pt;margin-top:-34.326107pt;width:306.4pt;height:257.3pt;mso-position-horizontal-relative:page;mso-position-vertical-relative:paragraph;z-index:15817216" id="docshapegroup175" coordorigin="2808,-687" coordsize="6128,5146">
            <v:shape style="position:absolute;left:4591;top:-687;width:2551;height:5146" type="#_x0000_t75" id="docshape176" stroked="false">
              <v:imagedata r:id="rId51" o:title=""/>
            </v:shape>
            <v:shape style="position:absolute;left:2808;top:470;width:6120;height:2160" id="docshape177" coordorigin="2808,470" coordsize="6120,2160" path="m5328,1730l6048,1730m5868,1730l8928,470m6228,2630l8928,2630m5868,2459l2808,2459e" filled="false" stroked="true" strokeweight=".72pt" strokecolor="#000000">
              <v:path arrowok="t"/>
              <v:stroke dashstyle="solid"/>
            </v:shape>
            <w10:wrap type="none"/>
          </v:group>
        </w:pict>
      </w:r>
      <w:r>
        <w:rPr>
          <w:spacing w:val="-2"/>
          <w:w w:val="95"/>
          <w:sz w:val="16"/>
        </w:rPr>
        <w:t>Equal </w:t>
      </w:r>
      <w:r>
        <w:rPr>
          <w:w w:val="95"/>
          <w:sz w:val="16"/>
        </w:rPr>
        <w:t>amount</w:t>
      </w:r>
      <w:r>
        <w:rPr>
          <w:spacing w:val="-9"/>
          <w:w w:val="95"/>
          <w:sz w:val="16"/>
        </w:rPr>
        <w:t> </w:t>
      </w:r>
      <w:r>
        <w:rPr>
          <w:w w:val="95"/>
          <w:sz w:val="16"/>
        </w:rPr>
        <w:t>of </w:t>
      </w:r>
      <w:r>
        <w:rPr>
          <w:spacing w:val="-2"/>
          <w:w w:val="95"/>
          <w:sz w:val="16"/>
        </w:rPr>
        <w:t>space </w:t>
      </w:r>
      <w:r>
        <w:rPr>
          <w:w w:val="85"/>
          <w:sz w:val="16"/>
        </w:rPr>
        <w:t>between</w:t>
      </w:r>
      <w:r>
        <w:rPr>
          <w:spacing w:val="-5"/>
          <w:w w:val="85"/>
          <w:sz w:val="16"/>
        </w:rPr>
        <w:t> </w:t>
      </w:r>
      <w:r>
        <w:rPr>
          <w:w w:val="85"/>
          <w:sz w:val="16"/>
        </w:rPr>
        <w:t>the</w:t>
      </w:r>
      <w:r>
        <w:rPr>
          <w:sz w:val="16"/>
        </w:rPr>
        <w:t> </w:t>
      </w:r>
      <w:r>
        <w:rPr>
          <w:spacing w:val="-2"/>
          <w:w w:val="80"/>
          <w:sz w:val="16"/>
        </w:rPr>
        <w:t>adjacent</w:t>
      </w:r>
      <w:r>
        <w:rPr>
          <w:spacing w:val="-3"/>
          <w:w w:val="80"/>
          <w:sz w:val="16"/>
        </w:rPr>
        <w:t> </w:t>
      </w:r>
      <w:r>
        <w:rPr>
          <w:spacing w:val="-2"/>
          <w:w w:val="80"/>
          <w:sz w:val="16"/>
        </w:rPr>
        <w:t>mid-</w:t>
      </w:r>
      <w:r>
        <w:rPr>
          <w:sz w:val="16"/>
        </w:rPr>
        <w:t> </w:t>
      </w:r>
      <w:r>
        <w:rPr>
          <w:spacing w:val="-2"/>
          <w:w w:val="90"/>
          <w:sz w:val="16"/>
        </w:rPr>
        <w:t>shafts</w:t>
      </w:r>
      <w:r>
        <w:rPr>
          <w:spacing w:val="-5"/>
          <w:w w:val="90"/>
          <w:sz w:val="16"/>
        </w:rPr>
        <w:t> </w:t>
      </w:r>
      <w:r>
        <w:rPr>
          <w:spacing w:val="-2"/>
          <w:w w:val="90"/>
          <w:sz w:val="16"/>
        </w:rPr>
        <w:t>of</w:t>
      </w:r>
      <w:r>
        <w:rPr>
          <w:spacing w:val="-5"/>
          <w:w w:val="90"/>
          <w:sz w:val="16"/>
        </w:rPr>
        <w:t> </w:t>
      </w:r>
      <w:r>
        <w:rPr>
          <w:spacing w:val="-2"/>
          <w:w w:val="90"/>
          <w:sz w:val="16"/>
        </w:rPr>
        <w:t>the</w:t>
      </w:r>
      <w:r>
        <w:rPr>
          <w:spacing w:val="-2"/>
          <w:w w:val="95"/>
          <w:sz w:val="16"/>
        </w:rPr>
        <w:t> 2</w:t>
      </w:r>
      <w:r>
        <w:rPr>
          <w:spacing w:val="-2"/>
          <w:w w:val="95"/>
          <w:position w:val="2"/>
          <w:sz w:val="10"/>
        </w:rPr>
        <w:t>nd</w:t>
      </w:r>
      <w:r>
        <w:rPr>
          <w:spacing w:val="-2"/>
          <w:w w:val="95"/>
          <w:sz w:val="16"/>
        </w:rPr>
        <w:t>-4</w:t>
      </w:r>
      <w:r>
        <w:rPr>
          <w:spacing w:val="-2"/>
          <w:w w:val="95"/>
          <w:position w:val="2"/>
          <w:sz w:val="10"/>
        </w:rPr>
        <w:t>th</w:t>
      </w:r>
      <w:r>
        <w:rPr>
          <w:spacing w:val="40"/>
          <w:position w:val="2"/>
          <w:sz w:val="10"/>
        </w:rPr>
        <w:t> </w:t>
      </w:r>
      <w:r>
        <w:rPr>
          <w:spacing w:val="-4"/>
          <w:w w:val="95"/>
          <w:sz w:val="16"/>
        </w:rPr>
        <w:t>metatarsals</w:t>
      </w:r>
    </w:p>
    <w:p>
      <w:pPr>
        <w:pStyle w:val="BodyText"/>
        <w:rPr>
          <w:sz w:val="20"/>
        </w:rPr>
      </w:pPr>
    </w:p>
    <w:p>
      <w:pPr>
        <w:spacing w:after="0"/>
        <w:rPr>
          <w:sz w:val="20"/>
        </w:rPr>
        <w:sectPr>
          <w:pgSz w:w="12240" w:h="15840"/>
          <w:pgMar w:header="68" w:footer="0" w:top="1320" w:bottom="280" w:left="0" w:right="0"/>
        </w:sectPr>
      </w:pPr>
    </w:p>
    <w:p>
      <w:pPr>
        <w:pStyle w:val="BodyText"/>
        <w:spacing w:before="11"/>
        <w:rPr>
          <w:sz w:val="21"/>
        </w:rPr>
      </w:pPr>
    </w:p>
    <w:p>
      <w:pPr>
        <w:spacing w:line="271" w:lineRule="auto" w:before="0"/>
        <w:ind w:left="2016" w:right="38" w:hanging="252"/>
        <w:jc w:val="right"/>
        <w:rPr>
          <w:sz w:val="16"/>
        </w:rPr>
      </w:pPr>
      <w:r>
        <w:rPr>
          <w:spacing w:val="-2"/>
          <w:w w:val="80"/>
          <w:sz w:val="16"/>
        </w:rPr>
        <w:t>Tarsometatarsal</w:t>
      </w:r>
      <w:r>
        <w:rPr>
          <w:sz w:val="16"/>
        </w:rPr>
        <w:t> </w:t>
      </w:r>
      <w:r>
        <w:rPr>
          <w:spacing w:val="-2"/>
          <w:w w:val="80"/>
          <w:sz w:val="16"/>
        </w:rPr>
        <w:t>joint</w:t>
      </w:r>
      <w:r>
        <w:rPr>
          <w:spacing w:val="-4"/>
          <w:w w:val="80"/>
          <w:sz w:val="16"/>
        </w:rPr>
        <w:t> </w:t>
      </w:r>
      <w:r>
        <w:rPr>
          <w:spacing w:val="-7"/>
          <w:w w:val="85"/>
          <w:sz w:val="16"/>
        </w:rPr>
        <w:t>spaces</w:t>
      </w:r>
    </w:p>
    <w:p>
      <w:pPr>
        <w:spacing w:before="9"/>
        <w:ind w:left="0" w:right="41" w:firstLine="0"/>
        <w:jc w:val="right"/>
        <w:rPr>
          <w:sz w:val="16"/>
        </w:rPr>
      </w:pPr>
      <w:r>
        <w:rPr>
          <w:spacing w:val="-4"/>
          <w:sz w:val="16"/>
        </w:rPr>
        <w:t>open</w:t>
      </w:r>
    </w:p>
    <w:p>
      <w:pPr>
        <w:spacing w:line="240" w:lineRule="auto" w:before="8"/>
        <w:rPr>
          <w:sz w:val="21"/>
        </w:rPr>
      </w:pPr>
      <w:r>
        <w:rPr/>
        <w:br w:type="column"/>
      </w:r>
      <w:r>
        <w:rPr>
          <w:sz w:val="21"/>
        </w:rPr>
      </w:r>
    </w:p>
    <w:p>
      <w:pPr>
        <w:spacing w:line="278" w:lineRule="auto" w:before="0"/>
        <w:ind w:left="1764" w:right="2459" w:firstLine="0"/>
        <w:jc w:val="left"/>
        <w:rPr>
          <w:sz w:val="16"/>
        </w:rPr>
      </w:pPr>
      <w:r>
        <w:rPr>
          <w:w w:val="90"/>
          <w:sz w:val="16"/>
        </w:rPr>
        <w:t>Open</w:t>
      </w:r>
      <w:r>
        <w:rPr>
          <w:spacing w:val="-7"/>
          <w:w w:val="90"/>
          <w:sz w:val="16"/>
        </w:rPr>
        <w:t> </w:t>
      </w:r>
      <w:r>
        <w:rPr>
          <w:w w:val="90"/>
          <w:sz w:val="16"/>
        </w:rPr>
        <w:t>joint</w:t>
      </w:r>
      <w:r>
        <w:rPr>
          <w:sz w:val="16"/>
        </w:rPr>
        <w:t> </w:t>
      </w:r>
      <w:r>
        <w:rPr>
          <w:spacing w:val="-2"/>
          <w:w w:val="90"/>
          <w:sz w:val="16"/>
        </w:rPr>
        <w:t>space</w:t>
      </w:r>
      <w:r>
        <w:rPr>
          <w:sz w:val="16"/>
        </w:rPr>
        <w:t> </w:t>
      </w:r>
      <w:r>
        <w:rPr>
          <w:spacing w:val="-2"/>
          <w:w w:val="90"/>
          <w:sz w:val="16"/>
        </w:rPr>
        <w:t>between</w:t>
      </w:r>
      <w:r>
        <w:rPr>
          <w:sz w:val="16"/>
        </w:rPr>
        <w:t> </w:t>
      </w:r>
      <w:r>
        <w:rPr>
          <w:spacing w:val="-2"/>
          <w:w w:val="90"/>
          <w:sz w:val="16"/>
        </w:rPr>
        <w:t>medial</w:t>
      </w:r>
      <w:r>
        <w:rPr>
          <w:spacing w:val="-5"/>
          <w:w w:val="90"/>
          <w:sz w:val="16"/>
        </w:rPr>
        <w:t> </w:t>
      </w:r>
      <w:r>
        <w:rPr>
          <w:spacing w:val="-2"/>
          <w:w w:val="90"/>
          <w:sz w:val="16"/>
        </w:rPr>
        <w:t>and</w:t>
      </w:r>
      <w:r>
        <w:rPr>
          <w:sz w:val="16"/>
        </w:rPr>
        <w:t> </w:t>
      </w:r>
      <w:r>
        <w:rPr>
          <w:spacing w:val="-2"/>
          <w:w w:val="80"/>
          <w:sz w:val="16"/>
        </w:rPr>
        <w:t>intermediate</w:t>
      </w:r>
      <w:r>
        <w:rPr>
          <w:sz w:val="16"/>
        </w:rPr>
        <w:t> </w:t>
      </w:r>
      <w:r>
        <w:rPr>
          <w:spacing w:val="-2"/>
          <w:w w:val="90"/>
          <w:sz w:val="16"/>
        </w:rPr>
        <w:t>cuneiform</w:t>
      </w:r>
    </w:p>
    <w:p>
      <w:pPr>
        <w:spacing w:after="0" w:line="278" w:lineRule="auto"/>
        <w:jc w:val="left"/>
        <w:rPr>
          <w:sz w:val="16"/>
        </w:rPr>
        <w:sectPr>
          <w:type w:val="continuous"/>
          <w:pgSz w:w="12240" w:h="15840"/>
          <w:pgMar w:header="68" w:footer="0" w:top="1320" w:bottom="280" w:left="0" w:right="0"/>
          <w:cols w:num="2" w:equalWidth="0">
            <w:col w:w="2719" w:space="4596"/>
            <w:col w:w="4925"/>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7"/>
        </w:rPr>
      </w:pPr>
    </w:p>
    <w:p>
      <w:pPr>
        <w:spacing w:before="94"/>
        <w:ind w:left="1433" w:right="1398" w:firstLine="0"/>
        <w:jc w:val="center"/>
        <w:rPr>
          <w:b/>
          <w:sz w:val="22"/>
        </w:rPr>
      </w:pPr>
      <w:bookmarkStart w:name="AP Oblique Projection" w:id="183"/>
      <w:bookmarkEnd w:id="183"/>
      <w:r>
        <w:rPr/>
      </w:r>
      <w:r>
        <w:rPr>
          <w:b/>
          <w:sz w:val="22"/>
        </w:rPr>
        <w:t>AP</w:t>
      </w:r>
      <w:r>
        <w:rPr>
          <w:b/>
          <w:spacing w:val="-13"/>
          <w:sz w:val="22"/>
        </w:rPr>
        <w:t> </w:t>
      </w:r>
      <w:r>
        <w:rPr>
          <w:b/>
          <w:sz w:val="22"/>
        </w:rPr>
        <w:t>Oblique</w:t>
      </w:r>
      <w:r>
        <w:rPr>
          <w:b/>
          <w:spacing w:val="-16"/>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after="0"/>
        <w:rPr>
          <w:sz w:val="20"/>
        </w:rPr>
        <w:sectPr>
          <w:type w:val="continuous"/>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818240">
            <wp:simplePos x="0" y="0"/>
            <wp:positionH relativeFrom="page">
              <wp:posOffset>74040</wp:posOffset>
            </wp:positionH>
            <wp:positionV relativeFrom="page">
              <wp:posOffset>43270</wp:posOffset>
            </wp:positionV>
            <wp:extent cx="744595" cy="796134"/>
            <wp:effectExtent l="0" t="0" r="0" b="0"/>
            <wp:wrapNone/>
            <wp:docPr id="667" name="image1.png"/>
            <wp:cNvGraphicFramePr>
              <a:graphicFrameLocks noChangeAspect="1"/>
            </wp:cNvGraphicFramePr>
            <a:graphic>
              <a:graphicData uri="http://schemas.openxmlformats.org/drawingml/2006/picture">
                <pic:pic>
                  <pic:nvPicPr>
                    <pic:cNvPr id="66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BodyText"/>
        <w:spacing w:before="9"/>
        <w:rPr>
          <w:b/>
          <w:sz w:val="17"/>
        </w:rPr>
      </w:pPr>
    </w:p>
    <w:p>
      <w:pPr>
        <w:spacing w:line="276" w:lineRule="auto" w:before="0"/>
        <w:ind w:left="2186" w:right="38" w:hanging="221"/>
        <w:jc w:val="right"/>
        <w:rPr>
          <w:sz w:val="16"/>
        </w:rPr>
      </w:pPr>
      <w:r>
        <w:rPr>
          <w:w w:val="80"/>
          <w:sz w:val="16"/>
        </w:rPr>
        <w:t>5</w:t>
      </w:r>
      <w:r>
        <w:rPr>
          <w:w w:val="80"/>
          <w:position w:val="4"/>
          <w:sz w:val="10"/>
        </w:rPr>
        <w:t>th</w:t>
      </w:r>
      <w:r>
        <w:rPr>
          <w:spacing w:val="-2"/>
          <w:w w:val="80"/>
          <w:position w:val="4"/>
          <w:sz w:val="10"/>
        </w:rPr>
        <w:t> </w:t>
      </w:r>
      <w:r>
        <w:rPr>
          <w:w w:val="80"/>
          <w:sz w:val="16"/>
        </w:rPr>
        <w:t>metatarsal</w:t>
      </w:r>
      <w:r>
        <w:rPr>
          <w:sz w:val="16"/>
        </w:rPr>
        <w:t> </w:t>
      </w:r>
      <w:r>
        <w:rPr>
          <w:spacing w:val="-2"/>
          <w:w w:val="80"/>
          <w:sz w:val="16"/>
        </w:rPr>
        <w:t>tuberosity</w:t>
      </w:r>
    </w:p>
    <w:p>
      <w:pPr>
        <w:spacing w:before="114"/>
        <w:ind w:left="1711" w:right="0" w:firstLine="0"/>
        <w:jc w:val="left"/>
        <w:rPr>
          <w:sz w:val="16"/>
        </w:rPr>
      </w:pPr>
      <w:r>
        <w:rPr>
          <w:spacing w:val="-2"/>
          <w:w w:val="80"/>
          <w:sz w:val="16"/>
        </w:rPr>
        <w:t>Cuboid</w:t>
      </w:r>
      <w:r>
        <w:rPr>
          <w:spacing w:val="-7"/>
          <w:sz w:val="16"/>
        </w:rPr>
        <w:t> </w:t>
      </w:r>
      <w:r>
        <w:rPr>
          <w:spacing w:val="-2"/>
          <w:w w:val="80"/>
          <w:sz w:val="16"/>
        </w:rPr>
        <w:t>in</w:t>
      </w:r>
      <w:r>
        <w:rPr>
          <w:spacing w:val="-6"/>
          <w:sz w:val="16"/>
        </w:rPr>
        <w:t> </w:t>
      </w:r>
      <w:r>
        <w:rPr>
          <w:spacing w:val="-2"/>
          <w:w w:val="80"/>
          <w:sz w:val="16"/>
        </w:rPr>
        <w:t>profile</w:t>
      </w:r>
    </w:p>
    <w:p>
      <w:pPr>
        <w:spacing w:line="240" w:lineRule="auto" w:before="0"/>
        <w:rPr>
          <w:sz w:val="21"/>
        </w:rPr>
      </w:pPr>
      <w:r>
        <w:rPr/>
        <w:br w:type="column"/>
      </w:r>
      <w:r>
        <w:rPr>
          <w:sz w:val="21"/>
        </w:rPr>
      </w:r>
    </w:p>
    <w:p>
      <w:pPr>
        <w:spacing w:line="278" w:lineRule="auto" w:before="0"/>
        <w:ind w:left="1711" w:right="2460" w:firstLine="0"/>
        <w:jc w:val="left"/>
        <w:rPr>
          <w:sz w:val="16"/>
        </w:rPr>
      </w:pPr>
      <w:r>
        <w:rPr>
          <w:spacing w:val="-2"/>
          <w:w w:val="95"/>
          <w:sz w:val="16"/>
        </w:rPr>
        <w:t>3</w:t>
      </w:r>
      <w:r>
        <w:rPr>
          <w:spacing w:val="-2"/>
          <w:w w:val="95"/>
          <w:position w:val="2"/>
          <w:sz w:val="10"/>
        </w:rPr>
        <w:t>rd</w:t>
      </w:r>
      <w:r>
        <w:rPr>
          <w:spacing w:val="-2"/>
          <w:w w:val="95"/>
          <w:sz w:val="16"/>
        </w:rPr>
        <w:t>-5</w:t>
      </w:r>
      <w:r>
        <w:rPr>
          <w:spacing w:val="-2"/>
          <w:w w:val="95"/>
          <w:position w:val="2"/>
          <w:sz w:val="10"/>
        </w:rPr>
        <w:t>th</w:t>
      </w:r>
      <w:r>
        <w:rPr>
          <w:spacing w:val="40"/>
          <w:position w:val="2"/>
          <w:sz w:val="10"/>
        </w:rPr>
        <w:t> </w:t>
      </w:r>
      <w:r>
        <w:rPr>
          <w:spacing w:val="-2"/>
          <w:w w:val="95"/>
          <w:sz w:val="16"/>
        </w:rPr>
        <w:t>metatarsal </w:t>
      </w:r>
      <w:r>
        <w:rPr>
          <w:w w:val="95"/>
          <w:sz w:val="16"/>
        </w:rPr>
        <w:t>bases</w:t>
      </w:r>
      <w:r>
        <w:rPr>
          <w:spacing w:val="-9"/>
          <w:w w:val="95"/>
          <w:sz w:val="16"/>
        </w:rPr>
        <w:t> </w:t>
      </w:r>
      <w:r>
        <w:rPr>
          <w:w w:val="95"/>
          <w:sz w:val="16"/>
        </w:rPr>
        <w:t>free</w:t>
      </w:r>
      <w:r>
        <w:rPr>
          <w:spacing w:val="-9"/>
          <w:w w:val="95"/>
          <w:sz w:val="16"/>
        </w:rPr>
        <w:t> </w:t>
      </w:r>
      <w:r>
        <w:rPr>
          <w:w w:val="95"/>
          <w:sz w:val="16"/>
        </w:rPr>
        <w:t>of </w:t>
      </w:r>
      <w:r>
        <w:rPr>
          <w:spacing w:val="-2"/>
          <w:w w:val="80"/>
          <w:sz w:val="16"/>
        </w:rPr>
        <w:t>superimposition</w:t>
      </w:r>
    </w:p>
    <w:p>
      <w:pPr>
        <w:pStyle w:val="BodyText"/>
        <w:spacing w:before="4"/>
      </w:pPr>
    </w:p>
    <w:p>
      <w:pPr>
        <w:spacing w:before="0"/>
        <w:ind w:left="1716" w:right="0" w:firstLine="0"/>
        <w:jc w:val="left"/>
        <w:rPr>
          <w:sz w:val="16"/>
        </w:rPr>
      </w:pPr>
      <w:r>
        <w:rPr/>
        <w:pict>
          <v:group style="position:absolute;margin-left:140.399994pt;margin-top:-169.336105pt;width:297pt;height:255.85pt;mso-position-horizontal-relative:page;mso-position-vertical-relative:paragraph;z-index:15817728" id="docshapegroup178" coordorigin="2808,-3387" coordsize="5940,5117">
            <v:shape style="position:absolute;left:4714;top:-3387;width:2308;height:5117" type="#_x0000_t75" id="docshape179" stroked="false">
              <v:imagedata r:id="rId52" o:title=""/>
            </v:shape>
            <v:shape style="position:absolute;left:2808;top:-639;width:5940;height:720" id="docshape180" coordorigin="2808,-639" coordsize="5940,720" path="m5688,-639l8748,-639m6228,81l8748,81m5328,-450l2808,-450m5868,-90l2808,-90e" filled="false" stroked="true" strokeweight=".72pt" strokecolor="#000000">
              <v:path arrowok="t"/>
              <v:stroke dashstyle="solid"/>
            </v:shape>
            <w10:wrap type="none"/>
          </v:group>
        </w:pict>
      </w:r>
      <w:r>
        <w:rPr>
          <w:spacing w:val="-2"/>
          <w:w w:val="80"/>
          <w:sz w:val="16"/>
        </w:rPr>
        <w:t>Sinus</w:t>
      </w:r>
      <w:r>
        <w:rPr>
          <w:spacing w:val="-5"/>
          <w:sz w:val="16"/>
        </w:rPr>
        <w:t> </w:t>
      </w:r>
      <w:r>
        <w:rPr>
          <w:spacing w:val="-2"/>
          <w:w w:val="90"/>
          <w:sz w:val="16"/>
        </w:rPr>
        <w:t>Tarsi</w:t>
      </w:r>
    </w:p>
    <w:p>
      <w:pPr>
        <w:spacing w:after="0"/>
        <w:jc w:val="left"/>
        <w:rPr>
          <w:sz w:val="16"/>
        </w:rPr>
        <w:sectPr>
          <w:type w:val="continuous"/>
          <w:pgSz w:w="12240" w:h="15840"/>
          <w:pgMar w:header="68" w:footer="0" w:top="1320" w:bottom="280" w:left="0" w:right="0"/>
          <w:cols w:num="2" w:equalWidth="0">
            <w:col w:w="2774" w:space="4408"/>
            <w:col w:w="5058"/>
          </w:cols>
        </w:sectPr>
      </w:pPr>
    </w:p>
    <w:p>
      <w:pPr>
        <w:pStyle w:val="BodyText"/>
        <w:rPr>
          <w:sz w:val="20"/>
        </w:rPr>
      </w:pPr>
      <w:r>
        <w:rPr/>
        <w:drawing>
          <wp:anchor distT="0" distB="0" distL="0" distR="0" allowOverlap="1" layoutInCell="1" locked="0" behindDoc="0" simplePos="0" relativeHeight="15819264">
            <wp:simplePos x="0" y="0"/>
            <wp:positionH relativeFrom="page">
              <wp:posOffset>74040</wp:posOffset>
            </wp:positionH>
            <wp:positionV relativeFrom="page">
              <wp:posOffset>43270</wp:posOffset>
            </wp:positionV>
            <wp:extent cx="744595" cy="796134"/>
            <wp:effectExtent l="0" t="0" r="0" b="0"/>
            <wp:wrapNone/>
            <wp:docPr id="669" name="image1.png"/>
            <wp:cNvGraphicFramePr>
              <a:graphicFrameLocks noChangeAspect="1"/>
            </wp:cNvGraphicFramePr>
            <a:graphic>
              <a:graphicData uri="http://schemas.openxmlformats.org/drawingml/2006/picture">
                <pic:pic>
                  <pic:nvPicPr>
                    <pic:cNvPr id="67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1"/>
        </w:rPr>
      </w:pPr>
    </w:p>
    <w:p>
      <w:pPr>
        <w:spacing w:before="1"/>
        <w:ind w:left="1433" w:right="1398" w:firstLine="0"/>
        <w:jc w:val="center"/>
        <w:rPr>
          <w:b/>
          <w:sz w:val="22"/>
        </w:rPr>
      </w:pPr>
      <w:bookmarkStart w:name="Lateral Projection" w:id="184"/>
      <w:bookmarkEnd w:id="184"/>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28"/>
        </w:rPr>
      </w:pPr>
    </w:p>
    <w:p>
      <w:pPr>
        <w:spacing w:line="276" w:lineRule="auto" w:before="96"/>
        <w:ind w:left="1690" w:right="9750" w:firstLine="0"/>
        <w:jc w:val="left"/>
        <w:rPr>
          <w:sz w:val="16"/>
        </w:rPr>
      </w:pPr>
      <w:r>
        <w:rPr/>
        <w:pict>
          <v:group style="position:absolute;margin-left:113.300003pt;margin-top:-128.996109pt;width:330.9pt;height:207pt;mso-position-horizontal-relative:page;mso-position-vertical-relative:paragraph;z-index:-21756928" id="docshapegroup181" coordorigin="2266,-2580" coordsize="6618,4140">
            <v:shape style="position:absolute;left:2836;top:-2580;width:6048;height:4140" type="#_x0000_t75" id="docshape182" stroked="false">
              <v:imagedata r:id="rId53" o:title=""/>
            </v:shape>
            <v:line style="position:absolute" from="2266,562" to="4606,562" stroked="true" strokeweight=".72pt" strokecolor="#000000">
              <v:stroke dashstyle="solid"/>
            </v:line>
            <w10:wrap type="none"/>
          </v:group>
        </w:pict>
      </w:r>
      <w:r>
        <w:rPr>
          <w:w w:val="85"/>
          <w:sz w:val="16"/>
        </w:rPr>
        <w:t>Heads</w:t>
      </w:r>
      <w:r>
        <w:rPr>
          <w:spacing w:val="-5"/>
          <w:w w:val="85"/>
          <w:sz w:val="16"/>
        </w:rPr>
        <w:t> </w:t>
      </w:r>
      <w:r>
        <w:rPr>
          <w:w w:val="85"/>
          <w:sz w:val="16"/>
        </w:rPr>
        <w:t>of</w:t>
      </w:r>
      <w:r>
        <w:rPr>
          <w:spacing w:val="-4"/>
          <w:w w:val="85"/>
          <w:sz w:val="16"/>
        </w:rPr>
        <w:t> </w:t>
      </w:r>
      <w:r>
        <w:rPr>
          <w:w w:val="85"/>
          <w:sz w:val="16"/>
        </w:rPr>
        <w:t>the</w:t>
      </w:r>
      <w:r>
        <w:rPr>
          <w:sz w:val="16"/>
        </w:rPr>
        <w:t> </w:t>
      </w:r>
      <w:r>
        <w:rPr>
          <w:spacing w:val="-2"/>
          <w:w w:val="90"/>
          <w:sz w:val="16"/>
        </w:rPr>
        <w:t>metatarsals</w:t>
      </w:r>
      <w:r>
        <w:rPr>
          <w:sz w:val="16"/>
        </w:rPr>
        <w:t> </w:t>
      </w:r>
      <w:r>
        <w:rPr>
          <w:spacing w:val="-2"/>
          <w:w w:val="90"/>
          <w:sz w:val="16"/>
        </w:rPr>
        <w:t>nearly</w:t>
      </w:r>
      <w:r>
        <w:rPr>
          <w:sz w:val="16"/>
        </w:rPr>
        <w:t> </w:t>
      </w:r>
      <w:r>
        <w:rPr>
          <w:spacing w:val="-2"/>
          <w:w w:val="80"/>
          <w:sz w:val="16"/>
        </w:rPr>
        <w:t>superimposed</w:t>
      </w:r>
    </w:p>
    <w:p>
      <w:pPr>
        <w:spacing w:after="0" w:line="276" w:lineRule="auto"/>
        <w:jc w:val="lef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21312">
            <wp:simplePos x="0" y="0"/>
            <wp:positionH relativeFrom="page">
              <wp:posOffset>74040</wp:posOffset>
            </wp:positionH>
            <wp:positionV relativeFrom="page">
              <wp:posOffset>43270</wp:posOffset>
            </wp:positionV>
            <wp:extent cx="744595" cy="796134"/>
            <wp:effectExtent l="0" t="0" r="0" b="0"/>
            <wp:wrapNone/>
            <wp:docPr id="671" name="image1.png"/>
            <wp:cNvGraphicFramePr>
              <a:graphicFrameLocks noChangeAspect="1"/>
            </wp:cNvGraphicFramePr>
            <a:graphic>
              <a:graphicData uri="http://schemas.openxmlformats.org/drawingml/2006/picture">
                <pic:pic>
                  <pic:nvPicPr>
                    <pic:cNvPr id="67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6"/>
        <w:rPr>
          <w:sz w:val="17"/>
        </w:rPr>
      </w:pPr>
    </w:p>
    <w:p>
      <w:pPr>
        <w:pStyle w:val="Heading9"/>
        <w:spacing w:before="93"/>
        <w:ind w:right="1420"/>
        <w:rPr>
          <w:u w:val="none"/>
        </w:rPr>
      </w:pPr>
      <w:bookmarkStart w:name="Forearm" w:id="185"/>
      <w:bookmarkEnd w:id="185"/>
      <w:r>
        <w:rPr>
          <w:b w:val="0"/>
          <w:u w:val="none"/>
        </w:rPr>
      </w:r>
      <w:r>
        <w:rPr>
          <w:spacing w:val="-2"/>
          <w:u w:val="thick"/>
        </w:rPr>
        <w:t>Forearm</w:t>
      </w:r>
    </w:p>
    <w:p>
      <w:pPr>
        <w:pStyle w:val="BodyText"/>
        <w:rPr>
          <w:b/>
          <w:sz w:val="20"/>
        </w:rPr>
      </w:pPr>
    </w:p>
    <w:p>
      <w:pPr>
        <w:pStyle w:val="BodyText"/>
        <w:spacing w:before="9"/>
        <w:rPr>
          <w:b/>
          <w:sz w:val="18"/>
        </w:rPr>
      </w:pPr>
    </w:p>
    <w:p>
      <w:pPr>
        <w:spacing w:before="0"/>
        <w:ind w:left="1440" w:right="0" w:firstLine="0"/>
        <w:jc w:val="both"/>
        <w:rPr>
          <w:b/>
          <w:sz w:val="22"/>
        </w:rPr>
      </w:pPr>
      <w:bookmarkStart w:name="AP Projection" w:id="186"/>
      <w:bookmarkEnd w:id="186"/>
      <w:r>
        <w:rPr/>
      </w:r>
      <w:r>
        <w:rPr>
          <w:b/>
          <w:spacing w:val="-4"/>
          <w:sz w:val="22"/>
          <w:u w:val="thick"/>
        </w:rPr>
        <w:t>AP</w:t>
      </w:r>
      <w:r>
        <w:rPr>
          <w:b/>
          <w:spacing w:val="-10"/>
          <w:sz w:val="22"/>
          <w:u w:val="thick"/>
        </w:rPr>
        <w:t> </w:t>
      </w:r>
      <w:r>
        <w:rPr>
          <w:b/>
          <w:spacing w:val="-2"/>
          <w:sz w:val="22"/>
          <w:u w:val="thick"/>
        </w:rPr>
        <w:t>Projection</w:t>
      </w:r>
    </w:p>
    <w:p>
      <w:pPr>
        <w:pStyle w:val="ListParagraph"/>
        <w:numPr>
          <w:ilvl w:val="1"/>
          <w:numId w:val="6"/>
        </w:numPr>
        <w:tabs>
          <w:tab w:pos="2161" w:val="left" w:leader="none"/>
        </w:tabs>
        <w:spacing w:line="240" w:lineRule="auto" w:before="47" w:after="0"/>
        <w:ind w:left="2160" w:right="1609" w:hanging="360"/>
        <w:jc w:val="both"/>
        <w:rPr>
          <w:sz w:val="22"/>
        </w:rPr>
      </w:pPr>
      <w:r>
        <w:rPr>
          <w:sz w:val="22"/>
        </w:rPr>
        <w:t>In</w:t>
      </w:r>
      <w:r>
        <w:rPr>
          <w:spacing w:val="-2"/>
          <w:sz w:val="22"/>
        </w:rPr>
        <w:t> </w:t>
      </w:r>
      <w:r>
        <w:rPr>
          <w:sz w:val="22"/>
        </w:rPr>
        <w:t>cases</w:t>
      </w:r>
      <w:r>
        <w:rPr>
          <w:spacing w:val="-4"/>
          <w:sz w:val="22"/>
        </w:rPr>
        <w:t> </w:t>
      </w:r>
      <w:r>
        <w:rPr>
          <w:sz w:val="22"/>
        </w:rPr>
        <w:t>of a</w:t>
      </w:r>
      <w:r>
        <w:rPr>
          <w:spacing w:val="-4"/>
          <w:sz w:val="22"/>
        </w:rPr>
        <w:t> </w:t>
      </w:r>
      <w:r>
        <w:rPr>
          <w:sz w:val="22"/>
        </w:rPr>
        <w:t>fracture, you</w:t>
      </w:r>
      <w:r>
        <w:rPr>
          <w:spacing w:val="-2"/>
          <w:sz w:val="22"/>
        </w:rPr>
        <w:t> </w:t>
      </w:r>
      <w:r>
        <w:rPr>
          <w:sz w:val="22"/>
        </w:rPr>
        <w:t>may</w:t>
      </w:r>
      <w:r>
        <w:rPr>
          <w:spacing w:val="-4"/>
          <w:sz w:val="22"/>
        </w:rPr>
        <w:t> </w:t>
      </w:r>
      <w:r>
        <w:rPr>
          <w:sz w:val="22"/>
        </w:rPr>
        <w:t>not be</w:t>
      </w:r>
      <w:r>
        <w:rPr>
          <w:spacing w:val="-4"/>
          <w:sz w:val="22"/>
        </w:rPr>
        <w:t> </w:t>
      </w:r>
      <w:r>
        <w:rPr>
          <w:sz w:val="22"/>
        </w:rPr>
        <w:t>able</w:t>
      </w:r>
      <w:r>
        <w:rPr>
          <w:spacing w:val="-2"/>
          <w:sz w:val="22"/>
        </w:rPr>
        <w:t> </w:t>
      </w:r>
      <w:r>
        <w:rPr>
          <w:sz w:val="22"/>
        </w:rPr>
        <w:t>to</w:t>
      </w:r>
      <w:r>
        <w:rPr>
          <w:spacing w:val="-4"/>
          <w:sz w:val="22"/>
        </w:rPr>
        <w:t> </w:t>
      </w:r>
      <w:r>
        <w:rPr>
          <w:sz w:val="22"/>
        </w:rPr>
        <w:t>position</w:t>
      </w:r>
      <w:r>
        <w:rPr>
          <w:spacing w:val="-2"/>
          <w:sz w:val="22"/>
        </w:rPr>
        <w:t> </w:t>
      </w:r>
      <w:r>
        <w:rPr>
          <w:sz w:val="22"/>
        </w:rPr>
        <w:t>both</w:t>
      </w:r>
      <w:r>
        <w:rPr>
          <w:spacing w:val="-4"/>
          <w:sz w:val="22"/>
        </w:rPr>
        <w:t> </w:t>
      </w:r>
      <w:r>
        <w:rPr>
          <w:sz w:val="22"/>
        </w:rPr>
        <w:t>the</w:t>
      </w:r>
      <w:r>
        <w:rPr>
          <w:spacing w:val="-2"/>
          <w:sz w:val="22"/>
        </w:rPr>
        <w:t> </w:t>
      </w:r>
      <w:r>
        <w:rPr>
          <w:sz w:val="22"/>
        </w:rPr>
        <w:t>wrist and</w:t>
      </w:r>
      <w:r>
        <w:rPr>
          <w:spacing w:val="-2"/>
          <w:sz w:val="22"/>
        </w:rPr>
        <w:t> </w:t>
      </w:r>
      <w:r>
        <w:rPr>
          <w:sz w:val="22"/>
        </w:rPr>
        <w:t>elbow</w:t>
      </w:r>
      <w:r>
        <w:rPr>
          <w:spacing w:val="-5"/>
          <w:sz w:val="22"/>
        </w:rPr>
        <w:t> </w:t>
      </w:r>
      <w:r>
        <w:rPr>
          <w:sz w:val="22"/>
        </w:rPr>
        <w:t>joints</w:t>
      </w:r>
      <w:r>
        <w:rPr>
          <w:spacing w:val="-1"/>
          <w:sz w:val="22"/>
        </w:rPr>
        <w:t> </w:t>
      </w:r>
      <w:r>
        <w:rPr>
          <w:sz w:val="22"/>
        </w:rPr>
        <w:t>in an AP position. In</w:t>
      </w:r>
      <w:r>
        <w:rPr>
          <w:spacing w:val="-1"/>
          <w:sz w:val="22"/>
        </w:rPr>
        <w:t> </w:t>
      </w:r>
      <w:r>
        <w:rPr>
          <w:sz w:val="22"/>
        </w:rPr>
        <w:t>this case position</w:t>
      </w:r>
      <w:r>
        <w:rPr>
          <w:spacing w:val="-1"/>
          <w:sz w:val="22"/>
        </w:rPr>
        <w:t> </w:t>
      </w:r>
      <w:r>
        <w:rPr>
          <w:sz w:val="22"/>
        </w:rPr>
        <w:t>the joint closest to</w:t>
      </w:r>
      <w:r>
        <w:rPr>
          <w:spacing w:val="-1"/>
          <w:sz w:val="22"/>
        </w:rPr>
        <w:t> </w:t>
      </w:r>
      <w:r>
        <w:rPr>
          <w:sz w:val="22"/>
        </w:rPr>
        <w:t>the fracture in a</w:t>
      </w:r>
      <w:r>
        <w:rPr>
          <w:spacing w:val="-1"/>
          <w:sz w:val="22"/>
        </w:rPr>
        <w:t> </w:t>
      </w:r>
      <w:r>
        <w:rPr>
          <w:sz w:val="22"/>
        </w:rPr>
        <w:t>true AP. It may be necessary to do a PA instead of an AP.</w:t>
      </w:r>
    </w:p>
    <w:p>
      <w:pPr>
        <w:pStyle w:val="ListParagraph"/>
        <w:numPr>
          <w:ilvl w:val="1"/>
          <w:numId w:val="6"/>
        </w:numPr>
        <w:tabs>
          <w:tab w:pos="2161" w:val="left" w:leader="none"/>
        </w:tabs>
        <w:spacing w:line="248" w:lineRule="exact" w:before="0" w:after="0"/>
        <w:ind w:left="2160" w:right="0" w:hanging="361"/>
        <w:jc w:val="both"/>
        <w:rPr>
          <w:sz w:val="22"/>
        </w:rPr>
      </w:pPr>
      <w:r>
        <w:rPr>
          <w:sz w:val="22"/>
        </w:rPr>
        <w:t>CR</w:t>
      </w:r>
      <w:r>
        <w:rPr>
          <w:spacing w:val="-12"/>
          <w:sz w:val="22"/>
        </w:rPr>
        <w:t> </w:t>
      </w:r>
      <w:r>
        <w:rPr>
          <w:sz w:val="22"/>
        </w:rPr>
        <w:t>perpendicular</w:t>
      </w:r>
      <w:r>
        <w:rPr>
          <w:spacing w:val="-9"/>
          <w:sz w:val="22"/>
        </w:rPr>
        <w:t> </w:t>
      </w:r>
      <w:r>
        <w:rPr>
          <w:sz w:val="22"/>
        </w:rPr>
        <w:t>to</w:t>
      </w:r>
      <w:r>
        <w:rPr>
          <w:spacing w:val="-14"/>
          <w:sz w:val="22"/>
        </w:rPr>
        <w:t> </w:t>
      </w:r>
      <w:r>
        <w:rPr>
          <w:sz w:val="22"/>
        </w:rPr>
        <w:t>the</w:t>
      </w:r>
      <w:r>
        <w:rPr>
          <w:spacing w:val="-16"/>
          <w:sz w:val="22"/>
        </w:rPr>
        <w:t> </w:t>
      </w:r>
      <w:r>
        <w:rPr>
          <w:sz w:val="22"/>
        </w:rPr>
        <w:t>mid</w:t>
      </w:r>
      <w:r>
        <w:rPr>
          <w:spacing w:val="-12"/>
          <w:sz w:val="22"/>
        </w:rPr>
        <w:t> </w:t>
      </w:r>
      <w:r>
        <w:rPr>
          <w:sz w:val="22"/>
        </w:rPr>
        <w:t>forearm</w:t>
      </w:r>
      <w:r>
        <w:rPr>
          <w:spacing w:val="-6"/>
          <w:sz w:val="22"/>
        </w:rPr>
        <w:t> </w:t>
      </w:r>
      <w:r>
        <w:rPr>
          <w:sz w:val="22"/>
        </w:rPr>
        <w:t>at</w:t>
      </w:r>
      <w:r>
        <w:rPr>
          <w:spacing w:val="-6"/>
          <w:sz w:val="22"/>
        </w:rPr>
        <w:t> </w:t>
      </w:r>
      <w:r>
        <w:rPr>
          <w:sz w:val="22"/>
        </w:rPr>
        <w:t>no</w:t>
      </w:r>
      <w:r>
        <w:rPr>
          <w:spacing w:val="-10"/>
          <w:sz w:val="22"/>
        </w:rPr>
        <w:t> </w:t>
      </w:r>
      <w:r>
        <w:rPr>
          <w:sz w:val="22"/>
        </w:rPr>
        <w:t>less</w:t>
      </w:r>
      <w:r>
        <w:rPr>
          <w:spacing w:val="-16"/>
          <w:sz w:val="22"/>
        </w:rPr>
        <w:t> </w:t>
      </w:r>
      <w:r>
        <w:rPr>
          <w:sz w:val="22"/>
        </w:rPr>
        <w:t>than</w:t>
      </w:r>
      <w:r>
        <w:rPr>
          <w:spacing w:val="-8"/>
          <w:sz w:val="22"/>
        </w:rPr>
        <w:t> </w:t>
      </w:r>
      <w:r>
        <w:rPr>
          <w:sz w:val="22"/>
        </w:rPr>
        <w:t>100</w:t>
      </w:r>
      <w:r>
        <w:rPr>
          <w:spacing w:val="-10"/>
          <w:sz w:val="22"/>
        </w:rPr>
        <w:t> </w:t>
      </w:r>
      <w:r>
        <w:rPr>
          <w:sz w:val="22"/>
        </w:rPr>
        <w:t>cm</w:t>
      </w:r>
      <w:r>
        <w:rPr>
          <w:spacing w:val="-9"/>
          <w:sz w:val="22"/>
        </w:rPr>
        <w:t> </w:t>
      </w:r>
      <w:r>
        <w:rPr>
          <w:sz w:val="22"/>
        </w:rPr>
        <w:t>(40”)</w:t>
      </w:r>
      <w:r>
        <w:rPr>
          <w:spacing w:val="-6"/>
          <w:sz w:val="22"/>
        </w:rPr>
        <w:t> </w:t>
      </w:r>
      <w:r>
        <w:rPr>
          <w:spacing w:val="-4"/>
          <w:sz w:val="22"/>
        </w:rPr>
        <w:t>SID.</w:t>
      </w:r>
    </w:p>
    <w:p>
      <w:pPr>
        <w:pStyle w:val="BodyText"/>
        <w:spacing w:before="4"/>
        <w:rPr>
          <w:sz w:val="25"/>
        </w:rPr>
      </w:pPr>
    </w:p>
    <w:p>
      <w:pPr>
        <w:spacing w:before="0"/>
        <w:ind w:left="1440" w:right="0" w:firstLine="0"/>
        <w:jc w:val="left"/>
        <w:rPr>
          <w:b/>
          <w:sz w:val="22"/>
        </w:rPr>
      </w:pPr>
      <w:bookmarkStart w:name="Evaluation Criteria" w:id="187"/>
      <w:bookmarkEnd w:id="187"/>
      <w:r>
        <w:rPr/>
      </w:r>
      <w:r>
        <w:rPr>
          <w:b/>
          <w:spacing w:val="-2"/>
          <w:sz w:val="22"/>
        </w:rPr>
        <w:t>Evaluation</w:t>
      </w:r>
      <w:r>
        <w:rPr>
          <w:b/>
          <w:spacing w:val="3"/>
          <w:sz w:val="22"/>
        </w:rPr>
        <w:t> </w:t>
      </w:r>
      <w:r>
        <w:rPr>
          <w:b/>
          <w:spacing w:val="-2"/>
          <w:sz w:val="22"/>
        </w:rPr>
        <w:t>Criteria</w:t>
      </w:r>
    </w:p>
    <w:p>
      <w:pPr>
        <w:pStyle w:val="BodyText"/>
        <w:spacing w:before="44"/>
        <w:ind w:left="1800" w:right="3628"/>
      </w:pPr>
      <w:r>
        <w:rPr/>
        <w:drawing>
          <wp:inline distT="0" distB="0" distL="0" distR="0">
            <wp:extent cx="114300" cy="114298"/>
            <wp:effectExtent l="0" t="0" r="0" b="0"/>
            <wp:docPr id="673" name="image2.png"/>
            <wp:cNvGraphicFramePr>
              <a:graphicFrameLocks noChangeAspect="1"/>
            </wp:cNvGraphicFramePr>
            <a:graphic>
              <a:graphicData uri="http://schemas.openxmlformats.org/drawingml/2006/picture">
                <pic:pic>
                  <pic:nvPicPr>
                    <pic:cNvPr id="67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72"/>
          <w:sz w:val="20"/>
        </w:rPr>
        <w:t> </w:t>
      </w:r>
      <w:r>
        <w:rPr/>
        <w:t>Medial</w:t>
      </w:r>
      <w:r>
        <w:rPr>
          <w:spacing w:val="-14"/>
        </w:rPr>
        <w:t> </w:t>
      </w:r>
      <w:r>
        <w:rPr/>
        <w:t>and</w:t>
      </w:r>
      <w:r>
        <w:rPr>
          <w:spacing w:val="-11"/>
        </w:rPr>
        <w:t> </w:t>
      </w:r>
      <w:r>
        <w:rPr/>
        <w:t>lateral</w:t>
      </w:r>
      <w:r>
        <w:rPr>
          <w:spacing w:val="-13"/>
        </w:rPr>
        <w:t> </w:t>
      </w:r>
      <w:r>
        <w:rPr/>
        <w:t>humeral</w:t>
      </w:r>
      <w:r>
        <w:rPr>
          <w:spacing w:val="-14"/>
        </w:rPr>
        <w:t> </w:t>
      </w:r>
      <w:r>
        <w:rPr/>
        <w:t>epicondyles</w:t>
      </w:r>
      <w:r>
        <w:rPr>
          <w:spacing w:val="-13"/>
        </w:rPr>
        <w:t> </w:t>
      </w:r>
      <w:r>
        <w:rPr/>
        <w:t>are</w:t>
      </w:r>
      <w:r>
        <w:rPr>
          <w:spacing w:val="-10"/>
        </w:rPr>
        <w:t> </w:t>
      </w:r>
      <w:r>
        <w:rPr/>
        <w:t>demonstrated</w:t>
      </w:r>
      <w:r>
        <w:rPr>
          <w:spacing w:val="-12"/>
        </w:rPr>
        <w:t> </w:t>
      </w:r>
      <w:r>
        <w:rPr/>
        <w:t>in</w:t>
      </w:r>
      <w:r>
        <w:rPr>
          <w:spacing w:val="-11"/>
        </w:rPr>
        <w:t> </w:t>
      </w:r>
      <w:r>
        <w:rPr/>
        <w:t>profile. </w:t>
      </w:r>
      <w:r>
        <w:rPr/>
        <w:drawing>
          <wp:inline distT="0" distB="0" distL="0" distR="0">
            <wp:extent cx="113665" cy="113663"/>
            <wp:effectExtent l="0" t="0" r="0" b="0"/>
            <wp:docPr id="675" name="image2.png"/>
            <wp:cNvGraphicFramePr>
              <a:graphicFrameLocks noChangeAspect="1"/>
            </wp:cNvGraphicFramePr>
            <a:graphic>
              <a:graphicData uri="http://schemas.openxmlformats.org/drawingml/2006/picture">
                <pic:pic>
                  <pic:nvPicPr>
                    <pic:cNvPr id="676"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rPr>
        <w:t> </w:t>
      </w:r>
      <w:r>
        <w:rPr/>
        <w:t>Olecranon is within the fossa and the coronoid is seen on end.</w:t>
      </w:r>
    </w:p>
    <w:p>
      <w:pPr>
        <w:pStyle w:val="BodyText"/>
        <w:spacing w:before="1"/>
        <w:ind w:left="1800" w:right="5718"/>
      </w:pPr>
      <w:r>
        <w:rPr/>
        <w:drawing>
          <wp:inline distT="0" distB="0" distL="0" distR="0">
            <wp:extent cx="114300" cy="114298"/>
            <wp:effectExtent l="0" t="0" r="0" b="0"/>
            <wp:docPr id="677" name="image2.png"/>
            <wp:cNvGraphicFramePr>
              <a:graphicFrameLocks noChangeAspect="1"/>
            </wp:cNvGraphicFramePr>
            <a:graphic>
              <a:graphicData uri="http://schemas.openxmlformats.org/drawingml/2006/picture">
                <pic:pic>
                  <pic:nvPicPr>
                    <pic:cNvPr id="67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63"/>
          <w:sz w:val="20"/>
        </w:rPr>
        <w:t> </w:t>
      </w:r>
      <w:r>
        <w:rPr/>
        <w:t>Radial</w:t>
      </w:r>
      <w:r>
        <w:rPr>
          <w:spacing w:val="-16"/>
        </w:rPr>
        <w:t> </w:t>
      </w:r>
      <w:r>
        <w:rPr/>
        <w:t>head</w:t>
      </w:r>
      <w:r>
        <w:rPr>
          <w:spacing w:val="-12"/>
        </w:rPr>
        <w:t> </w:t>
      </w:r>
      <w:r>
        <w:rPr/>
        <w:t>articulating</w:t>
      </w:r>
      <w:r>
        <w:rPr>
          <w:spacing w:val="-12"/>
        </w:rPr>
        <w:t> </w:t>
      </w:r>
      <w:r>
        <w:rPr/>
        <w:t>surface</w:t>
      </w:r>
      <w:r>
        <w:rPr>
          <w:spacing w:val="-16"/>
        </w:rPr>
        <w:t> </w:t>
      </w:r>
      <w:r>
        <w:rPr/>
        <w:t>is</w:t>
      </w:r>
      <w:r>
        <w:rPr>
          <w:spacing w:val="-14"/>
        </w:rPr>
        <w:t> </w:t>
      </w:r>
      <w:r>
        <w:rPr/>
        <w:t>visualized. </w:t>
      </w:r>
      <w:r>
        <w:rPr/>
        <w:drawing>
          <wp:inline distT="0" distB="0" distL="0" distR="0">
            <wp:extent cx="113666" cy="113665"/>
            <wp:effectExtent l="0" t="0" r="0" b="0"/>
            <wp:docPr id="679" name="image2.png"/>
            <wp:cNvGraphicFramePr>
              <a:graphicFrameLocks noChangeAspect="1"/>
            </wp:cNvGraphicFramePr>
            <a:graphic>
              <a:graphicData uri="http://schemas.openxmlformats.org/drawingml/2006/picture">
                <pic:pic>
                  <pic:nvPicPr>
                    <pic:cNvPr id="68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Elbow joint partially closed (divergent rays).</w:t>
      </w:r>
    </w:p>
    <w:p>
      <w:pPr>
        <w:pStyle w:val="BodyText"/>
        <w:ind w:left="2160" w:right="2085" w:hanging="363"/>
        <w:jc w:val="both"/>
      </w:pPr>
      <w:r>
        <w:rPr/>
        <w:drawing>
          <wp:inline distT="0" distB="0" distL="0" distR="0">
            <wp:extent cx="114300" cy="114300"/>
            <wp:effectExtent l="0" t="0" r="0" b="0"/>
            <wp:docPr id="681" name="image2.png"/>
            <wp:cNvGraphicFramePr>
              <a:graphicFrameLocks noChangeAspect="1"/>
            </wp:cNvGraphicFramePr>
            <a:graphic>
              <a:graphicData uri="http://schemas.openxmlformats.org/drawingml/2006/picture">
                <pic:pic>
                  <pic:nvPicPr>
                    <pic:cNvPr id="68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hAnsi="Times New Roman"/>
          <w:spacing w:val="80"/>
          <w:sz w:val="20"/>
        </w:rPr>
        <w:t> </w:t>
      </w:r>
      <w:r>
        <w:rPr/>
        <w:t>Slight</w:t>
      </w:r>
      <w:r>
        <w:rPr>
          <w:spacing w:val="-1"/>
        </w:rPr>
        <w:t> </w:t>
      </w:r>
      <w:r>
        <w:rPr/>
        <w:t>superimposition</w:t>
      </w:r>
      <w:r>
        <w:rPr>
          <w:spacing w:val="-7"/>
        </w:rPr>
        <w:t> </w:t>
      </w:r>
      <w:r>
        <w:rPr/>
        <w:t>of</w:t>
      </w:r>
      <w:r>
        <w:rPr>
          <w:spacing w:val="-1"/>
        </w:rPr>
        <w:t> </w:t>
      </w:r>
      <w:r>
        <w:rPr/>
        <w:t>approximately0.6</w:t>
      </w:r>
      <w:r>
        <w:rPr>
          <w:spacing w:val="-6"/>
        </w:rPr>
        <w:t> </w:t>
      </w:r>
      <w:r>
        <w:rPr/>
        <w:t>cm</w:t>
      </w:r>
      <w:r>
        <w:rPr>
          <w:spacing w:val="-6"/>
        </w:rPr>
        <w:t> </w:t>
      </w:r>
      <w:r>
        <w:rPr/>
        <w:t>(0.25”)</w:t>
      </w:r>
      <w:r>
        <w:rPr>
          <w:spacing w:val="-6"/>
        </w:rPr>
        <w:t> </w:t>
      </w:r>
      <w:r>
        <w:rPr/>
        <w:t>of</w:t>
      </w:r>
      <w:r>
        <w:rPr>
          <w:spacing w:val="-1"/>
        </w:rPr>
        <w:t> </w:t>
      </w:r>
      <w:r>
        <w:rPr/>
        <w:t>the</w:t>
      </w:r>
      <w:r>
        <w:rPr>
          <w:spacing w:val="-10"/>
        </w:rPr>
        <w:t> </w:t>
      </w:r>
      <w:r>
        <w:rPr/>
        <w:t>radial</w:t>
      </w:r>
      <w:r>
        <w:rPr>
          <w:spacing w:val="-8"/>
        </w:rPr>
        <w:t> </w:t>
      </w:r>
      <w:r>
        <w:rPr/>
        <w:t>head,</w:t>
      </w:r>
      <w:r>
        <w:rPr>
          <w:spacing w:val="-8"/>
        </w:rPr>
        <w:t> </w:t>
      </w:r>
      <w:r>
        <w:rPr/>
        <w:t>neck,</w:t>
      </w:r>
      <w:r>
        <w:rPr>
          <w:spacing w:val="-4"/>
        </w:rPr>
        <w:t> </w:t>
      </w:r>
      <w:r>
        <w:rPr/>
        <w:t>and tuberosity</w:t>
      </w:r>
      <w:r>
        <w:rPr>
          <w:spacing w:val="-3"/>
        </w:rPr>
        <w:t> </w:t>
      </w:r>
      <w:r>
        <w:rPr/>
        <w:t>over the</w:t>
      </w:r>
      <w:r>
        <w:rPr>
          <w:spacing w:val="-3"/>
        </w:rPr>
        <w:t> </w:t>
      </w:r>
      <w:r>
        <w:rPr/>
        <w:t>lateral</w:t>
      </w:r>
      <w:r>
        <w:rPr>
          <w:spacing w:val="-1"/>
        </w:rPr>
        <w:t> </w:t>
      </w:r>
      <w:r>
        <w:rPr/>
        <w:t>aspect of</w:t>
      </w:r>
      <w:r>
        <w:rPr>
          <w:spacing w:val="-1"/>
        </w:rPr>
        <w:t> </w:t>
      </w:r>
      <w:r>
        <w:rPr/>
        <w:t>the</w:t>
      </w:r>
      <w:r>
        <w:rPr>
          <w:spacing w:val="-1"/>
        </w:rPr>
        <w:t> </w:t>
      </w:r>
      <w:r>
        <w:rPr/>
        <w:t>proximal</w:t>
      </w:r>
      <w:r>
        <w:rPr>
          <w:spacing w:val="-1"/>
        </w:rPr>
        <w:t> </w:t>
      </w:r>
      <w:r>
        <w:rPr/>
        <w:t>ulna. Capitulum-radial</w:t>
      </w:r>
      <w:r>
        <w:rPr>
          <w:spacing w:val="-1"/>
        </w:rPr>
        <w:t> </w:t>
      </w:r>
      <w:r>
        <w:rPr/>
        <w:t>joint either partially or completely closed.</w:t>
      </w:r>
    </w:p>
    <w:p>
      <w:pPr>
        <w:pStyle w:val="BodyText"/>
        <w:spacing w:line="245" w:lineRule="exact"/>
        <w:ind w:left="1800"/>
        <w:jc w:val="both"/>
      </w:pPr>
      <w:r>
        <w:rPr/>
        <w:drawing>
          <wp:inline distT="0" distB="0" distL="0" distR="0">
            <wp:extent cx="113666" cy="113664"/>
            <wp:effectExtent l="0" t="0" r="0" b="0"/>
            <wp:docPr id="683" name="image2.png"/>
            <wp:cNvGraphicFramePr>
              <a:graphicFrameLocks noChangeAspect="1"/>
            </wp:cNvGraphicFramePr>
            <a:graphic>
              <a:graphicData uri="http://schemas.openxmlformats.org/drawingml/2006/picture">
                <pic:pic>
                  <pic:nvPicPr>
                    <pic:cNvPr id="68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Include proximal row of carpal bones.</w:t>
      </w:r>
    </w:p>
    <w:p>
      <w:pPr>
        <w:pStyle w:val="BodyText"/>
        <w:spacing w:line="251" w:lineRule="exact"/>
        <w:ind w:left="1800"/>
        <w:jc w:val="both"/>
      </w:pPr>
      <w:r>
        <w:rPr/>
        <w:drawing>
          <wp:inline distT="0" distB="0" distL="0" distR="0">
            <wp:extent cx="114300" cy="114300"/>
            <wp:effectExtent l="0" t="0" r="0" b="0"/>
            <wp:docPr id="685" name="image2.png"/>
            <wp:cNvGraphicFramePr>
              <a:graphicFrameLocks noChangeAspect="1"/>
            </wp:cNvGraphicFramePr>
            <a:graphic>
              <a:graphicData uri="http://schemas.openxmlformats.org/drawingml/2006/picture">
                <pic:pic>
                  <pic:nvPicPr>
                    <pic:cNvPr id="68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Similar radiographic densities of the</w:t>
      </w:r>
      <w:r>
        <w:rPr>
          <w:spacing w:val="-2"/>
        </w:rPr>
        <w:t> </w:t>
      </w:r>
      <w:r>
        <w:rPr/>
        <w:t>proximal and distal</w:t>
      </w:r>
      <w:r>
        <w:rPr>
          <w:spacing w:val="-5"/>
        </w:rPr>
        <w:t> </w:t>
      </w:r>
      <w:r>
        <w:rPr/>
        <w:t>forearm.</w:t>
      </w:r>
    </w:p>
    <w:p>
      <w:pPr>
        <w:pStyle w:val="BodyText"/>
        <w:spacing w:before="9"/>
        <w:rPr>
          <w:sz w:val="25"/>
        </w:rPr>
      </w:pPr>
    </w:p>
    <w:p>
      <w:pPr>
        <w:spacing w:before="0"/>
        <w:ind w:left="1440" w:right="0" w:firstLine="0"/>
        <w:jc w:val="left"/>
        <w:rPr>
          <w:b/>
          <w:i/>
          <w:sz w:val="22"/>
        </w:rPr>
      </w:pPr>
      <w:bookmarkStart w:name="How to Fix it" w:id="188"/>
      <w:bookmarkEnd w:id="188"/>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1" w:lineRule="exact" w:before="32"/>
        <w:ind w:left="2160"/>
      </w:pPr>
      <w:r>
        <w:rPr/>
        <w:drawing>
          <wp:anchor distT="0" distB="0" distL="0" distR="0" allowOverlap="1" layoutInCell="1" locked="0" behindDoc="0" simplePos="0" relativeHeight="15820288">
            <wp:simplePos x="0" y="0"/>
            <wp:positionH relativeFrom="page">
              <wp:posOffset>1143000</wp:posOffset>
            </wp:positionH>
            <wp:positionV relativeFrom="paragraph">
              <wp:posOffset>39850</wp:posOffset>
            </wp:positionV>
            <wp:extent cx="104775" cy="104775"/>
            <wp:effectExtent l="0" t="0" r="0" b="0"/>
            <wp:wrapNone/>
            <wp:docPr id="687" name="image6.png"/>
            <wp:cNvGraphicFramePr>
              <a:graphicFrameLocks noChangeAspect="1"/>
            </wp:cNvGraphicFramePr>
            <a:graphic>
              <a:graphicData uri="http://schemas.openxmlformats.org/drawingml/2006/picture">
                <pic:pic>
                  <pic:nvPicPr>
                    <pic:cNvPr id="688" name="image6.png"/>
                    <pic:cNvPicPr/>
                  </pic:nvPicPr>
                  <pic:blipFill>
                    <a:blip r:embed="rId12" cstate="print"/>
                    <a:stretch>
                      <a:fillRect/>
                    </a:stretch>
                  </pic:blipFill>
                  <pic:spPr>
                    <a:xfrm>
                      <a:off x="0" y="0"/>
                      <a:ext cx="104775" cy="104775"/>
                    </a:xfrm>
                    <a:prstGeom prst="rect">
                      <a:avLst/>
                    </a:prstGeom>
                  </pic:spPr>
                </pic:pic>
              </a:graphicData>
            </a:graphic>
          </wp:anchor>
        </w:drawing>
      </w:r>
      <w:r>
        <w:rPr/>
        <w:t>The</w:t>
      </w:r>
      <w:r>
        <w:rPr>
          <w:spacing w:val="-16"/>
        </w:rPr>
        <w:t> </w:t>
      </w:r>
      <w:r>
        <w:rPr/>
        <w:t>radius</w:t>
      </w:r>
      <w:r>
        <w:rPr>
          <w:spacing w:val="-15"/>
        </w:rPr>
        <w:t> </w:t>
      </w:r>
      <w:r>
        <w:rPr/>
        <w:t>is</w:t>
      </w:r>
      <w:r>
        <w:rPr>
          <w:spacing w:val="-15"/>
        </w:rPr>
        <w:t> </w:t>
      </w:r>
      <w:r>
        <w:rPr/>
        <w:t>overlapping</w:t>
      </w:r>
      <w:r>
        <w:rPr>
          <w:spacing w:val="-10"/>
        </w:rPr>
        <w:t> </w:t>
      </w:r>
      <w:r>
        <w:rPr/>
        <w:t>the</w:t>
      </w:r>
      <w:r>
        <w:rPr>
          <w:spacing w:val="-16"/>
        </w:rPr>
        <w:t> </w:t>
      </w:r>
      <w:r>
        <w:rPr/>
        <w:t>ulna</w:t>
      </w:r>
      <w:r>
        <w:rPr>
          <w:spacing w:val="-14"/>
        </w:rPr>
        <w:t> </w:t>
      </w:r>
      <w:r>
        <w:rPr/>
        <w:t>at</w:t>
      </w:r>
      <w:r>
        <w:rPr>
          <w:spacing w:val="-12"/>
        </w:rPr>
        <w:t> </w:t>
      </w:r>
      <w:r>
        <w:rPr/>
        <w:t>its</w:t>
      </w:r>
      <w:r>
        <w:rPr>
          <w:spacing w:val="-15"/>
        </w:rPr>
        <w:t> </w:t>
      </w:r>
      <w:r>
        <w:rPr/>
        <w:t>proximal</w:t>
      </w:r>
      <w:r>
        <w:rPr>
          <w:spacing w:val="-15"/>
        </w:rPr>
        <w:t> </w:t>
      </w:r>
      <w:r>
        <w:rPr>
          <w:spacing w:val="-4"/>
        </w:rPr>
        <w:t>3</w:t>
      </w:r>
      <w:r>
        <w:rPr>
          <w:spacing w:val="-4"/>
          <w:vertAlign w:val="superscript"/>
        </w:rPr>
        <w:t>rd</w:t>
      </w:r>
      <w:r>
        <w:rPr>
          <w:spacing w:val="-4"/>
          <w:vertAlign w:val="baseline"/>
        </w:rPr>
        <w:t>.</w:t>
      </w:r>
    </w:p>
    <w:p>
      <w:pPr>
        <w:pStyle w:val="ListParagraph"/>
        <w:numPr>
          <w:ilvl w:val="2"/>
          <w:numId w:val="6"/>
        </w:numPr>
        <w:tabs>
          <w:tab w:pos="2521" w:val="left" w:leader="none"/>
        </w:tabs>
        <w:spacing w:line="251" w:lineRule="exact" w:before="0" w:after="0"/>
        <w:ind w:left="2520" w:right="0" w:hanging="361"/>
        <w:jc w:val="left"/>
        <w:rPr>
          <w:sz w:val="22"/>
        </w:rPr>
      </w:pPr>
      <w:r>
        <w:rPr>
          <w:sz w:val="22"/>
        </w:rPr>
        <w:t>The</w:t>
      </w:r>
      <w:r>
        <w:rPr>
          <w:spacing w:val="-15"/>
          <w:sz w:val="22"/>
        </w:rPr>
        <w:t> </w:t>
      </w:r>
      <w:r>
        <w:rPr>
          <w:sz w:val="22"/>
        </w:rPr>
        <w:t>hand</w:t>
      </w:r>
      <w:r>
        <w:rPr>
          <w:spacing w:val="-10"/>
          <w:sz w:val="22"/>
        </w:rPr>
        <w:t> </w:t>
      </w:r>
      <w:r>
        <w:rPr>
          <w:sz w:val="22"/>
        </w:rPr>
        <w:t>is</w:t>
      </w:r>
      <w:r>
        <w:rPr>
          <w:spacing w:val="-9"/>
          <w:sz w:val="22"/>
        </w:rPr>
        <w:t> </w:t>
      </w:r>
      <w:r>
        <w:rPr>
          <w:sz w:val="22"/>
        </w:rPr>
        <w:t>pronated.</w:t>
      </w:r>
      <w:r>
        <w:rPr>
          <w:spacing w:val="-8"/>
          <w:sz w:val="22"/>
        </w:rPr>
        <w:t> </w:t>
      </w:r>
      <w:r>
        <w:rPr>
          <w:sz w:val="22"/>
        </w:rPr>
        <w:t>Place</w:t>
      </w:r>
      <w:r>
        <w:rPr>
          <w:spacing w:val="-12"/>
          <w:sz w:val="22"/>
        </w:rPr>
        <w:t> </w:t>
      </w:r>
      <w:r>
        <w:rPr>
          <w:sz w:val="22"/>
        </w:rPr>
        <w:t>the</w:t>
      </w:r>
      <w:r>
        <w:rPr>
          <w:spacing w:val="-10"/>
          <w:sz w:val="22"/>
        </w:rPr>
        <w:t> </w:t>
      </w:r>
      <w:r>
        <w:rPr>
          <w:sz w:val="22"/>
        </w:rPr>
        <w:t>wrist</w:t>
      </w:r>
      <w:r>
        <w:rPr>
          <w:spacing w:val="-7"/>
          <w:sz w:val="22"/>
        </w:rPr>
        <w:t> </w:t>
      </w:r>
      <w:r>
        <w:rPr>
          <w:sz w:val="22"/>
        </w:rPr>
        <w:t>in</w:t>
      </w:r>
      <w:r>
        <w:rPr>
          <w:spacing w:val="-9"/>
          <w:sz w:val="22"/>
        </w:rPr>
        <w:t> </w:t>
      </w:r>
      <w:r>
        <w:rPr>
          <w:sz w:val="22"/>
        </w:rPr>
        <w:t>a</w:t>
      </w:r>
      <w:r>
        <w:rPr>
          <w:spacing w:val="-15"/>
          <w:sz w:val="22"/>
        </w:rPr>
        <w:t> </w:t>
      </w:r>
      <w:r>
        <w:rPr>
          <w:sz w:val="22"/>
        </w:rPr>
        <w:t>true</w:t>
      </w:r>
      <w:r>
        <w:rPr>
          <w:spacing w:val="-12"/>
          <w:sz w:val="22"/>
        </w:rPr>
        <w:t> </w:t>
      </w:r>
      <w:r>
        <w:rPr>
          <w:sz w:val="22"/>
        </w:rPr>
        <w:t>AP</w:t>
      </w:r>
      <w:r>
        <w:rPr>
          <w:spacing w:val="-14"/>
          <w:sz w:val="22"/>
        </w:rPr>
        <w:t> </w:t>
      </w:r>
      <w:r>
        <w:rPr>
          <w:spacing w:val="-2"/>
          <w:sz w:val="22"/>
        </w:rPr>
        <w:t>position.</w:t>
      </w:r>
    </w:p>
    <w:p>
      <w:pPr>
        <w:pStyle w:val="BodyText"/>
        <w:spacing w:before="2"/>
        <w:ind w:left="2160"/>
      </w:pPr>
      <w:r>
        <w:rPr/>
        <w:drawing>
          <wp:anchor distT="0" distB="0" distL="0" distR="0" allowOverlap="1" layoutInCell="1" locked="0" behindDoc="0" simplePos="0" relativeHeight="15820800">
            <wp:simplePos x="0" y="0"/>
            <wp:positionH relativeFrom="page">
              <wp:posOffset>1143000</wp:posOffset>
            </wp:positionH>
            <wp:positionV relativeFrom="paragraph">
              <wp:posOffset>20167</wp:posOffset>
            </wp:positionV>
            <wp:extent cx="104775" cy="104773"/>
            <wp:effectExtent l="0" t="0" r="0" b="0"/>
            <wp:wrapNone/>
            <wp:docPr id="689" name="image6.png"/>
            <wp:cNvGraphicFramePr>
              <a:graphicFrameLocks noChangeAspect="1"/>
            </wp:cNvGraphicFramePr>
            <a:graphic>
              <a:graphicData uri="http://schemas.openxmlformats.org/drawingml/2006/picture">
                <pic:pic>
                  <pic:nvPicPr>
                    <pic:cNvPr id="690" name="image6.png"/>
                    <pic:cNvPicPr/>
                  </pic:nvPicPr>
                  <pic:blipFill>
                    <a:blip r:embed="rId12" cstate="print"/>
                    <a:stretch>
                      <a:fillRect/>
                    </a:stretch>
                  </pic:blipFill>
                  <pic:spPr>
                    <a:xfrm>
                      <a:off x="0" y="0"/>
                      <a:ext cx="104775" cy="104773"/>
                    </a:xfrm>
                    <a:prstGeom prst="rect">
                      <a:avLst/>
                    </a:prstGeom>
                  </pic:spPr>
                </pic:pic>
              </a:graphicData>
            </a:graphic>
          </wp:anchor>
        </w:drawing>
      </w:r>
      <w:r>
        <w:rPr/>
        <w:t>The</w:t>
      </w:r>
      <w:r>
        <w:rPr>
          <w:spacing w:val="-18"/>
        </w:rPr>
        <w:t> </w:t>
      </w:r>
      <w:r>
        <w:rPr/>
        <w:t>olecranon</w:t>
      </w:r>
      <w:r>
        <w:rPr>
          <w:spacing w:val="-13"/>
        </w:rPr>
        <w:t> </w:t>
      </w:r>
      <w:r>
        <w:rPr/>
        <w:t>is</w:t>
      </w:r>
      <w:r>
        <w:rPr>
          <w:spacing w:val="-11"/>
        </w:rPr>
        <w:t> </w:t>
      </w:r>
      <w:r>
        <w:rPr/>
        <w:t>moved</w:t>
      </w:r>
      <w:r>
        <w:rPr>
          <w:spacing w:val="-16"/>
        </w:rPr>
        <w:t> </w:t>
      </w:r>
      <w:r>
        <w:rPr/>
        <w:t>away</w:t>
      </w:r>
      <w:r>
        <w:rPr>
          <w:spacing w:val="-12"/>
        </w:rPr>
        <w:t> </w:t>
      </w:r>
      <w:r>
        <w:rPr/>
        <w:t>from</w:t>
      </w:r>
      <w:r>
        <w:rPr>
          <w:spacing w:val="-13"/>
        </w:rPr>
        <w:t> </w:t>
      </w:r>
      <w:r>
        <w:rPr/>
        <w:t>the</w:t>
      </w:r>
      <w:r>
        <w:rPr>
          <w:spacing w:val="-15"/>
        </w:rPr>
        <w:t> </w:t>
      </w:r>
      <w:r>
        <w:rPr/>
        <w:t>fossa</w:t>
      </w:r>
      <w:r>
        <w:rPr>
          <w:spacing w:val="-14"/>
        </w:rPr>
        <w:t> </w:t>
      </w:r>
      <w:r>
        <w:rPr/>
        <w:t>and</w:t>
      </w:r>
      <w:r>
        <w:rPr>
          <w:spacing w:val="-15"/>
        </w:rPr>
        <w:t> </w:t>
      </w:r>
      <w:r>
        <w:rPr/>
        <w:t>the</w:t>
      </w:r>
      <w:r>
        <w:rPr>
          <w:spacing w:val="-13"/>
        </w:rPr>
        <w:t> </w:t>
      </w:r>
      <w:r>
        <w:rPr/>
        <w:t>coronoid</w:t>
      </w:r>
      <w:r>
        <w:rPr>
          <w:spacing w:val="-7"/>
        </w:rPr>
        <w:t> </w:t>
      </w:r>
      <w:r>
        <w:rPr/>
        <w:t>is</w:t>
      </w:r>
      <w:r>
        <w:rPr>
          <w:spacing w:val="-12"/>
        </w:rPr>
        <w:t> </w:t>
      </w:r>
      <w:r>
        <w:rPr/>
        <w:t>shifted</w:t>
      </w:r>
      <w:r>
        <w:rPr>
          <w:spacing w:val="-12"/>
        </w:rPr>
        <w:t> </w:t>
      </w:r>
      <w:r>
        <w:rPr>
          <w:spacing w:val="-2"/>
        </w:rPr>
        <w:t>proximally.</w:t>
      </w:r>
    </w:p>
    <w:p>
      <w:pPr>
        <w:pStyle w:val="ListParagraph"/>
        <w:numPr>
          <w:ilvl w:val="2"/>
          <w:numId w:val="6"/>
        </w:numPr>
        <w:tabs>
          <w:tab w:pos="2521" w:val="left" w:leader="none"/>
        </w:tabs>
        <w:spacing w:line="240" w:lineRule="auto" w:before="7" w:after="0"/>
        <w:ind w:left="2520" w:right="2065" w:hanging="360"/>
        <w:jc w:val="left"/>
        <w:rPr>
          <w:sz w:val="22"/>
        </w:rPr>
      </w:pPr>
      <w:r>
        <w:rPr>
          <w:sz w:val="22"/>
        </w:rPr>
        <w:t>The</w:t>
      </w:r>
      <w:r>
        <w:rPr>
          <w:spacing w:val="-10"/>
          <w:sz w:val="22"/>
        </w:rPr>
        <w:t> </w:t>
      </w:r>
      <w:r>
        <w:rPr>
          <w:sz w:val="22"/>
        </w:rPr>
        <w:t>humerus</w:t>
      </w:r>
      <w:r>
        <w:rPr>
          <w:spacing w:val="-6"/>
          <w:sz w:val="22"/>
        </w:rPr>
        <w:t> </w:t>
      </w:r>
      <w:r>
        <w:rPr>
          <w:sz w:val="22"/>
        </w:rPr>
        <w:t>is</w:t>
      </w:r>
      <w:r>
        <w:rPr>
          <w:spacing w:val="-9"/>
          <w:sz w:val="22"/>
        </w:rPr>
        <w:t> </w:t>
      </w:r>
      <w:r>
        <w:rPr>
          <w:sz w:val="22"/>
        </w:rPr>
        <w:t>elevated</w:t>
      </w:r>
      <w:r>
        <w:rPr>
          <w:spacing w:val="-9"/>
          <w:sz w:val="22"/>
        </w:rPr>
        <w:t> </w:t>
      </w:r>
      <w:r>
        <w:rPr>
          <w:sz w:val="22"/>
        </w:rPr>
        <w:t>and</w:t>
      </w:r>
      <w:r>
        <w:rPr>
          <w:spacing w:val="-10"/>
          <w:sz w:val="22"/>
        </w:rPr>
        <w:t> </w:t>
      </w:r>
      <w:r>
        <w:rPr>
          <w:sz w:val="22"/>
        </w:rPr>
        <w:t>the</w:t>
      </w:r>
      <w:r>
        <w:rPr>
          <w:spacing w:val="-10"/>
          <w:sz w:val="22"/>
        </w:rPr>
        <w:t> </w:t>
      </w:r>
      <w:r>
        <w:rPr>
          <w:sz w:val="22"/>
        </w:rPr>
        <w:t>elbow</w:t>
      </w:r>
      <w:r>
        <w:rPr>
          <w:spacing w:val="-12"/>
          <w:sz w:val="22"/>
        </w:rPr>
        <w:t> </w:t>
      </w:r>
      <w:r>
        <w:rPr>
          <w:sz w:val="22"/>
        </w:rPr>
        <w:t>is</w:t>
      </w:r>
      <w:r>
        <w:rPr>
          <w:spacing w:val="-9"/>
          <w:sz w:val="22"/>
        </w:rPr>
        <w:t> </w:t>
      </w:r>
      <w:r>
        <w:rPr>
          <w:sz w:val="22"/>
        </w:rPr>
        <w:t>flexed.</w:t>
      </w:r>
      <w:r>
        <w:rPr>
          <w:spacing w:val="-8"/>
          <w:sz w:val="22"/>
        </w:rPr>
        <w:t> </w:t>
      </w:r>
      <w:r>
        <w:rPr>
          <w:sz w:val="22"/>
        </w:rPr>
        <w:t>Position</w:t>
      </w:r>
      <w:r>
        <w:rPr>
          <w:spacing w:val="-8"/>
          <w:sz w:val="22"/>
        </w:rPr>
        <w:t> </w:t>
      </w:r>
      <w:r>
        <w:rPr>
          <w:sz w:val="22"/>
        </w:rPr>
        <w:t>the</w:t>
      </w:r>
      <w:r>
        <w:rPr>
          <w:spacing w:val="-8"/>
          <w:sz w:val="22"/>
        </w:rPr>
        <w:t> </w:t>
      </w:r>
      <w:r>
        <w:rPr>
          <w:sz w:val="22"/>
        </w:rPr>
        <w:t>humerus</w:t>
      </w:r>
      <w:r>
        <w:rPr>
          <w:spacing w:val="-11"/>
          <w:sz w:val="22"/>
        </w:rPr>
        <w:t> </w:t>
      </w:r>
      <w:r>
        <w:rPr>
          <w:sz w:val="22"/>
        </w:rPr>
        <w:t>in</w:t>
      </w:r>
      <w:r>
        <w:rPr>
          <w:spacing w:val="-14"/>
          <w:sz w:val="22"/>
        </w:rPr>
        <w:t> </w:t>
      </w:r>
      <w:r>
        <w:rPr>
          <w:sz w:val="22"/>
        </w:rPr>
        <w:t>same plane as the elbow and wrist.</w:t>
      </w:r>
    </w:p>
    <w:p>
      <w:pPr>
        <w:pStyle w:val="BodyText"/>
        <w:spacing w:before="7"/>
        <w:rPr>
          <w:sz w:val="24"/>
        </w:rPr>
      </w:pPr>
    </w:p>
    <w:p>
      <w:pPr>
        <w:spacing w:before="0"/>
        <w:ind w:left="1440" w:right="0" w:firstLine="0"/>
        <w:jc w:val="left"/>
        <w:rPr>
          <w:b/>
          <w:sz w:val="22"/>
        </w:rPr>
      </w:pPr>
      <w:bookmarkStart w:name="Lateral Projection" w:id="189"/>
      <w:bookmarkEnd w:id="189"/>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6"/>
        </w:numPr>
        <w:tabs>
          <w:tab w:pos="2161" w:val="left" w:leader="none"/>
        </w:tabs>
        <w:spacing w:line="251" w:lineRule="exact" w:before="42" w:after="0"/>
        <w:ind w:left="2160" w:right="0" w:hanging="361"/>
        <w:jc w:val="left"/>
        <w:rPr>
          <w:sz w:val="22"/>
        </w:rPr>
      </w:pPr>
      <w:r>
        <w:rPr>
          <w:sz w:val="22"/>
        </w:rPr>
        <w:t>Shoulder</w:t>
      </w:r>
      <w:r>
        <w:rPr>
          <w:spacing w:val="-18"/>
          <w:sz w:val="22"/>
        </w:rPr>
        <w:t> </w:t>
      </w:r>
      <w:r>
        <w:rPr>
          <w:sz w:val="22"/>
        </w:rPr>
        <w:t>joint,</w:t>
      </w:r>
      <w:r>
        <w:rPr>
          <w:spacing w:val="-10"/>
          <w:sz w:val="22"/>
        </w:rPr>
        <w:t> </w:t>
      </w:r>
      <w:r>
        <w:rPr>
          <w:sz w:val="22"/>
        </w:rPr>
        <w:t>humerus</w:t>
      </w:r>
      <w:r>
        <w:rPr>
          <w:spacing w:val="-15"/>
          <w:sz w:val="22"/>
        </w:rPr>
        <w:t> </w:t>
      </w:r>
      <w:r>
        <w:rPr>
          <w:sz w:val="22"/>
        </w:rPr>
        <w:t>and</w:t>
      </w:r>
      <w:r>
        <w:rPr>
          <w:spacing w:val="-11"/>
          <w:sz w:val="22"/>
        </w:rPr>
        <w:t> </w:t>
      </w:r>
      <w:r>
        <w:rPr>
          <w:sz w:val="22"/>
        </w:rPr>
        <w:t>elbow</w:t>
      </w:r>
      <w:r>
        <w:rPr>
          <w:spacing w:val="-15"/>
          <w:sz w:val="22"/>
        </w:rPr>
        <w:t> </w:t>
      </w:r>
      <w:r>
        <w:rPr>
          <w:sz w:val="22"/>
        </w:rPr>
        <w:t>lie</w:t>
      </w:r>
      <w:r>
        <w:rPr>
          <w:spacing w:val="-11"/>
          <w:sz w:val="22"/>
        </w:rPr>
        <w:t> </w:t>
      </w:r>
      <w:r>
        <w:rPr>
          <w:sz w:val="22"/>
        </w:rPr>
        <w:t>in</w:t>
      </w:r>
      <w:r>
        <w:rPr>
          <w:spacing w:val="-12"/>
          <w:sz w:val="22"/>
        </w:rPr>
        <w:t> </w:t>
      </w:r>
      <w:r>
        <w:rPr>
          <w:sz w:val="22"/>
        </w:rPr>
        <w:t>the</w:t>
      </w:r>
      <w:r>
        <w:rPr>
          <w:spacing w:val="-12"/>
          <w:sz w:val="22"/>
        </w:rPr>
        <w:t> </w:t>
      </w:r>
      <w:r>
        <w:rPr>
          <w:sz w:val="22"/>
        </w:rPr>
        <w:t>same</w:t>
      </w:r>
      <w:r>
        <w:rPr>
          <w:spacing w:val="-13"/>
          <w:sz w:val="22"/>
        </w:rPr>
        <w:t> </w:t>
      </w:r>
      <w:r>
        <w:rPr>
          <w:sz w:val="22"/>
        </w:rPr>
        <w:t>plane,</w:t>
      </w:r>
      <w:r>
        <w:rPr>
          <w:spacing w:val="-8"/>
          <w:sz w:val="22"/>
        </w:rPr>
        <w:t> </w:t>
      </w:r>
      <w:r>
        <w:rPr>
          <w:sz w:val="22"/>
        </w:rPr>
        <w:t>elbow</w:t>
      </w:r>
      <w:r>
        <w:rPr>
          <w:spacing w:val="-17"/>
          <w:sz w:val="22"/>
        </w:rPr>
        <w:t> </w:t>
      </w:r>
      <w:r>
        <w:rPr>
          <w:sz w:val="22"/>
        </w:rPr>
        <w:t>flexed</w:t>
      </w:r>
      <w:r>
        <w:rPr>
          <w:spacing w:val="-11"/>
          <w:sz w:val="22"/>
        </w:rPr>
        <w:t> </w:t>
      </w:r>
      <w:r>
        <w:rPr>
          <w:sz w:val="22"/>
        </w:rPr>
        <w:t>90</w:t>
      </w:r>
      <w:r>
        <w:rPr>
          <w:spacing w:val="-14"/>
          <w:sz w:val="22"/>
        </w:rPr>
        <w:t> </w:t>
      </w:r>
      <w:r>
        <w:rPr>
          <w:spacing w:val="-2"/>
          <w:sz w:val="22"/>
        </w:rPr>
        <w:t>degrees.</w:t>
      </w:r>
    </w:p>
    <w:p>
      <w:pPr>
        <w:pStyle w:val="ListParagraph"/>
        <w:numPr>
          <w:ilvl w:val="1"/>
          <w:numId w:val="6"/>
        </w:numPr>
        <w:tabs>
          <w:tab w:pos="2161" w:val="left" w:leader="none"/>
        </w:tabs>
        <w:spacing w:line="251" w:lineRule="exact" w:before="0" w:after="0"/>
        <w:ind w:left="2160" w:right="0" w:hanging="361"/>
        <w:jc w:val="left"/>
        <w:rPr>
          <w:sz w:val="22"/>
        </w:rPr>
      </w:pPr>
      <w:r>
        <w:rPr>
          <w:sz w:val="22"/>
        </w:rPr>
        <w:t>Adjust</w:t>
      </w:r>
      <w:r>
        <w:rPr>
          <w:spacing w:val="-15"/>
          <w:sz w:val="22"/>
        </w:rPr>
        <w:t> </w:t>
      </w:r>
      <w:r>
        <w:rPr>
          <w:sz w:val="22"/>
        </w:rPr>
        <w:t>the</w:t>
      </w:r>
      <w:r>
        <w:rPr>
          <w:spacing w:val="-15"/>
          <w:sz w:val="22"/>
        </w:rPr>
        <w:t> </w:t>
      </w:r>
      <w:r>
        <w:rPr>
          <w:sz w:val="22"/>
        </w:rPr>
        <w:t>limb</w:t>
      </w:r>
      <w:r>
        <w:rPr>
          <w:spacing w:val="-10"/>
          <w:sz w:val="22"/>
        </w:rPr>
        <w:t> </w:t>
      </w:r>
      <w:r>
        <w:rPr>
          <w:sz w:val="22"/>
        </w:rPr>
        <w:t>in</w:t>
      </w:r>
      <w:r>
        <w:rPr>
          <w:spacing w:val="-10"/>
          <w:sz w:val="22"/>
        </w:rPr>
        <w:t> </w:t>
      </w:r>
      <w:r>
        <w:rPr>
          <w:sz w:val="22"/>
        </w:rPr>
        <w:t>a</w:t>
      </w:r>
      <w:r>
        <w:rPr>
          <w:spacing w:val="-15"/>
          <w:sz w:val="22"/>
        </w:rPr>
        <w:t> </w:t>
      </w:r>
      <w:r>
        <w:rPr>
          <w:sz w:val="22"/>
        </w:rPr>
        <w:t>true</w:t>
      </w:r>
      <w:r>
        <w:rPr>
          <w:spacing w:val="-15"/>
          <w:sz w:val="22"/>
        </w:rPr>
        <w:t> </w:t>
      </w:r>
      <w:r>
        <w:rPr>
          <w:sz w:val="22"/>
        </w:rPr>
        <w:t>lateral</w:t>
      </w:r>
      <w:r>
        <w:rPr>
          <w:spacing w:val="-14"/>
          <w:sz w:val="22"/>
        </w:rPr>
        <w:t> </w:t>
      </w:r>
      <w:r>
        <w:rPr>
          <w:sz w:val="22"/>
        </w:rPr>
        <w:t>position,</w:t>
      </w:r>
      <w:r>
        <w:rPr>
          <w:spacing w:val="-12"/>
          <w:sz w:val="22"/>
        </w:rPr>
        <w:t> </w:t>
      </w:r>
      <w:r>
        <w:rPr>
          <w:sz w:val="22"/>
        </w:rPr>
        <w:t>thumb</w:t>
      </w:r>
      <w:r>
        <w:rPr>
          <w:spacing w:val="-14"/>
          <w:sz w:val="22"/>
        </w:rPr>
        <w:t> </w:t>
      </w:r>
      <w:r>
        <w:rPr>
          <w:sz w:val="22"/>
        </w:rPr>
        <w:t>side</w:t>
      </w:r>
      <w:r>
        <w:rPr>
          <w:spacing w:val="-8"/>
          <w:sz w:val="22"/>
        </w:rPr>
        <w:t> </w:t>
      </w:r>
      <w:r>
        <w:rPr>
          <w:spacing w:val="-5"/>
          <w:sz w:val="22"/>
        </w:rPr>
        <w:t>up.</w:t>
      </w:r>
    </w:p>
    <w:p>
      <w:pPr>
        <w:pStyle w:val="ListParagraph"/>
        <w:numPr>
          <w:ilvl w:val="1"/>
          <w:numId w:val="6"/>
        </w:numPr>
        <w:tabs>
          <w:tab w:pos="2161" w:val="left" w:leader="none"/>
        </w:tabs>
        <w:spacing w:line="252" w:lineRule="exact" w:before="0" w:after="0"/>
        <w:ind w:left="2160" w:right="0" w:hanging="361"/>
        <w:jc w:val="left"/>
        <w:rPr>
          <w:sz w:val="22"/>
        </w:rPr>
      </w:pPr>
      <w:r>
        <w:rPr>
          <w:sz w:val="22"/>
        </w:rPr>
        <w:t>Central</w:t>
      </w:r>
      <w:r>
        <w:rPr>
          <w:spacing w:val="-18"/>
          <w:sz w:val="22"/>
        </w:rPr>
        <w:t> </w:t>
      </w:r>
      <w:r>
        <w:rPr>
          <w:sz w:val="22"/>
        </w:rPr>
        <w:t>ray</w:t>
      </w:r>
      <w:r>
        <w:rPr>
          <w:spacing w:val="-12"/>
          <w:sz w:val="22"/>
        </w:rPr>
        <w:t> </w:t>
      </w:r>
      <w:r>
        <w:rPr>
          <w:sz w:val="22"/>
        </w:rPr>
        <w:t>perpendicular</w:t>
      </w:r>
      <w:r>
        <w:rPr>
          <w:spacing w:val="-11"/>
          <w:sz w:val="22"/>
        </w:rPr>
        <w:t> </w:t>
      </w:r>
      <w:r>
        <w:rPr>
          <w:sz w:val="22"/>
        </w:rPr>
        <w:t>to</w:t>
      </w:r>
      <w:r>
        <w:rPr>
          <w:spacing w:val="-15"/>
          <w:sz w:val="22"/>
        </w:rPr>
        <w:t> </w:t>
      </w:r>
      <w:r>
        <w:rPr>
          <w:sz w:val="22"/>
        </w:rPr>
        <w:t>mid-forearm</w:t>
      </w:r>
      <w:r>
        <w:rPr>
          <w:spacing w:val="-8"/>
          <w:sz w:val="22"/>
        </w:rPr>
        <w:t> </w:t>
      </w:r>
      <w:r>
        <w:rPr>
          <w:sz w:val="22"/>
        </w:rPr>
        <w:t>at</w:t>
      </w:r>
      <w:r>
        <w:rPr>
          <w:spacing w:val="-9"/>
          <w:sz w:val="22"/>
        </w:rPr>
        <w:t> </w:t>
      </w:r>
      <w:r>
        <w:rPr>
          <w:sz w:val="22"/>
        </w:rPr>
        <w:t>a</w:t>
      </w:r>
      <w:r>
        <w:rPr>
          <w:spacing w:val="-12"/>
          <w:sz w:val="22"/>
        </w:rPr>
        <w:t> </w:t>
      </w:r>
      <w:r>
        <w:rPr>
          <w:sz w:val="22"/>
        </w:rPr>
        <w:t>no</w:t>
      </w:r>
      <w:r>
        <w:rPr>
          <w:spacing w:val="-10"/>
          <w:sz w:val="22"/>
        </w:rPr>
        <w:t> </w:t>
      </w:r>
      <w:r>
        <w:rPr>
          <w:sz w:val="22"/>
        </w:rPr>
        <w:t>less</w:t>
      </w:r>
      <w:r>
        <w:rPr>
          <w:spacing w:val="-10"/>
          <w:sz w:val="22"/>
        </w:rPr>
        <w:t> </w:t>
      </w:r>
      <w:r>
        <w:rPr>
          <w:sz w:val="22"/>
        </w:rPr>
        <w:t>than</w:t>
      </w:r>
      <w:r>
        <w:rPr>
          <w:spacing w:val="-15"/>
          <w:sz w:val="22"/>
        </w:rPr>
        <w:t> </w:t>
      </w:r>
      <w:r>
        <w:rPr>
          <w:sz w:val="22"/>
        </w:rPr>
        <w:t>100</w:t>
      </w:r>
      <w:r>
        <w:rPr>
          <w:spacing w:val="-15"/>
          <w:sz w:val="22"/>
        </w:rPr>
        <w:t> </w:t>
      </w:r>
      <w:r>
        <w:rPr>
          <w:sz w:val="22"/>
        </w:rPr>
        <w:t>cm</w:t>
      </w:r>
      <w:r>
        <w:rPr>
          <w:spacing w:val="-13"/>
          <w:sz w:val="22"/>
        </w:rPr>
        <w:t> </w:t>
      </w:r>
      <w:r>
        <w:rPr>
          <w:sz w:val="22"/>
        </w:rPr>
        <w:t>(40”)</w:t>
      </w:r>
      <w:r>
        <w:rPr>
          <w:spacing w:val="-8"/>
          <w:sz w:val="22"/>
        </w:rPr>
        <w:t> </w:t>
      </w:r>
      <w:r>
        <w:rPr>
          <w:spacing w:val="-4"/>
          <w:sz w:val="22"/>
        </w:rPr>
        <w:t>SID.</w:t>
      </w:r>
    </w:p>
    <w:p>
      <w:pPr>
        <w:pStyle w:val="BodyText"/>
        <w:spacing w:before="5"/>
        <w:rPr>
          <w:sz w:val="25"/>
        </w:rPr>
      </w:pPr>
    </w:p>
    <w:p>
      <w:pPr>
        <w:spacing w:before="0"/>
        <w:ind w:left="1440" w:right="0" w:firstLine="0"/>
        <w:jc w:val="left"/>
        <w:rPr>
          <w:b/>
          <w:sz w:val="22"/>
        </w:rPr>
      </w:pPr>
      <w:bookmarkStart w:name="Evaluation Criteria" w:id="190"/>
      <w:bookmarkEnd w:id="190"/>
      <w:r>
        <w:rPr/>
      </w:r>
      <w:r>
        <w:rPr>
          <w:b/>
          <w:spacing w:val="-2"/>
          <w:sz w:val="22"/>
        </w:rPr>
        <w:t>Evaluation</w:t>
      </w:r>
      <w:r>
        <w:rPr>
          <w:b/>
          <w:spacing w:val="3"/>
          <w:sz w:val="22"/>
        </w:rPr>
        <w:t> </w:t>
      </w:r>
      <w:r>
        <w:rPr>
          <w:b/>
          <w:spacing w:val="-2"/>
          <w:sz w:val="22"/>
        </w:rPr>
        <w:t>Criteria</w:t>
      </w:r>
    </w:p>
    <w:p>
      <w:pPr>
        <w:pStyle w:val="BodyText"/>
        <w:spacing w:before="45"/>
        <w:ind w:left="2160" w:right="1863" w:hanging="363"/>
      </w:pPr>
      <w:r>
        <w:rPr/>
        <w:drawing>
          <wp:inline distT="0" distB="0" distL="0" distR="0">
            <wp:extent cx="113666" cy="113664"/>
            <wp:effectExtent l="0" t="0" r="0" b="0"/>
            <wp:docPr id="691" name="image2.png"/>
            <wp:cNvGraphicFramePr>
              <a:graphicFrameLocks noChangeAspect="1"/>
            </wp:cNvGraphicFramePr>
            <a:graphic>
              <a:graphicData uri="http://schemas.openxmlformats.org/drawingml/2006/picture">
                <pic:pic>
                  <pic:nvPicPr>
                    <pic:cNvPr id="69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Elbow</w:t>
      </w:r>
      <w:r>
        <w:rPr>
          <w:spacing w:val="-12"/>
        </w:rPr>
        <w:t> </w:t>
      </w:r>
      <w:r>
        <w:rPr/>
        <w:t>flexed</w:t>
      </w:r>
      <w:r>
        <w:rPr>
          <w:spacing w:val="-6"/>
        </w:rPr>
        <w:t> </w:t>
      </w:r>
      <w:r>
        <w:rPr/>
        <w:t>at</w:t>
      </w:r>
      <w:r>
        <w:rPr>
          <w:spacing w:val="-5"/>
        </w:rPr>
        <w:t> </w:t>
      </w:r>
      <w:r>
        <w:rPr/>
        <w:t>90</w:t>
      </w:r>
      <w:r>
        <w:rPr>
          <w:vertAlign w:val="superscript"/>
        </w:rPr>
        <w:t>o</w:t>
      </w:r>
      <w:r>
        <w:rPr>
          <w:vertAlign w:val="baseline"/>
        </w:rPr>
        <w:t>.</w:t>
      </w:r>
      <w:r>
        <w:rPr>
          <w:spacing w:val="-3"/>
          <w:vertAlign w:val="baseline"/>
        </w:rPr>
        <w:t> </w:t>
      </w:r>
      <w:r>
        <w:rPr>
          <w:vertAlign w:val="baseline"/>
        </w:rPr>
        <w:t>Poor</w:t>
      </w:r>
      <w:r>
        <w:rPr>
          <w:spacing w:val="-1"/>
          <w:vertAlign w:val="baseline"/>
        </w:rPr>
        <w:t> </w:t>
      </w:r>
      <w:r>
        <w:rPr>
          <w:vertAlign w:val="baseline"/>
        </w:rPr>
        <w:t>elbow</w:t>
      </w:r>
      <w:r>
        <w:rPr>
          <w:spacing w:val="-16"/>
          <w:vertAlign w:val="baseline"/>
        </w:rPr>
        <w:t> </w:t>
      </w:r>
      <w:r>
        <w:rPr>
          <w:vertAlign w:val="baseline"/>
        </w:rPr>
        <w:t>positioning</w:t>
      </w:r>
      <w:r>
        <w:rPr>
          <w:spacing w:val="-1"/>
          <w:vertAlign w:val="baseline"/>
        </w:rPr>
        <w:t> </w:t>
      </w:r>
      <w:r>
        <w:rPr>
          <w:vertAlign w:val="baseline"/>
        </w:rPr>
        <w:t>will</w:t>
      </w:r>
      <w:r>
        <w:rPr>
          <w:spacing w:val="-7"/>
          <w:vertAlign w:val="baseline"/>
        </w:rPr>
        <w:t> </w:t>
      </w:r>
      <w:r>
        <w:rPr>
          <w:vertAlign w:val="baseline"/>
        </w:rPr>
        <w:t>displace</w:t>
      </w:r>
      <w:r>
        <w:rPr>
          <w:spacing w:val="-7"/>
          <w:vertAlign w:val="baseline"/>
        </w:rPr>
        <w:t> </w:t>
      </w:r>
      <w:r>
        <w:rPr>
          <w:vertAlign w:val="baseline"/>
        </w:rPr>
        <w:t>the</w:t>
      </w:r>
      <w:r>
        <w:rPr>
          <w:spacing w:val="-16"/>
          <w:vertAlign w:val="baseline"/>
        </w:rPr>
        <w:t> </w:t>
      </w:r>
      <w:r>
        <w:rPr>
          <w:vertAlign w:val="baseline"/>
        </w:rPr>
        <w:t>fat</w:t>
      </w:r>
      <w:r>
        <w:rPr>
          <w:spacing w:val="-7"/>
          <w:vertAlign w:val="baseline"/>
        </w:rPr>
        <w:t> </w:t>
      </w:r>
      <w:r>
        <w:rPr>
          <w:vertAlign w:val="baseline"/>
        </w:rPr>
        <w:t>pads.</w:t>
      </w:r>
      <w:r>
        <w:rPr>
          <w:spacing w:val="-13"/>
          <w:vertAlign w:val="baseline"/>
        </w:rPr>
        <w:t> </w:t>
      </w:r>
      <w:r>
        <w:rPr>
          <w:vertAlign w:val="baseline"/>
        </w:rPr>
        <w:t>These</w:t>
      </w:r>
      <w:r>
        <w:rPr>
          <w:spacing w:val="-11"/>
          <w:vertAlign w:val="baseline"/>
        </w:rPr>
        <w:t> </w:t>
      </w:r>
      <w:r>
        <w:rPr>
          <w:vertAlign w:val="baseline"/>
        </w:rPr>
        <w:t>fat</w:t>
      </w:r>
      <w:r>
        <w:rPr>
          <w:spacing w:val="-5"/>
          <w:vertAlign w:val="baseline"/>
        </w:rPr>
        <w:t> </w:t>
      </w:r>
      <w:r>
        <w:rPr>
          <w:vertAlign w:val="baseline"/>
        </w:rPr>
        <w:t>pads may indicate an elbow injury.</w:t>
      </w:r>
    </w:p>
    <w:p>
      <w:pPr>
        <w:pStyle w:val="BodyText"/>
        <w:spacing w:line="248" w:lineRule="exact"/>
        <w:ind w:left="1800"/>
      </w:pPr>
      <w:r>
        <w:rPr/>
        <w:drawing>
          <wp:inline distT="0" distB="0" distL="0" distR="0">
            <wp:extent cx="113666" cy="113664"/>
            <wp:effectExtent l="0" t="0" r="0" b="0"/>
            <wp:docPr id="693" name="image2.png"/>
            <wp:cNvGraphicFramePr>
              <a:graphicFrameLocks noChangeAspect="1"/>
            </wp:cNvGraphicFramePr>
            <a:graphic>
              <a:graphicData uri="http://schemas.openxmlformats.org/drawingml/2006/picture">
                <pic:pic>
                  <pic:nvPicPr>
                    <pic:cNvPr id="69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spacing w:val="-2"/>
        </w:rPr>
        <w:t>Superimposed humeral epicondyles.</w:t>
      </w:r>
    </w:p>
    <w:p>
      <w:pPr>
        <w:pStyle w:val="BodyText"/>
        <w:spacing w:line="252" w:lineRule="exact"/>
        <w:ind w:left="1800"/>
      </w:pPr>
      <w:r>
        <w:rPr/>
        <w:drawing>
          <wp:inline distT="0" distB="0" distL="0" distR="0">
            <wp:extent cx="113666" cy="113664"/>
            <wp:effectExtent l="0" t="0" r="0" b="0"/>
            <wp:docPr id="695" name="image2.png"/>
            <wp:cNvGraphicFramePr>
              <a:graphicFrameLocks noChangeAspect="1"/>
            </wp:cNvGraphicFramePr>
            <a:graphic>
              <a:graphicData uri="http://schemas.openxmlformats.org/drawingml/2006/picture">
                <pic:pic>
                  <pic:nvPicPr>
                    <pic:cNvPr id="69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spacing w:val="-2"/>
        </w:rPr>
        <w:t>Radial head superimposes the coronoid process.</w:t>
      </w:r>
    </w:p>
    <w:p>
      <w:pPr>
        <w:pStyle w:val="BodyText"/>
        <w:spacing w:line="252" w:lineRule="exact"/>
        <w:ind w:left="2114"/>
      </w:pPr>
      <w:r>
        <w:rPr/>
        <w:pict>
          <v:group style="position:absolute;margin-left:90pt;margin-top:1.393507pt;width:9pt;height:21.45pt;mso-position-horizontal-relative:page;mso-position-vertical-relative:paragraph;z-index:15819776" id="docshapegroup183" coordorigin="1800,28" coordsize="180,429">
            <v:shape style="position:absolute;left:1800;top:27;width:180;height:180" type="#_x0000_t75" id="docshape184" stroked="false">
              <v:imagedata r:id="rId7" o:title=""/>
            </v:shape>
            <v:shape style="position:absolute;left:1800;top:276;width:180;height:180" type="#_x0000_t75" id="docshape185" stroked="false">
              <v:imagedata r:id="rId7" o:title=""/>
            </v:shape>
            <w10:wrap type="none"/>
          </v:group>
        </w:pict>
      </w:r>
      <w:r>
        <w:rPr/>
        <w:t>Radial</w:t>
      </w:r>
      <w:r>
        <w:rPr>
          <w:spacing w:val="-15"/>
        </w:rPr>
        <w:t> </w:t>
      </w:r>
      <w:r>
        <w:rPr/>
        <w:t>tuberosity</w:t>
      </w:r>
      <w:r>
        <w:rPr>
          <w:spacing w:val="-15"/>
        </w:rPr>
        <w:t> </w:t>
      </w:r>
      <w:r>
        <w:rPr/>
        <w:t>facing</w:t>
      </w:r>
      <w:r>
        <w:rPr>
          <w:spacing w:val="-10"/>
        </w:rPr>
        <w:t> </w:t>
      </w:r>
      <w:r>
        <w:rPr>
          <w:spacing w:val="-2"/>
        </w:rPr>
        <w:t>anteriorly.</w:t>
      </w:r>
    </w:p>
    <w:p>
      <w:pPr>
        <w:pStyle w:val="BodyText"/>
        <w:spacing w:line="252" w:lineRule="exact"/>
        <w:ind w:left="2134"/>
      </w:pPr>
      <w:r>
        <w:rPr/>
        <w:t>Proximal</w:t>
      </w:r>
      <w:r>
        <w:rPr>
          <w:spacing w:val="-11"/>
        </w:rPr>
        <w:t> </w:t>
      </w:r>
      <w:r>
        <w:rPr/>
        <w:t>row</w:t>
      </w:r>
      <w:r>
        <w:rPr>
          <w:spacing w:val="-11"/>
        </w:rPr>
        <w:t> </w:t>
      </w:r>
      <w:r>
        <w:rPr/>
        <w:t>of</w:t>
      </w:r>
      <w:r>
        <w:rPr>
          <w:spacing w:val="-2"/>
        </w:rPr>
        <w:t> </w:t>
      </w:r>
      <w:r>
        <w:rPr/>
        <w:t>carpal</w:t>
      </w:r>
      <w:r>
        <w:rPr>
          <w:spacing w:val="-11"/>
        </w:rPr>
        <w:t> </w:t>
      </w:r>
      <w:r>
        <w:rPr/>
        <w:t>bones</w:t>
      </w:r>
      <w:r>
        <w:rPr>
          <w:spacing w:val="-5"/>
        </w:rPr>
        <w:t> </w:t>
      </w:r>
      <w:r>
        <w:rPr/>
        <w:t>to</w:t>
      </w:r>
      <w:r>
        <w:rPr>
          <w:spacing w:val="-11"/>
        </w:rPr>
        <w:t> </w:t>
      </w:r>
      <w:r>
        <w:rPr/>
        <w:t>distal</w:t>
      </w:r>
      <w:r>
        <w:rPr>
          <w:spacing w:val="-8"/>
        </w:rPr>
        <w:t> </w:t>
      </w:r>
      <w:r>
        <w:rPr/>
        <w:t>humerus</w:t>
      </w:r>
      <w:r>
        <w:rPr>
          <w:spacing w:val="-8"/>
        </w:rPr>
        <w:t> </w:t>
      </w:r>
      <w:r>
        <w:rPr/>
        <w:t>well</w:t>
      </w:r>
      <w:r>
        <w:rPr>
          <w:spacing w:val="-6"/>
        </w:rPr>
        <w:t> </w:t>
      </w:r>
      <w:r>
        <w:rPr>
          <w:spacing w:val="-2"/>
        </w:rPr>
        <w:t>demonstrated.</w:t>
      </w:r>
    </w:p>
    <w:p>
      <w:pPr>
        <w:pStyle w:val="BodyText"/>
        <w:spacing w:before="6"/>
        <w:ind w:left="2160" w:right="1518" w:hanging="363"/>
      </w:pPr>
      <w:r>
        <w:rPr/>
        <w:drawing>
          <wp:inline distT="0" distB="0" distL="0" distR="0">
            <wp:extent cx="113666" cy="113664"/>
            <wp:effectExtent l="0" t="0" r="0" b="0"/>
            <wp:docPr id="697" name="image2.png"/>
            <wp:cNvGraphicFramePr>
              <a:graphicFrameLocks noChangeAspect="1"/>
            </wp:cNvGraphicFramePr>
            <a:graphic>
              <a:graphicData uri="http://schemas.openxmlformats.org/drawingml/2006/picture">
                <pic:pic>
                  <pic:nvPicPr>
                    <pic:cNvPr id="69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Wrist in a true lateral. Distal scaphoid and pisiform superimposed and anterior to the capitate</w:t>
      </w:r>
      <w:r>
        <w:rPr>
          <w:spacing w:val="-11"/>
        </w:rPr>
        <w:t> </w:t>
      </w:r>
      <w:r>
        <w:rPr/>
        <w:t>and</w:t>
      </w:r>
      <w:r>
        <w:rPr>
          <w:spacing w:val="-12"/>
        </w:rPr>
        <w:t> </w:t>
      </w:r>
      <w:r>
        <w:rPr/>
        <w:t>lunate.</w:t>
      </w:r>
      <w:r>
        <w:rPr>
          <w:spacing w:val="-8"/>
        </w:rPr>
        <w:t> </w:t>
      </w:r>
      <w:r>
        <w:rPr/>
        <w:t>Ulnar</w:t>
      </w:r>
      <w:r>
        <w:rPr>
          <w:spacing w:val="-7"/>
        </w:rPr>
        <w:t> </w:t>
      </w:r>
      <w:r>
        <w:rPr/>
        <w:t>styloid</w:t>
      </w:r>
      <w:r>
        <w:rPr>
          <w:spacing w:val="-10"/>
        </w:rPr>
        <w:t> </w:t>
      </w:r>
      <w:r>
        <w:rPr/>
        <w:t>in</w:t>
      </w:r>
      <w:r>
        <w:rPr>
          <w:spacing w:val="-10"/>
        </w:rPr>
        <w:t> </w:t>
      </w:r>
      <w:r>
        <w:rPr/>
        <w:t>profile.</w:t>
      </w:r>
      <w:r>
        <w:rPr>
          <w:spacing w:val="-9"/>
        </w:rPr>
        <w:t> </w:t>
      </w:r>
      <w:r>
        <w:rPr/>
        <w:t>Superimposition</w:t>
      </w:r>
      <w:r>
        <w:rPr>
          <w:spacing w:val="-9"/>
        </w:rPr>
        <w:t> </w:t>
      </w:r>
      <w:r>
        <w:rPr/>
        <w:t>of</w:t>
      </w:r>
      <w:r>
        <w:rPr>
          <w:spacing w:val="-11"/>
        </w:rPr>
        <w:t> </w:t>
      </w:r>
      <w:r>
        <w:rPr/>
        <w:t>the</w:t>
      </w:r>
      <w:r>
        <w:rPr>
          <w:spacing w:val="-12"/>
        </w:rPr>
        <w:t> </w:t>
      </w:r>
      <w:r>
        <w:rPr/>
        <w:t>distal</w:t>
      </w:r>
      <w:r>
        <w:rPr>
          <w:spacing w:val="-13"/>
        </w:rPr>
        <w:t> </w:t>
      </w:r>
      <w:r>
        <w:rPr/>
        <w:t>radius</w:t>
      </w:r>
      <w:r>
        <w:rPr>
          <w:spacing w:val="-8"/>
        </w:rPr>
        <w:t> </w:t>
      </w:r>
      <w:r>
        <w:rPr/>
        <w:t>and</w:t>
      </w:r>
      <w:r>
        <w:rPr>
          <w:spacing w:val="-10"/>
        </w:rPr>
        <w:t> </w:t>
      </w:r>
      <w:r>
        <w:rPr/>
        <w:t>ulna.</w:t>
      </w:r>
    </w:p>
    <w:p>
      <w:pPr>
        <w:pStyle w:val="BodyText"/>
        <w:ind w:left="1800"/>
      </w:pPr>
      <w:r>
        <w:rPr/>
        <w:drawing>
          <wp:inline distT="0" distB="0" distL="0" distR="0">
            <wp:extent cx="113666" cy="113664"/>
            <wp:effectExtent l="0" t="0" r="0" b="0"/>
            <wp:docPr id="699" name="image2.png"/>
            <wp:cNvGraphicFramePr>
              <a:graphicFrameLocks noChangeAspect="1"/>
            </wp:cNvGraphicFramePr>
            <a:graphic>
              <a:graphicData uri="http://schemas.openxmlformats.org/drawingml/2006/picture">
                <pic:pic>
                  <pic:nvPicPr>
                    <pic:cNvPr id="70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Soft tissue and bony trabeculation.</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22848">
            <wp:simplePos x="0" y="0"/>
            <wp:positionH relativeFrom="page">
              <wp:posOffset>74040</wp:posOffset>
            </wp:positionH>
            <wp:positionV relativeFrom="page">
              <wp:posOffset>43270</wp:posOffset>
            </wp:positionV>
            <wp:extent cx="744595" cy="796134"/>
            <wp:effectExtent l="0" t="0" r="0" b="0"/>
            <wp:wrapNone/>
            <wp:docPr id="701" name="image1.png"/>
            <wp:cNvGraphicFramePr>
              <a:graphicFrameLocks noChangeAspect="1"/>
            </wp:cNvGraphicFramePr>
            <a:graphic>
              <a:graphicData uri="http://schemas.openxmlformats.org/drawingml/2006/picture">
                <pic:pic>
                  <pic:nvPicPr>
                    <pic:cNvPr id="70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sz w:val="17"/>
        </w:rPr>
      </w:pPr>
    </w:p>
    <w:p>
      <w:pPr>
        <w:spacing w:before="94"/>
        <w:ind w:left="1440" w:right="0" w:firstLine="0"/>
        <w:jc w:val="left"/>
        <w:rPr>
          <w:b/>
          <w:i/>
          <w:sz w:val="22"/>
        </w:rPr>
      </w:pPr>
      <w:bookmarkStart w:name="How to Fix it" w:id="191"/>
      <w:bookmarkEnd w:id="191"/>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5"/>
        <w:ind w:left="2160" w:right="1518"/>
      </w:pPr>
      <w:r>
        <w:rPr/>
        <w:drawing>
          <wp:anchor distT="0" distB="0" distL="0" distR="0" allowOverlap="1" layoutInCell="1" locked="0" behindDoc="0" simplePos="0" relativeHeight="15821824">
            <wp:simplePos x="0" y="0"/>
            <wp:positionH relativeFrom="page">
              <wp:posOffset>1143000</wp:posOffset>
            </wp:positionH>
            <wp:positionV relativeFrom="paragraph">
              <wp:posOffset>38199</wp:posOffset>
            </wp:positionV>
            <wp:extent cx="104775" cy="104775"/>
            <wp:effectExtent l="0" t="0" r="0" b="0"/>
            <wp:wrapNone/>
            <wp:docPr id="703" name="image6.png"/>
            <wp:cNvGraphicFramePr>
              <a:graphicFrameLocks noChangeAspect="1"/>
            </wp:cNvGraphicFramePr>
            <a:graphic>
              <a:graphicData uri="http://schemas.openxmlformats.org/drawingml/2006/picture">
                <pic:pic>
                  <pic:nvPicPr>
                    <pic:cNvPr id="704" name="image6.png"/>
                    <pic:cNvPicPr/>
                  </pic:nvPicPr>
                  <pic:blipFill>
                    <a:blip r:embed="rId12" cstate="print"/>
                    <a:stretch>
                      <a:fillRect/>
                    </a:stretch>
                  </pic:blipFill>
                  <pic:spPr>
                    <a:xfrm>
                      <a:off x="0" y="0"/>
                      <a:ext cx="104775" cy="104775"/>
                    </a:xfrm>
                    <a:prstGeom prst="rect">
                      <a:avLst/>
                    </a:prstGeom>
                  </pic:spPr>
                </pic:pic>
              </a:graphicData>
            </a:graphic>
          </wp:anchor>
        </w:drawing>
      </w:r>
      <w:r>
        <w:rPr/>
        <w:t>Elbow</w:t>
      </w:r>
      <w:r>
        <w:rPr>
          <w:spacing w:val="-12"/>
        </w:rPr>
        <w:t> </w:t>
      </w:r>
      <w:r>
        <w:rPr/>
        <w:t>joint</w:t>
      </w:r>
      <w:r>
        <w:rPr>
          <w:spacing w:val="-5"/>
        </w:rPr>
        <w:t> </w:t>
      </w:r>
      <w:r>
        <w:rPr/>
        <w:t>space</w:t>
      </w:r>
      <w:r>
        <w:rPr>
          <w:spacing w:val="-6"/>
        </w:rPr>
        <w:t> </w:t>
      </w:r>
      <w:r>
        <w:rPr/>
        <w:t>is</w:t>
      </w:r>
      <w:r>
        <w:rPr>
          <w:spacing w:val="-8"/>
        </w:rPr>
        <w:t> </w:t>
      </w:r>
      <w:r>
        <w:rPr/>
        <w:t>closed,</w:t>
      </w:r>
      <w:r>
        <w:rPr>
          <w:spacing w:val="-7"/>
        </w:rPr>
        <w:t> </w:t>
      </w:r>
      <w:r>
        <w:rPr/>
        <w:t>the</w:t>
      </w:r>
      <w:r>
        <w:rPr>
          <w:spacing w:val="-11"/>
        </w:rPr>
        <w:t> </w:t>
      </w:r>
      <w:r>
        <w:rPr/>
        <w:t>radial</w:t>
      </w:r>
      <w:r>
        <w:rPr>
          <w:spacing w:val="-7"/>
        </w:rPr>
        <w:t> </w:t>
      </w:r>
      <w:r>
        <w:rPr/>
        <w:t>head</w:t>
      </w:r>
      <w:r>
        <w:rPr>
          <w:spacing w:val="-4"/>
        </w:rPr>
        <w:t> </w:t>
      </w:r>
      <w:r>
        <w:rPr/>
        <w:t>is</w:t>
      </w:r>
      <w:r>
        <w:rPr>
          <w:spacing w:val="-6"/>
        </w:rPr>
        <w:t> </w:t>
      </w:r>
      <w:r>
        <w:rPr/>
        <w:t>distal</w:t>
      </w:r>
      <w:r>
        <w:rPr>
          <w:spacing w:val="-8"/>
        </w:rPr>
        <w:t> </w:t>
      </w:r>
      <w:r>
        <w:rPr/>
        <w:t>to</w:t>
      </w:r>
      <w:r>
        <w:rPr>
          <w:spacing w:val="-14"/>
        </w:rPr>
        <w:t> </w:t>
      </w:r>
      <w:r>
        <w:rPr/>
        <w:t>the</w:t>
      </w:r>
      <w:r>
        <w:rPr>
          <w:spacing w:val="-9"/>
        </w:rPr>
        <w:t> </w:t>
      </w:r>
      <w:r>
        <w:rPr/>
        <w:t>coronoid,</w:t>
      </w:r>
      <w:r>
        <w:rPr>
          <w:spacing w:val="-5"/>
        </w:rPr>
        <w:t> </w:t>
      </w:r>
      <w:r>
        <w:rPr/>
        <w:t>and</w:t>
      </w:r>
      <w:r>
        <w:rPr>
          <w:spacing w:val="-11"/>
        </w:rPr>
        <w:t> </w:t>
      </w:r>
      <w:r>
        <w:rPr/>
        <w:t>the</w:t>
      </w:r>
      <w:r>
        <w:rPr>
          <w:spacing w:val="-6"/>
        </w:rPr>
        <w:t> </w:t>
      </w:r>
      <w:r>
        <w:rPr/>
        <w:t>capitulum</w:t>
      </w:r>
      <w:r>
        <w:rPr>
          <w:spacing w:val="-5"/>
        </w:rPr>
        <w:t> </w:t>
      </w:r>
      <w:r>
        <w:rPr/>
        <w:t>is more anterior.</w:t>
      </w:r>
    </w:p>
    <w:p>
      <w:pPr>
        <w:pStyle w:val="ListParagraph"/>
        <w:numPr>
          <w:ilvl w:val="2"/>
          <w:numId w:val="6"/>
        </w:numPr>
        <w:tabs>
          <w:tab w:pos="2521" w:val="left" w:leader="none"/>
        </w:tabs>
        <w:spacing w:line="240" w:lineRule="auto" w:before="1" w:after="0"/>
        <w:ind w:left="2520" w:right="1842" w:hanging="360"/>
        <w:jc w:val="left"/>
        <w:rPr>
          <w:sz w:val="22"/>
        </w:rPr>
      </w:pPr>
      <w:r>
        <w:rPr>
          <w:sz w:val="22"/>
        </w:rPr>
        <w:t>The</w:t>
      </w:r>
      <w:r>
        <w:rPr>
          <w:spacing w:val="-11"/>
          <w:sz w:val="22"/>
        </w:rPr>
        <w:t> </w:t>
      </w:r>
      <w:r>
        <w:rPr>
          <w:sz w:val="22"/>
        </w:rPr>
        <w:t>proximal</w:t>
      </w:r>
      <w:r>
        <w:rPr>
          <w:spacing w:val="-9"/>
          <w:sz w:val="22"/>
        </w:rPr>
        <w:t> </w:t>
      </w:r>
      <w:r>
        <w:rPr>
          <w:sz w:val="22"/>
        </w:rPr>
        <w:t>end</w:t>
      </w:r>
      <w:r>
        <w:rPr>
          <w:spacing w:val="-10"/>
          <w:sz w:val="22"/>
        </w:rPr>
        <w:t> </w:t>
      </w:r>
      <w:r>
        <w:rPr>
          <w:sz w:val="22"/>
        </w:rPr>
        <w:t>of</w:t>
      </w:r>
      <w:r>
        <w:rPr>
          <w:spacing w:val="-8"/>
          <w:sz w:val="22"/>
        </w:rPr>
        <w:t> </w:t>
      </w:r>
      <w:r>
        <w:rPr>
          <w:sz w:val="22"/>
        </w:rPr>
        <w:t>the</w:t>
      </w:r>
      <w:r>
        <w:rPr>
          <w:spacing w:val="-15"/>
          <w:sz w:val="22"/>
        </w:rPr>
        <w:t> </w:t>
      </w:r>
      <w:r>
        <w:rPr>
          <w:sz w:val="22"/>
        </w:rPr>
        <w:t>forearm</w:t>
      </w:r>
      <w:r>
        <w:rPr>
          <w:spacing w:val="-4"/>
          <w:sz w:val="22"/>
        </w:rPr>
        <w:t> </w:t>
      </w:r>
      <w:r>
        <w:rPr>
          <w:sz w:val="22"/>
        </w:rPr>
        <w:t>is</w:t>
      </w:r>
      <w:r>
        <w:rPr>
          <w:spacing w:val="-12"/>
          <w:sz w:val="22"/>
        </w:rPr>
        <w:t> </w:t>
      </w:r>
      <w:r>
        <w:rPr>
          <w:sz w:val="22"/>
        </w:rPr>
        <w:t>thicker</w:t>
      </w:r>
      <w:r>
        <w:rPr>
          <w:spacing w:val="-6"/>
          <w:sz w:val="22"/>
        </w:rPr>
        <w:t> </w:t>
      </w:r>
      <w:r>
        <w:rPr>
          <w:sz w:val="22"/>
        </w:rPr>
        <w:t>and</w:t>
      </w:r>
      <w:r>
        <w:rPr>
          <w:spacing w:val="-16"/>
          <w:sz w:val="22"/>
        </w:rPr>
        <w:t> </w:t>
      </w:r>
      <w:r>
        <w:rPr>
          <w:sz w:val="22"/>
        </w:rPr>
        <w:t>therefore</w:t>
      </w:r>
      <w:r>
        <w:rPr>
          <w:spacing w:val="-5"/>
          <w:sz w:val="22"/>
        </w:rPr>
        <w:t> </w:t>
      </w:r>
      <w:r>
        <w:rPr>
          <w:sz w:val="22"/>
        </w:rPr>
        <w:t>elevated.</w:t>
      </w:r>
      <w:r>
        <w:rPr>
          <w:spacing w:val="-8"/>
          <w:sz w:val="22"/>
        </w:rPr>
        <w:t> </w:t>
      </w:r>
      <w:r>
        <w:rPr>
          <w:sz w:val="22"/>
        </w:rPr>
        <w:t>Raise</w:t>
      </w:r>
      <w:r>
        <w:rPr>
          <w:spacing w:val="-7"/>
          <w:sz w:val="22"/>
        </w:rPr>
        <w:t> </w:t>
      </w:r>
      <w:r>
        <w:rPr>
          <w:sz w:val="22"/>
        </w:rPr>
        <w:t>the</w:t>
      </w:r>
      <w:r>
        <w:rPr>
          <w:spacing w:val="-7"/>
          <w:sz w:val="22"/>
        </w:rPr>
        <w:t> </w:t>
      </w:r>
      <w:r>
        <w:rPr>
          <w:sz w:val="22"/>
        </w:rPr>
        <w:t>distal end of the forearm.</w:t>
      </w:r>
    </w:p>
    <w:p>
      <w:pPr>
        <w:pStyle w:val="BodyText"/>
        <w:ind w:left="2160" w:right="1593"/>
      </w:pPr>
      <w:r>
        <w:rPr/>
        <w:drawing>
          <wp:anchor distT="0" distB="0" distL="0" distR="0" allowOverlap="1" layoutInCell="1" locked="0" behindDoc="0" simplePos="0" relativeHeight="15822336">
            <wp:simplePos x="0" y="0"/>
            <wp:positionH relativeFrom="page">
              <wp:posOffset>1143000</wp:posOffset>
            </wp:positionH>
            <wp:positionV relativeFrom="paragraph">
              <wp:posOffset>16609</wp:posOffset>
            </wp:positionV>
            <wp:extent cx="104775" cy="104775"/>
            <wp:effectExtent l="0" t="0" r="0" b="0"/>
            <wp:wrapNone/>
            <wp:docPr id="705" name="image6.png"/>
            <wp:cNvGraphicFramePr>
              <a:graphicFrameLocks noChangeAspect="1"/>
            </wp:cNvGraphicFramePr>
            <a:graphic>
              <a:graphicData uri="http://schemas.openxmlformats.org/drawingml/2006/picture">
                <pic:pic>
                  <pic:nvPicPr>
                    <pic:cNvPr id="706" name="image6.png"/>
                    <pic:cNvPicPr/>
                  </pic:nvPicPr>
                  <pic:blipFill>
                    <a:blip r:embed="rId12" cstate="print"/>
                    <a:stretch>
                      <a:fillRect/>
                    </a:stretch>
                  </pic:blipFill>
                  <pic:spPr>
                    <a:xfrm>
                      <a:off x="0" y="0"/>
                      <a:ext cx="104775" cy="104775"/>
                    </a:xfrm>
                    <a:prstGeom prst="rect">
                      <a:avLst/>
                    </a:prstGeom>
                  </pic:spPr>
                </pic:pic>
              </a:graphicData>
            </a:graphic>
          </wp:anchor>
        </w:drawing>
      </w:r>
      <w:r>
        <w:rPr/>
        <w:t>Elbow</w:t>
      </w:r>
      <w:r>
        <w:rPr>
          <w:spacing w:val="-12"/>
        </w:rPr>
        <w:t> </w:t>
      </w:r>
      <w:r>
        <w:rPr/>
        <w:t>joint</w:t>
      </w:r>
      <w:r>
        <w:rPr>
          <w:spacing w:val="-5"/>
        </w:rPr>
        <w:t> </w:t>
      </w:r>
      <w:r>
        <w:rPr/>
        <w:t>space</w:t>
      </w:r>
      <w:r>
        <w:rPr>
          <w:spacing w:val="-6"/>
        </w:rPr>
        <w:t> </w:t>
      </w:r>
      <w:r>
        <w:rPr/>
        <w:t>is</w:t>
      </w:r>
      <w:r>
        <w:rPr>
          <w:spacing w:val="-8"/>
        </w:rPr>
        <w:t> </w:t>
      </w:r>
      <w:r>
        <w:rPr/>
        <w:t>closed,</w:t>
      </w:r>
      <w:r>
        <w:rPr>
          <w:spacing w:val="-7"/>
        </w:rPr>
        <w:t> </w:t>
      </w:r>
      <w:r>
        <w:rPr/>
        <w:t>the</w:t>
      </w:r>
      <w:r>
        <w:rPr>
          <w:spacing w:val="-11"/>
        </w:rPr>
        <w:t> </w:t>
      </w:r>
      <w:r>
        <w:rPr/>
        <w:t>radial</w:t>
      </w:r>
      <w:r>
        <w:rPr>
          <w:spacing w:val="-5"/>
        </w:rPr>
        <w:t> </w:t>
      </w:r>
      <w:r>
        <w:rPr/>
        <w:t>head</w:t>
      </w:r>
      <w:r>
        <w:rPr>
          <w:spacing w:val="-6"/>
        </w:rPr>
        <w:t> </w:t>
      </w:r>
      <w:r>
        <w:rPr/>
        <w:t>is</w:t>
      </w:r>
      <w:r>
        <w:rPr>
          <w:spacing w:val="-6"/>
        </w:rPr>
        <w:t> </w:t>
      </w:r>
      <w:r>
        <w:rPr/>
        <w:t>placed</w:t>
      </w:r>
      <w:r>
        <w:rPr>
          <w:spacing w:val="-7"/>
        </w:rPr>
        <w:t> </w:t>
      </w:r>
      <w:r>
        <w:rPr/>
        <w:t>proximal</w:t>
      </w:r>
      <w:r>
        <w:rPr>
          <w:spacing w:val="-5"/>
        </w:rPr>
        <w:t> </w:t>
      </w:r>
      <w:r>
        <w:rPr/>
        <w:t>to</w:t>
      </w:r>
      <w:r>
        <w:rPr>
          <w:spacing w:val="-14"/>
        </w:rPr>
        <w:t> </w:t>
      </w:r>
      <w:r>
        <w:rPr/>
        <w:t>the</w:t>
      </w:r>
      <w:r>
        <w:rPr>
          <w:spacing w:val="-11"/>
        </w:rPr>
        <w:t> </w:t>
      </w:r>
      <w:r>
        <w:rPr/>
        <w:t>coronoid, and</w:t>
      </w:r>
      <w:r>
        <w:rPr>
          <w:spacing w:val="-14"/>
        </w:rPr>
        <w:t> </w:t>
      </w:r>
      <w:r>
        <w:rPr/>
        <w:t>the capitulum is posterior to the medial trochlea.</w:t>
      </w:r>
    </w:p>
    <w:p>
      <w:pPr>
        <w:pStyle w:val="ListParagraph"/>
        <w:numPr>
          <w:ilvl w:val="2"/>
          <w:numId w:val="6"/>
        </w:numPr>
        <w:tabs>
          <w:tab w:pos="2521" w:val="left" w:leader="none"/>
        </w:tabs>
        <w:spacing w:line="240" w:lineRule="auto" w:before="1" w:after="0"/>
        <w:ind w:left="2520" w:right="1850" w:hanging="360"/>
        <w:jc w:val="left"/>
        <w:rPr>
          <w:sz w:val="22"/>
        </w:rPr>
      </w:pPr>
      <w:r>
        <w:rPr>
          <w:sz w:val="22"/>
        </w:rPr>
        <w:t>The</w:t>
      </w:r>
      <w:r>
        <w:rPr>
          <w:spacing w:val="-12"/>
          <w:sz w:val="22"/>
        </w:rPr>
        <w:t> </w:t>
      </w:r>
      <w:r>
        <w:rPr>
          <w:sz w:val="22"/>
        </w:rPr>
        <w:t>distal</w:t>
      </w:r>
      <w:r>
        <w:rPr>
          <w:spacing w:val="-8"/>
          <w:sz w:val="22"/>
        </w:rPr>
        <w:t> </w:t>
      </w:r>
      <w:r>
        <w:rPr>
          <w:sz w:val="22"/>
        </w:rPr>
        <w:t>end</w:t>
      </w:r>
      <w:r>
        <w:rPr>
          <w:spacing w:val="-9"/>
          <w:sz w:val="22"/>
        </w:rPr>
        <w:t> </w:t>
      </w:r>
      <w:r>
        <w:rPr>
          <w:sz w:val="22"/>
        </w:rPr>
        <w:t>of</w:t>
      </w:r>
      <w:r>
        <w:rPr>
          <w:spacing w:val="-6"/>
          <w:sz w:val="22"/>
        </w:rPr>
        <w:t> </w:t>
      </w:r>
      <w:r>
        <w:rPr>
          <w:sz w:val="22"/>
        </w:rPr>
        <w:t>the</w:t>
      </w:r>
      <w:r>
        <w:rPr>
          <w:spacing w:val="-17"/>
          <w:sz w:val="22"/>
        </w:rPr>
        <w:t> </w:t>
      </w:r>
      <w:r>
        <w:rPr>
          <w:sz w:val="22"/>
        </w:rPr>
        <w:t>forearm</w:t>
      </w:r>
      <w:r>
        <w:rPr>
          <w:spacing w:val="-5"/>
          <w:sz w:val="22"/>
        </w:rPr>
        <w:t> </w:t>
      </w:r>
      <w:r>
        <w:rPr>
          <w:sz w:val="22"/>
        </w:rPr>
        <w:t>is</w:t>
      </w:r>
      <w:r>
        <w:rPr>
          <w:spacing w:val="-14"/>
          <w:sz w:val="22"/>
        </w:rPr>
        <w:t> </w:t>
      </w:r>
      <w:r>
        <w:rPr>
          <w:sz w:val="22"/>
        </w:rPr>
        <w:t>thicker</w:t>
      </w:r>
      <w:r>
        <w:rPr>
          <w:spacing w:val="-8"/>
          <w:sz w:val="22"/>
        </w:rPr>
        <w:t> </w:t>
      </w:r>
      <w:r>
        <w:rPr>
          <w:sz w:val="22"/>
        </w:rPr>
        <w:t>and</w:t>
      </w:r>
      <w:r>
        <w:rPr>
          <w:spacing w:val="-14"/>
          <w:sz w:val="22"/>
        </w:rPr>
        <w:t> </w:t>
      </w:r>
      <w:r>
        <w:rPr>
          <w:sz w:val="22"/>
        </w:rPr>
        <w:t>therefore</w:t>
      </w:r>
      <w:r>
        <w:rPr>
          <w:spacing w:val="-2"/>
          <w:sz w:val="22"/>
        </w:rPr>
        <w:t> </w:t>
      </w:r>
      <w:r>
        <w:rPr>
          <w:sz w:val="22"/>
        </w:rPr>
        <w:t>elevated.</w:t>
      </w:r>
      <w:r>
        <w:rPr>
          <w:spacing w:val="-8"/>
          <w:sz w:val="22"/>
        </w:rPr>
        <w:t> </w:t>
      </w:r>
      <w:r>
        <w:rPr>
          <w:sz w:val="22"/>
        </w:rPr>
        <w:t>Raise</w:t>
      </w:r>
      <w:r>
        <w:rPr>
          <w:spacing w:val="-9"/>
          <w:sz w:val="22"/>
        </w:rPr>
        <w:t> </w:t>
      </w:r>
      <w:r>
        <w:rPr>
          <w:sz w:val="22"/>
        </w:rPr>
        <w:t>the</w:t>
      </w:r>
      <w:r>
        <w:rPr>
          <w:spacing w:val="-12"/>
          <w:sz w:val="22"/>
        </w:rPr>
        <w:t> </w:t>
      </w:r>
      <w:r>
        <w:rPr>
          <w:sz w:val="22"/>
        </w:rPr>
        <w:t>proximal end of the forearm.</w:t>
      </w:r>
    </w:p>
    <w:p>
      <w:pPr>
        <w:spacing w:after="0" w:line="240" w:lineRule="auto"/>
        <w:jc w:val="left"/>
        <w:rPr>
          <w:sz w:val="22"/>
        </w:rPr>
        <w:sectPr>
          <w:pgSz w:w="12240" w:h="15840"/>
          <w:pgMar w:header="68" w:footer="0" w:top="1320" w:bottom="280" w:left="0" w:right="0"/>
        </w:sectPr>
      </w:pPr>
    </w:p>
    <w:p>
      <w:pPr>
        <w:pStyle w:val="BodyText"/>
        <w:rPr>
          <w:sz w:val="20"/>
        </w:rPr>
      </w:pPr>
    </w:p>
    <w:p>
      <w:pPr>
        <w:pStyle w:val="BodyText"/>
        <w:spacing w:before="2"/>
        <w:rPr>
          <w:sz w:val="17"/>
        </w:rPr>
      </w:pPr>
    </w:p>
    <w:p>
      <w:pPr>
        <w:spacing w:before="94"/>
        <w:ind w:left="1433" w:right="1426" w:firstLine="0"/>
        <w:jc w:val="center"/>
        <w:rPr>
          <w:b/>
          <w:sz w:val="22"/>
        </w:rPr>
      </w:pPr>
      <w:bookmarkStart w:name="AP Projection" w:id="192"/>
      <w:bookmarkEnd w:id="192"/>
      <w:r>
        <w:rPr/>
      </w:r>
      <w:r>
        <w:rPr>
          <w:b/>
          <w:spacing w:val="-2"/>
          <w:sz w:val="22"/>
        </w:rPr>
        <w:t>AP</w:t>
      </w:r>
      <w:r>
        <w:rPr>
          <w:b/>
          <w:spacing w:val="-12"/>
          <w:sz w:val="22"/>
        </w:rPr>
        <w:t> </w:t>
      </w:r>
      <w:r>
        <w:rPr>
          <w:b/>
          <w:spacing w:val="-2"/>
          <w:sz w:val="22"/>
        </w:rPr>
        <w:t>Projection</w:t>
      </w:r>
    </w:p>
    <w:p>
      <w:pPr>
        <w:pStyle w:val="BodyText"/>
        <w:rPr>
          <w:b/>
          <w:sz w:val="20"/>
        </w:rPr>
      </w:pPr>
    </w:p>
    <w:p>
      <w:pPr>
        <w:pStyle w:val="BodyText"/>
        <w:spacing w:before="3"/>
        <w:rPr>
          <w:b/>
          <w:sz w:val="19"/>
        </w:rPr>
      </w:pPr>
    </w:p>
    <w:p>
      <w:pPr>
        <w:spacing w:line="271" w:lineRule="auto" w:before="96"/>
        <w:ind w:left="9076" w:right="2399" w:firstLine="0"/>
        <w:jc w:val="left"/>
        <w:rPr>
          <w:sz w:val="16"/>
        </w:rPr>
      </w:pPr>
      <w:r>
        <w:rPr/>
        <w:pict>
          <v:group style="position:absolute;margin-left:140.399994pt;margin-top:-20.396107pt;width:306pt;height:246.85pt;mso-position-horizontal-relative:page;mso-position-vertical-relative:paragraph;z-index:15823360" id="docshapegroup186" coordorigin="2808,-408" coordsize="6120,4937">
            <v:shape style="position:absolute;left:5071;top:-408;width:1591;height:4937" type="#_x0000_t75" id="docshape187" stroked="false">
              <v:imagedata r:id="rId54" o:title=""/>
            </v:shape>
            <v:shape style="position:absolute;left:2808;top:207;width:6120;height:3600" id="docshape188" coordorigin="2808,207" coordsize="6120,3600" path="m6048,207l8928,207m5688,3087l2808,3087m6228,3807l8928,3807e" filled="false" stroked="true" strokeweight=".72pt" strokecolor="#000000">
              <v:path arrowok="t"/>
              <v:stroke dashstyle="solid"/>
            </v:shape>
            <w10:wrap type="none"/>
          </v:group>
        </w:pict>
      </w:r>
      <w:r>
        <w:rPr>
          <w:spacing w:val="-2"/>
          <w:w w:val="80"/>
          <w:sz w:val="16"/>
        </w:rPr>
        <w:t>AP</w:t>
      </w:r>
      <w:r>
        <w:rPr>
          <w:spacing w:val="-3"/>
          <w:w w:val="80"/>
          <w:sz w:val="16"/>
        </w:rPr>
        <w:t> </w:t>
      </w:r>
      <w:r>
        <w:rPr>
          <w:spacing w:val="-2"/>
          <w:w w:val="80"/>
          <w:sz w:val="16"/>
        </w:rPr>
        <w:t>wrist</w:t>
      </w:r>
      <w:r>
        <w:rPr>
          <w:spacing w:val="-9"/>
          <w:sz w:val="16"/>
        </w:rPr>
        <w:t> </w:t>
      </w:r>
      <w:r>
        <w:rPr>
          <w:spacing w:val="-2"/>
          <w:w w:val="80"/>
          <w:sz w:val="16"/>
        </w:rPr>
        <w:t>with</w:t>
      </w:r>
      <w:r>
        <w:rPr>
          <w:sz w:val="16"/>
        </w:rPr>
        <w:t> </w:t>
      </w:r>
      <w:r>
        <w:rPr>
          <w:w w:val="90"/>
          <w:sz w:val="16"/>
        </w:rPr>
        <w:t>no</w:t>
      </w:r>
      <w:r>
        <w:rPr>
          <w:spacing w:val="-7"/>
          <w:w w:val="90"/>
          <w:sz w:val="16"/>
        </w:rPr>
        <w:t> </w:t>
      </w:r>
      <w:r>
        <w:rPr>
          <w:w w:val="90"/>
          <w:sz w:val="16"/>
        </w:rPr>
        <w:t>rotation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after="0"/>
        <w:rPr>
          <w:sz w:val="20"/>
        </w:rPr>
        <w:sectPr>
          <w:pgSz w:w="12240" w:h="15840"/>
          <w:pgMar w:header="68" w:footer="0" w:top="1320" w:bottom="280" w:left="0" w:right="0"/>
        </w:sectPr>
      </w:pPr>
    </w:p>
    <w:p>
      <w:pPr>
        <w:pStyle w:val="BodyText"/>
        <w:spacing w:before="10"/>
        <w:rPr>
          <w:sz w:val="18"/>
        </w:rPr>
      </w:pPr>
    </w:p>
    <w:p>
      <w:pPr>
        <w:spacing w:line="276" w:lineRule="auto" w:before="0"/>
        <w:ind w:left="1860" w:right="38" w:firstLine="98"/>
        <w:jc w:val="right"/>
        <w:rPr>
          <w:sz w:val="16"/>
        </w:rPr>
      </w:pPr>
      <w:r>
        <w:rPr>
          <w:spacing w:val="-2"/>
          <w:w w:val="80"/>
          <w:sz w:val="16"/>
        </w:rPr>
        <w:t>Radial</w:t>
      </w:r>
      <w:r>
        <w:rPr>
          <w:spacing w:val="-10"/>
          <w:sz w:val="16"/>
        </w:rPr>
        <w:t> </w:t>
      </w:r>
      <w:r>
        <w:rPr>
          <w:spacing w:val="-2"/>
          <w:w w:val="80"/>
          <w:sz w:val="16"/>
        </w:rPr>
        <w:t>head,</w:t>
      </w:r>
      <w:r>
        <w:rPr>
          <w:sz w:val="16"/>
        </w:rPr>
        <w:t> </w:t>
      </w:r>
      <w:r>
        <w:rPr>
          <w:w w:val="90"/>
          <w:sz w:val="16"/>
        </w:rPr>
        <w:t>neck,</w:t>
      </w:r>
      <w:r>
        <w:rPr>
          <w:spacing w:val="-7"/>
          <w:w w:val="90"/>
          <w:sz w:val="16"/>
        </w:rPr>
        <w:t> </w:t>
      </w:r>
      <w:r>
        <w:rPr>
          <w:w w:val="90"/>
          <w:sz w:val="16"/>
        </w:rPr>
        <w:t>and</w:t>
      </w:r>
      <w:r>
        <w:rPr>
          <w:sz w:val="16"/>
        </w:rPr>
        <w:t> </w:t>
      </w:r>
      <w:r>
        <w:rPr>
          <w:spacing w:val="-2"/>
          <w:w w:val="90"/>
          <w:sz w:val="16"/>
        </w:rPr>
        <w:t>tuberosity</w:t>
      </w:r>
      <w:r>
        <w:rPr>
          <w:sz w:val="16"/>
        </w:rPr>
        <w:t> </w:t>
      </w:r>
      <w:r>
        <w:rPr>
          <w:spacing w:val="-2"/>
          <w:w w:val="90"/>
          <w:sz w:val="16"/>
        </w:rPr>
        <w:t>slightly</w:t>
      </w:r>
      <w:r>
        <w:rPr>
          <w:sz w:val="16"/>
        </w:rPr>
        <w:t> </w:t>
      </w:r>
      <w:r>
        <w:rPr>
          <w:spacing w:val="-2"/>
          <w:w w:val="80"/>
          <w:sz w:val="16"/>
        </w:rPr>
        <w:t>superimposing</w:t>
      </w:r>
    </w:p>
    <w:p>
      <w:pPr>
        <w:spacing w:before="1"/>
        <w:ind w:left="0" w:right="38" w:firstLine="0"/>
        <w:jc w:val="right"/>
        <w:rPr>
          <w:sz w:val="16"/>
        </w:rPr>
      </w:pPr>
      <w:r>
        <w:rPr>
          <w:spacing w:val="-4"/>
          <w:sz w:val="16"/>
        </w:rPr>
        <w:t>ulna</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rPr>
          <w:sz w:val="18"/>
        </w:rPr>
      </w:pPr>
    </w:p>
    <w:p>
      <w:pPr>
        <w:spacing w:line="276" w:lineRule="auto" w:before="107"/>
        <w:ind w:left="1860" w:right="2420" w:firstLine="0"/>
        <w:jc w:val="left"/>
        <w:rPr>
          <w:sz w:val="16"/>
        </w:rPr>
      </w:pPr>
      <w:r>
        <w:rPr>
          <w:w w:val="85"/>
          <w:sz w:val="16"/>
        </w:rPr>
        <w:t>Medial</w:t>
      </w:r>
      <w:r>
        <w:rPr>
          <w:spacing w:val="-5"/>
          <w:w w:val="85"/>
          <w:sz w:val="16"/>
        </w:rPr>
        <w:t> </w:t>
      </w:r>
      <w:r>
        <w:rPr>
          <w:w w:val="85"/>
          <w:sz w:val="16"/>
        </w:rPr>
        <w:t>and</w:t>
      </w:r>
      <w:r>
        <w:rPr>
          <w:sz w:val="16"/>
        </w:rPr>
        <w:t> </w:t>
      </w:r>
      <w:r>
        <w:rPr>
          <w:spacing w:val="-2"/>
          <w:w w:val="90"/>
          <w:sz w:val="16"/>
        </w:rPr>
        <w:t>lateral</w:t>
      </w:r>
      <w:r>
        <w:rPr>
          <w:sz w:val="16"/>
        </w:rPr>
        <w:t> </w:t>
      </w:r>
      <w:r>
        <w:rPr>
          <w:spacing w:val="-2"/>
          <w:w w:val="90"/>
          <w:sz w:val="16"/>
        </w:rPr>
        <w:t>humeral</w:t>
      </w:r>
      <w:r>
        <w:rPr>
          <w:sz w:val="16"/>
        </w:rPr>
        <w:t> </w:t>
      </w:r>
      <w:r>
        <w:rPr>
          <w:spacing w:val="-2"/>
          <w:w w:val="80"/>
          <w:sz w:val="16"/>
        </w:rPr>
        <w:t>epicondyles</w:t>
      </w:r>
      <w:r>
        <w:rPr>
          <w:sz w:val="16"/>
        </w:rPr>
        <w:t> </w:t>
      </w:r>
      <w:r>
        <w:rPr>
          <w:w w:val="90"/>
          <w:sz w:val="16"/>
        </w:rPr>
        <w:t>in</w:t>
      </w:r>
      <w:r>
        <w:rPr>
          <w:spacing w:val="-7"/>
          <w:w w:val="90"/>
          <w:sz w:val="16"/>
        </w:rPr>
        <w:t> </w:t>
      </w:r>
      <w:r>
        <w:rPr>
          <w:w w:val="90"/>
          <w:sz w:val="16"/>
        </w:rPr>
        <w:t>profile</w:t>
      </w:r>
    </w:p>
    <w:p>
      <w:pPr>
        <w:spacing w:after="0" w:line="276" w:lineRule="auto"/>
        <w:jc w:val="left"/>
        <w:rPr>
          <w:sz w:val="16"/>
        </w:rPr>
        <w:sectPr>
          <w:type w:val="continuous"/>
          <w:pgSz w:w="12240" w:h="15840"/>
          <w:pgMar w:header="68" w:footer="0" w:top="1320" w:bottom="280" w:left="0" w:right="0"/>
          <w:cols w:num="2" w:equalWidth="0">
            <w:col w:w="2721" w:space="4492"/>
            <w:col w:w="5027"/>
          </w:cols>
        </w:sectPr>
      </w:pPr>
    </w:p>
    <w:p>
      <w:pPr>
        <w:pStyle w:val="BodyText"/>
        <w:rPr>
          <w:sz w:val="16"/>
        </w:rPr>
      </w:pPr>
    </w:p>
    <w:p>
      <w:pPr>
        <w:spacing w:before="94"/>
        <w:ind w:left="1433" w:right="1412" w:firstLine="0"/>
        <w:jc w:val="center"/>
        <w:rPr>
          <w:b/>
          <w:sz w:val="22"/>
        </w:rPr>
      </w:pPr>
      <w:bookmarkStart w:name="Lateral Projection" w:id="193"/>
      <w:bookmarkEnd w:id="193"/>
      <w:r>
        <w:rPr/>
      </w:r>
      <w:r>
        <w:rPr>
          <w:b/>
          <w:spacing w:val="-2"/>
          <w:sz w:val="22"/>
        </w:rPr>
        <w:t>Lateral</w:t>
      </w:r>
      <w:r>
        <w:rPr>
          <w:b/>
          <w:spacing w:val="-5"/>
          <w:sz w:val="22"/>
        </w:rPr>
        <w:t> </w:t>
      </w:r>
      <w:r>
        <w:rPr>
          <w:b/>
          <w:spacing w:val="-2"/>
          <w:sz w:val="22"/>
        </w:rPr>
        <w:t>Projection</w:t>
      </w:r>
    </w:p>
    <w:p>
      <w:pPr>
        <w:pStyle w:val="BodyText"/>
        <w:rPr>
          <w:b/>
          <w:sz w:val="20"/>
        </w:rPr>
      </w:pPr>
    </w:p>
    <w:p>
      <w:pPr>
        <w:pStyle w:val="BodyText"/>
        <w:spacing w:before="1"/>
        <w:rPr>
          <w:b/>
          <w:sz w:val="20"/>
        </w:rPr>
      </w:pPr>
    </w:p>
    <w:p>
      <w:pPr>
        <w:spacing w:line="276" w:lineRule="auto" w:before="96"/>
        <w:ind w:left="9076" w:right="2399" w:firstLine="0"/>
        <w:jc w:val="left"/>
        <w:rPr>
          <w:sz w:val="16"/>
        </w:rPr>
      </w:pPr>
      <w:r>
        <w:rPr/>
        <w:pict>
          <v:group style="position:absolute;margin-left:140.399994pt;margin-top:-20.996092pt;width:306.4pt;height:258.6pt;mso-position-horizontal-relative:page;mso-position-vertical-relative:paragraph;z-index:15823872" id="docshapegroup189" coordorigin="2808,-420" coordsize="6128,5172">
            <v:shape style="position:absolute;left:4997;top:-420;width:1742;height:5172" type="#_x0000_t75" id="docshape190" stroked="false">
              <v:imagedata r:id="rId55" o:title=""/>
            </v:shape>
            <v:shape style="position:absolute;left:2808;top:199;width:6120;height:3780" id="docshape191" coordorigin="2808,199" coordsize="6120,3780" path="m5508,199l8928,199m6228,3079l6228,3619m6228,3619l6588,3619m6228,3619l8928,1279m5688,3799l8928,3799m5868,3979l2808,3979e" filled="false" stroked="true" strokeweight=".72pt" strokecolor="#000000">
              <v:path arrowok="t"/>
              <v:stroke dashstyle="solid"/>
            </v:shape>
            <w10:wrap type="none"/>
          </v:group>
        </w:pict>
      </w:r>
      <w:r>
        <w:rPr>
          <w:spacing w:val="-2"/>
          <w:w w:val="80"/>
          <w:sz w:val="16"/>
        </w:rPr>
        <w:t>Wrist</w:t>
      </w:r>
      <w:r>
        <w:rPr>
          <w:spacing w:val="-10"/>
          <w:sz w:val="16"/>
        </w:rPr>
        <w:t> </w:t>
      </w:r>
      <w:r>
        <w:rPr>
          <w:spacing w:val="-2"/>
          <w:w w:val="80"/>
          <w:sz w:val="16"/>
        </w:rPr>
        <w:t>in</w:t>
      </w:r>
      <w:r>
        <w:rPr>
          <w:spacing w:val="-11"/>
          <w:sz w:val="16"/>
        </w:rPr>
        <w:t> </w:t>
      </w:r>
      <w:r>
        <w:rPr>
          <w:spacing w:val="-2"/>
          <w:w w:val="80"/>
          <w:sz w:val="16"/>
        </w:rPr>
        <w:t>true</w:t>
      </w:r>
      <w:r>
        <w:rPr>
          <w:spacing w:val="-2"/>
          <w:w w:val="95"/>
          <w:sz w:val="16"/>
        </w:rPr>
        <w:t> lateral</w:t>
      </w:r>
    </w:p>
    <w:p>
      <w:pPr>
        <w:pStyle w:val="BodyText"/>
        <w:rPr>
          <w:sz w:val="18"/>
        </w:rPr>
      </w:pPr>
    </w:p>
    <w:p>
      <w:pPr>
        <w:pStyle w:val="BodyText"/>
        <w:spacing w:before="8"/>
        <w:rPr>
          <w:sz w:val="23"/>
        </w:rPr>
      </w:pPr>
    </w:p>
    <w:p>
      <w:pPr>
        <w:spacing w:before="0"/>
        <w:ind w:left="9107" w:right="0" w:firstLine="0"/>
        <w:jc w:val="left"/>
        <w:rPr>
          <w:sz w:val="10"/>
        </w:rPr>
      </w:pPr>
      <w:r>
        <w:rPr>
          <w:spacing w:val="-2"/>
          <w:w w:val="80"/>
          <w:sz w:val="16"/>
        </w:rPr>
        <w:t>Elbow</w:t>
      </w:r>
      <w:r>
        <w:rPr>
          <w:spacing w:val="-4"/>
          <w:sz w:val="16"/>
        </w:rPr>
        <w:t> </w:t>
      </w:r>
      <w:r>
        <w:rPr>
          <w:spacing w:val="-2"/>
          <w:w w:val="80"/>
          <w:sz w:val="16"/>
        </w:rPr>
        <w:t>flexed</w:t>
      </w:r>
      <w:r>
        <w:rPr>
          <w:spacing w:val="-4"/>
          <w:sz w:val="16"/>
        </w:rPr>
        <w:t> </w:t>
      </w:r>
      <w:r>
        <w:rPr>
          <w:spacing w:val="-5"/>
          <w:w w:val="80"/>
          <w:sz w:val="16"/>
        </w:rPr>
        <w:t>90</w:t>
      </w:r>
      <w:r>
        <w:rPr>
          <w:spacing w:val="-5"/>
          <w:w w:val="80"/>
          <w:position w:val="4"/>
          <w:sz w:val="10"/>
        </w:rPr>
        <w:t>o</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after="0"/>
        <w:rPr>
          <w:sz w:val="20"/>
        </w:rPr>
        <w:sectPr>
          <w:type w:val="continuous"/>
          <w:pgSz w:w="12240" w:h="15840"/>
          <w:pgMar w:header="68" w:footer="0" w:top="1320" w:bottom="280" w:left="0" w:right="0"/>
        </w:sectPr>
      </w:pPr>
    </w:p>
    <w:p>
      <w:pPr>
        <w:pStyle w:val="BodyText"/>
        <w:rPr>
          <w:sz w:val="18"/>
        </w:rPr>
      </w:pPr>
      <w:r>
        <w:rPr/>
        <w:drawing>
          <wp:anchor distT="0" distB="0" distL="0" distR="0" allowOverlap="1" layoutInCell="1" locked="0" behindDoc="0" simplePos="0" relativeHeight="15824384">
            <wp:simplePos x="0" y="0"/>
            <wp:positionH relativeFrom="page">
              <wp:posOffset>74040</wp:posOffset>
            </wp:positionH>
            <wp:positionV relativeFrom="page">
              <wp:posOffset>43270</wp:posOffset>
            </wp:positionV>
            <wp:extent cx="744595" cy="796134"/>
            <wp:effectExtent l="0" t="0" r="0" b="0"/>
            <wp:wrapNone/>
            <wp:docPr id="707" name="image1.png"/>
            <wp:cNvGraphicFramePr>
              <a:graphicFrameLocks noChangeAspect="1"/>
            </wp:cNvGraphicFramePr>
            <a:graphic>
              <a:graphicData uri="http://schemas.openxmlformats.org/drawingml/2006/picture">
                <pic:pic>
                  <pic:nvPicPr>
                    <pic:cNvPr id="70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BodyText"/>
        <w:spacing w:before="7"/>
        <w:rPr>
          <w:sz w:val="17"/>
        </w:rPr>
      </w:pPr>
    </w:p>
    <w:p>
      <w:pPr>
        <w:spacing w:before="1"/>
        <w:ind w:left="0" w:right="41" w:firstLine="0"/>
        <w:jc w:val="right"/>
        <w:rPr>
          <w:sz w:val="16"/>
        </w:rPr>
      </w:pPr>
      <w:r>
        <w:rPr>
          <w:spacing w:val="-2"/>
          <w:sz w:val="16"/>
        </w:rPr>
        <w:t>Superimposed</w:t>
      </w:r>
    </w:p>
    <w:p>
      <w:pPr>
        <w:spacing w:line="278" w:lineRule="auto" w:before="29"/>
        <w:ind w:left="1994" w:right="38" w:firstLine="211"/>
        <w:jc w:val="right"/>
        <w:rPr>
          <w:sz w:val="16"/>
        </w:rPr>
      </w:pPr>
      <w:r>
        <w:rPr>
          <w:spacing w:val="-2"/>
          <w:w w:val="80"/>
          <w:sz w:val="16"/>
        </w:rPr>
        <w:t>humeral</w:t>
      </w:r>
      <w:r>
        <w:rPr>
          <w:sz w:val="16"/>
        </w:rPr>
        <w:t> </w:t>
      </w:r>
      <w:r>
        <w:rPr>
          <w:spacing w:val="-2"/>
          <w:w w:val="80"/>
          <w:sz w:val="16"/>
        </w:rPr>
        <w:t>epicondyles</w:t>
      </w:r>
    </w:p>
    <w:p>
      <w:pPr>
        <w:spacing w:line="240" w:lineRule="auto" w:before="9"/>
        <w:rPr>
          <w:sz w:val="22"/>
        </w:rPr>
      </w:pPr>
      <w:r>
        <w:rPr/>
        <w:br w:type="column"/>
      </w:r>
      <w:r>
        <w:rPr>
          <w:sz w:val="22"/>
        </w:rPr>
      </w:r>
    </w:p>
    <w:p>
      <w:pPr>
        <w:spacing w:line="276" w:lineRule="auto" w:before="0"/>
        <w:ind w:left="1740" w:right="2373" w:firstLine="0"/>
        <w:jc w:val="left"/>
        <w:rPr>
          <w:sz w:val="16"/>
        </w:rPr>
      </w:pPr>
      <w:r>
        <w:rPr>
          <w:w w:val="90"/>
          <w:sz w:val="16"/>
        </w:rPr>
        <w:t>Radial</w:t>
      </w:r>
      <w:r>
        <w:rPr>
          <w:spacing w:val="-7"/>
          <w:w w:val="90"/>
          <w:sz w:val="16"/>
        </w:rPr>
        <w:t> </w:t>
      </w:r>
      <w:r>
        <w:rPr>
          <w:w w:val="90"/>
          <w:sz w:val="16"/>
        </w:rPr>
        <w:t>head</w:t>
      </w:r>
      <w:r>
        <w:rPr>
          <w:sz w:val="16"/>
        </w:rPr>
        <w:t> </w:t>
      </w:r>
      <w:r>
        <w:rPr>
          <w:spacing w:val="-2"/>
          <w:w w:val="80"/>
          <w:sz w:val="16"/>
        </w:rPr>
        <w:t>superimposes</w:t>
      </w:r>
      <w:r>
        <w:rPr>
          <w:sz w:val="16"/>
        </w:rPr>
        <w:t> </w:t>
      </w:r>
      <w:r>
        <w:rPr>
          <w:spacing w:val="-2"/>
          <w:w w:val="90"/>
          <w:sz w:val="16"/>
        </w:rPr>
        <w:t>the</w:t>
      </w:r>
      <w:r>
        <w:rPr>
          <w:spacing w:val="-5"/>
          <w:w w:val="90"/>
          <w:sz w:val="16"/>
        </w:rPr>
        <w:t> </w:t>
      </w:r>
      <w:r>
        <w:rPr>
          <w:spacing w:val="-2"/>
          <w:w w:val="90"/>
          <w:sz w:val="16"/>
        </w:rPr>
        <w:t>coronoid</w:t>
      </w:r>
      <w:r>
        <w:rPr>
          <w:sz w:val="16"/>
        </w:rPr>
        <w:t> </w:t>
      </w:r>
      <w:r>
        <w:rPr>
          <w:spacing w:val="-2"/>
          <w:w w:val="90"/>
          <w:sz w:val="16"/>
        </w:rPr>
        <w:t>process</w:t>
      </w:r>
    </w:p>
    <w:p>
      <w:pPr>
        <w:spacing w:after="0" w:line="276" w:lineRule="auto"/>
        <w:jc w:val="left"/>
        <w:rPr>
          <w:sz w:val="16"/>
        </w:rPr>
        <w:sectPr>
          <w:type w:val="continuous"/>
          <w:pgSz w:w="12240" w:h="15840"/>
          <w:pgMar w:header="68" w:footer="0" w:top="1320" w:bottom="280" w:left="0" w:right="0"/>
          <w:cols w:num="2" w:equalWidth="0">
            <w:col w:w="2714" w:space="4620"/>
            <w:col w:w="4906"/>
          </w:cols>
        </w:sectPr>
      </w:pPr>
    </w:p>
    <w:p>
      <w:pPr>
        <w:pStyle w:val="BodyText"/>
        <w:rPr>
          <w:sz w:val="20"/>
        </w:rPr>
      </w:pPr>
      <w:r>
        <w:rPr/>
        <w:drawing>
          <wp:anchor distT="0" distB="0" distL="0" distR="0" allowOverlap="1" layoutInCell="1" locked="0" behindDoc="0" simplePos="0" relativeHeight="15824896">
            <wp:simplePos x="0" y="0"/>
            <wp:positionH relativeFrom="page">
              <wp:posOffset>74040</wp:posOffset>
            </wp:positionH>
            <wp:positionV relativeFrom="page">
              <wp:posOffset>43270</wp:posOffset>
            </wp:positionV>
            <wp:extent cx="744595" cy="796134"/>
            <wp:effectExtent l="0" t="0" r="0" b="0"/>
            <wp:wrapNone/>
            <wp:docPr id="709" name="image1.png"/>
            <wp:cNvGraphicFramePr>
              <a:graphicFrameLocks noChangeAspect="1"/>
            </wp:cNvGraphicFramePr>
            <a:graphic>
              <a:graphicData uri="http://schemas.openxmlformats.org/drawingml/2006/picture">
                <pic:pic>
                  <pic:nvPicPr>
                    <pic:cNvPr id="71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187"/>
      </w:pPr>
      <w:bookmarkStart w:name="H" w:id="194"/>
      <w:bookmarkEnd w:id="194"/>
      <w:r>
        <w:rPr>
          <w:b w:val="0"/>
        </w:rPr>
      </w:r>
      <w:bookmarkStart w:name="_bookmark18" w:id="195"/>
      <w:bookmarkEnd w:id="195"/>
      <w:r>
        <w:rPr>
          <w:b w:val="0"/>
        </w:rPr>
      </w:r>
      <w:r>
        <w:rPr>
          <w:w w:val="97"/>
        </w:rPr>
        <w:t>H</w:t>
      </w:r>
    </w:p>
    <w:p>
      <w:pPr>
        <w:pStyle w:val="Heading6"/>
        <w:numPr>
          <w:ilvl w:val="3"/>
          <w:numId w:val="6"/>
        </w:numPr>
        <w:tabs>
          <w:tab w:pos="3600" w:val="left" w:leader="none"/>
          <w:tab w:pos="3601" w:val="left" w:leader="none"/>
        </w:tabs>
        <w:spacing w:line="391" w:lineRule="exact" w:before="345" w:after="0"/>
        <w:ind w:left="3600" w:right="0" w:hanging="459"/>
        <w:jc w:val="left"/>
      </w:pPr>
      <w:bookmarkStart w:name=" Hand" w:id="196"/>
      <w:bookmarkEnd w:id="196"/>
      <w:r>
        <w:rPr/>
      </w:r>
      <w:bookmarkStart w:name="_bookmark19" w:id="197"/>
      <w:bookmarkEnd w:id="197"/>
      <w:r>
        <w:rPr>
          <w:spacing w:val="-4"/>
        </w:rPr>
        <w:t>Hand</w:t>
      </w:r>
    </w:p>
    <w:p>
      <w:pPr>
        <w:pStyle w:val="Heading6"/>
        <w:numPr>
          <w:ilvl w:val="3"/>
          <w:numId w:val="6"/>
        </w:numPr>
        <w:tabs>
          <w:tab w:pos="3600" w:val="left" w:leader="none"/>
          <w:tab w:pos="3601" w:val="left" w:leader="none"/>
        </w:tabs>
        <w:spacing w:line="390" w:lineRule="exact" w:before="0" w:after="0"/>
        <w:ind w:left="3600" w:right="0" w:hanging="459"/>
        <w:jc w:val="left"/>
      </w:pPr>
      <w:bookmarkStart w:name="_bookmark20" w:id="198"/>
      <w:bookmarkEnd w:id="198"/>
      <w:r>
        <w:rPr>
          <w:spacing w:val="-5"/>
        </w:rPr>
        <w:t>Hi</w:t>
      </w:r>
      <w:r>
        <w:rPr>
          <w:spacing w:val="-5"/>
        </w:rPr>
        <w:t>p</w:t>
      </w:r>
    </w:p>
    <w:p>
      <w:pPr>
        <w:pStyle w:val="ListParagraph"/>
        <w:numPr>
          <w:ilvl w:val="3"/>
          <w:numId w:val="6"/>
        </w:numPr>
        <w:tabs>
          <w:tab w:pos="3600" w:val="left" w:leader="none"/>
          <w:tab w:pos="3601" w:val="left" w:leader="none"/>
        </w:tabs>
        <w:spacing w:line="392" w:lineRule="exact" w:before="0" w:after="0"/>
        <w:ind w:left="3600" w:right="0" w:hanging="459"/>
        <w:jc w:val="left"/>
        <w:rPr>
          <w:sz w:val="32"/>
        </w:rPr>
      </w:pPr>
      <w:bookmarkStart w:name=" Humerus" w:id="199"/>
      <w:bookmarkEnd w:id="199"/>
      <w:r>
        <w:rPr/>
      </w:r>
      <w:bookmarkStart w:name="_bookmark21" w:id="200"/>
      <w:bookmarkEnd w:id="200"/>
      <w:r>
        <w:rPr>
          <w:spacing w:val="-2"/>
          <w:sz w:val="32"/>
        </w:rPr>
        <w:t>Humerus</w:t>
      </w:r>
    </w:p>
    <w:p>
      <w:pPr>
        <w:spacing w:after="0" w:line="392" w:lineRule="exact"/>
        <w:jc w:val="left"/>
        <w:rPr>
          <w:sz w:val="3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26432">
            <wp:simplePos x="0" y="0"/>
            <wp:positionH relativeFrom="page">
              <wp:posOffset>74040</wp:posOffset>
            </wp:positionH>
            <wp:positionV relativeFrom="page">
              <wp:posOffset>43270</wp:posOffset>
            </wp:positionV>
            <wp:extent cx="744595" cy="796134"/>
            <wp:effectExtent l="0" t="0" r="0" b="0"/>
            <wp:wrapNone/>
            <wp:docPr id="711" name="image1.png"/>
            <wp:cNvGraphicFramePr>
              <a:graphicFrameLocks noChangeAspect="1"/>
            </wp:cNvGraphicFramePr>
            <a:graphic>
              <a:graphicData uri="http://schemas.openxmlformats.org/drawingml/2006/picture">
                <pic:pic>
                  <pic:nvPicPr>
                    <pic:cNvPr id="71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7"/>
        </w:rPr>
      </w:pPr>
    </w:p>
    <w:p>
      <w:pPr>
        <w:pStyle w:val="Heading9"/>
        <w:ind w:right="1422"/>
        <w:rPr>
          <w:u w:val="none"/>
        </w:rPr>
      </w:pPr>
      <w:bookmarkStart w:name="Hand" w:id="201"/>
      <w:bookmarkEnd w:id="201"/>
      <w:r>
        <w:rPr>
          <w:b w:val="0"/>
          <w:u w:val="none"/>
        </w:rPr>
      </w:r>
      <w:r>
        <w:rPr>
          <w:spacing w:val="-4"/>
          <w:u w:val="thick"/>
        </w:rPr>
        <w:t>Hand</w:t>
      </w:r>
    </w:p>
    <w:p>
      <w:pPr>
        <w:spacing w:before="161"/>
        <w:ind w:left="1440" w:right="0" w:firstLine="0"/>
        <w:jc w:val="left"/>
        <w:rPr>
          <w:b/>
          <w:sz w:val="22"/>
        </w:rPr>
      </w:pPr>
      <w:bookmarkStart w:name="PA Projection" w:id="202"/>
      <w:bookmarkEnd w:id="202"/>
      <w:r>
        <w:rPr/>
      </w:r>
      <w:r>
        <w:rPr>
          <w:b/>
          <w:sz w:val="22"/>
          <w:u w:val="thick"/>
        </w:rPr>
        <w:t>PA</w:t>
      </w:r>
      <w:r>
        <w:rPr>
          <w:b/>
          <w:spacing w:val="-16"/>
          <w:sz w:val="22"/>
          <w:u w:val="thick"/>
        </w:rPr>
        <w:t> </w:t>
      </w:r>
      <w:r>
        <w:rPr>
          <w:b/>
          <w:spacing w:val="-2"/>
          <w:sz w:val="22"/>
          <w:u w:val="thick"/>
        </w:rPr>
        <w:t>Projection</w:t>
      </w:r>
    </w:p>
    <w:p>
      <w:pPr>
        <w:pStyle w:val="ListParagraph"/>
        <w:numPr>
          <w:ilvl w:val="1"/>
          <w:numId w:val="6"/>
        </w:numPr>
        <w:tabs>
          <w:tab w:pos="2161" w:val="left" w:leader="none"/>
        </w:tabs>
        <w:spacing w:line="252" w:lineRule="exact" w:before="42" w:after="0"/>
        <w:ind w:left="2160" w:right="0" w:hanging="361"/>
        <w:jc w:val="left"/>
        <w:rPr>
          <w:sz w:val="22"/>
        </w:rPr>
      </w:pPr>
      <w:r>
        <w:rPr>
          <w:spacing w:val="-2"/>
          <w:sz w:val="22"/>
        </w:rPr>
        <w:t>Hand</w:t>
      </w:r>
      <w:r>
        <w:rPr>
          <w:spacing w:val="-9"/>
          <w:sz w:val="22"/>
        </w:rPr>
        <w:t> </w:t>
      </w:r>
      <w:r>
        <w:rPr>
          <w:spacing w:val="-2"/>
          <w:sz w:val="22"/>
        </w:rPr>
        <w:t>flat</w:t>
      </w:r>
      <w:r>
        <w:rPr>
          <w:spacing w:val="-4"/>
          <w:sz w:val="22"/>
        </w:rPr>
        <w:t> </w:t>
      </w:r>
      <w:r>
        <w:rPr>
          <w:spacing w:val="-2"/>
          <w:sz w:val="22"/>
        </w:rPr>
        <w:t>and</w:t>
      </w:r>
      <w:r>
        <w:rPr>
          <w:spacing w:val="-8"/>
          <w:sz w:val="22"/>
        </w:rPr>
        <w:t> </w:t>
      </w:r>
      <w:r>
        <w:rPr>
          <w:spacing w:val="-2"/>
          <w:sz w:val="22"/>
        </w:rPr>
        <w:t>fingers</w:t>
      </w:r>
      <w:r>
        <w:rPr>
          <w:spacing w:val="-3"/>
          <w:sz w:val="22"/>
        </w:rPr>
        <w:t> </w:t>
      </w:r>
      <w:r>
        <w:rPr>
          <w:spacing w:val="-2"/>
          <w:sz w:val="22"/>
        </w:rPr>
        <w:t>slightly</w:t>
      </w:r>
      <w:r>
        <w:rPr>
          <w:spacing w:val="-4"/>
          <w:sz w:val="22"/>
        </w:rPr>
        <w:t> </w:t>
      </w:r>
      <w:r>
        <w:rPr>
          <w:spacing w:val="-2"/>
          <w:sz w:val="22"/>
        </w:rPr>
        <w:t>separated.</w:t>
      </w:r>
    </w:p>
    <w:p>
      <w:pPr>
        <w:pStyle w:val="ListParagraph"/>
        <w:numPr>
          <w:ilvl w:val="1"/>
          <w:numId w:val="6"/>
        </w:numPr>
        <w:tabs>
          <w:tab w:pos="2161" w:val="left" w:leader="none"/>
        </w:tabs>
        <w:spacing w:line="240" w:lineRule="auto" w:before="0" w:after="0"/>
        <w:ind w:left="2160" w:right="1683" w:hanging="360"/>
        <w:jc w:val="left"/>
        <w:rPr>
          <w:sz w:val="22"/>
        </w:rPr>
      </w:pPr>
      <w:r>
        <w:rPr>
          <w:sz w:val="22"/>
        </w:rPr>
        <w:t>Central</w:t>
      </w:r>
      <w:r>
        <w:rPr>
          <w:spacing w:val="-12"/>
          <w:sz w:val="22"/>
        </w:rPr>
        <w:t> </w:t>
      </w:r>
      <w:r>
        <w:rPr>
          <w:sz w:val="22"/>
        </w:rPr>
        <w:t>ray</w:t>
      </w:r>
      <w:r>
        <w:rPr>
          <w:spacing w:val="-11"/>
          <w:sz w:val="22"/>
        </w:rPr>
        <w:t> </w:t>
      </w:r>
      <w:r>
        <w:rPr>
          <w:sz w:val="22"/>
        </w:rPr>
        <w:t>is</w:t>
      </w:r>
      <w:r>
        <w:rPr>
          <w:spacing w:val="-8"/>
          <w:sz w:val="22"/>
        </w:rPr>
        <w:t> </w:t>
      </w:r>
      <w:r>
        <w:rPr>
          <w:sz w:val="22"/>
        </w:rPr>
        <w:t>perpendicular</w:t>
      </w:r>
      <w:r>
        <w:rPr>
          <w:spacing w:val="-5"/>
          <w:sz w:val="22"/>
        </w:rPr>
        <w:t> </w:t>
      </w:r>
      <w:r>
        <w:rPr>
          <w:sz w:val="22"/>
        </w:rPr>
        <w:t>to</w:t>
      </w:r>
      <w:r>
        <w:rPr>
          <w:spacing w:val="-9"/>
          <w:sz w:val="22"/>
        </w:rPr>
        <w:t> </w:t>
      </w:r>
      <w:r>
        <w:rPr>
          <w:sz w:val="22"/>
        </w:rPr>
        <w:t>the</w:t>
      </w:r>
      <w:r>
        <w:rPr>
          <w:spacing w:val="-14"/>
          <w:sz w:val="22"/>
        </w:rPr>
        <w:t> </w:t>
      </w:r>
      <w:r>
        <w:rPr>
          <w:sz w:val="22"/>
        </w:rPr>
        <w:t>3</w:t>
      </w:r>
      <w:r>
        <w:rPr>
          <w:sz w:val="22"/>
          <w:vertAlign w:val="superscript"/>
        </w:rPr>
        <w:t>rd</w:t>
      </w:r>
      <w:r>
        <w:rPr>
          <w:spacing w:val="-7"/>
          <w:sz w:val="22"/>
          <w:vertAlign w:val="baseline"/>
        </w:rPr>
        <w:t> </w:t>
      </w:r>
      <w:r>
        <w:rPr>
          <w:sz w:val="22"/>
          <w:vertAlign w:val="baseline"/>
        </w:rPr>
        <w:t>metacarpophalangeal</w:t>
      </w:r>
      <w:r>
        <w:rPr>
          <w:spacing w:val="-8"/>
          <w:sz w:val="22"/>
          <w:vertAlign w:val="baseline"/>
        </w:rPr>
        <w:t> </w:t>
      </w:r>
      <w:r>
        <w:rPr>
          <w:sz w:val="22"/>
          <w:vertAlign w:val="baseline"/>
        </w:rPr>
        <w:t>joint</w:t>
      </w:r>
      <w:r>
        <w:rPr>
          <w:spacing w:val="-2"/>
          <w:sz w:val="22"/>
          <w:vertAlign w:val="baseline"/>
        </w:rPr>
        <w:t> </w:t>
      </w:r>
      <w:r>
        <w:rPr>
          <w:sz w:val="22"/>
          <w:vertAlign w:val="baseline"/>
        </w:rPr>
        <w:t>at</w:t>
      </w:r>
      <w:r>
        <w:rPr>
          <w:spacing w:val="-5"/>
          <w:sz w:val="22"/>
          <w:vertAlign w:val="baseline"/>
        </w:rPr>
        <w:t> </w:t>
      </w:r>
      <w:r>
        <w:rPr>
          <w:sz w:val="22"/>
          <w:vertAlign w:val="baseline"/>
        </w:rPr>
        <w:t>no</w:t>
      </w:r>
      <w:r>
        <w:rPr>
          <w:spacing w:val="-8"/>
          <w:sz w:val="22"/>
          <w:vertAlign w:val="baseline"/>
        </w:rPr>
        <w:t> </w:t>
      </w:r>
      <w:r>
        <w:rPr>
          <w:sz w:val="22"/>
          <w:vertAlign w:val="baseline"/>
        </w:rPr>
        <w:t>less</w:t>
      </w:r>
      <w:r>
        <w:rPr>
          <w:spacing w:val="-16"/>
          <w:sz w:val="22"/>
          <w:vertAlign w:val="baseline"/>
        </w:rPr>
        <w:t> </w:t>
      </w:r>
      <w:r>
        <w:rPr>
          <w:sz w:val="22"/>
          <w:vertAlign w:val="baseline"/>
        </w:rPr>
        <w:t>than</w:t>
      </w:r>
      <w:r>
        <w:rPr>
          <w:spacing w:val="-8"/>
          <w:sz w:val="22"/>
          <w:vertAlign w:val="baseline"/>
        </w:rPr>
        <w:t> </w:t>
      </w:r>
      <w:r>
        <w:rPr>
          <w:sz w:val="22"/>
          <w:vertAlign w:val="baseline"/>
        </w:rPr>
        <w:t>100cm (40”) SID.</w:t>
      </w:r>
    </w:p>
    <w:p>
      <w:pPr>
        <w:pStyle w:val="BodyText"/>
        <w:spacing w:before="9"/>
        <w:rPr>
          <w:sz w:val="24"/>
        </w:rPr>
      </w:pPr>
    </w:p>
    <w:p>
      <w:pPr>
        <w:spacing w:before="1"/>
        <w:ind w:left="1440" w:right="0" w:firstLine="0"/>
        <w:jc w:val="left"/>
        <w:rPr>
          <w:b/>
          <w:sz w:val="22"/>
        </w:rPr>
      </w:pPr>
      <w:bookmarkStart w:name="Evaluation Criteria" w:id="203"/>
      <w:bookmarkEnd w:id="203"/>
      <w:r>
        <w:rPr/>
      </w:r>
      <w:r>
        <w:rPr>
          <w:b/>
          <w:spacing w:val="-2"/>
          <w:sz w:val="22"/>
        </w:rPr>
        <w:t>Evaluation</w:t>
      </w:r>
      <w:r>
        <w:rPr>
          <w:b/>
          <w:spacing w:val="3"/>
          <w:sz w:val="22"/>
        </w:rPr>
        <w:t> </w:t>
      </w:r>
      <w:r>
        <w:rPr>
          <w:b/>
          <w:spacing w:val="-2"/>
          <w:sz w:val="22"/>
        </w:rPr>
        <w:t>Criteria</w:t>
      </w:r>
    </w:p>
    <w:p>
      <w:pPr>
        <w:pStyle w:val="BodyText"/>
        <w:spacing w:line="252" w:lineRule="exact" w:before="39"/>
        <w:ind w:left="1800"/>
      </w:pPr>
      <w:r>
        <w:rPr/>
        <w:drawing>
          <wp:inline distT="0" distB="0" distL="0" distR="0">
            <wp:extent cx="113666" cy="113665"/>
            <wp:effectExtent l="0" t="0" r="0" b="0"/>
            <wp:docPr id="713" name="image2.png"/>
            <wp:cNvGraphicFramePr>
              <a:graphicFrameLocks noChangeAspect="1"/>
            </wp:cNvGraphicFramePr>
            <a:graphic>
              <a:graphicData uri="http://schemas.openxmlformats.org/drawingml/2006/picture">
                <pic:pic>
                  <pic:nvPicPr>
                    <pic:cNvPr id="71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40"/>
          <w:sz w:val="20"/>
        </w:rPr>
        <w:t>  </w:t>
      </w:r>
      <w:r>
        <w:rPr/>
        <w:t>All anatomy distal to the radius and ulna.</w:t>
      </w:r>
    </w:p>
    <w:p>
      <w:pPr>
        <w:pStyle w:val="BodyText"/>
        <w:spacing w:line="252" w:lineRule="exact"/>
        <w:ind w:left="1798" w:firstLine="2"/>
      </w:pPr>
      <w:r>
        <w:rPr/>
        <w:drawing>
          <wp:inline distT="0" distB="0" distL="0" distR="0">
            <wp:extent cx="114300" cy="114300"/>
            <wp:effectExtent l="0" t="0" r="0" b="0"/>
            <wp:docPr id="715" name="image2.png"/>
            <wp:cNvGraphicFramePr>
              <a:graphicFrameLocks noChangeAspect="1"/>
            </wp:cNvGraphicFramePr>
            <a:graphic>
              <a:graphicData uri="http://schemas.openxmlformats.org/drawingml/2006/picture">
                <pic:pic>
                  <pic:nvPicPr>
                    <pic:cNvPr id="71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Equal concavity of the</w:t>
      </w:r>
      <w:r>
        <w:rPr>
          <w:spacing w:val="-7"/>
        </w:rPr>
        <w:t> </w:t>
      </w:r>
      <w:r>
        <w:rPr/>
        <w:t>metacarpal and</w:t>
      </w:r>
      <w:r>
        <w:rPr>
          <w:spacing w:val="-1"/>
        </w:rPr>
        <w:t> </w:t>
      </w:r>
      <w:r>
        <w:rPr/>
        <w:t>phalangeal shafts on both</w:t>
      </w:r>
      <w:r>
        <w:rPr>
          <w:spacing w:val="-1"/>
        </w:rPr>
        <w:t> </w:t>
      </w:r>
      <w:r>
        <w:rPr/>
        <w:t>sides (no rotation).</w:t>
      </w:r>
    </w:p>
    <w:p>
      <w:pPr>
        <w:pStyle w:val="BodyText"/>
        <w:spacing w:line="237" w:lineRule="auto" w:before="10"/>
        <w:ind w:left="2160" w:right="1999" w:hanging="363"/>
      </w:pPr>
      <w:r>
        <w:rPr/>
        <w:drawing>
          <wp:inline distT="0" distB="0" distL="0" distR="0">
            <wp:extent cx="114300" cy="114300"/>
            <wp:effectExtent l="0" t="0" r="0" b="0"/>
            <wp:docPr id="717" name="image2.png"/>
            <wp:cNvGraphicFramePr>
              <a:graphicFrameLocks noChangeAspect="1"/>
            </wp:cNvGraphicFramePr>
            <a:graphic>
              <a:graphicData uri="http://schemas.openxmlformats.org/drawingml/2006/picture">
                <pic:pic>
                  <pic:nvPicPr>
                    <pic:cNvPr id="71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Equal</w:t>
      </w:r>
      <w:r>
        <w:rPr>
          <w:spacing w:val="-9"/>
        </w:rPr>
        <w:t> </w:t>
      </w:r>
      <w:r>
        <w:rPr/>
        <w:t>amounts</w:t>
      </w:r>
      <w:r>
        <w:rPr>
          <w:spacing w:val="-5"/>
        </w:rPr>
        <w:t> </w:t>
      </w:r>
      <w:r>
        <w:rPr/>
        <w:t>of</w:t>
      </w:r>
      <w:r>
        <w:rPr>
          <w:spacing w:val="-4"/>
        </w:rPr>
        <w:t> </w:t>
      </w:r>
      <w:r>
        <w:rPr/>
        <w:t>soft</w:t>
      </w:r>
      <w:r>
        <w:rPr>
          <w:spacing w:val="-7"/>
        </w:rPr>
        <w:t> </w:t>
      </w:r>
      <w:r>
        <w:rPr/>
        <w:t>tissue</w:t>
      </w:r>
      <w:r>
        <w:rPr>
          <w:spacing w:val="-7"/>
        </w:rPr>
        <w:t> </w:t>
      </w:r>
      <w:r>
        <w:rPr/>
        <w:t>on</w:t>
      </w:r>
      <w:r>
        <w:rPr>
          <w:spacing w:val="-6"/>
        </w:rPr>
        <w:t> </w:t>
      </w:r>
      <w:r>
        <w:rPr/>
        <w:t>both</w:t>
      </w:r>
      <w:r>
        <w:rPr>
          <w:spacing w:val="-9"/>
        </w:rPr>
        <w:t> </w:t>
      </w:r>
      <w:r>
        <w:rPr/>
        <w:t>sides</w:t>
      </w:r>
      <w:r>
        <w:rPr>
          <w:spacing w:val="-6"/>
        </w:rPr>
        <w:t> </w:t>
      </w:r>
      <w:r>
        <w:rPr/>
        <w:t>of</w:t>
      </w:r>
      <w:r>
        <w:rPr>
          <w:spacing w:val="-9"/>
        </w:rPr>
        <w:t> </w:t>
      </w:r>
      <w:r>
        <w:rPr/>
        <w:t>the</w:t>
      </w:r>
      <w:r>
        <w:rPr>
          <w:spacing w:val="-14"/>
        </w:rPr>
        <w:t> </w:t>
      </w:r>
      <w:r>
        <w:rPr/>
        <w:t>phalanges</w:t>
      </w:r>
      <w:r>
        <w:rPr>
          <w:spacing w:val="-6"/>
        </w:rPr>
        <w:t> </w:t>
      </w:r>
      <w:r>
        <w:rPr/>
        <w:t>with</w:t>
      </w:r>
      <w:r>
        <w:rPr>
          <w:spacing w:val="-6"/>
        </w:rPr>
        <w:t> </w:t>
      </w:r>
      <w:r>
        <w:rPr/>
        <w:t>no</w:t>
      </w:r>
      <w:r>
        <w:rPr>
          <w:spacing w:val="-9"/>
        </w:rPr>
        <w:t> </w:t>
      </w:r>
      <w:r>
        <w:rPr/>
        <w:t>overlapping</w:t>
      </w:r>
      <w:r>
        <w:rPr>
          <w:spacing w:val="-4"/>
        </w:rPr>
        <w:t> </w:t>
      </w:r>
      <w:r>
        <w:rPr/>
        <w:t>(no </w:t>
      </w:r>
      <w:r>
        <w:rPr>
          <w:spacing w:val="-2"/>
        </w:rPr>
        <w:t>rotation).</w:t>
      </w:r>
    </w:p>
    <w:p>
      <w:pPr>
        <w:pStyle w:val="BodyText"/>
        <w:spacing w:before="3"/>
        <w:ind w:left="1800" w:right="2924"/>
      </w:pPr>
      <w:r>
        <w:rPr/>
        <w:drawing>
          <wp:inline distT="0" distB="0" distL="0" distR="0">
            <wp:extent cx="113666" cy="113665"/>
            <wp:effectExtent l="0" t="0" r="0" b="0"/>
            <wp:docPr id="719" name="image2.png"/>
            <wp:cNvGraphicFramePr>
              <a:graphicFrameLocks noChangeAspect="1"/>
            </wp:cNvGraphicFramePr>
            <a:graphic>
              <a:graphicData uri="http://schemas.openxmlformats.org/drawingml/2006/picture">
                <pic:pic>
                  <pic:nvPicPr>
                    <pic:cNvPr id="72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Open</w:t>
      </w:r>
      <w:r>
        <w:rPr>
          <w:spacing w:val="-12"/>
        </w:rPr>
        <w:t> </w:t>
      </w:r>
      <w:r>
        <w:rPr/>
        <w:t>metacarpophalangeal</w:t>
      </w:r>
      <w:r>
        <w:rPr>
          <w:spacing w:val="-9"/>
        </w:rPr>
        <w:t> </w:t>
      </w:r>
      <w:r>
        <w:rPr/>
        <w:t>and</w:t>
      </w:r>
      <w:r>
        <w:rPr>
          <w:spacing w:val="-10"/>
        </w:rPr>
        <w:t> </w:t>
      </w:r>
      <w:r>
        <w:rPr/>
        <w:t>interphalangeal</w:t>
      </w:r>
      <w:r>
        <w:rPr>
          <w:spacing w:val="-14"/>
        </w:rPr>
        <w:t> </w:t>
      </w:r>
      <w:r>
        <w:rPr/>
        <w:t>joint</w:t>
      </w:r>
      <w:r>
        <w:rPr>
          <w:spacing w:val="-9"/>
        </w:rPr>
        <w:t> </w:t>
      </w:r>
      <w:r>
        <w:rPr/>
        <w:t>spaces</w:t>
      </w:r>
      <w:r>
        <w:rPr>
          <w:spacing w:val="-15"/>
        </w:rPr>
        <w:t> </w:t>
      </w:r>
      <w:r>
        <w:rPr/>
        <w:t>(hand</w:t>
      </w:r>
      <w:r>
        <w:rPr>
          <w:spacing w:val="-15"/>
        </w:rPr>
        <w:t> </w:t>
      </w:r>
      <w:r>
        <w:rPr/>
        <w:t>is</w:t>
      </w:r>
      <w:r>
        <w:rPr>
          <w:spacing w:val="-16"/>
        </w:rPr>
        <w:t> </w:t>
      </w:r>
      <w:r>
        <w:rPr/>
        <w:t>flat). </w:t>
      </w:r>
      <w:r>
        <w:rPr/>
        <w:drawing>
          <wp:inline distT="0" distB="0" distL="0" distR="0">
            <wp:extent cx="113666" cy="113665"/>
            <wp:effectExtent l="0" t="0" r="0" b="0"/>
            <wp:docPr id="721" name="image2.png"/>
            <wp:cNvGraphicFramePr>
              <a:graphicFrameLocks noChangeAspect="1"/>
            </wp:cNvGraphicFramePr>
            <a:graphic>
              <a:graphicData uri="http://schemas.openxmlformats.org/drawingml/2006/picture">
                <pic:pic>
                  <pic:nvPicPr>
                    <pic:cNvPr id="72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Fingernails, if visualized, in the center of the distal phalanx (no rotation).</w:t>
      </w:r>
    </w:p>
    <w:p>
      <w:pPr>
        <w:pStyle w:val="BodyText"/>
        <w:spacing w:before="3"/>
        <w:ind w:left="1800"/>
      </w:pPr>
      <w:r>
        <w:rPr/>
        <w:drawing>
          <wp:inline distT="0" distB="0" distL="0" distR="0">
            <wp:extent cx="113665" cy="113663"/>
            <wp:effectExtent l="0" t="0" r="0" b="0"/>
            <wp:docPr id="723" name="image2.png"/>
            <wp:cNvGraphicFramePr>
              <a:graphicFrameLocks noChangeAspect="1"/>
            </wp:cNvGraphicFramePr>
            <a:graphic>
              <a:graphicData uri="http://schemas.openxmlformats.org/drawingml/2006/picture">
                <pic:pic>
                  <pic:nvPicPr>
                    <pic:cNvPr id="724"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Soft tissue and bony trabeculation.</w:t>
      </w:r>
    </w:p>
    <w:p>
      <w:pPr>
        <w:pStyle w:val="BodyText"/>
        <w:spacing w:before="1"/>
        <w:rPr>
          <w:sz w:val="25"/>
        </w:rPr>
      </w:pPr>
    </w:p>
    <w:p>
      <w:pPr>
        <w:spacing w:before="0"/>
        <w:ind w:left="1440" w:right="0" w:firstLine="0"/>
        <w:jc w:val="left"/>
        <w:rPr>
          <w:b/>
          <w:i/>
          <w:sz w:val="22"/>
        </w:rPr>
      </w:pPr>
      <w:bookmarkStart w:name="How to Fix it" w:id="204"/>
      <w:bookmarkEnd w:id="204"/>
      <w:r>
        <w:rPr/>
      </w:r>
      <w:r>
        <w:rPr>
          <w:b/>
          <w:i/>
          <w:sz w:val="22"/>
        </w:rPr>
        <w:t>How</w:t>
      </w:r>
      <w:r>
        <w:rPr>
          <w:b/>
          <w:i/>
          <w:spacing w:val="-9"/>
          <w:sz w:val="22"/>
        </w:rPr>
        <w:t> </w:t>
      </w:r>
      <w:r>
        <w:rPr>
          <w:b/>
          <w:i/>
          <w:sz w:val="22"/>
        </w:rPr>
        <w:t>to</w:t>
      </w:r>
      <w:r>
        <w:rPr>
          <w:b/>
          <w:i/>
          <w:spacing w:val="-10"/>
          <w:sz w:val="22"/>
        </w:rPr>
        <w:t> </w:t>
      </w:r>
      <w:r>
        <w:rPr>
          <w:b/>
          <w:i/>
          <w:sz w:val="22"/>
        </w:rPr>
        <w:t>Fix</w:t>
      </w:r>
      <w:r>
        <w:rPr>
          <w:b/>
          <w:i/>
          <w:spacing w:val="-11"/>
          <w:sz w:val="22"/>
        </w:rPr>
        <w:t> </w:t>
      </w:r>
      <w:r>
        <w:rPr>
          <w:b/>
          <w:i/>
          <w:spacing w:val="-5"/>
          <w:sz w:val="22"/>
        </w:rPr>
        <w:t>it</w:t>
      </w:r>
    </w:p>
    <w:p>
      <w:pPr>
        <w:pStyle w:val="BodyText"/>
        <w:spacing w:before="32"/>
        <w:ind w:left="2160"/>
      </w:pPr>
      <w:r>
        <w:rPr/>
        <w:drawing>
          <wp:anchor distT="0" distB="0" distL="0" distR="0" allowOverlap="1" layoutInCell="1" locked="0" behindDoc="0" simplePos="0" relativeHeight="15825920">
            <wp:simplePos x="0" y="0"/>
            <wp:positionH relativeFrom="page">
              <wp:posOffset>1143000</wp:posOffset>
            </wp:positionH>
            <wp:positionV relativeFrom="paragraph">
              <wp:posOffset>37312</wp:posOffset>
            </wp:positionV>
            <wp:extent cx="104775" cy="104773"/>
            <wp:effectExtent l="0" t="0" r="0" b="0"/>
            <wp:wrapNone/>
            <wp:docPr id="725" name="image6.png"/>
            <wp:cNvGraphicFramePr>
              <a:graphicFrameLocks noChangeAspect="1"/>
            </wp:cNvGraphicFramePr>
            <a:graphic>
              <a:graphicData uri="http://schemas.openxmlformats.org/drawingml/2006/picture">
                <pic:pic>
                  <pic:nvPicPr>
                    <pic:cNvPr id="726" name="image6.png"/>
                    <pic:cNvPicPr/>
                  </pic:nvPicPr>
                  <pic:blipFill>
                    <a:blip r:embed="rId12" cstate="print"/>
                    <a:stretch>
                      <a:fillRect/>
                    </a:stretch>
                  </pic:blipFill>
                  <pic:spPr>
                    <a:xfrm>
                      <a:off x="0" y="0"/>
                      <a:ext cx="104775" cy="104773"/>
                    </a:xfrm>
                    <a:prstGeom prst="rect">
                      <a:avLst/>
                    </a:prstGeom>
                  </pic:spPr>
                </pic:pic>
              </a:graphicData>
            </a:graphic>
          </wp:anchor>
        </w:drawing>
      </w:r>
      <w:r>
        <w:rPr/>
        <w:t>Hand</w:t>
      </w:r>
      <w:r>
        <w:rPr>
          <w:spacing w:val="-18"/>
        </w:rPr>
        <w:t> </w:t>
      </w:r>
      <w:r>
        <w:rPr/>
        <w:t>is</w:t>
      </w:r>
      <w:r>
        <w:rPr>
          <w:spacing w:val="-9"/>
        </w:rPr>
        <w:t> </w:t>
      </w:r>
      <w:r>
        <w:rPr/>
        <w:t>in</w:t>
      </w:r>
      <w:r>
        <w:rPr>
          <w:spacing w:val="-10"/>
        </w:rPr>
        <w:t> </w:t>
      </w:r>
      <w:r>
        <w:rPr/>
        <w:t>a</w:t>
      </w:r>
      <w:r>
        <w:rPr>
          <w:spacing w:val="-15"/>
        </w:rPr>
        <w:t> </w:t>
      </w:r>
      <w:r>
        <w:rPr/>
        <w:t>slightly</w:t>
      </w:r>
      <w:r>
        <w:rPr>
          <w:spacing w:val="-15"/>
        </w:rPr>
        <w:t> </w:t>
      </w:r>
      <w:r>
        <w:rPr/>
        <w:t>medial</w:t>
      </w:r>
      <w:r>
        <w:rPr>
          <w:spacing w:val="-11"/>
        </w:rPr>
        <w:t> </w:t>
      </w:r>
      <w:r>
        <w:rPr/>
        <w:t>oblique</w:t>
      </w:r>
      <w:r>
        <w:rPr>
          <w:spacing w:val="-12"/>
        </w:rPr>
        <w:t> </w:t>
      </w:r>
      <w:r>
        <w:rPr/>
        <w:t>position</w:t>
      </w:r>
      <w:r>
        <w:rPr>
          <w:spacing w:val="-12"/>
        </w:rPr>
        <w:t> </w:t>
      </w:r>
      <w:r>
        <w:rPr/>
        <w:t>and</w:t>
      </w:r>
      <w:r>
        <w:rPr>
          <w:spacing w:val="-15"/>
        </w:rPr>
        <w:t> </w:t>
      </w:r>
      <w:r>
        <w:rPr/>
        <w:t>the</w:t>
      </w:r>
      <w:r>
        <w:rPr>
          <w:spacing w:val="-10"/>
        </w:rPr>
        <w:t> </w:t>
      </w:r>
      <w:r>
        <w:rPr/>
        <w:t>thumb</w:t>
      </w:r>
      <w:r>
        <w:rPr>
          <w:spacing w:val="-12"/>
        </w:rPr>
        <w:t> </w:t>
      </w:r>
      <w:r>
        <w:rPr/>
        <w:t>is</w:t>
      </w:r>
      <w:r>
        <w:rPr>
          <w:spacing w:val="-13"/>
        </w:rPr>
        <w:t> </w:t>
      </w:r>
      <w:r>
        <w:rPr/>
        <w:t>in</w:t>
      </w:r>
      <w:r>
        <w:rPr>
          <w:spacing w:val="-10"/>
        </w:rPr>
        <w:t> </w:t>
      </w:r>
      <w:r>
        <w:rPr/>
        <w:t>a</w:t>
      </w:r>
      <w:r>
        <w:rPr>
          <w:spacing w:val="-12"/>
        </w:rPr>
        <w:t> </w:t>
      </w:r>
      <w:r>
        <w:rPr/>
        <w:t>lateral</w:t>
      </w:r>
      <w:r>
        <w:rPr>
          <w:spacing w:val="-12"/>
        </w:rPr>
        <w:t> </w:t>
      </w:r>
      <w:r>
        <w:rPr>
          <w:spacing w:val="-2"/>
        </w:rPr>
        <w:t>position.</w:t>
      </w:r>
    </w:p>
    <w:p>
      <w:pPr>
        <w:pStyle w:val="ListParagraph"/>
        <w:numPr>
          <w:ilvl w:val="2"/>
          <w:numId w:val="6"/>
        </w:numPr>
        <w:tabs>
          <w:tab w:pos="2521" w:val="left" w:leader="none"/>
        </w:tabs>
        <w:spacing w:line="240" w:lineRule="auto" w:before="2" w:after="0"/>
        <w:ind w:left="2520" w:right="0" w:hanging="361"/>
        <w:jc w:val="left"/>
        <w:rPr>
          <w:sz w:val="22"/>
        </w:rPr>
      </w:pPr>
      <w:r>
        <w:rPr>
          <w:sz w:val="22"/>
        </w:rPr>
        <w:t>The</w:t>
      </w:r>
      <w:r>
        <w:rPr>
          <w:spacing w:val="-16"/>
          <w:sz w:val="22"/>
        </w:rPr>
        <w:t> </w:t>
      </w:r>
      <w:r>
        <w:rPr>
          <w:sz w:val="22"/>
        </w:rPr>
        <w:t>hand</w:t>
      </w:r>
      <w:r>
        <w:rPr>
          <w:spacing w:val="-15"/>
          <w:sz w:val="22"/>
        </w:rPr>
        <w:t> </w:t>
      </w:r>
      <w:r>
        <w:rPr>
          <w:sz w:val="22"/>
        </w:rPr>
        <w:t>is</w:t>
      </w:r>
      <w:r>
        <w:rPr>
          <w:spacing w:val="-12"/>
          <w:sz w:val="22"/>
        </w:rPr>
        <w:t> </w:t>
      </w:r>
      <w:r>
        <w:rPr>
          <w:sz w:val="22"/>
        </w:rPr>
        <w:t>relaxed.</w:t>
      </w:r>
      <w:r>
        <w:rPr>
          <w:spacing w:val="-7"/>
          <w:sz w:val="22"/>
        </w:rPr>
        <w:t> </w:t>
      </w:r>
      <w:r>
        <w:rPr>
          <w:sz w:val="22"/>
        </w:rPr>
        <w:t>Fully</w:t>
      </w:r>
      <w:r>
        <w:rPr>
          <w:spacing w:val="-12"/>
          <w:sz w:val="22"/>
        </w:rPr>
        <w:t> </w:t>
      </w:r>
      <w:r>
        <w:rPr>
          <w:sz w:val="22"/>
        </w:rPr>
        <w:t>extend</w:t>
      </w:r>
      <w:r>
        <w:rPr>
          <w:spacing w:val="-11"/>
          <w:sz w:val="22"/>
        </w:rPr>
        <w:t> </w:t>
      </w:r>
      <w:r>
        <w:rPr>
          <w:sz w:val="22"/>
        </w:rPr>
        <w:t>the</w:t>
      </w:r>
      <w:r>
        <w:rPr>
          <w:spacing w:val="-15"/>
          <w:sz w:val="22"/>
        </w:rPr>
        <w:t> </w:t>
      </w:r>
      <w:r>
        <w:rPr>
          <w:spacing w:val="-2"/>
          <w:sz w:val="22"/>
        </w:rPr>
        <w:t>fingers.</w:t>
      </w:r>
    </w:p>
    <w:p>
      <w:pPr>
        <w:pStyle w:val="BodyText"/>
        <w:spacing w:before="11"/>
        <w:rPr>
          <w:sz w:val="24"/>
        </w:rPr>
      </w:pPr>
    </w:p>
    <w:p>
      <w:pPr>
        <w:spacing w:before="0"/>
        <w:ind w:left="1440" w:right="0" w:firstLine="0"/>
        <w:jc w:val="left"/>
        <w:rPr>
          <w:b/>
          <w:sz w:val="22"/>
        </w:rPr>
      </w:pPr>
      <w:bookmarkStart w:name="PA Oblique Projection" w:id="205"/>
      <w:bookmarkEnd w:id="205"/>
      <w:r>
        <w:rPr/>
      </w:r>
      <w:r>
        <w:rPr>
          <w:b/>
          <w:sz w:val="22"/>
          <w:u w:val="thick"/>
        </w:rPr>
        <w:t>PA</w:t>
      </w:r>
      <w:r>
        <w:rPr>
          <w:b/>
          <w:spacing w:val="-15"/>
          <w:sz w:val="22"/>
          <w:u w:val="thick"/>
        </w:rPr>
        <w:t> </w:t>
      </w:r>
      <w:r>
        <w:rPr>
          <w:b/>
          <w:sz w:val="22"/>
          <w:u w:val="thick"/>
        </w:rPr>
        <w:t>Oblique</w:t>
      </w:r>
      <w:r>
        <w:rPr>
          <w:b/>
          <w:spacing w:val="-12"/>
          <w:sz w:val="22"/>
          <w:u w:val="thick"/>
        </w:rPr>
        <w:t> </w:t>
      </w:r>
      <w:r>
        <w:rPr>
          <w:b/>
          <w:spacing w:val="-2"/>
          <w:sz w:val="22"/>
          <w:u w:val="thick"/>
        </w:rPr>
        <w:t>Projection</w:t>
      </w:r>
    </w:p>
    <w:p>
      <w:pPr>
        <w:pStyle w:val="ListParagraph"/>
        <w:numPr>
          <w:ilvl w:val="1"/>
          <w:numId w:val="6"/>
        </w:numPr>
        <w:tabs>
          <w:tab w:pos="2161" w:val="left" w:leader="none"/>
        </w:tabs>
        <w:spacing w:line="252" w:lineRule="exact" w:before="37" w:after="0"/>
        <w:ind w:left="2160" w:right="0" w:hanging="361"/>
        <w:jc w:val="left"/>
        <w:rPr>
          <w:sz w:val="22"/>
        </w:rPr>
      </w:pPr>
      <w:r>
        <w:rPr>
          <w:spacing w:val="-2"/>
          <w:sz w:val="22"/>
        </w:rPr>
        <w:t>Keep</w:t>
      </w:r>
      <w:r>
        <w:rPr>
          <w:spacing w:val="-9"/>
          <w:sz w:val="22"/>
        </w:rPr>
        <w:t> </w:t>
      </w:r>
      <w:r>
        <w:rPr>
          <w:spacing w:val="-2"/>
          <w:sz w:val="22"/>
        </w:rPr>
        <w:t>the</w:t>
      </w:r>
      <w:r>
        <w:rPr>
          <w:spacing w:val="-14"/>
          <w:sz w:val="22"/>
        </w:rPr>
        <w:t> </w:t>
      </w:r>
      <w:r>
        <w:rPr>
          <w:spacing w:val="-2"/>
          <w:sz w:val="22"/>
        </w:rPr>
        <w:t>fingers extended</w:t>
      </w:r>
      <w:r>
        <w:rPr>
          <w:spacing w:val="-1"/>
          <w:sz w:val="22"/>
        </w:rPr>
        <w:t> </w:t>
      </w:r>
      <w:r>
        <w:rPr>
          <w:spacing w:val="-2"/>
          <w:sz w:val="22"/>
        </w:rPr>
        <w:t>but</w:t>
      </w:r>
      <w:r>
        <w:rPr>
          <w:spacing w:val="-4"/>
          <w:sz w:val="22"/>
        </w:rPr>
        <w:t> </w:t>
      </w:r>
      <w:r>
        <w:rPr>
          <w:spacing w:val="-2"/>
          <w:sz w:val="22"/>
        </w:rPr>
        <w:t>separated. This will</w:t>
      </w:r>
      <w:r>
        <w:rPr>
          <w:spacing w:val="1"/>
          <w:sz w:val="22"/>
        </w:rPr>
        <w:t> </w:t>
      </w:r>
      <w:r>
        <w:rPr>
          <w:spacing w:val="-2"/>
          <w:sz w:val="22"/>
        </w:rPr>
        <w:t>open</w:t>
      </w:r>
      <w:r>
        <w:rPr>
          <w:spacing w:val="-1"/>
          <w:sz w:val="22"/>
        </w:rPr>
        <w:t> </w:t>
      </w:r>
      <w:r>
        <w:rPr>
          <w:spacing w:val="-2"/>
          <w:sz w:val="22"/>
        </w:rPr>
        <w:t>up</w:t>
      </w:r>
      <w:r>
        <w:rPr>
          <w:spacing w:val="-9"/>
          <w:sz w:val="22"/>
        </w:rPr>
        <w:t> </w:t>
      </w:r>
      <w:r>
        <w:rPr>
          <w:spacing w:val="-2"/>
          <w:sz w:val="22"/>
        </w:rPr>
        <w:t>the</w:t>
      </w:r>
      <w:r>
        <w:rPr>
          <w:spacing w:val="-9"/>
          <w:sz w:val="22"/>
        </w:rPr>
        <w:t> </w:t>
      </w:r>
      <w:r>
        <w:rPr>
          <w:spacing w:val="-2"/>
          <w:sz w:val="22"/>
        </w:rPr>
        <w:t>interphalangeal</w:t>
      </w:r>
      <w:r>
        <w:rPr>
          <w:spacing w:val="-6"/>
          <w:sz w:val="22"/>
        </w:rPr>
        <w:t> </w:t>
      </w:r>
      <w:r>
        <w:rPr>
          <w:spacing w:val="-2"/>
          <w:sz w:val="22"/>
        </w:rPr>
        <w:t>joints.</w:t>
      </w:r>
    </w:p>
    <w:p>
      <w:pPr>
        <w:pStyle w:val="ListParagraph"/>
        <w:numPr>
          <w:ilvl w:val="1"/>
          <w:numId w:val="6"/>
        </w:numPr>
        <w:tabs>
          <w:tab w:pos="2161" w:val="left" w:leader="none"/>
        </w:tabs>
        <w:spacing w:line="252" w:lineRule="exact" w:before="0" w:after="0"/>
        <w:ind w:left="2160" w:right="0" w:hanging="361"/>
        <w:jc w:val="left"/>
        <w:rPr>
          <w:sz w:val="22"/>
        </w:rPr>
      </w:pPr>
      <w:r>
        <w:rPr>
          <w:spacing w:val="-2"/>
          <w:sz w:val="22"/>
        </w:rPr>
        <w:t>Central</w:t>
      </w:r>
      <w:r>
        <w:rPr>
          <w:spacing w:val="-11"/>
          <w:sz w:val="22"/>
        </w:rPr>
        <w:t> </w:t>
      </w:r>
      <w:r>
        <w:rPr>
          <w:spacing w:val="-2"/>
          <w:sz w:val="22"/>
        </w:rPr>
        <w:t>ray</w:t>
      </w:r>
      <w:r>
        <w:rPr>
          <w:spacing w:val="-6"/>
          <w:sz w:val="22"/>
        </w:rPr>
        <w:t> </w:t>
      </w:r>
      <w:r>
        <w:rPr>
          <w:spacing w:val="-2"/>
          <w:sz w:val="22"/>
        </w:rPr>
        <w:t>perpendicular to</w:t>
      </w:r>
      <w:r>
        <w:rPr>
          <w:spacing w:val="-9"/>
          <w:sz w:val="22"/>
        </w:rPr>
        <w:t> </w:t>
      </w:r>
      <w:r>
        <w:rPr>
          <w:spacing w:val="-2"/>
          <w:sz w:val="22"/>
        </w:rPr>
        <w:t>the</w:t>
      </w:r>
      <w:r>
        <w:rPr>
          <w:spacing w:val="-4"/>
          <w:sz w:val="22"/>
        </w:rPr>
        <w:t> </w:t>
      </w:r>
      <w:r>
        <w:rPr>
          <w:spacing w:val="-2"/>
          <w:sz w:val="22"/>
        </w:rPr>
        <w:t>3</w:t>
      </w:r>
      <w:r>
        <w:rPr>
          <w:spacing w:val="-2"/>
          <w:sz w:val="22"/>
          <w:vertAlign w:val="superscript"/>
        </w:rPr>
        <w:t>rd</w:t>
      </w:r>
      <w:r>
        <w:rPr>
          <w:spacing w:val="-4"/>
          <w:sz w:val="22"/>
          <w:vertAlign w:val="baseline"/>
        </w:rPr>
        <w:t> </w:t>
      </w:r>
      <w:r>
        <w:rPr>
          <w:spacing w:val="-2"/>
          <w:sz w:val="22"/>
          <w:vertAlign w:val="baseline"/>
        </w:rPr>
        <w:t>metacarpophalangeal</w:t>
      </w:r>
      <w:r>
        <w:rPr>
          <w:spacing w:val="-7"/>
          <w:sz w:val="22"/>
          <w:vertAlign w:val="baseline"/>
        </w:rPr>
        <w:t> </w:t>
      </w:r>
      <w:r>
        <w:rPr>
          <w:spacing w:val="-2"/>
          <w:sz w:val="22"/>
          <w:vertAlign w:val="baseline"/>
        </w:rPr>
        <w:t>joint.</w:t>
      </w:r>
    </w:p>
    <w:p>
      <w:pPr>
        <w:pStyle w:val="BodyText"/>
        <w:spacing w:before="7"/>
        <w:rPr>
          <w:sz w:val="25"/>
        </w:rPr>
      </w:pPr>
    </w:p>
    <w:p>
      <w:pPr>
        <w:spacing w:before="0"/>
        <w:ind w:left="1440" w:right="0" w:firstLine="0"/>
        <w:jc w:val="left"/>
        <w:rPr>
          <w:b/>
          <w:sz w:val="22"/>
        </w:rPr>
      </w:pPr>
      <w:bookmarkStart w:name="Evaluation Criteria" w:id="206"/>
      <w:bookmarkEnd w:id="206"/>
      <w:r>
        <w:rPr/>
      </w:r>
      <w:r>
        <w:rPr>
          <w:b/>
          <w:spacing w:val="-2"/>
          <w:sz w:val="22"/>
        </w:rPr>
        <w:t>Evaluation</w:t>
      </w:r>
      <w:r>
        <w:rPr>
          <w:b/>
          <w:spacing w:val="3"/>
          <w:sz w:val="22"/>
        </w:rPr>
        <w:t> </w:t>
      </w:r>
      <w:r>
        <w:rPr>
          <w:b/>
          <w:spacing w:val="-2"/>
          <w:sz w:val="22"/>
        </w:rPr>
        <w:t>Criteria</w:t>
      </w:r>
    </w:p>
    <w:p>
      <w:pPr>
        <w:pStyle w:val="BodyText"/>
        <w:spacing w:line="252" w:lineRule="exact" w:before="35"/>
        <w:ind w:left="1800"/>
      </w:pPr>
      <w:r>
        <w:rPr/>
        <w:drawing>
          <wp:inline distT="0" distB="0" distL="0" distR="0">
            <wp:extent cx="113666" cy="113664"/>
            <wp:effectExtent l="0" t="0" r="0" b="0"/>
            <wp:docPr id="727" name="image2.png"/>
            <wp:cNvGraphicFramePr>
              <a:graphicFrameLocks noChangeAspect="1"/>
            </wp:cNvGraphicFramePr>
            <a:graphic>
              <a:graphicData uri="http://schemas.openxmlformats.org/drawingml/2006/picture">
                <pic:pic>
                  <pic:nvPicPr>
                    <pic:cNvPr id="72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All anatomy distal to the radius and ulna.</w:t>
      </w:r>
    </w:p>
    <w:p>
      <w:pPr>
        <w:pStyle w:val="BodyText"/>
        <w:spacing w:line="252" w:lineRule="exact"/>
        <w:ind w:left="1800"/>
      </w:pPr>
      <w:r>
        <w:rPr/>
        <w:drawing>
          <wp:inline distT="0" distB="0" distL="0" distR="0">
            <wp:extent cx="114300" cy="114300"/>
            <wp:effectExtent l="0" t="0" r="0" b="0"/>
            <wp:docPr id="729" name="image2.png"/>
            <wp:cNvGraphicFramePr>
              <a:graphicFrameLocks noChangeAspect="1"/>
            </wp:cNvGraphicFramePr>
            <a:graphic>
              <a:graphicData uri="http://schemas.openxmlformats.org/drawingml/2006/picture">
                <pic:pic>
                  <pic:nvPicPr>
                    <pic:cNvPr id="73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Digits separated slightly with no overlap of soft tissue.</w:t>
      </w:r>
    </w:p>
    <w:p>
      <w:pPr>
        <w:pStyle w:val="BodyText"/>
        <w:spacing w:before="5"/>
        <w:ind w:left="1800"/>
      </w:pPr>
      <w:r>
        <w:rPr/>
        <w:drawing>
          <wp:inline distT="0" distB="0" distL="0" distR="0">
            <wp:extent cx="113666" cy="113664"/>
            <wp:effectExtent l="0" t="0" r="0" b="0"/>
            <wp:docPr id="731" name="image2.png"/>
            <wp:cNvGraphicFramePr>
              <a:graphicFrameLocks noChangeAspect="1"/>
            </wp:cNvGraphicFramePr>
            <a:graphic>
              <a:graphicData uri="http://schemas.openxmlformats.org/drawingml/2006/picture">
                <pic:pic>
                  <pic:nvPicPr>
                    <pic:cNvPr id="73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Open interphalangeal and metacarpophalangeal joint spaces.</w:t>
      </w:r>
    </w:p>
    <w:p>
      <w:pPr>
        <w:pStyle w:val="BodyText"/>
        <w:spacing w:before="3"/>
        <w:ind w:left="1800" w:right="3869"/>
      </w:pPr>
      <w:r>
        <w:rPr/>
        <w:drawing>
          <wp:inline distT="0" distB="0" distL="0" distR="0">
            <wp:extent cx="114300" cy="114298"/>
            <wp:effectExtent l="0" t="0" r="0" b="0"/>
            <wp:docPr id="733" name="image2.png"/>
            <wp:cNvGraphicFramePr>
              <a:graphicFrameLocks noChangeAspect="1"/>
            </wp:cNvGraphicFramePr>
            <a:graphic>
              <a:graphicData uri="http://schemas.openxmlformats.org/drawingml/2006/picture">
                <pic:pic>
                  <pic:nvPicPr>
                    <pic:cNvPr id="73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Slight</w:t>
      </w:r>
      <w:r>
        <w:rPr>
          <w:spacing w:val="-6"/>
        </w:rPr>
        <w:t> </w:t>
      </w:r>
      <w:r>
        <w:rPr/>
        <w:t>overlap</w:t>
      </w:r>
      <w:r>
        <w:rPr>
          <w:spacing w:val="-7"/>
        </w:rPr>
        <w:t> </w:t>
      </w:r>
      <w:r>
        <w:rPr/>
        <w:t>of</w:t>
      </w:r>
      <w:r>
        <w:rPr>
          <w:spacing w:val="-11"/>
        </w:rPr>
        <w:t> </w:t>
      </w:r>
      <w:r>
        <w:rPr/>
        <w:t>the</w:t>
      </w:r>
      <w:r>
        <w:rPr>
          <w:spacing w:val="-12"/>
        </w:rPr>
        <w:t> </w:t>
      </w:r>
      <w:r>
        <w:rPr/>
        <w:t>3</w:t>
      </w:r>
      <w:r>
        <w:rPr>
          <w:vertAlign w:val="superscript"/>
        </w:rPr>
        <w:t>rd</w:t>
      </w:r>
      <w:r>
        <w:rPr>
          <w:spacing w:val="-12"/>
          <w:vertAlign w:val="baseline"/>
        </w:rPr>
        <w:t> </w:t>
      </w:r>
      <w:r>
        <w:rPr>
          <w:vertAlign w:val="baseline"/>
        </w:rPr>
        <w:t>through</w:t>
      </w:r>
      <w:r>
        <w:rPr>
          <w:spacing w:val="-12"/>
          <w:vertAlign w:val="baseline"/>
        </w:rPr>
        <w:t> </w:t>
      </w:r>
      <w:r>
        <w:rPr>
          <w:vertAlign w:val="baseline"/>
        </w:rPr>
        <w:t>5</w:t>
      </w:r>
      <w:r>
        <w:rPr>
          <w:vertAlign w:val="superscript"/>
        </w:rPr>
        <w:t>th</w:t>
      </w:r>
      <w:r>
        <w:rPr>
          <w:spacing w:val="-12"/>
          <w:vertAlign w:val="baseline"/>
        </w:rPr>
        <w:t> </w:t>
      </w:r>
      <w:r>
        <w:rPr>
          <w:vertAlign w:val="baseline"/>
        </w:rPr>
        <w:t>metacarpal</w:t>
      </w:r>
      <w:r>
        <w:rPr>
          <w:spacing w:val="-10"/>
          <w:vertAlign w:val="baseline"/>
        </w:rPr>
        <w:t> </w:t>
      </w:r>
      <w:r>
        <w:rPr>
          <w:vertAlign w:val="baseline"/>
        </w:rPr>
        <w:t>bases</w:t>
      </w:r>
      <w:r>
        <w:rPr>
          <w:spacing w:val="-7"/>
          <w:vertAlign w:val="baseline"/>
        </w:rPr>
        <w:t> </w:t>
      </w:r>
      <w:r>
        <w:rPr>
          <w:vertAlign w:val="baseline"/>
        </w:rPr>
        <w:t>and</w:t>
      </w:r>
      <w:r>
        <w:rPr>
          <w:spacing w:val="-10"/>
          <w:vertAlign w:val="baseline"/>
        </w:rPr>
        <w:t> </w:t>
      </w:r>
      <w:r>
        <w:rPr>
          <w:vertAlign w:val="baseline"/>
        </w:rPr>
        <w:t>heads. </w:t>
      </w:r>
      <w:r>
        <w:rPr>
          <w:vertAlign w:val="baseline"/>
        </w:rPr>
        <w:drawing>
          <wp:inline distT="0" distB="0" distL="0" distR="0">
            <wp:extent cx="114300" cy="114300"/>
            <wp:effectExtent l="0" t="0" r="0" b="0"/>
            <wp:docPr id="735" name="image2.png"/>
            <wp:cNvGraphicFramePr>
              <a:graphicFrameLocks noChangeAspect="1"/>
            </wp:cNvGraphicFramePr>
            <a:graphic>
              <a:graphicData uri="http://schemas.openxmlformats.org/drawingml/2006/picture">
                <pic:pic>
                  <pic:nvPicPr>
                    <pic:cNvPr id="736" name="image2.png"/>
                    <pic:cNvPicPr/>
                  </pic:nvPicPr>
                  <pic:blipFill>
                    <a:blip r:embed="rId7" cstate="print"/>
                    <a:stretch>
                      <a:fillRect/>
                    </a:stretch>
                  </pic:blipFill>
                  <pic:spPr>
                    <a:xfrm>
                      <a:off x="0" y="0"/>
                      <a:ext cx="114300" cy="114300"/>
                    </a:xfrm>
                    <a:prstGeom prst="rect">
                      <a:avLst/>
                    </a:prstGeom>
                  </pic:spPr>
                </pic:pic>
              </a:graphicData>
            </a:graphic>
          </wp:inline>
        </w:drawing>
      </w:r>
      <w:r>
        <w:rPr>
          <w:vertAlign w:val="baseline"/>
        </w:rPr>
      </w:r>
      <w:r>
        <w:rPr>
          <w:rFonts w:ascii="Times New Roman"/>
          <w:spacing w:val="80"/>
          <w:vertAlign w:val="baseline"/>
        </w:rPr>
        <w:t> </w:t>
      </w:r>
      <w:r>
        <w:rPr>
          <w:vertAlign w:val="baseline"/>
        </w:rPr>
        <w:t>Minimal overlap of the 3</w:t>
      </w:r>
      <w:r>
        <w:rPr>
          <w:vertAlign w:val="superscript"/>
        </w:rPr>
        <w:t>rd</w:t>
      </w:r>
      <w:r>
        <w:rPr>
          <w:vertAlign w:val="baseline"/>
        </w:rPr>
        <w:t>- 4</w:t>
      </w:r>
      <w:r>
        <w:rPr>
          <w:vertAlign w:val="superscript"/>
        </w:rPr>
        <w:t>th</w:t>
      </w:r>
      <w:r>
        <w:rPr>
          <w:spacing w:val="-15"/>
          <w:vertAlign w:val="baseline"/>
        </w:rPr>
        <w:t> </w:t>
      </w:r>
      <w:r>
        <w:rPr>
          <w:vertAlign w:val="baseline"/>
        </w:rPr>
        <w:t>and 4</w:t>
      </w:r>
      <w:r>
        <w:rPr>
          <w:vertAlign w:val="superscript"/>
        </w:rPr>
        <w:t>th</w:t>
      </w:r>
      <w:r>
        <w:rPr>
          <w:vertAlign w:val="baseline"/>
        </w:rPr>
        <w:t> -5</w:t>
      </w:r>
      <w:r>
        <w:rPr>
          <w:vertAlign w:val="superscript"/>
        </w:rPr>
        <w:t>th</w:t>
      </w:r>
      <w:r>
        <w:rPr>
          <w:vertAlign w:val="baseline"/>
        </w:rPr>
        <w:t> metacarpal shafts.</w:t>
      </w:r>
    </w:p>
    <w:p>
      <w:pPr>
        <w:pStyle w:val="BodyText"/>
        <w:spacing w:before="1"/>
        <w:ind w:left="1800" w:right="6107"/>
      </w:pPr>
      <w:r>
        <w:rPr/>
        <w:drawing>
          <wp:inline distT="0" distB="0" distL="0" distR="0">
            <wp:extent cx="113666" cy="113664"/>
            <wp:effectExtent l="0" t="0" r="0" b="0"/>
            <wp:docPr id="737" name="image2.png"/>
            <wp:cNvGraphicFramePr>
              <a:graphicFrameLocks noChangeAspect="1"/>
            </wp:cNvGraphicFramePr>
            <a:graphic>
              <a:graphicData uri="http://schemas.openxmlformats.org/drawingml/2006/picture">
                <pic:pic>
                  <pic:nvPicPr>
                    <pic:cNvPr id="73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71"/>
          <w:sz w:val="20"/>
        </w:rPr>
        <w:t> </w:t>
      </w:r>
      <w:r>
        <w:rPr/>
        <w:t>Separation</w:t>
      </w:r>
      <w:r>
        <w:rPr>
          <w:spacing w:val="-12"/>
        </w:rPr>
        <w:t> </w:t>
      </w:r>
      <w:r>
        <w:rPr/>
        <w:t>of</w:t>
      </w:r>
      <w:r>
        <w:rPr>
          <w:spacing w:val="-13"/>
        </w:rPr>
        <w:t> </w:t>
      </w:r>
      <w:r>
        <w:rPr/>
        <w:t>the</w:t>
      </w:r>
      <w:r>
        <w:rPr>
          <w:spacing w:val="-16"/>
        </w:rPr>
        <w:t> </w:t>
      </w:r>
      <w:r>
        <w:rPr/>
        <w:t>2</w:t>
      </w:r>
      <w:r>
        <w:rPr>
          <w:vertAlign w:val="superscript"/>
        </w:rPr>
        <w:t>nd</w:t>
      </w:r>
      <w:r>
        <w:rPr>
          <w:spacing w:val="-13"/>
          <w:vertAlign w:val="baseline"/>
        </w:rPr>
        <w:t> </w:t>
      </w:r>
      <w:r>
        <w:rPr>
          <w:vertAlign w:val="baseline"/>
        </w:rPr>
        <w:t>and</w:t>
      </w:r>
      <w:r>
        <w:rPr>
          <w:spacing w:val="-14"/>
          <w:vertAlign w:val="baseline"/>
        </w:rPr>
        <w:t> </w:t>
      </w:r>
      <w:r>
        <w:rPr>
          <w:vertAlign w:val="baseline"/>
        </w:rPr>
        <w:t>3</w:t>
      </w:r>
      <w:r>
        <w:rPr>
          <w:vertAlign w:val="superscript"/>
        </w:rPr>
        <w:t>rd</w:t>
      </w:r>
      <w:r>
        <w:rPr>
          <w:spacing w:val="-12"/>
          <w:vertAlign w:val="baseline"/>
        </w:rPr>
        <w:t> </w:t>
      </w:r>
      <w:r>
        <w:rPr>
          <w:vertAlign w:val="baseline"/>
        </w:rPr>
        <w:t>metacarpals. </w:t>
      </w:r>
      <w:r>
        <w:rPr>
          <w:vertAlign w:val="baseline"/>
        </w:rPr>
        <w:drawing>
          <wp:inline distT="0" distB="0" distL="0" distR="0">
            <wp:extent cx="113666" cy="113664"/>
            <wp:effectExtent l="0" t="0" r="0" b="0"/>
            <wp:docPr id="739" name="image2.png"/>
            <wp:cNvGraphicFramePr>
              <a:graphicFrameLocks noChangeAspect="1"/>
            </wp:cNvGraphicFramePr>
            <a:graphic>
              <a:graphicData uri="http://schemas.openxmlformats.org/drawingml/2006/picture">
                <pic:pic>
                  <pic:nvPicPr>
                    <pic:cNvPr id="740" name="image2.png"/>
                    <pic:cNvPicPr/>
                  </pic:nvPicPr>
                  <pic:blipFill>
                    <a:blip r:embed="rId7" cstate="print"/>
                    <a:stretch>
                      <a:fillRect/>
                    </a:stretch>
                  </pic:blipFill>
                  <pic:spPr>
                    <a:xfrm>
                      <a:off x="0" y="0"/>
                      <a:ext cx="113666" cy="113664"/>
                    </a:xfrm>
                    <a:prstGeom prst="rect">
                      <a:avLst/>
                    </a:prstGeom>
                  </pic:spPr>
                </pic:pic>
              </a:graphicData>
            </a:graphic>
          </wp:inline>
        </w:drawing>
      </w:r>
      <w:r>
        <w:rPr>
          <w:vertAlign w:val="baseline"/>
        </w:rPr>
      </w:r>
      <w:r>
        <w:rPr>
          <w:rFonts w:ascii="Times New Roman"/>
          <w:spacing w:val="80"/>
          <w:vertAlign w:val="baseline"/>
        </w:rPr>
        <w:t> </w:t>
      </w:r>
      <w:r>
        <w:rPr>
          <w:vertAlign w:val="baseline"/>
        </w:rPr>
        <w:t>Soft tissue and bony trabeculation.</w:t>
      </w:r>
    </w:p>
    <w:p>
      <w:pPr>
        <w:pStyle w:val="BodyText"/>
        <w:spacing w:before="9"/>
        <w:rPr>
          <w:sz w:val="24"/>
        </w:rPr>
      </w:pPr>
    </w:p>
    <w:p>
      <w:pPr>
        <w:spacing w:before="1"/>
        <w:ind w:left="1440" w:right="0" w:firstLine="0"/>
        <w:jc w:val="left"/>
        <w:rPr>
          <w:b/>
          <w:sz w:val="22"/>
        </w:rPr>
      </w:pPr>
      <w:bookmarkStart w:name="Lateral Projection" w:id="207"/>
      <w:bookmarkEnd w:id="207"/>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6"/>
        </w:numPr>
        <w:tabs>
          <w:tab w:pos="2161" w:val="left" w:leader="none"/>
        </w:tabs>
        <w:spacing w:line="240" w:lineRule="auto" w:before="42" w:after="0"/>
        <w:ind w:left="2160" w:right="0" w:hanging="361"/>
        <w:jc w:val="left"/>
        <w:rPr>
          <w:sz w:val="22"/>
        </w:rPr>
      </w:pPr>
      <w:r>
        <w:rPr>
          <w:sz w:val="22"/>
        </w:rPr>
        <w:t>Fan</w:t>
      </w:r>
      <w:r>
        <w:rPr>
          <w:spacing w:val="-11"/>
          <w:sz w:val="22"/>
        </w:rPr>
        <w:t> </w:t>
      </w:r>
      <w:r>
        <w:rPr>
          <w:sz w:val="22"/>
        </w:rPr>
        <w:t>the</w:t>
      </w:r>
      <w:r>
        <w:rPr>
          <w:spacing w:val="-19"/>
          <w:sz w:val="22"/>
        </w:rPr>
        <w:t> </w:t>
      </w:r>
      <w:r>
        <w:rPr>
          <w:sz w:val="22"/>
        </w:rPr>
        <w:t>fingers</w:t>
      </w:r>
      <w:r>
        <w:rPr>
          <w:spacing w:val="-13"/>
          <w:sz w:val="22"/>
        </w:rPr>
        <w:t> </w:t>
      </w:r>
      <w:r>
        <w:rPr>
          <w:sz w:val="22"/>
        </w:rPr>
        <w:t>to</w:t>
      </w:r>
      <w:r>
        <w:rPr>
          <w:spacing w:val="-11"/>
          <w:sz w:val="22"/>
        </w:rPr>
        <w:t> </w:t>
      </w:r>
      <w:r>
        <w:rPr>
          <w:sz w:val="22"/>
        </w:rPr>
        <w:t>see</w:t>
      </w:r>
      <w:r>
        <w:rPr>
          <w:spacing w:val="-14"/>
          <w:sz w:val="22"/>
        </w:rPr>
        <w:t> </w:t>
      </w:r>
      <w:r>
        <w:rPr>
          <w:sz w:val="22"/>
        </w:rPr>
        <w:t>each</w:t>
      </w:r>
      <w:r>
        <w:rPr>
          <w:spacing w:val="-9"/>
          <w:sz w:val="22"/>
        </w:rPr>
        <w:t> </w:t>
      </w:r>
      <w:r>
        <w:rPr>
          <w:sz w:val="22"/>
        </w:rPr>
        <w:t>digit</w:t>
      </w:r>
      <w:r>
        <w:rPr>
          <w:spacing w:val="-5"/>
          <w:sz w:val="22"/>
        </w:rPr>
        <w:t> </w:t>
      </w:r>
      <w:r>
        <w:rPr>
          <w:spacing w:val="-2"/>
          <w:sz w:val="22"/>
        </w:rPr>
        <w:t>individually.</w:t>
      </w:r>
    </w:p>
    <w:p>
      <w:pPr>
        <w:pStyle w:val="ListParagraph"/>
        <w:numPr>
          <w:ilvl w:val="1"/>
          <w:numId w:val="6"/>
        </w:numPr>
        <w:tabs>
          <w:tab w:pos="2161" w:val="left" w:leader="none"/>
        </w:tabs>
        <w:spacing w:line="240" w:lineRule="auto" w:before="1" w:after="0"/>
        <w:ind w:left="2160" w:right="2178" w:hanging="360"/>
        <w:jc w:val="left"/>
        <w:rPr>
          <w:sz w:val="22"/>
        </w:rPr>
      </w:pPr>
      <w:r>
        <w:rPr>
          <w:sz w:val="22"/>
        </w:rPr>
        <w:t>If patient cannot fan the fingers, then a slightly flexed position of the fingers will demonstrate</w:t>
      </w:r>
      <w:r>
        <w:rPr>
          <w:spacing w:val="-16"/>
          <w:sz w:val="22"/>
        </w:rPr>
        <w:t> </w:t>
      </w:r>
      <w:r>
        <w:rPr>
          <w:sz w:val="22"/>
        </w:rPr>
        <w:t>anterior</w:t>
      </w:r>
      <w:r>
        <w:rPr>
          <w:spacing w:val="-9"/>
          <w:sz w:val="22"/>
        </w:rPr>
        <w:t> </w:t>
      </w:r>
      <w:r>
        <w:rPr>
          <w:sz w:val="22"/>
        </w:rPr>
        <w:t>or</w:t>
      </w:r>
      <w:r>
        <w:rPr>
          <w:spacing w:val="-12"/>
          <w:sz w:val="22"/>
        </w:rPr>
        <w:t> </w:t>
      </w:r>
      <w:r>
        <w:rPr>
          <w:sz w:val="22"/>
        </w:rPr>
        <w:t>posterior</w:t>
      </w:r>
      <w:r>
        <w:rPr>
          <w:spacing w:val="-14"/>
          <w:sz w:val="22"/>
        </w:rPr>
        <w:t> </w:t>
      </w:r>
      <w:r>
        <w:rPr>
          <w:sz w:val="22"/>
        </w:rPr>
        <w:t>displacement</w:t>
      </w:r>
      <w:r>
        <w:rPr>
          <w:spacing w:val="-9"/>
          <w:sz w:val="22"/>
        </w:rPr>
        <w:t> </w:t>
      </w:r>
      <w:r>
        <w:rPr>
          <w:sz w:val="22"/>
        </w:rPr>
        <w:t>in</w:t>
      </w:r>
      <w:r>
        <w:rPr>
          <w:spacing w:val="-16"/>
          <w:sz w:val="22"/>
        </w:rPr>
        <w:t> </w:t>
      </w:r>
      <w:r>
        <w:rPr>
          <w:sz w:val="22"/>
        </w:rPr>
        <w:t>fractures</w:t>
      </w:r>
      <w:r>
        <w:rPr>
          <w:spacing w:val="-11"/>
          <w:sz w:val="22"/>
        </w:rPr>
        <w:t> </w:t>
      </w:r>
      <w:r>
        <w:rPr>
          <w:sz w:val="22"/>
        </w:rPr>
        <w:t>of</w:t>
      </w:r>
      <w:r>
        <w:rPr>
          <w:spacing w:val="-12"/>
          <w:sz w:val="22"/>
        </w:rPr>
        <w:t> </w:t>
      </w:r>
      <w:r>
        <w:rPr>
          <w:sz w:val="22"/>
        </w:rPr>
        <w:t>the</w:t>
      </w:r>
      <w:r>
        <w:rPr>
          <w:spacing w:val="-16"/>
          <w:sz w:val="22"/>
        </w:rPr>
        <w:t> </w:t>
      </w:r>
      <w:r>
        <w:rPr>
          <w:sz w:val="22"/>
        </w:rPr>
        <w:t>metacarpals.</w:t>
      </w:r>
      <w:r>
        <w:rPr>
          <w:spacing w:val="-1"/>
          <w:sz w:val="22"/>
        </w:rPr>
        <w:t> </w:t>
      </w:r>
      <w:r>
        <w:rPr>
          <w:sz w:val="22"/>
        </w:rPr>
        <w:t>An extended finger lateral will demonstrate foreign bodies.</w:t>
      </w:r>
    </w:p>
    <w:p>
      <w:pPr>
        <w:pStyle w:val="ListParagraph"/>
        <w:numPr>
          <w:ilvl w:val="1"/>
          <w:numId w:val="6"/>
        </w:numPr>
        <w:tabs>
          <w:tab w:pos="2161" w:val="left" w:leader="none"/>
        </w:tabs>
        <w:spacing w:line="240" w:lineRule="auto" w:before="0" w:after="0"/>
        <w:ind w:left="2160" w:right="1825" w:hanging="360"/>
        <w:jc w:val="left"/>
        <w:rPr>
          <w:sz w:val="22"/>
        </w:rPr>
      </w:pPr>
      <w:r>
        <w:rPr>
          <w:sz w:val="22"/>
        </w:rPr>
        <w:t>Central</w:t>
      </w:r>
      <w:r>
        <w:rPr>
          <w:spacing w:val="-12"/>
          <w:sz w:val="22"/>
        </w:rPr>
        <w:t> </w:t>
      </w:r>
      <w:r>
        <w:rPr>
          <w:sz w:val="22"/>
        </w:rPr>
        <w:t>ray</w:t>
      </w:r>
      <w:r>
        <w:rPr>
          <w:spacing w:val="-13"/>
          <w:sz w:val="22"/>
        </w:rPr>
        <w:t> </w:t>
      </w:r>
      <w:r>
        <w:rPr>
          <w:sz w:val="22"/>
        </w:rPr>
        <w:t>perpendicular</w:t>
      </w:r>
      <w:r>
        <w:rPr>
          <w:spacing w:val="-7"/>
          <w:sz w:val="22"/>
        </w:rPr>
        <w:t> </w:t>
      </w:r>
      <w:r>
        <w:rPr>
          <w:sz w:val="22"/>
        </w:rPr>
        <w:t>to</w:t>
      </w:r>
      <w:r>
        <w:rPr>
          <w:spacing w:val="-14"/>
          <w:sz w:val="22"/>
        </w:rPr>
        <w:t> </w:t>
      </w:r>
      <w:r>
        <w:rPr>
          <w:sz w:val="22"/>
        </w:rPr>
        <w:t>the</w:t>
      </w:r>
      <w:r>
        <w:rPr>
          <w:spacing w:val="-11"/>
          <w:sz w:val="22"/>
        </w:rPr>
        <w:t> </w:t>
      </w:r>
      <w:r>
        <w:rPr>
          <w:sz w:val="22"/>
        </w:rPr>
        <w:t>2</w:t>
      </w:r>
      <w:r>
        <w:rPr>
          <w:sz w:val="22"/>
          <w:vertAlign w:val="superscript"/>
        </w:rPr>
        <w:t>nd</w:t>
      </w:r>
      <w:r>
        <w:rPr>
          <w:spacing w:val="-9"/>
          <w:sz w:val="22"/>
          <w:vertAlign w:val="baseline"/>
        </w:rPr>
        <w:t> </w:t>
      </w:r>
      <w:r>
        <w:rPr>
          <w:sz w:val="22"/>
          <w:vertAlign w:val="baseline"/>
        </w:rPr>
        <w:t>metacarpophalangeal</w:t>
      </w:r>
      <w:r>
        <w:rPr>
          <w:spacing w:val="-11"/>
          <w:sz w:val="22"/>
          <w:vertAlign w:val="baseline"/>
        </w:rPr>
        <w:t> </w:t>
      </w:r>
      <w:r>
        <w:rPr>
          <w:sz w:val="22"/>
          <w:vertAlign w:val="baseline"/>
        </w:rPr>
        <w:t>joint</w:t>
      </w:r>
      <w:r>
        <w:rPr>
          <w:spacing w:val="-5"/>
          <w:sz w:val="22"/>
          <w:vertAlign w:val="baseline"/>
        </w:rPr>
        <w:t> </w:t>
      </w:r>
      <w:r>
        <w:rPr>
          <w:sz w:val="22"/>
          <w:vertAlign w:val="baseline"/>
        </w:rPr>
        <w:t>at</w:t>
      </w:r>
      <w:r>
        <w:rPr>
          <w:spacing w:val="-5"/>
          <w:sz w:val="22"/>
          <w:vertAlign w:val="baseline"/>
        </w:rPr>
        <w:t> </w:t>
      </w:r>
      <w:r>
        <w:rPr>
          <w:sz w:val="22"/>
          <w:vertAlign w:val="baseline"/>
        </w:rPr>
        <w:t>no</w:t>
      </w:r>
      <w:r>
        <w:rPr>
          <w:spacing w:val="-11"/>
          <w:sz w:val="22"/>
          <w:vertAlign w:val="baseline"/>
        </w:rPr>
        <w:t> </w:t>
      </w:r>
      <w:r>
        <w:rPr>
          <w:sz w:val="22"/>
          <w:vertAlign w:val="baseline"/>
        </w:rPr>
        <w:t>less</w:t>
      </w:r>
      <w:r>
        <w:rPr>
          <w:spacing w:val="-15"/>
          <w:sz w:val="22"/>
          <w:vertAlign w:val="baseline"/>
        </w:rPr>
        <w:t> </w:t>
      </w:r>
      <w:r>
        <w:rPr>
          <w:sz w:val="22"/>
          <w:vertAlign w:val="baseline"/>
        </w:rPr>
        <w:t>than</w:t>
      </w:r>
      <w:r>
        <w:rPr>
          <w:spacing w:val="-7"/>
          <w:sz w:val="22"/>
          <w:vertAlign w:val="baseline"/>
        </w:rPr>
        <w:t> </w:t>
      </w:r>
      <w:r>
        <w:rPr>
          <w:sz w:val="22"/>
          <w:vertAlign w:val="baseline"/>
        </w:rPr>
        <w:t>100</w:t>
      </w:r>
      <w:r>
        <w:rPr>
          <w:spacing w:val="-9"/>
          <w:sz w:val="22"/>
          <w:vertAlign w:val="baseline"/>
        </w:rPr>
        <w:t> </w:t>
      </w:r>
      <w:r>
        <w:rPr>
          <w:sz w:val="22"/>
          <w:vertAlign w:val="baseline"/>
        </w:rPr>
        <w:t>cm (40“) SID.</w:t>
      </w:r>
    </w:p>
    <w:p>
      <w:pPr>
        <w:pStyle w:val="BodyText"/>
        <w:spacing w:before="8"/>
        <w:rPr>
          <w:sz w:val="20"/>
        </w:rPr>
      </w:pPr>
    </w:p>
    <w:p>
      <w:pPr>
        <w:spacing w:before="0"/>
        <w:ind w:left="1440" w:right="0" w:firstLine="0"/>
        <w:jc w:val="both"/>
        <w:rPr>
          <w:b/>
          <w:sz w:val="22"/>
        </w:rPr>
      </w:pPr>
      <w:bookmarkStart w:name="Evaluation Criteria" w:id="208"/>
      <w:bookmarkEnd w:id="208"/>
      <w:r>
        <w:rPr/>
      </w:r>
      <w:r>
        <w:rPr>
          <w:b/>
          <w:spacing w:val="-2"/>
          <w:sz w:val="22"/>
        </w:rPr>
        <w:t>Evaluation</w:t>
      </w:r>
      <w:r>
        <w:rPr>
          <w:b/>
          <w:spacing w:val="3"/>
          <w:sz w:val="22"/>
        </w:rPr>
        <w:t> </w:t>
      </w:r>
      <w:r>
        <w:rPr>
          <w:b/>
          <w:spacing w:val="-2"/>
          <w:sz w:val="22"/>
        </w:rPr>
        <w:t>Criteria</w:t>
      </w:r>
    </w:p>
    <w:p>
      <w:pPr>
        <w:pStyle w:val="BodyText"/>
        <w:spacing w:before="40"/>
        <w:ind w:left="2114" w:right="6468" w:hanging="315"/>
        <w:jc w:val="both"/>
      </w:pPr>
      <w:r>
        <w:rPr/>
        <w:pict>
          <v:group style="position:absolute;margin-left:90pt;margin-top:16.017872pt;width:9pt;height:33.9pt;mso-position-horizontal-relative:page;mso-position-vertical-relative:paragraph;z-index:-21750272" id="docshapegroup192" coordorigin="1800,320" coordsize="180,678">
            <v:shape style="position:absolute;left:1800;top:320;width:179;height:179" type="#_x0000_t75" id="docshape193" stroked="false">
              <v:imagedata r:id="rId7" o:title=""/>
            </v:shape>
            <v:shape style="position:absolute;left:1800;top:568;width:180;height:180" type="#_x0000_t75" id="docshape194" stroked="false">
              <v:imagedata r:id="rId7" o:title=""/>
            </v:shape>
            <v:shape style="position:absolute;left:1800;top:817;width:180;height:180" type="#_x0000_t75" id="docshape195" stroked="false">
              <v:imagedata r:id="rId7" o:title=""/>
            </v:shape>
            <w10:wrap type="none"/>
          </v:group>
        </w:pict>
      </w:r>
      <w:r>
        <w:rPr/>
        <w:drawing>
          <wp:inline distT="0" distB="0" distL="0" distR="0">
            <wp:extent cx="113666" cy="113664"/>
            <wp:effectExtent l="0" t="0" r="0" b="0"/>
            <wp:docPr id="741" name="image2.png"/>
            <wp:cNvGraphicFramePr>
              <a:graphicFrameLocks noChangeAspect="1"/>
            </wp:cNvGraphicFramePr>
            <a:graphic>
              <a:graphicData uri="http://schemas.openxmlformats.org/drawingml/2006/picture">
                <pic:pic>
                  <pic:nvPicPr>
                    <pic:cNvPr id="74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Superimposed</w:t>
      </w:r>
      <w:r>
        <w:rPr>
          <w:spacing w:val="-5"/>
        </w:rPr>
        <w:t> </w:t>
      </w:r>
      <w:r>
        <w:rPr/>
        <w:t>distal</w:t>
      </w:r>
      <w:r>
        <w:rPr>
          <w:spacing w:val="-8"/>
        </w:rPr>
        <w:t> </w:t>
      </w:r>
      <w:r>
        <w:rPr/>
        <w:t>radius and</w:t>
      </w:r>
      <w:r>
        <w:rPr>
          <w:spacing w:val="-2"/>
        </w:rPr>
        <w:t> </w:t>
      </w:r>
      <w:r>
        <w:rPr/>
        <w:t>ulna. Individual phalanges on a fan lateral. Superimposed metacarpals.</w:t>
      </w:r>
    </w:p>
    <w:p>
      <w:pPr>
        <w:pStyle w:val="BodyText"/>
        <w:spacing w:line="248" w:lineRule="exact"/>
        <w:ind w:left="2134"/>
        <w:jc w:val="both"/>
      </w:pPr>
      <w:r>
        <w:rPr/>
        <w:t>Thumb</w:t>
      </w:r>
      <w:r>
        <w:rPr>
          <w:spacing w:val="-10"/>
        </w:rPr>
        <w:t> </w:t>
      </w:r>
      <w:r>
        <w:rPr/>
        <w:t>free</w:t>
      </w:r>
      <w:r>
        <w:rPr>
          <w:spacing w:val="-7"/>
        </w:rPr>
        <w:t> </w:t>
      </w:r>
      <w:r>
        <w:rPr/>
        <w:t>of</w:t>
      </w:r>
      <w:r>
        <w:rPr>
          <w:spacing w:val="-5"/>
        </w:rPr>
        <w:t> </w:t>
      </w:r>
      <w:r>
        <w:rPr>
          <w:spacing w:val="-2"/>
        </w:rPr>
        <w:t>superimposition.</w:t>
      </w:r>
    </w:p>
    <w:p>
      <w:pPr>
        <w:pStyle w:val="BodyText"/>
        <w:spacing w:before="6"/>
        <w:ind w:left="1800"/>
        <w:jc w:val="both"/>
      </w:pPr>
      <w:r>
        <w:rPr>
          <w:position w:val="1"/>
        </w:rPr>
        <w:drawing>
          <wp:inline distT="0" distB="0" distL="0" distR="0">
            <wp:extent cx="113666" cy="113665"/>
            <wp:effectExtent l="0" t="0" r="0" b="0"/>
            <wp:docPr id="743" name="image2.png"/>
            <wp:cNvGraphicFramePr>
              <a:graphicFrameLocks noChangeAspect="1"/>
            </wp:cNvGraphicFramePr>
            <a:graphic>
              <a:graphicData uri="http://schemas.openxmlformats.org/drawingml/2006/picture">
                <pic:pic>
                  <pic:nvPicPr>
                    <pic:cNvPr id="744" name="image2.png"/>
                    <pic:cNvPicPr/>
                  </pic:nvPicPr>
                  <pic:blipFill>
                    <a:blip r:embed="rId7" cstate="print"/>
                    <a:stretch>
                      <a:fillRect/>
                    </a:stretch>
                  </pic:blipFill>
                  <pic:spPr>
                    <a:xfrm>
                      <a:off x="0" y="0"/>
                      <a:ext cx="113666" cy="113665"/>
                    </a:xfrm>
                    <a:prstGeom prst="rect">
                      <a:avLst/>
                    </a:prstGeom>
                  </pic:spPr>
                </pic:pic>
              </a:graphicData>
            </a:graphic>
          </wp:inline>
        </w:drawing>
      </w:r>
      <w:r>
        <w:rPr>
          <w:position w:val="1"/>
        </w:rPr>
      </w:r>
      <w:r>
        <w:rPr>
          <w:rFonts w:ascii="Times New Roman"/>
          <w:spacing w:val="67"/>
          <w:sz w:val="20"/>
        </w:rPr>
        <w:t>  </w:t>
      </w:r>
      <w:r>
        <w:rPr>
          <w:spacing w:val="-2"/>
        </w:rPr>
        <w:t>Each bone outlined through the superimposed shadows of the other metacarpals.</w:t>
      </w:r>
    </w:p>
    <w:p>
      <w:pPr>
        <w:spacing w:after="0"/>
        <w:jc w:val="both"/>
        <w:sectPr>
          <w:pgSz w:w="12240" w:h="15840"/>
          <w:pgMar w:header="68" w:footer="0" w:top="1320" w:bottom="280" w:left="0" w:right="0"/>
        </w:sectPr>
      </w:pPr>
    </w:p>
    <w:p>
      <w:pPr>
        <w:pStyle w:val="BodyText"/>
        <w:rPr>
          <w:sz w:val="20"/>
        </w:rPr>
      </w:pPr>
    </w:p>
    <w:p>
      <w:pPr>
        <w:pStyle w:val="BodyText"/>
        <w:spacing w:before="2"/>
        <w:rPr>
          <w:sz w:val="17"/>
        </w:rPr>
      </w:pPr>
    </w:p>
    <w:p>
      <w:pPr>
        <w:spacing w:before="94"/>
        <w:ind w:left="1433" w:right="1066" w:firstLine="0"/>
        <w:jc w:val="center"/>
        <w:rPr>
          <w:b/>
          <w:sz w:val="22"/>
        </w:rPr>
      </w:pPr>
      <w:bookmarkStart w:name="PA Projection" w:id="209"/>
      <w:bookmarkEnd w:id="209"/>
      <w:r>
        <w:rPr/>
      </w:r>
      <w:r>
        <w:rPr>
          <w:b/>
          <w:sz w:val="22"/>
        </w:rPr>
        <w:t>PA</w:t>
      </w:r>
      <w:r>
        <w:rPr>
          <w:b/>
          <w:spacing w:val="-16"/>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1"/>
        <w:rPr>
          <w:b/>
          <w:sz w:val="17"/>
        </w:rPr>
      </w:pPr>
    </w:p>
    <w:p>
      <w:pPr>
        <w:spacing w:after="0"/>
        <w:rPr>
          <w:sz w:val="17"/>
        </w:rPr>
        <w:sectPr>
          <w:pgSz w:w="12240" w:h="15840"/>
          <w:pgMar w:header="68" w:footer="0" w:top="1320" w:bottom="280" w:left="0" w:right="0"/>
        </w:sectPr>
      </w:pPr>
    </w:p>
    <w:p>
      <w:pPr>
        <w:pStyle w:val="BodyText"/>
        <w:rPr>
          <w:b/>
          <w:sz w:val="18"/>
        </w:rPr>
      </w:pPr>
    </w:p>
    <w:p>
      <w:pPr>
        <w:pStyle w:val="BodyText"/>
        <w:rPr>
          <w:b/>
          <w:sz w:val="18"/>
        </w:rPr>
      </w:pPr>
    </w:p>
    <w:p>
      <w:pPr>
        <w:pStyle w:val="BodyText"/>
        <w:rPr>
          <w:b/>
          <w:sz w:val="18"/>
        </w:rPr>
      </w:pPr>
    </w:p>
    <w:p>
      <w:pPr>
        <w:pStyle w:val="BodyText"/>
        <w:spacing w:before="8"/>
        <w:rPr>
          <w:b/>
          <w:sz w:val="16"/>
        </w:rPr>
      </w:pPr>
    </w:p>
    <w:p>
      <w:pPr>
        <w:spacing w:before="0"/>
        <w:ind w:left="2177" w:right="2617" w:firstLine="0"/>
        <w:jc w:val="center"/>
        <w:rPr>
          <w:sz w:val="16"/>
        </w:rPr>
      </w:pPr>
      <w:r>
        <w:rPr>
          <w:w w:val="80"/>
          <w:sz w:val="16"/>
        </w:rPr>
        <w:t>Open</w:t>
      </w:r>
      <w:r>
        <w:rPr>
          <w:spacing w:val="-3"/>
          <w:w w:val="80"/>
          <w:sz w:val="16"/>
        </w:rPr>
        <w:t> </w:t>
      </w:r>
      <w:r>
        <w:rPr>
          <w:spacing w:val="-5"/>
          <w:w w:val="90"/>
          <w:sz w:val="16"/>
        </w:rPr>
        <w:t>MCP</w:t>
      </w:r>
    </w:p>
    <w:p>
      <w:pPr>
        <w:tabs>
          <w:tab w:pos="5484" w:val="left" w:leader="none"/>
        </w:tabs>
        <w:spacing w:line="280" w:lineRule="auto" w:before="25"/>
        <w:ind w:left="2162" w:right="0" w:hanging="82"/>
        <w:jc w:val="left"/>
        <w:rPr>
          <w:sz w:val="16"/>
        </w:rPr>
      </w:pPr>
      <w:r>
        <w:rPr>
          <w:w w:val="95"/>
          <w:sz w:val="16"/>
        </w:rPr>
        <w:t>joints (shows</w:t>
      </w:r>
      <w:r>
        <w:rPr>
          <w:spacing w:val="99"/>
          <w:w w:val="95"/>
          <w:sz w:val="16"/>
        </w:rPr>
        <w:t> </w:t>
      </w:r>
      <w:r>
        <w:rPr>
          <w:sz w:val="16"/>
          <w:u w:val="single"/>
        </w:rPr>
        <w:tab/>
      </w:r>
      <w:r>
        <w:rPr>
          <w:sz w:val="16"/>
        </w:rPr>
        <w:t> </w:t>
      </w:r>
      <w:r>
        <w:rPr>
          <w:w w:val="95"/>
          <w:sz w:val="16"/>
        </w:rPr>
        <w:t>hand is flat)</w:t>
      </w:r>
    </w:p>
    <w:p>
      <w:pPr>
        <w:spacing w:before="95"/>
        <w:ind w:left="1719" w:right="1372" w:firstLine="0"/>
        <w:jc w:val="center"/>
        <w:rPr>
          <w:sz w:val="16"/>
        </w:rPr>
      </w:pPr>
      <w:r>
        <w:rPr/>
        <w:br w:type="column"/>
      </w:r>
      <w:r>
        <w:rPr>
          <w:spacing w:val="-4"/>
          <w:sz w:val="16"/>
        </w:rPr>
        <w:t>Open</w:t>
      </w:r>
    </w:p>
    <w:p>
      <w:pPr>
        <w:tabs>
          <w:tab w:pos="2257" w:val="left" w:leader="none"/>
        </w:tabs>
        <w:spacing w:before="23"/>
        <w:ind w:left="0" w:right="1372" w:firstLine="0"/>
        <w:jc w:val="center"/>
        <w:rPr>
          <w:sz w:val="16"/>
        </w:rPr>
      </w:pPr>
      <w:r>
        <w:rPr/>
        <w:pict>
          <v:group style="position:absolute;margin-left:202.199997pt;margin-top:-68.166084pt;width:235.2pt;height:243.1pt;mso-position-horizontal-relative:page;mso-position-vertical-relative:paragraph;z-index:-21748736" id="docshapegroup196" coordorigin="4044,-1363" coordsize="4704,4862">
            <v:shape style="position:absolute;left:4044;top:-1364;width:3646;height:4862" type="#_x0000_t75" id="docshape197" stroked="false">
              <v:imagedata r:id="rId56" o:title=""/>
            </v:shape>
            <v:line style="position:absolute" from="6228,1594" to="8748,1594" stroked="true" strokeweight=".72pt" strokecolor="#000000">
              <v:stroke dashstyle="solid"/>
            </v:line>
            <w10:wrap type="none"/>
          </v:group>
        </w:pict>
      </w:r>
      <w:r>
        <w:rPr>
          <w:sz w:val="16"/>
          <w:u w:val="single"/>
        </w:rPr>
        <w:tab/>
      </w:r>
      <w:r>
        <w:rPr>
          <w:spacing w:val="-2"/>
          <w:sz w:val="16"/>
        </w:rPr>
        <w:t>interphalangeal</w:t>
      </w:r>
    </w:p>
    <w:p>
      <w:pPr>
        <w:spacing w:line="280" w:lineRule="auto" w:before="27"/>
        <w:ind w:left="3323" w:right="2535" w:firstLine="0"/>
        <w:jc w:val="center"/>
        <w:rPr>
          <w:sz w:val="16"/>
        </w:rPr>
      </w:pPr>
      <w:r>
        <w:rPr>
          <w:spacing w:val="-2"/>
          <w:w w:val="80"/>
          <w:sz w:val="16"/>
        </w:rPr>
        <w:t>joints</w:t>
      </w:r>
      <w:r>
        <w:rPr>
          <w:spacing w:val="-10"/>
          <w:sz w:val="16"/>
        </w:rPr>
        <w:t> </w:t>
      </w:r>
      <w:r>
        <w:rPr>
          <w:spacing w:val="-2"/>
          <w:w w:val="80"/>
          <w:sz w:val="16"/>
        </w:rPr>
        <w:t>(shows</w:t>
      </w:r>
      <w:r>
        <w:rPr>
          <w:sz w:val="16"/>
        </w:rPr>
        <w:t> </w:t>
      </w:r>
      <w:r>
        <w:rPr>
          <w:w w:val="90"/>
          <w:sz w:val="16"/>
        </w:rPr>
        <w:t>hand</w:t>
      </w:r>
      <w:r>
        <w:rPr>
          <w:spacing w:val="-7"/>
          <w:w w:val="90"/>
          <w:sz w:val="16"/>
        </w:rPr>
        <w:t> </w:t>
      </w:r>
      <w:r>
        <w:rPr>
          <w:w w:val="90"/>
          <w:sz w:val="16"/>
        </w:rPr>
        <w:t>is</w:t>
      </w:r>
      <w:r>
        <w:rPr>
          <w:spacing w:val="-7"/>
          <w:w w:val="90"/>
          <w:sz w:val="16"/>
        </w:rPr>
        <w:t> </w:t>
      </w:r>
      <w:r>
        <w:rPr>
          <w:w w:val="90"/>
          <w:sz w:val="16"/>
        </w:rPr>
        <w:t>flat)</w:t>
      </w:r>
    </w:p>
    <w:p>
      <w:pPr>
        <w:pStyle w:val="BodyText"/>
        <w:rPr>
          <w:sz w:val="18"/>
        </w:rPr>
      </w:pPr>
    </w:p>
    <w:p>
      <w:pPr>
        <w:pStyle w:val="BodyText"/>
        <w:spacing w:before="7"/>
      </w:pPr>
    </w:p>
    <w:p>
      <w:pPr>
        <w:spacing w:line="278" w:lineRule="auto" w:before="0"/>
        <w:ind w:left="3373" w:right="2603" w:firstLine="0"/>
        <w:jc w:val="left"/>
        <w:rPr>
          <w:sz w:val="16"/>
        </w:rPr>
      </w:pPr>
      <w:r>
        <w:rPr>
          <w:spacing w:val="-2"/>
          <w:w w:val="95"/>
          <w:sz w:val="16"/>
        </w:rPr>
        <w:t>Equal </w:t>
      </w:r>
      <w:r>
        <w:rPr>
          <w:w w:val="80"/>
          <w:sz w:val="16"/>
        </w:rPr>
        <w:t>concavity</w:t>
      </w:r>
      <w:r>
        <w:rPr>
          <w:spacing w:val="-3"/>
          <w:w w:val="80"/>
          <w:sz w:val="16"/>
        </w:rPr>
        <w:t> </w:t>
      </w:r>
      <w:r>
        <w:rPr>
          <w:w w:val="80"/>
          <w:sz w:val="16"/>
        </w:rPr>
        <w:t>on</w:t>
      </w:r>
      <w:r>
        <w:rPr>
          <w:sz w:val="16"/>
        </w:rPr>
        <w:t> </w:t>
      </w:r>
      <w:r>
        <w:rPr>
          <w:spacing w:val="-2"/>
          <w:w w:val="80"/>
          <w:sz w:val="16"/>
        </w:rPr>
        <w:t>both</w:t>
      </w:r>
      <w:r>
        <w:rPr>
          <w:spacing w:val="-3"/>
          <w:w w:val="80"/>
          <w:sz w:val="16"/>
        </w:rPr>
        <w:t> </w:t>
      </w:r>
      <w:r>
        <w:rPr>
          <w:spacing w:val="-2"/>
          <w:w w:val="80"/>
          <w:sz w:val="16"/>
        </w:rPr>
        <w:t>sides</w:t>
      </w:r>
      <w:r>
        <w:rPr>
          <w:spacing w:val="-9"/>
          <w:sz w:val="16"/>
        </w:rPr>
        <w:t> </w:t>
      </w:r>
      <w:r>
        <w:rPr>
          <w:spacing w:val="-2"/>
          <w:w w:val="80"/>
          <w:sz w:val="16"/>
        </w:rPr>
        <w:t>of</w:t>
      </w:r>
      <w:r>
        <w:rPr>
          <w:sz w:val="16"/>
        </w:rPr>
        <w:t> </w:t>
      </w:r>
      <w:r>
        <w:rPr>
          <w:spacing w:val="-2"/>
          <w:w w:val="85"/>
          <w:sz w:val="16"/>
        </w:rPr>
        <w:t>metacarpals</w:t>
      </w:r>
      <w:r>
        <w:rPr>
          <w:spacing w:val="-2"/>
          <w:w w:val="95"/>
          <w:sz w:val="16"/>
        </w:rPr>
        <w:t> </w:t>
      </w:r>
      <w:r>
        <w:rPr>
          <w:w w:val="95"/>
          <w:sz w:val="16"/>
        </w:rPr>
        <w:t>(shows</w:t>
      </w:r>
      <w:r>
        <w:rPr>
          <w:spacing w:val="-9"/>
          <w:w w:val="95"/>
          <w:sz w:val="16"/>
        </w:rPr>
        <w:t> </w:t>
      </w:r>
      <w:r>
        <w:rPr>
          <w:w w:val="95"/>
          <w:sz w:val="16"/>
        </w:rPr>
        <w:t>no </w:t>
      </w:r>
      <w:r>
        <w:rPr>
          <w:spacing w:val="-2"/>
          <w:w w:val="95"/>
          <w:sz w:val="16"/>
        </w:rPr>
        <w:t>rotation)</w:t>
      </w:r>
    </w:p>
    <w:p>
      <w:pPr>
        <w:spacing w:after="0" w:line="278" w:lineRule="auto"/>
        <w:jc w:val="left"/>
        <w:rPr>
          <w:sz w:val="16"/>
        </w:rPr>
        <w:sectPr>
          <w:type w:val="continuous"/>
          <w:pgSz w:w="12240" w:h="15840"/>
          <w:pgMar w:header="68" w:footer="0" w:top="1320" w:bottom="280" w:left="0" w:right="0"/>
          <w:cols w:num="2" w:equalWidth="0">
            <w:col w:w="5485" w:space="40"/>
            <w:col w:w="6715"/>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pPr>
    </w:p>
    <w:p>
      <w:pPr>
        <w:spacing w:before="0"/>
        <w:ind w:left="1433" w:right="1412" w:firstLine="0"/>
        <w:jc w:val="center"/>
        <w:rPr>
          <w:b/>
          <w:sz w:val="22"/>
        </w:rPr>
      </w:pPr>
      <w:bookmarkStart w:name="PA Oblique Projection" w:id="210"/>
      <w:bookmarkEnd w:id="210"/>
      <w:r>
        <w:rPr/>
      </w:r>
      <w:r>
        <w:rPr>
          <w:b/>
          <w:sz w:val="22"/>
        </w:rPr>
        <w:t>PA</w:t>
      </w:r>
      <w:r>
        <w:rPr>
          <w:b/>
          <w:spacing w:val="-15"/>
          <w:sz w:val="22"/>
        </w:rPr>
        <w:t> </w:t>
      </w:r>
      <w:r>
        <w:rPr>
          <w:b/>
          <w:sz w:val="22"/>
        </w:rPr>
        <w:t>Oblique</w:t>
      </w:r>
      <w:r>
        <w:rPr>
          <w:b/>
          <w:spacing w:val="-12"/>
          <w:sz w:val="22"/>
        </w:rPr>
        <w:t> </w:t>
      </w:r>
      <w:r>
        <w:rPr>
          <w:b/>
          <w:spacing w:val="-2"/>
          <w:sz w:val="22"/>
        </w:rPr>
        <w:t>Projection</w:t>
      </w:r>
    </w:p>
    <w:p>
      <w:pPr>
        <w:pStyle w:val="BodyText"/>
        <w:rPr>
          <w:b/>
          <w:sz w:val="20"/>
        </w:rPr>
      </w:pPr>
    </w:p>
    <w:p>
      <w:pPr>
        <w:pStyle w:val="BodyText"/>
        <w:rPr>
          <w:b/>
          <w:sz w:val="20"/>
        </w:rPr>
      </w:pPr>
    </w:p>
    <w:p>
      <w:pPr>
        <w:pStyle w:val="BodyText"/>
        <w:spacing w:before="1"/>
        <w:rPr>
          <w:b/>
          <w:sz w:val="23"/>
        </w:rPr>
      </w:pPr>
    </w:p>
    <w:p>
      <w:pPr>
        <w:spacing w:line="276" w:lineRule="auto" w:before="0"/>
        <w:ind w:left="8535" w:right="2501" w:firstLine="0"/>
        <w:jc w:val="left"/>
        <w:rPr>
          <w:sz w:val="16"/>
        </w:rPr>
      </w:pPr>
      <w:r>
        <w:rPr/>
        <w:pict>
          <v:group style="position:absolute;margin-left:202.899994pt;margin-top:-34.066093pt;width:216.75pt;height:231.6pt;mso-position-horizontal-relative:page;mso-position-vertical-relative:paragraph;z-index:-21748224" id="docshapegroup198" coordorigin="4058,-681" coordsize="4335,4632">
            <v:shape style="position:absolute;left:4058;top:-682;width:3617;height:4632" type="#_x0000_t75" id="docshape199" stroked="false">
              <v:imagedata r:id="rId57" o:title=""/>
            </v:shape>
            <v:shape style="position:absolute;left:6588;top:465;width:1805;height:1788" id="docshape200" coordorigin="6588,466" coordsize="1805,1788" path="m6588,466l8388,466m6713,1346l8393,1346m6588,2254l8388,2254e" filled="false" stroked="true" strokeweight=".72pt" strokecolor="#000000">
              <v:path arrowok="t"/>
              <v:stroke dashstyle="solid"/>
            </v:shape>
            <w10:wrap type="none"/>
          </v:group>
        </w:pict>
      </w:r>
      <w:r>
        <w:rPr>
          <w:spacing w:val="-4"/>
          <w:w w:val="95"/>
          <w:sz w:val="16"/>
        </w:rPr>
        <w:t>Open</w:t>
      </w:r>
      <w:r>
        <w:rPr>
          <w:spacing w:val="-2"/>
          <w:w w:val="95"/>
          <w:sz w:val="16"/>
        </w:rPr>
        <w:t> interphalangeal </w:t>
      </w:r>
      <w:r>
        <w:rPr>
          <w:w w:val="95"/>
          <w:sz w:val="16"/>
        </w:rPr>
        <w:t>joints</w:t>
      </w:r>
      <w:r>
        <w:rPr>
          <w:spacing w:val="-9"/>
          <w:w w:val="95"/>
          <w:sz w:val="16"/>
        </w:rPr>
        <w:t> </w:t>
      </w:r>
      <w:r>
        <w:rPr>
          <w:w w:val="95"/>
          <w:sz w:val="16"/>
        </w:rPr>
        <w:t>(shows </w:t>
      </w:r>
      <w:r>
        <w:rPr>
          <w:spacing w:val="-2"/>
          <w:w w:val="80"/>
          <w:sz w:val="16"/>
        </w:rPr>
        <w:t>fingers</w:t>
      </w:r>
      <w:r>
        <w:rPr>
          <w:spacing w:val="-9"/>
          <w:sz w:val="16"/>
        </w:rPr>
        <w:t> </w:t>
      </w:r>
      <w:r>
        <w:rPr>
          <w:spacing w:val="-2"/>
          <w:w w:val="80"/>
          <w:sz w:val="16"/>
        </w:rPr>
        <w:t>are straight)</w:t>
      </w:r>
    </w:p>
    <w:p>
      <w:pPr>
        <w:pStyle w:val="BodyText"/>
        <w:spacing w:before="5"/>
        <w:rPr>
          <w:sz w:val="27"/>
        </w:rPr>
      </w:pPr>
    </w:p>
    <w:p>
      <w:pPr>
        <w:spacing w:after="0"/>
        <w:rPr>
          <w:sz w:val="27"/>
        </w:rPr>
        <w:sectPr>
          <w:type w:val="continuous"/>
          <w:pgSz w:w="12240" w:h="15840"/>
          <w:pgMar w:header="68" w:footer="0" w:top="1320" w:bottom="280" w:left="0" w:right="0"/>
        </w:sectPr>
      </w:pPr>
    </w:p>
    <w:p>
      <w:pPr>
        <w:pStyle w:val="BodyText"/>
        <w:spacing w:before="3"/>
        <w:rPr>
          <w:sz w:val="21"/>
        </w:rPr>
      </w:pPr>
      <w:r>
        <w:rPr/>
        <w:drawing>
          <wp:anchor distT="0" distB="0" distL="0" distR="0" allowOverlap="1" layoutInCell="1" locked="0" behindDoc="0" simplePos="0" relativeHeight="15827968">
            <wp:simplePos x="0" y="0"/>
            <wp:positionH relativeFrom="page">
              <wp:posOffset>74040</wp:posOffset>
            </wp:positionH>
            <wp:positionV relativeFrom="page">
              <wp:posOffset>43270</wp:posOffset>
            </wp:positionV>
            <wp:extent cx="744595" cy="796134"/>
            <wp:effectExtent l="0" t="0" r="0" b="0"/>
            <wp:wrapNone/>
            <wp:docPr id="745" name="image1.png"/>
            <wp:cNvGraphicFramePr>
              <a:graphicFrameLocks noChangeAspect="1"/>
            </wp:cNvGraphicFramePr>
            <a:graphic>
              <a:graphicData uri="http://schemas.openxmlformats.org/drawingml/2006/picture">
                <pic:pic>
                  <pic:nvPicPr>
                    <pic:cNvPr id="74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tabs>
          <w:tab w:pos="6034" w:val="left" w:leader="none"/>
        </w:tabs>
        <w:spacing w:line="276" w:lineRule="auto" w:before="0"/>
        <w:ind w:left="2244" w:right="38" w:firstLine="24"/>
        <w:jc w:val="left"/>
        <w:rPr>
          <w:sz w:val="10"/>
        </w:rPr>
      </w:pPr>
      <w:r>
        <w:rPr>
          <w:w w:val="90"/>
          <w:sz w:val="16"/>
        </w:rPr>
        <w:t>Separation of</w:t>
      </w:r>
      <w:r>
        <w:rPr>
          <w:spacing w:val="90"/>
          <w:w w:val="90"/>
          <w:sz w:val="16"/>
        </w:rPr>
        <w:t> </w:t>
      </w:r>
      <w:r>
        <w:rPr>
          <w:sz w:val="16"/>
          <w:u w:val="single"/>
        </w:rPr>
        <w:tab/>
      </w:r>
      <w:r>
        <w:rPr>
          <w:sz w:val="16"/>
        </w:rPr>
        <w:t> </w:t>
      </w:r>
      <w:r>
        <w:rPr>
          <w:w w:val="90"/>
          <w:sz w:val="16"/>
        </w:rPr>
        <w:t>the 2</w:t>
      </w:r>
      <w:r>
        <w:rPr>
          <w:w w:val="90"/>
          <w:position w:val="4"/>
          <w:sz w:val="10"/>
        </w:rPr>
        <w:t>nd </w:t>
      </w:r>
      <w:r>
        <w:rPr>
          <w:w w:val="90"/>
          <w:sz w:val="16"/>
        </w:rPr>
        <w:t>and 3</w:t>
      </w:r>
      <w:r>
        <w:rPr>
          <w:w w:val="90"/>
          <w:position w:val="4"/>
          <w:sz w:val="10"/>
        </w:rPr>
        <w:t>rd</w:t>
      </w:r>
    </w:p>
    <w:p>
      <w:pPr>
        <w:spacing w:before="2"/>
        <w:ind w:left="2282" w:right="0" w:firstLine="0"/>
        <w:jc w:val="left"/>
        <w:rPr>
          <w:sz w:val="16"/>
        </w:rPr>
      </w:pPr>
      <w:r>
        <w:rPr>
          <w:spacing w:val="-2"/>
          <w:sz w:val="16"/>
        </w:rPr>
        <w:t>metacarpals</w:t>
      </w:r>
    </w:p>
    <w:p>
      <w:pPr>
        <w:spacing w:line="276" w:lineRule="auto" w:before="96"/>
        <w:ind w:left="2244" w:right="2775" w:firstLine="0"/>
        <w:jc w:val="left"/>
        <w:rPr>
          <w:sz w:val="16"/>
        </w:rPr>
      </w:pPr>
      <w:r>
        <w:rPr/>
        <w:br w:type="column"/>
      </w:r>
      <w:r>
        <w:rPr>
          <w:spacing w:val="-2"/>
          <w:w w:val="80"/>
          <w:sz w:val="16"/>
        </w:rPr>
        <w:t>Digits</w:t>
      </w:r>
      <w:r>
        <w:rPr>
          <w:spacing w:val="-10"/>
          <w:sz w:val="16"/>
        </w:rPr>
        <w:t> </w:t>
      </w:r>
      <w:r>
        <w:rPr>
          <w:spacing w:val="-2"/>
          <w:w w:val="80"/>
          <w:sz w:val="16"/>
        </w:rPr>
        <w:t>separated</w:t>
      </w:r>
      <w:r>
        <w:rPr>
          <w:sz w:val="16"/>
        </w:rPr>
        <w:t> </w:t>
      </w:r>
      <w:r>
        <w:rPr>
          <w:w w:val="90"/>
          <w:sz w:val="16"/>
        </w:rPr>
        <w:t>(no</w:t>
      </w:r>
      <w:r>
        <w:rPr>
          <w:spacing w:val="-3"/>
          <w:w w:val="90"/>
          <w:sz w:val="16"/>
        </w:rPr>
        <w:t> </w:t>
      </w:r>
      <w:r>
        <w:rPr>
          <w:w w:val="90"/>
          <w:sz w:val="16"/>
        </w:rPr>
        <w:t>soft</w:t>
      </w:r>
      <w:r>
        <w:rPr>
          <w:spacing w:val="-6"/>
          <w:w w:val="90"/>
          <w:sz w:val="16"/>
        </w:rPr>
        <w:t> </w:t>
      </w:r>
      <w:r>
        <w:rPr>
          <w:w w:val="90"/>
          <w:sz w:val="16"/>
        </w:rPr>
        <w:t>tissue</w:t>
      </w:r>
      <w:r>
        <w:rPr>
          <w:sz w:val="16"/>
        </w:rPr>
        <w:t> </w:t>
      </w:r>
      <w:r>
        <w:rPr>
          <w:spacing w:val="-2"/>
          <w:w w:val="90"/>
          <w:sz w:val="16"/>
        </w:rPr>
        <w:t>overlap)</w:t>
      </w:r>
    </w:p>
    <w:p>
      <w:pPr>
        <w:pStyle w:val="BodyText"/>
        <w:spacing w:before="3"/>
        <w:rPr>
          <w:sz w:val="23"/>
        </w:rPr>
      </w:pPr>
    </w:p>
    <w:p>
      <w:pPr>
        <w:spacing w:line="276" w:lineRule="auto" w:before="0"/>
        <w:ind w:left="2244" w:right="2775" w:firstLine="0"/>
        <w:jc w:val="left"/>
        <w:rPr>
          <w:sz w:val="16"/>
        </w:rPr>
      </w:pPr>
      <w:r>
        <w:rPr>
          <w:w w:val="80"/>
          <w:sz w:val="16"/>
        </w:rPr>
        <w:t>Minimal</w:t>
      </w:r>
      <w:r>
        <w:rPr>
          <w:spacing w:val="-3"/>
          <w:w w:val="80"/>
          <w:sz w:val="16"/>
        </w:rPr>
        <w:t> </w:t>
      </w:r>
      <w:r>
        <w:rPr>
          <w:w w:val="80"/>
          <w:sz w:val="16"/>
        </w:rPr>
        <w:t>overlap</w:t>
      </w:r>
      <w:r>
        <w:rPr>
          <w:sz w:val="16"/>
        </w:rPr>
        <w:t> </w:t>
      </w:r>
      <w:r>
        <w:rPr>
          <w:w w:val="80"/>
          <w:sz w:val="16"/>
        </w:rPr>
        <w:t>of</w:t>
      </w:r>
      <w:r>
        <w:rPr>
          <w:spacing w:val="-3"/>
          <w:w w:val="80"/>
          <w:sz w:val="16"/>
        </w:rPr>
        <w:t> </w:t>
      </w:r>
      <w:r>
        <w:rPr>
          <w:w w:val="80"/>
          <w:sz w:val="16"/>
        </w:rPr>
        <w:t>3</w:t>
      </w:r>
      <w:r>
        <w:rPr>
          <w:w w:val="80"/>
          <w:position w:val="4"/>
          <w:sz w:val="10"/>
        </w:rPr>
        <w:t>rd</w:t>
      </w:r>
      <w:r>
        <w:rPr>
          <w:w w:val="80"/>
          <w:sz w:val="16"/>
        </w:rPr>
        <w:t>-4</w:t>
      </w:r>
      <w:r>
        <w:rPr>
          <w:w w:val="80"/>
          <w:position w:val="4"/>
          <w:sz w:val="10"/>
        </w:rPr>
        <w:t>th</w:t>
      </w:r>
      <w:r>
        <w:rPr>
          <w:spacing w:val="-1"/>
          <w:w w:val="80"/>
          <w:position w:val="4"/>
          <w:sz w:val="10"/>
        </w:rPr>
        <w:t> </w:t>
      </w:r>
      <w:r>
        <w:rPr>
          <w:w w:val="80"/>
          <w:sz w:val="16"/>
        </w:rPr>
        <w:t>and</w:t>
      </w:r>
      <w:r>
        <w:rPr>
          <w:spacing w:val="-2"/>
          <w:w w:val="80"/>
          <w:sz w:val="16"/>
        </w:rPr>
        <w:t> </w:t>
      </w:r>
      <w:r>
        <w:rPr>
          <w:w w:val="80"/>
          <w:sz w:val="16"/>
        </w:rPr>
        <w:t>4</w:t>
      </w:r>
      <w:r>
        <w:rPr>
          <w:w w:val="80"/>
          <w:position w:val="4"/>
          <w:sz w:val="10"/>
        </w:rPr>
        <w:t>th</w:t>
      </w:r>
      <w:r>
        <w:rPr>
          <w:w w:val="80"/>
          <w:sz w:val="16"/>
        </w:rPr>
        <w:t>-</w:t>
      </w:r>
      <w:r>
        <w:rPr>
          <w:sz w:val="16"/>
        </w:rPr>
        <w:t> </w:t>
      </w:r>
      <w:r>
        <w:rPr>
          <w:w w:val="90"/>
          <w:sz w:val="16"/>
        </w:rPr>
        <w:t>5</w:t>
      </w:r>
      <w:r>
        <w:rPr>
          <w:w w:val="90"/>
          <w:position w:val="4"/>
          <w:sz w:val="10"/>
        </w:rPr>
        <w:t>th</w:t>
      </w:r>
      <w:r>
        <w:rPr>
          <w:spacing w:val="-5"/>
          <w:w w:val="90"/>
          <w:position w:val="4"/>
          <w:sz w:val="10"/>
        </w:rPr>
        <w:t> </w:t>
      </w:r>
      <w:r>
        <w:rPr>
          <w:w w:val="90"/>
          <w:sz w:val="16"/>
        </w:rPr>
        <w:t>metacarpal</w:t>
      </w:r>
      <w:r>
        <w:rPr>
          <w:sz w:val="16"/>
        </w:rPr>
        <w:t> </w:t>
      </w:r>
      <w:r>
        <w:rPr>
          <w:spacing w:val="-2"/>
          <w:w w:val="90"/>
          <w:sz w:val="16"/>
        </w:rPr>
        <w:t>shafts</w:t>
      </w:r>
    </w:p>
    <w:p>
      <w:pPr>
        <w:spacing w:after="0" w:line="276" w:lineRule="auto"/>
        <w:jc w:val="left"/>
        <w:rPr>
          <w:sz w:val="16"/>
        </w:rPr>
        <w:sectPr>
          <w:type w:val="continuous"/>
          <w:pgSz w:w="12240" w:h="15840"/>
          <w:pgMar w:header="68" w:footer="0" w:top="1320" w:bottom="280" w:left="0" w:right="0"/>
          <w:cols w:num="2" w:equalWidth="0">
            <w:col w:w="6075" w:space="214"/>
            <w:col w:w="5951"/>
          </w:cols>
        </w:sectPr>
      </w:pPr>
    </w:p>
    <w:p>
      <w:pPr>
        <w:pStyle w:val="BodyText"/>
        <w:rPr>
          <w:sz w:val="20"/>
        </w:rPr>
      </w:pPr>
      <w:r>
        <w:rPr/>
        <w:drawing>
          <wp:anchor distT="0" distB="0" distL="0" distR="0" allowOverlap="1" layoutInCell="1" locked="0" behindDoc="0" simplePos="0" relativeHeight="15828992">
            <wp:simplePos x="0" y="0"/>
            <wp:positionH relativeFrom="page">
              <wp:posOffset>74040</wp:posOffset>
            </wp:positionH>
            <wp:positionV relativeFrom="page">
              <wp:posOffset>43270</wp:posOffset>
            </wp:positionV>
            <wp:extent cx="744595" cy="796134"/>
            <wp:effectExtent l="0" t="0" r="0" b="0"/>
            <wp:wrapNone/>
            <wp:docPr id="747" name="image1.png"/>
            <wp:cNvGraphicFramePr>
              <a:graphicFrameLocks noChangeAspect="1"/>
            </wp:cNvGraphicFramePr>
            <a:graphic>
              <a:graphicData uri="http://schemas.openxmlformats.org/drawingml/2006/picture">
                <pic:pic>
                  <pic:nvPicPr>
                    <pic:cNvPr id="74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1"/>
        </w:rPr>
      </w:pPr>
    </w:p>
    <w:p>
      <w:pPr>
        <w:spacing w:before="1"/>
        <w:ind w:left="1433" w:right="1412" w:firstLine="0"/>
        <w:jc w:val="center"/>
        <w:rPr>
          <w:b/>
          <w:sz w:val="22"/>
        </w:rPr>
      </w:pPr>
      <w:bookmarkStart w:name="Lateral Projection" w:id="211"/>
      <w:bookmarkEnd w:id="211"/>
      <w:r>
        <w:rPr/>
      </w:r>
      <w:r>
        <w:rPr>
          <w:b/>
          <w:spacing w:val="-2"/>
          <w:sz w:val="22"/>
        </w:rPr>
        <w:t>Lateral</w:t>
      </w:r>
      <w:r>
        <w:rPr>
          <w:b/>
          <w:spacing w:val="-5"/>
          <w:sz w:val="22"/>
        </w:rPr>
        <w:t> </w:t>
      </w:r>
      <w:r>
        <w:rPr>
          <w:b/>
          <w:spacing w:val="-2"/>
          <w:sz w:val="22"/>
        </w:rPr>
        <w:t>Projection</w:t>
      </w:r>
    </w:p>
    <w:p>
      <w:pPr>
        <w:pStyle w:val="BodyText"/>
        <w:rPr>
          <w:b/>
          <w:sz w:val="20"/>
        </w:rPr>
      </w:pPr>
    </w:p>
    <w:p>
      <w:pPr>
        <w:pStyle w:val="BodyText"/>
        <w:spacing w:before="1"/>
        <w:rPr>
          <w:b/>
          <w:sz w:val="20"/>
        </w:rPr>
      </w:pPr>
    </w:p>
    <w:p>
      <w:pPr>
        <w:spacing w:line="271" w:lineRule="auto" w:before="96"/>
        <w:ind w:left="8898" w:right="2399" w:firstLine="0"/>
        <w:jc w:val="left"/>
        <w:rPr>
          <w:sz w:val="16"/>
        </w:rPr>
      </w:pPr>
      <w:r>
        <w:rPr/>
        <w:pict>
          <v:group style="position:absolute;margin-left:149.399994pt;margin-top:-20.836079pt;width:288.05pt;height:270pt;mso-position-horizontal-relative:page;mso-position-vertical-relative:paragraph;z-index:15828480" id="docshapegroup201" coordorigin="2988,-417" coordsize="5761,5400">
            <v:shape style="position:absolute;left:3828;top:-417;width:4068;height:5400" type="#_x0000_t75" id="docshape202" stroked="false">
              <v:imagedata r:id="rId58" o:title=""/>
            </v:shape>
            <v:shape style="position:absolute;left:2988;top:377;width:5761;height:2241" id="docshape203" coordorigin="2988,377" coordsize="5761,2241" path="m6814,377l8749,377m6574,2618l8749,2618m4413,2018l2988,2018e" filled="false" stroked="true" strokeweight=".72pt" strokecolor="#000000">
              <v:path arrowok="t"/>
              <v:stroke dashstyle="solid"/>
            </v:shape>
            <w10:wrap type="none"/>
          </v:group>
        </w:pict>
      </w:r>
      <w:r>
        <w:rPr>
          <w:spacing w:val="-2"/>
          <w:w w:val="95"/>
          <w:sz w:val="16"/>
        </w:rPr>
        <w:t>Individual </w:t>
      </w:r>
      <w:r>
        <w:rPr>
          <w:spacing w:val="-2"/>
          <w:w w:val="80"/>
          <w:sz w:val="16"/>
        </w:rPr>
        <w:t>phalanges</w:t>
      </w:r>
      <w:r>
        <w:rPr>
          <w:spacing w:val="-10"/>
          <w:sz w:val="16"/>
        </w:rPr>
        <w:t> </w:t>
      </w:r>
      <w:r>
        <w:rPr>
          <w:spacing w:val="-2"/>
          <w:w w:val="80"/>
          <w:sz w:val="16"/>
        </w:rPr>
        <w:t>in</w:t>
      </w:r>
      <w:r>
        <w:rPr>
          <w:spacing w:val="-9"/>
          <w:sz w:val="16"/>
        </w:rPr>
        <w:t> </w:t>
      </w:r>
      <w:r>
        <w:rPr>
          <w:spacing w:val="-2"/>
          <w:w w:val="80"/>
          <w:sz w:val="16"/>
        </w:rPr>
        <w:t>fan</w:t>
      </w:r>
      <w:r>
        <w:rPr>
          <w:spacing w:val="-2"/>
          <w:w w:val="95"/>
          <w:sz w:val="16"/>
        </w:rPr>
        <w:t> lateral</w:t>
      </w:r>
    </w:p>
    <w:p>
      <w:pPr>
        <w:pStyle w:val="BodyText"/>
        <w:rPr>
          <w:sz w:val="20"/>
        </w:rPr>
      </w:pPr>
    </w:p>
    <w:p>
      <w:pPr>
        <w:pStyle w:val="BodyText"/>
        <w:rPr>
          <w:sz w:val="20"/>
        </w:rPr>
      </w:pPr>
    </w:p>
    <w:p>
      <w:pPr>
        <w:pStyle w:val="BodyText"/>
        <w:rPr>
          <w:sz w:val="20"/>
        </w:rPr>
      </w:pPr>
    </w:p>
    <w:p>
      <w:pPr>
        <w:pStyle w:val="BodyText"/>
        <w:spacing w:before="7"/>
        <w:rPr>
          <w:sz w:val="25"/>
        </w:rPr>
      </w:pPr>
    </w:p>
    <w:p>
      <w:pPr>
        <w:spacing w:line="278" w:lineRule="auto" w:before="96"/>
        <w:ind w:left="1874" w:right="9479" w:firstLine="0"/>
        <w:jc w:val="left"/>
        <w:rPr>
          <w:sz w:val="16"/>
        </w:rPr>
      </w:pPr>
      <w:r>
        <w:rPr>
          <w:spacing w:val="-2"/>
          <w:w w:val="90"/>
          <w:sz w:val="16"/>
        </w:rPr>
        <w:t>Thumb</w:t>
      </w:r>
      <w:r>
        <w:rPr>
          <w:spacing w:val="-5"/>
          <w:w w:val="90"/>
          <w:sz w:val="16"/>
        </w:rPr>
        <w:t> </w:t>
      </w:r>
      <w:r>
        <w:rPr>
          <w:spacing w:val="-2"/>
          <w:w w:val="90"/>
          <w:sz w:val="16"/>
        </w:rPr>
        <w:t>free</w:t>
      </w:r>
      <w:r>
        <w:rPr>
          <w:spacing w:val="-5"/>
          <w:w w:val="90"/>
          <w:sz w:val="16"/>
        </w:rPr>
        <w:t> </w:t>
      </w:r>
      <w:r>
        <w:rPr>
          <w:spacing w:val="-2"/>
          <w:w w:val="90"/>
          <w:sz w:val="16"/>
        </w:rPr>
        <w:t>of</w:t>
      </w:r>
      <w:r>
        <w:rPr>
          <w:sz w:val="16"/>
        </w:rPr>
        <w:t> </w:t>
      </w:r>
      <w:r>
        <w:rPr>
          <w:spacing w:val="-2"/>
          <w:w w:val="80"/>
          <w:sz w:val="16"/>
        </w:rPr>
        <w:t>superimposition</w:t>
      </w:r>
    </w:p>
    <w:p>
      <w:pPr>
        <w:spacing w:line="278" w:lineRule="auto" w:before="156"/>
        <w:ind w:left="8895" w:right="1999" w:firstLine="0"/>
        <w:jc w:val="left"/>
        <w:rPr>
          <w:sz w:val="16"/>
        </w:rPr>
      </w:pPr>
      <w:r>
        <w:rPr>
          <w:spacing w:val="-2"/>
          <w:w w:val="80"/>
          <w:sz w:val="16"/>
        </w:rPr>
        <w:t>Superimposed</w:t>
      </w:r>
      <w:r>
        <w:rPr>
          <w:spacing w:val="-2"/>
          <w:w w:val="95"/>
          <w:sz w:val="16"/>
        </w:rPr>
        <w:t> metacarpals</w:t>
      </w:r>
    </w:p>
    <w:p>
      <w:pPr>
        <w:spacing w:after="0" w:line="278" w:lineRule="auto"/>
        <w:jc w:val="lef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30528">
            <wp:simplePos x="0" y="0"/>
            <wp:positionH relativeFrom="page">
              <wp:posOffset>74040</wp:posOffset>
            </wp:positionH>
            <wp:positionV relativeFrom="page">
              <wp:posOffset>43270</wp:posOffset>
            </wp:positionV>
            <wp:extent cx="744595" cy="796134"/>
            <wp:effectExtent l="0" t="0" r="0" b="0"/>
            <wp:wrapNone/>
            <wp:docPr id="749" name="image1.png"/>
            <wp:cNvGraphicFramePr>
              <a:graphicFrameLocks noChangeAspect="1"/>
            </wp:cNvGraphicFramePr>
            <a:graphic>
              <a:graphicData uri="http://schemas.openxmlformats.org/drawingml/2006/picture">
                <pic:pic>
                  <pic:nvPicPr>
                    <pic:cNvPr id="75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sz w:val="17"/>
        </w:rPr>
      </w:pPr>
    </w:p>
    <w:p>
      <w:pPr>
        <w:spacing w:before="94"/>
        <w:ind w:left="4949" w:right="0" w:firstLine="0"/>
        <w:jc w:val="left"/>
        <w:rPr>
          <w:b/>
          <w:sz w:val="22"/>
        </w:rPr>
      </w:pPr>
      <w:bookmarkStart w:name="Common Pathologies:" w:id="212"/>
      <w:bookmarkEnd w:id="212"/>
      <w:r>
        <w:rPr/>
      </w:r>
      <w:r>
        <w:rPr>
          <w:b/>
          <w:spacing w:val="-2"/>
          <w:sz w:val="22"/>
        </w:rPr>
        <w:t>Common</w:t>
      </w:r>
      <w:r>
        <w:rPr>
          <w:b/>
          <w:spacing w:val="-4"/>
          <w:sz w:val="22"/>
        </w:rPr>
        <w:t> </w:t>
      </w:r>
      <w:r>
        <w:rPr>
          <w:b/>
          <w:spacing w:val="-2"/>
          <w:sz w:val="22"/>
        </w:rPr>
        <w:t>Pathologies:</w:t>
      </w:r>
    </w:p>
    <w:p>
      <w:pPr>
        <w:pStyle w:val="BodyText"/>
        <w:spacing w:line="280" w:lineRule="auto" w:before="37"/>
        <w:ind w:left="1440" w:right="1999"/>
      </w:pPr>
      <w:r>
        <w:rPr>
          <w:b/>
        </w:rPr>
        <w:t>Boxer’s</w:t>
      </w:r>
      <w:r>
        <w:rPr>
          <w:b/>
          <w:spacing w:val="-10"/>
        </w:rPr>
        <w:t> </w:t>
      </w:r>
      <w:r>
        <w:rPr>
          <w:b/>
        </w:rPr>
        <w:t>Fracture:</w:t>
      </w:r>
      <w:r>
        <w:rPr>
          <w:b/>
          <w:spacing w:val="-11"/>
        </w:rPr>
        <w:t> </w:t>
      </w:r>
      <w:r>
        <w:rPr/>
        <w:t>transverse</w:t>
      </w:r>
      <w:r>
        <w:rPr>
          <w:spacing w:val="-11"/>
        </w:rPr>
        <w:t> </w:t>
      </w:r>
      <w:r>
        <w:rPr/>
        <w:t>fracture</w:t>
      </w:r>
      <w:r>
        <w:rPr>
          <w:spacing w:val="-9"/>
        </w:rPr>
        <w:t> </w:t>
      </w:r>
      <w:r>
        <w:rPr/>
        <w:t>seen</w:t>
      </w:r>
      <w:r>
        <w:rPr>
          <w:spacing w:val="-12"/>
        </w:rPr>
        <w:t> </w:t>
      </w:r>
      <w:r>
        <w:rPr/>
        <w:t>at</w:t>
      </w:r>
      <w:r>
        <w:rPr>
          <w:spacing w:val="-13"/>
        </w:rPr>
        <w:t> </w:t>
      </w:r>
      <w:r>
        <w:rPr/>
        <w:t>the</w:t>
      </w:r>
      <w:r>
        <w:rPr>
          <w:spacing w:val="-7"/>
        </w:rPr>
        <w:t> </w:t>
      </w:r>
      <w:r>
        <w:rPr/>
        <w:t>neck</w:t>
      </w:r>
      <w:r>
        <w:rPr>
          <w:spacing w:val="-7"/>
        </w:rPr>
        <w:t> </w:t>
      </w:r>
      <w:r>
        <w:rPr/>
        <w:t>of</w:t>
      </w:r>
      <w:r>
        <w:rPr>
          <w:spacing w:val="-11"/>
        </w:rPr>
        <w:t> </w:t>
      </w:r>
      <w:r>
        <w:rPr/>
        <w:t>the</w:t>
      </w:r>
      <w:r>
        <w:rPr>
          <w:spacing w:val="-15"/>
        </w:rPr>
        <w:t> </w:t>
      </w:r>
      <w:r>
        <w:rPr/>
        <w:t>5</w:t>
      </w:r>
      <w:r>
        <w:rPr>
          <w:vertAlign w:val="superscript"/>
        </w:rPr>
        <w:t>th</w:t>
      </w:r>
      <w:r>
        <w:rPr>
          <w:spacing w:val="-8"/>
          <w:vertAlign w:val="baseline"/>
        </w:rPr>
        <w:t> </w:t>
      </w:r>
      <w:r>
        <w:rPr>
          <w:vertAlign w:val="baseline"/>
        </w:rPr>
        <w:t>metacarpal</w:t>
      </w:r>
      <w:r>
        <w:rPr>
          <w:spacing w:val="-8"/>
          <w:vertAlign w:val="baseline"/>
        </w:rPr>
        <w:t> </w:t>
      </w:r>
      <w:r>
        <w:rPr>
          <w:vertAlign w:val="baseline"/>
        </w:rPr>
        <w:t>with</w:t>
      </w:r>
      <w:r>
        <w:rPr>
          <w:spacing w:val="-7"/>
          <w:vertAlign w:val="baseline"/>
        </w:rPr>
        <w:t> </w:t>
      </w:r>
      <w:r>
        <w:rPr>
          <w:vertAlign w:val="baseline"/>
        </w:rPr>
        <w:t>palmar angulation of the distal fragment.</w:t>
      </w:r>
    </w:p>
    <w:p>
      <w:pPr>
        <w:pStyle w:val="BodyText"/>
        <w:spacing w:before="10"/>
      </w:pPr>
      <w:r>
        <w:rPr/>
        <w:drawing>
          <wp:anchor distT="0" distB="0" distL="0" distR="0" allowOverlap="1" layoutInCell="1" locked="0" behindDoc="0" simplePos="0" relativeHeight="197">
            <wp:simplePos x="0" y="0"/>
            <wp:positionH relativeFrom="page">
              <wp:posOffset>2623820</wp:posOffset>
            </wp:positionH>
            <wp:positionV relativeFrom="paragraph">
              <wp:posOffset>182683</wp:posOffset>
            </wp:positionV>
            <wp:extent cx="2520043" cy="3525012"/>
            <wp:effectExtent l="0" t="0" r="0" b="0"/>
            <wp:wrapTopAndBottom/>
            <wp:docPr id="751" name="image51.jpeg"/>
            <wp:cNvGraphicFramePr>
              <a:graphicFrameLocks noChangeAspect="1"/>
            </wp:cNvGraphicFramePr>
            <a:graphic>
              <a:graphicData uri="http://schemas.openxmlformats.org/drawingml/2006/picture">
                <pic:pic>
                  <pic:nvPicPr>
                    <pic:cNvPr id="752" name="image51.jpeg"/>
                    <pic:cNvPicPr/>
                  </pic:nvPicPr>
                  <pic:blipFill>
                    <a:blip r:embed="rId59" cstate="print"/>
                    <a:stretch>
                      <a:fillRect/>
                    </a:stretch>
                  </pic:blipFill>
                  <pic:spPr>
                    <a:xfrm>
                      <a:off x="0" y="0"/>
                      <a:ext cx="2520043" cy="3525012"/>
                    </a:xfrm>
                    <a:prstGeom prst="rect">
                      <a:avLst/>
                    </a:prstGeom>
                  </pic:spPr>
                </pic:pic>
              </a:graphicData>
            </a:graphic>
          </wp:anchor>
        </w:drawing>
      </w:r>
    </w:p>
    <w:p>
      <w:pPr>
        <w:pStyle w:val="BodyText"/>
        <w:spacing w:before="10"/>
        <w:rPr>
          <w:sz w:val="25"/>
        </w:rPr>
      </w:pPr>
    </w:p>
    <w:p>
      <w:pPr>
        <w:spacing w:before="0"/>
        <w:ind w:left="1440" w:right="0" w:firstLine="0"/>
        <w:jc w:val="left"/>
        <w:rPr>
          <w:sz w:val="22"/>
        </w:rPr>
      </w:pPr>
      <w:r>
        <w:rPr/>
        <w:drawing>
          <wp:anchor distT="0" distB="0" distL="0" distR="0" allowOverlap="1" layoutInCell="1" locked="0" behindDoc="0" simplePos="0" relativeHeight="198">
            <wp:simplePos x="0" y="0"/>
            <wp:positionH relativeFrom="page">
              <wp:posOffset>2628900</wp:posOffset>
            </wp:positionH>
            <wp:positionV relativeFrom="paragraph">
              <wp:posOffset>180821</wp:posOffset>
            </wp:positionV>
            <wp:extent cx="2407476" cy="3005709"/>
            <wp:effectExtent l="0" t="0" r="0" b="0"/>
            <wp:wrapTopAndBottom/>
            <wp:docPr id="753" name="image52.jpeg"/>
            <wp:cNvGraphicFramePr>
              <a:graphicFrameLocks noChangeAspect="1"/>
            </wp:cNvGraphicFramePr>
            <a:graphic>
              <a:graphicData uri="http://schemas.openxmlformats.org/drawingml/2006/picture">
                <pic:pic>
                  <pic:nvPicPr>
                    <pic:cNvPr id="754" name="image52.jpeg"/>
                    <pic:cNvPicPr/>
                  </pic:nvPicPr>
                  <pic:blipFill>
                    <a:blip r:embed="rId60" cstate="print"/>
                    <a:stretch>
                      <a:fillRect/>
                    </a:stretch>
                  </pic:blipFill>
                  <pic:spPr>
                    <a:xfrm>
                      <a:off x="0" y="0"/>
                      <a:ext cx="2407476" cy="3005709"/>
                    </a:xfrm>
                    <a:prstGeom prst="rect">
                      <a:avLst/>
                    </a:prstGeom>
                  </pic:spPr>
                </pic:pic>
              </a:graphicData>
            </a:graphic>
          </wp:anchor>
        </w:drawing>
      </w:r>
      <w:r>
        <w:rPr>
          <w:b/>
          <w:sz w:val="22"/>
        </w:rPr>
        <w:t>Bennett’s</w:t>
      </w:r>
      <w:r>
        <w:rPr>
          <w:b/>
          <w:spacing w:val="-15"/>
          <w:sz w:val="22"/>
        </w:rPr>
        <w:t> </w:t>
      </w:r>
      <w:r>
        <w:rPr>
          <w:b/>
          <w:sz w:val="22"/>
        </w:rPr>
        <w:t>Fracture:</w:t>
      </w:r>
      <w:r>
        <w:rPr>
          <w:b/>
          <w:spacing w:val="-14"/>
          <w:sz w:val="22"/>
        </w:rPr>
        <w:t> </w:t>
      </w:r>
      <w:r>
        <w:rPr>
          <w:sz w:val="22"/>
        </w:rPr>
        <w:t>fracture</w:t>
      </w:r>
      <w:r>
        <w:rPr>
          <w:spacing w:val="-14"/>
          <w:sz w:val="22"/>
        </w:rPr>
        <w:t> </w:t>
      </w:r>
      <w:r>
        <w:rPr>
          <w:sz w:val="22"/>
        </w:rPr>
        <w:t>of</w:t>
      </w:r>
      <w:r>
        <w:rPr>
          <w:spacing w:val="-9"/>
          <w:sz w:val="22"/>
        </w:rPr>
        <w:t> </w:t>
      </w:r>
      <w:r>
        <w:rPr>
          <w:sz w:val="22"/>
        </w:rPr>
        <w:t>the</w:t>
      </w:r>
      <w:r>
        <w:rPr>
          <w:spacing w:val="-15"/>
          <w:sz w:val="22"/>
        </w:rPr>
        <w:t> </w:t>
      </w:r>
      <w:r>
        <w:rPr>
          <w:sz w:val="22"/>
        </w:rPr>
        <w:t>base</w:t>
      </w:r>
      <w:r>
        <w:rPr>
          <w:spacing w:val="-11"/>
          <w:sz w:val="22"/>
        </w:rPr>
        <w:t> </w:t>
      </w:r>
      <w:r>
        <w:rPr>
          <w:sz w:val="22"/>
        </w:rPr>
        <w:t>of</w:t>
      </w:r>
      <w:r>
        <w:rPr>
          <w:spacing w:val="-14"/>
          <w:sz w:val="22"/>
        </w:rPr>
        <w:t> </w:t>
      </w:r>
      <w:r>
        <w:rPr>
          <w:sz w:val="22"/>
        </w:rPr>
        <w:t>the</w:t>
      </w:r>
      <w:r>
        <w:rPr>
          <w:spacing w:val="-13"/>
          <w:sz w:val="22"/>
        </w:rPr>
        <w:t> </w:t>
      </w:r>
      <w:r>
        <w:rPr>
          <w:sz w:val="22"/>
        </w:rPr>
        <w:t>1</w:t>
      </w:r>
      <w:r>
        <w:rPr>
          <w:sz w:val="22"/>
          <w:vertAlign w:val="superscript"/>
        </w:rPr>
        <w:t>st</w:t>
      </w:r>
      <w:r>
        <w:rPr>
          <w:spacing w:val="-13"/>
          <w:sz w:val="22"/>
          <w:vertAlign w:val="baseline"/>
        </w:rPr>
        <w:t> </w:t>
      </w:r>
      <w:r>
        <w:rPr>
          <w:spacing w:val="-2"/>
          <w:sz w:val="22"/>
          <w:vertAlign w:val="baseline"/>
        </w:rPr>
        <w:t>metacarpal.</w:t>
      </w:r>
    </w:p>
    <w:p>
      <w:pPr>
        <w:spacing w:after="0"/>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31552">
            <wp:simplePos x="0" y="0"/>
            <wp:positionH relativeFrom="page">
              <wp:posOffset>74040</wp:posOffset>
            </wp:positionH>
            <wp:positionV relativeFrom="page">
              <wp:posOffset>43270</wp:posOffset>
            </wp:positionV>
            <wp:extent cx="744595" cy="796134"/>
            <wp:effectExtent l="0" t="0" r="0" b="0"/>
            <wp:wrapNone/>
            <wp:docPr id="755" name="image1.png"/>
            <wp:cNvGraphicFramePr>
              <a:graphicFrameLocks noChangeAspect="1"/>
            </wp:cNvGraphicFramePr>
            <a:graphic>
              <a:graphicData uri="http://schemas.openxmlformats.org/drawingml/2006/picture">
                <pic:pic>
                  <pic:nvPicPr>
                    <pic:cNvPr id="75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6"/>
        <w:rPr>
          <w:sz w:val="17"/>
        </w:rPr>
      </w:pPr>
    </w:p>
    <w:p>
      <w:pPr>
        <w:pStyle w:val="Heading9"/>
        <w:spacing w:before="93"/>
        <w:ind w:right="1419"/>
        <w:rPr>
          <w:u w:val="none"/>
        </w:rPr>
      </w:pPr>
      <w:bookmarkStart w:name="Hip" w:id="213"/>
      <w:bookmarkEnd w:id="213"/>
      <w:r>
        <w:rPr>
          <w:b w:val="0"/>
          <w:u w:val="none"/>
        </w:rPr>
      </w:r>
      <w:r>
        <w:rPr>
          <w:spacing w:val="-5"/>
          <w:u w:val="thick"/>
        </w:rPr>
        <w:t>Hip</w:t>
      </w:r>
    </w:p>
    <w:p>
      <w:pPr>
        <w:spacing w:before="158"/>
        <w:ind w:left="1440" w:right="0" w:firstLine="0"/>
        <w:jc w:val="left"/>
        <w:rPr>
          <w:b/>
          <w:sz w:val="22"/>
        </w:rPr>
      </w:pPr>
      <w:bookmarkStart w:name="AP Projection" w:id="214"/>
      <w:bookmarkEnd w:id="214"/>
      <w:r>
        <w:rPr/>
      </w:r>
      <w:r>
        <w:rPr>
          <w:b/>
          <w:spacing w:val="-4"/>
          <w:sz w:val="22"/>
          <w:u w:val="thick"/>
        </w:rPr>
        <w:t>AP</w:t>
      </w:r>
      <w:r>
        <w:rPr>
          <w:b/>
          <w:spacing w:val="-10"/>
          <w:sz w:val="22"/>
          <w:u w:val="thick"/>
        </w:rPr>
        <w:t> </w:t>
      </w:r>
      <w:r>
        <w:rPr>
          <w:b/>
          <w:spacing w:val="-2"/>
          <w:sz w:val="22"/>
          <w:u w:val="thick"/>
        </w:rPr>
        <w:t>Projection</w:t>
      </w:r>
    </w:p>
    <w:p>
      <w:pPr>
        <w:pStyle w:val="ListParagraph"/>
        <w:numPr>
          <w:ilvl w:val="1"/>
          <w:numId w:val="6"/>
        </w:numPr>
        <w:tabs>
          <w:tab w:pos="2161" w:val="left" w:leader="none"/>
        </w:tabs>
        <w:spacing w:line="251" w:lineRule="exact" w:before="37" w:after="0"/>
        <w:ind w:left="2160" w:right="0" w:hanging="361"/>
        <w:jc w:val="left"/>
        <w:rPr>
          <w:sz w:val="22"/>
        </w:rPr>
      </w:pPr>
      <w:r>
        <w:rPr>
          <w:sz w:val="22"/>
        </w:rPr>
        <w:t>Central</w:t>
      </w:r>
      <w:r>
        <w:rPr>
          <w:spacing w:val="-16"/>
          <w:sz w:val="22"/>
        </w:rPr>
        <w:t> </w:t>
      </w:r>
      <w:r>
        <w:rPr>
          <w:sz w:val="22"/>
        </w:rPr>
        <w:t>ray</w:t>
      </w:r>
      <w:r>
        <w:rPr>
          <w:spacing w:val="-13"/>
          <w:sz w:val="22"/>
        </w:rPr>
        <w:t> </w:t>
      </w:r>
      <w:r>
        <w:rPr>
          <w:sz w:val="22"/>
        </w:rPr>
        <w:t>perpendicular</w:t>
      </w:r>
      <w:r>
        <w:rPr>
          <w:spacing w:val="-8"/>
          <w:sz w:val="22"/>
        </w:rPr>
        <w:t> </w:t>
      </w:r>
      <w:r>
        <w:rPr>
          <w:sz w:val="22"/>
        </w:rPr>
        <w:t>to</w:t>
      </w:r>
      <w:r>
        <w:rPr>
          <w:spacing w:val="-15"/>
          <w:sz w:val="22"/>
        </w:rPr>
        <w:t> </w:t>
      </w:r>
      <w:r>
        <w:rPr>
          <w:sz w:val="22"/>
        </w:rPr>
        <w:t>the</w:t>
      </w:r>
      <w:r>
        <w:rPr>
          <w:spacing w:val="-15"/>
          <w:sz w:val="22"/>
        </w:rPr>
        <w:t> </w:t>
      </w:r>
      <w:r>
        <w:rPr>
          <w:sz w:val="22"/>
        </w:rPr>
        <w:t>femoral</w:t>
      </w:r>
      <w:r>
        <w:rPr>
          <w:spacing w:val="-10"/>
          <w:sz w:val="22"/>
        </w:rPr>
        <w:t> </w:t>
      </w:r>
      <w:r>
        <w:rPr>
          <w:sz w:val="22"/>
        </w:rPr>
        <w:t>neck</w:t>
      </w:r>
      <w:r>
        <w:rPr>
          <w:spacing w:val="-8"/>
          <w:sz w:val="22"/>
        </w:rPr>
        <w:t> </w:t>
      </w:r>
      <w:r>
        <w:rPr>
          <w:sz w:val="22"/>
        </w:rPr>
        <w:t>at</w:t>
      </w:r>
      <w:r>
        <w:rPr>
          <w:spacing w:val="-11"/>
          <w:sz w:val="22"/>
        </w:rPr>
        <w:t> </w:t>
      </w:r>
      <w:r>
        <w:rPr>
          <w:sz w:val="22"/>
        </w:rPr>
        <w:t>no</w:t>
      </w:r>
      <w:r>
        <w:rPr>
          <w:spacing w:val="-10"/>
          <w:sz w:val="22"/>
        </w:rPr>
        <w:t> </w:t>
      </w:r>
      <w:r>
        <w:rPr>
          <w:sz w:val="22"/>
        </w:rPr>
        <w:t>less</w:t>
      </w:r>
      <w:r>
        <w:rPr>
          <w:spacing w:val="-12"/>
          <w:sz w:val="22"/>
        </w:rPr>
        <w:t> </w:t>
      </w:r>
      <w:r>
        <w:rPr>
          <w:sz w:val="22"/>
        </w:rPr>
        <w:t>than</w:t>
      </w:r>
      <w:r>
        <w:rPr>
          <w:spacing w:val="-10"/>
          <w:sz w:val="22"/>
        </w:rPr>
        <w:t> </w:t>
      </w:r>
      <w:r>
        <w:rPr>
          <w:sz w:val="22"/>
        </w:rPr>
        <w:t>100</w:t>
      </w:r>
      <w:r>
        <w:rPr>
          <w:spacing w:val="-12"/>
          <w:sz w:val="22"/>
        </w:rPr>
        <w:t> </w:t>
      </w:r>
      <w:r>
        <w:rPr>
          <w:sz w:val="22"/>
        </w:rPr>
        <w:t>cm</w:t>
      </w:r>
      <w:r>
        <w:rPr>
          <w:spacing w:val="-11"/>
          <w:sz w:val="22"/>
        </w:rPr>
        <w:t> </w:t>
      </w:r>
      <w:r>
        <w:rPr>
          <w:sz w:val="22"/>
        </w:rPr>
        <w:t>(40”)</w:t>
      </w:r>
      <w:r>
        <w:rPr>
          <w:spacing w:val="-10"/>
          <w:sz w:val="22"/>
        </w:rPr>
        <w:t> </w:t>
      </w:r>
      <w:r>
        <w:rPr>
          <w:spacing w:val="-5"/>
          <w:sz w:val="22"/>
        </w:rPr>
        <w:t>SID</w:t>
      </w:r>
    </w:p>
    <w:p>
      <w:pPr>
        <w:pStyle w:val="ListParagraph"/>
        <w:numPr>
          <w:ilvl w:val="1"/>
          <w:numId w:val="6"/>
        </w:numPr>
        <w:tabs>
          <w:tab w:pos="2161" w:val="left" w:leader="none"/>
        </w:tabs>
        <w:spacing w:line="251" w:lineRule="exact" w:before="0" w:after="0"/>
        <w:ind w:left="2160" w:right="0" w:hanging="361"/>
        <w:jc w:val="left"/>
        <w:rPr>
          <w:sz w:val="22"/>
        </w:rPr>
      </w:pPr>
      <w:r>
        <w:rPr>
          <w:spacing w:val="-2"/>
          <w:sz w:val="22"/>
        </w:rPr>
        <w:t>Internally</w:t>
      </w:r>
      <w:r>
        <w:rPr>
          <w:spacing w:val="-11"/>
          <w:sz w:val="22"/>
        </w:rPr>
        <w:t> </w:t>
      </w:r>
      <w:r>
        <w:rPr>
          <w:spacing w:val="-2"/>
          <w:sz w:val="22"/>
        </w:rPr>
        <w:t>rotate</w:t>
      </w:r>
      <w:r>
        <w:rPr>
          <w:spacing w:val="-5"/>
          <w:sz w:val="22"/>
        </w:rPr>
        <w:t> </w:t>
      </w:r>
      <w:r>
        <w:rPr>
          <w:spacing w:val="-2"/>
          <w:sz w:val="22"/>
        </w:rPr>
        <w:t>affected</w:t>
      </w:r>
      <w:r>
        <w:rPr>
          <w:spacing w:val="-9"/>
          <w:sz w:val="22"/>
        </w:rPr>
        <w:t> </w:t>
      </w:r>
      <w:r>
        <w:rPr>
          <w:spacing w:val="-2"/>
          <w:sz w:val="22"/>
        </w:rPr>
        <w:t>leg</w:t>
      </w:r>
      <w:r>
        <w:rPr>
          <w:spacing w:val="1"/>
          <w:sz w:val="22"/>
        </w:rPr>
        <w:t> </w:t>
      </w:r>
      <w:r>
        <w:rPr>
          <w:spacing w:val="-2"/>
          <w:sz w:val="22"/>
        </w:rPr>
        <w:t>15-10</w:t>
      </w:r>
      <w:r>
        <w:rPr>
          <w:spacing w:val="-7"/>
          <w:sz w:val="22"/>
        </w:rPr>
        <w:t> </w:t>
      </w:r>
      <w:r>
        <w:rPr>
          <w:spacing w:val="-2"/>
          <w:sz w:val="22"/>
        </w:rPr>
        <w:t>degrees</w:t>
      </w:r>
      <w:r>
        <w:rPr>
          <w:spacing w:val="-5"/>
          <w:sz w:val="22"/>
        </w:rPr>
        <w:t> </w:t>
      </w:r>
      <w:r>
        <w:rPr>
          <w:spacing w:val="-2"/>
          <w:sz w:val="22"/>
        </w:rPr>
        <w:t>unless</w:t>
      </w:r>
      <w:r>
        <w:rPr>
          <w:spacing w:val="-10"/>
          <w:sz w:val="22"/>
        </w:rPr>
        <w:t> </w:t>
      </w:r>
      <w:r>
        <w:rPr>
          <w:spacing w:val="-2"/>
          <w:sz w:val="22"/>
        </w:rPr>
        <w:t>trauma</w:t>
      </w:r>
      <w:r>
        <w:rPr>
          <w:spacing w:val="-5"/>
          <w:sz w:val="22"/>
        </w:rPr>
        <w:t> </w:t>
      </w:r>
      <w:r>
        <w:rPr>
          <w:spacing w:val="-2"/>
          <w:sz w:val="22"/>
        </w:rPr>
        <w:t>indicated</w:t>
      </w:r>
    </w:p>
    <w:p>
      <w:pPr>
        <w:pStyle w:val="ListParagraph"/>
        <w:numPr>
          <w:ilvl w:val="1"/>
          <w:numId w:val="6"/>
        </w:numPr>
        <w:tabs>
          <w:tab w:pos="2161" w:val="left" w:leader="none"/>
        </w:tabs>
        <w:spacing w:line="240" w:lineRule="auto" w:before="4"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4"/>
        <w:rPr>
          <w:sz w:val="25"/>
        </w:rPr>
      </w:pPr>
    </w:p>
    <w:p>
      <w:pPr>
        <w:spacing w:before="0"/>
        <w:ind w:left="1440" w:right="0" w:firstLine="0"/>
        <w:jc w:val="left"/>
        <w:rPr>
          <w:b/>
          <w:sz w:val="22"/>
        </w:rPr>
      </w:pPr>
      <w:bookmarkStart w:name="Evaluation Criteria" w:id="215"/>
      <w:bookmarkEnd w:id="215"/>
      <w:r>
        <w:rPr/>
      </w:r>
      <w:r>
        <w:rPr>
          <w:b/>
          <w:spacing w:val="-2"/>
          <w:sz w:val="22"/>
        </w:rPr>
        <w:t>Evaluation</w:t>
      </w:r>
      <w:r>
        <w:rPr>
          <w:b/>
          <w:spacing w:val="3"/>
          <w:sz w:val="22"/>
        </w:rPr>
        <w:t> </w:t>
      </w:r>
      <w:r>
        <w:rPr>
          <w:b/>
          <w:spacing w:val="-2"/>
          <w:sz w:val="22"/>
        </w:rPr>
        <w:t>Criteria</w:t>
      </w:r>
    </w:p>
    <w:p>
      <w:pPr>
        <w:pStyle w:val="BodyText"/>
        <w:spacing w:line="251" w:lineRule="exact" w:before="38"/>
        <w:ind w:left="1800"/>
      </w:pPr>
      <w:r>
        <w:rPr/>
        <w:drawing>
          <wp:inline distT="0" distB="0" distL="0" distR="0">
            <wp:extent cx="114300" cy="114300"/>
            <wp:effectExtent l="0" t="0" r="0" b="0"/>
            <wp:docPr id="757" name="image2.png"/>
            <wp:cNvGraphicFramePr>
              <a:graphicFrameLocks noChangeAspect="1"/>
            </wp:cNvGraphicFramePr>
            <a:graphic>
              <a:graphicData uri="http://schemas.openxmlformats.org/drawingml/2006/picture">
                <pic:pic>
                  <pic:nvPicPr>
                    <pic:cNvPr id="75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Regions of the</w:t>
      </w:r>
      <w:r>
        <w:rPr>
          <w:spacing w:val="-1"/>
        </w:rPr>
        <w:t> </w:t>
      </w:r>
      <w:r>
        <w:rPr/>
        <w:t>ilium and pubic bones adjoining the</w:t>
      </w:r>
      <w:r>
        <w:rPr>
          <w:spacing w:val="-1"/>
        </w:rPr>
        <w:t> </w:t>
      </w:r>
      <w:r>
        <w:rPr/>
        <w:t>pubic symphysis are</w:t>
      </w:r>
      <w:r>
        <w:rPr>
          <w:spacing w:val="-2"/>
        </w:rPr>
        <w:t> </w:t>
      </w:r>
      <w:r>
        <w:rPr/>
        <w:t>included.</w:t>
      </w:r>
    </w:p>
    <w:p>
      <w:pPr>
        <w:pStyle w:val="BodyText"/>
        <w:spacing w:line="251" w:lineRule="exact"/>
        <w:ind w:left="2160"/>
      </w:pPr>
      <w:r>
        <w:rPr/>
        <w:t>Should</w:t>
      </w:r>
      <w:r>
        <w:rPr>
          <w:spacing w:val="-15"/>
        </w:rPr>
        <w:t> </w:t>
      </w:r>
      <w:r>
        <w:rPr/>
        <w:t>visualize</w:t>
      </w:r>
      <w:r>
        <w:rPr>
          <w:spacing w:val="-10"/>
        </w:rPr>
        <w:t> </w:t>
      </w:r>
      <w:r>
        <w:rPr/>
        <w:t>half</w:t>
      </w:r>
      <w:r>
        <w:rPr>
          <w:spacing w:val="-4"/>
        </w:rPr>
        <w:t> </w:t>
      </w:r>
      <w:r>
        <w:rPr/>
        <w:t>of</w:t>
      </w:r>
      <w:r>
        <w:rPr>
          <w:spacing w:val="-12"/>
        </w:rPr>
        <w:t> </w:t>
      </w:r>
      <w:r>
        <w:rPr/>
        <w:t>the</w:t>
      </w:r>
      <w:r>
        <w:rPr>
          <w:spacing w:val="-12"/>
        </w:rPr>
        <w:t> </w:t>
      </w:r>
      <w:r>
        <w:rPr/>
        <w:t>sacrum</w:t>
      </w:r>
      <w:r>
        <w:rPr>
          <w:spacing w:val="-14"/>
        </w:rPr>
        <w:t> </w:t>
      </w:r>
      <w:r>
        <w:rPr/>
        <w:t>and</w:t>
      </w:r>
      <w:r>
        <w:rPr>
          <w:spacing w:val="-16"/>
        </w:rPr>
        <w:t> </w:t>
      </w:r>
      <w:r>
        <w:rPr/>
        <w:t>symphysis</w:t>
      </w:r>
      <w:r>
        <w:rPr>
          <w:spacing w:val="-7"/>
        </w:rPr>
        <w:t> </w:t>
      </w:r>
      <w:r>
        <w:rPr>
          <w:spacing w:val="-2"/>
        </w:rPr>
        <w:t>pubis.</w:t>
      </w:r>
    </w:p>
    <w:p>
      <w:pPr>
        <w:pStyle w:val="BodyText"/>
        <w:spacing w:before="9"/>
        <w:ind w:left="2160" w:right="1999" w:hanging="363"/>
      </w:pPr>
      <w:r>
        <w:rPr/>
        <w:drawing>
          <wp:inline distT="0" distB="0" distL="0" distR="0">
            <wp:extent cx="114300" cy="114300"/>
            <wp:effectExtent l="0" t="0" r="0" b="0"/>
            <wp:docPr id="759" name="image2.png"/>
            <wp:cNvGraphicFramePr>
              <a:graphicFrameLocks noChangeAspect="1"/>
            </wp:cNvGraphicFramePr>
            <a:graphic>
              <a:graphicData uri="http://schemas.openxmlformats.org/drawingml/2006/picture">
                <pic:pic>
                  <pic:nvPicPr>
                    <pic:cNvPr id="76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Ischial</w:t>
      </w:r>
      <w:r>
        <w:rPr>
          <w:spacing w:val="-13"/>
        </w:rPr>
        <w:t> </w:t>
      </w:r>
      <w:r>
        <w:rPr/>
        <w:t>spine</w:t>
      </w:r>
      <w:r>
        <w:rPr>
          <w:spacing w:val="-8"/>
        </w:rPr>
        <w:t> </w:t>
      </w:r>
      <w:r>
        <w:rPr/>
        <w:t>is</w:t>
      </w:r>
      <w:r>
        <w:rPr>
          <w:spacing w:val="-7"/>
        </w:rPr>
        <w:t> </w:t>
      </w:r>
      <w:r>
        <w:rPr/>
        <w:t>aligned</w:t>
      </w:r>
      <w:r>
        <w:rPr>
          <w:spacing w:val="-13"/>
        </w:rPr>
        <w:t> </w:t>
      </w:r>
      <w:r>
        <w:rPr/>
        <w:t>with</w:t>
      </w:r>
      <w:r>
        <w:rPr>
          <w:spacing w:val="-7"/>
        </w:rPr>
        <w:t> </w:t>
      </w:r>
      <w:r>
        <w:rPr/>
        <w:t>pelvic</w:t>
      </w:r>
      <w:r>
        <w:rPr>
          <w:spacing w:val="-7"/>
        </w:rPr>
        <w:t> </w:t>
      </w:r>
      <w:r>
        <w:rPr/>
        <w:t>brim,</w:t>
      </w:r>
      <w:r>
        <w:rPr>
          <w:spacing w:val="-6"/>
        </w:rPr>
        <w:t> </w:t>
      </w:r>
      <w:r>
        <w:rPr/>
        <w:t>sacrum</w:t>
      </w:r>
      <w:r>
        <w:rPr>
          <w:spacing w:val="-13"/>
        </w:rPr>
        <w:t> </w:t>
      </w:r>
      <w:r>
        <w:rPr/>
        <w:t>and</w:t>
      </w:r>
      <w:r>
        <w:rPr>
          <w:spacing w:val="-7"/>
        </w:rPr>
        <w:t> </w:t>
      </w:r>
      <w:r>
        <w:rPr/>
        <w:t>coccyx</w:t>
      </w:r>
      <w:r>
        <w:rPr>
          <w:spacing w:val="-12"/>
        </w:rPr>
        <w:t> </w:t>
      </w:r>
      <w:r>
        <w:rPr/>
        <w:t>aligned</w:t>
      </w:r>
      <w:r>
        <w:rPr>
          <w:spacing w:val="-7"/>
        </w:rPr>
        <w:t> </w:t>
      </w:r>
      <w:r>
        <w:rPr/>
        <w:t>with</w:t>
      </w:r>
      <w:r>
        <w:rPr>
          <w:spacing w:val="-11"/>
        </w:rPr>
        <w:t> </w:t>
      </w:r>
      <w:r>
        <w:rPr/>
        <w:t>symphysis pubis and obturator foramen is open.</w:t>
      </w:r>
    </w:p>
    <w:p>
      <w:pPr>
        <w:pStyle w:val="BodyText"/>
        <w:spacing w:line="248" w:lineRule="exact"/>
        <w:ind w:left="1800"/>
      </w:pPr>
      <w:r>
        <w:rPr/>
        <w:drawing>
          <wp:inline distT="0" distB="0" distL="0" distR="0">
            <wp:extent cx="114300" cy="114300"/>
            <wp:effectExtent l="0" t="0" r="0" b="0"/>
            <wp:docPr id="761" name="image2.png"/>
            <wp:cNvGraphicFramePr>
              <a:graphicFrameLocks noChangeAspect="1"/>
            </wp:cNvGraphicFramePr>
            <a:graphic>
              <a:graphicData uri="http://schemas.openxmlformats.org/drawingml/2006/picture">
                <pic:pic>
                  <pic:nvPicPr>
                    <pic:cNvPr id="76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Include from ASIS to the proximal 1/3</w:t>
      </w:r>
      <w:r>
        <w:rPr>
          <w:vertAlign w:val="superscript"/>
        </w:rPr>
        <w:t>rd</w:t>
      </w:r>
      <w:r>
        <w:rPr>
          <w:vertAlign w:val="baseline"/>
        </w:rPr>
        <w:t> of the femur.</w:t>
      </w:r>
    </w:p>
    <w:p>
      <w:pPr>
        <w:pStyle w:val="BodyText"/>
        <w:spacing w:before="5"/>
        <w:ind w:left="1800"/>
      </w:pPr>
      <w:r>
        <w:rPr/>
        <w:drawing>
          <wp:inline distT="0" distB="0" distL="0" distR="0">
            <wp:extent cx="113666" cy="113538"/>
            <wp:effectExtent l="0" t="0" r="0" b="0"/>
            <wp:docPr id="763" name="image2.png"/>
            <wp:cNvGraphicFramePr>
              <a:graphicFrameLocks noChangeAspect="1"/>
            </wp:cNvGraphicFramePr>
            <a:graphic>
              <a:graphicData uri="http://schemas.openxmlformats.org/drawingml/2006/picture">
                <pic:pic>
                  <pic:nvPicPr>
                    <pic:cNvPr id="764" name="image2.png"/>
                    <pic:cNvPicPr/>
                  </pic:nvPicPr>
                  <pic:blipFill>
                    <a:blip r:embed="rId7" cstate="print"/>
                    <a:stretch>
                      <a:fillRect/>
                    </a:stretch>
                  </pic:blipFill>
                  <pic:spPr>
                    <a:xfrm>
                      <a:off x="0" y="0"/>
                      <a:ext cx="113666" cy="113538"/>
                    </a:xfrm>
                    <a:prstGeom prst="rect">
                      <a:avLst/>
                    </a:prstGeom>
                  </pic:spPr>
                </pic:pic>
              </a:graphicData>
            </a:graphic>
          </wp:inline>
        </w:drawing>
      </w:r>
      <w:r>
        <w:rPr/>
      </w:r>
      <w:r>
        <w:rPr>
          <w:rFonts w:ascii="Times New Roman"/>
          <w:spacing w:val="80"/>
          <w:w w:val="150"/>
          <w:sz w:val="20"/>
        </w:rPr>
        <w:t> </w:t>
      </w:r>
      <w:r>
        <w:rPr/>
        <w:t>Femoral head, penetrated and seen through the</w:t>
      </w:r>
      <w:r>
        <w:rPr>
          <w:spacing w:val="-5"/>
        </w:rPr>
        <w:t> </w:t>
      </w:r>
      <w:r>
        <w:rPr/>
        <w:t>acetabulum.</w:t>
      </w:r>
    </w:p>
    <w:p>
      <w:pPr>
        <w:pStyle w:val="BodyText"/>
        <w:spacing w:before="1"/>
        <w:ind w:left="1800" w:right="3428"/>
      </w:pPr>
      <w:r>
        <w:rPr/>
        <w:drawing>
          <wp:inline distT="0" distB="0" distL="0" distR="0">
            <wp:extent cx="113032" cy="113030"/>
            <wp:effectExtent l="0" t="0" r="0" b="0"/>
            <wp:docPr id="765" name="image2.png"/>
            <wp:cNvGraphicFramePr>
              <a:graphicFrameLocks noChangeAspect="1"/>
            </wp:cNvGraphicFramePr>
            <a:graphic>
              <a:graphicData uri="http://schemas.openxmlformats.org/drawingml/2006/picture">
                <pic:pic>
                  <pic:nvPicPr>
                    <pic:cNvPr id="766" name="image2.png"/>
                    <pic:cNvPicPr/>
                  </pic:nvPicPr>
                  <pic:blipFill>
                    <a:blip r:embed="rId7" cstate="print"/>
                    <a:stretch>
                      <a:fillRect/>
                    </a:stretch>
                  </pic:blipFill>
                  <pic:spPr>
                    <a:xfrm>
                      <a:off x="0" y="0"/>
                      <a:ext cx="113032" cy="113030"/>
                    </a:xfrm>
                    <a:prstGeom prst="rect">
                      <a:avLst/>
                    </a:prstGeom>
                  </pic:spPr>
                </pic:pic>
              </a:graphicData>
            </a:graphic>
          </wp:inline>
        </w:drawing>
      </w:r>
      <w:r>
        <w:rPr/>
      </w:r>
      <w:r>
        <w:rPr>
          <w:rFonts w:ascii="Times New Roman"/>
          <w:spacing w:val="72"/>
          <w:sz w:val="20"/>
        </w:rPr>
        <w:t> </w:t>
      </w:r>
      <w:r>
        <w:rPr/>
        <w:t>Entire</w:t>
      </w:r>
      <w:r>
        <w:rPr>
          <w:spacing w:val="-10"/>
        </w:rPr>
        <w:t> </w:t>
      </w:r>
      <w:r>
        <w:rPr/>
        <w:t>long</w:t>
      </w:r>
      <w:r>
        <w:rPr>
          <w:spacing w:val="-8"/>
        </w:rPr>
        <w:t> </w:t>
      </w:r>
      <w:r>
        <w:rPr/>
        <w:t>axis</w:t>
      </w:r>
      <w:r>
        <w:rPr>
          <w:spacing w:val="-10"/>
        </w:rPr>
        <w:t> </w:t>
      </w:r>
      <w:r>
        <w:rPr/>
        <w:t>of</w:t>
      </w:r>
      <w:r>
        <w:rPr>
          <w:spacing w:val="-9"/>
        </w:rPr>
        <w:t> </w:t>
      </w:r>
      <w:r>
        <w:rPr/>
        <w:t>the</w:t>
      </w:r>
      <w:r>
        <w:rPr>
          <w:spacing w:val="-19"/>
        </w:rPr>
        <w:t> </w:t>
      </w:r>
      <w:r>
        <w:rPr/>
        <w:t>femoral</w:t>
      </w:r>
      <w:r>
        <w:rPr>
          <w:spacing w:val="-12"/>
        </w:rPr>
        <w:t> </w:t>
      </w:r>
      <w:r>
        <w:rPr/>
        <w:t>neck</w:t>
      </w:r>
      <w:r>
        <w:rPr>
          <w:spacing w:val="-8"/>
        </w:rPr>
        <w:t> </w:t>
      </w:r>
      <w:r>
        <w:rPr/>
        <w:t>demonstrated</w:t>
      </w:r>
      <w:r>
        <w:rPr>
          <w:spacing w:val="-8"/>
        </w:rPr>
        <w:t> </w:t>
      </w:r>
      <w:r>
        <w:rPr/>
        <w:t>not</w:t>
      </w:r>
      <w:r>
        <w:rPr>
          <w:spacing w:val="-16"/>
        </w:rPr>
        <w:t> </w:t>
      </w:r>
      <w:r>
        <w:rPr/>
        <w:t>foreshortened. </w:t>
      </w:r>
      <w:r>
        <w:rPr/>
        <w:drawing>
          <wp:inline distT="0" distB="0" distL="0" distR="0">
            <wp:extent cx="113666" cy="113664"/>
            <wp:effectExtent l="0" t="0" r="0" b="0"/>
            <wp:docPr id="767" name="image2.png"/>
            <wp:cNvGraphicFramePr>
              <a:graphicFrameLocks noChangeAspect="1"/>
            </wp:cNvGraphicFramePr>
            <a:graphic>
              <a:graphicData uri="http://schemas.openxmlformats.org/drawingml/2006/picture">
                <pic:pic>
                  <pic:nvPicPr>
                    <pic:cNvPr id="76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Greater trochanter in profile.</w:t>
      </w:r>
    </w:p>
    <w:p>
      <w:pPr>
        <w:pStyle w:val="BodyText"/>
        <w:ind w:left="2160" w:right="1593" w:hanging="363"/>
      </w:pPr>
      <w:r>
        <w:rPr/>
        <w:drawing>
          <wp:inline distT="0" distB="0" distL="0" distR="0">
            <wp:extent cx="114300" cy="114300"/>
            <wp:effectExtent l="0" t="0" r="0" b="0"/>
            <wp:docPr id="769" name="image2.png"/>
            <wp:cNvGraphicFramePr>
              <a:graphicFrameLocks noChangeAspect="1"/>
            </wp:cNvGraphicFramePr>
            <a:graphic>
              <a:graphicData uri="http://schemas.openxmlformats.org/drawingml/2006/picture">
                <pic:pic>
                  <pic:nvPicPr>
                    <pic:cNvPr id="7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Lesser</w:t>
      </w:r>
      <w:r>
        <w:rPr>
          <w:spacing w:val="-10"/>
        </w:rPr>
        <w:t> </w:t>
      </w:r>
      <w:r>
        <w:rPr/>
        <w:t>trochanter</w:t>
      </w:r>
      <w:r>
        <w:rPr>
          <w:spacing w:val="-5"/>
        </w:rPr>
        <w:t> </w:t>
      </w:r>
      <w:r>
        <w:rPr/>
        <w:t>is</w:t>
      </w:r>
      <w:r>
        <w:rPr>
          <w:spacing w:val="-6"/>
        </w:rPr>
        <w:t> </w:t>
      </w:r>
      <w:r>
        <w:rPr/>
        <w:t>usually</w:t>
      </w:r>
      <w:r>
        <w:rPr>
          <w:spacing w:val="-10"/>
        </w:rPr>
        <w:t> </w:t>
      </w:r>
      <w:r>
        <w:rPr/>
        <w:t>not</w:t>
      </w:r>
      <w:r>
        <w:rPr>
          <w:spacing w:val="-1"/>
        </w:rPr>
        <w:t> </w:t>
      </w:r>
      <w:r>
        <w:rPr/>
        <w:t>projected</w:t>
      </w:r>
      <w:r>
        <w:rPr>
          <w:spacing w:val="-8"/>
        </w:rPr>
        <w:t> </w:t>
      </w:r>
      <w:r>
        <w:rPr/>
        <w:t>beyond</w:t>
      </w:r>
      <w:r>
        <w:rPr>
          <w:spacing w:val="-6"/>
        </w:rPr>
        <w:t> </w:t>
      </w:r>
      <w:r>
        <w:rPr/>
        <w:t>the</w:t>
      </w:r>
      <w:r>
        <w:rPr>
          <w:spacing w:val="-16"/>
        </w:rPr>
        <w:t> </w:t>
      </w:r>
      <w:r>
        <w:rPr/>
        <w:t>medial</w:t>
      </w:r>
      <w:r>
        <w:rPr>
          <w:spacing w:val="-7"/>
        </w:rPr>
        <w:t> </w:t>
      </w:r>
      <w:r>
        <w:rPr/>
        <w:t>border</w:t>
      </w:r>
      <w:r>
        <w:rPr>
          <w:spacing w:val="-7"/>
        </w:rPr>
        <w:t> </w:t>
      </w:r>
      <w:r>
        <w:rPr/>
        <w:t>of</w:t>
      </w:r>
      <w:r>
        <w:rPr>
          <w:spacing w:val="-5"/>
        </w:rPr>
        <w:t> </w:t>
      </w:r>
      <w:r>
        <w:rPr/>
        <w:t>the</w:t>
      </w:r>
      <w:r>
        <w:rPr>
          <w:spacing w:val="-13"/>
        </w:rPr>
        <w:t> </w:t>
      </w:r>
      <w:r>
        <w:rPr/>
        <w:t>femur,</w:t>
      </w:r>
      <w:r>
        <w:rPr>
          <w:spacing w:val="-5"/>
        </w:rPr>
        <w:t> </w:t>
      </w:r>
      <w:r>
        <w:rPr/>
        <w:t>or</w:t>
      </w:r>
      <w:r>
        <w:rPr>
          <w:spacing w:val="-8"/>
        </w:rPr>
        <w:t> </w:t>
      </w:r>
      <w:r>
        <w:rPr/>
        <w:t>only a very small amount of the trochanter is seen.</w:t>
      </w:r>
    </w:p>
    <w:p>
      <w:pPr>
        <w:pStyle w:val="BodyText"/>
        <w:spacing w:before="1"/>
        <w:ind w:left="1800"/>
      </w:pPr>
      <w:r>
        <w:rPr/>
        <w:drawing>
          <wp:inline distT="0" distB="0" distL="0" distR="0">
            <wp:extent cx="114300" cy="114300"/>
            <wp:effectExtent l="0" t="0" r="0" b="0"/>
            <wp:docPr id="771" name="image2.png"/>
            <wp:cNvGraphicFramePr>
              <a:graphicFrameLocks noChangeAspect="1"/>
            </wp:cNvGraphicFramePr>
            <a:graphic>
              <a:graphicData uri="http://schemas.openxmlformats.org/drawingml/2006/picture">
                <pic:pic>
                  <pic:nvPicPr>
                    <pic:cNvPr id="77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Any</w:t>
      </w:r>
      <w:r>
        <w:rPr>
          <w:spacing w:val="-1"/>
        </w:rPr>
        <w:t> </w:t>
      </w:r>
      <w:r>
        <w:rPr/>
        <w:t>orthopedic appliance demonstrated</w:t>
      </w:r>
      <w:r>
        <w:rPr>
          <w:spacing w:val="-1"/>
        </w:rPr>
        <w:t> </w:t>
      </w:r>
      <w:r>
        <w:rPr/>
        <w:t>in its entirety.</w:t>
      </w:r>
    </w:p>
    <w:p>
      <w:pPr>
        <w:pStyle w:val="BodyText"/>
        <w:spacing w:before="8"/>
        <w:rPr>
          <w:sz w:val="24"/>
        </w:rPr>
      </w:pPr>
    </w:p>
    <w:p>
      <w:pPr>
        <w:pStyle w:val="BodyText"/>
        <w:ind w:left="1440"/>
      </w:pPr>
      <w:r>
        <w:rPr>
          <w:b/>
        </w:rPr>
        <w:t>Note:</w:t>
      </w:r>
      <w:r>
        <w:rPr>
          <w:b/>
          <w:spacing w:val="-16"/>
        </w:rPr>
        <w:t> </w:t>
      </w:r>
      <w:r>
        <w:rPr/>
        <w:t>If</w:t>
      </w:r>
      <w:r>
        <w:rPr>
          <w:spacing w:val="-15"/>
        </w:rPr>
        <w:t> </w:t>
      </w:r>
      <w:r>
        <w:rPr/>
        <w:t>querying</w:t>
      </w:r>
      <w:r>
        <w:rPr>
          <w:spacing w:val="-15"/>
        </w:rPr>
        <w:t> </w:t>
      </w:r>
      <w:r>
        <w:rPr/>
        <w:t>trauma,</w:t>
      </w:r>
      <w:r>
        <w:rPr>
          <w:spacing w:val="-16"/>
        </w:rPr>
        <w:t> </w:t>
      </w:r>
      <w:r>
        <w:rPr/>
        <w:t>include</w:t>
      </w:r>
      <w:r>
        <w:rPr>
          <w:spacing w:val="-12"/>
        </w:rPr>
        <w:t> </w:t>
      </w:r>
      <w:r>
        <w:rPr/>
        <w:t>orthopedic</w:t>
      </w:r>
      <w:r>
        <w:rPr>
          <w:spacing w:val="-15"/>
        </w:rPr>
        <w:t> </w:t>
      </w:r>
      <w:r>
        <w:rPr/>
        <w:t>sphere</w:t>
      </w:r>
      <w:r>
        <w:rPr>
          <w:spacing w:val="-12"/>
        </w:rPr>
        <w:t> </w:t>
      </w:r>
      <w:r>
        <w:rPr/>
        <w:t>at</w:t>
      </w:r>
      <w:r>
        <w:rPr>
          <w:spacing w:val="-10"/>
        </w:rPr>
        <w:t> </w:t>
      </w:r>
      <w:r>
        <w:rPr/>
        <w:t>level</w:t>
      </w:r>
      <w:r>
        <w:rPr>
          <w:spacing w:val="-15"/>
        </w:rPr>
        <w:t> </w:t>
      </w:r>
      <w:r>
        <w:rPr/>
        <w:t>of</w:t>
      </w:r>
      <w:r>
        <w:rPr>
          <w:spacing w:val="-7"/>
        </w:rPr>
        <w:t> </w:t>
      </w:r>
      <w:r>
        <w:rPr/>
        <w:t>hip</w:t>
      </w:r>
      <w:r>
        <w:rPr>
          <w:spacing w:val="-16"/>
        </w:rPr>
        <w:t> </w:t>
      </w:r>
      <w:r>
        <w:rPr>
          <w:spacing w:val="-2"/>
        </w:rPr>
        <w:t>joint.</w:t>
      </w:r>
    </w:p>
    <w:p>
      <w:pPr>
        <w:pStyle w:val="BodyText"/>
        <w:spacing w:before="6"/>
        <w:rPr>
          <w:sz w:val="28"/>
        </w:rPr>
      </w:pPr>
    </w:p>
    <w:p>
      <w:pPr>
        <w:spacing w:before="0"/>
        <w:ind w:left="1440" w:right="0" w:firstLine="0"/>
        <w:jc w:val="left"/>
        <w:rPr>
          <w:b/>
          <w:sz w:val="22"/>
        </w:rPr>
      </w:pPr>
      <w:bookmarkStart w:name="Lateral Projection - Lauenstein" w:id="216"/>
      <w:bookmarkEnd w:id="216"/>
      <w:r>
        <w:rPr/>
      </w:r>
      <w:r>
        <w:rPr>
          <w:b/>
          <w:spacing w:val="-2"/>
          <w:sz w:val="22"/>
          <w:u w:val="thick"/>
        </w:rPr>
        <w:t>Lateral</w:t>
      </w:r>
      <w:r>
        <w:rPr>
          <w:b/>
          <w:spacing w:val="-6"/>
          <w:sz w:val="22"/>
          <w:u w:val="thick"/>
        </w:rPr>
        <w:t> </w:t>
      </w:r>
      <w:r>
        <w:rPr>
          <w:b/>
          <w:spacing w:val="-2"/>
          <w:sz w:val="22"/>
          <w:u w:val="thick"/>
        </w:rPr>
        <w:t>Projection</w:t>
      </w:r>
      <w:r>
        <w:rPr>
          <w:b/>
          <w:spacing w:val="-8"/>
          <w:sz w:val="22"/>
          <w:u w:val="thick"/>
        </w:rPr>
        <w:t> </w:t>
      </w:r>
      <w:r>
        <w:rPr>
          <w:b/>
          <w:spacing w:val="-2"/>
          <w:sz w:val="22"/>
          <w:u w:val="thick"/>
        </w:rPr>
        <w:t>-</w:t>
      </w:r>
      <w:r>
        <w:rPr>
          <w:b/>
          <w:sz w:val="22"/>
          <w:u w:val="thick"/>
        </w:rPr>
        <w:t> </w:t>
      </w:r>
      <w:r>
        <w:rPr>
          <w:b/>
          <w:spacing w:val="-2"/>
          <w:sz w:val="22"/>
          <w:u w:val="thick"/>
        </w:rPr>
        <w:t>Lauenstein</w:t>
      </w:r>
    </w:p>
    <w:p>
      <w:pPr>
        <w:pStyle w:val="ListParagraph"/>
        <w:numPr>
          <w:ilvl w:val="1"/>
          <w:numId w:val="6"/>
        </w:numPr>
        <w:tabs>
          <w:tab w:pos="2161" w:val="left" w:leader="none"/>
        </w:tabs>
        <w:spacing w:line="240" w:lineRule="auto" w:before="42" w:after="0"/>
        <w:ind w:left="2160" w:right="1620" w:hanging="360"/>
        <w:jc w:val="left"/>
        <w:rPr>
          <w:sz w:val="22"/>
        </w:rPr>
      </w:pPr>
      <w:r>
        <w:rPr>
          <w:sz w:val="22"/>
        </w:rPr>
        <w:t>Rotate</w:t>
      </w:r>
      <w:r>
        <w:rPr>
          <w:spacing w:val="-11"/>
          <w:sz w:val="22"/>
        </w:rPr>
        <w:t> </w:t>
      </w:r>
      <w:r>
        <w:rPr>
          <w:sz w:val="22"/>
        </w:rPr>
        <w:t>the</w:t>
      </w:r>
      <w:r>
        <w:rPr>
          <w:spacing w:val="-11"/>
          <w:sz w:val="22"/>
        </w:rPr>
        <w:t> </w:t>
      </w:r>
      <w:r>
        <w:rPr>
          <w:sz w:val="22"/>
        </w:rPr>
        <w:t>patient</w:t>
      </w:r>
      <w:r>
        <w:rPr>
          <w:spacing w:val="-4"/>
          <w:sz w:val="22"/>
        </w:rPr>
        <w:t> </w:t>
      </w:r>
      <w:r>
        <w:rPr>
          <w:sz w:val="22"/>
        </w:rPr>
        <w:t>toward</w:t>
      </w:r>
      <w:r>
        <w:rPr>
          <w:spacing w:val="-11"/>
          <w:sz w:val="22"/>
        </w:rPr>
        <w:t> </w:t>
      </w:r>
      <w:r>
        <w:rPr>
          <w:sz w:val="22"/>
        </w:rPr>
        <w:t>affected</w:t>
      </w:r>
      <w:r>
        <w:rPr>
          <w:spacing w:val="-11"/>
          <w:sz w:val="22"/>
        </w:rPr>
        <w:t> </w:t>
      </w:r>
      <w:r>
        <w:rPr>
          <w:sz w:val="22"/>
        </w:rPr>
        <w:t>side</w:t>
      </w:r>
      <w:r>
        <w:rPr>
          <w:spacing w:val="-7"/>
          <w:sz w:val="22"/>
        </w:rPr>
        <w:t> </w:t>
      </w:r>
      <w:r>
        <w:rPr>
          <w:sz w:val="22"/>
        </w:rPr>
        <w:t>enough</w:t>
      </w:r>
      <w:r>
        <w:rPr>
          <w:spacing w:val="-11"/>
          <w:sz w:val="22"/>
        </w:rPr>
        <w:t> </w:t>
      </w:r>
      <w:r>
        <w:rPr>
          <w:sz w:val="22"/>
        </w:rPr>
        <w:t>to</w:t>
      </w:r>
      <w:r>
        <w:rPr>
          <w:spacing w:val="-14"/>
          <w:sz w:val="22"/>
        </w:rPr>
        <w:t> </w:t>
      </w:r>
      <w:r>
        <w:rPr>
          <w:sz w:val="22"/>
        </w:rPr>
        <w:t>allow</w:t>
      </w:r>
      <w:r>
        <w:rPr>
          <w:spacing w:val="-12"/>
          <w:sz w:val="22"/>
        </w:rPr>
        <w:t> </w:t>
      </w:r>
      <w:r>
        <w:rPr>
          <w:sz w:val="22"/>
        </w:rPr>
        <w:t>them</w:t>
      </w:r>
      <w:r>
        <w:rPr>
          <w:spacing w:val="-5"/>
          <w:sz w:val="22"/>
        </w:rPr>
        <w:t> </w:t>
      </w:r>
      <w:r>
        <w:rPr>
          <w:sz w:val="22"/>
        </w:rPr>
        <w:t>to</w:t>
      </w:r>
      <w:r>
        <w:rPr>
          <w:spacing w:val="-14"/>
          <w:sz w:val="22"/>
        </w:rPr>
        <w:t> </w:t>
      </w:r>
      <w:r>
        <w:rPr>
          <w:sz w:val="22"/>
        </w:rPr>
        <w:t>flex</w:t>
      </w:r>
      <w:r>
        <w:rPr>
          <w:spacing w:val="-11"/>
          <w:sz w:val="22"/>
        </w:rPr>
        <w:t> </w:t>
      </w:r>
      <w:r>
        <w:rPr>
          <w:sz w:val="22"/>
        </w:rPr>
        <w:t>their</w:t>
      </w:r>
      <w:r>
        <w:rPr>
          <w:spacing w:val="-2"/>
          <w:sz w:val="22"/>
        </w:rPr>
        <w:t> </w:t>
      </w:r>
      <w:r>
        <w:rPr>
          <w:sz w:val="22"/>
        </w:rPr>
        <w:t>leg</w:t>
      </w:r>
      <w:r>
        <w:rPr>
          <w:spacing w:val="-1"/>
          <w:sz w:val="22"/>
        </w:rPr>
        <w:t> </w:t>
      </w:r>
      <w:r>
        <w:rPr>
          <w:sz w:val="22"/>
        </w:rPr>
        <w:t>60-70</w:t>
      </w:r>
      <w:r>
        <w:rPr>
          <w:sz w:val="22"/>
          <w:vertAlign w:val="superscript"/>
        </w:rPr>
        <w:t>o</w:t>
      </w:r>
      <w:r>
        <w:rPr>
          <w:spacing w:val="-7"/>
          <w:sz w:val="22"/>
          <w:vertAlign w:val="baseline"/>
        </w:rPr>
        <w:t> </w:t>
      </w:r>
      <w:r>
        <w:rPr>
          <w:sz w:val="22"/>
          <w:vertAlign w:val="baseline"/>
        </w:rPr>
        <w:t>and abduct it 45</w:t>
      </w:r>
      <w:r>
        <w:rPr>
          <w:sz w:val="22"/>
          <w:vertAlign w:val="superscript"/>
        </w:rPr>
        <w:t>o</w:t>
      </w:r>
      <w:r>
        <w:rPr>
          <w:sz w:val="22"/>
          <w:vertAlign w:val="baseline"/>
        </w:rPr>
        <w:t>.</w:t>
      </w:r>
    </w:p>
    <w:p>
      <w:pPr>
        <w:pStyle w:val="ListParagraph"/>
        <w:numPr>
          <w:ilvl w:val="1"/>
          <w:numId w:val="6"/>
        </w:numPr>
        <w:tabs>
          <w:tab w:pos="2161" w:val="left" w:leader="none"/>
        </w:tabs>
        <w:spacing w:line="240" w:lineRule="auto" w:before="1" w:after="0"/>
        <w:ind w:left="2160" w:right="1831" w:hanging="360"/>
        <w:jc w:val="left"/>
        <w:rPr>
          <w:sz w:val="22"/>
        </w:rPr>
      </w:pPr>
      <w:r>
        <w:rPr>
          <w:sz w:val="22"/>
        </w:rPr>
        <w:t>Central</w:t>
      </w:r>
      <w:r>
        <w:rPr>
          <w:spacing w:val="-9"/>
          <w:sz w:val="22"/>
        </w:rPr>
        <w:t> </w:t>
      </w:r>
      <w:r>
        <w:rPr>
          <w:sz w:val="22"/>
        </w:rPr>
        <w:t>ray</w:t>
      </w:r>
      <w:r>
        <w:rPr>
          <w:spacing w:val="-10"/>
          <w:sz w:val="22"/>
        </w:rPr>
        <w:t> </w:t>
      </w:r>
      <w:r>
        <w:rPr>
          <w:sz w:val="22"/>
        </w:rPr>
        <w:t>perpendicular</w:t>
      </w:r>
      <w:r>
        <w:rPr>
          <w:spacing w:val="-7"/>
          <w:sz w:val="22"/>
        </w:rPr>
        <w:t> </w:t>
      </w:r>
      <w:r>
        <w:rPr>
          <w:sz w:val="22"/>
        </w:rPr>
        <w:t>through</w:t>
      </w:r>
      <w:r>
        <w:rPr>
          <w:spacing w:val="-12"/>
          <w:sz w:val="22"/>
        </w:rPr>
        <w:t> </w:t>
      </w:r>
      <w:r>
        <w:rPr>
          <w:sz w:val="22"/>
        </w:rPr>
        <w:t>the</w:t>
      </w:r>
      <w:r>
        <w:rPr>
          <w:spacing w:val="-9"/>
          <w:sz w:val="22"/>
        </w:rPr>
        <w:t> </w:t>
      </w:r>
      <w:r>
        <w:rPr>
          <w:sz w:val="22"/>
        </w:rPr>
        <w:t>hip</w:t>
      </w:r>
      <w:r>
        <w:rPr>
          <w:spacing w:val="-13"/>
          <w:sz w:val="22"/>
        </w:rPr>
        <w:t> </w:t>
      </w:r>
      <w:r>
        <w:rPr>
          <w:sz w:val="22"/>
        </w:rPr>
        <w:t>joint</w:t>
      </w:r>
      <w:r>
        <w:rPr>
          <w:spacing w:val="-5"/>
          <w:sz w:val="22"/>
        </w:rPr>
        <w:t> </w:t>
      </w:r>
      <w:r>
        <w:rPr>
          <w:sz w:val="22"/>
        </w:rPr>
        <w:t>3.75cm</w:t>
      </w:r>
      <w:r>
        <w:rPr>
          <w:spacing w:val="-8"/>
          <w:sz w:val="22"/>
        </w:rPr>
        <w:t> </w:t>
      </w:r>
      <w:r>
        <w:rPr>
          <w:sz w:val="22"/>
        </w:rPr>
        <w:t>(1.5”)</w:t>
      </w:r>
      <w:r>
        <w:rPr>
          <w:spacing w:val="-7"/>
          <w:sz w:val="22"/>
        </w:rPr>
        <w:t> </w:t>
      </w:r>
      <w:r>
        <w:rPr>
          <w:sz w:val="22"/>
        </w:rPr>
        <w:t>medial</w:t>
      </w:r>
      <w:r>
        <w:rPr>
          <w:spacing w:val="-11"/>
          <w:sz w:val="22"/>
        </w:rPr>
        <w:t> </w:t>
      </w:r>
      <w:r>
        <w:rPr>
          <w:sz w:val="22"/>
        </w:rPr>
        <w:t>to</w:t>
      </w:r>
      <w:r>
        <w:rPr>
          <w:spacing w:val="-8"/>
          <w:sz w:val="22"/>
        </w:rPr>
        <w:t> </w:t>
      </w:r>
      <w:r>
        <w:rPr>
          <w:sz w:val="22"/>
        </w:rPr>
        <w:t>the</w:t>
      </w:r>
      <w:r>
        <w:rPr>
          <w:spacing w:val="-15"/>
          <w:sz w:val="22"/>
        </w:rPr>
        <w:t> </w:t>
      </w:r>
      <w:r>
        <w:rPr>
          <w:sz w:val="22"/>
        </w:rPr>
        <w:t>ASIS</w:t>
      </w:r>
      <w:r>
        <w:rPr>
          <w:spacing w:val="-7"/>
          <w:sz w:val="22"/>
        </w:rPr>
        <w:t> </w:t>
      </w:r>
      <w:r>
        <w:rPr>
          <w:sz w:val="22"/>
        </w:rPr>
        <w:t>at</w:t>
      </w:r>
      <w:r>
        <w:rPr>
          <w:spacing w:val="-7"/>
          <w:sz w:val="22"/>
        </w:rPr>
        <w:t> </w:t>
      </w:r>
      <w:r>
        <w:rPr>
          <w:sz w:val="22"/>
        </w:rPr>
        <w:t>the level of the symphysis pubis).</w:t>
      </w:r>
    </w:p>
    <w:p>
      <w:pPr>
        <w:pStyle w:val="ListParagraph"/>
        <w:numPr>
          <w:ilvl w:val="1"/>
          <w:numId w:val="6"/>
        </w:numPr>
        <w:tabs>
          <w:tab w:pos="2161" w:val="left" w:leader="none"/>
        </w:tabs>
        <w:spacing w:line="240" w:lineRule="auto" w:before="0" w:after="0"/>
        <w:ind w:left="2160" w:right="0" w:hanging="361"/>
        <w:jc w:val="left"/>
        <w:rPr>
          <w:sz w:val="22"/>
        </w:rPr>
      </w:pPr>
      <w:r>
        <w:rPr>
          <w:spacing w:val="-2"/>
          <w:sz w:val="22"/>
        </w:rPr>
        <w:t>Suspend</w:t>
      </w:r>
      <w:r>
        <w:rPr>
          <w:spacing w:val="-14"/>
          <w:sz w:val="22"/>
        </w:rPr>
        <w:t> </w:t>
      </w:r>
      <w:r>
        <w:rPr>
          <w:spacing w:val="-2"/>
          <w:sz w:val="22"/>
        </w:rPr>
        <w:t>respiration.</w:t>
      </w:r>
    </w:p>
    <w:p>
      <w:pPr>
        <w:pStyle w:val="BodyText"/>
        <w:rPr>
          <w:sz w:val="25"/>
        </w:rPr>
      </w:pPr>
    </w:p>
    <w:p>
      <w:pPr>
        <w:spacing w:before="0"/>
        <w:ind w:left="1440" w:right="0" w:firstLine="0"/>
        <w:jc w:val="left"/>
        <w:rPr>
          <w:b/>
          <w:sz w:val="22"/>
        </w:rPr>
      </w:pPr>
      <w:bookmarkStart w:name="Evaluation Criteria" w:id="217"/>
      <w:bookmarkEnd w:id="217"/>
      <w:r>
        <w:rPr/>
      </w:r>
      <w:r>
        <w:rPr>
          <w:b/>
          <w:spacing w:val="-2"/>
          <w:sz w:val="22"/>
        </w:rPr>
        <w:t>Evaluation</w:t>
      </w:r>
      <w:r>
        <w:rPr>
          <w:b/>
          <w:spacing w:val="3"/>
          <w:sz w:val="22"/>
        </w:rPr>
        <w:t> </w:t>
      </w:r>
      <w:r>
        <w:rPr>
          <w:b/>
          <w:spacing w:val="-2"/>
          <w:sz w:val="22"/>
        </w:rPr>
        <w:t>Criteria</w:t>
      </w:r>
    </w:p>
    <w:p>
      <w:pPr>
        <w:pStyle w:val="BodyText"/>
        <w:spacing w:before="35"/>
        <w:ind w:left="1800"/>
      </w:pPr>
      <w:r>
        <w:rPr/>
        <w:drawing>
          <wp:inline distT="0" distB="0" distL="0" distR="0">
            <wp:extent cx="114300" cy="114298"/>
            <wp:effectExtent l="0" t="0" r="0" b="0"/>
            <wp:docPr id="773" name="image2.png"/>
            <wp:cNvGraphicFramePr>
              <a:graphicFrameLocks noChangeAspect="1"/>
            </wp:cNvGraphicFramePr>
            <a:graphic>
              <a:graphicData uri="http://schemas.openxmlformats.org/drawingml/2006/picture">
                <pic:pic>
                  <pic:nvPicPr>
                    <pic:cNvPr id="77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Hip joint centered.</w:t>
      </w:r>
    </w:p>
    <w:p>
      <w:pPr>
        <w:pStyle w:val="BodyText"/>
        <w:spacing w:line="242" w:lineRule="auto" w:before="2"/>
        <w:ind w:left="1800" w:right="5182"/>
      </w:pPr>
      <w:r>
        <w:rPr/>
        <w:drawing>
          <wp:inline distT="0" distB="0" distL="0" distR="0">
            <wp:extent cx="113666" cy="113664"/>
            <wp:effectExtent l="0" t="0" r="0" b="0"/>
            <wp:docPr id="775" name="image2.png"/>
            <wp:cNvGraphicFramePr>
              <a:graphicFrameLocks noChangeAspect="1"/>
            </wp:cNvGraphicFramePr>
            <a:graphic>
              <a:graphicData uri="http://schemas.openxmlformats.org/drawingml/2006/picture">
                <pic:pic>
                  <pic:nvPicPr>
                    <pic:cNvPr id="77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Obturator foramen closed due to patient rotation.</w:t>
      </w:r>
      <w:r>
        <w:rPr/>
        <w:t> </w:t>
      </w:r>
      <w:r>
        <w:rPr/>
        <w:drawing>
          <wp:inline distT="0" distB="0" distL="0" distR="0">
            <wp:extent cx="113666" cy="113664"/>
            <wp:effectExtent l="0" t="0" r="0" b="0"/>
            <wp:docPr id="777" name="image2.png"/>
            <wp:cNvGraphicFramePr>
              <a:graphicFrameLocks noChangeAspect="1"/>
            </wp:cNvGraphicFramePr>
            <a:graphic>
              <a:graphicData uri="http://schemas.openxmlformats.org/drawingml/2006/picture">
                <pic:pic>
                  <pic:nvPicPr>
                    <pic:cNvPr id="77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55"/>
        </w:rPr>
        <w:t> </w:t>
      </w:r>
      <w:r>
        <w:rPr/>
        <w:t>Femoral</w:t>
      </w:r>
      <w:r>
        <w:rPr>
          <w:spacing w:val="-16"/>
        </w:rPr>
        <w:t> </w:t>
      </w:r>
      <w:r>
        <w:rPr/>
        <w:t>neck</w:t>
      </w:r>
      <w:r>
        <w:rPr>
          <w:spacing w:val="-10"/>
        </w:rPr>
        <w:t> </w:t>
      </w:r>
      <w:r>
        <w:rPr/>
        <w:t>superimposes</w:t>
      </w:r>
      <w:r>
        <w:rPr>
          <w:spacing w:val="-16"/>
        </w:rPr>
        <w:t> </w:t>
      </w:r>
      <w:r>
        <w:rPr/>
        <w:t>the</w:t>
      </w:r>
      <w:r>
        <w:rPr>
          <w:spacing w:val="-17"/>
        </w:rPr>
        <w:t> </w:t>
      </w:r>
      <w:r>
        <w:rPr/>
        <w:t>greater</w:t>
      </w:r>
      <w:r>
        <w:rPr>
          <w:spacing w:val="-15"/>
        </w:rPr>
        <w:t> </w:t>
      </w:r>
      <w:r>
        <w:rPr/>
        <w:t>trochanter. </w:t>
      </w:r>
      <w:r>
        <w:rPr/>
        <w:drawing>
          <wp:inline distT="0" distB="0" distL="0" distR="0">
            <wp:extent cx="113666" cy="113664"/>
            <wp:effectExtent l="0" t="0" r="0" b="0"/>
            <wp:docPr id="779" name="image2.png"/>
            <wp:cNvGraphicFramePr>
              <a:graphicFrameLocks noChangeAspect="1"/>
            </wp:cNvGraphicFramePr>
            <a:graphic>
              <a:graphicData uri="http://schemas.openxmlformats.org/drawingml/2006/picture">
                <pic:pic>
                  <pic:nvPicPr>
                    <pic:cNvPr id="78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Lesser trochanter demonstrated medially.</w:t>
      </w:r>
    </w:p>
    <w:p>
      <w:pPr>
        <w:pStyle w:val="BodyText"/>
        <w:spacing w:line="249" w:lineRule="exact"/>
        <w:ind w:left="1800"/>
      </w:pPr>
      <w:r>
        <w:rPr/>
        <w:drawing>
          <wp:inline distT="0" distB="0" distL="0" distR="0">
            <wp:extent cx="113666" cy="113664"/>
            <wp:effectExtent l="0" t="0" r="0" b="0"/>
            <wp:docPr id="781" name="image2.png"/>
            <wp:cNvGraphicFramePr>
              <a:graphicFrameLocks noChangeAspect="1"/>
            </wp:cNvGraphicFramePr>
            <a:graphic>
              <a:graphicData uri="http://schemas.openxmlformats.org/drawingml/2006/picture">
                <pic:pic>
                  <pic:nvPicPr>
                    <pic:cNvPr id="78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Any orthopedic appliance included in its entirety.</w:t>
      </w:r>
    </w:p>
    <w:p>
      <w:pPr>
        <w:pStyle w:val="BodyText"/>
        <w:spacing w:before="2"/>
        <w:rPr>
          <w:sz w:val="25"/>
        </w:rPr>
      </w:pPr>
    </w:p>
    <w:p>
      <w:pPr>
        <w:spacing w:before="0"/>
        <w:ind w:left="1440" w:right="0" w:firstLine="0"/>
        <w:jc w:val="left"/>
        <w:rPr>
          <w:b/>
          <w:i/>
          <w:sz w:val="22"/>
        </w:rPr>
      </w:pPr>
      <w:bookmarkStart w:name="How to Fix it" w:id="218"/>
      <w:bookmarkEnd w:id="218"/>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40"/>
        <w:ind w:left="2340"/>
      </w:pPr>
      <w:r>
        <w:rPr/>
        <w:drawing>
          <wp:anchor distT="0" distB="0" distL="0" distR="0" allowOverlap="1" layoutInCell="1" locked="0" behindDoc="0" simplePos="0" relativeHeight="15831040">
            <wp:simplePos x="0" y="0"/>
            <wp:positionH relativeFrom="page">
              <wp:posOffset>1257300</wp:posOffset>
            </wp:positionH>
            <wp:positionV relativeFrom="paragraph">
              <wp:posOffset>37564</wp:posOffset>
            </wp:positionV>
            <wp:extent cx="103507" cy="103505"/>
            <wp:effectExtent l="0" t="0" r="0" b="0"/>
            <wp:wrapNone/>
            <wp:docPr id="783" name="image6.png"/>
            <wp:cNvGraphicFramePr>
              <a:graphicFrameLocks noChangeAspect="1"/>
            </wp:cNvGraphicFramePr>
            <a:graphic>
              <a:graphicData uri="http://schemas.openxmlformats.org/drawingml/2006/picture">
                <pic:pic>
                  <pic:nvPicPr>
                    <pic:cNvPr id="784" name="image6.png"/>
                    <pic:cNvPicPr/>
                  </pic:nvPicPr>
                  <pic:blipFill>
                    <a:blip r:embed="rId12" cstate="print"/>
                    <a:stretch>
                      <a:fillRect/>
                    </a:stretch>
                  </pic:blipFill>
                  <pic:spPr>
                    <a:xfrm>
                      <a:off x="0" y="0"/>
                      <a:ext cx="103507" cy="103505"/>
                    </a:xfrm>
                    <a:prstGeom prst="rect">
                      <a:avLst/>
                    </a:prstGeom>
                  </pic:spPr>
                </pic:pic>
              </a:graphicData>
            </a:graphic>
          </wp:anchor>
        </w:drawing>
      </w:r>
      <w:r>
        <w:rPr>
          <w:spacing w:val="-2"/>
        </w:rPr>
        <w:t>The</w:t>
      </w:r>
      <w:r>
        <w:rPr>
          <w:spacing w:val="-13"/>
        </w:rPr>
        <w:t> </w:t>
      </w:r>
      <w:r>
        <w:rPr>
          <w:spacing w:val="-2"/>
        </w:rPr>
        <w:t>greater</w:t>
      </w:r>
      <w:r>
        <w:rPr>
          <w:spacing w:val="-7"/>
        </w:rPr>
        <w:t> </w:t>
      </w:r>
      <w:r>
        <w:rPr>
          <w:spacing w:val="-2"/>
        </w:rPr>
        <w:t>trochanter is</w:t>
      </w:r>
      <w:r>
        <w:rPr>
          <w:spacing w:val="-11"/>
        </w:rPr>
        <w:t> </w:t>
      </w:r>
      <w:r>
        <w:rPr>
          <w:spacing w:val="-2"/>
        </w:rPr>
        <w:t>positioned</w:t>
      </w:r>
      <w:r>
        <w:rPr>
          <w:spacing w:val="-6"/>
        </w:rPr>
        <w:t> </w:t>
      </w:r>
      <w:r>
        <w:rPr>
          <w:spacing w:val="-2"/>
        </w:rPr>
        <w:t>medially.</w:t>
      </w:r>
    </w:p>
    <w:p>
      <w:pPr>
        <w:pStyle w:val="ListParagraph"/>
        <w:numPr>
          <w:ilvl w:val="2"/>
          <w:numId w:val="6"/>
        </w:numPr>
        <w:tabs>
          <w:tab w:pos="2521" w:val="left" w:leader="none"/>
        </w:tabs>
        <w:spacing w:line="240" w:lineRule="auto" w:before="2" w:after="0"/>
        <w:ind w:left="2520" w:right="1513" w:hanging="360"/>
        <w:jc w:val="left"/>
        <w:rPr>
          <w:sz w:val="22"/>
        </w:rPr>
      </w:pPr>
      <w:r>
        <w:rPr>
          <w:sz w:val="22"/>
        </w:rPr>
        <w:t>The</w:t>
      </w:r>
      <w:r>
        <w:rPr>
          <w:spacing w:val="-16"/>
          <w:sz w:val="22"/>
        </w:rPr>
        <w:t> </w:t>
      </w:r>
      <w:r>
        <w:rPr>
          <w:sz w:val="22"/>
        </w:rPr>
        <w:t>knee</w:t>
      </w:r>
      <w:r>
        <w:rPr>
          <w:spacing w:val="-3"/>
          <w:sz w:val="22"/>
        </w:rPr>
        <w:t> </w:t>
      </w:r>
      <w:r>
        <w:rPr>
          <w:sz w:val="22"/>
        </w:rPr>
        <w:t>was</w:t>
      </w:r>
      <w:r>
        <w:rPr>
          <w:spacing w:val="-13"/>
          <w:sz w:val="22"/>
        </w:rPr>
        <w:t> </w:t>
      </w:r>
      <w:r>
        <w:rPr>
          <w:sz w:val="22"/>
        </w:rPr>
        <w:t>flexed</w:t>
      </w:r>
      <w:r>
        <w:rPr>
          <w:spacing w:val="-6"/>
          <w:sz w:val="22"/>
        </w:rPr>
        <w:t> </w:t>
      </w:r>
      <w:r>
        <w:rPr>
          <w:sz w:val="22"/>
        </w:rPr>
        <w:t>more</w:t>
      </w:r>
      <w:r>
        <w:rPr>
          <w:spacing w:val="-6"/>
          <w:sz w:val="22"/>
        </w:rPr>
        <w:t> </w:t>
      </w:r>
      <w:r>
        <w:rPr>
          <w:sz w:val="22"/>
        </w:rPr>
        <w:t>than</w:t>
      </w:r>
      <w:r>
        <w:rPr>
          <w:spacing w:val="-11"/>
          <w:sz w:val="22"/>
        </w:rPr>
        <w:t> </w:t>
      </w:r>
      <w:r>
        <w:rPr>
          <w:sz w:val="22"/>
        </w:rPr>
        <w:t>required.</w:t>
      </w:r>
      <w:r>
        <w:rPr>
          <w:spacing w:val="-4"/>
          <w:sz w:val="22"/>
        </w:rPr>
        <w:t> </w:t>
      </w:r>
      <w:r>
        <w:rPr>
          <w:sz w:val="22"/>
        </w:rPr>
        <w:t>Decrease</w:t>
      </w:r>
      <w:r>
        <w:rPr>
          <w:spacing w:val="-4"/>
          <w:sz w:val="22"/>
        </w:rPr>
        <w:t> </w:t>
      </w:r>
      <w:r>
        <w:rPr>
          <w:sz w:val="22"/>
        </w:rPr>
        <w:t>the</w:t>
      </w:r>
      <w:r>
        <w:rPr>
          <w:spacing w:val="-14"/>
          <w:sz w:val="22"/>
        </w:rPr>
        <w:t> </w:t>
      </w:r>
      <w:r>
        <w:rPr>
          <w:sz w:val="22"/>
        </w:rPr>
        <w:t>knee</w:t>
      </w:r>
      <w:r>
        <w:rPr>
          <w:spacing w:val="-16"/>
          <w:sz w:val="22"/>
        </w:rPr>
        <w:t> </w:t>
      </w:r>
      <w:r>
        <w:rPr>
          <w:sz w:val="22"/>
        </w:rPr>
        <w:t>flexion</w:t>
      </w:r>
      <w:r>
        <w:rPr>
          <w:spacing w:val="-2"/>
          <w:sz w:val="22"/>
        </w:rPr>
        <w:t> </w:t>
      </w:r>
      <w:r>
        <w:rPr>
          <w:sz w:val="22"/>
        </w:rPr>
        <w:t>until</w:t>
      </w:r>
      <w:r>
        <w:rPr>
          <w:spacing w:val="-7"/>
          <w:sz w:val="22"/>
        </w:rPr>
        <w:t> </w:t>
      </w:r>
      <w:r>
        <w:rPr>
          <w:sz w:val="22"/>
        </w:rPr>
        <w:t>the</w:t>
      </w:r>
      <w:r>
        <w:rPr>
          <w:spacing w:val="-9"/>
          <w:sz w:val="22"/>
        </w:rPr>
        <w:t> </w:t>
      </w:r>
      <w:r>
        <w:rPr>
          <w:sz w:val="22"/>
        </w:rPr>
        <w:t>femur</w:t>
      </w:r>
      <w:r>
        <w:rPr>
          <w:spacing w:val="-7"/>
          <w:sz w:val="22"/>
        </w:rPr>
        <w:t> </w:t>
      </w:r>
      <w:r>
        <w:rPr>
          <w:sz w:val="22"/>
        </w:rPr>
        <w:t>is aligned at a 60 to 70</w:t>
      </w:r>
      <w:r>
        <w:rPr>
          <w:sz w:val="22"/>
          <w:vertAlign w:val="superscript"/>
        </w:rPr>
        <w:t>o</w:t>
      </w:r>
      <w:r>
        <w:rPr>
          <w:sz w:val="22"/>
          <w:vertAlign w:val="baseline"/>
        </w:rPr>
        <w:t> angle to the tabletop.</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32576">
            <wp:simplePos x="0" y="0"/>
            <wp:positionH relativeFrom="page">
              <wp:posOffset>74040</wp:posOffset>
            </wp:positionH>
            <wp:positionV relativeFrom="page">
              <wp:posOffset>43270</wp:posOffset>
            </wp:positionV>
            <wp:extent cx="744595" cy="796134"/>
            <wp:effectExtent l="0" t="0" r="0" b="0"/>
            <wp:wrapNone/>
            <wp:docPr id="785" name="image1.png"/>
            <wp:cNvGraphicFramePr>
              <a:graphicFrameLocks noChangeAspect="1"/>
            </wp:cNvGraphicFramePr>
            <a:graphic>
              <a:graphicData uri="http://schemas.openxmlformats.org/drawingml/2006/picture">
                <pic:pic>
                  <pic:nvPicPr>
                    <pic:cNvPr id="78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spacing w:before="5"/>
      </w:pPr>
    </w:p>
    <w:p>
      <w:pPr>
        <w:pStyle w:val="BodyText"/>
        <w:spacing w:before="94"/>
        <w:ind w:left="1440"/>
      </w:pPr>
      <w:r>
        <w:rPr>
          <w:b/>
        </w:rPr>
        <w:t>Note:</w:t>
      </w:r>
      <w:r>
        <w:rPr>
          <w:b/>
          <w:spacing w:val="-12"/>
        </w:rPr>
        <w:t> </w:t>
      </w:r>
      <w:r>
        <w:rPr/>
        <w:t>Cross-Table</w:t>
      </w:r>
      <w:r>
        <w:rPr>
          <w:spacing w:val="-14"/>
        </w:rPr>
        <w:t> </w:t>
      </w:r>
      <w:r>
        <w:rPr/>
        <w:t>hip</w:t>
      </w:r>
      <w:r>
        <w:rPr>
          <w:spacing w:val="-9"/>
        </w:rPr>
        <w:t> </w:t>
      </w:r>
      <w:r>
        <w:rPr/>
        <w:t>is</w:t>
      </w:r>
      <w:r>
        <w:rPr>
          <w:spacing w:val="-15"/>
        </w:rPr>
        <w:t> </w:t>
      </w:r>
      <w:r>
        <w:rPr/>
        <w:t>done</w:t>
      </w:r>
      <w:r>
        <w:rPr>
          <w:spacing w:val="-11"/>
        </w:rPr>
        <w:t> </w:t>
      </w:r>
      <w:r>
        <w:rPr/>
        <w:t>in</w:t>
      </w:r>
      <w:r>
        <w:rPr>
          <w:spacing w:val="-11"/>
        </w:rPr>
        <w:t> </w:t>
      </w:r>
      <w:r>
        <w:rPr/>
        <w:t>cases</w:t>
      </w:r>
      <w:r>
        <w:rPr>
          <w:spacing w:val="-12"/>
        </w:rPr>
        <w:t> </w:t>
      </w:r>
      <w:r>
        <w:rPr/>
        <w:t>of</w:t>
      </w:r>
      <w:r>
        <w:rPr>
          <w:spacing w:val="-8"/>
        </w:rPr>
        <w:t> </w:t>
      </w:r>
      <w:r>
        <w:rPr/>
        <w:t>possible</w:t>
      </w:r>
      <w:r>
        <w:rPr>
          <w:spacing w:val="-10"/>
        </w:rPr>
        <w:t> </w:t>
      </w:r>
      <w:r>
        <w:rPr/>
        <w:t>hip</w:t>
      </w:r>
      <w:r>
        <w:rPr>
          <w:spacing w:val="-15"/>
        </w:rPr>
        <w:t> </w:t>
      </w:r>
      <w:r>
        <w:rPr/>
        <w:t>fracture</w:t>
      </w:r>
      <w:r>
        <w:rPr>
          <w:spacing w:val="-10"/>
        </w:rPr>
        <w:t> </w:t>
      </w:r>
      <w:r>
        <w:rPr/>
        <w:t>or</w:t>
      </w:r>
      <w:r>
        <w:rPr>
          <w:spacing w:val="-13"/>
        </w:rPr>
        <w:t> </w:t>
      </w:r>
      <w:r>
        <w:rPr/>
        <w:t>recent</w:t>
      </w:r>
      <w:r>
        <w:rPr>
          <w:spacing w:val="-8"/>
        </w:rPr>
        <w:t> </w:t>
      </w:r>
      <w:r>
        <w:rPr>
          <w:spacing w:val="-2"/>
        </w:rPr>
        <w:t>surgery.</w:t>
      </w:r>
    </w:p>
    <w:p>
      <w:pPr>
        <w:pStyle w:val="BodyText"/>
        <w:rPr>
          <w:sz w:val="24"/>
        </w:rPr>
      </w:pPr>
    </w:p>
    <w:p>
      <w:pPr>
        <w:pStyle w:val="BodyText"/>
        <w:spacing w:before="3"/>
      </w:pPr>
    </w:p>
    <w:p>
      <w:pPr>
        <w:spacing w:before="0"/>
        <w:ind w:left="1440" w:right="0" w:firstLine="0"/>
        <w:jc w:val="left"/>
        <w:rPr>
          <w:b/>
          <w:sz w:val="22"/>
        </w:rPr>
      </w:pPr>
      <w:bookmarkStart w:name="Axiolateral Projection (Cross Table Late" w:id="219"/>
      <w:bookmarkEnd w:id="219"/>
      <w:r>
        <w:rPr/>
      </w:r>
      <w:r>
        <w:rPr>
          <w:b/>
          <w:spacing w:val="-2"/>
          <w:sz w:val="22"/>
          <w:u w:val="thick"/>
        </w:rPr>
        <w:t>Axiolateral</w:t>
      </w:r>
      <w:r>
        <w:rPr>
          <w:b/>
          <w:spacing w:val="-3"/>
          <w:sz w:val="22"/>
          <w:u w:val="thick"/>
        </w:rPr>
        <w:t> </w:t>
      </w:r>
      <w:r>
        <w:rPr>
          <w:b/>
          <w:spacing w:val="-2"/>
          <w:sz w:val="22"/>
          <w:u w:val="thick"/>
        </w:rPr>
        <w:t>Projection</w:t>
      </w:r>
      <w:r>
        <w:rPr>
          <w:b/>
          <w:spacing w:val="-4"/>
          <w:sz w:val="22"/>
          <w:u w:val="thick"/>
        </w:rPr>
        <w:t> </w:t>
      </w:r>
      <w:r>
        <w:rPr>
          <w:b/>
          <w:spacing w:val="-2"/>
          <w:sz w:val="22"/>
          <w:u w:val="thick"/>
        </w:rPr>
        <w:t>(Cross Table</w:t>
      </w:r>
      <w:r>
        <w:rPr>
          <w:b/>
          <w:spacing w:val="-8"/>
          <w:sz w:val="22"/>
          <w:u w:val="thick"/>
        </w:rPr>
        <w:t> </w:t>
      </w:r>
      <w:r>
        <w:rPr>
          <w:b/>
          <w:spacing w:val="-2"/>
          <w:sz w:val="22"/>
          <w:u w:val="thick"/>
        </w:rPr>
        <w:t>Lateral)</w:t>
      </w:r>
    </w:p>
    <w:p>
      <w:pPr>
        <w:pStyle w:val="ListParagraph"/>
        <w:numPr>
          <w:ilvl w:val="1"/>
          <w:numId w:val="6"/>
        </w:numPr>
        <w:tabs>
          <w:tab w:pos="2161" w:val="left" w:leader="none"/>
        </w:tabs>
        <w:spacing w:line="240" w:lineRule="auto" w:before="42" w:after="0"/>
        <w:ind w:left="2160" w:right="1813" w:hanging="360"/>
        <w:jc w:val="left"/>
        <w:rPr>
          <w:sz w:val="22"/>
        </w:rPr>
      </w:pPr>
      <w:r>
        <w:rPr>
          <w:sz w:val="22"/>
        </w:rPr>
        <w:t>Patient</w:t>
      </w:r>
      <w:r>
        <w:rPr>
          <w:spacing w:val="-6"/>
          <w:sz w:val="22"/>
        </w:rPr>
        <w:t> </w:t>
      </w:r>
      <w:r>
        <w:rPr>
          <w:sz w:val="22"/>
        </w:rPr>
        <w:t>supine</w:t>
      </w:r>
      <w:r>
        <w:rPr>
          <w:spacing w:val="-10"/>
          <w:sz w:val="22"/>
        </w:rPr>
        <w:t> </w:t>
      </w:r>
      <w:r>
        <w:rPr>
          <w:sz w:val="22"/>
        </w:rPr>
        <w:t>and</w:t>
      </w:r>
      <w:r>
        <w:rPr>
          <w:spacing w:val="-7"/>
          <w:sz w:val="22"/>
        </w:rPr>
        <w:t> </w:t>
      </w:r>
      <w:r>
        <w:rPr>
          <w:sz w:val="22"/>
        </w:rPr>
        <w:t>preferably</w:t>
      </w:r>
      <w:r>
        <w:rPr>
          <w:spacing w:val="-11"/>
          <w:sz w:val="22"/>
        </w:rPr>
        <w:t> </w:t>
      </w:r>
      <w:r>
        <w:rPr>
          <w:sz w:val="22"/>
        </w:rPr>
        <w:t>arrives</w:t>
      </w:r>
      <w:r>
        <w:rPr>
          <w:spacing w:val="-5"/>
          <w:sz w:val="22"/>
        </w:rPr>
        <w:t> </w:t>
      </w:r>
      <w:r>
        <w:rPr>
          <w:sz w:val="22"/>
        </w:rPr>
        <w:t>in</w:t>
      </w:r>
      <w:r>
        <w:rPr>
          <w:spacing w:val="-10"/>
          <w:sz w:val="22"/>
        </w:rPr>
        <w:t> </w:t>
      </w:r>
      <w:r>
        <w:rPr>
          <w:sz w:val="22"/>
        </w:rPr>
        <w:t>the</w:t>
      </w:r>
      <w:r>
        <w:rPr>
          <w:spacing w:val="-10"/>
          <w:sz w:val="22"/>
        </w:rPr>
        <w:t> </w:t>
      </w:r>
      <w:r>
        <w:rPr>
          <w:sz w:val="22"/>
        </w:rPr>
        <w:t>department</w:t>
      </w:r>
      <w:r>
        <w:rPr>
          <w:spacing w:val="-6"/>
          <w:sz w:val="22"/>
        </w:rPr>
        <w:t> </w:t>
      </w:r>
      <w:r>
        <w:rPr>
          <w:sz w:val="22"/>
        </w:rPr>
        <w:t>on</w:t>
      </w:r>
      <w:r>
        <w:rPr>
          <w:spacing w:val="-10"/>
          <w:sz w:val="22"/>
        </w:rPr>
        <w:t> </w:t>
      </w:r>
      <w:r>
        <w:rPr>
          <w:sz w:val="22"/>
        </w:rPr>
        <w:t>a</w:t>
      </w:r>
      <w:r>
        <w:rPr>
          <w:spacing w:val="-7"/>
          <w:sz w:val="22"/>
        </w:rPr>
        <w:t> </w:t>
      </w:r>
      <w:r>
        <w:rPr>
          <w:sz w:val="22"/>
        </w:rPr>
        <w:t>stretcher</w:t>
      </w:r>
      <w:r>
        <w:rPr>
          <w:spacing w:val="-6"/>
          <w:sz w:val="22"/>
        </w:rPr>
        <w:t> </w:t>
      </w:r>
      <w:r>
        <w:rPr>
          <w:sz w:val="22"/>
        </w:rPr>
        <w:t>on</w:t>
      </w:r>
      <w:r>
        <w:rPr>
          <w:spacing w:val="-9"/>
          <w:sz w:val="22"/>
        </w:rPr>
        <w:t> </w:t>
      </w:r>
      <w:r>
        <w:rPr>
          <w:sz w:val="22"/>
        </w:rPr>
        <w:t>a</w:t>
      </w:r>
      <w:r>
        <w:rPr>
          <w:spacing w:val="-16"/>
          <w:sz w:val="22"/>
        </w:rPr>
        <w:t> </w:t>
      </w:r>
      <w:r>
        <w:rPr>
          <w:sz w:val="22"/>
        </w:rPr>
        <w:t>hard</w:t>
      </w:r>
      <w:r>
        <w:rPr>
          <w:spacing w:val="-9"/>
          <w:sz w:val="22"/>
        </w:rPr>
        <w:t> </w:t>
      </w:r>
      <w:r>
        <w:rPr>
          <w:sz w:val="22"/>
        </w:rPr>
        <w:t>slider </w:t>
      </w:r>
      <w:r>
        <w:rPr>
          <w:spacing w:val="-2"/>
          <w:sz w:val="22"/>
        </w:rPr>
        <w:t>board.</w:t>
      </w:r>
    </w:p>
    <w:p>
      <w:pPr>
        <w:pStyle w:val="ListParagraph"/>
        <w:numPr>
          <w:ilvl w:val="1"/>
          <w:numId w:val="6"/>
        </w:numPr>
        <w:tabs>
          <w:tab w:pos="2161" w:val="left" w:leader="none"/>
        </w:tabs>
        <w:spacing w:line="240" w:lineRule="auto" w:before="0" w:after="0"/>
        <w:ind w:left="2160" w:right="1862" w:hanging="360"/>
        <w:jc w:val="left"/>
        <w:rPr>
          <w:sz w:val="22"/>
        </w:rPr>
      </w:pPr>
      <w:r>
        <w:rPr>
          <w:sz w:val="22"/>
        </w:rPr>
        <w:t>Flex the patient’s unaffected leg until the femur is as close to a vertical position as possible</w:t>
      </w:r>
      <w:r>
        <w:rPr>
          <w:spacing w:val="-8"/>
          <w:sz w:val="22"/>
        </w:rPr>
        <w:t> </w:t>
      </w:r>
      <w:r>
        <w:rPr>
          <w:sz w:val="22"/>
        </w:rPr>
        <w:t>then</w:t>
      </w:r>
      <w:r>
        <w:rPr>
          <w:spacing w:val="-7"/>
          <w:sz w:val="22"/>
        </w:rPr>
        <w:t> </w:t>
      </w:r>
      <w:r>
        <w:rPr>
          <w:sz w:val="22"/>
        </w:rPr>
        <w:t>abduct</w:t>
      </w:r>
      <w:r>
        <w:rPr>
          <w:spacing w:val="-9"/>
          <w:sz w:val="22"/>
        </w:rPr>
        <w:t> </w:t>
      </w:r>
      <w:r>
        <w:rPr>
          <w:sz w:val="22"/>
        </w:rPr>
        <w:t>the</w:t>
      </w:r>
      <w:r>
        <w:rPr>
          <w:spacing w:val="-17"/>
          <w:sz w:val="22"/>
        </w:rPr>
        <w:t> </w:t>
      </w:r>
      <w:r>
        <w:rPr>
          <w:sz w:val="22"/>
        </w:rPr>
        <w:t>leg</w:t>
      </w:r>
      <w:r>
        <w:rPr>
          <w:spacing w:val="-3"/>
          <w:sz w:val="22"/>
        </w:rPr>
        <w:t> </w:t>
      </w:r>
      <w:r>
        <w:rPr>
          <w:sz w:val="22"/>
        </w:rPr>
        <w:t>as</w:t>
      </w:r>
      <w:r>
        <w:rPr>
          <w:spacing w:val="-13"/>
          <w:sz w:val="22"/>
        </w:rPr>
        <w:t> </w:t>
      </w:r>
      <w:r>
        <w:rPr>
          <w:sz w:val="22"/>
        </w:rPr>
        <w:t>far</w:t>
      </w:r>
      <w:r>
        <w:rPr>
          <w:spacing w:val="-4"/>
          <w:sz w:val="22"/>
        </w:rPr>
        <w:t> </w:t>
      </w:r>
      <w:r>
        <w:rPr>
          <w:sz w:val="22"/>
        </w:rPr>
        <w:t>as</w:t>
      </w:r>
      <w:r>
        <w:rPr>
          <w:spacing w:val="-11"/>
          <w:sz w:val="22"/>
        </w:rPr>
        <w:t> </w:t>
      </w:r>
      <w:r>
        <w:rPr>
          <w:sz w:val="22"/>
        </w:rPr>
        <w:t>the</w:t>
      </w:r>
      <w:r>
        <w:rPr>
          <w:spacing w:val="-11"/>
          <w:sz w:val="22"/>
        </w:rPr>
        <w:t> </w:t>
      </w:r>
      <w:r>
        <w:rPr>
          <w:sz w:val="22"/>
        </w:rPr>
        <w:t>patient</w:t>
      </w:r>
      <w:r>
        <w:rPr>
          <w:spacing w:val="-12"/>
          <w:sz w:val="22"/>
        </w:rPr>
        <w:t> </w:t>
      </w:r>
      <w:r>
        <w:rPr>
          <w:sz w:val="22"/>
        </w:rPr>
        <w:t>will</w:t>
      </w:r>
      <w:r>
        <w:rPr>
          <w:spacing w:val="-8"/>
          <w:sz w:val="22"/>
        </w:rPr>
        <w:t> </w:t>
      </w:r>
      <w:r>
        <w:rPr>
          <w:sz w:val="22"/>
        </w:rPr>
        <w:t>allow.</w:t>
      </w:r>
      <w:r>
        <w:rPr>
          <w:spacing w:val="-1"/>
          <w:sz w:val="22"/>
        </w:rPr>
        <w:t> </w:t>
      </w:r>
      <w:r>
        <w:rPr>
          <w:sz w:val="22"/>
        </w:rPr>
        <w:t>Support</w:t>
      </w:r>
      <w:r>
        <w:rPr>
          <w:spacing w:val="-5"/>
          <w:sz w:val="22"/>
        </w:rPr>
        <w:t> </w:t>
      </w:r>
      <w:r>
        <w:rPr>
          <w:sz w:val="22"/>
        </w:rPr>
        <w:t>this</w:t>
      </w:r>
      <w:r>
        <w:rPr>
          <w:spacing w:val="-6"/>
          <w:sz w:val="22"/>
        </w:rPr>
        <w:t> </w:t>
      </w:r>
      <w:r>
        <w:rPr>
          <w:sz w:val="22"/>
        </w:rPr>
        <w:t>leg</w:t>
      </w:r>
      <w:r>
        <w:rPr>
          <w:spacing w:val="-7"/>
          <w:sz w:val="22"/>
        </w:rPr>
        <w:t> </w:t>
      </w:r>
      <w:r>
        <w:rPr>
          <w:sz w:val="22"/>
        </w:rPr>
        <w:t>with</w:t>
      </w:r>
      <w:r>
        <w:rPr>
          <w:spacing w:val="-7"/>
          <w:sz w:val="22"/>
        </w:rPr>
        <w:t> </w:t>
      </w:r>
      <w:r>
        <w:rPr>
          <w:sz w:val="22"/>
        </w:rPr>
        <w:t>a</w:t>
      </w:r>
      <w:r>
        <w:rPr>
          <w:spacing w:val="-7"/>
          <w:sz w:val="22"/>
        </w:rPr>
        <w:t> </w:t>
      </w:r>
      <w:r>
        <w:rPr>
          <w:sz w:val="22"/>
        </w:rPr>
        <w:t>leg </w:t>
      </w:r>
      <w:r>
        <w:rPr>
          <w:spacing w:val="-2"/>
          <w:sz w:val="22"/>
        </w:rPr>
        <w:t>holder.</w:t>
      </w:r>
    </w:p>
    <w:p>
      <w:pPr>
        <w:pStyle w:val="ListParagraph"/>
        <w:numPr>
          <w:ilvl w:val="1"/>
          <w:numId w:val="6"/>
        </w:numPr>
        <w:tabs>
          <w:tab w:pos="2161" w:val="left" w:leader="none"/>
        </w:tabs>
        <w:spacing w:line="248" w:lineRule="exact" w:before="0" w:after="0"/>
        <w:ind w:left="2160" w:right="0" w:hanging="361"/>
        <w:jc w:val="left"/>
        <w:rPr>
          <w:sz w:val="22"/>
        </w:rPr>
      </w:pPr>
      <w:r>
        <w:rPr>
          <w:sz w:val="22"/>
        </w:rPr>
        <w:t>Angle</w:t>
      </w:r>
      <w:r>
        <w:rPr>
          <w:spacing w:val="-16"/>
          <w:sz w:val="22"/>
        </w:rPr>
        <w:t> </w:t>
      </w:r>
      <w:r>
        <w:rPr>
          <w:sz w:val="22"/>
        </w:rPr>
        <w:t>the</w:t>
      </w:r>
      <w:r>
        <w:rPr>
          <w:spacing w:val="-15"/>
          <w:sz w:val="22"/>
        </w:rPr>
        <w:t> </w:t>
      </w:r>
      <w:r>
        <w:rPr>
          <w:sz w:val="22"/>
        </w:rPr>
        <w:t>stretcher</w:t>
      </w:r>
      <w:r>
        <w:rPr>
          <w:spacing w:val="-11"/>
          <w:sz w:val="22"/>
        </w:rPr>
        <w:t> </w:t>
      </w:r>
      <w:r>
        <w:rPr>
          <w:sz w:val="22"/>
        </w:rPr>
        <w:t>40-70</w:t>
      </w:r>
      <w:r>
        <w:rPr>
          <w:sz w:val="22"/>
          <w:vertAlign w:val="superscript"/>
        </w:rPr>
        <w:t>o</w:t>
      </w:r>
      <w:r>
        <w:rPr>
          <w:spacing w:val="-11"/>
          <w:sz w:val="22"/>
          <w:vertAlign w:val="baseline"/>
        </w:rPr>
        <w:t> </w:t>
      </w:r>
      <w:r>
        <w:rPr>
          <w:sz w:val="22"/>
          <w:vertAlign w:val="baseline"/>
        </w:rPr>
        <w:t>to</w:t>
      </w:r>
      <w:r>
        <w:rPr>
          <w:spacing w:val="-11"/>
          <w:sz w:val="22"/>
          <w:vertAlign w:val="baseline"/>
        </w:rPr>
        <w:t> </w:t>
      </w:r>
      <w:r>
        <w:rPr>
          <w:sz w:val="22"/>
          <w:vertAlign w:val="baseline"/>
        </w:rPr>
        <w:t>bring</w:t>
      </w:r>
      <w:r>
        <w:rPr>
          <w:spacing w:val="-13"/>
          <w:sz w:val="22"/>
          <w:vertAlign w:val="baseline"/>
        </w:rPr>
        <w:t> </w:t>
      </w:r>
      <w:r>
        <w:rPr>
          <w:sz w:val="22"/>
          <w:vertAlign w:val="baseline"/>
        </w:rPr>
        <w:t>the</w:t>
      </w:r>
      <w:r>
        <w:rPr>
          <w:spacing w:val="-17"/>
          <w:sz w:val="22"/>
          <w:vertAlign w:val="baseline"/>
        </w:rPr>
        <w:t> </w:t>
      </w:r>
      <w:r>
        <w:rPr>
          <w:sz w:val="22"/>
          <w:vertAlign w:val="baseline"/>
        </w:rPr>
        <w:t>femoral</w:t>
      </w:r>
      <w:r>
        <w:rPr>
          <w:spacing w:val="-13"/>
          <w:sz w:val="22"/>
          <w:vertAlign w:val="baseline"/>
        </w:rPr>
        <w:t> </w:t>
      </w:r>
      <w:r>
        <w:rPr>
          <w:sz w:val="22"/>
          <w:vertAlign w:val="baseline"/>
        </w:rPr>
        <w:t>neck</w:t>
      </w:r>
      <w:r>
        <w:rPr>
          <w:spacing w:val="-11"/>
          <w:sz w:val="22"/>
          <w:vertAlign w:val="baseline"/>
        </w:rPr>
        <w:t> </w:t>
      </w:r>
      <w:r>
        <w:rPr>
          <w:sz w:val="22"/>
          <w:vertAlign w:val="baseline"/>
        </w:rPr>
        <w:t>parallel</w:t>
      </w:r>
      <w:r>
        <w:rPr>
          <w:spacing w:val="-12"/>
          <w:sz w:val="22"/>
          <w:vertAlign w:val="baseline"/>
        </w:rPr>
        <w:t> </w:t>
      </w:r>
      <w:r>
        <w:rPr>
          <w:sz w:val="22"/>
          <w:vertAlign w:val="baseline"/>
        </w:rPr>
        <w:t>with</w:t>
      </w:r>
      <w:r>
        <w:rPr>
          <w:spacing w:val="-13"/>
          <w:sz w:val="22"/>
          <w:vertAlign w:val="baseline"/>
        </w:rPr>
        <w:t> </w:t>
      </w:r>
      <w:r>
        <w:rPr>
          <w:sz w:val="22"/>
          <w:vertAlign w:val="baseline"/>
        </w:rPr>
        <w:t>the</w:t>
      </w:r>
      <w:r>
        <w:rPr>
          <w:spacing w:val="-15"/>
          <w:sz w:val="22"/>
          <w:vertAlign w:val="baseline"/>
        </w:rPr>
        <w:t> </w:t>
      </w:r>
      <w:r>
        <w:rPr>
          <w:spacing w:val="-5"/>
          <w:sz w:val="22"/>
          <w:vertAlign w:val="baseline"/>
        </w:rPr>
        <w:t>IR.</w:t>
      </w:r>
    </w:p>
    <w:p>
      <w:pPr>
        <w:pStyle w:val="ListParagraph"/>
        <w:numPr>
          <w:ilvl w:val="1"/>
          <w:numId w:val="6"/>
        </w:numPr>
        <w:tabs>
          <w:tab w:pos="2161" w:val="left" w:leader="none"/>
        </w:tabs>
        <w:spacing w:line="240" w:lineRule="auto" w:before="5" w:after="0"/>
        <w:ind w:left="2160" w:right="1986" w:hanging="360"/>
        <w:jc w:val="left"/>
        <w:rPr>
          <w:sz w:val="22"/>
        </w:rPr>
      </w:pPr>
      <w:r>
        <w:rPr>
          <w:sz w:val="22"/>
        </w:rPr>
        <w:t>Use</w:t>
      </w:r>
      <w:r>
        <w:rPr>
          <w:spacing w:val="-6"/>
          <w:sz w:val="22"/>
        </w:rPr>
        <w:t> </w:t>
      </w:r>
      <w:r>
        <w:rPr>
          <w:sz w:val="22"/>
        </w:rPr>
        <w:t>of a</w:t>
      </w:r>
      <w:r>
        <w:rPr>
          <w:spacing w:val="-14"/>
          <w:sz w:val="22"/>
        </w:rPr>
        <w:t> </w:t>
      </w:r>
      <w:r>
        <w:rPr>
          <w:sz w:val="22"/>
        </w:rPr>
        <w:t>filter</w:t>
      </w:r>
      <w:r>
        <w:rPr>
          <w:spacing w:val="-5"/>
          <w:sz w:val="22"/>
        </w:rPr>
        <w:t> </w:t>
      </w:r>
      <w:r>
        <w:rPr>
          <w:sz w:val="22"/>
        </w:rPr>
        <w:t>will</w:t>
      </w:r>
      <w:r>
        <w:rPr>
          <w:spacing w:val="-6"/>
          <w:sz w:val="22"/>
        </w:rPr>
        <w:t> </w:t>
      </w:r>
      <w:r>
        <w:rPr>
          <w:sz w:val="22"/>
        </w:rPr>
        <w:t>even</w:t>
      </w:r>
      <w:r>
        <w:rPr>
          <w:spacing w:val="-7"/>
          <w:sz w:val="22"/>
        </w:rPr>
        <w:t> </w:t>
      </w:r>
      <w:r>
        <w:rPr>
          <w:sz w:val="22"/>
        </w:rPr>
        <w:t>out</w:t>
      </w:r>
      <w:r>
        <w:rPr>
          <w:spacing w:val="-7"/>
          <w:sz w:val="22"/>
        </w:rPr>
        <w:t> </w:t>
      </w:r>
      <w:r>
        <w:rPr>
          <w:sz w:val="22"/>
        </w:rPr>
        <w:t>the</w:t>
      </w:r>
      <w:r>
        <w:rPr>
          <w:spacing w:val="-7"/>
          <w:sz w:val="22"/>
        </w:rPr>
        <w:t> </w:t>
      </w:r>
      <w:r>
        <w:rPr>
          <w:sz w:val="22"/>
        </w:rPr>
        <w:t>density</w:t>
      </w:r>
      <w:r>
        <w:rPr>
          <w:spacing w:val="-11"/>
          <w:sz w:val="22"/>
        </w:rPr>
        <w:t> </w:t>
      </w:r>
      <w:r>
        <w:rPr>
          <w:sz w:val="22"/>
        </w:rPr>
        <w:t>between</w:t>
      </w:r>
      <w:r>
        <w:rPr>
          <w:spacing w:val="-6"/>
          <w:sz w:val="22"/>
        </w:rPr>
        <w:t> </w:t>
      </w:r>
      <w:r>
        <w:rPr>
          <w:sz w:val="22"/>
        </w:rPr>
        <w:t>the</w:t>
      </w:r>
      <w:r>
        <w:rPr>
          <w:spacing w:val="-6"/>
          <w:sz w:val="22"/>
        </w:rPr>
        <w:t> </w:t>
      </w:r>
      <w:r>
        <w:rPr>
          <w:sz w:val="22"/>
        </w:rPr>
        <w:t>thicker</w:t>
      </w:r>
      <w:r>
        <w:rPr>
          <w:spacing w:val="-5"/>
          <w:sz w:val="22"/>
        </w:rPr>
        <w:t> </w:t>
      </w:r>
      <w:r>
        <w:rPr>
          <w:sz w:val="22"/>
        </w:rPr>
        <w:t>hip</w:t>
      </w:r>
      <w:r>
        <w:rPr>
          <w:spacing w:val="-14"/>
          <w:sz w:val="22"/>
        </w:rPr>
        <w:t> </w:t>
      </w:r>
      <w:r>
        <w:rPr>
          <w:sz w:val="22"/>
        </w:rPr>
        <w:t>joint</w:t>
      </w:r>
      <w:r>
        <w:rPr>
          <w:spacing w:val="-5"/>
          <w:sz w:val="22"/>
        </w:rPr>
        <w:t> </w:t>
      </w:r>
      <w:r>
        <w:rPr>
          <w:sz w:val="22"/>
        </w:rPr>
        <w:t>and</w:t>
      </w:r>
      <w:r>
        <w:rPr>
          <w:spacing w:val="-13"/>
          <w:sz w:val="22"/>
        </w:rPr>
        <w:t> </w:t>
      </w:r>
      <w:r>
        <w:rPr>
          <w:sz w:val="22"/>
        </w:rPr>
        <w:t>the</w:t>
      </w:r>
      <w:r>
        <w:rPr>
          <w:spacing w:val="-11"/>
          <w:sz w:val="22"/>
        </w:rPr>
        <w:t> </w:t>
      </w:r>
      <w:r>
        <w:rPr>
          <w:sz w:val="22"/>
        </w:rPr>
        <w:t>proximal shaft of the femur.</w:t>
      </w:r>
    </w:p>
    <w:p>
      <w:pPr>
        <w:pStyle w:val="ListParagraph"/>
        <w:numPr>
          <w:ilvl w:val="1"/>
          <w:numId w:val="6"/>
        </w:numPr>
        <w:tabs>
          <w:tab w:pos="2161" w:val="left" w:leader="none"/>
        </w:tabs>
        <w:spacing w:line="240" w:lineRule="auto" w:before="0" w:after="0"/>
        <w:ind w:left="2160" w:right="1722" w:hanging="360"/>
        <w:jc w:val="left"/>
        <w:rPr>
          <w:sz w:val="22"/>
        </w:rPr>
      </w:pPr>
      <w:r>
        <w:rPr>
          <w:sz w:val="22"/>
        </w:rPr>
        <w:t>Central</w:t>
      </w:r>
      <w:r>
        <w:rPr>
          <w:spacing w:val="-11"/>
          <w:sz w:val="22"/>
        </w:rPr>
        <w:t> </w:t>
      </w:r>
      <w:r>
        <w:rPr>
          <w:sz w:val="22"/>
        </w:rPr>
        <w:t>ray</w:t>
      </w:r>
      <w:r>
        <w:rPr>
          <w:spacing w:val="-11"/>
          <w:sz w:val="22"/>
        </w:rPr>
        <w:t> </w:t>
      </w:r>
      <w:r>
        <w:rPr>
          <w:sz w:val="22"/>
        </w:rPr>
        <w:t>is</w:t>
      </w:r>
      <w:r>
        <w:rPr>
          <w:spacing w:val="-6"/>
          <w:sz w:val="22"/>
        </w:rPr>
        <w:t> </w:t>
      </w:r>
      <w:r>
        <w:rPr>
          <w:sz w:val="22"/>
        </w:rPr>
        <w:t>perpendicular</w:t>
      </w:r>
      <w:r>
        <w:rPr>
          <w:spacing w:val="-2"/>
          <w:sz w:val="22"/>
        </w:rPr>
        <w:t> </w:t>
      </w:r>
      <w:r>
        <w:rPr>
          <w:sz w:val="22"/>
        </w:rPr>
        <w:t>to</w:t>
      </w:r>
      <w:r>
        <w:rPr>
          <w:spacing w:val="-11"/>
          <w:sz w:val="22"/>
        </w:rPr>
        <w:t> </w:t>
      </w:r>
      <w:r>
        <w:rPr>
          <w:sz w:val="22"/>
        </w:rPr>
        <w:t>the</w:t>
      </w:r>
      <w:r>
        <w:rPr>
          <w:spacing w:val="-11"/>
          <w:sz w:val="22"/>
        </w:rPr>
        <w:t> </w:t>
      </w:r>
      <w:r>
        <w:rPr>
          <w:sz w:val="22"/>
        </w:rPr>
        <w:t>long</w:t>
      </w:r>
      <w:r>
        <w:rPr>
          <w:spacing w:val="-2"/>
          <w:sz w:val="22"/>
        </w:rPr>
        <w:t> </w:t>
      </w:r>
      <w:r>
        <w:rPr>
          <w:sz w:val="22"/>
        </w:rPr>
        <w:t>axis</w:t>
      </w:r>
      <w:r>
        <w:rPr>
          <w:spacing w:val="-5"/>
          <w:sz w:val="22"/>
        </w:rPr>
        <w:t> </w:t>
      </w:r>
      <w:r>
        <w:rPr>
          <w:sz w:val="22"/>
        </w:rPr>
        <w:t>of</w:t>
      </w:r>
      <w:r>
        <w:rPr>
          <w:spacing w:val="-3"/>
          <w:sz w:val="22"/>
        </w:rPr>
        <w:t> </w:t>
      </w:r>
      <w:r>
        <w:rPr>
          <w:sz w:val="22"/>
        </w:rPr>
        <w:t>the</w:t>
      </w:r>
      <w:r>
        <w:rPr>
          <w:spacing w:val="-17"/>
          <w:sz w:val="22"/>
        </w:rPr>
        <w:t> </w:t>
      </w:r>
      <w:r>
        <w:rPr>
          <w:sz w:val="22"/>
        </w:rPr>
        <w:t>femoral</w:t>
      </w:r>
      <w:r>
        <w:rPr>
          <w:spacing w:val="-7"/>
          <w:sz w:val="22"/>
        </w:rPr>
        <w:t> </w:t>
      </w:r>
      <w:r>
        <w:rPr>
          <w:sz w:val="22"/>
        </w:rPr>
        <w:t>neck</w:t>
      </w:r>
      <w:r>
        <w:rPr>
          <w:spacing w:val="-4"/>
          <w:sz w:val="22"/>
        </w:rPr>
        <w:t> </w:t>
      </w:r>
      <w:r>
        <w:rPr>
          <w:sz w:val="22"/>
        </w:rPr>
        <w:t>at</w:t>
      </w:r>
      <w:r>
        <w:rPr>
          <w:spacing w:val="-3"/>
          <w:sz w:val="22"/>
        </w:rPr>
        <w:t> </w:t>
      </w:r>
      <w:r>
        <w:rPr>
          <w:sz w:val="22"/>
        </w:rPr>
        <w:t>no</w:t>
      </w:r>
      <w:r>
        <w:rPr>
          <w:spacing w:val="-9"/>
          <w:sz w:val="22"/>
        </w:rPr>
        <w:t> </w:t>
      </w:r>
      <w:r>
        <w:rPr>
          <w:sz w:val="22"/>
        </w:rPr>
        <w:t>less</w:t>
      </w:r>
      <w:r>
        <w:rPr>
          <w:spacing w:val="-10"/>
          <w:sz w:val="22"/>
        </w:rPr>
        <w:t> </w:t>
      </w:r>
      <w:r>
        <w:rPr>
          <w:sz w:val="22"/>
        </w:rPr>
        <w:t>than</w:t>
      </w:r>
      <w:r>
        <w:rPr>
          <w:spacing w:val="-7"/>
          <w:sz w:val="22"/>
        </w:rPr>
        <w:t> </w:t>
      </w:r>
      <w:r>
        <w:rPr>
          <w:sz w:val="22"/>
        </w:rPr>
        <w:t>100</w:t>
      </w:r>
      <w:r>
        <w:rPr>
          <w:spacing w:val="-6"/>
          <w:sz w:val="22"/>
        </w:rPr>
        <w:t> </w:t>
      </w:r>
      <w:r>
        <w:rPr>
          <w:sz w:val="22"/>
        </w:rPr>
        <w:t>cm (40”) SID..</w:t>
      </w:r>
    </w:p>
    <w:p>
      <w:pPr>
        <w:pStyle w:val="BodyText"/>
        <w:spacing w:before="8"/>
        <w:rPr>
          <w:sz w:val="24"/>
        </w:rPr>
      </w:pPr>
    </w:p>
    <w:p>
      <w:pPr>
        <w:pStyle w:val="BodyText"/>
        <w:spacing w:line="276" w:lineRule="auto"/>
        <w:ind w:left="2160" w:right="1593" w:hanging="720"/>
      </w:pPr>
      <w:r>
        <w:rPr>
          <w:b/>
        </w:rPr>
        <w:t>Note: </w:t>
      </w:r>
      <w:r>
        <w:rPr/>
        <w:t>If wall detector is not available, place the IR with grid against the patient’s affected side at the level of the iliac crest. Angle the lower border of the IR until it is parallel to the long</w:t>
      </w:r>
      <w:r>
        <w:rPr>
          <w:spacing w:val="-2"/>
        </w:rPr>
        <w:t> </w:t>
      </w:r>
      <w:r>
        <w:rPr/>
        <w:t>axis</w:t>
      </w:r>
      <w:r>
        <w:rPr>
          <w:spacing w:val="-1"/>
        </w:rPr>
        <w:t> </w:t>
      </w:r>
      <w:r>
        <w:rPr/>
        <w:t>of</w:t>
      </w:r>
      <w:r>
        <w:rPr>
          <w:spacing w:val="-5"/>
        </w:rPr>
        <w:t> </w:t>
      </w:r>
      <w:r>
        <w:rPr/>
        <w:t>the</w:t>
      </w:r>
      <w:r>
        <w:rPr>
          <w:spacing w:val="-16"/>
        </w:rPr>
        <w:t> </w:t>
      </w:r>
      <w:r>
        <w:rPr/>
        <w:t>femoral</w:t>
      </w:r>
      <w:r>
        <w:rPr>
          <w:spacing w:val="-8"/>
        </w:rPr>
        <w:t> </w:t>
      </w:r>
      <w:r>
        <w:rPr/>
        <w:t>neck</w:t>
      </w:r>
      <w:r>
        <w:rPr>
          <w:spacing w:val="-1"/>
        </w:rPr>
        <w:t> </w:t>
      </w:r>
      <w:r>
        <w:rPr/>
        <w:t>and</w:t>
      </w:r>
      <w:r>
        <w:rPr>
          <w:spacing w:val="-16"/>
        </w:rPr>
        <w:t> </w:t>
      </w:r>
      <w:r>
        <w:rPr/>
        <w:t>forms</w:t>
      </w:r>
      <w:r>
        <w:rPr>
          <w:spacing w:val="-7"/>
        </w:rPr>
        <w:t> </w:t>
      </w:r>
      <w:r>
        <w:rPr/>
        <w:t>a</w:t>
      </w:r>
      <w:r>
        <w:rPr>
          <w:spacing w:val="-9"/>
        </w:rPr>
        <w:t> </w:t>
      </w:r>
      <w:r>
        <w:rPr/>
        <w:t>45</w:t>
      </w:r>
      <w:r>
        <w:rPr>
          <w:vertAlign w:val="superscript"/>
        </w:rPr>
        <w:t>o</w:t>
      </w:r>
      <w:r>
        <w:rPr>
          <w:spacing w:val="-7"/>
          <w:vertAlign w:val="baseline"/>
        </w:rPr>
        <w:t> </w:t>
      </w:r>
      <w:r>
        <w:rPr>
          <w:vertAlign w:val="baseline"/>
        </w:rPr>
        <w:t>angle</w:t>
      </w:r>
      <w:r>
        <w:rPr>
          <w:spacing w:val="-6"/>
          <w:vertAlign w:val="baseline"/>
        </w:rPr>
        <w:t> </w:t>
      </w:r>
      <w:r>
        <w:rPr>
          <w:vertAlign w:val="baseline"/>
        </w:rPr>
        <w:t>with</w:t>
      </w:r>
      <w:r>
        <w:rPr>
          <w:spacing w:val="-6"/>
          <w:vertAlign w:val="baseline"/>
        </w:rPr>
        <w:t> </w:t>
      </w:r>
      <w:r>
        <w:rPr>
          <w:vertAlign w:val="baseline"/>
        </w:rPr>
        <w:t>the</w:t>
      </w:r>
      <w:r>
        <w:rPr>
          <w:spacing w:val="-16"/>
          <w:vertAlign w:val="baseline"/>
        </w:rPr>
        <w:t> </w:t>
      </w:r>
      <w:r>
        <w:rPr>
          <w:vertAlign w:val="baseline"/>
        </w:rPr>
        <w:t>femur.</w:t>
      </w:r>
      <w:r>
        <w:rPr>
          <w:spacing w:val="-3"/>
          <w:vertAlign w:val="baseline"/>
        </w:rPr>
        <w:t> </w:t>
      </w:r>
      <w:r>
        <w:rPr>
          <w:vertAlign w:val="baseline"/>
        </w:rPr>
        <w:t>Ensure</w:t>
      </w:r>
      <w:r>
        <w:rPr>
          <w:spacing w:val="-13"/>
          <w:vertAlign w:val="baseline"/>
        </w:rPr>
        <w:t> </w:t>
      </w:r>
      <w:r>
        <w:rPr>
          <w:vertAlign w:val="baseline"/>
        </w:rPr>
        <w:t>that</w:t>
      </w:r>
      <w:r>
        <w:rPr>
          <w:spacing w:val="-7"/>
          <w:vertAlign w:val="baseline"/>
        </w:rPr>
        <w:t> </w:t>
      </w:r>
      <w:r>
        <w:rPr>
          <w:vertAlign w:val="baseline"/>
        </w:rPr>
        <w:t>the</w:t>
      </w:r>
      <w:r>
        <w:rPr>
          <w:spacing w:val="-11"/>
          <w:vertAlign w:val="baseline"/>
        </w:rPr>
        <w:t> </w:t>
      </w:r>
      <w:r>
        <w:rPr>
          <w:vertAlign w:val="baseline"/>
        </w:rPr>
        <w:t>lead strips of the</w:t>
      </w:r>
      <w:r>
        <w:rPr>
          <w:spacing w:val="-2"/>
          <w:vertAlign w:val="baseline"/>
        </w:rPr>
        <w:t> </w:t>
      </w:r>
      <w:r>
        <w:rPr>
          <w:vertAlign w:val="baseline"/>
        </w:rPr>
        <w:t>grid are in a horizontal position. The</w:t>
      </w:r>
      <w:r>
        <w:rPr>
          <w:spacing w:val="-2"/>
          <w:vertAlign w:val="baseline"/>
        </w:rPr>
        <w:t> </w:t>
      </w:r>
      <w:r>
        <w:rPr>
          <w:vertAlign w:val="baseline"/>
        </w:rPr>
        <w:t>grid needs to be vertical and the tube needs to be centered to the grid to avoid grid cut off.</w:t>
      </w:r>
    </w:p>
    <w:p>
      <w:pPr>
        <w:pStyle w:val="BodyText"/>
        <w:spacing w:before="2"/>
        <w:rPr>
          <w:sz w:val="25"/>
        </w:rPr>
      </w:pPr>
    </w:p>
    <w:p>
      <w:pPr>
        <w:spacing w:before="1"/>
        <w:ind w:left="1440" w:right="0" w:firstLine="0"/>
        <w:jc w:val="left"/>
        <w:rPr>
          <w:b/>
          <w:sz w:val="22"/>
        </w:rPr>
      </w:pPr>
      <w:bookmarkStart w:name="Evaluation Criteria" w:id="220"/>
      <w:bookmarkEnd w:id="220"/>
      <w:r>
        <w:rPr/>
      </w:r>
      <w:r>
        <w:rPr>
          <w:b/>
          <w:spacing w:val="-2"/>
          <w:sz w:val="22"/>
        </w:rPr>
        <w:t>Evaluation</w:t>
      </w:r>
      <w:r>
        <w:rPr>
          <w:b/>
          <w:spacing w:val="3"/>
          <w:sz w:val="22"/>
        </w:rPr>
        <w:t> </w:t>
      </w:r>
      <w:r>
        <w:rPr>
          <w:b/>
          <w:spacing w:val="-2"/>
          <w:sz w:val="22"/>
        </w:rPr>
        <w:t>Criteria</w:t>
      </w:r>
    </w:p>
    <w:p>
      <w:pPr>
        <w:pStyle w:val="BodyText"/>
        <w:spacing w:before="40"/>
        <w:ind w:left="1800"/>
      </w:pPr>
      <w:r>
        <w:rPr/>
        <w:drawing>
          <wp:inline distT="0" distB="0" distL="0" distR="0">
            <wp:extent cx="114300" cy="114300"/>
            <wp:effectExtent l="0" t="0" r="0" b="0"/>
            <wp:docPr id="787" name="image2.png"/>
            <wp:cNvGraphicFramePr>
              <a:graphicFrameLocks noChangeAspect="1"/>
            </wp:cNvGraphicFramePr>
            <a:graphic>
              <a:graphicData uri="http://schemas.openxmlformats.org/drawingml/2006/picture">
                <pic:pic>
                  <pic:nvPicPr>
                    <pic:cNvPr id="78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Hip joint with acetabulum id included.</w:t>
      </w:r>
    </w:p>
    <w:p>
      <w:pPr>
        <w:pStyle w:val="BodyText"/>
        <w:spacing w:before="4"/>
        <w:ind w:left="1800" w:right="5545"/>
      </w:pPr>
      <w:r>
        <w:rPr/>
        <w:drawing>
          <wp:inline distT="0" distB="0" distL="0" distR="0">
            <wp:extent cx="114300" cy="114298"/>
            <wp:effectExtent l="0" t="0" r="0" b="0"/>
            <wp:docPr id="789" name="image2.png"/>
            <wp:cNvGraphicFramePr>
              <a:graphicFrameLocks noChangeAspect="1"/>
            </wp:cNvGraphicFramePr>
            <a:graphic>
              <a:graphicData uri="http://schemas.openxmlformats.org/drawingml/2006/picture">
                <pic:pic>
                  <pic:nvPicPr>
                    <pic:cNvPr id="79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Ischial</w:t>
      </w:r>
      <w:r>
        <w:rPr>
          <w:spacing w:val="-14"/>
        </w:rPr>
        <w:t> </w:t>
      </w:r>
      <w:r>
        <w:rPr/>
        <w:t>tuberosity</w:t>
      </w:r>
      <w:r>
        <w:rPr>
          <w:spacing w:val="-14"/>
        </w:rPr>
        <w:t> </w:t>
      </w:r>
      <w:r>
        <w:rPr/>
        <w:t>posterior</w:t>
      </w:r>
      <w:r>
        <w:rPr>
          <w:spacing w:val="-10"/>
        </w:rPr>
        <w:t> </w:t>
      </w:r>
      <w:r>
        <w:rPr/>
        <w:t>to</w:t>
      </w:r>
      <w:r>
        <w:rPr>
          <w:spacing w:val="-16"/>
        </w:rPr>
        <w:t> </w:t>
      </w:r>
      <w:r>
        <w:rPr/>
        <w:t>the</w:t>
      </w:r>
      <w:r>
        <w:rPr>
          <w:spacing w:val="-15"/>
        </w:rPr>
        <w:t> </w:t>
      </w:r>
      <w:r>
        <w:rPr/>
        <w:t>femoral</w:t>
      </w:r>
      <w:r>
        <w:rPr>
          <w:spacing w:val="-10"/>
        </w:rPr>
        <w:t> </w:t>
      </w:r>
      <w:r>
        <w:rPr/>
        <w:t>head. </w:t>
      </w:r>
      <w:r>
        <w:rPr/>
        <w:drawing>
          <wp:inline distT="0" distB="0" distL="0" distR="0">
            <wp:extent cx="114300" cy="114300"/>
            <wp:effectExtent l="0" t="0" r="0" b="0"/>
            <wp:docPr id="791" name="image2.png"/>
            <wp:cNvGraphicFramePr>
              <a:graphicFrameLocks noChangeAspect="1"/>
            </wp:cNvGraphicFramePr>
            <a:graphic>
              <a:graphicData uri="http://schemas.openxmlformats.org/drawingml/2006/picture">
                <pic:pic>
                  <pic:nvPicPr>
                    <pic:cNvPr id="79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Femoral neck seen without foreshortening.</w:t>
      </w:r>
    </w:p>
    <w:p>
      <w:pPr>
        <w:pStyle w:val="BodyText"/>
        <w:spacing w:line="252" w:lineRule="exact"/>
        <w:ind w:left="1800"/>
      </w:pPr>
      <w:r>
        <w:rPr/>
        <w:drawing>
          <wp:inline distT="0" distB="0" distL="0" distR="0">
            <wp:extent cx="114300" cy="114298"/>
            <wp:effectExtent l="0" t="0" r="0" b="0"/>
            <wp:docPr id="793" name="image2.png"/>
            <wp:cNvGraphicFramePr>
              <a:graphicFrameLocks noChangeAspect="1"/>
            </wp:cNvGraphicFramePr>
            <a:graphic>
              <a:graphicData uri="http://schemas.openxmlformats.org/drawingml/2006/picture">
                <pic:pic>
                  <pic:nvPicPr>
                    <pic:cNvPr id="79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Greater trochanter is superimposed by the</w:t>
      </w:r>
      <w:r>
        <w:rPr>
          <w:spacing w:val="-2"/>
        </w:rPr>
        <w:t> </w:t>
      </w:r>
      <w:r>
        <w:rPr/>
        <w:t>femoral shaft.</w:t>
      </w:r>
    </w:p>
    <w:p>
      <w:pPr>
        <w:pStyle w:val="BodyText"/>
        <w:spacing w:line="252" w:lineRule="exact" w:before="2"/>
        <w:ind w:left="1800"/>
      </w:pPr>
      <w:r>
        <w:rPr/>
        <w:drawing>
          <wp:inline distT="0" distB="0" distL="0" distR="0">
            <wp:extent cx="114300" cy="114300"/>
            <wp:effectExtent l="0" t="0" r="0" b="0"/>
            <wp:docPr id="795" name="image2.png"/>
            <wp:cNvGraphicFramePr>
              <a:graphicFrameLocks noChangeAspect="1"/>
            </wp:cNvGraphicFramePr>
            <a:graphic>
              <a:graphicData uri="http://schemas.openxmlformats.org/drawingml/2006/picture">
                <pic:pic>
                  <pic:nvPicPr>
                    <pic:cNvPr id="79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The</w:t>
      </w:r>
      <w:r>
        <w:rPr>
          <w:spacing w:val="-3"/>
        </w:rPr>
        <w:t> </w:t>
      </w:r>
      <w:r>
        <w:rPr/>
        <w:t>lesser trochanter in</w:t>
      </w:r>
      <w:r>
        <w:rPr>
          <w:spacing w:val="-8"/>
        </w:rPr>
        <w:t> </w:t>
      </w:r>
      <w:r>
        <w:rPr/>
        <w:t>profile on</w:t>
      </w:r>
      <w:r>
        <w:rPr>
          <w:spacing w:val="-5"/>
        </w:rPr>
        <w:t> </w:t>
      </w:r>
      <w:r>
        <w:rPr/>
        <w:t>the</w:t>
      </w:r>
      <w:r>
        <w:rPr>
          <w:spacing w:val="-3"/>
        </w:rPr>
        <w:t> </w:t>
      </w:r>
      <w:r>
        <w:rPr/>
        <w:t>posterior</w:t>
      </w:r>
      <w:r>
        <w:rPr>
          <w:spacing w:val="-3"/>
        </w:rPr>
        <w:t> </w:t>
      </w:r>
      <w:r>
        <w:rPr/>
        <w:t>surface</w:t>
      </w:r>
      <w:r>
        <w:rPr>
          <w:spacing w:val="-7"/>
        </w:rPr>
        <w:t> </w:t>
      </w:r>
      <w:r>
        <w:rPr/>
        <w:t>of the</w:t>
      </w:r>
      <w:r>
        <w:rPr>
          <w:spacing w:val="-11"/>
        </w:rPr>
        <w:t> </w:t>
      </w:r>
      <w:r>
        <w:rPr/>
        <w:t>femur.</w:t>
      </w:r>
    </w:p>
    <w:p>
      <w:pPr>
        <w:pStyle w:val="BodyText"/>
        <w:spacing w:line="235" w:lineRule="auto" w:before="4"/>
        <w:ind w:left="2134" w:right="4659" w:hanging="20"/>
      </w:pPr>
      <w:r>
        <w:rPr/>
        <w:pict>
          <v:group style="position:absolute;margin-left:90pt;margin-top:1.221606pt;width:9pt;height:21.4pt;mso-position-horizontal-relative:page;mso-position-vertical-relative:paragraph;z-index:15832064" id="docshapegroup204" coordorigin="1800,24" coordsize="180,428">
            <v:shape style="position:absolute;left:1800;top:24;width:180;height:180" type="#_x0000_t75" id="docshape205" stroked="false">
              <v:imagedata r:id="rId7" o:title=""/>
            </v:shape>
            <v:shape style="position:absolute;left:1800;top:272;width:180;height:180" type="#_x0000_t75" id="docshape206" stroked="false">
              <v:imagedata r:id="rId7" o:title=""/>
            </v:shape>
            <w10:wrap type="none"/>
          </v:group>
        </w:pict>
      </w:r>
      <w:r>
        <w:rPr/>
        <w:t>Soft</w:t>
      </w:r>
      <w:r>
        <w:rPr>
          <w:spacing w:val="-5"/>
        </w:rPr>
        <w:t> </w:t>
      </w:r>
      <w:r>
        <w:rPr/>
        <w:t>tissue</w:t>
      </w:r>
      <w:r>
        <w:rPr>
          <w:spacing w:val="-7"/>
        </w:rPr>
        <w:t> </w:t>
      </w:r>
      <w:r>
        <w:rPr/>
        <w:t>shadows</w:t>
      </w:r>
      <w:r>
        <w:rPr>
          <w:spacing w:val="-4"/>
        </w:rPr>
        <w:t> </w:t>
      </w:r>
      <w:r>
        <w:rPr/>
        <w:t>not</w:t>
      </w:r>
      <w:r>
        <w:rPr>
          <w:spacing w:val="-6"/>
        </w:rPr>
        <w:t> </w:t>
      </w:r>
      <w:r>
        <w:rPr/>
        <w:t>overlapping</w:t>
      </w:r>
      <w:r>
        <w:rPr>
          <w:spacing w:val="-3"/>
        </w:rPr>
        <w:t> </w:t>
      </w:r>
      <w:r>
        <w:rPr/>
        <w:t>the</w:t>
      </w:r>
      <w:r>
        <w:rPr>
          <w:spacing w:val="-7"/>
        </w:rPr>
        <w:t> </w:t>
      </w:r>
      <w:r>
        <w:rPr/>
        <w:t>affected</w:t>
      </w:r>
      <w:r>
        <w:rPr>
          <w:spacing w:val="-9"/>
        </w:rPr>
        <w:t> </w:t>
      </w:r>
      <w:r>
        <w:rPr/>
        <w:t>hip. Any orthopedic device is included in its entirety.</w:t>
      </w:r>
    </w:p>
    <w:p>
      <w:pPr>
        <w:pStyle w:val="BodyText"/>
        <w:spacing w:before="4"/>
        <w:rPr>
          <w:sz w:val="25"/>
        </w:rPr>
      </w:pPr>
    </w:p>
    <w:p>
      <w:pPr>
        <w:spacing w:before="0"/>
        <w:ind w:left="1440" w:right="0" w:firstLine="0"/>
        <w:jc w:val="left"/>
        <w:rPr>
          <w:b/>
          <w:sz w:val="22"/>
        </w:rPr>
      </w:pPr>
      <w:bookmarkStart w:name="Clements- Nakayama Method" w:id="221"/>
      <w:bookmarkEnd w:id="221"/>
      <w:r>
        <w:rPr/>
      </w:r>
      <w:r>
        <w:rPr>
          <w:b/>
          <w:spacing w:val="-2"/>
          <w:sz w:val="22"/>
          <w:u w:val="thick"/>
        </w:rPr>
        <w:t>Clements-</w:t>
      </w:r>
      <w:r>
        <w:rPr>
          <w:b/>
          <w:spacing w:val="-8"/>
          <w:sz w:val="22"/>
          <w:u w:val="thick"/>
        </w:rPr>
        <w:t> </w:t>
      </w:r>
      <w:r>
        <w:rPr>
          <w:b/>
          <w:spacing w:val="-2"/>
          <w:sz w:val="22"/>
          <w:u w:val="thick"/>
        </w:rPr>
        <w:t>Nakayama</w:t>
      </w:r>
      <w:r>
        <w:rPr>
          <w:b/>
          <w:spacing w:val="-9"/>
          <w:sz w:val="22"/>
          <w:u w:val="thick"/>
        </w:rPr>
        <w:t> </w:t>
      </w:r>
      <w:r>
        <w:rPr>
          <w:b/>
          <w:spacing w:val="-2"/>
          <w:sz w:val="22"/>
          <w:u w:val="thick"/>
        </w:rPr>
        <w:t>Method</w:t>
      </w:r>
    </w:p>
    <w:p>
      <w:pPr>
        <w:pStyle w:val="ListParagraph"/>
        <w:numPr>
          <w:ilvl w:val="1"/>
          <w:numId w:val="6"/>
        </w:numPr>
        <w:tabs>
          <w:tab w:pos="2161" w:val="left" w:leader="none"/>
        </w:tabs>
        <w:spacing w:line="240" w:lineRule="auto" w:before="40" w:after="0"/>
        <w:ind w:left="2160" w:right="1728" w:hanging="360"/>
        <w:jc w:val="left"/>
        <w:rPr>
          <w:sz w:val="22"/>
        </w:rPr>
      </w:pPr>
      <w:r>
        <w:rPr>
          <w:sz w:val="22"/>
        </w:rPr>
        <w:t>This</w:t>
      </w:r>
      <w:r>
        <w:rPr>
          <w:spacing w:val="-12"/>
          <w:sz w:val="22"/>
        </w:rPr>
        <w:t> </w:t>
      </w:r>
      <w:r>
        <w:rPr>
          <w:sz w:val="22"/>
        </w:rPr>
        <w:t>method</w:t>
      </w:r>
      <w:r>
        <w:rPr>
          <w:spacing w:val="-7"/>
          <w:sz w:val="22"/>
        </w:rPr>
        <w:t> </w:t>
      </w:r>
      <w:r>
        <w:rPr>
          <w:sz w:val="22"/>
        </w:rPr>
        <w:t>used</w:t>
      </w:r>
      <w:r>
        <w:rPr>
          <w:spacing w:val="-12"/>
          <w:sz w:val="22"/>
        </w:rPr>
        <w:t> </w:t>
      </w:r>
      <w:r>
        <w:rPr>
          <w:sz w:val="22"/>
        </w:rPr>
        <w:t>when</w:t>
      </w:r>
      <w:r>
        <w:rPr>
          <w:spacing w:val="-12"/>
          <w:sz w:val="22"/>
        </w:rPr>
        <w:t> </w:t>
      </w:r>
      <w:r>
        <w:rPr>
          <w:sz w:val="22"/>
        </w:rPr>
        <w:t>patient</w:t>
      </w:r>
      <w:r>
        <w:rPr>
          <w:spacing w:val="-6"/>
          <w:sz w:val="22"/>
        </w:rPr>
        <w:t> </w:t>
      </w:r>
      <w:r>
        <w:rPr>
          <w:sz w:val="22"/>
        </w:rPr>
        <w:t>is</w:t>
      </w:r>
      <w:r>
        <w:rPr>
          <w:spacing w:val="-9"/>
          <w:sz w:val="22"/>
        </w:rPr>
        <w:t> </w:t>
      </w:r>
      <w:r>
        <w:rPr>
          <w:sz w:val="22"/>
        </w:rPr>
        <w:t>supine</w:t>
      </w:r>
      <w:r>
        <w:rPr>
          <w:spacing w:val="-8"/>
          <w:sz w:val="22"/>
        </w:rPr>
        <w:t> </w:t>
      </w:r>
      <w:r>
        <w:rPr>
          <w:sz w:val="22"/>
        </w:rPr>
        <w:t>and</w:t>
      </w:r>
      <w:r>
        <w:rPr>
          <w:spacing w:val="-14"/>
          <w:sz w:val="22"/>
        </w:rPr>
        <w:t> </w:t>
      </w:r>
      <w:r>
        <w:rPr>
          <w:sz w:val="22"/>
        </w:rPr>
        <w:t>unable</w:t>
      </w:r>
      <w:r>
        <w:rPr>
          <w:spacing w:val="-7"/>
          <w:sz w:val="22"/>
        </w:rPr>
        <w:t> </w:t>
      </w:r>
      <w:r>
        <w:rPr>
          <w:sz w:val="22"/>
        </w:rPr>
        <w:t>to</w:t>
      </w:r>
      <w:r>
        <w:rPr>
          <w:spacing w:val="-10"/>
          <w:sz w:val="22"/>
        </w:rPr>
        <w:t> </w:t>
      </w:r>
      <w:r>
        <w:rPr>
          <w:sz w:val="22"/>
        </w:rPr>
        <w:t>elevate</w:t>
      </w:r>
      <w:r>
        <w:rPr>
          <w:spacing w:val="-9"/>
          <w:sz w:val="22"/>
        </w:rPr>
        <w:t> </w:t>
      </w:r>
      <w:r>
        <w:rPr>
          <w:sz w:val="22"/>
        </w:rPr>
        <w:t>legs,</w:t>
      </w:r>
      <w:r>
        <w:rPr>
          <w:spacing w:val="-3"/>
          <w:sz w:val="22"/>
        </w:rPr>
        <w:t> </w:t>
      </w:r>
      <w:r>
        <w:rPr>
          <w:sz w:val="22"/>
        </w:rPr>
        <w:t>or</w:t>
      </w:r>
      <w:r>
        <w:rPr>
          <w:spacing w:val="-6"/>
          <w:sz w:val="22"/>
        </w:rPr>
        <w:t> </w:t>
      </w:r>
      <w:r>
        <w:rPr>
          <w:sz w:val="22"/>
        </w:rPr>
        <w:t>when</w:t>
      </w:r>
      <w:r>
        <w:rPr>
          <w:spacing w:val="-10"/>
          <w:sz w:val="22"/>
        </w:rPr>
        <w:t> </w:t>
      </w:r>
      <w:r>
        <w:rPr>
          <w:sz w:val="22"/>
        </w:rPr>
        <w:t>querying bilateral hip fractures.</w:t>
      </w:r>
    </w:p>
    <w:p>
      <w:pPr>
        <w:pStyle w:val="ListParagraph"/>
        <w:numPr>
          <w:ilvl w:val="1"/>
          <w:numId w:val="6"/>
        </w:numPr>
        <w:tabs>
          <w:tab w:pos="2161" w:val="left" w:leader="none"/>
        </w:tabs>
        <w:spacing w:line="252" w:lineRule="exact" w:before="1" w:after="0"/>
        <w:ind w:left="2160" w:right="0" w:hanging="361"/>
        <w:jc w:val="left"/>
        <w:rPr>
          <w:sz w:val="22"/>
        </w:rPr>
      </w:pPr>
      <w:r>
        <w:rPr>
          <w:sz w:val="22"/>
        </w:rPr>
        <w:t>Do</w:t>
      </w:r>
      <w:r>
        <w:rPr>
          <w:spacing w:val="-15"/>
          <w:sz w:val="22"/>
        </w:rPr>
        <w:t> </w:t>
      </w:r>
      <w:r>
        <w:rPr>
          <w:sz w:val="22"/>
        </w:rPr>
        <w:t>not</w:t>
      </w:r>
      <w:r>
        <w:rPr>
          <w:spacing w:val="-12"/>
          <w:sz w:val="22"/>
        </w:rPr>
        <w:t> </w:t>
      </w:r>
      <w:r>
        <w:rPr>
          <w:sz w:val="22"/>
        </w:rPr>
        <w:t>internally</w:t>
      </w:r>
      <w:r>
        <w:rPr>
          <w:spacing w:val="-14"/>
          <w:sz w:val="22"/>
        </w:rPr>
        <w:t> </w:t>
      </w:r>
      <w:r>
        <w:rPr>
          <w:sz w:val="22"/>
        </w:rPr>
        <w:t>rotate</w:t>
      </w:r>
      <w:r>
        <w:rPr>
          <w:spacing w:val="-15"/>
          <w:sz w:val="22"/>
        </w:rPr>
        <w:t> </w:t>
      </w:r>
      <w:r>
        <w:rPr>
          <w:sz w:val="22"/>
        </w:rPr>
        <w:t>the</w:t>
      </w:r>
      <w:r>
        <w:rPr>
          <w:spacing w:val="-11"/>
          <w:sz w:val="22"/>
        </w:rPr>
        <w:t> </w:t>
      </w:r>
      <w:r>
        <w:rPr>
          <w:sz w:val="22"/>
        </w:rPr>
        <w:t>limb.</w:t>
      </w:r>
      <w:r>
        <w:rPr>
          <w:spacing w:val="-13"/>
          <w:sz w:val="22"/>
        </w:rPr>
        <w:t> </w:t>
      </w:r>
      <w:r>
        <w:rPr>
          <w:sz w:val="22"/>
        </w:rPr>
        <w:t>Leave</w:t>
      </w:r>
      <w:r>
        <w:rPr>
          <w:spacing w:val="-15"/>
          <w:sz w:val="22"/>
        </w:rPr>
        <w:t> </w:t>
      </w:r>
      <w:r>
        <w:rPr>
          <w:sz w:val="22"/>
        </w:rPr>
        <w:t>as</w:t>
      </w:r>
      <w:r>
        <w:rPr>
          <w:spacing w:val="-10"/>
          <w:sz w:val="22"/>
        </w:rPr>
        <w:t> </w:t>
      </w:r>
      <w:r>
        <w:rPr>
          <w:spacing w:val="-5"/>
          <w:sz w:val="22"/>
        </w:rPr>
        <w:t>is.</w:t>
      </w:r>
    </w:p>
    <w:p>
      <w:pPr>
        <w:pStyle w:val="ListParagraph"/>
        <w:numPr>
          <w:ilvl w:val="1"/>
          <w:numId w:val="6"/>
        </w:numPr>
        <w:tabs>
          <w:tab w:pos="2161" w:val="left" w:leader="none"/>
        </w:tabs>
        <w:spacing w:line="251" w:lineRule="exact" w:before="0" w:after="0"/>
        <w:ind w:left="2160" w:right="0" w:hanging="361"/>
        <w:jc w:val="left"/>
        <w:rPr>
          <w:sz w:val="22"/>
        </w:rPr>
      </w:pPr>
      <w:r>
        <w:rPr>
          <w:sz w:val="22"/>
        </w:rPr>
        <w:t>Bring</w:t>
      </w:r>
      <w:r>
        <w:rPr>
          <w:spacing w:val="-13"/>
          <w:sz w:val="22"/>
        </w:rPr>
        <w:t> </w:t>
      </w:r>
      <w:r>
        <w:rPr>
          <w:sz w:val="22"/>
        </w:rPr>
        <w:t>patient’s</w:t>
      </w:r>
      <w:r>
        <w:rPr>
          <w:spacing w:val="-9"/>
          <w:sz w:val="22"/>
        </w:rPr>
        <w:t> </w:t>
      </w:r>
      <w:r>
        <w:rPr>
          <w:sz w:val="22"/>
        </w:rPr>
        <w:t>affected</w:t>
      </w:r>
      <w:r>
        <w:rPr>
          <w:spacing w:val="-14"/>
          <w:sz w:val="22"/>
        </w:rPr>
        <w:t> </w:t>
      </w:r>
      <w:r>
        <w:rPr>
          <w:sz w:val="22"/>
        </w:rPr>
        <w:t>side</w:t>
      </w:r>
      <w:r>
        <w:rPr>
          <w:spacing w:val="-9"/>
          <w:sz w:val="22"/>
        </w:rPr>
        <w:t> </w:t>
      </w:r>
      <w:r>
        <w:rPr>
          <w:sz w:val="22"/>
        </w:rPr>
        <w:t>as</w:t>
      </w:r>
      <w:r>
        <w:rPr>
          <w:spacing w:val="-12"/>
          <w:sz w:val="22"/>
        </w:rPr>
        <w:t> </w:t>
      </w:r>
      <w:r>
        <w:rPr>
          <w:sz w:val="22"/>
        </w:rPr>
        <w:t>close</w:t>
      </w:r>
      <w:r>
        <w:rPr>
          <w:spacing w:val="-12"/>
          <w:sz w:val="22"/>
        </w:rPr>
        <w:t> </w:t>
      </w:r>
      <w:r>
        <w:rPr>
          <w:sz w:val="22"/>
        </w:rPr>
        <w:t>to</w:t>
      </w:r>
      <w:r>
        <w:rPr>
          <w:spacing w:val="-15"/>
          <w:sz w:val="22"/>
        </w:rPr>
        <w:t> </w:t>
      </w:r>
      <w:r>
        <w:rPr>
          <w:sz w:val="22"/>
        </w:rPr>
        <w:t>the</w:t>
      </w:r>
      <w:r>
        <w:rPr>
          <w:spacing w:val="-15"/>
          <w:sz w:val="22"/>
        </w:rPr>
        <w:t> </w:t>
      </w:r>
      <w:r>
        <w:rPr>
          <w:sz w:val="22"/>
        </w:rPr>
        <w:t>IR</w:t>
      </w:r>
      <w:r>
        <w:rPr>
          <w:spacing w:val="-12"/>
          <w:sz w:val="22"/>
        </w:rPr>
        <w:t> </w:t>
      </w:r>
      <w:r>
        <w:rPr>
          <w:sz w:val="22"/>
        </w:rPr>
        <w:t>as</w:t>
      </w:r>
      <w:r>
        <w:rPr>
          <w:spacing w:val="-12"/>
          <w:sz w:val="22"/>
        </w:rPr>
        <w:t> </w:t>
      </w:r>
      <w:r>
        <w:rPr>
          <w:spacing w:val="-2"/>
          <w:sz w:val="22"/>
        </w:rPr>
        <w:t>possible.</w:t>
      </w:r>
    </w:p>
    <w:p>
      <w:pPr>
        <w:pStyle w:val="ListParagraph"/>
        <w:numPr>
          <w:ilvl w:val="1"/>
          <w:numId w:val="6"/>
        </w:numPr>
        <w:tabs>
          <w:tab w:pos="2161" w:val="left" w:leader="none"/>
        </w:tabs>
        <w:spacing w:line="251" w:lineRule="exact" w:before="0" w:after="0"/>
        <w:ind w:left="2160" w:right="0" w:hanging="361"/>
        <w:jc w:val="left"/>
        <w:rPr>
          <w:sz w:val="22"/>
        </w:rPr>
      </w:pPr>
      <w:r>
        <w:rPr>
          <w:sz w:val="22"/>
        </w:rPr>
        <w:t>Adjust</w:t>
      </w:r>
      <w:r>
        <w:rPr>
          <w:spacing w:val="-15"/>
          <w:sz w:val="22"/>
        </w:rPr>
        <w:t> </w:t>
      </w:r>
      <w:r>
        <w:rPr>
          <w:sz w:val="22"/>
        </w:rPr>
        <w:t>the</w:t>
      </w:r>
      <w:r>
        <w:rPr>
          <w:spacing w:val="-15"/>
          <w:sz w:val="22"/>
        </w:rPr>
        <w:t> </w:t>
      </w:r>
      <w:r>
        <w:rPr>
          <w:sz w:val="22"/>
        </w:rPr>
        <w:t>IR</w:t>
      </w:r>
      <w:r>
        <w:rPr>
          <w:spacing w:val="38"/>
          <w:sz w:val="22"/>
        </w:rPr>
        <w:t> </w:t>
      </w:r>
      <w:r>
        <w:rPr>
          <w:sz w:val="22"/>
        </w:rPr>
        <w:t>to</w:t>
      </w:r>
      <w:r>
        <w:rPr>
          <w:spacing w:val="-10"/>
          <w:sz w:val="22"/>
        </w:rPr>
        <w:t> </w:t>
      </w:r>
      <w:r>
        <w:rPr>
          <w:sz w:val="22"/>
        </w:rPr>
        <w:t>bring</w:t>
      </w:r>
      <w:r>
        <w:rPr>
          <w:spacing w:val="-9"/>
          <w:sz w:val="22"/>
        </w:rPr>
        <w:t> </w:t>
      </w:r>
      <w:r>
        <w:rPr>
          <w:sz w:val="22"/>
        </w:rPr>
        <w:t>the</w:t>
      </w:r>
      <w:r>
        <w:rPr>
          <w:spacing w:val="-12"/>
          <w:sz w:val="22"/>
        </w:rPr>
        <w:t> </w:t>
      </w:r>
      <w:r>
        <w:rPr>
          <w:sz w:val="22"/>
        </w:rPr>
        <w:t>lower</w:t>
      </w:r>
      <w:r>
        <w:rPr>
          <w:spacing w:val="-6"/>
          <w:sz w:val="22"/>
        </w:rPr>
        <w:t> </w:t>
      </w:r>
      <w:r>
        <w:rPr>
          <w:sz w:val="22"/>
        </w:rPr>
        <w:t>margin</w:t>
      </w:r>
      <w:r>
        <w:rPr>
          <w:spacing w:val="-9"/>
          <w:sz w:val="22"/>
        </w:rPr>
        <w:t> </w:t>
      </w:r>
      <w:r>
        <w:rPr>
          <w:sz w:val="22"/>
        </w:rPr>
        <w:t>below</w:t>
      </w:r>
      <w:r>
        <w:rPr>
          <w:spacing w:val="-15"/>
          <w:sz w:val="22"/>
        </w:rPr>
        <w:t> </w:t>
      </w:r>
      <w:r>
        <w:rPr>
          <w:sz w:val="22"/>
        </w:rPr>
        <w:t>the</w:t>
      </w:r>
      <w:r>
        <w:rPr>
          <w:spacing w:val="-14"/>
          <w:sz w:val="22"/>
        </w:rPr>
        <w:t> </w:t>
      </w:r>
      <w:r>
        <w:rPr>
          <w:spacing w:val="-2"/>
          <w:sz w:val="22"/>
        </w:rPr>
        <w:t>patient.</w:t>
      </w:r>
    </w:p>
    <w:p>
      <w:pPr>
        <w:pStyle w:val="ListParagraph"/>
        <w:numPr>
          <w:ilvl w:val="1"/>
          <w:numId w:val="6"/>
        </w:numPr>
        <w:tabs>
          <w:tab w:pos="2161" w:val="left" w:leader="none"/>
        </w:tabs>
        <w:spacing w:line="252" w:lineRule="exact" w:before="0" w:after="0"/>
        <w:ind w:left="2160" w:right="0" w:hanging="361"/>
        <w:jc w:val="left"/>
        <w:rPr>
          <w:sz w:val="22"/>
        </w:rPr>
      </w:pPr>
      <w:r>
        <w:rPr>
          <w:sz w:val="22"/>
        </w:rPr>
        <w:t>Angle</w:t>
      </w:r>
      <w:r>
        <w:rPr>
          <w:spacing w:val="-18"/>
          <w:sz w:val="22"/>
        </w:rPr>
        <w:t> </w:t>
      </w:r>
      <w:r>
        <w:rPr>
          <w:sz w:val="22"/>
        </w:rPr>
        <w:t>the</w:t>
      </w:r>
      <w:r>
        <w:rPr>
          <w:spacing w:val="-12"/>
          <w:sz w:val="22"/>
        </w:rPr>
        <w:t> </w:t>
      </w:r>
      <w:r>
        <w:rPr>
          <w:sz w:val="22"/>
        </w:rPr>
        <w:t>stretcher</w:t>
      </w:r>
      <w:r>
        <w:rPr>
          <w:spacing w:val="-11"/>
          <w:sz w:val="22"/>
        </w:rPr>
        <w:t> </w:t>
      </w:r>
      <w:r>
        <w:rPr>
          <w:sz w:val="22"/>
        </w:rPr>
        <w:t>to</w:t>
      </w:r>
      <w:r>
        <w:rPr>
          <w:spacing w:val="-10"/>
          <w:sz w:val="22"/>
        </w:rPr>
        <w:t> </w:t>
      </w:r>
      <w:r>
        <w:rPr>
          <w:sz w:val="22"/>
        </w:rPr>
        <w:t>bring</w:t>
      </w:r>
      <w:r>
        <w:rPr>
          <w:spacing w:val="-9"/>
          <w:sz w:val="22"/>
        </w:rPr>
        <w:t> </w:t>
      </w:r>
      <w:r>
        <w:rPr>
          <w:sz w:val="22"/>
        </w:rPr>
        <w:t>the</w:t>
      </w:r>
      <w:r>
        <w:rPr>
          <w:spacing w:val="-19"/>
          <w:sz w:val="22"/>
        </w:rPr>
        <w:t> </w:t>
      </w:r>
      <w:r>
        <w:rPr>
          <w:sz w:val="22"/>
        </w:rPr>
        <w:t>femoral</w:t>
      </w:r>
      <w:r>
        <w:rPr>
          <w:spacing w:val="-13"/>
          <w:sz w:val="22"/>
        </w:rPr>
        <w:t> </w:t>
      </w:r>
      <w:r>
        <w:rPr>
          <w:sz w:val="22"/>
        </w:rPr>
        <w:t>neck</w:t>
      </w:r>
      <w:r>
        <w:rPr>
          <w:spacing w:val="-3"/>
          <w:sz w:val="22"/>
        </w:rPr>
        <w:t> </w:t>
      </w:r>
      <w:r>
        <w:rPr>
          <w:sz w:val="22"/>
        </w:rPr>
        <w:t>parallel</w:t>
      </w:r>
      <w:r>
        <w:rPr>
          <w:spacing w:val="-12"/>
          <w:sz w:val="22"/>
        </w:rPr>
        <w:t> </w:t>
      </w:r>
      <w:r>
        <w:rPr>
          <w:sz w:val="22"/>
        </w:rPr>
        <w:t>to</w:t>
      </w:r>
      <w:r>
        <w:rPr>
          <w:spacing w:val="-10"/>
          <w:sz w:val="22"/>
        </w:rPr>
        <w:t> </w:t>
      </w:r>
      <w:r>
        <w:rPr>
          <w:sz w:val="22"/>
        </w:rPr>
        <w:t>the</w:t>
      </w:r>
      <w:r>
        <w:rPr>
          <w:spacing w:val="-15"/>
          <w:sz w:val="22"/>
        </w:rPr>
        <w:t> </w:t>
      </w:r>
      <w:r>
        <w:rPr>
          <w:sz w:val="22"/>
        </w:rPr>
        <w:t>IR</w:t>
      </w:r>
      <w:r>
        <w:rPr>
          <w:spacing w:val="-15"/>
          <w:sz w:val="22"/>
        </w:rPr>
        <w:t> </w:t>
      </w:r>
      <w:r>
        <w:rPr>
          <w:sz w:val="22"/>
        </w:rPr>
        <w:t>(40-</w:t>
      </w:r>
      <w:r>
        <w:rPr>
          <w:spacing w:val="-2"/>
          <w:sz w:val="22"/>
        </w:rPr>
        <w:t>70</w:t>
      </w:r>
      <w:r>
        <w:rPr>
          <w:spacing w:val="-2"/>
          <w:sz w:val="22"/>
          <w:vertAlign w:val="superscript"/>
        </w:rPr>
        <w:t>o</w:t>
      </w:r>
      <w:r>
        <w:rPr>
          <w:spacing w:val="-2"/>
          <w:sz w:val="22"/>
          <w:vertAlign w:val="baseline"/>
        </w:rPr>
        <w:t>).</w:t>
      </w:r>
    </w:p>
    <w:p>
      <w:pPr>
        <w:pStyle w:val="ListParagraph"/>
        <w:numPr>
          <w:ilvl w:val="1"/>
          <w:numId w:val="6"/>
        </w:numPr>
        <w:tabs>
          <w:tab w:pos="2161" w:val="left" w:leader="none"/>
        </w:tabs>
        <w:spacing w:line="240" w:lineRule="auto" w:before="3" w:after="0"/>
        <w:ind w:left="2160" w:right="1759" w:hanging="360"/>
        <w:jc w:val="left"/>
        <w:rPr>
          <w:sz w:val="22"/>
        </w:rPr>
      </w:pPr>
      <w:r>
        <w:rPr>
          <w:sz w:val="22"/>
        </w:rPr>
        <w:t>Direct</w:t>
      </w:r>
      <w:r>
        <w:rPr>
          <w:spacing w:val="-5"/>
          <w:sz w:val="22"/>
        </w:rPr>
        <w:t> </w:t>
      </w:r>
      <w:r>
        <w:rPr>
          <w:sz w:val="22"/>
        </w:rPr>
        <w:t>central</w:t>
      </w:r>
      <w:r>
        <w:rPr>
          <w:spacing w:val="-10"/>
          <w:sz w:val="22"/>
        </w:rPr>
        <w:t> </w:t>
      </w:r>
      <w:r>
        <w:rPr>
          <w:sz w:val="22"/>
        </w:rPr>
        <w:t>ray</w:t>
      </w:r>
      <w:r>
        <w:rPr>
          <w:spacing w:val="-10"/>
          <w:sz w:val="22"/>
        </w:rPr>
        <w:t> </w:t>
      </w:r>
      <w:r>
        <w:rPr>
          <w:sz w:val="22"/>
        </w:rPr>
        <w:t>15-30</w:t>
      </w:r>
      <w:r>
        <w:rPr>
          <w:sz w:val="22"/>
          <w:vertAlign w:val="superscript"/>
        </w:rPr>
        <w:t>o</w:t>
      </w:r>
      <w:r>
        <w:rPr>
          <w:spacing w:val="-14"/>
          <w:sz w:val="22"/>
          <w:vertAlign w:val="baseline"/>
        </w:rPr>
        <w:t> </w:t>
      </w:r>
      <w:r>
        <w:rPr>
          <w:sz w:val="22"/>
          <w:vertAlign w:val="baseline"/>
        </w:rPr>
        <w:t>posteriorly</w:t>
      </w:r>
      <w:r>
        <w:rPr>
          <w:spacing w:val="-10"/>
          <w:sz w:val="22"/>
          <w:vertAlign w:val="baseline"/>
        </w:rPr>
        <w:t> </w:t>
      </w:r>
      <w:r>
        <w:rPr>
          <w:sz w:val="22"/>
          <w:vertAlign w:val="baseline"/>
        </w:rPr>
        <w:t>(down)</w:t>
      </w:r>
      <w:r>
        <w:rPr>
          <w:spacing w:val="-3"/>
          <w:sz w:val="22"/>
          <w:vertAlign w:val="baseline"/>
        </w:rPr>
        <w:t> </w:t>
      </w:r>
      <w:r>
        <w:rPr>
          <w:sz w:val="22"/>
          <w:vertAlign w:val="baseline"/>
        </w:rPr>
        <w:t>and</w:t>
      </w:r>
      <w:r>
        <w:rPr>
          <w:spacing w:val="-13"/>
          <w:sz w:val="22"/>
          <w:vertAlign w:val="baseline"/>
        </w:rPr>
        <w:t> </w:t>
      </w:r>
      <w:r>
        <w:rPr>
          <w:sz w:val="22"/>
          <w:vertAlign w:val="baseline"/>
        </w:rPr>
        <w:t>tilt</w:t>
      </w:r>
      <w:r>
        <w:rPr>
          <w:spacing w:val="-7"/>
          <w:sz w:val="22"/>
          <w:vertAlign w:val="baseline"/>
        </w:rPr>
        <w:t> </w:t>
      </w:r>
      <w:r>
        <w:rPr>
          <w:sz w:val="22"/>
          <w:vertAlign w:val="baseline"/>
        </w:rPr>
        <w:t>IR</w:t>
      </w:r>
      <w:r>
        <w:rPr>
          <w:spacing w:val="-12"/>
          <w:sz w:val="22"/>
          <w:vertAlign w:val="baseline"/>
        </w:rPr>
        <w:t> </w:t>
      </w:r>
      <w:r>
        <w:rPr>
          <w:sz w:val="22"/>
          <w:vertAlign w:val="baseline"/>
        </w:rPr>
        <w:t>to</w:t>
      </w:r>
      <w:r>
        <w:rPr>
          <w:spacing w:val="-14"/>
          <w:sz w:val="22"/>
          <w:vertAlign w:val="baseline"/>
        </w:rPr>
        <w:t> </w:t>
      </w:r>
      <w:r>
        <w:rPr>
          <w:sz w:val="22"/>
          <w:vertAlign w:val="baseline"/>
        </w:rPr>
        <w:t>match</w:t>
      </w:r>
      <w:r>
        <w:rPr>
          <w:spacing w:val="-11"/>
          <w:sz w:val="22"/>
          <w:vertAlign w:val="baseline"/>
        </w:rPr>
        <w:t> </w:t>
      </w:r>
      <w:r>
        <w:rPr>
          <w:sz w:val="22"/>
          <w:vertAlign w:val="baseline"/>
        </w:rPr>
        <w:t>this</w:t>
      </w:r>
      <w:r>
        <w:rPr>
          <w:spacing w:val="-8"/>
          <w:sz w:val="22"/>
          <w:vertAlign w:val="baseline"/>
        </w:rPr>
        <w:t> </w:t>
      </w:r>
      <w:r>
        <w:rPr>
          <w:sz w:val="22"/>
          <w:vertAlign w:val="baseline"/>
        </w:rPr>
        <w:t>angulation</w:t>
      </w:r>
      <w:r>
        <w:rPr>
          <w:spacing w:val="-3"/>
          <w:sz w:val="22"/>
          <w:vertAlign w:val="baseline"/>
        </w:rPr>
        <w:t> </w:t>
      </w:r>
      <w:r>
        <w:rPr>
          <w:sz w:val="22"/>
          <w:vertAlign w:val="baseline"/>
        </w:rPr>
        <w:t>at</w:t>
      </w:r>
      <w:r>
        <w:rPr>
          <w:spacing w:val="-5"/>
          <w:sz w:val="22"/>
          <w:vertAlign w:val="baseline"/>
        </w:rPr>
        <w:t> </w:t>
      </w:r>
      <w:r>
        <w:rPr>
          <w:sz w:val="22"/>
          <w:vertAlign w:val="baseline"/>
        </w:rPr>
        <w:t>a</w:t>
      </w:r>
      <w:r>
        <w:rPr>
          <w:spacing w:val="-9"/>
          <w:sz w:val="22"/>
          <w:vertAlign w:val="baseline"/>
        </w:rPr>
        <w:t> </w:t>
      </w:r>
      <w:r>
        <w:rPr>
          <w:sz w:val="22"/>
          <w:vertAlign w:val="baseline"/>
        </w:rPr>
        <w:t>SID no less than 100 cm (40 “).</w:t>
      </w:r>
    </w:p>
    <w:p>
      <w:pPr>
        <w:pStyle w:val="ListParagraph"/>
        <w:numPr>
          <w:ilvl w:val="1"/>
          <w:numId w:val="6"/>
        </w:numPr>
        <w:tabs>
          <w:tab w:pos="2161" w:val="left" w:leader="none"/>
        </w:tabs>
        <w:spacing w:line="248" w:lineRule="exact" w:before="0" w:after="0"/>
        <w:ind w:left="2160" w:right="0" w:hanging="361"/>
        <w:jc w:val="left"/>
        <w:rPr>
          <w:sz w:val="22"/>
        </w:rPr>
      </w:pPr>
      <w:r>
        <w:rPr>
          <w:sz w:val="22"/>
        </w:rPr>
        <w:t>Center</w:t>
      </w:r>
      <w:r>
        <w:rPr>
          <w:spacing w:val="-17"/>
          <w:sz w:val="22"/>
        </w:rPr>
        <w:t> </w:t>
      </w:r>
      <w:r>
        <w:rPr>
          <w:sz w:val="22"/>
        </w:rPr>
        <w:t>to</w:t>
      </w:r>
      <w:r>
        <w:rPr>
          <w:spacing w:val="-11"/>
          <w:sz w:val="22"/>
        </w:rPr>
        <w:t> </w:t>
      </w:r>
      <w:r>
        <w:rPr>
          <w:sz w:val="22"/>
        </w:rPr>
        <w:t>the</w:t>
      </w:r>
      <w:r>
        <w:rPr>
          <w:spacing w:val="-17"/>
          <w:sz w:val="22"/>
        </w:rPr>
        <w:t> </w:t>
      </w:r>
      <w:r>
        <w:rPr>
          <w:sz w:val="22"/>
        </w:rPr>
        <w:t>femoral</w:t>
      </w:r>
      <w:r>
        <w:rPr>
          <w:spacing w:val="-8"/>
          <w:sz w:val="22"/>
        </w:rPr>
        <w:t> </w:t>
      </w:r>
      <w:r>
        <w:rPr>
          <w:spacing w:val="-2"/>
          <w:sz w:val="22"/>
        </w:rPr>
        <w:t>neck.</w:t>
      </w:r>
    </w:p>
    <w:p>
      <w:pPr>
        <w:pStyle w:val="ListParagraph"/>
        <w:numPr>
          <w:ilvl w:val="1"/>
          <w:numId w:val="6"/>
        </w:numPr>
        <w:tabs>
          <w:tab w:pos="2161" w:val="left" w:leader="none"/>
        </w:tabs>
        <w:spacing w:line="252" w:lineRule="exact" w:before="0" w:after="0"/>
        <w:ind w:left="2160" w:right="0" w:hanging="361"/>
        <w:jc w:val="left"/>
        <w:rPr>
          <w:sz w:val="22"/>
        </w:rPr>
      </w:pPr>
      <w:r>
        <w:rPr>
          <w:spacing w:val="-2"/>
          <w:sz w:val="22"/>
        </w:rPr>
        <w:t>Suspend</w:t>
      </w:r>
      <w:r>
        <w:rPr>
          <w:spacing w:val="-14"/>
          <w:sz w:val="22"/>
        </w:rPr>
        <w:t> </w:t>
      </w:r>
      <w:r>
        <w:rPr>
          <w:spacing w:val="-2"/>
          <w:sz w:val="22"/>
        </w:rPr>
        <w:t>respiration.</w:t>
      </w:r>
    </w:p>
    <w:p>
      <w:pPr>
        <w:pStyle w:val="BodyText"/>
        <w:spacing w:before="1"/>
      </w:pPr>
    </w:p>
    <w:p>
      <w:pPr>
        <w:pStyle w:val="BodyText"/>
        <w:ind w:left="1440"/>
      </w:pPr>
      <w:r>
        <w:rPr>
          <w:b/>
        </w:rPr>
        <w:t>Note:</w:t>
      </w:r>
      <w:r>
        <w:rPr>
          <w:b/>
          <w:spacing w:val="-16"/>
        </w:rPr>
        <w:t> </w:t>
      </w:r>
      <w:r>
        <w:rPr/>
        <w:t>Technique</w:t>
      </w:r>
      <w:r>
        <w:rPr>
          <w:spacing w:val="-15"/>
        </w:rPr>
        <w:t> </w:t>
      </w:r>
      <w:r>
        <w:rPr/>
        <w:t>used</w:t>
      </w:r>
      <w:r>
        <w:rPr>
          <w:spacing w:val="-15"/>
        </w:rPr>
        <w:t> </w:t>
      </w:r>
      <w:r>
        <w:rPr/>
        <w:t>for</w:t>
      </w:r>
      <w:r>
        <w:rPr>
          <w:spacing w:val="-16"/>
        </w:rPr>
        <w:t> </w:t>
      </w:r>
      <w:r>
        <w:rPr/>
        <w:t>Clements-Nakayama</w:t>
      </w:r>
      <w:r>
        <w:rPr>
          <w:spacing w:val="-15"/>
        </w:rPr>
        <w:t> </w:t>
      </w:r>
      <w:r>
        <w:rPr/>
        <w:t>will</w:t>
      </w:r>
      <w:r>
        <w:rPr>
          <w:spacing w:val="-15"/>
        </w:rPr>
        <w:t> </w:t>
      </w:r>
      <w:r>
        <w:rPr/>
        <w:t>be</w:t>
      </w:r>
      <w:r>
        <w:rPr>
          <w:spacing w:val="-15"/>
        </w:rPr>
        <w:t> </w:t>
      </w:r>
      <w:r>
        <w:rPr/>
        <w:t>less</w:t>
      </w:r>
      <w:r>
        <w:rPr>
          <w:spacing w:val="-15"/>
        </w:rPr>
        <w:t> </w:t>
      </w:r>
      <w:r>
        <w:rPr/>
        <w:t>than</w:t>
      </w:r>
      <w:r>
        <w:rPr>
          <w:spacing w:val="-15"/>
        </w:rPr>
        <w:t> </w:t>
      </w:r>
      <w:r>
        <w:rPr/>
        <w:t>is</w:t>
      </w:r>
      <w:r>
        <w:rPr>
          <w:spacing w:val="-14"/>
        </w:rPr>
        <w:t> </w:t>
      </w:r>
      <w:r>
        <w:rPr/>
        <w:t>used</w:t>
      </w:r>
      <w:r>
        <w:rPr>
          <w:spacing w:val="-16"/>
        </w:rPr>
        <w:t> </w:t>
      </w:r>
      <w:r>
        <w:rPr/>
        <w:t>for</w:t>
      </w:r>
      <w:r>
        <w:rPr>
          <w:spacing w:val="-16"/>
        </w:rPr>
        <w:t> </w:t>
      </w:r>
      <w:r>
        <w:rPr/>
        <w:t>cross-table</w:t>
      </w:r>
      <w:r>
        <w:rPr>
          <w:spacing w:val="-14"/>
        </w:rPr>
        <w:t> </w:t>
      </w:r>
      <w:r>
        <w:rPr>
          <w:spacing w:val="-4"/>
        </w:rPr>
        <w:t>hip.</w:t>
      </w:r>
    </w:p>
    <w:p>
      <w:pPr>
        <w:spacing w:after="0"/>
        <w:sectPr>
          <w:pgSz w:w="12240" w:h="15840"/>
          <w:pgMar w:header="68" w:footer="0" w:top="1320" w:bottom="280" w:left="0" w:right="0"/>
        </w:sectPr>
      </w:pPr>
    </w:p>
    <w:p>
      <w:pPr>
        <w:pStyle w:val="BodyText"/>
        <w:rPr>
          <w:sz w:val="20"/>
        </w:rPr>
      </w:pPr>
    </w:p>
    <w:p>
      <w:pPr>
        <w:pStyle w:val="BodyText"/>
        <w:spacing w:before="2"/>
        <w:rPr>
          <w:sz w:val="17"/>
        </w:rPr>
      </w:pPr>
    </w:p>
    <w:p>
      <w:pPr>
        <w:spacing w:before="94"/>
        <w:ind w:left="1433" w:right="1426" w:firstLine="0"/>
        <w:jc w:val="center"/>
        <w:rPr>
          <w:b/>
          <w:sz w:val="22"/>
        </w:rPr>
      </w:pPr>
      <w:r>
        <w:rPr/>
        <w:pict>
          <v:group style="position:absolute;margin-left:149.399994pt;margin-top:19.517872pt;width:267.350pt;height:337pt;mso-position-horizontal-relative:page;mso-position-vertical-relative:paragraph;z-index:-21742592" id="docshapegroup207" coordorigin="2988,390" coordsize="5347,6740">
            <v:shape style="position:absolute;left:3400;top:390;width:4935;height:6740" type="#_x0000_t75" id="docshape208" stroked="false">
              <v:imagedata r:id="rId61" o:title=""/>
            </v:shape>
            <v:shape style="position:absolute;left:2988;top:1905;width:4186;height:1380" id="docshape209" coordorigin="2988,1905" coordsize="4186,1380" path="m5194,3285l7174,3285m5148,1905l2988,1905m5688,2625l2988,2625e" filled="false" stroked="true" strokeweight=".72pt" strokecolor="#000000">
              <v:path arrowok="t"/>
              <v:stroke dashstyle="solid"/>
            </v:shape>
            <w10:wrap type="none"/>
          </v:group>
        </w:pict>
      </w:r>
      <w:bookmarkStart w:name="AP Projection" w:id="222"/>
      <w:bookmarkEnd w:id="222"/>
      <w:r>
        <w:rPr/>
      </w:r>
      <w:r>
        <w:rPr>
          <w:b/>
          <w:spacing w:val="-2"/>
          <w:sz w:val="22"/>
        </w:rPr>
        <w:t>AP</w:t>
      </w:r>
      <w:r>
        <w:rPr>
          <w:b/>
          <w:spacing w:val="-12"/>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spacing w:before="3"/>
        <w:rPr>
          <w:b/>
          <w:sz w:val="27"/>
        </w:rPr>
      </w:pPr>
    </w:p>
    <w:p>
      <w:pPr>
        <w:spacing w:after="0"/>
        <w:rPr>
          <w:sz w:val="27"/>
        </w:rPr>
        <w:sectPr>
          <w:pgSz w:w="12240" w:h="15840"/>
          <w:pgMar w:header="68" w:footer="0" w:top="1320" w:bottom="280" w:left="0" w:right="0"/>
        </w:sectPr>
      </w:pPr>
    </w:p>
    <w:p>
      <w:pPr>
        <w:spacing w:line="271" w:lineRule="auto" w:before="96"/>
        <w:ind w:left="1728" w:right="0" w:firstLine="371"/>
        <w:jc w:val="left"/>
        <w:rPr>
          <w:sz w:val="16"/>
        </w:rPr>
      </w:pPr>
      <w:r>
        <w:rPr>
          <w:spacing w:val="-2"/>
          <w:w w:val="80"/>
          <w:sz w:val="16"/>
        </w:rPr>
        <w:t>Femorl</w:t>
      </w:r>
      <w:r>
        <w:rPr>
          <w:spacing w:val="-3"/>
          <w:w w:val="80"/>
          <w:sz w:val="16"/>
        </w:rPr>
        <w:t> </w:t>
      </w:r>
      <w:r>
        <w:rPr>
          <w:spacing w:val="-2"/>
          <w:w w:val="80"/>
          <w:sz w:val="16"/>
        </w:rPr>
        <w:t>head</w:t>
      </w:r>
      <w:r>
        <w:rPr>
          <w:sz w:val="16"/>
        </w:rPr>
        <w:t> </w:t>
      </w:r>
      <w:r>
        <w:rPr>
          <w:spacing w:val="-2"/>
          <w:w w:val="80"/>
          <w:sz w:val="16"/>
        </w:rPr>
        <w:t>penetrated</w:t>
      </w:r>
      <w:r>
        <w:rPr>
          <w:spacing w:val="2"/>
          <w:sz w:val="16"/>
        </w:rPr>
        <w:t> </w:t>
      </w:r>
      <w:r>
        <w:rPr>
          <w:spacing w:val="-2"/>
          <w:w w:val="80"/>
          <w:sz w:val="16"/>
        </w:rPr>
        <w:t>through</w:t>
      </w:r>
    </w:p>
    <w:p>
      <w:pPr>
        <w:spacing w:before="9"/>
        <w:ind w:left="2160" w:right="0" w:firstLine="0"/>
        <w:jc w:val="left"/>
        <w:rPr>
          <w:sz w:val="16"/>
        </w:rPr>
      </w:pPr>
      <w:r>
        <w:rPr>
          <w:spacing w:val="-2"/>
          <w:w w:val="85"/>
          <w:sz w:val="16"/>
        </w:rPr>
        <w:t>acetabulum</w:t>
      </w:r>
    </w:p>
    <w:p>
      <w:pPr>
        <w:pStyle w:val="BodyText"/>
        <w:rPr>
          <w:sz w:val="18"/>
        </w:rPr>
      </w:pPr>
    </w:p>
    <w:p>
      <w:pPr>
        <w:pStyle w:val="BodyText"/>
        <w:spacing w:before="10"/>
        <w:rPr>
          <w:sz w:val="21"/>
        </w:rPr>
      </w:pPr>
    </w:p>
    <w:p>
      <w:pPr>
        <w:spacing w:line="276" w:lineRule="auto" w:before="1"/>
        <w:ind w:left="2033" w:right="64" w:hanging="207"/>
        <w:jc w:val="right"/>
        <w:rPr>
          <w:sz w:val="16"/>
        </w:rPr>
      </w:pPr>
      <w:r>
        <w:rPr>
          <w:spacing w:val="-2"/>
          <w:w w:val="80"/>
          <w:sz w:val="16"/>
        </w:rPr>
        <w:t>Femoral</w:t>
      </w:r>
      <w:r>
        <w:rPr>
          <w:spacing w:val="-3"/>
          <w:w w:val="80"/>
          <w:sz w:val="16"/>
        </w:rPr>
        <w:t> </w:t>
      </w:r>
      <w:r>
        <w:rPr>
          <w:spacing w:val="-2"/>
          <w:w w:val="80"/>
          <w:sz w:val="16"/>
        </w:rPr>
        <w:t>neck</w:t>
      </w:r>
      <w:r>
        <w:rPr>
          <w:spacing w:val="-11"/>
          <w:sz w:val="16"/>
        </w:rPr>
        <w:t> </w:t>
      </w:r>
      <w:r>
        <w:rPr>
          <w:spacing w:val="-2"/>
          <w:w w:val="80"/>
          <w:sz w:val="16"/>
        </w:rPr>
        <w:t>not</w:t>
      </w:r>
      <w:r>
        <w:rPr>
          <w:sz w:val="16"/>
        </w:rPr>
        <w:t> </w:t>
      </w:r>
      <w:r>
        <w:rPr>
          <w:spacing w:val="-2"/>
          <w:w w:val="80"/>
          <w:sz w:val="16"/>
        </w:rPr>
        <w:t>foreshortened</w:t>
      </w:r>
    </w:p>
    <w:p>
      <w:pPr>
        <w:spacing w:line="240" w:lineRule="auto" w:before="0"/>
        <w:rPr>
          <w:sz w:val="18"/>
        </w:rPr>
      </w:pPr>
      <w:r>
        <w:rPr/>
        <w:br w:type="column"/>
      </w:r>
      <w:r>
        <w:rPr>
          <w:sz w:val="18"/>
        </w:rPr>
      </w:r>
    </w:p>
    <w:p>
      <w:pPr>
        <w:pStyle w:val="BodyText"/>
        <w:rPr>
          <w:sz w:val="18"/>
        </w:rPr>
      </w:pPr>
    </w:p>
    <w:p>
      <w:pPr>
        <w:pStyle w:val="BodyText"/>
        <w:rPr>
          <w:sz w:val="18"/>
        </w:rPr>
      </w:pPr>
    </w:p>
    <w:p>
      <w:pPr>
        <w:spacing w:line="276" w:lineRule="auto" w:before="1"/>
        <w:ind w:left="1728" w:right="2489" w:firstLine="0"/>
        <w:jc w:val="left"/>
        <w:rPr>
          <w:sz w:val="16"/>
        </w:rPr>
      </w:pPr>
      <w:r>
        <w:rPr>
          <w:spacing w:val="-2"/>
          <w:w w:val="95"/>
          <w:sz w:val="16"/>
        </w:rPr>
        <w:t>Greater </w:t>
      </w:r>
      <w:r>
        <w:rPr>
          <w:spacing w:val="-2"/>
          <w:w w:val="80"/>
          <w:sz w:val="16"/>
        </w:rPr>
        <w:t>trochanter</w:t>
      </w:r>
      <w:r>
        <w:rPr>
          <w:spacing w:val="-10"/>
          <w:sz w:val="16"/>
        </w:rPr>
        <w:t> </w:t>
      </w:r>
      <w:r>
        <w:rPr>
          <w:spacing w:val="-2"/>
          <w:w w:val="80"/>
          <w:sz w:val="16"/>
        </w:rPr>
        <w:t>in</w:t>
      </w:r>
      <w:r>
        <w:rPr>
          <w:spacing w:val="-2"/>
          <w:w w:val="95"/>
          <w:sz w:val="16"/>
        </w:rPr>
        <w:t> profile</w:t>
      </w:r>
    </w:p>
    <w:p>
      <w:pPr>
        <w:spacing w:after="0" w:line="276" w:lineRule="auto"/>
        <w:jc w:val="left"/>
        <w:rPr>
          <w:sz w:val="16"/>
        </w:rPr>
        <w:sectPr>
          <w:type w:val="continuous"/>
          <w:pgSz w:w="12240" w:h="15840"/>
          <w:pgMar w:header="68" w:footer="0" w:top="1320" w:bottom="280" w:left="0" w:right="0"/>
          <w:cols w:num="2" w:equalWidth="0">
            <w:col w:w="2884" w:space="4101"/>
            <w:col w:w="5255"/>
          </w:cols>
        </w:sectPr>
      </w:pPr>
    </w:p>
    <w:p>
      <w:pPr>
        <w:pStyle w:val="BodyText"/>
        <w:rPr>
          <w:sz w:val="20"/>
        </w:rPr>
      </w:pPr>
      <w:r>
        <w:rPr/>
        <w:drawing>
          <wp:anchor distT="0" distB="0" distL="0" distR="0" allowOverlap="1" layoutInCell="1" locked="0" behindDoc="0" simplePos="0" relativeHeight="15833600">
            <wp:simplePos x="0" y="0"/>
            <wp:positionH relativeFrom="page">
              <wp:posOffset>74040</wp:posOffset>
            </wp:positionH>
            <wp:positionV relativeFrom="page">
              <wp:posOffset>43270</wp:posOffset>
            </wp:positionV>
            <wp:extent cx="744595" cy="796134"/>
            <wp:effectExtent l="0" t="0" r="0" b="0"/>
            <wp:wrapNone/>
            <wp:docPr id="797" name="image1.png"/>
            <wp:cNvGraphicFramePr>
              <a:graphicFrameLocks noChangeAspect="1"/>
            </wp:cNvGraphicFramePr>
            <a:graphic>
              <a:graphicData uri="http://schemas.openxmlformats.org/drawingml/2006/picture">
                <pic:pic>
                  <pic:nvPicPr>
                    <pic:cNvPr id="79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spacing w:before="10"/>
      </w:pPr>
    </w:p>
    <w:p>
      <w:pPr>
        <w:spacing w:before="96"/>
        <w:ind w:left="2669" w:right="0" w:firstLine="0"/>
        <w:jc w:val="left"/>
        <w:rPr>
          <w:sz w:val="16"/>
        </w:rPr>
      </w:pPr>
      <w:r>
        <w:rPr>
          <w:spacing w:val="-2"/>
          <w:sz w:val="16"/>
        </w:rPr>
        <w:t>Lesser</w:t>
      </w:r>
    </w:p>
    <w:p>
      <w:pPr>
        <w:tabs>
          <w:tab w:pos="3333" w:val="left" w:leader="none"/>
          <w:tab w:pos="6130" w:val="left" w:leader="none"/>
        </w:tabs>
        <w:spacing w:line="278" w:lineRule="auto" w:before="27"/>
        <w:ind w:left="2304" w:right="6107" w:hanging="51"/>
        <w:jc w:val="left"/>
        <w:rPr>
          <w:sz w:val="16"/>
        </w:rPr>
      </w:pPr>
      <w:r>
        <w:rPr>
          <w:w w:val="90"/>
          <w:sz w:val="16"/>
        </w:rPr>
        <w:t>trochanter not</w:t>
      </w:r>
      <w:r>
        <w:rPr>
          <w:sz w:val="16"/>
        </w:rPr>
        <w:tab/>
      </w:r>
      <w:r>
        <w:rPr>
          <w:sz w:val="16"/>
          <w:u w:val="single"/>
        </w:rPr>
        <w:tab/>
      </w:r>
      <w:r>
        <w:rPr>
          <w:sz w:val="16"/>
        </w:rPr>
        <w:t> </w:t>
      </w:r>
      <w:r>
        <w:rPr>
          <w:w w:val="90"/>
          <w:sz w:val="16"/>
        </w:rPr>
        <w:t>seen (or only</w:t>
      </w:r>
    </w:p>
    <w:p>
      <w:pPr>
        <w:spacing w:line="276" w:lineRule="auto" w:before="0"/>
        <w:ind w:left="2158" w:right="9164" w:firstLine="67"/>
        <w:jc w:val="right"/>
        <w:rPr>
          <w:sz w:val="16"/>
        </w:rPr>
      </w:pPr>
      <w:r>
        <w:rPr>
          <w:spacing w:val="-2"/>
          <w:w w:val="80"/>
          <w:sz w:val="16"/>
        </w:rPr>
        <w:t>slightly</w:t>
      </w:r>
      <w:r>
        <w:rPr>
          <w:spacing w:val="-3"/>
          <w:w w:val="80"/>
          <w:sz w:val="16"/>
        </w:rPr>
        <w:t> </w:t>
      </w:r>
      <w:r>
        <w:rPr>
          <w:spacing w:val="-2"/>
          <w:w w:val="80"/>
          <w:sz w:val="16"/>
        </w:rPr>
        <w:t>beyond</w:t>
      </w:r>
      <w:r>
        <w:rPr>
          <w:sz w:val="16"/>
        </w:rPr>
        <w:t> </w:t>
      </w:r>
      <w:r>
        <w:rPr>
          <w:spacing w:val="-2"/>
          <w:w w:val="80"/>
          <w:sz w:val="16"/>
        </w:rPr>
        <w:t>medial</w:t>
      </w:r>
      <w:r>
        <w:rPr>
          <w:spacing w:val="-8"/>
          <w:sz w:val="16"/>
        </w:rPr>
        <w:t> </w:t>
      </w:r>
      <w:r>
        <w:rPr>
          <w:spacing w:val="-2"/>
          <w:w w:val="80"/>
          <w:sz w:val="16"/>
        </w:rPr>
        <w:t>border</w:t>
      </w:r>
      <w:r>
        <w:rPr>
          <w:sz w:val="16"/>
        </w:rPr>
        <w:t> </w:t>
      </w:r>
      <w:r>
        <w:rPr>
          <w:spacing w:val="-5"/>
          <w:w w:val="80"/>
          <w:sz w:val="16"/>
        </w:rPr>
        <w:t>of</w:t>
      </w:r>
    </w:p>
    <w:p>
      <w:pPr>
        <w:spacing w:line="181" w:lineRule="exact" w:before="0"/>
        <w:ind w:left="0" w:right="9158" w:firstLine="0"/>
        <w:jc w:val="right"/>
        <w:rPr>
          <w:sz w:val="16"/>
        </w:rPr>
      </w:pPr>
      <w:r>
        <w:rPr>
          <w:spacing w:val="-2"/>
          <w:sz w:val="16"/>
        </w:rPr>
        <w:t>femur)</w:t>
      </w:r>
    </w:p>
    <w:p>
      <w:pPr>
        <w:spacing w:after="0" w:line="181" w:lineRule="exact"/>
        <w:jc w:val="right"/>
        <w:rPr>
          <w:sz w:val="16"/>
        </w:rPr>
        <w:sectPr>
          <w:type w:val="continuous"/>
          <w:pgSz w:w="12240" w:h="15840"/>
          <w:pgMar w:header="68" w:footer="0" w:top="1320" w:bottom="280" w:left="0" w:right="0"/>
        </w:sectPr>
      </w:pPr>
    </w:p>
    <w:p>
      <w:pPr>
        <w:pStyle w:val="BodyText"/>
        <w:rPr>
          <w:sz w:val="20"/>
        </w:rPr>
      </w:pPr>
    </w:p>
    <w:p>
      <w:pPr>
        <w:pStyle w:val="BodyText"/>
        <w:spacing w:before="2"/>
        <w:rPr>
          <w:sz w:val="17"/>
        </w:rPr>
      </w:pPr>
    </w:p>
    <w:p>
      <w:pPr>
        <w:spacing w:before="94"/>
        <w:ind w:left="1433" w:right="1414" w:firstLine="0"/>
        <w:jc w:val="center"/>
        <w:rPr>
          <w:b/>
          <w:sz w:val="22"/>
        </w:rPr>
      </w:pPr>
      <w:r>
        <w:rPr/>
        <w:pict>
          <v:group style="position:absolute;margin-left:122.639999pt;margin-top:21.017872pt;width:336.05pt;height:401.25pt;mso-position-horizontal-relative:page;mso-position-vertical-relative:paragraph;z-index:15834112" id="docshapegroup210" coordorigin="2453,420" coordsize="6721,8025">
            <v:shape style="position:absolute;left:2654;top:420;width:6428;height:8025" type="#_x0000_t75" id="docshape211" stroked="false">
              <v:imagedata r:id="rId62" o:title=""/>
            </v:shape>
            <v:shape style="position:absolute;left:2460;top:3057;width:6706;height:1547" id="docshape212" coordorigin="2460,3057" coordsize="6706,1547" path="m5086,3972l9166,3057m5865,4604l2460,3674e" filled="false" stroked="true" strokeweight=".72pt" strokecolor="#000000">
              <v:path arrowok="t"/>
              <v:stroke dashstyle="solid"/>
            </v:shape>
            <w10:wrap type="none"/>
          </v:group>
        </w:pict>
      </w:r>
      <w:bookmarkStart w:name="Lateral (Lauenstein) Projection" w:id="223"/>
      <w:bookmarkEnd w:id="223"/>
      <w:r>
        <w:rPr/>
      </w:r>
      <w:r>
        <w:rPr>
          <w:b/>
          <w:spacing w:val="-2"/>
          <w:sz w:val="22"/>
        </w:rPr>
        <w:t>Lateral</w:t>
      </w:r>
      <w:r>
        <w:rPr>
          <w:b/>
          <w:spacing w:val="-9"/>
          <w:sz w:val="22"/>
        </w:rPr>
        <w:t> </w:t>
      </w:r>
      <w:r>
        <w:rPr>
          <w:b/>
          <w:spacing w:val="-2"/>
          <w:sz w:val="22"/>
        </w:rPr>
        <w:t>(Lauenstein)</w:t>
      </w:r>
      <w:r>
        <w:rPr>
          <w:b/>
          <w:spacing w:val="1"/>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19"/>
        </w:rPr>
      </w:pPr>
    </w:p>
    <w:p>
      <w:pPr>
        <w:spacing w:after="0"/>
        <w:rPr>
          <w:sz w:val="19"/>
        </w:rPr>
        <w:sectPr>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834624">
            <wp:simplePos x="0" y="0"/>
            <wp:positionH relativeFrom="page">
              <wp:posOffset>74040</wp:posOffset>
            </wp:positionH>
            <wp:positionV relativeFrom="page">
              <wp:posOffset>43270</wp:posOffset>
            </wp:positionV>
            <wp:extent cx="744595" cy="796134"/>
            <wp:effectExtent l="0" t="0" r="0" b="0"/>
            <wp:wrapNone/>
            <wp:docPr id="799" name="image1.png"/>
            <wp:cNvGraphicFramePr>
              <a:graphicFrameLocks noChangeAspect="1"/>
            </wp:cNvGraphicFramePr>
            <a:graphic>
              <a:graphicData uri="http://schemas.openxmlformats.org/drawingml/2006/picture">
                <pic:pic>
                  <pic:nvPicPr>
                    <pic:cNvPr id="80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BodyText"/>
        <w:rPr>
          <w:b/>
          <w:sz w:val="18"/>
        </w:rPr>
      </w:pPr>
    </w:p>
    <w:p>
      <w:pPr>
        <w:pStyle w:val="BodyText"/>
        <w:spacing w:before="5"/>
        <w:rPr>
          <w:b/>
          <w:sz w:val="17"/>
        </w:rPr>
      </w:pPr>
    </w:p>
    <w:p>
      <w:pPr>
        <w:spacing w:line="276" w:lineRule="auto" w:before="0"/>
        <w:ind w:left="1435" w:right="39" w:hanging="229"/>
        <w:jc w:val="right"/>
        <w:rPr>
          <w:sz w:val="16"/>
        </w:rPr>
      </w:pPr>
      <w:r>
        <w:rPr>
          <w:w w:val="80"/>
          <w:sz w:val="16"/>
        </w:rPr>
        <w:t>Lesser</w:t>
      </w:r>
      <w:r>
        <w:rPr>
          <w:spacing w:val="-3"/>
          <w:w w:val="80"/>
          <w:sz w:val="16"/>
        </w:rPr>
        <w:t> </w:t>
      </w:r>
      <w:r>
        <w:rPr>
          <w:w w:val="80"/>
          <w:sz w:val="16"/>
        </w:rPr>
        <w:t>trochanter</w:t>
      </w:r>
      <w:r>
        <w:rPr>
          <w:sz w:val="16"/>
        </w:rPr>
        <w:t> </w:t>
      </w:r>
      <w:r>
        <w:rPr>
          <w:spacing w:val="-2"/>
          <w:w w:val="80"/>
          <w:sz w:val="16"/>
        </w:rPr>
        <w:t>demonstrated</w:t>
      </w:r>
    </w:p>
    <w:p>
      <w:pPr>
        <w:spacing w:before="1"/>
        <w:ind w:left="0" w:right="38" w:firstLine="0"/>
        <w:jc w:val="right"/>
        <w:rPr>
          <w:sz w:val="16"/>
        </w:rPr>
      </w:pPr>
      <w:r>
        <w:rPr>
          <w:spacing w:val="-2"/>
          <w:sz w:val="16"/>
        </w:rPr>
        <w:t>medially</w:t>
      </w:r>
    </w:p>
    <w:p>
      <w:pPr>
        <w:spacing w:line="280" w:lineRule="auto" w:before="96"/>
        <w:ind w:left="1207" w:right="1619" w:firstLine="0"/>
        <w:jc w:val="left"/>
        <w:rPr>
          <w:sz w:val="16"/>
        </w:rPr>
      </w:pPr>
      <w:r>
        <w:rPr/>
        <w:br w:type="column"/>
      </w:r>
      <w:r>
        <w:rPr>
          <w:w w:val="90"/>
          <w:sz w:val="16"/>
        </w:rPr>
        <w:t>Femoral</w:t>
      </w:r>
      <w:r>
        <w:rPr>
          <w:spacing w:val="-7"/>
          <w:w w:val="90"/>
          <w:sz w:val="16"/>
        </w:rPr>
        <w:t> </w:t>
      </w:r>
      <w:r>
        <w:rPr>
          <w:w w:val="90"/>
          <w:sz w:val="16"/>
        </w:rPr>
        <w:t>neck</w:t>
      </w:r>
      <w:r>
        <w:rPr>
          <w:sz w:val="16"/>
        </w:rPr>
        <w:t> </w:t>
      </w:r>
      <w:r>
        <w:rPr>
          <w:w w:val="80"/>
          <w:sz w:val="16"/>
        </w:rPr>
        <w:t>superimposing</w:t>
      </w:r>
      <w:r>
        <w:rPr>
          <w:spacing w:val="-3"/>
          <w:w w:val="80"/>
          <w:sz w:val="16"/>
        </w:rPr>
        <w:t> </w:t>
      </w:r>
      <w:r>
        <w:rPr>
          <w:w w:val="80"/>
          <w:sz w:val="16"/>
        </w:rPr>
        <w:t>greater</w:t>
      </w:r>
      <w:r>
        <w:rPr>
          <w:sz w:val="16"/>
        </w:rPr>
        <w:t> </w:t>
      </w:r>
      <w:r>
        <w:rPr>
          <w:spacing w:val="-2"/>
          <w:w w:val="90"/>
          <w:sz w:val="16"/>
        </w:rPr>
        <w:t>trochanter</w:t>
      </w:r>
    </w:p>
    <w:p>
      <w:pPr>
        <w:spacing w:after="0" w:line="280" w:lineRule="auto"/>
        <w:jc w:val="left"/>
        <w:rPr>
          <w:sz w:val="16"/>
        </w:rPr>
        <w:sectPr>
          <w:type w:val="continuous"/>
          <w:pgSz w:w="12240" w:h="15840"/>
          <w:pgMar w:header="68" w:footer="0" w:top="1320" w:bottom="280" w:left="0" w:right="0"/>
          <w:cols w:num="2" w:equalWidth="0">
            <w:col w:w="2249" w:space="5874"/>
            <w:col w:w="4117"/>
          </w:cols>
        </w:sectPr>
      </w:pPr>
    </w:p>
    <w:p>
      <w:pPr>
        <w:pStyle w:val="BodyText"/>
        <w:rPr>
          <w:sz w:val="20"/>
        </w:rPr>
      </w:pPr>
    </w:p>
    <w:p>
      <w:pPr>
        <w:pStyle w:val="BodyText"/>
        <w:spacing w:before="2"/>
        <w:rPr>
          <w:sz w:val="17"/>
        </w:rPr>
      </w:pPr>
    </w:p>
    <w:p>
      <w:pPr>
        <w:spacing w:before="94"/>
        <w:ind w:left="1433" w:right="1419" w:firstLine="0"/>
        <w:jc w:val="center"/>
        <w:rPr>
          <w:b/>
          <w:sz w:val="22"/>
        </w:rPr>
      </w:pPr>
      <w:bookmarkStart w:name="Axiolateral Projection" w:id="224"/>
      <w:bookmarkEnd w:id="224"/>
      <w:r>
        <w:rPr/>
      </w:r>
      <w:r>
        <w:rPr>
          <w:b/>
          <w:spacing w:val="-2"/>
          <w:sz w:val="22"/>
        </w:rPr>
        <w:t>Axiolateral</w:t>
      </w:r>
      <w:r>
        <w:rPr>
          <w:b/>
          <w:spacing w:val="-11"/>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spacing w:before="1"/>
        <w:rPr>
          <w:b/>
          <w:sz w:val="27"/>
        </w:rPr>
      </w:pPr>
    </w:p>
    <w:p>
      <w:pPr>
        <w:spacing w:after="0"/>
        <w:rPr>
          <w:sz w:val="27"/>
        </w:rPr>
        <w:sectPr>
          <w:pgSz w:w="12240" w:h="15840"/>
          <w:pgMar w:header="68" w:footer="0" w:top="1320" w:bottom="280" w:left="0" w:right="0"/>
        </w:sectPr>
      </w:pPr>
    </w:p>
    <w:p>
      <w:pPr>
        <w:spacing w:line="276" w:lineRule="auto" w:before="95"/>
        <w:ind w:left="1886" w:right="3867" w:hanging="41"/>
        <w:jc w:val="right"/>
        <w:rPr>
          <w:sz w:val="16"/>
        </w:rPr>
      </w:pPr>
      <w:r>
        <w:rPr/>
        <w:pict>
          <v:group style="position:absolute;margin-left:122.400002pt;margin-top:-47.936085pt;width:333pt;height:330.6pt;mso-position-horizontal-relative:page;mso-position-vertical-relative:paragraph;z-index:-21740544" id="docshapegroup213" coordorigin="2448,-959" coordsize="6660,6612">
            <v:shape style="position:absolute;left:4612;top:-959;width:2652;height:6612" type="#_x0000_t75" id="docshape214" stroked="false">
              <v:imagedata r:id="rId63" o:title=""/>
            </v:shape>
            <v:shape style="position:absolute;left:2448;top:555;width:6660;height:1440" id="docshape215" coordorigin="2448,555" coordsize="6660,1440" path="m5328,1995l2448,1995m6408,555l9108,555e" filled="false" stroked="true" strokeweight=".72pt" strokecolor="#000000">
              <v:path arrowok="t"/>
              <v:stroke dashstyle="solid"/>
            </v:shape>
            <w10:wrap type="none"/>
          </v:group>
        </w:pict>
      </w:r>
      <w:r>
        <w:rPr>
          <w:spacing w:val="-2"/>
          <w:w w:val="80"/>
          <w:sz w:val="16"/>
        </w:rPr>
        <w:t>Femoral</w:t>
      </w:r>
      <w:r>
        <w:rPr>
          <w:sz w:val="16"/>
        </w:rPr>
        <w:t> </w:t>
      </w:r>
      <w:r>
        <w:rPr>
          <w:spacing w:val="-4"/>
          <w:w w:val="90"/>
          <w:sz w:val="16"/>
        </w:rPr>
        <w:t>neck</w:t>
      </w:r>
      <w:r>
        <w:rPr>
          <w:sz w:val="16"/>
        </w:rPr>
        <w:t> </w:t>
      </w:r>
      <w:r>
        <w:rPr>
          <w:spacing w:val="-2"/>
          <w:w w:val="85"/>
          <w:sz w:val="16"/>
        </w:rPr>
        <w:t>without</w:t>
      </w:r>
      <w:r>
        <w:rPr>
          <w:sz w:val="16"/>
        </w:rPr>
        <w:t> </w:t>
      </w:r>
      <w:r>
        <w:rPr>
          <w:spacing w:val="-4"/>
          <w:w w:val="85"/>
          <w:sz w:val="16"/>
        </w:rPr>
        <w:t>overlap</w:t>
      </w:r>
    </w:p>
    <w:p>
      <w:pPr>
        <w:tabs>
          <w:tab w:pos="6148" w:val="left" w:leader="none"/>
        </w:tabs>
        <w:spacing w:line="276" w:lineRule="auto" w:before="1"/>
        <w:ind w:left="1889" w:right="38" w:firstLine="153"/>
        <w:jc w:val="left"/>
        <w:rPr>
          <w:sz w:val="16"/>
        </w:rPr>
      </w:pPr>
      <w:r>
        <w:rPr>
          <w:spacing w:val="-4"/>
          <w:sz w:val="16"/>
        </w:rPr>
        <w:t>from</w:t>
      </w:r>
      <w:r>
        <w:rPr>
          <w:sz w:val="16"/>
          <w:u w:val="single"/>
        </w:rPr>
        <w:tab/>
      </w:r>
      <w:r>
        <w:rPr>
          <w:sz w:val="16"/>
        </w:rPr>
        <w:t> </w:t>
      </w:r>
      <w:r>
        <w:rPr>
          <w:spacing w:val="-2"/>
          <w:sz w:val="16"/>
        </w:rPr>
        <w:t>greater</w:t>
      </w:r>
    </w:p>
    <w:p>
      <w:pPr>
        <w:spacing w:line="178" w:lineRule="exact" w:before="0"/>
        <w:ind w:left="1742" w:right="0" w:firstLine="0"/>
        <w:jc w:val="left"/>
        <w:rPr>
          <w:sz w:val="16"/>
        </w:rPr>
      </w:pPr>
      <w:r>
        <w:rPr>
          <w:spacing w:val="-2"/>
          <w:sz w:val="16"/>
        </w:rPr>
        <w:t>trochanter</w:t>
      </w:r>
    </w:p>
    <w:p>
      <w:pPr>
        <w:spacing w:line="240" w:lineRule="auto" w:before="9"/>
        <w:rPr>
          <w:sz w:val="20"/>
        </w:rPr>
      </w:pPr>
      <w:r>
        <w:rPr/>
        <w:br w:type="column"/>
      </w:r>
      <w:r>
        <w:rPr>
          <w:sz w:val="20"/>
        </w:rPr>
      </w:r>
    </w:p>
    <w:p>
      <w:pPr>
        <w:spacing w:line="276" w:lineRule="auto" w:before="0"/>
        <w:ind w:left="1742" w:right="2122" w:firstLine="0"/>
        <w:jc w:val="left"/>
        <w:rPr>
          <w:sz w:val="16"/>
        </w:rPr>
      </w:pPr>
      <w:r>
        <w:rPr>
          <w:spacing w:val="-2"/>
          <w:w w:val="80"/>
          <w:sz w:val="16"/>
        </w:rPr>
        <w:t>Hip</w:t>
      </w:r>
      <w:r>
        <w:rPr>
          <w:spacing w:val="-10"/>
          <w:sz w:val="16"/>
        </w:rPr>
        <w:t> </w:t>
      </w:r>
      <w:r>
        <w:rPr>
          <w:spacing w:val="-2"/>
          <w:w w:val="80"/>
          <w:sz w:val="16"/>
        </w:rPr>
        <w:t>joint</w:t>
      </w:r>
      <w:r>
        <w:rPr>
          <w:spacing w:val="-11"/>
          <w:sz w:val="16"/>
        </w:rPr>
        <w:t> </w:t>
      </w:r>
      <w:r>
        <w:rPr>
          <w:spacing w:val="-2"/>
          <w:w w:val="80"/>
          <w:sz w:val="16"/>
        </w:rPr>
        <w:t>with</w:t>
      </w:r>
      <w:r>
        <w:rPr>
          <w:spacing w:val="-2"/>
          <w:w w:val="95"/>
          <w:sz w:val="16"/>
        </w:rPr>
        <w:t> </w:t>
      </w:r>
      <w:r>
        <w:rPr>
          <w:spacing w:val="-4"/>
          <w:w w:val="95"/>
          <w:sz w:val="16"/>
        </w:rPr>
        <w:t>the</w:t>
      </w:r>
      <w:r>
        <w:rPr>
          <w:spacing w:val="-2"/>
          <w:w w:val="95"/>
          <w:sz w:val="16"/>
        </w:rPr>
        <w:t> </w:t>
      </w:r>
      <w:r>
        <w:rPr>
          <w:spacing w:val="-2"/>
          <w:w w:val="85"/>
          <w:sz w:val="16"/>
        </w:rPr>
        <w:t>acetabulum</w:t>
      </w:r>
    </w:p>
    <w:p>
      <w:pPr>
        <w:spacing w:line="271" w:lineRule="auto" w:before="124"/>
        <w:ind w:left="1920" w:right="2122" w:firstLine="0"/>
        <w:jc w:val="left"/>
        <w:rPr>
          <w:sz w:val="16"/>
        </w:rPr>
      </w:pPr>
      <w:r>
        <w:rPr>
          <w:spacing w:val="-2"/>
          <w:w w:val="95"/>
          <w:sz w:val="16"/>
        </w:rPr>
        <w:t>Small </w:t>
      </w:r>
      <w:r>
        <w:rPr>
          <w:spacing w:val="-2"/>
          <w:w w:val="80"/>
          <w:sz w:val="16"/>
        </w:rPr>
        <w:t>amount</w:t>
      </w:r>
      <w:r>
        <w:rPr>
          <w:spacing w:val="-3"/>
          <w:w w:val="80"/>
          <w:sz w:val="16"/>
        </w:rPr>
        <w:t> </w:t>
      </w:r>
      <w:r>
        <w:rPr>
          <w:spacing w:val="-2"/>
          <w:w w:val="80"/>
          <w:sz w:val="16"/>
        </w:rPr>
        <w:t>of</w:t>
      </w:r>
      <w:r>
        <w:rPr>
          <w:spacing w:val="-2"/>
          <w:w w:val="95"/>
          <w:sz w:val="16"/>
        </w:rPr>
        <w:t> greater</w:t>
      </w:r>
    </w:p>
    <w:p>
      <w:pPr>
        <w:spacing w:after="0" w:line="271" w:lineRule="auto"/>
        <w:jc w:val="left"/>
        <w:rPr>
          <w:sz w:val="16"/>
        </w:rPr>
        <w:sectPr>
          <w:type w:val="continuous"/>
          <w:pgSz w:w="12240" w:h="15840"/>
          <w:pgMar w:header="68" w:footer="0" w:top="1320" w:bottom="280" w:left="0" w:right="0"/>
          <w:cols w:num="2" w:equalWidth="0">
            <w:col w:w="6189" w:space="1324"/>
            <w:col w:w="4727"/>
          </w:cols>
        </w:sectPr>
      </w:pPr>
    </w:p>
    <w:p>
      <w:pPr>
        <w:pStyle w:val="BodyText"/>
        <w:spacing w:before="3"/>
      </w:pPr>
    </w:p>
    <w:p>
      <w:pPr>
        <w:spacing w:after="0"/>
        <w:sectPr>
          <w:type w:val="continuous"/>
          <w:pgSz w:w="12240" w:h="15840"/>
          <w:pgMar w:header="68" w:footer="0" w:top="1320" w:bottom="280" w:left="0" w:right="0"/>
        </w:sectPr>
      </w:pPr>
    </w:p>
    <w:p>
      <w:pPr>
        <w:pStyle w:val="BodyText"/>
        <w:spacing w:before="7"/>
        <w:rPr>
          <w:sz w:val="15"/>
        </w:rPr>
      </w:pPr>
      <w:r>
        <w:rPr/>
        <w:drawing>
          <wp:anchor distT="0" distB="0" distL="0" distR="0" allowOverlap="1" layoutInCell="1" locked="0" behindDoc="0" simplePos="0" relativeHeight="15835648">
            <wp:simplePos x="0" y="0"/>
            <wp:positionH relativeFrom="page">
              <wp:posOffset>74040</wp:posOffset>
            </wp:positionH>
            <wp:positionV relativeFrom="page">
              <wp:posOffset>43270</wp:posOffset>
            </wp:positionV>
            <wp:extent cx="744595" cy="796134"/>
            <wp:effectExtent l="0" t="0" r="0" b="0"/>
            <wp:wrapNone/>
            <wp:docPr id="801" name="image1.png"/>
            <wp:cNvGraphicFramePr>
              <a:graphicFrameLocks noChangeAspect="1"/>
            </wp:cNvGraphicFramePr>
            <a:graphic>
              <a:graphicData uri="http://schemas.openxmlformats.org/drawingml/2006/picture">
                <pic:pic>
                  <pic:nvPicPr>
                    <pic:cNvPr id="80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line="278" w:lineRule="auto" w:before="0"/>
        <w:ind w:left="1716" w:right="64" w:firstLine="256"/>
        <w:jc w:val="left"/>
        <w:rPr>
          <w:sz w:val="16"/>
        </w:rPr>
      </w:pPr>
      <w:r>
        <w:rPr>
          <w:spacing w:val="-4"/>
          <w:w w:val="80"/>
          <w:sz w:val="16"/>
        </w:rPr>
        <w:t>Small</w:t>
      </w:r>
      <w:r>
        <w:rPr>
          <w:sz w:val="16"/>
        </w:rPr>
        <w:t> </w:t>
      </w:r>
      <w:r>
        <w:rPr>
          <w:spacing w:val="-2"/>
          <w:w w:val="80"/>
          <w:sz w:val="16"/>
        </w:rPr>
        <w:t>amount</w:t>
      </w:r>
      <w:r>
        <w:rPr>
          <w:spacing w:val="-5"/>
          <w:sz w:val="16"/>
        </w:rPr>
        <w:t> </w:t>
      </w:r>
      <w:r>
        <w:rPr>
          <w:spacing w:val="-5"/>
          <w:w w:val="90"/>
          <w:sz w:val="16"/>
        </w:rPr>
        <w:t>of</w:t>
      </w:r>
    </w:p>
    <w:p>
      <w:pPr>
        <w:spacing w:line="276" w:lineRule="auto" w:before="0"/>
        <w:ind w:left="1709" w:right="64" w:firstLine="242"/>
        <w:jc w:val="left"/>
        <w:rPr>
          <w:sz w:val="16"/>
        </w:rPr>
      </w:pPr>
      <w:r>
        <w:rPr>
          <w:spacing w:val="-2"/>
          <w:w w:val="80"/>
          <w:sz w:val="16"/>
        </w:rPr>
        <w:t>lesser</w:t>
      </w:r>
      <w:r>
        <w:rPr>
          <w:sz w:val="16"/>
        </w:rPr>
        <w:t> </w:t>
      </w:r>
      <w:r>
        <w:rPr>
          <w:spacing w:val="-2"/>
          <w:w w:val="80"/>
          <w:sz w:val="16"/>
        </w:rPr>
        <w:t>trochanter</w:t>
      </w:r>
    </w:p>
    <w:p>
      <w:pPr>
        <w:spacing w:line="276" w:lineRule="auto" w:before="0"/>
        <w:ind w:left="1723" w:right="68" w:firstLine="211"/>
        <w:jc w:val="both"/>
        <w:rPr>
          <w:sz w:val="16"/>
        </w:rPr>
      </w:pPr>
      <w:r>
        <w:rPr>
          <w:spacing w:val="-6"/>
          <w:w w:val="85"/>
          <w:sz w:val="16"/>
        </w:rPr>
        <w:t>on</w:t>
      </w:r>
      <w:r>
        <w:rPr>
          <w:spacing w:val="-6"/>
          <w:sz w:val="16"/>
        </w:rPr>
        <w:t> </w:t>
      </w:r>
      <w:r>
        <w:rPr>
          <w:spacing w:val="-6"/>
          <w:w w:val="85"/>
          <w:sz w:val="16"/>
        </w:rPr>
        <w:t>the</w:t>
      </w:r>
      <w:r>
        <w:rPr>
          <w:sz w:val="16"/>
        </w:rPr>
        <w:t> </w:t>
      </w:r>
      <w:r>
        <w:rPr>
          <w:spacing w:val="-2"/>
          <w:w w:val="90"/>
          <w:sz w:val="16"/>
        </w:rPr>
        <w:t>posterior</w:t>
      </w:r>
      <w:r>
        <w:rPr>
          <w:sz w:val="16"/>
        </w:rPr>
        <w:t> </w:t>
      </w:r>
      <w:r>
        <w:rPr>
          <w:spacing w:val="-2"/>
          <w:w w:val="80"/>
          <w:sz w:val="16"/>
        </w:rPr>
        <w:t>surface</w:t>
      </w:r>
      <w:r>
        <w:rPr>
          <w:spacing w:val="-1"/>
          <w:sz w:val="16"/>
        </w:rPr>
        <w:t> </w:t>
      </w:r>
      <w:r>
        <w:rPr>
          <w:spacing w:val="-5"/>
          <w:w w:val="90"/>
          <w:sz w:val="16"/>
        </w:rPr>
        <w:t>of</w:t>
      </w:r>
    </w:p>
    <w:p>
      <w:pPr>
        <w:spacing w:line="178" w:lineRule="exact" w:before="0"/>
        <w:ind w:left="0" w:right="38" w:firstLine="0"/>
        <w:jc w:val="right"/>
        <w:rPr>
          <w:sz w:val="16"/>
        </w:rPr>
      </w:pPr>
      <w:r>
        <w:rPr>
          <w:spacing w:val="-2"/>
          <w:w w:val="95"/>
          <w:sz w:val="16"/>
        </w:rPr>
        <w:t>femur</w:t>
      </w:r>
    </w:p>
    <w:p>
      <w:pPr>
        <w:tabs>
          <w:tab w:pos="5407" w:val="left" w:leader="none"/>
        </w:tabs>
        <w:spacing w:before="95"/>
        <w:ind w:left="1709" w:right="0" w:firstLine="0"/>
        <w:jc w:val="left"/>
        <w:rPr>
          <w:sz w:val="16"/>
        </w:rPr>
      </w:pPr>
      <w:r>
        <w:rPr/>
        <w:br w:type="column"/>
      </w:r>
      <w:r>
        <w:rPr>
          <w:sz w:val="16"/>
          <w:u w:val="single"/>
        </w:rPr>
        <w:tab/>
      </w:r>
      <w:r>
        <w:rPr>
          <w:spacing w:val="-2"/>
          <w:sz w:val="16"/>
        </w:rPr>
        <w:t>trochanter</w:t>
      </w:r>
    </w:p>
    <w:p>
      <w:pPr>
        <w:spacing w:line="276" w:lineRule="auto" w:before="32"/>
        <w:ind w:left="5451" w:right="2297" w:firstLine="0"/>
        <w:jc w:val="left"/>
        <w:rPr>
          <w:sz w:val="16"/>
        </w:rPr>
      </w:pPr>
      <w:r>
        <w:rPr>
          <w:w w:val="95"/>
          <w:sz w:val="16"/>
        </w:rPr>
        <w:t>on</w:t>
      </w:r>
      <w:r>
        <w:rPr>
          <w:spacing w:val="-9"/>
          <w:w w:val="95"/>
          <w:sz w:val="16"/>
        </w:rPr>
        <w:t> </w:t>
      </w:r>
      <w:r>
        <w:rPr>
          <w:w w:val="95"/>
          <w:sz w:val="16"/>
        </w:rPr>
        <w:t>the </w:t>
      </w:r>
      <w:r>
        <w:rPr>
          <w:spacing w:val="-4"/>
          <w:w w:val="95"/>
          <w:sz w:val="16"/>
        </w:rPr>
        <w:t>anterior</w:t>
      </w:r>
      <w:r>
        <w:rPr>
          <w:sz w:val="16"/>
        </w:rPr>
        <w:t> </w:t>
      </w:r>
      <w:r>
        <w:rPr>
          <w:spacing w:val="-4"/>
          <w:w w:val="95"/>
          <w:sz w:val="16"/>
        </w:rPr>
        <w:t>and</w:t>
      </w:r>
      <w:r>
        <w:rPr>
          <w:spacing w:val="-2"/>
          <w:w w:val="95"/>
          <w:sz w:val="16"/>
        </w:rPr>
        <w:t> </w:t>
      </w:r>
      <w:r>
        <w:rPr>
          <w:spacing w:val="-2"/>
          <w:w w:val="80"/>
          <w:sz w:val="16"/>
        </w:rPr>
        <w:t>posterior</w:t>
      </w:r>
      <w:r>
        <w:rPr>
          <w:sz w:val="16"/>
        </w:rPr>
        <w:t> </w:t>
      </w:r>
      <w:r>
        <w:rPr>
          <w:spacing w:val="-4"/>
          <w:w w:val="85"/>
          <w:sz w:val="16"/>
        </w:rPr>
        <w:t>surfaces</w:t>
      </w:r>
      <w:r>
        <w:rPr>
          <w:sz w:val="16"/>
        </w:rPr>
        <w:t> </w:t>
      </w:r>
      <w:r>
        <w:rPr>
          <w:spacing w:val="-4"/>
          <w:w w:val="85"/>
          <w:sz w:val="16"/>
        </w:rPr>
        <w:t>proximal</w:t>
      </w:r>
      <w:r>
        <w:rPr>
          <w:spacing w:val="-2"/>
          <w:w w:val="95"/>
          <w:sz w:val="16"/>
        </w:rPr>
        <w:t> femur </w:t>
      </w:r>
      <w:r>
        <w:rPr>
          <w:spacing w:val="-2"/>
          <w:w w:val="80"/>
          <w:sz w:val="16"/>
        </w:rPr>
        <w:t>(properly</w:t>
      </w:r>
      <w:r>
        <w:rPr>
          <w:sz w:val="16"/>
        </w:rPr>
        <w:t> </w:t>
      </w:r>
      <w:r>
        <w:rPr>
          <w:spacing w:val="-2"/>
          <w:w w:val="80"/>
          <w:sz w:val="16"/>
        </w:rPr>
        <w:t>inverted)</w:t>
      </w:r>
    </w:p>
    <w:p>
      <w:pPr>
        <w:spacing w:after="0" w:line="276" w:lineRule="auto"/>
        <w:jc w:val="left"/>
        <w:rPr>
          <w:sz w:val="16"/>
        </w:rPr>
        <w:sectPr>
          <w:type w:val="continuous"/>
          <w:pgSz w:w="12240" w:h="15840"/>
          <w:pgMar w:header="68" w:footer="0" w:top="1320" w:bottom="280" w:left="0" w:right="0"/>
          <w:cols w:num="2" w:equalWidth="0">
            <w:col w:w="2365" w:space="1619"/>
            <w:col w:w="8256"/>
          </w:cols>
        </w:sectPr>
      </w:pPr>
    </w:p>
    <w:p>
      <w:pPr>
        <w:pStyle w:val="BodyText"/>
        <w:rPr>
          <w:sz w:val="20"/>
        </w:rPr>
      </w:pPr>
      <w:r>
        <w:rPr/>
        <w:drawing>
          <wp:anchor distT="0" distB="0" distL="0" distR="0" allowOverlap="1" layoutInCell="1" locked="0" behindDoc="0" simplePos="0" relativeHeight="15837184">
            <wp:simplePos x="0" y="0"/>
            <wp:positionH relativeFrom="page">
              <wp:posOffset>74040</wp:posOffset>
            </wp:positionH>
            <wp:positionV relativeFrom="page">
              <wp:posOffset>43270</wp:posOffset>
            </wp:positionV>
            <wp:extent cx="744595" cy="796134"/>
            <wp:effectExtent l="0" t="0" r="0" b="0"/>
            <wp:wrapNone/>
            <wp:docPr id="803" name="image1.png"/>
            <wp:cNvGraphicFramePr>
              <a:graphicFrameLocks noChangeAspect="1"/>
            </wp:cNvGraphicFramePr>
            <a:graphic>
              <a:graphicData uri="http://schemas.openxmlformats.org/drawingml/2006/picture">
                <pic:pic>
                  <pic:nvPicPr>
                    <pic:cNvPr id="80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7"/>
        </w:rPr>
      </w:pPr>
    </w:p>
    <w:p>
      <w:pPr>
        <w:pStyle w:val="Heading9"/>
        <w:ind w:right="1428"/>
        <w:rPr>
          <w:u w:val="none"/>
        </w:rPr>
      </w:pPr>
      <w:bookmarkStart w:name="Humerus" w:id="225"/>
      <w:bookmarkEnd w:id="225"/>
      <w:r>
        <w:rPr>
          <w:b w:val="0"/>
          <w:u w:val="none"/>
        </w:rPr>
      </w:r>
      <w:r>
        <w:rPr>
          <w:spacing w:val="-2"/>
          <w:u w:val="thick"/>
        </w:rPr>
        <w:t>Humerus</w:t>
      </w:r>
    </w:p>
    <w:p>
      <w:pPr>
        <w:pStyle w:val="BodyText"/>
        <w:rPr>
          <w:b/>
          <w:sz w:val="20"/>
        </w:rPr>
      </w:pPr>
    </w:p>
    <w:p>
      <w:pPr>
        <w:pStyle w:val="BodyText"/>
        <w:spacing w:before="3"/>
        <w:rPr>
          <w:b/>
          <w:sz w:val="19"/>
        </w:rPr>
      </w:pPr>
    </w:p>
    <w:p>
      <w:pPr>
        <w:spacing w:before="0"/>
        <w:ind w:left="1440" w:right="0" w:firstLine="0"/>
        <w:jc w:val="left"/>
        <w:rPr>
          <w:b/>
          <w:sz w:val="22"/>
        </w:rPr>
      </w:pPr>
      <w:bookmarkStart w:name="AP Projection" w:id="226"/>
      <w:bookmarkEnd w:id="226"/>
      <w:r>
        <w:rPr/>
      </w:r>
      <w:r>
        <w:rPr>
          <w:b/>
          <w:spacing w:val="-4"/>
          <w:sz w:val="22"/>
          <w:u w:val="thick"/>
        </w:rPr>
        <w:t>AP</w:t>
      </w:r>
      <w:r>
        <w:rPr>
          <w:b/>
          <w:spacing w:val="-10"/>
          <w:sz w:val="22"/>
          <w:u w:val="thick"/>
        </w:rPr>
        <w:t> </w:t>
      </w:r>
      <w:r>
        <w:rPr>
          <w:b/>
          <w:spacing w:val="-2"/>
          <w:sz w:val="22"/>
          <w:u w:val="thick"/>
        </w:rPr>
        <w:t>Projection</w:t>
      </w:r>
    </w:p>
    <w:p>
      <w:pPr>
        <w:pStyle w:val="ListParagraph"/>
        <w:numPr>
          <w:ilvl w:val="1"/>
          <w:numId w:val="6"/>
        </w:numPr>
        <w:tabs>
          <w:tab w:pos="2161" w:val="left" w:leader="none"/>
        </w:tabs>
        <w:spacing w:line="240" w:lineRule="auto" w:before="44" w:after="0"/>
        <w:ind w:left="2160" w:right="1789" w:hanging="360"/>
        <w:jc w:val="left"/>
        <w:rPr>
          <w:sz w:val="22"/>
        </w:rPr>
      </w:pPr>
      <w:r>
        <w:rPr>
          <w:sz w:val="22"/>
        </w:rPr>
        <w:t>Abduct</w:t>
      </w:r>
      <w:r>
        <w:rPr>
          <w:spacing w:val="-9"/>
          <w:sz w:val="22"/>
        </w:rPr>
        <w:t> </w:t>
      </w:r>
      <w:r>
        <w:rPr>
          <w:sz w:val="22"/>
        </w:rPr>
        <w:t>the</w:t>
      </w:r>
      <w:r>
        <w:rPr>
          <w:spacing w:val="-8"/>
          <w:sz w:val="22"/>
        </w:rPr>
        <w:t> </w:t>
      </w:r>
      <w:r>
        <w:rPr>
          <w:sz w:val="22"/>
        </w:rPr>
        <w:t>arm</w:t>
      </w:r>
      <w:r>
        <w:rPr>
          <w:spacing w:val="-6"/>
          <w:sz w:val="22"/>
        </w:rPr>
        <w:t> </w:t>
      </w:r>
      <w:r>
        <w:rPr>
          <w:sz w:val="22"/>
        </w:rPr>
        <w:t>slightly</w:t>
      </w:r>
      <w:r>
        <w:rPr>
          <w:spacing w:val="-10"/>
          <w:sz w:val="22"/>
        </w:rPr>
        <w:t> </w:t>
      </w:r>
      <w:r>
        <w:rPr>
          <w:sz w:val="22"/>
        </w:rPr>
        <w:t>and</w:t>
      </w:r>
      <w:r>
        <w:rPr>
          <w:spacing w:val="-7"/>
          <w:sz w:val="22"/>
        </w:rPr>
        <w:t> </w:t>
      </w:r>
      <w:r>
        <w:rPr>
          <w:sz w:val="22"/>
        </w:rPr>
        <w:t>supinate</w:t>
      </w:r>
      <w:r>
        <w:rPr>
          <w:spacing w:val="-11"/>
          <w:sz w:val="22"/>
        </w:rPr>
        <w:t> </w:t>
      </w:r>
      <w:r>
        <w:rPr>
          <w:sz w:val="22"/>
        </w:rPr>
        <w:t>the</w:t>
      </w:r>
      <w:r>
        <w:rPr>
          <w:spacing w:val="-11"/>
          <w:sz w:val="22"/>
        </w:rPr>
        <w:t> </w:t>
      </w:r>
      <w:r>
        <w:rPr>
          <w:sz w:val="22"/>
        </w:rPr>
        <w:t>hand</w:t>
      </w:r>
      <w:r>
        <w:rPr>
          <w:spacing w:val="-7"/>
          <w:sz w:val="22"/>
        </w:rPr>
        <w:t> </w:t>
      </w:r>
      <w:r>
        <w:rPr>
          <w:sz w:val="22"/>
        </w:rPr>
        <w:t>ensuring</w:t>
      </w:r>
      <w:r>
        <w:rPr>
          <w:spacing w:val="-7"/>
          <w:sz w:val="22"/>
        </w:rPr>
        <w:t> </w:t>
      </w:r>
      <w:r>
        <w:rPr>
          <w:sz w:val="22"/>
        </w:rPr>
        <w:t>the</w:t>
      </w:r>
      <w:r>
        <w:rPr>
          <w:spacing w:val="-10"/>
          <w:sz w:val="22"/>
        </w:rPr>
        <w:t> </w:t>
      </w:r>
      <w:r>
        <w:rPr>
          <w:sz w:val="22"/>
        </w:rPr>
        <w:t>epicondyles</w:t>
      </w:r>
      <w:r>
        <w:rPr>
          <w:spacing w:val="-9"/>
          <w:sz w:val="22"/>
        </w:rPr>
        <w:t> </w:t>
      </w:r>
      <w:r>
        <w:rPr>
          <w:sz w:val="22"/>
        </w:rPr>
        <w:t>are</w:t>
      </w:r>
      <w:r>
        <w:rPr>
          <w:spacing w:val="-9"/>
          <w:sz w:val="22"/>
        </w:rPr>
        <w:t> </w:t>
      </w:r>
      <w:r>
        <w:rPr>
          <w:sz w:val="22"/>
        </w:rPr>
        <w:t>parallel</w:t>
      </w:r>
      <w:r>
        <w:rPr>
          <w:spacing w:val="-8"/>
          <w:sz w:val="22"/>
        </w:rPr>
        <w:t> </w:t>
      </w:r>
      <w:r>
        <w:rPr>
          <w:sz w:val="22"/>
        </w:rPr>
        <w:t>to the IR.</w:t>
      </w:r>
    </w:p>
    <w:p>
      <w:pPr>
        <w:pStyle w:val="ListParagraph"/>
        <w:numPr>
          <w:ilvl w:val="1"/>
          <w:numId w:val="6"/>
        </w:numPr>
        <w:tabs>
          <w:tab w:pos="2161" w:val="left" w:leader="none"/>
        </w:tabs>
        <w:spacing w:line="240" w:lineRule="auto" w:before="0" w:after="0"/>
        <w:ind w:left="2160" w:right="1991" w:hanging="360"/>
        <w:jc w:val="left"/>
        <w:rPr>
          <w:sz w:val="22"/>
        </w:rPr>
      </w:pPr>
      <w:r>
        <w:rPr>
          <w:sz w:val="22"/>
        </w:rPr>
        <w:t>All</w:t>
      </w:r>
      <w:r>
        <w:rPr>
          <w:spacing w:val="-12"/>
          <w:sz w:val="22"/>
        </w:rPr>
        <w:t> </w:t>
      </w:r>
      <w:r>
        <w:rPr>
          <w:sz w:val="22"/>
        </w:rPr>
        <w:t>projections</w:t>
      </w:r>
      <w:r>
        <w:rPr>
          <w:spacing w:val="-10"/>
          <w:sz w:val="22"/>
        </w:rPr>
        <w:t> </w:t>
      </w:r>
      <w:r>
        <w:rPr>
          <w:sz w:val="22"/>
        </w:rPr>
        <w:t>should</w:t>
      </w:r>
      <w:r>
        <w:rPr>
          <w:spacing w:val="-12"/>
          <w:sz w:val="22"/>
        </w:rPr>
        <w:t> </w:t>
      </w:r>
      <w:r>
        <w:rPr>
          <w:sz w:val="22"/>
        </w:rPr>
        <w:t>be</w:t>
      </w:r>
      <w:r>
        <w:rPr>
          <w:spacing w:val="-16"/>
          <w:sz w:val="22"/>
        </w:rPr>
        <w:t> </w:t>
      </w:r>
      <w:r>
        <w:rPr>
          <w:sz w:val="22"/>
        </w:rPr>
        <w:t>performed</w:t>
      </w:r>
      <w:r>
        <w:rPr>
          <w:spacing w:val="-11"/>
          <w:sz w:val="22"/>
        </w:rPr>
        <w:t> </w:t>
      </w:r>
      <w:r>
        <w:rPr>
          <w:sz w:val="22"/>
        </w:rPr>
        <w:t>upright</w:t>
      </w:r>
      <w:r>
        <w:rPr>
          <w:spacing w:val="-11"/>
          <w:sz w:val="22"/>
        </w:rPr>
        <w:t> </w:t>
      </w:r>
      <w:r>
        <w:rPr>
          <w:sz w:val="22"/>
        </w:rPr>
        <w:t>if</w:t>
      </w:r>
      <w:r>
        <w:rPr>
          <w:spacing w:val="-3"/>
          <w:sz w:val="22"/>
        </w:rPr>
        <w:t> </w:t>
      </w:r>
      <w:r>
        <w:rPr>
          <w:sz w:val="22"/>
        </w:rPr>
        <w:t>possible</w:t>
      </w:r>
      <w:r>
        <w:rPr>
          <w:spacing w:val="-7"/>
          <w:sz w:val="22"/>
        </w:rPr>
        <w:t> </w:t>
      </w:r>
      <w:r>
        <w:rPr>
          <w:sz w:val="22"/>
        </w:rPr>
        <w:t>(either</w:t>
      </w:r>
      <w:r>
        <w:rPr>
          <w:spacing w:val="-11"/>
          <w:sz w:val="22"/>
        </w:rPr>
        <w:t> </w:t>
      </w:r>
      <w:r>
        <w:rPr>
          <w:sz w:val="22"/>
        </w:rPr>
        <w:t>standing</w:t>
      </w:r>
      <w:r>
        <w:rPr>
          <w:spacing w:val="-7"/>
          <w:sz w:val="22"/>
        </w:rPr>
        <w:t> </w:t>
      </w:r>
      <w:r>
        <w:rPr>
          <w:sz w:val="22"/>
        </w:rPr>
        <w:t>or</w:t>
      </w:r>
      <w:r>
        <w:rPr>
          <w:spacing w:val="-11"/>
          <w:sz w:val="22"/>
        </w:rPr>
        <w:t> </w:t>
      </w:r>
      <w:r>
        <w:rPr>
          <w:sz w:val="22"/>
        </w:rPr>
        <w:t>seated)</w:t>
      </w:r>
      <w:r>
        <w:rPr>
          <w:spacing w:val="-16"/>
          <w:sz w:val="22"/>
        </w:rPr>
        <w:t> </w:t>
      </w:r>
      <w:r>
        <w:rPr>
          <w:sz w:val="22"/>
        </w:rPr>
        <w:t>for patient comfort.</w:t>
      </w:r>
    </w:p>
    <w:p>
      <w:pPr>
        <w:pStyle w:val="ListParagraph"/>
        <w:numPr>
          <w:ilvl w:val="1"/>
          <w:numId w:val="6"/>
        </w:numPr>
        <w:tabs>
          <w:tab w:pos="2161" w:val="left" w:leader="none"/>
        </w:tabs>
        <w:spacing w:line="240" w:lineRule="auto" w:before="0" w:after="0"/>
        <w:ind w:left="2160" w:right="1519" w:hanging="360"/>
        <w:jc w:val="left"/>
        <w:rPr>
          <w:sz w:val="22"/>
        </w:rPr>
      </w:pPr>
      <w:r>
        <w:rPr>
          <w:sz w:val="22"/>
        </w:rPr>
        <w:t>In cases of possible fracture or recent fracture recheck with patient still in a brace: DO NOT EXTERNALLY ROTATE THE HAND. This increases the chance of radial nerve damage. Instead rotate the patient’s body 35-40</w:t>
      </w:r>
      <w:r>
        <w:rPr>
          <w:sz w:val="22"/>
          <w:vertAlign w:val="superscript"/>
        </w:rPr>
        <w:t>o</w:t>
      </w:r>
      <w:r>
        <w:rPr>
          <w:sz w:val="22"/>
          <w:vertAlign w:val="baseline"/>
        </w:rPr>
        <w:t> toward the affected humerus to place the greater tubercle in profile. Depending on the amount of rotation at the humeral fracture</w:t>
      </w:r>
      <w:r>
        <w:rPr>
          <w:spacing w:val="-3"/>
          <w:sz w:val="22"/>
          <w:vertAlign w:val="baseline"/>
        </w:rPr>
        <w:t> </w:t>
      </w:r>
      <w:r>
        <w:rPr>
          <w:sz w:val="22"/>
          <w:vertAlign w:val="baseline"/>
        </w:rPr>
        <w:t>site</w:t>
      </w:r>
      <w:r>
        <w:rPr>
          <w:spacing w:val="-3"/>
          <w:sz w:val="22"/>
          <w:vertAlign w:val="baseline"/>
        </w:rPr>
        <w:t> </w:t>
      </w:r>
      <w:r>
        <w:rPr>
          <w:sz w:val="22"/>
          <w:vertAlign w:val="baseline"/>
        </w:rPr>
        <w:t>the</w:t>
      </w:r>
      <w:r>
        <w:rPr>
          <w:spacing w:val="-3"/>
          <w:sz w:val="22"/>
          <w:vertAlign w:val="baseline"/>
        </w:rPr>
        <w:t> </w:t>
      </w:r>
      <w:r>
        <w:rPr>
          <w:sz w:val="22"/>
          <w:vertAlign w:val="baseline"/>
        </w:rPr>
        <w:t>humeral</w:t>
      </w:r>
      <w:r>
        <w:rPr>
          <w:spacing w:val="-4"/>
          <w:sz w:val="22"/>
          <w:vertAlign w:val="baseline"/>
        </w:rPr>
        <w:t> </w:t>
      </w:r>
      <w:r>
        <w:rPr>
          <w:sz w:val="22"/>
          <w:vertAlign w:val="baseline"/>
        </w:rPr>
        <w:t>epicondyles</w:t>
      </w:r>
      <w:r>
        <w:rPr>
          <w:spacing w:val="-2"/>
          <w:sz w:val="22"/>
          <w:vertAlign w:val="baseline"/>
        </w:rPr>
        <w:t> </w:t>
      </w:r>
      <w:r>
        <w:rPr>
          <w:sz w:val="22"/>
          <w:vertAlign w:val="baseline"/>
        </w:rPr>
        <w:t>may</w:t>
      </w:r>
      <w:r>
        <w:rPr>
          <w:spacing w:val="-3"/>
          <w:sz w:val="22"/>
          <w:vertAlign w:val="baseline"/>
        </w:rPr>
        <w:t> </w:t>
      </w:r>
      <w:r>
        <w:rPr>
          <w:sz w:val="22"/>
          <w:vertAlign w:val="baseline"/>
        </w:rPr>
        <w:t>or</w:t>
      </w:r>
      <w:r>
        <w:rPr>
          <w:spacing w:val="-1"/>
          <w:sz w:val="22"/>
          <w:vertAlign w:val="baseline"/>
        </w:rPr>
        <w:t> </w:t>
      </w:r>
      <w:r>
        <w:rPr>
          <w:sz w:val="22"/>
          <w:vertAlign w:val="baseline"/>
        </w:rPr>
        <w:t>may</w:t>
      </w:r>
      <w:r>
        <w:rPr>
          <w:spacing w:val="-5"/>
          <w:sz w:val="22"/>
          <w:vertAlign w:val="baseline"/>
        </w:rPr>
        <w:t> </w:t>
      </w:r>
      <w:r>
        <w:rPr>
          <w:sz w:val="22"/>
          <w:vertAlign w:val="baseline"/>
        </w:rPr>
        <w:t>not be</w:t>
      </w:r>
      <w:r>
        <w:rPr>
          <w:spacing w:val="-3"/>
          <w:sz w:val="22"/>
          <w:vertAlign w:val="baseline"/>
        </w:rPr>
        <w:t> </w:t>
      </w:r>
      <w:r>
        <w:rPr>
          <w:sz w:val="22"/>
          <w:vertAlign w:val="baseline"/>
        </w:rPr>
        <w:t>parallel</w:t>
      </w:r>
      <w:r>
        <w:rPr>
          <w:spacing w:val="-2"/>
          <w:sz w:val="22"/>
          <w:vertAlign w:val="baseline"/>
        </w:rPr>
        <w:t> </w:t>
      </w:r>
      <w:r>
        <w:rPr>
          <w:sz w:val="22"/>
          <w:vertAlign w:val="baseline"/>
        </w:rPr>
        <w:t>to</w:t>
      </w:r>
      <w:r>
        <w:rPr>
          <w:spacing w:val="-3"/>
          <w:sz w:val="22"/>
          <w:vertAlign w:val="baseline"/>
        </w:rPr>
        <w:t> </w:t>
      </w:r>
      <w:r>
        <w:rPr>
          <w:sz w:val="22"/>
          <w:vertAlign w:val="baseline"/>
        </w:rPr>
        <w:t>the</w:t>
      </w:r>
      <w:r>
        <w:rPr>
          <w:spacing w:val="-3"/>
          <w:sz w:val="22"/>
          <w:vertAlign w:val="baseline"/>
        </w:rPr>
        <w:t> </w:t>
      </w:r>
      <w:r>
        <w:rPr>
          <w:sz w:val="22"/>
          <w:vertAlign w:val="baseline"/>
        </w:rPr>
        <w:t>IR.</w:t>
      </w:r>
      <w:r>
        <w:rPr>
          <w:spacing w:val="-2"/>
          <w:sz w:val="22"/>
          <w:vertAlign w:val="baseline"/>
        </w:rPr>
        <w:t> </w:t>
      </w:r>
      <w:r>
        <w:rPr>
          <w:sz w:val="22"/>
          <w:vertAlign w:val="baseline"/>
        </w:rPr>
        <w:t>If the</w:t>
      </w:r>
      <w:r>
        <w:rPr>
          <w:spacing w:val="-6"/>
          <w:sz w:val="22"/>
          <w:vertAlign w:val="baseline"/>
        </w:rPr>
        <w:t> </w:t>
      </w:r>
      <w:r>
        <w:rPr>
          <w:sz w:val="22"/>
          <w:vertAlign w:val="baseline"/>
        </w:rPr>
        <w:t>fracture is</w:t>
      </w:r>
      <w:r>
        <w:rPr>
          <w:spacing w:val="-1"/>
          <w:sz w:val="22"/>
          <w:vertAlign w:val="baseline"/>
        </w:rPr>
        <w:t> </w:t>
      </w:r>
      <w:r>
        <w:rPr>
          <w:sz w:val="22"/>
          <w:vertAlign w:val="baseline"/>
        </w:rPr>
        <w:t>closer</w:t>
      </w:r>
      <w:r>
        <w:rPr>
          <w:spacing w:val="-7"/>
          <w:sz w:val="22"/>
          <w:vertAlign w:val="baseline"/>
        </w:rPr>
        <w:t> </w:t>
      </w:r>
      <w:r>
        <w:rPr>
          <w:sz w:val="22"/>
          <w:vertAlign w:val="baseline"/>
        </w:rPr>
        <w:t>to</w:t>
      </w:r>
      <w:r>
        <w:rPr>
          <w:spacing w:val="-8"/>
          <w:sz w:val="22"/>
          <w:vertAlign w:val="baseline"/>
        </w:rPr>
        <w:t> </w:t>
      </w:r>
      <w:r>
        <w:rPr>
          <w:sz w:val="22"/>
          <w:vertAlign w:val="baseline"/>
        </w:rPr>
        <w:t>the</w:t>
      </w:r>
      <w:r>
        <w:rPr>
          <w:spacing w:val="-6"/>
          <w:sz w:val="22"/>
          <w:vertAlign w:val="baseline"/>
        </w:rPr>
        <w:t> </w:t>
      </w:r>
      <w:r>
        <w:rPr>
          <w:sz w:val="22"/>
          <w:vertAlign w:val="baseline"/>
        </w:rPr>
        <w:t>elbow</w:t>
      </w:r>
      <w:r>
        <w:rPr>
          <w:spacing w:val="-8"/>
          <w:sz w:val="22"/>
          <w:vertAlign w:val="baseline"/>
        </w:rPr>
        <w:t> </w:t>
      </w:r>
      <w:r>
        <w:rPr>
          <w:sz w:val="22"/>
          <w:vertAlign w:val="baseline"/>
        </w:rPr>
        <w:t>rotate</w:t>
      </w:r>
      <w:r>
        <w:rPr>
          <w:spacing w:val="-5"/>
          <w:sz w:val="22"/>
          <w:vertAlign w:val="baseline"/>
        </w:rPr>
        <w:t> </w:t>
      </w:r>
      <w:r>
        <w:rPr>
          <w:sz w:val="22"/>
          <w:vertAlign w:val="baseline"/>
        </w:rPr>
        <w:t>the</w:t>
      </w:r>
      <w:r>
        <w:rPr>
          <w:spacing w:val="-4"/>
          <w:sz w:val="22"/>
          <w:vertAlign w:val="baseline"/>
        </w:rPr>
        <w:t> </w:t>
      </w:r>
      <w:r>
        <w:rPr>
          <w:sz w:val="22"/>
          <w:vertAlign w:val="baseline"/>
        </w:rPr>
        <w:t>patient’s body</w:t>
      </w:r>
      <w:r>
        <w:rPr>
          <w:spacing w:val="-12"/>
          <w:sz w:val="22"/>
          <w:vertAlign w:val="baseline"/>
        </w:rPr>
        <w:t> </w:t>
      </w:r>
      <w:r>
        <w:rPr>
          <w:sz w:val="22"/>
          <w:vertAlign w:val="baseline"/>
        </w:rPr>
        <w:t>to</w:t>
      </w:r>
      <w:r>
        <w:rPr>
          <w:spacing w:val="-11"/>
          <w:sz w:val="22"/>
          <w:vertAlign w:val="baseline"/>
        </w:rPr>
        <w:t> </w:t>
      </w:r>
      <w:r>
        <w:rPr>
          <w:sz w:val="22"/>
          <w:vertAlign w:val="baseline"/>
        </w:rPr>
        <w:t>place</w:t>
      </w:r>
      <w:r>
        <w:rPr>
          <w:spacing w:val="-4"/>
          <w:sz w:val="22"/>
          <w:vertAlign w:val="baseline"/>
        </w:rPr>
        <w:t> </w:t>
      </w:r>
      <w:r>
        <w:rPr>
          <w:sz w:val="22"/>
          <w:vertAlign w:val="baseline"/>
        </w:rPr>
        <w:t>the</w:t>
      </w:r>
      <w:r>
        <w:rPr>
          <w:spacing w:val="-4"/>
          <w:sz w:val="22"/>
          <w:vertAlign w:val="baseline"/>
        </w:rPr>
        <w:t> </w:t>
      </w:r>
      <w:r>
        <w:rPr>
          <w:sz w:val="22"/>
          <w:vertAlign w:val="baseline"/>
        </w:rPr>
        <w:t>epicondyles</w:t>
      </w:r>
      <w:r>
        <w:rPr>
          <w:spacing w:val="-3"/>
          <w:sz w:val="22"/>
          <w:vertAlign w:val="baseline"/>
        </w:rPr>
        <w:t> </w:t>
      </w:r>
      <w:r>
        <w:rPr>
          <w:sz w:val="22"/>
          <w:vertAlign w:val="baseline"/>
        </w:rPr>
        <w:t>parallel</w:t>
      </w:r>
      <w:r>
        <w:rPr>
          <w:spacing w:val="-4"/>
          <w:sz w:val="22"/>
          <w:vertAlign w:val="baseline"/>
        </w:rPr>
        <w:t> </w:t>
      </w:r>
      <w:r>
        <w:rPr>
          <w:sz w:val="22"/>
          <w:vertAlign w:val="baseline"/>
        </w:rPr>
        <w:t>to</w:t>
      </w:r>
      <w:r>
        <w:rPr>
          <w:spacing w:val="-6"/>
          <w:sz w:val="22"/>
          <w:vertAlign w:val="baseline"/>
        </w:rPr>
        <w:t> </w:t>
      </w:r>
      <w:r>
        <w:rPr>
          <w:sz w:val="22"/>
          <w:vertAlign w:val="baseline"/>
        </w:rPr>
        <w:t>the</w:t>
      </w:r>
      <w:r>
        <w:rPr>
          <w:spacing w:val="-8"/>
          <w:sz w:val="22"/>
          <w:vertAlign w:val="baseline"/>
        </w:rPr>
        <w:t> </w:t>
      </w:r>
      <w:r>
        <w:rPr>
          <w:sz w:val="22"/>
          <w:vertAlign w:val="baseline"/>
        </w:rPr>
        <w:t>IR. In this case the greater tubercle may or may not be in profile.</w:t>
      </w:r>
    </w:p>
    <w:p>
      <w:pPr>
        <w:pStyle w:val="ListParagraph"/>
        <w:numPr>
          <w:ilvl w:val="1"/>
          <w:numId w:val="6"/>
        </w:numPr>
        <w:tabs>
          <w:tab w:pos="2161" w:val="left" w:leader="none"/>
        </w:tabs>
        <w:spacing w:line="252" w:lineRule="exact" w:before="0" w:after="0"/>
        <w:ind w:left="2160" w:right="0" w:hanging="361"/>
        <w:jc w:val="left"/>
        <w:rPr>
          <w:sz w:val="22"/>
        </w:rPr>
      </w:pPr>
      <w:r>
        <w:rPr>
          <w:spacing w:val="-2"/>
          <w:sz w:val="22"/>
        </w:rPr>
        <w:t>Suspend</w:t>
      </w:r>
      <w:r>
        <w:rPr>
          <w:spacing w:val="-14"/>
          <w:sz w:val="22"/>
        </w:rPr>
        <w:t> </w:t>
      </w:r>
      <w:r>
        <w:rPr>
          <w:spacing w:val="-2"/>
          <w:sz w:val="22"/>
        </w:rPr>
        <w:t>respiration.</w:t>
      </w:r>
    </w:p>
    <w:p>
      <w:pPr>
        <w:pStyle w:val="ListParagraph"/>
        <w:numPr>
          <w:ilvl w:val="1"/>
          <w:numId w:val="6"/>
        </w:numPr>
        <w:tabs>
          <w:tab w:pos="2161" w:val="left" w:leader="none"/>
        </w:tabs>
        <w:spacing w:line="240" w:lineRule="auto" w:before="0" w:after="0"/>
        <w:ind w:left="2160" w:right="1547" w:hanging="360"/>
        <w:jc w:val="left"/>
        <w:rPr>
          <w:sz w:val="22"/>
        </w:rPr>
      </w:pPr>
      <w:r>
        <w:rPr>
          <w:sz w:val="22"/>
        </w:rPr>
        <w:t>Central</w:t>
      </w:r>
      <w:r>
        <w:rPr>
          <w:spacing w:val="-9"/>
          <w:sz w:val="22"/>
        </w:rPr>
        <w:t> </w:t>
      </w:r>
      <w:r>
        <w:rPr>
          <w:sz w:val="22"/>
        </w:rPr>
        <w:t>ray</w:t>
      </w:r>
      <w:r>
        <w:rPr>
          <w:spacing w:val="-11"/>
          <w:sz w:val="22"/>
        </w:rPr>
        <w:t> </w:t>
      </w:r>
      <w:r>
        <w:rPr>
          <w:sz w:val="22"/>
        </w:rPr>
        <w:t>perpendicular</w:t>
      </w:r>
      <w:r>
        <w:rPr>
          <w:spacing w:val="-7"/>
          <w:sz w:val="22"/>
        </w:rPr>
        <w:t> </w:t>
      </w:r>
      <w:r>
        <w:rPr>
          <w:sz w:val="22"/>
        </w:rPr>
        <w:t>to</w:t>
      </w:r>
      <w:r>
        <w:rPr>
          <w:spacing w:val="-11"/>
          <w:sz w:val="22"/>
        </w:rPr>
        <w:t> </w:t>
      </w:r>
      <w:r>
        <w:rPr>
          <w:sz w:val="22"/>
        </w:rPr>
        <w:t>the</w:t>
      </w:r>
      <w:r>
        <w:rPr>
          <w:spacing w:val="-11"/>
          <w:sz w:val="22"/>
        </w:rPr>
        <w:t> </w:t>
      </w:r>
      <w:r>
        <w:rPr>
          <w:sz w:val="22"/>
        </w:rPr>
        <w:t>mid-portion</w:t>
      </w:r>
      <w:r>
        <w:rPr>
          <w:spacing w:val="-6"/>
          <w:sz w:val="22"/>
        </w:rPr>
        <w:t> </w:t>
      </w:r>
      <w:r>
        <w:rPr>
          <w:sz w:val="22"/>
        </w:rPr>
        <w:t>of</w:t>
      </w:r>
      <w:r>
        <w:rPr>
          <w:spacing w:val="-7"/>
          <w:sz w:val="22"/>
        </w:rPr>
        <w:t> </w:t>
      </w:r>
      <w:r>
        <w:rPr>
          <w:sz w:val="22"/>
        </w:rPr>
        <w:t>the</w:t>
      </w:r>
      <w:r>
        <w:rPr>
          <w:spacing w:val="-11"/>
          <w:sz w:val="22"/>
        </w:rPr>
        <w:t> </w:t>
      </w:r>
      <w:r>
        <w:rPr>
          <w:sz w:val="22"/>
        </w:rPr>
        <w:t>humerus</w:t>
      </w:r>
      <w:r>
        <w:rPr>
          <w:spacing w:val="-4"/>
          <w:sz w:val="22"/>
        </w:rPr>
        <w:t> </w:t>
      </w:r>
      <w:r>
        <w:rPr>
          <w:sz w:val="22"/>
        </w:rPr>
        <w:t>at</w:t>
      </w:r>
      <w:r>
        <w:rPr>
          <w:spacing w:val="-3"/>
          <w:sz w:val="22"/>
        </w:rPr>
        <w:t> </w:t>
      </w:r>
      <w:r>
        <w:rPr>
          <w:sz w:val="22"/>
        </w:rPr>
        <w:t>a</w:t>
      </w:r>
      <w:r>
        <w:rPr>
          <w:spacing w:val="-13"/>
          <w:sz w:val="22"/>
        </w:rPr>
        <w:t> </w:t>
      </w:r>
      <w:r>
        <w:rPr>
          <w:sz w:val="22"/>
        </w:rPr>
        <w:t>minimum</w:t>
      </w:r>
      <w:r>
        <w:rPr>
          <w:spacing w:val="-6"/>
          <w:sz w:val="22"/>
        </w:rPr>
        <w:t> </w:t>
      </w:r>
      <w:r>
        <w:rPr>
          <w:sz w:val="22"/>
        </w:rPr>
        <w:t>SID</w:t>
      </w:r>
      <w:r>
        <w:rPr>
          <w:spacing w:val="-7"/>
          <w:sz w:val="22"/>
        </w:rPr>
        <w:t> </w:t>
      </w:r>
      <w:r>
        <w:rPr>
          <w:sz w:val="22"/>
        </w:rPr>
        <w:t>of</w:t>
      </w:r>
      <w:r>
        <w:rPr>
          <w:spacing w:val="-3"/>
          <w:sz w:val="22"/>
        </w:rPr>
        <w:t> </w:t>
      </w:r>
      <w:r>
        <w:rPr>
          <w:sz w:val="22"/>
        </w:rPr>
        <w:t>100</w:t>
      </w:r>
      <w:r>
        <w:rPr>
          <w:spacing w:val="-9"/>
          <w:sz w:val="22"/>
        </w:rPr>
        <w:t> </w:t>
      </w:r>
      <w:r>
        <w:rPr>
          <w:sz w:val="22"/>
        </w:rPr>
        <w:t>cm </w:t>
      </w:r>
      <w:r>
        <w:rPr>
          <w:spacing w:val="-2"/>
          <w:sz w:val="22"/>
        </w:rPr>
        <w:t>(40”).</w:t>
      </w:r>
    </w:p>
    <w:p>
      <w:pPr>
        <w:pStyle w:val="BodyText"/>
        <w:spacing w:before="9"/>
        <w:rPr>
          <w:sz w:val="24"/>
        </w:rPr>
      </w:pPr>
    </w:p>
    <w:p>
      <w:pPr>
        <w:spacing w:before="0"/>
        <w:ind w:left="1440" w:right="0" w:firstLine="0"/>
        <w:jc w:val="left"/>
        <w:rPr>
          <w:b/>
          <w:sz w:val="22"/>
        </w:rPr>
      </w:pPr>
      <w:bookmarkStart w:name="Evaluation Criteria" w:id="227"/>
      <w:bookmarkEnd w:id="227"/>
      <w:r>
        <w:rPr/>
      </w:r>
      <w:r>
        <w:rPr>
          <w:b/>
          <w:spacing w:val="-2"/>
          <w:sz w:val="22"/>
        </w:rPr>
        <w:t>Evaluation</w:t>
      </w:r>
      <w:r>
        <w:rPr>
          <w:b/>
          <w:spacing w:val="3"/>
          <w:sz w:val="22"/>
        </w:rPr>
        <w:t> </w:t>
      </w:r>
      <w:r>
        <w:rPr>
          <w:b/>
          <w:spacing w:val="-2"/>
          <w:sz w:val="22"/>
        </w:rPr>
        <w:t>Criteria</w:t>
      </w:r>
    </w:p>
    <w:p>
      <w:pPr>
        <w:pStyle w:val="BodyText"/>
        <w:spacing w:line="252" w:lineRule="exact" w:before="35"/>
        <w:ind w:left="1800"/>
      </w:pPr>
      <w:r>
        <w:rPr/>
        <w:drawing>
          <wp:inline distT="0" distB="0" distL="0" distR="0">
            <wp:extent cx="114300" cy="114298"/>
            <wp:effectExtent l="0" t="0" r="0" b="0"/>
            <wp:docPr id="805" name="image2.png"/>
            <wp:cNvGraphicFramePr>
              <a:graphicFrameLocks noChangeAspect="1"/>
            </wp:cNvGraphicFramePr>
            <a:graphic>
              <a:graphicData uri="http://schemas.openxmlformats.org/drawingml/2006/picture">
                <pic:pic>
                  <pic:nvPicPr>
                    <pic:cNvPr id="80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Elbow and shoulder joints included.</w:t>
      </w:r>
    </w:p>
    <w:p>
      <w:pPr>
        <w:pStyle w:val="BodyText"/>
        <w:spacing w:line="252" w:lineRule="exact"/>
        <w:ind w:left="1800"/>
      </w:pPr>
      <w:r>
        <w:rPr/>
        <w:drawing>
          <wp:inline distT="0" distB="0" distL="0" distR="0">
            <wp:extent cx="113666" cy="113664"/>
            <wp:effectExtent l="0" t="0" r="0" b="0"/>
            <wp:docPr id="807" name="image2.png"/>
            <wp:cNvGraphicFramePr>
              <a:graphicFrameLocks noChangeAspect="1"/>
            </wp:cNvGraphicFramePr>
            <a:graphic>
              <a:graphicData uri="http://schemas.openxmlformats.org/drawingml/2006/picture">
                <pic:pic>
                  <pic:nvPicPr>
                    <pic:cNvPr id="80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Humeral</w:t>
      </w:r>
      <w:r>
        <w:rPr>
          <w:spacing w:val="-2"/>
        </w:rPr>
        <w:t> </w:t>
      </w:r>
      <w:r>
        <w:rPr/>
        <w:t>head and</w:t>
      </w:r>
      <w:r>
        <w:rPr>
          <w:spacing w:val="-3"/>
        </w:rPr>
        <w:t> </w:t>
      </w:r>
      <w:r>
        <w:rPr/>
        <w:t>greater tubercle are demonstrated in profile.</w:t>
      </w:r>
    </w:p>
    <w:p>
      <w:pPr>
        <w:pStyle w:val="BodyText"/>
        <w:spacing w:before="11"/>
        <w:ind w:left="2160" w:right="1593" w:hanging="363"/>
      </w:pPr>
      <w:r>
        <w:rPr/>
        <w:drawing>
          <wp:inline distT="0" distB="0" distL="0" distR="0">
            <wp:extent cx="114300" cy="114300"/>
            <wp:effectExtent l="0" t="0" r="0" b="0"/>
            <wp:docPr id="809" name="image2.png"/>
            <wp:cNvGraphicFramePr>
              <a:graphicFrameLocks noChangeAspect="1"/>
            </wp:cNvGraphicFramePr>
            <a:graphic>
              <a:graphicData uri="http://schemas.openxmlformats.org/drawingml/2006/picture">
                <pic:pic>
                  <pic:nvPicPr>
                    <pic:cNvPr id="81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Outline</w:t>
      </w:r>
      <w:r>
        <w:rPr>
          <w:spacing w:val="-6"/>
        </w:rPr>
        <w:t> </w:t>
      </w:r>
      <w:r>
        <w:rPr/>
        <w:t>of</w:t>
      </w:r>
      <w:r>
        <w:rPr>
          <w:spacing w:val="-7"/>
        </w:rPr>
        <w:t> </w:t>
      </w:r>
      <w:r>
        <w:rPr/>
        <w:t>the</w:t>
      </w:r>
      <w:r>
        <w:rPr>
          <w:spacing w:val="-9"/>
        </w:rPr>
        <w:t> </w:t>
      </w:r>
      <w:r>
        <w:rPr/>
        <w:t>lesser</w:t>
      </w:r>
      <w:r>
        <w:rPr>
          <w:spacing w:val="-9"/>
        </w:rPr>
        <w:t> </w:t>
      </w:r>
      <w:r>
        <w:rPr/>
        <w:t>tubercle</w:t>
      </w:r>
      <w:r>
        <w:rPr>
          <w:spacing w:val="-7"/>
        </w:rPr>
        <w:t> </w:t>
      </w:r>
      <w:r>
        <w:rPr/>
        <w:t>between</w:t>
      </w:r>
      <w:r>
        <w:rPr>
          <w:spacing w:val="-9"/>
        </w:rPr>
        <w:t> </w:t>
      </w:r>
      <w:r>
        <w:rPr/>
        <w:t>the</w:t>
      </w:r>
      <w:r>
        <w:rPr>
          <w:spacing w:val="-14"/>
        </w:rPr>
        <w:t> </w:t>
      </w:r>
      <w:r>
        <w:rPr/>
        <w:t>greater</w:t>
      </w:r>
      <w:r>
        <w:rPr>
          <w:spacing w:val="-9"/>
        </w:rPr>
        <w:t> </w:t>
      </w:r>
      <w:r>
        <w:rPr/>
        <w:t>tubercle</w:t>
      </w:r>
      <w:r>
        <w:rPr>
          <w:spacing w:val="-6"/>
        </w:rPr>
        <w:t> </w:t>
      </w:r>
      <w:r>
        <w:rPr/>
        <w:t>and</w:t>
      </w:r>
      <w:r>
        <w:rPr>
          <w:spacing w:val="-14"/>
        </w:rPr>
        <w:t> </w:t>
      </w:r>
      <w:r>
        <w:rPr/>
        <w:t>the</w:t>
      </w:r>
      <w:r>
        <w:rPr>
          <w:spacing w:val="-11"/>
        </w:rPr>
        <w:t> </w:t>
      </w:r>
      <w:r>
        <w:rPr/>
        <w:t>medial</w:t>
      </w:r>
      <w:r>
        <w:rPr>
          <w:spacing w:val="-11"/>
        </w:rPr>
        <w:t> </w:t>
      </w:r>
      <w:r>
        <w:rPr/>
        <w:t>aspect</w:t>
      </w:r>
      <w:r>
        <w:rPr>
          <w:spacing w:val="-5"/>
        </w:rPr>
        <w:t> </w:t>
      </w:r>
      <w:r>
        <w:rPr/>
        <w:t>of</w:t>
      </w:r>
      <w:r>
        <w:rPr>
          <w:spacing w:val="-7"/>
        </w:rPr>
        <w:t> </w:t>
      </w:r>
      <w:r>
        <w:rPr/>
        <w:t>the humeral head is visualized.</w:t>
      </w:r>
    </w:p>
    <w:p>
      <w:pPr>
        <w:pStyle w:val="BodyText"/>
        <w:spacing w:line="247" w:lineRule="exact"/>
        <w:ind w:left="1800"/>
      </w:pPr>
      <w:r>
        <w:rPr/>
        <w:drawing>
          <wp:inline distT="0" distB="0" distL="0" distR="0">
            <wp:extent cx="113666" cy="113664"/>
            <wp:effectExtent l="0" t="0" r="0" b="0"/>
            <wp:docPr id="811" name="image2.png"/>
            <wp:cNvGraphicFramePr>
              <a:graphicFrameLocks noChangeAspect="1"/>
            </wp:cNvGraphicFramePr>
            <a:graphic>
              <a:graphicData uri="http://schemas.openxmlformats.org/drawingml/2006/picture">
                <pic:pic>
                  <pic:nvPicPr>
                    <pic:cNvPr id="81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Maximal visibility of epicondyles without rotation.</w:t>
      </w:r>
    </w:p>
    <w:p>
      <w:pPr>
        <w:pStyle w:val="BodyText"/>
        <w:spacing w:before="5"/>
        <w:ind w:left="2160" w:right="1593" w:hanging="363"/>
      </w:pPr>
      <w:r>
        <w:rPr/>
        <w:drawing>
          <wp:inline distT="0" distB="0" distL="0" distR="0">
            <wp:extent cx="113666" cy="113664"/>
            <wp:effectExtent l="0" t="0" r="0" b="0"/>
            <wp:docPr id="813" name="image2.png"/>
            <wp:cNvGraphicFramePr>
              <a:graphicFrameLocks noChangeAspect="1"/>
            </wp:cNvGraphicFramePr>
            <a:graphic>
              <a:graphicData uri="http://schemas.openxmlformats.org/drawingml/2006/picture">
                <pic:pic>
                  <pic:nvPicPr>
                    <pic:cNvPr id="81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hAnsi="Times New Roman"/>
          <w:spacing w:val="80"/>
          <w:sz w:val="20"/>
        </w:rPr>
        <w:t> </w:t>
      </w:r>
      <w:r>
        <w:rPr/>
        <w:t>Visualize 2.5cm (1”) below the elbow joint with the radial head and tuberosity superimposing</w:t>
      </w:r>
      <w:r>
        <w:rPr>
          <w:spacing w:val="-10"/>
        </w:rPr>
        <w:t> </w:t>
      </w:r>
      <w:r>
        <w:rPr/>
        <w:t>the</w:t>
      </w:r>
      <w:r>
        <w:rPr>
          <w:spacing w:val="-12"/>
        </w:rPr>
        <w:t> </w:t>
      </w:r>
      <w:r>
        <w:rPr/>
        <w:t>lateral</w:t>
      </w:r>
      <w:r>
        <w:rPr>
          <w:spacing w:val="-10"/>
        </w:rPr>
        <w:t> </w:t>
      </w:r>
      <w:r>
        <w:rPr/>
        <w:t>aspect</w:t>
      </w:r>
      <w:r>
        <w:rPr>
          <w:spacing w:val="-9"/>
        </w:rPr>
        <w:t> </w:t>
      </w:r>
      <w:r>
        <w:rPr/>
        <w:t>of</w:t>
      </w:r>
      <w:r>
        <w:rPr>
          <w:spacing w:val="-8"/>
        </w:rPr>
        <w:t> </w:t>
      </w:r>
      <w:r>
        <w:rPr/>
        <w:t>the</w:t>
      </w:r>
      <w:r>
        <w:rPr>
          <w:spacing w:val="-15"/>
        </w:rPr>
        <w:t> </w:t>
      </w:r>
      <w:r>
        <w:rPr/>
        <w:t>ulna</w:t>
      </w:r>
      <w:r>
        <w:rPr>
          <w:spacing w:val="-8"/>
        </w:rPr>
        <w:t> </w:t>
      </w:r>
      <w:r>
        <w:rPr/>
        <w:t>by</w:t>
      </w:r>
      <w:r>
        <w:rPr>
          <w:spacing w:val="-14"/>
        </w:rPr>
        <w:t> </w:t>
      </w:r>
      <w:r>
        <w:rPr/>
        <w:t>0.6cm</w:t>
      </w:r>
      <w:r>
        <w:rPr>
          <w:spacing w:val="-7"/>
        </w:rPr>
        <w:t> </w:t>
      </w:r>
      <w:r>
        <w:rPr/>
        <w:t>(.25”).Beam</w:t>
      </w:r>
      <w:r>
        <w:rPr>
          <w:spacing w:val="-8"/>
        </w:rPr>
        <w:t> </w:t>
      </w:r>
      <w:r>
        <w:rPr/>
        <w:t>divergence</w:t>
      </w:r>
      <w:r>
        <w:rPr>
          <w:spacing w:val="-9"/>
        </w:rPr>
        <w:t> </w:t>
      </w:r>
      <w:r>
        <w:rPr/>
        <w:t>possibly closing the elbow joint.</w:t>
      </w:r>
    </w:p>
    <w:p>
      <w:pPr>
        <w:pStyle w:val="BodyText"/>
        <w:spacing w:before="8"/>
        <w:rPr>
          <w:sz w:val="24"/>
        </w:rPr>
      </w:pPr>
    </w:p>
    <w:p>
      <w:pPr>
        <w:spacing w:before="0"/>
        <w:ind w:left="1798" w:right="0" w:firstLine="0"/>
        <w:jc w:val="left"/>
        <w:rPr>
          <w:b/>
          <w:sz w:val="22"/>
        </w:rPr>
      </w:pPr>
      <w:bookmarkStart w:name="Note:" w:id="228"/>
      <w:bookmarkEnd w:id="228"/>
      <w:r>
        <w:rPr/>
      </w:r>
      <w:r>
        <w:rPr>
          <w:b/>
          <w:spacing w:val="-2"/>
          <w:sz w:val="22"/>
        </w:rPr>
        <w:t>Note:</w:t>
      </w:r>
    </w:p>
    <w:p>
      <w:pPr>
        <w:pStyle w:val="ListParagraph"/>
        <w:numPr>
          <w:ilvl w:val="0"/>
          <w:numId w:val="7"/>
        </w:numPr>
        <w:tabs>
          <w:tab w:pos="2161" w:val="left" w:leader="none"/>
        </w:tabs>
        <w:spacing w:line="240" w:lineRule="auto" w:before="45" w:after="0"/>
        <w:ind w:left="2160" w:right="1620" w:hanging="360"/>
        <w:jc w:val="left"/>
        <w:rPr>
          <w:sz w:val="22"/>
        </w:rPr>
      </w:pPr>
      <w:r>
        <w:rPr>
          <w:sz w:val="22"/>
        </w:rPr>
        <w:t>If</w:t>
      </w:r>
      <w:r>
        <w:rPr>
          <w:spacing w:val="-3"/>
          <w:sz w:val="22"/>
        </w:rPr>
        <w:t> </w:t>
      </w:r>
      <w:r>
        <w:rPr>
          <w:sz w:val="22"/>
        </w:rPr>
        <w:t>the</w:t>
      </w:r>
      <w:r>
        <w:rPr>
          <w:spacing w:val="-9"/>
          <w:sz w:val="22"/>
        </w:rPr>
        <w:t> </w:t>
      </w:r>
      <w:r>
        <w:rPr>
          <w:sz w:val="22"/>
        </w:rPr>
        <w:t>upper</w:t>
      </w:r>
      <w:r>
        <w:rPr>
          <w:spacing w:val="-5"/>
          <w:sz w:val="22"/>
        </w:rPr>
        <w:t> </w:t>
      </w:r>
      <w:r>
        <w:rPr>
          <w:sz w:val="22"/>
        </w:rPr>
        <w:t>arm</w:t>
      </w:r>
      <w:r>
        <w:rPr>
          <w:spacing w:val="-7"/>
          <w:sz w:val="22"/>
        </w:rPr>
        <w:t> </w:t>
      </w:r>
      <w:r>
        <w:rPr>
          <w:sz w:val="22"/>
        </w:rPr>
        <w:t>measures</w:t>
      </w:r>
      <w:r>
        <w:rPr>
          <w:spacing w:val="-5"/>
          <w:sz w:val="22"/>
        </w:rPr>
        <w:t> </w:t>
      </w:r>
      <w:r>
        <w:rPr>
          <w:sz w:val="22"/>
        </w:rPr>
        <w:t>more</w:t>
      </w:r>
      <w:r>
        <w:rPr>
          <w:spacing w:val="-10"/>
          <w:sz w:val="22"/>
        </w:rPr>
        <w:t> </w:t>
      </w:r>
      <w:r>
        <w:rPr>
          <w:sz w:val="22"/>
        </w:rPr>
        <w:t>than</w:t>
      </w:r>
      <w:r>
        <w:rPr>
          <w:spacing w:val="-6"/>
          <w:sz w:val="22"/>
        </w:rPr>
        <w:t> </w:t>
      </w:r>
      <w:r>
        <w:rPr>
          <w:sz w:val="22"/>
        </w:rPr>
        <w:t>12.5</w:t>
      </w:r>
      <w:r>
        <w:rPr>
          <w:spacing w:val="-9"/>
          <w:sz w:val="22"/>
        </w:rPr>
        <w:t> </w:t>
      </w:r>
      <w:r>
        <w:rPr>
          <w:sz w:val="22"/>
        </w:rPr>
        <w:t>cm</w:t>
      </w:r>
      <w:r>
        <w:rPr>
          <w:spacing w:val="-7"/>
          <w:sz w:val="22"/>
        </w:rPr>
        <w:t> </w:t>
      </w:r>
      <w:r>
        <w:rPr>
          <w:sz w:val="22"/>
        </w:rPr>
        <w:t>(5”)</w:t>
      </w:r>
      <w:r>
        <w:rPr>
          <w:spacing w:val="-5"/>
          <w:sz w:val="22"/>
        </w:rPr>
        <w:t> </w:t>
      </w:r>
      <w:r>
        <w:rPr>
          <w:sz w:val="22"/>
        </w:rPr>
        <w:t>or</w:t>
      </w:r>
      <w:r>
        <w:rPr>
          <w:spacing w:val="-5"/>
          <w:sz w:val="22"/>
        </w:rPr>
        <w:t> </w:t>
      </w:r>
      <w:r>
        <w:rPr>
          <w:sz w:val="22"/>
        </w:rPr>
        <w:t>you</w:t>
      </w:r>
      <w:r>
        <w:rPr>
          <w:spacing w:val="-7"/>
          <w:sz w:val="22"/>
        </w:rPr>
        <w:t> </w:t>
      </w:r>
      <w:r>
        <w:rPr>
          <w:sz w:val="22"/>
        </w:rPr>
        <w:t>are</w:t>
      </w:r>
      <w:r>
        <w:rPr>
          <w:spacing w:val="-6"/>
          <w:sz w:val="22"/>
        </w:rPr>
        <w:t> </w:t>
      </w:r>
      <w:r>
        <w:rPr>
          <w:sz w:val="22"/>
        </w:rPr>
        <w:t>using</w:t>
      </w:r>
      <w:r>
        <w:rPr>
          <w:spacing w:val="-4"/>
          <w:sz w:val="22"/>
        </w:rPr>
        <w:t> </w:t>
      </w:r>
      <w:r>
        <w:rPr>
          <w:sz w:val="22"/>
        </w:rPr>
        <w:t>above</w:t>
      </w:r>
      <w:r>
        <w:rPr>
          <w:spacing w:val="-11"/>
          <w:sz w:val="22"/>
        </w:rPr>
        <w:t> </w:t>
      </w:r>
      <w:r>
        <w:rPr>
          <w:sz w:val="22"/>
        </w:rPr>
        <w:t>70kVp,</w:t>
      </w:r>
      <w:r>
        <w:rPr>
          <w:spacing w:val="-2"/>
          <w:sz w:val="22"/>
        </w:rPr>
        <w:t> </w:t>
      </w:r>
      <w:r>
        <w:rPr>
          <w:sz w:val="22"/>
        </w:rPr>
        <w:t>use</w:t>
      </w:r>
      <w:r>
        <w:rPr>
          <w:spacing w:val="-7"/>
          <w:sz w:val="22"/>
        </w:rPr>
        <w:t> </w:t>
      </w:r>
      <w:r>
        <w:rPr>
          <w:sz w:val="22"/>
        </w:rPr>
        <w:t>a grid to absorb scatter and improve detail.</w:t>
      </w:r>
    </w:p>
    <w:p>
      <w:pPr>
        <w:pStyle w:val="ListParagraph"/>
        <w:numPr>
          <w:ilvl w:val="0"/>
          <w:numId w:val="7"/>
        </w:numPr>
        <w:tabs>
          <w:tab w:pos="2161" w:val="left" w:leader="none"/>
        </w:tabs>
        <w:spacing w:line="240" w:lineRule="auto" w:before="3" w:after="0"/>
        <w:ind w:left="2160" w:right="1564" w:hanging="360"/>
        <w:jc w:val="left"/>
        <w:rPr>
          <w:sz w:val="22"/>
        </w:rPr>
      </w:pPr>
      <w:r>
        <w:rPr>
          <w:sz w:val="22"/>
        </w:rPr>
        <w:t>There is usually not a great variation in density from the proximal to distal humerus. However,</w:t>
      </w:r>
      <w:r>
        <w:rPr>
          <w:spacing w:val="-3"/>
          <w:sz w:val="22"/>
        </w:rPr>
        <w:t> </w:t>
      </w:r>
      <w:r>
        <w:rPr>
          <w:sz w:val="22"/>
        </w:rPr>
        <w:t>if</w:t>
      </w:r>
      <w:r>
        <w:rPr>
          <w:spacing w:val="-8"/>
          <w:sz w:val="22"/>
        </w:rPr>
        <w:t> </w:t>
      </w:r>
      <w:r>
        <w:rPr>
          <w:sz w:val="22"/>
        </w:rPr>
        <w:t>there</w:t>
      </w:r>
      <w:r>
        <w:rPr>
          <w:spacing w:val="-11"/>
          <w:sz w:val="22"/>
        </w:rPr>
        <w:t> </w:t>
      </w:r>
      <w:r>
        <w:rPr>
          <w:sz w:val="22"/>
        </w:rPr>
        <w:t>is</w:t>
      </w:r>
      <w:r>
        <w:rPr>
          <w:spacing w:val="-9"/>
          <w:sz w:val="22"/>
        </w:rPr>
        <w:t> </w:t>
      </w:r>
      <w:r>
        <w:rPr>
          <w:sz w:val="22"/>
        </w:rPr>
        <w:t>a</w:t>
      </w:r>
      <w:r>
        <w:rPr>
          <w:spacing w:val="-7"/>
          <w:sz w:val="22"/>
        </w:rPr>
        <w:t> </w:t>
      </w:r>
      <w:r>
        <w:rPr>
          <w:sz w:val="22"/>
        </w:rPr>
        <w:t>large</w:t>
      </w:r>
      <w:r>
        <w:rPr>
          <w:spacing w:val="-9"/>
          <w:sz w:val="22"/>
        </w:rPr>
        <w:t> </w:t>
      </w:r>
      <w:r>
        <w:rPr>
          <w:sz w:val="22"/>
        </w:rPr>
        <w:t>difference</w:t>
      </w:r>
      <w:r>
        <w:rPr>
          <w:spacing w:val="-7"/>
          <w:sz w:val="22"/>
        </w:rPr>
        <w:t> </w:t>
      </w:r>
      <w:r>
        <w:rPr>
          <w:sz w:val="22"/>
        </w:rPr>
        <w:t>in</w:t>
      </w:r>
      <w:r>
        <w:rPr>
          <w:spacing w:val="-10"/>
          <w:sz w:val="22"/>
        </w:rPr>
        <w:t> </w:t>
      </w:r>
      <w:r>
        <w:rPr>
          <w:sz w:val="22"/>
        </w:rPr>
        <w:t>density,</w:t>
      </w:r>
      <w:r>
        <w:rPr>
          <w:spacing w:val="-10"/>
          <w:sz w:val="22"/>
        </w:rPr>
        <w:t> </w:t>
      </w:r>
      <w:r>
        <w:rPr>
          <w:sz w:val="22"/>
        </w:rPr>
        <w:t>use</w:t>
      </w:r>
      <w:r>
        <w:rPr>
          <w:spacing w:val="-8"/>
          <w:sz w:val="22"/>
        </w:rPr>
        <w:t> </w:t>
      </w:r>
      <w:r>
        <w:rPr>
          <w:sz w:val="22"/>
        </w:rPr>
        <w:t>a</w:t>
      </w:r>
      <w:r>
        <w:rPr>
          <w:spacing w:val="-10"/>
          <w:sz w:val="22"/>
        </w:rPr>
        <w:t> </w:t>
      </w:r>
      <w:r>
        <w:rPr>
          <w:sz w:val="22"/>
        </w:rPr>
        <w:t>compensating</w:t>
      </w:r>
      <w:r>
        <w:rPr>
          <w:spacing w:val="-9"/>
          <w:sz w:val="22"/>
        </w:rPr>
        <w:t> </w:t>
      </w:r>
      <w:r>
        <w:rPr>
          <w:sz w:val="22"/>
        </w:rPr>
        <w:t>filter</w:t>
      </w:r>
      <w:r>
        <w:rPr>
          <w:spacing w:val="-10"/>
          <w:sz w:val="22"/>
        </w:rPr>
        <w:t> </w:t>
      </w:r>
      <w:r>
        <w:rPr>
          <w:sz w:val="22"/>
        </w:rPr>
        <w:t>or</w:t>
      </w:r>
      <w:r>
        <w:rPr>
          <w:spacing w:val="-9"/>
          <w:sz w:val="22"/>
        </w:rPr>
        <w:t> </w:t>
      </w:r>
      <w:r>
        <w:rPr>
          <w:sz w:val="22"/>
        </w:rPr>
        <w:t>the</w:t>
      </w:r>
      <w:r>
        <w:rPr>
          <w:spacing w:val="-10"/>
          <w:sz w:val="22"/>
        </w:rPr>
        <w:t> </w:t>
      </w:r>
      <w:r>
        <w:rPr>
          <w:sz w:val="22"/>
        </w:rPr>
        <w:t>Anode- Heel Effect (Density greater under the cathode (shoulder) and less under the anode </w:t>
      </w:r>
      <w:r>
        <w:rPr>
          <w:spacing w:val="-2"/>
          <w:sz w:val="22"/>
        </w:rPr>
        <w:t>(elbow).</w:t>
      </w:r>
    </w:p>
    <w:p>
      <w:pPr>
        <w:pStyle w:val="BodyText"/>
        <w:spacing w:before="1"/>
        <w:rPr>
          <w:sz w:val="25"/>
        </w:rPr>
      </w:pPr>
    </w:p>
    <w:p>
      <w:pPr>
        <w:spacing w:before="0"/>
        <w:ind w:left="1442" w:right="0" w:firstLine="0"/>
        <w:jc w:val="left"/>
        <w:rPr>
          <w:b/>
          <w:i/>
          <w:sz w:val="22"/>
        </w:rPr>
      </w:pPr>
      <w:bookmarkStart w:name="How to Fix it" w:id="229"/>
      <w:bookmarkEnd w:id="229"/>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8"/>
        <w:ind w:left="2340" w:right="1731"/>
      </w:pPr>
      <w:r>
        <w:rPr/>
        <w:drawing>
          <wp:anchor distT="0" distB="0" distL="0" distR="0" allowOverlap="1" layoutInCell="1" locked="0" behindDoc="0" simplePos="0" relativeHeight="15836160">
            <wp:simplePos x="0" y="0"/>
            <wp:positionH relativeFrom="page">
              <wp:posOffset>1257300</wp:posOffset>
            </wp:positionH>
            <wp:positionV relativeFrom="paragraph">
              <wp:posOffset>37184</wp:posOffset>
            </wp:positionV>
            <wp:extent cx="103507" cy="103505"/>
            <wp:effectExtent l="0" t="0" r="0" b="0"/>
            <wp:wrapNone/>
            <wp:docPr id="815" name="image6.png"/>
            <wp:cNvGraphicFramePr>
              <a:graphicFrameLocks noChangeAspect="1"/>
            </wp:cNvGraphicFramePr>
            <a:graphic>
              <a:graphicData uri="http://schemas.openxmlformats.org/drawingml/2006/picture">
                <pic:pic>
                  <pic:nvPicPr>
                    <pic:cNvPr id="816" name="image6.png"/>
                    <pic:cNvPicPr/>
                  </pic:nvPicPr>
                  <pic:blipFill>
                    <a:blip r:embed="rId12" cstate="print"/>
                    <a:stretch>
                      <a:fillRect/>
                    </a:stretch>
                  </pic:blipFill>
                  <pic:spPr>
                    <a:xfrm>
                      <a:off x="0" y="0"/>
                      <a:ext cx="103507" cy="103505"/>
                    </a:xfrm>
                    <a:prstGeom prst="rect">
                      <a:avLst/>
                    </a:prstGeom>
                  </pic:spPr>
                </pic:pic>
              </a:graphicData>
            </a:graphic>
          </wp:anchor>
        </w:drawing>
      </w:r>
      <w:r>
        <w:rPr/>
        <w:t>The humeral epicondyles are not demonstrated in profile, the radial head and tuberosity</w:t>
      </w:r>
      <w:r>
        <w:rPr>
          <w:spacing w:val="-12"/>
        </w:rPr>
        <w:t> </w:t>
      </w:r>
      <w:r>
        <w:rPr/>
        <w:t>do</w:t>
      </w:r>
      <w:r>
        <w:rPr>
          <w:spacing w:val="-10"/>
        </w:rPr>
        <w:t> </w:t>
      </w:r>
      <w:r>
        <w:rPr/>
        <w:t>not</w:t>
      </w:r>
      <w:r>
        <w:rPr>
          <w:spacing w:val="-5"/>
        </w:rPr>
        <w:t> </w:t>
      </w:r>
      <w:r>
        <w:rPr/>
        <w:t>superimpose</w:t>
      </w:r>
      <w:r>
        <w:rPr>
          <w:spacing w:val="-12"/>
        </w:rPr>
        <w:t> </w:t>
      </w:r>
      <w:r>
        <w:rPr/>
        <w:t>the</w:t>
      </w:r>
      <w:r>
        <w:rPr>
          <w:spacing w:val="-8"/>
        </w:rPr>
        <w:t> </w:t>
      </w:r>
      <w:r>
        <w:rPr/>
        <w:t>ulna,</w:t>
      </w:r>
      <w:r>
        <w:rPr>
          <w:spacing w:val="-9"/>
        </w:rPr>
        <w:t> </w:t>
      </w:r>
      <w:r>
        <w:rPr/>
        <w:t>and</w:t>
      </w:r>
      <w:r>
        <w:rPr>
          <w:spacing w:val="-12"/>
        </w:rPr>
        <w:t> </w:t>
      </w:r>
      <w:r>
        <w:rPr/>
        <w:t>the</w:t>
      </w:r>
      <w:r>
        <w:rPr>
          <w:spacing w:val="-14"/>
        </w:rPr>
        <w:t> </w:t>
      </w:r>
      <w:r>
        <w:rPr/>
        <w:t>cortical</w:t>
      </w:r>
      <w:r>
        <w:rPr>
          <w:spacing w:val="-14"/>
        </w:rPr>
        <w:t> </w:t>
      </w:r>
      <w:r>
        <w:rPr/>
        <w:t>margin</w:t>
      </w:r>
      <w:r>
        <w:rPr>
          <w:spacing w:val="-7"/>
        </w:rPr>
        <w:t> </w:t>
      </w:r>
      <w:r>
        <w:rPr/>
        <w:t>of</w:t>
      </w:r>
      <w:r>
        <w:rPr>
          <w:spacing w:val="-8"/>
        </w:rPr>
        <w:t> </w:t>
      </w:r>
      <w:r>
        <w:rPr/>
        <w:t>the</w:t>
      </w:r>
      <w:r>
        <w:rPr>
          <w:spacing w:val="-9"/>
        </w:rPr>
        <w:t> </w:t>
      </w:r>
      <w:r>
        <w:rPr/>
        <w:t>lesser</w:t>
      </w:r>
      <w:r>
        <w:rPr>
          <w:spacing w:val="-8"/>
        </w:rPr>
        <w:t> </w:t>
      </w:r>
      <w:r>
        <w:rPr/>
        <w:t>tubercle is not shown halfway between the greater tubercle and humeral head.</w:t>
      </w:r>
    </w:p>
    <w:p>
      <w:pPr>
        <w:pStyle w:val="ListParagraph"/>
        <w:numPr>
          <w:ilvl w:val="1"/>
          <w:numId w:val="7"/>
        </w:numPr>
        <w:tabs>
          <w:tab w:pos="2521" w:val="left" w:leader="none"/>
        </w:tabs>
        <w:spacing w:line="240" w:lineRule="auto" w:before="0" w:after="0"/>
        <w:ind w:left="2520" w:right="1608" w:hanging="360"/>
        <w:jc w:val="left"/>
        <w:rPr>
          <w:sz w:val="22"/>
        </w:rPr>
      </w:pPr>
      <w:r>
        <w:rPr>
          <w:sz w:val="22"/>
        </w:rPr>
        <w:t>The</w:t>
      </w:r>
      <w:r>
        <w:rPr>
          <w:spacing w:val="-4"/>
          <w:sz w:val="22"/>
        </w:rPr>
        <w:t> </w:t>
      </w:r>
      <w:r>
        <w:rPr>
          <w:sz w:val="22"/>
        </w:rPr>
        <w:t>arm</w:t>
      </w:r>
      <w:r>
        <w:rPr>
          <w:spacing w:val="-1"/>
          <w:sz w:val="22"/>
        </w:rPr>
        <w:t> </w:t>
      </w:r>
      <w:r>
        <w:rPr>
          <w:sz w:val="22"/>
        </w:rPr>
        <w:t>was externally</w:t>
      </w:r>
      <w:r>
        <w:rPr>
          <w:spacing w:val="-4"/>
          <w:sz w:val="22"/>
        </w:rPr>
        <w:t> </w:t>
      </w:r>
      <w:r>
        <w:rPr>
          <w:sz w:val="22"/>
        </w:rPr>
        <w:t>rotated</w:t>
      </w:r>
      <w:r>
        <w:rPr>
          <w:spacing w:val="-4"/>
          <w:sz w:val="22"/>
        </w:rPr>
        <w:t> </w:t>
      </w:r>
      <w:r>
        <w:rPr>
          <w:sz w:val="22"/>
        </w:rPr>
        <w:t>more</w:t>
      </w:r>
      <w:r>
        <w:rPr>
          <w:spacing w:val="-4"/>
          <w:sz w:val="22"/>
        </w:rPr>
        <w:t> </w:t>
      </w:r>
      <w:r>
        <w:rPr>
          <w:sz w:val="22"/>
        </w:rPr>
        <w:t>than</w:t>
      </w:r>
      <w:r>
        <w:rPr>
          <w:spacing w:val="-4"/>
          <w:sz w:val="22"/>
        </w:rPr>
        <w:t> </w:t>
      </w:r>
      <w:r>
        <w:rPr>
          <w:sz w:val="22"/>
        </w:rPr>
        <w:t>the</w:t>
      </w:r>
      <w:r>
        <w:rPr>
          <w:spacing w:val="-4"/>
          <w:sz w:val="22"/>
        </w:rPr>
        <w:t> </w:t>
      </w:r>
      <w:r>
        <w:rPr>
          <w:sz w:val="22"/>
        </w:rPr>
        <w:t>required</w:t>
      </w:r>
      <w:r>
        <w:rPr>
          <w:spacing w:val="-2"/>
          <w:sz w:val="22"/>
        </w:rPr>
        <w:t> </w:t>
      </w:r>
      <w:r>
        <w:rPr>
          <w:sz w:val="22"/>
        </w:rPr>
        <w:t>amount.</w:t>
      </w:r>
      <w:r>
        <w:rPr>
          <w:spacing w:val="-3"/>
          <w:sz w:val="22"/>
        </w:rPr>
        <w:t> </w:t>
      </w:r>
      <w:r>
        <w:rPr>
          <w:sz w:val="22"/>
        </w:rPr>
        <w:t>Internally</w:t>
      </w:r>
      <w:r>
        <w:rPr>
          <w:spacing w:val="-4"/>
          <w:sz w:val="22"/>
        </w:rPr>
        <w:t> </w:t>
      </w:r>
      <w:r>
        <w:rPr>
          <w:sz w:val="22"/>
        </w:rPr>
        <w:t>rotate</w:t>
      </w:r>
      <w:r>
        <w:rPr>
          <w:spacing w:val="-4"/>
          <w:sz w:val="22"/>
        </w:rPr>
        <w:t> </w:t>
      </w:r>
      <w:r>
        <w:rPr>
          <w:sz w:val="22"/>
        </w:rPr>
        <w:t>the arm until the humeral epicondyles are positioned parallel with the IR.</w:t>
      </w:r>
    </w:p>
    <w:p>
      <w:pPr>
        <w:pStyle w:val="BodyText"/>
        <w:ind w:left="2340" w:right="1533"/>
        <w:jc w:val="both"/>
      </w:pPr>
      <w:r>
        <w:rPr/>
        <w:drawing>
          <wp:anchor distT="0" distB="0" distL="0" distR="0" allowOverlap="1" layoutInCell="1" locked="0" behindDoc="0" simplePos="0" relativeHeight="15836672">
            <wp:simplePos x="0" y="0"/>
            <wp:positionH relativeFrom="page">
              <wp:posOffset>1257300</wp:posOffset>
            </wp:positionH>
            <wp:positionV relativeFrom="paragraph">
              <wp:posOffset>13815</wp:posOffset>
            </wp:positionV>
            <wp:extent cx="103507" cy="103505"/>
            <wp:effectExtent l="0" t="0" r="0" b="0"/>
            <wp:wrapNone/>
            <wp:docPr id="817" name="image6.png"/>
            <wp:cNvGraphicFramePr>
              <a:graphicFrameLocks noChangeAspect="1"/>
            </wp:cNvGraphicFramePr>
            <a:graphic>
              <a:graphicData uri="http://schemas.openxmlformats.org/drawingml/2006/picture">
                <pic:pic>
                  <pic:nvPicPr>
                    <pic:cNvPr id="818" name="image6.png"/>
                    <pic:cNvPicPr/>
                  </pic:nvPicPr>
                  <pic:blipFill>
                    <a:blip r:embed="rId12" cstate="print"/>
                    <a:stretch>
                      <a:fillRect/>
                    </a:stretch>
                  </pic:blipFill>
                  <pic:spPr>
                    <a:xfrm>
                      <a:off x="0" y="0"/>
                      <a:ext cx="103507" cy="103505"/>
                    </a:xfrm>
                    <a:prstGeom prst="rect">
                      <a:avLst/>
                    </a:prstGeom>
                  </pic:spPr>
                </pic:pic>
              </a:graphicData>
            </a:graphic>
          </wp:anchor>
        </w:drawing>
      </w:r>
      <w:r>
        <w:rPr/>
        <w:t>A</w:t>
      </w:r>
      <w:r>
        <w:rPr>
          <w:spacing w:val="-4"/>
        </w:rPr>
        <w:t> </w:t>
      </w:r>
      <w:r>
        <w:rPr/>
        <w:t>fracture</w:t>
      </w:r>
      <w:r>
        <w:rPr>
          <w:spacing w:val="-2"/>
        </w:rPr>
        <w:t> </w:t>
      </w:r>
      <w:r>
        <w:rPr/>
        <w:t>is</w:t>
      </w:r>
      <w:r>
        <w:rPr>
          <w:spacing w:val="-2"/>
        </w:rPr>
        <w:t> </w:t>
      </w:r>
      <w:r>
        <w:rPr/>
        <w:t>present at</w:t>
      </w:r>
      <w:r>
        <w:rPr>
          <w:spacing w:val="-3"/>
        </w:rPr>
        <w:t> </w:t>
      </w:r>
      <w:r>
        <w:rPr/>
        <w:t>the</w:t>
      </w:r>
      <w:r>
        <w:rPr>
          <w:spacing w:val="-2"/>
        </w:rPr>
        <w:t> </w:t>
      </w:r>
      <w:r>
        <w:rPr/>
        <w:t>distal</w:t>
      </w:r>
      <w:r>
        <w:rPr>
          <w:spacing w:val="-3"/>
        </w:rPr>
        <w:t> </w:t>
      </w:r>
      <w:r>
        <w:rPr/>
        <w:t>humerus.</w:t>
      </w:r>
      <w:r>
        <w:rPr>
          <w:spacing w:val="-3"/>
        </w:rPr>
        <w:t> </w:t>
      </w:r>
      <w:r>
        <w:rPr/>
        <w:t>On</w:t>
      </w:r>
      <w:r>
        <w:rPr>
          <w:spacing w:val="-4"/>
        </w:rPr>
        <w:t> </w:t>
      </w:r>
      <w:r>
        <w:rPr/>
        <w:t>the</w:t>
      </w:r>
      <w:r>
        <w:rPr>
          <w:spacing w:val="-2"/>
        </w:rPr>
        <w:t> </w:t>
      </w:r>
      <w:r>
        <w:rPr/>
        <w:t>AP</w:t>
      </w:r>
      <w:r>
        <w:rPr>
          <w:spacing w:val="-2"/>
        </w:rPr>
        <w:t> </w:t>
      </w:r>
      <w:r>
        <w:rPr/>
        <w:t>projection,</w:t>
      </w:r>
      <w:r>
        <w:rPr>
          <w:spacing w:val="-3"/>
        </w:rPr>
        <w:t> </w:t>
      </w:r>
      <w:r>
        <w:rPr/>
        <w:t>the</w:t>
      </w:r>
      <w:r>
        <w:rPr>
          <w:spacing w:val="-2"/>
        </w:rPr>
        <w:t> </w:t>
      </w:r>
      <w:r>
        <w:rPr/>
        <w:t>elbow</w:t>
      </w:r>
      <w:r>
        <w:rPr>
          <w:spacing w:val="-5"/>
        </w:rPr>
        <w:t> </w:t>
      </w:r>
      <w:r>
        <w:rPr/>
        <w:t>is</w:t>
      </w:r>
      <w:r>
        <w:rPr>
          <w:spacing w:val="-1"/>
        </w:rPr>
        <w:t> </w:t>
      </w:r>
      <w:r>
        <w:rPr/>
        <w:t>in</w:t>
      </w:r>
      <w:r>
        <w:rPr>
          <w:spacing w:val="-2"/>
        </w:rPr>
        <w:t> </w:t>
      </w:r>
      <w:r>
        <w:rPr/>
        <w:t>a</w:t>
      </w:r>
      <w:r>
        <w:rPr>
          <w:spacing w:val="-1"/>
        </w:rPr>
        <w:t> </w:t>
      </w:r>
      <w:r>
        <w:rPr/>
        <w:t>true AP position but the</w:t>
      </w:r>
      <w:r>
        <w:rPr>
          <w:spacing w:val="-2"/>
        </w:rPr>
        <w:t> </w:t>
      </w:r>
      <w:r>
        <w:rPr/>
        <w:t>glenohumeral joint space is well demonstrated, indicating that this image was taken with the patient rotated toward the humerus.</w:t>
      </w:r>
    </w:p>
    <w:p>
      <w:pPr>
        <w:spacing w:after="0"/>
        <w:jc w:val="both"/>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38720">
            <wp:simplePos x="0" y="0"/>
            <wp:positionH relativeFrom="page">
              <wp:posOffset>74040</wp:posOffset>
            </wp:positionH>
            <wp:positionV relativeFrom="page">
              <wp:posOffset>43270</wp:posOffset>
            </wp:positionV>
            <wp:extent cx="744595" cy="796134"/>
            <wp:effectExtent l="0" t="0" r="0" b="0"/>
            <wp:wrapNone/>
            <wp:docPr id="819" name="image1.png"/>
            <wp:cNvGraphicFramePr>
              <a:graphicFrameLocks noChangeAspect="1"/>
            </wp:cNvGraphicFramePr>
            <a:graphic>
              <a:graphicData uri="http://schemas.openxmlformats.org/drawingml/2006/picture">
                <pic:pic>
                  <pic:nvPicPr>
                    <pic:cNvPr id="82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sz w:val="17"/>
        </w:rPr>
      </w:pPr>
    </w:p>
    <w:p>
      <w:pPr>
        <w:pStyle w:val="ListParagraph"/>
        <w:numPr>
          <w:ilvl w:val="1"/>
          <w:numId w:val="7"/>
        </w:numPr>
        <w:tabs>
          <w:tab w:pos="2521" w:val="left" w:leader="none"/>
        </w:tabs>
        <w:spacing w:line="240" w:lineRule="auto" w:before="94" w:after="0"/>
        <w:ind w:left="2520" w:right="1905" w:hanging="360"/>
        <w:jc w:val="left"/>
        <w:rPr>
          <w:sz w:val="22"/>
        </w:rPr>
      </w:pPr>
      <w:r>
        <w:rPr>
          <w:sz w:val="22"/>
        </w:rPr>
        <w:t>The</w:t>
      </w:r>
      <w:r>
        <w:rPr>
          <w:spacing w:val="-12"/>
          <w:sz w:val="22"/>
        </w:rPr>
        <w:t> </w:t>
      </w:r>
      <w:r>
        <w:rPr>
          <w:sz w:val="22"/>
        </w:rPr>
        <w:t>joint</w:t>
      </w:r>
      <w:r>
        <w:rPr>
          <w:spacing w:val="-11"/>
          <w:sz w:val="22"/>
        </w:rPr>
        <w:t> </w:t>
      </w:r>
      <w:r>
        <w:rPr>
          <w:sz w:val="22"/>
        </w:rPr>
        <w:t>closer</w:t>
      </w:r>
      <w:r>
        <w:rPr>
          <w:spacing w:val="-12"/>
          <w:sz w:val="22"/>
        </w:rPr>
        <w:t> </w:t>
      </w:r>
      <w:r>
        <w:rPr>
          <w:sz w:val="22"/>
        </w:rPr>
        <w:t>to</w:t>
      </w:r>
      <w:r>
        <w:rPr>
          <w:spacing w:val="-11"/>
          <w:sz w:val="22"/>
        </w:rPr>
        <w:t> </w:t>
      </w:r>
      <w:r>
        <w:rPr>
          <w:sz w:val="22"/>
        </w:rPr>
        <w:t>the</w:t>
      </w:r>
      <w:r>
        <w:rPr>
          <w:spacing w:val="-16"/>
          <w:sz w:val="22"/>
        </w:rPr>
        <w:t> </w:t>
      </w:r>
      <w:r>
        <w:rPr>
          <w:sz w:val="22"/>
        </w:rPr>
        <w:t>fracture</w:t>
      </w:r>
      <w:r>
        <w:rPr>
          <w:spacing w:val="-8"/>
          <w:sz w:val="22"/>
        </w:rPr>
        <w:t> </w:t>
      </w:r>
      <w:r>
        <w:rPr>
          <w:sz w:val="22"/>
        </w:rPr>
        <w:t>is</w:t>
      </w:r>
      <w:r>
        <w:rPr>
          <w:spacing w:val="-7"/>
          <w:sz w:val="22"/>
        </w:rPr>
        <w:t> </w:t>
      </w:r>
      <w:r>
        <w:rPr>
          <w:sz w:val="22"/>
        </w:rPr>
        <w:t>properly</w:t>
      </w:r>
      <w:r>
        <w:rPr>
          <w:spacing w:val="-11"/>
          <w:sz w:val="22"/>
        </w:rPr>
        <w:t> </w:t>
      </w:r>
      <w:r>
        <w:rPr>
          <w:sz w:val="22"/>
        </w:rPr>
        <w:t>positioned,</w:t>
      </w:r>
      <w:r>
        <w:rPr>
          <w:spacing w:val="-8"/>
          <w:sz w:val="22"/>
        </w:rPr>
        <w:t> </w:t>
      </w:r>
      <w:r>
        <w:rPr>
          <w:sz w:val="22"/>
        </w:rPr>
        <w:t>therefore</w:t>
      </w:r>
      <w:r>
        <w:rPr>
          <w:spacing w:val="-9"/>
          <w:sz w:val="22"/>
        </w:rPr>
        <w:t> </w:t>
      </w:r>
      <w:r>
        <w:rPr>
          <w:sz w:val="22"/>
        </w:rPr>
        <w:t>no</w:t>
      </w:r>
      <w:r>
        <w:rPr>
          <w:spacing w:val="-11"/>
          <w:sz w:val="22"/>
        </w:rPr>
        <w:t> </w:t>
      </w:r>
      <w:r>
        <w:rPr>
          <w:sz w:val="22"/>
        </w:rPr>
        <w:t>repositioning</w:t>
      </w:r>
      <w:r>
        <w:rPr>
          <w:spacing w:val="-2"/>
          <w:sz w:val="22"/>
        </w:rPr>
        <w:t> </w:t>
      </w:r>
      <w:r>
        <w:rPr>
          <w:sz w:val="22"/>
        </w:rPr>
        <w:t>is </w:t>
      </w:r>
      <w:r>
        <w:rPr>
          <w:spacing w:val="-2"/>
          <w:sz w:val="22"/>
        </w:rPr>
        <w:t>required.</w:t>
      </w:r>
    </w:p>
    <w:p>
      <w:pPr>
        <w:pStyle w:val="BodyText"/>
        <w:rPr>
          <w:sz w:val="24"/>
        </w:rPr>
      </w:pPr>
    </w:p>
    <w:p>
      <w:pPr>
        <w:pStyle w:val="BodyText"/>
        <w:rPr>
          <w:sz w:val="24"/>
        </w:rPr>
      </w:pPr>
    </w:p>
    <w:p>
      <w:pPr>
        <w:pStyle w:val="BodyText"/>
        <w:spacing w:before="3"/>
        <w:rPr>
          <w:sz w:val="19"/>
        </w:rPr>
      </w:pPr>
    </w:p>
    <w:p>
      <w:pPr>
        <w:spacing w:before="0"/>
        <w:ind w:left="1440" w:right="0" w:firstLine="0"/>
        <w:jc w:val="left"/>
        <w:rPr>
          <w:b/>
          <w:sz w:val="22"/>
        </w:rPr>
      </w:pPr>
      <w:bookmarkStart w:name="Lateral Projection (Mediolateral)" w:id="230"/>
      <w:bookmarkEnd w:id="230"/>
      <w:r>
        <w:rPr/>
      </w:r>
      <w:r>
        <w:rPr>
          <w:b/>
          <w:spacing w:val="-2"/>
          <w:sz w:val="22"/>
          <w:u w:val="thick"/>
        </w:rPr>
        <w:t>Lateral</w:t>
      </w:r>
      <w:r>
        <w:rPr>
          <w:b/>
          <w:spacing w:val="-12"/>
          <w:sz w:val="22"/>
          <w:u w:val="thick"/>
        </w:rPr>
        <w:t> </w:t>
      </w:r>
      <w:r>
        <w:rPr>
          <w:b/>
          <w:spacing w:val="-2"/>
          <w:sz w:val="22"/>
          <w:u w:val="thick"/>
        </w:rPr>
        <w:t>Projection</w:t>
      </w:r>
      <w:r>
        <w:rPr>
          <w:b/>
          <w:spacing w:val="-13"/>
          <w:sz w:val="22"/>
          <w:u w:val="thick"/>
        </w:rPr>
        <w:t> </w:t>
      </w:r>
      <w:r>
        <w:rPr>
          <w:b/>
          <w:spacing w:val="-2"/>
          <w:sz w:val="22"/>
          <w:u w:val="thick"/>
        </w:rPr>
        <w:t>(Mediolateral)</w:t>
      </w:r>
    </w:p>
    <w:p>
      <w:pPr>
        <w:pStyle w:val="ListParagraph"/>
        <w:numPr>
          <w:ilvl w:val="1"/>
          <w:numId w:val="6"/>
        </w:numPr>
        <w:tabs>
          <w:tab w:pos="2161" w:val="left" w:leader="none"/>
        </w:tabs>
        <w:spacing w:line="240" w:lineRule="auto" w:before="40" w:after="0"/>
        <w:ind w:left="2160" w:right="0" w:hanging="361"/>
        <w:jc w:val="left"/>
        <w:rPr>
          <w:sz w:val="22"/>
        </w:rPr>
      </w:pPr>
      <w:r>
        <w:rPr>
          <w:sz w:val="22"/>
        </w:rPr>
        <w:t>Patient</w:t>
      </w:r>
      <w:r>
        <w:rPr>
          <w:spacing w:val="-16"/>
          <w:sz w:val="22"/>
        </w:rPr>
        <w:t> </w:t>
      </w:r>
      <w:r>
        <w:rPr>
          <w:sz w:val="22"/>
        </w:rPr>
        <w:t>is</w:t>
      </w:r>
      <w:r>
        <w:rPr>
          <w:spacing w:val="-15"/>
          <w:sz w:val="22"/>
        </w:rPr>
        <w:t> </w:t>
      </w:r>
      <w:r>
        <w:rPr>
          <w:sz w:val="22"/>
        </w:rPr>
        <w:t>PA</w:t>
      </w:r>
      <w:r>
        <w:rPr>
          <w:spacing w:val="-15"/>
          <w:sz w:val="22"/>
        </w:rPr>
        <w:t> </w:t>
      </w:r>
      <w:r>
        <w:rPr>
          <w:sz w:val="22"/>
        </w:rPr>
        <w:t>where</w:t>
      </w:r>
      <w:r>
        <w:rPr>
          <w:spacing w:val="-11"/>
          <w:sz w:val="22"/>
        </w:rPr>
        <w:t> </w:t>
      </w:r>
      <w:r>
        <w:rPr>
          <w:sz w:val="22"/>
        </w:rPr>
        <w:t>possible</w:t>
      </w:r>
      <w:r>
        <w:rPr>
          <w:spacing w:val="-12"/>
          <w:sz w:val="22"/>
        </w:rPr>
        <w:t> </w:t>
      </w:r>
      <w:r>
        <w:rPr>
          <w:sz w:val="22"/>
        </w:rPr>
        <w:t>to</w:t>
      </w:r>
      <w:r>
        <w:rPr>
          <w:spacing w:val="-13"/>
          <w:sz w:val="22"/>
        </w:rPr>
        <w:t> </w:t>
      </w:r>
      <w:r>
        <w:rPr>
          <w:sz w:val="22"/>
        </w:rPr>
        <w:t>reduce</w:t>
      </w:r>
      <w:r>
        <w:rPr>
          <w:spacing w:val="-15"/>
          <w:sz w:val="22"/>
        </w:rPr>
        <w:t> </w:t>
      </w:r>
      <w:r>
        <w:rPr>
          <w:sz w:val="22"/>
        </w:rPr>
        <w:t>OID</w:t>
      </w:r>
      <w:r>
        <w:rPr>
          <w:spacing w:val="-16"/>
          <w:sz w:val="22"/>
        </w:rPr>
        <w:t> </w:t>
      </w:r>
      <w:r>
        <w:rPr>
          <w:sz w:val="22"/>
        </w:rPr>
        <w:t>and</w:t>
      </w:r>
      <w:r>
        <w:rPr>
          <w:spacing w:val="-13"/>
          <w:sz w:val="22"/>
        </w:rPr>
        <w:t> </w:t>
      </w:r>
      <w:r>
        <w:rPr>
          <w:sz w:val="22"/>
        </w:rPr>
        <w:t>increase</w:t>
      </w:r>
      <w:r>
        <w:rPr>
          <w:spacing w:val="-13"/>
          <w:sz w:val="22"/>
        </w:rPr>
        <w:t> </w:t>
      </w:r>
      <w:r>
        <w:rPr>
          <w:sz w:val="22"/>
        </w:rPr>
        <w:t>detail.</w:t>
      </w:r>
      <w:r>
        <w:rPr>
          <w:spacing w:val="-8"/>
          <w:sz w:val="22"/>
        </w:rPr>
        <w:t> </w:t>
      </w:r>
      <w:r>
        <w:rPr>
          <w:sz w:val="22"/>
        </w:rPr>
        <w:t>Elbow</w:t>
      </w:r>
      <w:r>
        <w:rPr>
          <w:spacing w:val="-16"/>
          <w:sz w:val="22"/>
        </w:rPr>
        <w:t> </w:t>
      </w:r>
      <w:r>
        <w:rPr>
          <w:sz w:val="22"/>
        </w:rPr>
        <w:t>flexed</w:t>
      </w:r>
      <w:r>
        <w:rPr>
          <w:spacing w:val="-11"/>
          <w:sz w:val="22"/>
        </w:rPr>
        <w:t> </w:t>
      </w:r>
      <w:r>
        <w:rPr>
          <w:spacing w:val="-4"/>
          <w:sz w:val="22"/>
        </w:rPr>
        <w:t>90</w:t>
      </w:r>
      <w:r>
        <w:rPr>
          <w:spacing w:val="-4"/>
          <w:sz w:val="22"/>
          <w:vertAlign w:val="superscript"/>
        </w:rPr>
        <w:t>o</w:t>
      </w:r>
      <w:r>
        <w:rPr>
          <w:spacing w:val="-4"/>
          <w:sz w:val="22"/>
          <w:vertAlign w:val="baseline"/>
        </w:rPr>
        <w:t>.</w:t>
      </w:r>
    </w:p>
    <w:p>
      <w:pPr>
        <w:pStyle w:val="ListParagraph"/>
        <w:numPr>
          <w:ilvl w:val="1"/>
          <w:numId w:val="6"/>
        </w:numPr>
        <w:tabs>
          <w:tab w:pos="2161" w:val="left" w:leader="none"/>
        </w:tabs>
        <w:spacing w:line="240" w:lineRule="auto" w:before="4" w:after="0"/>
        <w:ind w:left="2160" w:right="1709" w:hanging="360"/>
        <w:jc w:val="left"/>
        <w:rPr>
          <w:sz w:val="22"/>
        </w:rPr>
      </w:pPr>
      <w:r>
        <w:rPr>
          <w:sz w:val="22"/>
        </w:rPr>
        <w:t>Rotate</w:t>
      </w:r>
      <w:r>
        <w:rPr>
          <w:spacing w:val="-13"/>
          <w:sz w:val="22"/>
        </w:rPr>
        <w:t> </w:t>
      </w:r>
      <w:r>
        <w:rPr>
          <w:sz w:val="22"/>
        </w:rPr>
        <w:t>the</w:t>
      </w:r>
      <w:r>
        <w:rPr>
          <w:spacing w:val="-9"/>
          <w:sz w:val="22"/>
        </w:rPr>
        <w:t> </w:t>
      </w:r>
      <w:r>
        <w:rPr>
          <w:sz w:val="22"/>
        </w:rPr>
        <w:t>humerus</w:t>
      </w:r>
      <w:r>
        <w:rPr>
          <w:spacing w:val="-8"/>
          <w:sz w:val="22"/>
        </w:rPr>
        <w:t> </w:t>
      </w:r>
      <w:r>
        <w:rPr>
          <w:sz w:val="22"/>
        </w:rPr>
        <w:t>internally</w:t>
      </w:r>
      <w:r>
        <w:rPr>
          <w:spacing w:val="-10"/>
          <w:sz w:val="22"/>
        </w:rPr>
        <w:t> </w:t>
      </w:r>
      <w:r>
        <w:rPr>
          <w:sz w:val="22"/>
        </w:rPr>
        <w:t>(palm</w:t>
      </w:r>
      <w:r>
        <w:rPr>
          <w:spacing w:val="-2"/>
          <w:sz w:val="22"/>
        </w:rPr>
        <w:t> </w:t>
      </w:r>
      <w:r>
        <w:rPr>
          <w:sz w:val="22"/>
        </w:rPr>
        <w:t>up)</w:t>
      </w:r>
      <w:r>
        <w:rPr>
          <w:spacing w:val="-6"/>
          <w:sz w:val="22"/>
        </w:rPr>
        <w:t> </w:t>
      </w:r>
      <w:r>
        <w:rPr>
          <w:sz w:val="22"/>
        </w:rPr>
        <w:t>while</w:t>
      </w:r>
      <w:r>
        <w:rPr>
          <w:spacing w:val="-7"/>
          <w:sz w:val="22"/>
        </w:rPr>
        <w:t> </w:t>
      </w:r>
      <w:r>
        <w:rPr>
          <w:sz w:val="22"/>
        </w:rPr>
        <w:t>body</w:t>
      </w:r>
      <w:r>
        <w:rPr>
          <w:spacing w:val="-11"/>
          <w:sz w:val="22"/>
        </w:rPr>
        <w:t> </w:t>
      </w:r>
      <w:r>
        <w:rPr>
          <w:sz w:val="22"/>
        </w:rPr>
        <w:t>remains</w:t>
      </w:r>
      <w:r>
        <w:rPr>
          <w:spacing w:val="-9"/>
          <w:sz w:val="22"/>
        </w:rPr>
        <w:t> </w:t>
      </w:r>
      <w:r>
        <w:rPr>
          <w:sz w:val="22"/>
        </w:rPr>
        <w:t>in</w:t>
      </w:r>
      <w:r>
        <w:rPr>
          <w:spacing w:val="-7"/>
          <w:sz w:val="22"/>
        </w:rPr>
        <w:t> </w:t>
      </w:r>
      <w:r>
        <w:rPr>
          <w:sz w:val="22"/>
        </w:rPr>
        <w:t>a</w:t>
      </w:r>
      <w:r>
        <w:rPr>
          <w:spacing w:val="-9"/>
          <w:sz w:val="22"/>
        </w:rPr>
        <w:t> </w:t>
      </w:r>
      <w:r>
        <w:rPr>
          <w:sz w:val="22"/>
        </w:rPr>
        <w:t>true</w:t>
      </w:r>
      <w:r>
        <w:rPr>
          <w:spacing w:val="-9"/>
          <w:sz w:val="22"/>
        </w:rPr>
        <w:t> </w:t>
      </w:r>
      <w:r>
        <w:rPr>
          <w:sz w:val="22"/>
        </w:rPr>
        <w:t>PA</w:t>
      </w:r>
      <w:r>
        <w:rPr>
          <w:spacing w:val="-11"/>
          <w:sz w:val="22"/>
        </w:rPr>
        <w:t> </w:t>
      </w:r>
      <w:r>
        <w:rPr>
          <w:sz w:val="22"/>
        </w:rPr>
        <w:t>position.</w:t>
      </w:r>
      <w:r>
        <w:rPr>
          <w:spacing w:val="-8"/>
          <w:sz w:val="22"/>
        </w:rPr>
        <w:t> </w:t>
      </w:r>
      <w:r>
        <w:rPr>
          <w:sz w:val="22"/>
        </w:rPr>
        <w:t>If</w:t>
      </w:r>
      <w:r>
        <w:rPr>
          <w:spacing w:val="-6"/>
          <w:sz w:val="22"/>
        </w:rPr>
        <w:t> </w:t>
      </w:r>
      <w:r>
        <w:rPr>
          <w:sz w:val="22"/>
        </w:rPr>
        <w:t>the body rotates there is an increase of shoulder tissue over the humerus.</w:t>
      </w:r>
    </w:p>
    <w:p>
      <w:pPr>
        <w:pStyle w:val="ListParagraph"/>
        <w:numPr>
          <w:ilvl w:val="1"/>
          <w:numId w:val="6"/>
        </w:numPr>
        <w:tabs>
          <w:tab w:pos="2161" w:val="left" w:leader="none"/>
        </w:tabs>
        <w:spacing w:line="244" w:lineRule="auto" w:before="0" w:after="0"/>
        <w:ind w:left="2160" w:right="1830" w:hanging="360"/>
        <w:jc w:val="left"/>
        <w:rPr>
          <w:sz w:val="22"/>
        </w:rPr>
      </w:pPr>
      <w:r>
        <w:rPr>
          <w:sz w:val="22"/>
        </w:rPr>
        <w:t>Central</w:t>
      </w:r>
      <w:r>
        <w:rPr>
          <w:spacing w:val="-9"/>
          <w:sz w:val="22"/>
        </w:rPr>
        <w:t> </w:t>
      </w:r>
      <w:r>
        <w:rPr>
          <w:sz w:val="22"/>
        </w:rPr>
        <w:t>ray</w:t>
      </w:r>
      <w:r>
        <w:rPr>
          <w:spacing w:val="-11"/>
          <w:sz w:val="22"/>
        </w:rPr>
        <w:t> </w:t>
      </w:r>
      <w:r>
        <w:rPr>
          <w:sz w:val="22"/>
        </w:rPr>
        <w:t>perpendicular</w:t>
      </w:r>
      <w:r>
        <w:rPr>
          <w:spacing w:val="-7"/>
          <w:sz w:val="22"/>
        </w:rPr>
        <w:t> </w:t>
      </w:r>
      <w:r>
        <w:rPr>
          <w:sz w:val="22"/>
        </w:rPr>
        <w:t>to</w:t>
      </w:r>
      <w:r>
        <w:rPr>
          <w:spacing w:val="-11"/>
          <w:sz w:val="22"/>
        </w:rPr>
        <w:t> </w:t>
      </w:r>
      <w:r>
        <w:rPr>
          <w:sz w:val="22"/>
        </w:rPr>
        <w:t>the</w:t>
      </w:r>
      <w:r>
        <w:rPr>
          <w:spacing w:val="-14"/>
          <w:sz w:val="22"/>
        </w:rPr>
        <w:t> </w:t>
      </w:r>
      <w:r>
        <w:rPr>
          <w:sz w:val="22"/>
        </w:rPr>
        <w:t>mid-portion</w:t>
      </w:r>
      <w:r>
        <w:rPr>
          <w:spacing w:val="-6"/>
          <w:sz w:val="22"/>
        </w:rPr>
        <w:t> </w:t>
      </w:r>
      <w:r>
        <w:rPr>
          <w:sz w:val="22"/>
        </w:rPr>
        <w:t>of</w:t>
      </w:r>
      <w:r>
        <w:rPr>
          <w:spacing w:val="-5"/>
          <w:sz w:val="22"/>
        </w:rPr>
        <w:t> </w:t>
      </w:r>
      <w:r>
        <w:rPr>
          <w:sz w:val="22"/>
        </w:rPr>
        <w:t>the</w:t>
      </w:r>
      <w:r>
        <w:rPr>
          <w:spacing w:val="-11"/>
          <w:sz w:val="22"/>
        </w:rPr>
        <w:t> </w:t>
      </w:r>
      <w:r>
        <w:rPr>
          <w:sz w:val="22"/>
        </w:rPr>
        <w:t>humerus</w:t>
      </w:r>
      <w:r>
        <w:rPr>
          <w:spacing w:val="-4"/>
          <w:sz w:val="22"/>
        </w:rPr>
        <w:t> </w:t>
      </w:r>
      <w:r>
        <w:rPr>
          <w:sz w:val="22"/>
        </w:rPr>
        <w:t>no</w:t>
      </w:r>
      <w:r>
        <w:rPr>
          <w:spacing w:val="-6"/>
          <w:sz w:val="22"/>
        </w:rPr>
        <w:t> </w:t>
      </w:r>
      <w:r>
        <w:rPr>
          <w:sz w:val="22"/>
        </w:rPr>
        <w:t>less</w:t>
      </w:r>
      <w:r>
        <w:rPr>
          <w:spacing w:val="-13"/>
          <w:sz w:val="22"/>
        </w:rPr>
        <w:t> </w:t>
      </w:r>
      <w:r>
        <w:rPr>
          <w:sz w:val="22"/>
        </w:rPr>
        <w:t>than</w:t>
      </w:r>
      <w:r>
        <w:rPr>
          <w:spacing w:val="-11"/>
          <w:sz w:val="22"/>
        </w:rPr>
        <w:t> </w:t>
      </w:r>
      <w:r>
        <w:rPr>
          <w:sz w:val="22"/>
        </w:rPr>
        <w:t>100</w:t>
      </w:r>
      <w:r>
        <w:rPr>
          <w:spacing w:val="-6"/>
          <w:sz w:val="22"/>
        </w:rPr>
        <w:t> </w:t>
      </w:r>
      <w:r>
        <w:rPr>
          <w:sz w:val="22"/>
        </w:rPr>
        <w:t>cm</w:t>
      </w:r>
      <w:r>
        <w:rPr>
          <w:spacing w:val="-8"/>
          <w:sz w:val="22"/>
        </w:rPr>
        <w:t> </w:t>
      </w:r>
      <w:r>
        <w:rPr>
          <w:sz w:val="22"/>
        </w:rPr>
        <w:t>(40”) </w:t>
      </w:r>
      <w:r>
        <w:rPr>
          <w:spacing w:val="-4"/>
          <w:sz w:val="22"/>
        </w:rPr>
        <w:t>SID.</w:t>
      </w:r>
    </w:p>
    <w:p>
      <w:pPr>
        <w:pStyle w:val="BodyText"/>
        <w:rPr>
          <w:sz w:val="24"/>
        </w:rPr>
      </w:pPr>
    </w:p>
    <w:p>
      <w:pPr>
        <w:spacing w:before="1"/>
        <w:ind w:left="1440" w:right="0" w:firstLine="0"/>
        <w:jc w:val="left"/>
        <w:rPr>
          <w:b/>
          <w:sz w:val="22"/>
        </w:rPr>
      </w:pPr>
      <w:bookmarkStart w:name="Evaluation Criteria" w:id="231"/>
      <w:bookmarkEnd w:id="231"/>
      <w:r>
        <w:rPr/>
      </w:r>
      <w:r>
        <w:rPr>
          <w:b/>
          <w:spacing w:val="-2"/>
          <w:sz w:val="22"/>
        </w:rPr>
        <w:t>Evaluation</w:t>
      </w:r>
      <w:r>
        <w:rPr>
          <w:b/>
          <w:spacing w:val="3"/>
          <w:sz w:val="22"/>
        </w:rPr>
        <w:t> </w:t>
      </w:r>
      <w:r>
        <w:rPr>
          <w:b/>
          <w:spacing w:val="-2"/>
          <w:sz w:val="22"/>
        </w:rPr>
        <w:t>Criteria</w:t>
      </w:r>
    </w:p>
    <w:p>
      <w:pPr>
        <w:pStyle w:val="BodyText"/>
        <w:spacing w:line="251" w:lineRule="exact" w:before="43"/>
        <w:ind w:left="1800"/>
      </w:pPr>
      <w:r>
        <w:rPr/>
        <w:drawing>
          <wp:inline distT="0" distB="0" distL="0" distR="0">
            <wp:extent cx="113666" cy="113665"/>
            <wp:effectExtent l="0" t="0" r="0" b="0"/>
            <wp:docPr id="821" name="image2.png"/>
            <wp:cNvGraphicFramePr>
              <a:graphicFrameLocks noChangeAspect="1"/>
            </wp:cNvGraphicFramePr>
            <a:graphic>
              <a:graphicData uri="http://schemas.openxmlformats.org/drawingml/2006/picture">
                <pic:pic>
                  <pic:nvPicPr>
                    <pic:cNvPr id="82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Shoulder and elbow joints included.</w:t>
      </w:r>
    </w:p>
    <w:p>
      <w:pPr>
        <w:pStyle w:val="BodyText"/>
        <w:spacing w:line="251" w:lineRule="exact"/>
        <w:ind w:left="1800"/>
      </w:pPr>
      <w:r>
        <w:rPr/>
        <w:drawing>
          <wp:inline distT="0" distB="0" distL="0" distR="0">
            <wp:extent cx="113666" cy="113665"/>
            <wp:effectExtent l="0" t="0" r="0" b="0"/>
            <wp:docPr id="823" name="image2.png"/>
            <wp:cNvGraphicFramePr>
              <a:graphicFrameLocks noChangeAspect="1"/>
            </wp:cNvGraphicFramePr>
            <a:graphic>
              <a:graphicData uri="http://schemas.openxmlformats.org/drawingml/2006/picture">
                <pic:pic>
                  <pic:nvPicPr>
                    <pic:cNvPr id="82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Greater</w:t>
      </w:r>
      <w:r>
        <w:rPr>
          <w:spacing w:val="-4"/>
        </w:rPr>
        <w:t> </w:t>
      </w:r>
      <w:r>
        <w:rPr/>
        <w:t>tubercle</w:t>
      </w:r>
      <w:r>
        <w:rPr>
          <w:spacing w:val="-1"/>
        </w:rPr>
        <w:t> </w:t>
      </w:r>
      <w:r>
        <w:rPr/>
        <w:t>superimposed</w:t>
      </w:r>
      <w:r>
        <w:rPr>
          <w:spacing w:val="-3"/>
        </w:rPr>
        <w:t> </w:t>
      </w:r>
      <w:r>
        <w:rPr/>
        <w:t>over the</w:t>
      </w:r>
      <w:r>
        <w:rPr>
          <w:spacing w:val="-9"/>
        </w:rPr>
        <w:t> </w:t>
      </w:r>
      <w:r>
        <w:rPr/>
        <w:t>humeral</w:t>
      </w:r>
      <w:r>
        <w:rPr>
          <w:spacing w:val="-3"/>
        </w:rPr>
        <w:t> </w:t>
      </w:r>
      <w:r>
        <w:rPr/>
        <w:t>head.</w:t>
      </w:r>
    </w:p>
    <w:p>
      <w:pPr>
        <w:pStyle w:val="BodyText"/>
        <w:spacing w:line="237" w:lineRule="auto" w:before="5"/>
        <w:ind w:left="2134" w:right="6558" w:hanging="20"/>
      </w:pPr>
      <w:r>
        <w:rPr/>
        <w:pict>
          <v:group style="position:absolute;margin-left:90pt;margin-top:1.474806pt;width:9pt;height:33.9pt;mso-position-horizontal-relative:page;mso-position-vertical-relative:paragraph;z-index:15837696" id="docshapegroup216" coordorigin="1800,29" coordsize="180,678">
            <v:shape style="position:absolute;left:1800;top:526;width:180;height:180" type="#_x0000_t75" id="docshape217" stroked="false">
              <v:imagedata r:id="rId7" o:title=""/>
            </v:shape>
            <v:shape style="position:absolute;left:1800;top:29;width:180;height:180" type="#_x0000_t75" id="docshape218" stroked="false">
              <v:imagedata r:id="rId7" o:title=""/>
            </v:shape>
            <v:shape style="position:absolute;left:1800;top:278;width:180;height:180" type="#_x0000_t75" id="docshape219" stroked="false">
              <v:imagedata r:id="rId7" o:title=""/>
            </v:shape>
            <w10:wrap type="none"/>
          </v:group>
        </w:pict>
      </w:r>
      <w:r>
        <w:rPr/>
        <w:t>Lesser tubercle in profile medially. Superimposed</w:t>
      </w:r>
      <w:r>
        <w:rPr>
          <w:spacing w:val="-16"/>
        </w:rPr>
        <w:t> </w:t>
      </w:r>
      <w:r>
        <w:rPr/>
        <w:t>humeral</w:t>
      </w:r>
      <w:r>
        <w:rPr>
          <w:spacing w:val="-15"/>
        </w:rPr>
        <w:t> </w:t>
      </w:r>
      <w:r>
        <w:rPr/>
        <w:t>epicondyles.</w:t>
      </w:r>
    </w:p>
    <w:p>
      <w:pPr>
        <w:pStyle w:val="BodyText"/>
        <w:spacing w:line="249" w:lineRule="exact"/>
        <w:ind w:left="2136"/>
      </w:pPr>
      <w:r>
        <w:rPr/>
        <w:t>Beam</w:t>
      </w:r>
      <w:r>
        <w:rPr>
          <w:spacing w:val="-8"/>
        </w:rPr>
        <w:t> </w:t>
      </w:r>
      <w:r>
        <w:rPr/>
        <w:t>divergence</w:t>
      </w:r>
      <w:r>
        <w:rPr>
          <w:spacing w:val="-11"/>
        </w:rPr>
        <w:t> </w:t>
      </w:r>
      <w:r>
        <w:rPr/>
        <w:t>may</w:t>
      </w:r>
      <w:r>
        <w:rPr>
          <w:spacing w:val="-13"/>
        </w:rPr>
        <w:t> </w:t>
      </w:r>
      <w:r>
        <w:rPr/>
        <w:t>partially</w:t>
      </w:r>
      <w:r>
        <w:rPr>
          <w:spacing w:val="-6"/>
        </w:rPr>
        <w:t> </w:t>
      </w:r>
      <w:r>
        <w:rPr/>
        <w:t>close</w:t>
      </w:r>
      <w:r>
        <w:rPr>
          <w:spacing w:val="-10"/>
        </w:rPr>
        <w:t> </w:t>
      </w:r>
      <w:r>
        <w:rPr/>
        <w:t>the</w:t>
      </w:r>
      <w:r>
        <w:rPr>
          <w:spacing w:val="-10"/>
        </w:rPr>
        <w:t> </w:t>
      </w:r>
      <w:r>
        <w:rPr/>
        <w:t>elbow</w:t>
      </w:r>
      <w:r>
        <w:rPr>
          <w:spacing w:val="-11"/>
        </w:rPr>
        <w:t> </w:t>
      </w:r>
      <w:r>
        <w:rPr>
          <w:spacing w:val="-2"/>
        </w:rPr>
        <w:t>joint.</w:t>
      </w:r>
    </w:p>
    <w:p>
      <w:pPr>
        <w:pStyle w:val="BodyText"/>
        <w:spacing w:before="6"/>
        <w:ind w:left="2160" w:right="1593" w:hanging="363"/>
      </w:pPr>
      <w:r>
        <w:rPr/>
        <w:drawing>
          <wp:inline distT="0" distB="0" distL="0" distR="0">
            <wp:extent cx="114300" cy="114300"/>
            <wp:effectExtent l="0" t="0" r="0" b="0"/>
            <wp:docPr id="825" name="image2.png"/>
            <wp:cNvGraphicFramePr>
              <a:graphicFrameLocks noChangeAspect="1"/>
            </wp:cNvGraphicFramePr>
            <a:graphic>
              <a:graphicData uri="http://schemas.openxmlformats.org/drawingml/2006/picture">
                <pic:pic>
                  <pic:nvPicPr>
                    <pic:cNvPr id="82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Most</w:t>
      </w:r>
      <w:r>
        <w:rPr>
          <w:spacing w:val="-3"/>
        </w:rPr>
        <w:t> </w:t>
      </w:r>
      <w:r>
        <w:rPr/>
        <w:t>of</w:t>
      </w:r>
      <w:r>
        <w:rPr>
          <w:spacing w:val="-5"/>
        </w:rPr>
        <w:t> </w:t>
      </w:r>
      <w:r>
        <w:rPr/>
        <w:t>the</w:t>
      </w:r>
      <w:r>
        <w:rPr>
          <w:spacing w:val="-11"/>
        </w:rPr>
        <w:t> </w:t>
      </w:r>
      <w:r>
        <w:rPr/>
        <w:t>radial</w:t>
      </w:r>
      <w:r>
        <w:rPr>
          <w:spacing w:val="-9"/>
        </w:rPr>
        <w:t> </w:t>
      </w:r>
      <w:r>
        <w:rPr/>
        <w:t>head</w:t>
      </w:r>
      <w:r>
        <w:rPr>
          <w:spacing w:val="-11"/>
        </w:rPr>
        <w:t> </w:t>
      </w:r>
      <w:r>
        <w:rPr/>
        <w:t>is</w:t>
      </w:r>
      <w:r>
        <w:rPr>
          <w:spacing w:val="-1"/>
        </w:rPr>
        <w:t> </w:t>
      </w:r>
      <w:r>
        <w:rPr/>
        <w:t>demonstrated</w:t>
      </w:r>
      <w:r>
        <w:rPr>
          <w:spacing w:val="-8"/>
        </w:rPr>
        <w:t> </w:t>
      </w:r>
      <w:r>
        <w:rPr/>
        <w:t>anterior</w:t>
      </w:r>
      <w:r>
        <w:rPr>
          <w:spacing w:val="-7"/>
        </w:rPr>
        <w:t> </w:t>
      </w:r>
      <w:r>
        <w:rPr/>
        <w:t>to</w:t>
      </w:r>
      <w:r>
        <w:rPr>
          <w:spacing w:val="-6"/>
        </w:rPr>
        <w:t> </w:t>
      </w:r>
      <w:r>
        <w:rPr/>
        <w:t>the</w:t>
      </w:r>
      <w:r>
        <w:rPr>
          <w:spacing w:val="-14"/>
        </w:rPr>
        <w:t> </w:t>
      </w:r>
      <w:r>
        <w:rPr/>
        <w:t>coronoid</w:t>
      </w:r>
      <w:r>
        <w:rPr>
          <w:spacing w:val="-9"/>
        </w:rPr>
        <w:t> </w:t>
      </w:r>
      <w:r>
        <w:rPr/>
        <w:t>process</w:t>
      </w:r>
      <w:r>
        <w:rPr>
          <w:spacing w:val="-8"/>
        </w:rPr>
        <w:t> </w:t>
      </w:r>
      <w:r>
        <w:rPr/>
        <w:t>and</w:t>
      </w:r>
      <w:r>
        <w:rPr>
          <w:spacing w:val="-7"/>
        </w:rPr>
        <w:t> </w:t>
      </w:r>
      <w:r>
        <w:rPr/>
        <w:t>the</w:t>
      </w:r>
      <w:r>
        <w:rPr>
          <w:spacing w:val="-11"/>
        </w:rPr>
        <w:t> </w:t>
      </w:r>
      <w:r>
        <w:rPr/>
        <w:t>radial tuberosity is seen in profile.</w:t>
      </w:r>
    </w:p>
    <w:p>
      <w:pPr>
        <w:pStyle w:val="BodyText"/>
        <w:spacing w:before="1"/>
        <w:rPr>
          <w:sz w:val="25"/>
        </w:rPr>
      </w:pPr>
    </w:p>
    <w:p>
      <w:pPr>
        <w:spacing w:before="0"/>
        <w:ind w:left="1440" w:right="0" w:firstLine="0"/>
        <w:jc w:val="left"/>
        <w:rPr>
          <w:b/>
          <w:i/>
          <w:sz w:val="22"/>
        </w:rPr>
      </w:pPr>
      <w:bookmarkStart w:name="How to Fix it" w:id="232"/>
      <w:bookmarkEnd w:id="232"/>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5"/>
        <w:ind w:left="2340"/>
      </w:pPr>
      <w:r>
        <w:rPr/>
        <w:drawing>
          <wp:anchor distT="0" distB="0" distL="0" distR="0" allowOverlap="1" layoutInCell="1" locked="0" behindDoc="0" simplePos="0" relativeHeight="15838208">
            <wp:simplePos x="0" y="0"/>
            <wp:positionH relativeFrom="page">
              <wp:posOffset>1257300</wp:posOffset>
            </wp:positionH>
            <wp:positionV relativeFrom="paragraph">
              <wp:posOffset>41121</wp:posOffset>
            </wp:positionV>
            <wp:extent cx="104141" cy="104139"/>
            <wp:effectExtent l="0" t="0" r="0" b="0"/>
            <wp:wrapNone/>
            <wp:docPr id="827" name="image6.png"/>
            <wp:cNvGraphicFramePr>
              <a:graphicFrameLocks noChangeAspect="1"/>
            </wp:cNvGraphicFramePr>
            <a:graphic>
              <a:graphicData uri="http://schemas.openxmlformats.org/drawingml/2006/picture">
                <pic:pic>
                  <pic:nvPicPr>
                    <pic:cNvPr id="828" name="image6.png"/>
                    <pic:cNvPicPr/>
                  </pic:nvPicPr>
                  <pic:blipFill>
                    <a:blip r:embed="rId12" cstate="print"/>
                    <a:stretch>
                      <a:fillRect/>
                    </a:stretch>
                  </pic:blipFill>
                  <pic:spPr>
                    <a:xfrm>
                      <a:off x="0" y="0"/>
                      <a:ext cx="104141" cy="104139"/>
                    </a:xfrm>
                    <a:prstGeom prst="rect">
                      <a:avLst/>
                    </a:prstGeom>
                  </pic:spPr>
                </pic:pic>
              </a:graphicData>
            </a:graphic>
          </wp:anchor>
        </w:drawing>
      </w:r>
      <w:r>
        <w:rPr/>
        <w:t>The</w:t>
      </w:r>
      <w:r>
        <w:rPr>
          <w:spacing w:val="-18"/>
        </w:rPr>
        <w:t> </w:t>
      </w:r>
      <w:r>
        <w:rPr/>
        <w:t>density</w:t>
      </w:r>
      <w:r>
        <w:rPr>
          <w:spacing w:val="-15"/>
        </w:rPr>
        <w:t> </w:t>
      </w:r>
      <w:r>
        <w:rPr/>
        <w:t>is</w:t>
      </w:r>
      <w:r>
        <w:rPr>
          <w:spacing w:val="-12"/>
        </w:rPr>
        <w:t> </w:t>
      </w:r>
      <w:r>
        <w:rPr/>
        <w:t>lighter</w:t>
      </w:r>
      <w:r>
        <w:rPr>
          <w:spacing w:val="-11"/>
        </w:rPr>
        <w:t> </w:t>
      </w:r>
      <w:r>
        <w:rPr/>
        <w:t>at</w:t>
      </w:r>
      <w:r>
        <w:rPr>
          <w:spacing w:val="-12"/>
        </w:rPr>
        <w:t> </w:t>
      </w:r>
      <w:r>
        <w:rPr/>
        <w:t>the</w:t>
      </w:r>
      <w:r>
        <w:rPr>
          <w:spacing w:val="-14"/>
        </w:rPr>
        <w:t> </w:t>
      </w:r>
      <w:r>
        <w:rPr/>
        <w:t>proximal</w:t>
      </w:r>
      <w:r>
        <w:rPr>
          <w:spacing w:val="-12"/>
        </w:rPr>
        <w:t> </w:t>
      </w:r>
      <w:r>
        <w:rPr/>
        <w:t>humerus</w:t>
      </w:r>
      <w:r>
        <w:rPr>
          <w:spacing w:val="-16"/>
        </w:rPr>
        <w:t> </w:t>
      </w:r>
      <w:r>
        <w:rPr/>
        <w:t>than</w:t>
      </w:r>
      <w:r>
        <w:rPr>
          <w:spacing w:val="-11"/>
        </w:rPr>
        <w:t> </w:t>
      </w:r>
      <w:r>
        <w:rPr/>
        <w:t>at</w:t>
      </w:r>
      <w:r>
        <w:rPr>
          <w:spacing w:val="-12"/>
        </w:rPr>
        <w:t> </w:t>
      </w:r>
      <w:r>
        <w:rPr/>
        <w:t>the</w:t>
      </w:r>
      <w:r>
        <w:rPr>
          <w:spacing w:val="-15"/>
        </w:rPr>
        <w:t> </w:t>
      </w:r>
      <w:r>
        <w:rPr/>
        <w:t>distal</w:t>
      </w:r>
      <w:r>
        <w:rPr>
          <w:spacing w:val="-14"/>
        </w:rPr>
        <w:t> </w:t>
      </w:r>
      <w:r>
        <w:rPr>
          <w:spacing w:val="-2"/>
        </w:rPr>
        <w:t>humerus.</w:t>
      </w:r>
    </w:p>
    <w:p>
      <w:pPr>
        <w:pStyle w:val="ListParagraph"/>
        <w:numPr>
          <w:ilvl w:val="2"/>
          <w:numId w:val="6"/>
        </w:numPr>
        <w:tabs>
          <w:tab w:pos="2521" w:val="left" w:leader="none"/>
        </w:tabs>
        <w:spacing w:line="240" w:lineRule="auto" w:before="6" w:after="0"/>
        <w:ind w:left="2520" w:right="2350" w:hanging="360"/>
        <w:jc w:val="left"/>
        <w:rPr>
          <w:sz w:val="22"/>
        </w:rPr>
      </w:pPr>
      <w:r>
        <w:rPr>
          <w:sz w:val="22"/>
        </w:rPr>
        <w:t>The</w:t>
      </w:r>
      <w:r>
        <w:rPr>
          <w:spacing w:val="-9"/>
          <w:sz w:val="22"/>
        </w:rPr>
        <w:t> </w:t>
      </w:r>
      <w:r>
        <w:rPr>
          <w:sz w:val="22"/>
        </w:rPr>
        <w:t>patient’s</w:t>
      </w:r>
      <w:r>
        <w:rPr>
          <w:spacing w:val="-5"/>
          <w:sz w:val="22"/>
        </w:rPr>
        <w:t> </w:t>
      </w:r>
      <w:r>
        <w:rPr>
          <w:sz w:val="22"/>
        </w:rPr>
        <w:t>body</w:t>
      </w:r>
      <w:r>
        <w:rPr>
          <w:spacing w:val="-11"/>
          <w:sz w:val="22"/>
        </w:rPr>
        <w:t> </w:t>
      </w:r>
      <w:r>
        <w:rPr>
          <w:sz w:val="22"/>
        </w:rPr>
        <w:t>is</w:t>
      </w:r>
      <w:r>
        <w:rPr>
          <w:spacing w:val="-6"/>
          <w:sz w:val="22"/>
        </w:rPr>
        <w:t> </w:t>
      </w:r>
      <w:r>
        <w:rPr>
          <w:sz w:val="22"/>
        </w:rPr>
        <w:t>not</w:t>
      </w:r>
      <w:r>
        <w:rPr>
          <w:spacing w:val="-10"/>
          <w:sz w:val="22"/>
        </w:rPr>
        <w:t> </w:t>
      </w:r>
      <w:r>
        <w:rPr>
          <w:sz w:val="22"/>
        </w:rPr>
        <w:t>in</w:t>
      </w:r>
      <w:r>
        <w:rPr>
          <w:spacing w:val="-6"/>
          <w:sz w:val="22"/>
        </w:rPr>
        <w:t> </w:t>
      </w:r>
      <w:r>
        <w:rPr>
          <w:sz w:val="22"/>
        </w:rPr>
        <w:t>a</w:t>
      </w:r>
      <w:r>
        <w:rPr>
          <w:spacing w:val="-6"/>
          <w:sz w:val="22"/>
        </w:rPr>
        <w:t> </w:t>
      </w:r>
      <w:r>
        <w:rPr>
          <w:sz w:val="22"/>
        </w:rPr>
        <w:t>true</w:t>
      </w:r>
      <w:r>
        <w:rPr>
          <w:spacing w:val="-6"/>
          <w:sz w:val="22"/>
        </w:rPr>
        <w:t> </w:t>
      </w:r>
      <w:r>
        <w:rPr>
          <w:sz w:val="22"/>
        </w:rPr>
        <w:t>PA</w:t>
      </w:r>
      <w:r>
        <w:rPr>
          <w:spacing w:val="-12"/>
          <w:sz w:val="22"/>
        </w:rPr>
        <w:t> </w:t>
      </w:r>
      <w:r>
        <w:rPr>
          <w:sz w:val="22"/>
        </w:rPr>
        <w:t>position;</w:t>
      </w:r>
      <w:r>
        <w:rPr>
          <w:spacing w:val="-9"/>
          <w:sz w:val="22"/>
        </w:rPr>
        <w:t> </w:t>
      </w:r>
      <w:r>
        <w:rPr>
          <w:sz w:val="22"/>
        </w:rPr>
        <w:t>the</w:t>
      </w:r>
      <w:r>
        <w:rPr>
          <w:spacing w:val="-16"/>
          <w:sz w:val="22"/>
        </w:rPr>
        <w:t> </w:t>
      </w:r>
      <w:r>
        <w:rPr>
          <w:sz w:val="22"/>
        </w:rPr>
        <w:t>torso</w:t>
      </w:r>
      <w:r>
        <w:rPr>
          <w:spacing w:val="-7"/>
          <w:sz w:val="22"/>
        </w:rPr>
        <w:t> </w:t>
      </w:r>
      <w:r>
        <w:rPr>
          <w:sz w:val="22"/>
        </w:rPr>
        <w:t>is</w:t>
      </w:r>
      <w:r>
        <w:rPr>
          <w:spacing w:val="-8"/>
          <w:sz w:val="22"/>
        </w:rPr>
        <w:t> </w:t>
      </w:r>
      <w:r>
        <w:rPr>
          <w:sz w:val="22"/>
        </w:rPr>
        <w:t>rotated</w:t>
      </w:r>
      <w:r>
        <w:rPr>
          <w:spacing w:val="-9"/>
          <w:sz w:val="22"/>
        </w:rPr>
        <w:t> </w:t>
      </w:r>
      <w:r>
        <w:rPr>
          <w:sz w:val="22"/>
        </w:rPr>
        <w:t>toward</w:t>
      </w:r>
      <w:r>
        <w:rPr>
          <w:spacing w:val="-5"/>
          <w:sz w:val="22"/>
        </w:rPr>
        <w:t> </w:t>
      </w:r>
      <w:r>
        <w:rPr>
          <w:sz w:val="22"/>
        </w:rPr>
        <w:t>the humerus.</w:t>
      </w:r>
      <w:r>
        <w:rPr>
          <w:spacing w:val="40"/>
          <w:sz w:val="22"/>
        </w:rPr>
        <w:t> </w:t>
      </w:r>
      <w:r>
        <w:rPr>
          <w:sz w:val="22"/>
        </w:rPr>
        <w:t>Properly position the patient.</w:t>
      </w:r>
    </w:p>
    <w:p>
      <w:pPr>
        <w:pStyle w:val="ListParagraph"/>
        <w:numPr>
          <w:ilvl w:val="2"/>
          <w:numId w:val="6"/>
        </w:numPr>
        <w:tabs>
          <w:tab w:pos="2521" w:val="left" w:leader="none"/>
        </w:tabs>
        <w:spacing w:line="240" w:lineRule="auto" w:before="1" w:after="0"/>
        <w:ind w:left="2520" w:right="1547" w:hanging="360"/>
        <w:jc w:val="left"/>
        <w:rPr>
          <w:sz w:val="22"/>
        </w:rPr>
      </w:pPr>
      <w:r>
        <w:rPr>
          <w:sz w:val="22"/>
        </w:rPr>
        <w:t>Alternatively, the patient is properly positioned and the technique selected was not sufficient</w:t>
      </w:r>
      <w:r>
        <w:rPr>
          <w:spacing w:val="-4"/>
          <w:sz w:val="22"/>
        </w:rPr>
        <w:t> </w:t>
      </w:r>
      <w:r>
        <w:rPr>
          <w:sz w:val="22"/>
        </w:rPr>
        <w:t>to</w:t>
      </w:r>
      <w:r>
        <w:rPr>
          <w:spacing w:val="-5"/>
          <w:sz w:val="22"/>
        </w:rPr>
        <w:t> </w:t>
      </w:r>
      <w:r>
        <w:rPr>
          <w:sz w:val="22"/>
        </w:rPr>
        <w:t>adequately</w:t>
      </w:r>
      <w:r>
        <w:rPr>
          <w:spacing w:val="-5"/>
          <w:sz w:val="22"/>
        </w:rPr>
        <w:t> </w:t>
      </w:r>
      <w:r>
        <w:rPr>
          <w:sz w:val="22"/>
        </w:rPr>
        <w:t>penetrate</w:t>
      </w:r>
      <w:r>
        <w:rPr>
          <w:spacing w:val="-5"/>
          <w:sz w:val="22"/>
        </w:rPr>
        <w:t> </w:t>
      </w:r>
      <w:r>
        <w:rPr>
          <w:sz w:val="22"/>
        </w:rPr>
        <w:t>the</w:t>
      </w:r>
      <w:r>
        <w:rPr>
          <w:spacing w:val="-3"/>
          <w:sz w:val="22"/>
        </w:rPr>
        <w:t> </w:t>
      </w:r>
      <w:r>
        <w:rPr>
          <w:sz w:val="22"/>
        </w:rPr>
        <w:t>proximal</w:t>
      </w:r>
      <w:r>
        <w:rPr>
          <w:spacing w:val="-4"/>
          <w:sz w:val="22"/>
        </w:rPr>
        <w:t> </w:t>
      </w:r>
      <w:r>
        <w:rPr>
          <w:sz w:val="22"/>
        </w:rPr>
        <w:t>humerus.</w:t>
      </w:r>
      <w:r>
        <w:rPr>
          <w:spacing w:val="-1"/>
          <w:sz w:val="22"/>
        </w:rPr>
        <w:t> </w:t>
      </w:r>
      <w:r>
        <w:rPr>
          <w:sz w:val="22"/>
        </w:rPr>
        <w:t>Set</w:t>
      </w:r>
      <w:r>
        <w:rPr>
          <w:spacing w:val="-1"/>
          <w:sz w:val="22"/>
        </w:rPr>
        <w:t> </w:t>
      </w:r>
      <w:r>
        <w:rPr>
          <w:sz w:val="22"/>
        </w:rPr>
        <w:t>a</w:t>
      </w:r>
      <w:r>
        <w:rPr>
          <w:spacing w:val="-5"/>
          <w:sz w:val="22"/>
        </w:rPr>
        <w:t> </w:t>
      </w:r>
      <w:r>
        <w:rPr>
          <w:sz w:val="22"/>
        </w:rPr>
        <w:t>higher</w:t>
      </w:r>
      <w:r>
        <w:rPr>
          <w:spacing w:val="-4"/>
          <w:sz w:val="22"/>
        </w:rPr>
        <w:t> </w:t>
      </w:r>
      <w:r>
        <w:rPr>
          <w:sz w:val="22"/>
        </w:rPr>
        <w:t>technique</w:t>
      </w:r>
      <w:r>
        <w:rPr>
          <w:spacing w:val="-3"/>
          <w:sz w:val="22"/>
        </w:rPr>
        <w:t> </w:t>
      </w:r>
      <w:r>
        <w:rPr>
          <w:sz w:val="22"/>
        </w:rPr>
        <w:t>and consider using a compensating filter for the repeat.</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39744">
            <wp:simplePos x="0" y="0"/>
            <wp:positionH relativeFrom="page">
              <wp:posOffset>74040</wp:posOffset>
            </wp:positionH>
            <wp:positionV relativeFrom="page">
              <wp:posOffset>43270</wp:posOffset>
            </wp:positionV>
            <wp:extent cx="744595" cy="796134"/>
            <wp:effectExtent l="0" t="0" r="0" b="0"/>
            <wp:wrapNone/>
            <wp:docPr id="829" name="image1.png"/>
            <wp:cNvGraphicFramePr>
              <a:graphicFrameLocks noChangeAspect="1"/>
            </wp:cNvGraphicFramePr>
            <a:graphic>
              <a:graphicData uri="http://schemas.openxmlformats.org/drawingml/2006/picture">
                <pic:pic>
                  <pic:nvPicPr>
                    <pic:cNvPr id="83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1"/>
        </w:rPr>
      </w:pPr>
    </w:p>
    <w:p>
      <w:pPr>
        <w:spacing w:before="1"/>
        <w:ind w:left="1433" w:right="1426" w:firstLine="0"/>
        <w:jc w:val="center"/>
        <w:rPr>
          <w:b/>
          <w:sz w:val="22"/>
        </w:rPr>
      </w:pPr>
      <w:r>
        <w:rPr/>
        <w:pict>
          <v:group style="position:absolute;margin-left:120.339996pt;margin-top:14.837878pt;width:340.6pt;height:414.5pt;mso-position-horizontal-relative:page;mso-position-vertical-relative:paragraph;z-index:-21736448" id="docshapegroup220" coordorigin="2407,297" coordsize="6812,8290">
            <v:shape style="position:absolute;left:2582;top:296;width:6560;height:8290" type="#_x0000_t75" id="docshape221" stroked="false">
              <v:imagedata r:id="rId64" o:title=""/>
            </v:shape>
            <v:shape style="position:absolute;left:2414;top:1338;width:6797;height:5386" id="docshape222" coordorigin="2414,1339" coordsize="6797,5386" path="m6899,1924l2414,1339m7306,1852l9211,1462m3539,6725l2414,5630e" filled="false" stroked="true" strokeweight=".72pt" strokecolor="#000000">
              <v:path arrowok="t"/>
              <v:stroke dashstyle="solid"/>
            </v:shape>
            <w10:wrap type="none"/>
          </v:group>
        </w:pict>
      </w:r>
      <w:bookmarkStart w:name="AP Projection" w:id="233"/>
      <w:bookmarkEnd w:id="233"/>
      <w:r>
        <w:rPr/>
      </w:r>
      <w:r>
        <w:rPr>
          <w:b/>
          <w:spacing w:val="-2"/>
          <w:sz w:val="22"/>
        </w:rPr>
        <w:t>AP</w:t>
      </w:r>
      <w:r>
        <w:rPr>
          <w:b/>
          <w:spacing w:val="-12"/>
          <w:sz w:val="22"/>
        </w:rPr>
        <w:t> </w:t>
      </w:r>
      <w:r>
        <w:rPr>
          <w:b/>
          <w:spacing w:val="-2"/>
          <w:sz w:val="22"/>
        </w:rPr>
        <w:t>Projection</w:t>
      </w:r>
    </w:p>
    <w:p>
      <w:pPr>
        <w:pStyle w:val="BodyText"/>
        <w:rPr>
          <w:b/>
          <w:sz w:val="24"/>
        </w:rPr>
      </w:pPr>
    </w:p>
    <w:p>
      <w:pPr>
        <w:pStyle w:val="BodyText"/>
        <w:rPr>
          <w:b/>
          <w:sz w:val="24"/>
        </w:rPr>
      </w:pPr>
    </w:p>
    <w:p>
      <w:pPr>
        <w:pStyle w:val="BodyText"/>
        <w:spacing w:before="1"/>
        <w:rPr>
          <w:b/>
          <w:sz w:val="31"/>
        </w:rPr>
      </w:pPr>
    </w:p>
    <w:p>
      <w:pPr>
        <w:spacing w:before="0"/>
        <w:ind w:left="1810" w:right="0" w:firstLine="0"/>
        <w:jc w:val="left"/>
        <w:rPr>
          <w:sz w:val="16"/>
        </w:rPr>
      </w:pPr>
      <w:r>
        <w:rPr>
          <w:spacing w:val="-2"/>
          <w:sz w:val="16"/>
        </w:rPr>
        <w:t>Greater</w:t>
      </w:r>
    </w:p>
    <w:p>
      <w:pPr>
        <w:tabs>
          <w:tab w:pos="9445" w:val="left" w:leader="none"/>
        </w:tabs>
        <w:spacing w:line="198" w:lineRule="exact" w:before="18"/>
        <w:ind w:left="1649" w:right="0" w:firstLine="0"/>
        <w:jc w:val="left"/>
        <w:rPr>
          <w:sz w:val="16"/>
        </w:rPr>
      </w:pPr>
      <w:r>
        <w:rPr>
          <w:spacing w:val="-2"/>
          <w:w w:val="80"/>
          <w:position w:val="-2"/>
          <w:sz w:val="16"/>
        </w:rPr>
        <w:t>tubercle</w:t>
      </w:r>
      <w:r>
        <w:rPr>
          <w:spacing w:val="-5"/>
          <w:position w:val="-2"/>
          <w:sz w:val="16"/>
        </w:rPr>
        <w:t> </w:t>
      </w:r>
      <w:r>
        <w:rPr>
          <w:spacing w:val="-7"/>
          <w:w w:val="90"/>
          <w:position w:val="-2"/>
          <w:sz w:val="16"/>
        </w:rPr>
        <w:t>in</w:t>
      </w:r>
      <w:r>
        <w:rPr>
          <w:position w:val="-2"/>
          <w:sz w:val="16"/>
        </w:rPr>
        <w:tab/>
      </w:r>
      <w:r>
        <w:rPr>
          <w:spacing w:val="-2"/>
          <w:w w:val="80"/>
          <w:sz w:val="16"/>
        </w:rPr>
        <w:t>Humeral</w:t>
      </w:r>
      <w:r>
        <w:rPr>
          <w:spacing w:val="-11"/>
          <w:sz w:val="16"/>
        </w:rPr>
        <w:t> </w:t>
      </w:r>
      <w:r>
        <w:rPr>
          <w:spacing w:val="-2"/>
          <w:w w:val="80"/>
          <w:sz w:val="16"/>
        </w:rPr>
        <w:t>head</w:t>
      </w:r>
      <w:r>
        <w:rPr>
          <w:spacing w:val="-4"/>
          <w:sz w:val="16"/>
        </w:rPr>
        <w:t> </w:t>
      </w:r>
      <w:r>
        <w:rPr>
          <w:spacing w:val="-5"/>
          <w:w w:val="80"/>
          <w:sz w:val="16"/>
        </w:rPr>
        <w:t>in</w:t>
      </w:r>
    </w:p>
    <w:p>
      <w:pPr>
        <w:spacing w:line="168" w:lineRule="exact" w:before="0"/>
        <w:ind w:left="9402" w:right="0" w:firstLine="0"/>
        <w:jc w:val="left"/>
        <w:rPr>
          <w:sz w:val="16"/>
        </w:rPr>
      </w:pPr>
      <w:r>
        <w:rPr>
          <w:spacing w:val="-2"/>
          <w:sz w:val="16"/>
        </w:rPr>
        <w:t>profile</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
        <w:rPr>
          <w:sz w:val="21"/>
        </w:rPr>
      </w:pPr>
    </w:p>
    <w:p>
      <w:pPr>
        <w:spacing w:line="276" w:lineRule="auto" w:before="0"/>
        <w:ind w:left="1104" w:right="9898" w:firstLine="170"/>
        <w:jc w:val="right"/>
        <w:rPr>
          <w:sz w:val="16"/>
        </w:rPr>
      </w:pPr>
      <w:r>
        <w:rPr>
          <w:w w:val="80"/>
          <w:sz w:val="16"/>
        </w:rPr>
        <w:t>Radial</w:t>
      </w:r>
      <w:r>
        <w:rPr>
          <w:spacing w:val="-3"/>
          <w:w w:val="80"/>
          <w:sz w:val="16"/>
        </w:rPr>
        <w:t> </w:t>
      </w:r>
      <w:r>
        <w:rPr>
          <w:w w:val="80"/>
          <w:sz w:val="16"/>
        </w:rPr>
        <w:t>head,</w:t>
      </w:r>
      <w:r>
        <w:rPr>
          <w:spacing w:val="-2"/>
          <w:w w:val="80"/>
          <w:sz w:val="16"/>
        </w:rPr>
        <w:t> </w:t>
      </w:r>
      <w:r>
        <w:rPr>
          <w:w w:val="80"/>
          <w:sz w:val="16"/>
        </w:rPr>
        <w:t>neck,</w:t>
      </w:r>
      <w:r>
        <w:rPr>
          <w:sz w:val="16"/>
        </w:rPr>
        <w:t> </w:t>
      </w:r>
      <w:r>
        <w:rPr>
          <w:w w:val="80"/>
          <w:sz w:val="16"/>
        </w:rPr>
        <w:t>and</w:t>
      </w:r>
      <w:r>
        <w:rPr>
          <w:spacing w:val="-3"/>
          <w:w w:val="80"/>
          <w:sz w:val="16"/>
        </w:rPr>
        <w:t> </w:t>
      </w:r>
      <w:r>
        <w:rPr>
          <w:w w:val="80"/>
          <w:sz w:val="16"/>
        </w:rPr>
        <w:t>tuberosity</w:t>
      </w:r>
      <w:r>
        <w:rPr>
          <w:spacing w:val="-2"/>
          <w:w w:val="80"/>
          <w:sz w:val="16"/>
        </w:rPr>
        <w:t> </w:t>
      </w:r>
      <w:r>
        <w:rPr>
          <w:w w:val="80"/>
          <w:sz w:val="16"/>
        </w:rPr>
        <w:t>slightly</w:t>
      </w:r>
      <w:r>
        <w:rPr>
          <w:sz w:val="16"/>
        </w:rPr>
        <w:t> </w:t>
      </w:r>
      <w:r>
        <w:rPr>
          <w:spacing w:val="-2"/>
          <w:w w:val="90"/>
          <w:sz w:val="16"/>
        </w:rPr>
        <w:t>superimposing</w:t>
      </w:r>
      <w:r>
        <w:rPr>
          <w:spacing w:val="-11"/>
          <w:w w:val="90"/>
          <w:sz w:val="16"/>
        </w:rPr>
        <w:t> </w:t>
      </w:r>
      <w:r>
        <w:rPr>
          <w:spacing w:val="-2"/>
          <w:w w:val="90"/>
          <w:sz w:val="16"/>
        </w:rPr>
        <w:t>ulna</w:t>
      </w:r>
    </w:p>
    <w:p>
      <w:pPr>
        <w:spacing w:after="0" w:line="276" w:lineRule="auto"/>
        <w:jc w:val="righ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40768">
            <wp:simplePos x="0" y="0"/>
            <wp:positionH relativeFrom="page">
              <wp:posOffset>74040</wp:posOffset>
            </wp:positionH>
            <wp:positionV relativeFrom="page">
              <wp:posOffset>43270</wp:posOffset>
            </wp:positionV>
            <wp:extent cx="744595" cy="796134"/>
            <wp:effectExtent l="0" t="0" r="0" b="0"/>
            <wp:wrapNone/>
            <wp:docPr id="831" name="image1.png"/>
            <wp:cNvGraphicFramePr>
              <a:graphicFrameLocks noChangeAspect="1"/>
            </wp:cNvGraphicFramePr>
            <a:graphic>
              <a:graphicData uri="http://schemas.openxmlformats.org/drawingml/2006/picture">
                <pic:pic>
                  <pic:nvPicPr>
                    <pic:cNvPr id="83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sz w:val="17"/>
        </w:rPr>
      </w:pPr>
    </w:p>
    <w:p>
      <w:pPr>
        <w:spacing w:before="94"/>
        <w:ind w:left="1433" w:right="1412" w:firstLine="0"/>
        <w:jc w:val="center"/>
        <w:rPr>
          <w:b/>
          <w:sz w:val="22"/>
        </w:rPr>
      </w:pPr>
      <w:bookmarkStart w:name="Lateral Projection" w:id="234"/>
      <w:bookmarkEnd w:id="234"/>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spacing w:before="10"/>
        <w:rPr>
          <w:b/>
          <w:sz w:val="17"/>
        </w:rPr>
      </w:pPr>
    </w:p>
    <w:p>
      <w:pPr>
        <w:spacing w:line="276" w:lineRule="auto" w:before="96"/>
        <w:ind w:left="8895" w:right="2464" w:firstLine="0"/>
        <w:jc w:val="left"/>
        <w:rPr>
          <w:sz w:val="16"/>
        </w:rPr>
      </w:pPr>
      <w:r>
        <w:rPr/>
        <w:pict>
          <v:group style="position:absolute;margin-left:149.399994pt;margin-top:-42.72612pt;width:288pt;height:286.7pt;mso-position-horizontal-relative:page;mso-position-vertical-relative:paragraph;z-index:15840256" id="docshapegroup223" coordorigin="2988,-855" coordsize="5760,5734">
            <v:shape style="position:absolute;left:3701;top:-855;width:4334;height:5734" type="#_x0000_t75" id="docshape224" stroked="false">
              <v:imagedata r:id="rId65" o:title=""/>
            </v:shape>
            <v:shape style="position:absolute;left:2988;top:206;width:5760;height:3420" id="docshape225" coordorigin="2988,206" coordsize="5760,3420" path="m6948,206l8748,206m4968,3626l2988,3626e" filled="false" stroked="true" strokeweight=".72pt" strokecolor="#000000">
              <v:path arrowok="t"/>
              <v:stroke dashstyle="solid"/>
            </v:shape>
            <w10:wrap type="none"/>
          </v:group>
        </w:pict>
      </w:r>
      <w:r>
        <w:rPr>
          <w:spacing w:val="-2"/>
          <w:w w:val="80"/>
          <w:sz w:val="16"/>
        </w:rPr>
        <w:t>Lesser</w:t>
      </w:r>
      <w:r>
        <w:rPr>
          <w:spacing w:val="-10"/>
          <w:sz w:val="16"/>
        </w:rPr>
        <w:t> </w:t>
      </w:r>
      <w:r>
        <w:rPr>
          <w:spacing w:val="-2"/>
          <w:w w:val="80"/>
          <w:sz w:val="16"/>
        </w:rPr>
        <w:t>tubercle</w:t>
      </w:r>
      <w:r>
        <w:rPr>
          <w:sz w:val="16"/>
        </w:rPr>
        <w:t> </w:t>
      </w:r>
      <w:r>
        <w:rPr>
          <w:w w:val="90"/>
          <w:sz w:val="16"/>
        </w:rPr>
        <w:t>in</w:t>
      </w:r>
      <w:r>
        <w:rPr>
          <w:spacing w:val="-9"/>
          <w:w w:val="90"/>
          <w:sz w:val="16"/>
        </w:rPr>
        <w:t> </w:t>
      </w:r>
      <w:r>
        <w:rPr>
          <w:w w:val="90"/>
          <w:sz w:val="16"/>
        </w:rPr>
        <w:t>profile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17"/>
        </w:rPr>
      </w:pPr>
    </w:p>
    <w:p>
      <w:pPr>
        <w:spacing w:before="96"/>
        <w:ind w:left="0" w:right="9388" w:firstLine="0"/>
        <w:jc w:val="right"/>
        <w:rPr>
          <w:sz w:val="16"/>
        </w:rPr>
      </w:pPr>
      <w:r>
        <w:rPr>
          <w:spacing w:val="-2"/>
          <w:sz w:val="16"/>
        </w:rPr>
        <w:t>Superimposed</w:t>
      </w:r>
    </w:p>
    <w:p>
      <w:pPr>
        <w:spacing w:line="285" w:lineRule="auto" w:before="25"/>
        <w:ind w:left="2174" w:right="9385" w:firstLine="211"/>
        <w:jc w:val="right"/>
        <w:rPr>
          <w:sz w:val="16"/>
        </w:rPr>
      </w:pPr>
      <w:r>
        <w:rPr>
          <w:spacing w:val="-2"/>
          <w:w w:val="80"/>
          <w:sz w:val="16"/>
        </w:rPr>
        <w:t>humeral</w:t>
      </w:r>
      <w:r>
        <w:rPr>
          <w:sz w:val="16"/>
        </w:rPr>
        <w:t> </w:t>
      </w:r>
      <w:r>
        <w:rPr>
          <w:spacing w:val="-2"/>
          <w:w w:val="80"/>
          <w:sz w:val="16"/>
        </w:rPr>
        <w:t>epicondyles</w:t>
      </w:r>
    </w:p>
    <w:p>
      <w:pPr>
        <w:spacing w:after="0" w:line="285" w:lineRule="auto"/>
        <w:jc w:val="right"/>
        <w:rPr>
          <w:sz w:val="16"/>
        </w:rPr>
        <w:sectPr>
          <w:pgSz w:w="12240" w:h="15840"/>
          <w:pgMar w:header="68" w:footer="0" w:top="1320" w:bottom="280" w:left="0" w:right="0"/>
        </w:sectPr>
      </w:pPr>
    </w:p>
    <w:p>
      <w:pPr>
        <w:pStyle w:val="BodyText"/>
        <w:spacing w:before="4"/>
        <w:rPr>
          <w:sz w:val="17"/>
        </w:rPr>
      </w:pPr>
      <w:r>
        <w:rPr/>
        <w:drawing>
          <wp:anchor distT="0" distB="0" distL="0" distR="0" allowOverlap="1" layoutInCell="1" locked="0" behindDoc="0" simplePos="0" relativeHeight="15841280">
            <wp:simplePos x="0" y="0"/>
            <wp:positionH relativeFrom="page">
              <wp:posOffset>74040</wp:posOffset>
            </wp:positionH>
            <wp:positionV relativeFrom="page">
              <wp:posOffset>43270</wp:posOffset>
            </wp:positionV>
            <wp:extent cx="744595" cy="796134"/>
            <wp:effectExtent l="0" t="0" r="0" b="0"/>
            <wp:wrapNone/>
            <wp:docPr id="833" name="image1.png"/>
            <wp:cNvGraphicFramePr>
              <a:graphicFrameLocks noChangeAspect="1"/>
            </wp:cNvGraphicFramePr>
            <a:graphic>
              <a:graphicData uri="http://schemas.openxmlformats.org/drawingml/2006/picture">
                <pic:pic>
                  <pic:nvPicPr>
                    <pic:cNvPr id="834" name="image1.png"/>
                    <pic:cNvPicPr/>
                  </pic:nvPicPr>
                  <pic:blipFill>
                    <a:blip r:embed="rId6" cstate="print"/>
                    <a:stretch>
                      <a:fillRect/>
                    </a:stretch>
                  </pic:blipFill>
                  <pic:spPr>
                    <a:xfrm>
                      <a:off x="0" y="0"/>
                      <a:ext cx="744595" cy="796134"/>
                    </a:xfrm>
                    <a:prstGeom prst="rect">
                      <a:avLst/>
                    </a:prstGeom>
                  </pic:spPr>
                </pic:pic>
              </a:graphicData>
            </a:graphic>
          </wp:anchor>
        </w:drawing>
      </w:r>
      <w:bookmarkStart w:name="_bookmark22" w:id="235"/>
      <w:bookmarkEnd w:id="235"/>
      <w:r>
        <w:rPr/>
      </w:r>
      <w:r>
        <w:rPr>
          <w:sz w:val="17"/>
        </w:rPr>
      </w:r>
    </w:p>
    <w:p>
      <w:pPr>
        <w:spacing w:after="0"/>
        <w:rPr>
          <w:sz w:val="17"/>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43840">
            <wp:simplePos x="0" y="0"/>
            <wp:positionH relativeFrom="page">
              <wp:posOffset>74040</wp:posOffset>
            </wp:positionH>
            <wp:positionV relativeFrom="page">
              <wp:posOffset>43270</wp:posOffset>
            </wp:positionV>
            <wp:extent cx="744595" cy="796134"/>
            <wp:effectExtent l="0" t="0" r="0" b="0"/>
            <wp:wrapNone/>
            <wp:docPr id="835" name="image1.png"/>
            <wp:cNvGraphicFramePr>
              <a:graphicFrameLocks noChangeAspect="1"/>
            </wp:cNvGraphicFramePr>
            <a:graphic>
              <a:graphicData uri="http://schemas.openxmlformats.org/drawingml/2006/picture">
                <pic:pic>
                  <pic:nvPicPr>
                    <pic:cNvPr id="83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7"/>
        </w:rPr>
      </w:pPr>
    </w:p>
    <w:p>
      <w:pPr>
        <w:pStyle w:val="Heading9"/>
        <w:ind w:right="1420"/>
        <w:rPr>
          <w:u w:val="none"/>
        </w:rPr>
      </w:pPr>
      <w:bookmarkStart w:name="Knee" w:id="236"/>
      <w:bookmarkEnd w:id="236"/>
      <w:r>
        <w:rPr>
          <w:b w:val="0"/>
          <w:u w:val="none"/>
        </w:rPr>
      </w:r>
      <w:r>
        <w:rPr>
          <w:spacing w:val="-4"/>
          <w:u w:val="thick"/>
        </w:rPr>
        <w:t>Knee</w:t>
      </w:r>
    </w:p>
    <w:p>
      <w:pPr>
        <w:spacing w:before="161"/>
        <w:ind w:left="1440" w:right="0" w:firstLine="0"/>
        <w:jc w:val="left"/>
        <w:rPr>
          <w:b/>
          <w:sz w:val="22"/>
        </w:rPr>
      </w:pPr>
      <w:bookmarkStart w:name="AP Projection" w:id="237"/>
      <w:bookmarkEnd w:id="237"/>
      <w:r>
        <w:rPr/>
      </w:r>
      <w:r>
        <w:rPr>
          <w:b/>
          <w:spacing w:val="-4"/>
          <w:sz w:val="22"/>
          <w:u w:val="thick"/>
        </w:rPr>
        <w:t>AP</w:t>
      </w:r>
      <w:r>
        <w:rPr>
          <w:b/>
          <w:spacing w:val="-10"/>
          <w:sz w:val="22"/>
          <w:u w:val="thick"/>
        </w:rPr>
        <w:t> </w:t>
      </w:r>
      <w:r>
        <w:rPr>
          <w:b/>
          <w:spacing w:val="-2"/>
          <w:sz w:val="22"/>
          <w:u w:val="thick"/>
        </w:rPr>
        <w:t>Projection</w:t>
      </w:r>
    </w:p>
    <w:p>
      <w:pPr>
        <w:pStyle w:val="BodyText"/>
        <w:spacing w:before="4"/>
        <w:rPr>
          <w:b/>
          <w:sz w:val="20"/>
        </w:rPr>
      </w:pPr>
    </w:p>
    <w:p>
      <w:pPr>
        <w:pStyle w:val="BodyText"/>
        <w:spacing w:line="283" w:lineRule="auto" w:before="94"/>
        <w:ind w:left="1440" w:right="1593"/>
      </w:pPr>
      <w:r>
        <w:rPr>
          <w:b/>
        </w:rPr>
        <w:t>Note:</w:t>
      </w:r>
      <w:r>
        <w:rPr>
          <w:b/>
          <w:spacing w:val="-6"/>
        </w:rPr>
        <w:t> </w:t>
      </w:r>
      <w:r>
        <w:rPr/>
        <w:t>PA</w:t>
      </w:r>
      <w:r>
        <w:rPr>
          <w:spacing w:val="-12"/>
        </w:rPr>
        <w:t> </w:t>
      </w:r>
      <w:r>
        <w:rPr/>
        <w:t>verses</w:t>
      </w:r>
      <w:r>
        <w:rPr>
          <w:spacing w:val="-9"/>
        </w:rPr>
        <w:t> </w:t>
      </w:r>
      <w:r>
        <w:rPr/>
        <w:t>AP</w:t>
      </w:r>
      <w:r>
        <w:rPr>
          <w:spacing w:val="-8"/>
        </w:rPr>
        <w:t> </w:t>
      </w:r>
      <w:r>
        <w:rPr/>
        <w:t>positioning:</w:t>
      </w:r>
      <w:r>
        <w:rPr>
          <w:spacing w:val="-8"/>
        </w:rPr>
        <w:t> </w:t>
      </w:r>
      <w:r>
        <w:rPr/>
        <w:t>when</w:t>
      </w:r>
      <w:r>
        <w:rPr>
          <w:spacing w:val="-8"/>
        </w:rPr>
        <w:t> </w:t>
      </w:r>
      <w:r>
        <w:rPr/>
        <w:t>examining</w:t>
      </w:r>
      <w:r>
        <w:rPr>
          <w:spacing w:val="-9"/>
        </w:rPr>
        <w:t> </w:t>
      </w:r>
      <w:r>
        <w:rPr/>
        <w:t>the</w:t>
      </w:r>
      <w:r>
        <w:rPr>
          <w:spacing w:val="-7"/>
        </w:rPr>
        <w:t> </w:t>
      </w:r>
      <w:r>
        <w:rPr/>
        <w:t>patient</w:t>
      </w:r>
      <w:r>
        <w:rPr>
          <w:spacing w:val="-3"/>
        </w:rPr>
        <w:t> </w:t>
      </w:r>
      <w:r>
        <w:rPr/>
        <w:t>PA</w:t>
      </w:r>
      <w:r>
        <w:rPr>
          <w:spacing w:val="-14"/>
        </w:rPr>
        <w:t> </w:t>
      </w:r>
      <w:r>
        <w:rPr/>
        <w:t>no</w:t>
      </w:r>
      <w:r>
        <w:rPr>
          <w:spacing w:val="-9"/>
        </w:rPr>
        <w:t> </w:t>
      </w:r>
      <w:r>
        <w:rPr/>
        <w:t>central</w:t>
      </w:r>
      <w:r>
        <w:rPr>
          <w:spacing w:val="-15"/>
        </w:rPr>
        <w:t> </w:t>
      </w:r>
      <w:r>
        <w:rPr/>
        <w:t>ray</w:t>
      </w:r>
      <w:r>
        <w:rPr>
          <w:spacing w:val="-10"/>
        </w:rPr>
        <w:t> </w:t>
      </w:r>
      <w:r>
        <w:rPr/>
        <w:t>angulation</w:t>
      </w:r>
      <w:r>
        <w:rPr>
          <w:spacing w:val="-7"/>
        </w:rPr>
        <w:t> </w:t>
      </w:r>
      <w:r>
        <w:rPr/>
        <w:t>is </w:t>
      </w:r>
      <w:r>
        <w:rPr>
          <w:spacing w:val="-2"/>
        </w:rPr>
        <w:t>required.</w:t>
      </w:r>
    </w:p>
    <w:p>
      <w:pPr>
        <w:pStyle w:val="BodyText"/>
        <w:spacing w:line="278" w:lineRule="auto"/>
        <w:ind w:left="1440" w:right="1518"/>
      </w:pPr>
      <w:r>
        <w:rPr/>
        <w:t>Knee</w:t>
      </w:r>
      <w:r>
        <w:rPr>
          <w:spacing w:val="-7"/>
        </w:rPr>
        <w:t> </w:t>
      </w:r>
      <w:r>
        <w:rPr/>
        <w:t>images</w:t>
      </w:r>
      <w:r>
        <w:rPr>
          <w:spacing w:val="-8"/>
        </w:rPr>
        <w:t> </w:t>
      </w:r>
      <w:r>
        <w:rPr/>
        <w:t>can</w:t>
      </w:r>
      <w:r>
        <w:rPr>
          <w:spacing w:val="-12"/>
        </w:rPr>
        <w:t> </w:t>
      </w:r>
      <w:r>
        <w:rPr/>
        <w:t>be</w:t>
      </w:r>
      <w:r>
        <w:rPr>
          <w:spacing w:val="-9"/>
        </w:rPr>
        <w:t> </w:t>
      </w:r>
      <w:r>
        <w:rPr/>
        <w:t>taken</w:t>
      </w:r>
      <w:r>
        <w:rPr>
          <w:spacing w:val="-6"/>
        </w:rPr>
        <w:t> </w:t>
      </w:r>
      <w:r>
        <w:rPr/>
        <w:t>with</w:t>
      </w:r>
      <w:r>
        <w:rPr>
          <w:spacing w:val="-6"/>
        </w:rPr>
        <w:t> </w:t>
      </w:r>
      <w:r>
        <w:rPr/>
        <w:t>or</w:t>
      </w:r>
      <w:r>
        <w:rPr>
          <w:spacing w:val="-3"/>
        </w:rPr>
        <w:t> </w:t>
      </w:r>
      <w:r>
        <w:rPr/>
        <w:t>without</w:t>
      </w:r>
      <w:r>
        <w:rPr>
          <w:spacing w:val="-3"/>
        </w:rPr>
        <w:t> </w:t>
      </w:r>
      <w:r>
        <w:rPr/>
        <w:t>a</w:t>
      </w:r>
      <w:r>
        <w:rPr>
          <w:spacing w:val="-14"/>
        </w:rPr>
        <w:t> </w:t>
      </w:r>
      <w:r>
        <w:rPr/>
        <w:t>grid.</w:t>
      </w:r>
      <w:r>
        <w:rPr>
          <w:spacing w:val="-12"/>
        </w:rPr>
        <w:t> </w:t>
      </w:r>
      <w:r>
        <w:rPr/>
        <w:t>Central</w:t>
      </w:r>
      <w:r>
        <w:rPr>
          <w:spacing w:val="-9"/>
        </w:rPr>
        <w:t> </w:t>
      </w:r>
      <w:r>
        <w:rPr/>
        <w:t>ray</w:t>
      </w:r>
      <w:r>
        <w:rPr>
          <w:spacing w:val="-11"/>
        </w:rPr>
        <w:t> </w:t>
      </w:r>
      <w:r>
        <w:rPr/>
        <w:t>is</w:t>
      </w:r>
      <w:r>
        <w:rPr>
          <w:spacing w:val="-8"/>
        </w:rPr>
        <w:t> </w:t>
      </w:r>
      <w:r>
        <w:rPr/>
        <w:t>directed</w:t>
      </w:r>
      <w:r>
        <w:rPr>
          <w:spacing w:val="-8"/>
        </w:rPr>
        <w:t> </w:t>
      </w:r>
      <w:r>
        <w:rPr/>
        <w:t>1.25cm</w:t>
      </w:r>
      <w:r>
        <w:rPr>
          <w:spacing w:val="-5"/>
        </w:rPr>
        <w:t> </w:t>
      </w:r>
      <w:r>
        <w:rPr/>
        <w:t>(0.5”)</w:t>
      </w:r>
      <w:r>
        <w:rPr>
          <w:spacing w:val="-2"/>
        </w:rPr>
        <w:t> </w:t>
      </w:r>
      <w:r>
        <w:rPr/>
        <w:t>below</w:t>
      </w:r>
      <w:r>
        <w:rPr>
          <w:spacing w:val="-12"/>
        </w:rPr>
        <w:t> </w:t>
      </w:r>
      <w:r>
        <w:rPr/>
        <w:t>the patellar apex no less than 100cm (40”) SID.</w:t>
      </w:r>
    </w:p>
    <w:p>
      <w:pPr>
        <w:pStyle w:val="ListParagraph"/>
        <w:numPr>
          <w:ilvl w:val="1"/>
          <w:numId w:val="6"/>
        </w:numPr>
        <w:tabs>
          <w:tab w:pos="2161" w:val="left" w:leader="none"/>
        </w:tabs>
        <w:spacing w:line="240" w:lineRule="auto" w:before="0" w:after="0"/>
        <w:ind w:left="2160" w:right="1954" w:hanging="360"/>
        <w:jc w:val="left"/>
        <w:rPr>
          <w:sz w:val="22"/>
        </w:rPr>
      </w:pPr>
      <w:r>
        <w:rPr>
          <w:sz w:val="22"/>
        </w:rPr>
        <w:t>If</w:t>
      </w:r>
      <w:r>
        <w:rPr>
          <w:spacing w:val="-4"/>
          <w:sz w:val="22"/>
        </w:rPr>
        <w:t> </w:t>
      </w:r>
      <w:r>
        <w:rPr>
          <w:sz w:val="22"/>
        </w:rPr>
        <w:t>patient</w:t>
      </w:r>
      <w:r>
        <w:rPr>
          <w:spacing w:val="-8"/>
          <w:sz w:val="22"/>
        </w:rPr>
        <w:t> </w:t>
      </w:r>
      <w:r>
        <w:rPr>
          <w:sz w:val="22"/>
        </w:rPr>
        <w:t>is</w:t>
      </w:r>
      <w:r>
        <w:rPr>
          <w:spacing w:val="-7"/>
          <w:sz w:val="22"/>
        </w:rPr>
        <w:t> </w:t>
      </w:r>
      <w:r>
        <w:rPr>
          <w:sz w:val="22"/>
        </w:rPr>
        <w:t>supine</w:t>
      </w:r>
      <w:r>
        <w:rPr>
          <w:spacing w:val="-10"/>
          <w:sz w:val="22"/>
        </w:rPr>
        <w:t> </w:t>
      </w:r>
      <w:r>
        <w:rPr>
          <w:sz w:val="22"/>
        </w:rPr>
        <w:t>an</w:t>
      </w:r>
      <w:r>
        <w:rPr>
          <w:spacing w:val="-10"/>
          <w:sz w:val="22"/>
        </w:rPr>
        <w:t> </w:t>
      </w:r>
      <w:r>
        <w:rPr>
          <w:sz w:val="22"/>
        </w:rPr>
        <w:t>angle</w:t>
      </w:r>
      <w:r>
        <w:rPr>
          <w:spacing w:val="-12"/>
          <w:sz w:val="22"/>
        </w:rPr>
        <w:t> </w:t>
      </w:r>
      <w:r>
        <w:rPr>
          <w:sz w:val="22"/>
        </w:rPr>
        <w:t>may</w:t>
      </w:r>
      <w:r>
        <w:rPr>
          <w:spacing w:val="-12"/>
          <w:sz w:val="22"/>
        </w:rPr>
        <w:t> </w:t>
      </w:r>
      <w:r>
        <w:rPr>
          <w:sz w:val="22"/>
        </w:rPr>
        <w:t>be</w:t>
      </w:r>
      <w:r>
        <w:rPr>
          <w:spacing w:val="-12"/>
          <w:sz w:val="22"/>
        </w:rPr>
        <w:t> </w:t>
      </w:r>
      <w:r>
        <w:rPr>
          <w:sz w:val="22"/>
        </w:rPr>
        <w:t>required,</w:t>
      </w:r>
      <w:r>
        <w:rPr>
          <w:spacing w:val="-5"/>
          <w:sz w:val="22"/>
        </w:rPr>
        <w:t> </w:t>
      </w:r>
      <w:r>
        <w:rPr>
          <w:sz w:val="22"/>
        </w:rPr>
        <w:t>amount</w:t>
      </w:r>
      <w:r>
        <w:rPr>
          <w:spacing w:val="-6"/>
          <w:sz w:val="22"/>
        </w:rPr>
        <w:t> </w:t>
      </w:r>
      <w:r>
        <w:rPr>
          <w:sz w:val="22"/>
        </w:rPr>
        <w:t>needed</w:t>
      </w:r>
      <w:r>
        <w:rPr>
          <w:spacing w:val="-10"/>
          <w:sz w:val="22"/>
        </w:rPr>
        <w:t> </w:t>
      </w:r>
      <w:r>
        <w:rPr>
          <w:sz w:val="22"/>
        </w:rPr>
        <w:t>varies</w:t>
      </w:r>
      <w:r>
        <w:rPr>
          <w:spacing w:val="-7"/>
          <w:sz w:val="22"/>
        </w:rPr>
        <w:t> </w:t>
      </w:r>
      <w:r>
        <w:rPr>
          <w:sz w:val="22"/>
        </w:rPr>
        <w:t>on</w:t>
      </w:r>
      <w:r>
        <w:rPr>
          <w:spacing w:val="-9"/>
          <w:sz w:val="22"/>
        </w:rPr>
        <w:t> </w:t>
      </w:r>
      <w:r>
        <w:rPr>
          <w:sz w:val="22"/>
        </w:rPr>
        <w:t>patient</w:t>
      </w:r>
      <w:r>
        <w:rPr>
          <w:spacing w:val="-4"/>
          <w:sz w:val="22"/>
        </w:rPr>
        <w:t> </w:t>
      </w:r>
      <w:r>
        <w:rPr>
          <w:sz w:val="22"/>
        </w:rPr>
        <w:t>body </w:t>
      </w:r>
      <w:r>
        <w:rPr>
          <w:spacing w:val="-2"/>
          <w:sz w:val="22"/>
        </w:rPr>
        <w:t>habitus.</w:t>
      </w:r>
    </w:p>
    <w:p>
      <w:pPr>
        <w:pStyle w:val="BodyText"/>
        <w:ind w:left="2345" w:right="5718" w:hanging="185"/>
      </w:pPr>
      <w:r>
        <w:rPr/>
        <w:t>&lt;</w:t>
      </w:r>
      <w:r>
        <w:rPr>
          <w:spacing w:val="-5"/>
        </w:rPr>
        <w:t> </w:t>
      </w:r>
      <w:r>
        <w:rPr/>
        <w:t>19</w:t>
      </w:r>
      <w:r>
        <w:rPr>
          <w:spacing w:val="-15"/>
        </w:rPr>
        <w:t> </w:t>
      </w:r>
      <w:r>
        <w:rPr/>
        <w:t>cm</w:t>
      </w:r>
      <w:r>
        <w:rPr>
          <w:spacing w:val="-13"/>
        </w:rPr>
        <w:t> </w:t>
      </w:r>
      <w:r>
        <w:rPr/>
        <w:t>(small</w:t>
      </w:r>
      <w:r>
        <w:rPr>
          <w:spacing w:val="-11"/>
        </w:rPr>
        <w:t> </w:t>
      </w:r>
      <w:r>
        <w:rPr/>
        <w:t>pelvis)</w:t>
      </w:r>
      <w:r>
        <w:rPr>
          <w:spacing w:val="-4"/>
        </w:rPr>
        <w:t> </w:t>
      </w:r>
      <w:r>
        <w:rPr/>
        <w:t>3</w:t>
      </w:r>
      <w:r>
        <w:rPr>
          <w:spacing w:val="-12"/>
        </w:rPr>
        <w:t> </w:t>
      </w:r>
      <w:r>
        <w:rPr/>
        <w:t>-</w:t>
      </w:r>
      <w:r>
        <w:rPr>
          <w:spacing w:val="-11"/>
        </w:rPr>
        <w:t> </w:t>
      </w:r>
      <w:r>
        <w:rPr/>
        <w:t>5</w:t>
      </w:r>
      <w:r>
        <w:rPr>
          <w:spacing w:val="-11"/>
        </w:rPr>
        <w:t> </w:t>
      </w:r>
      <w:r>
        <w:rPr/>
        <w:t>degrees</w:t>
      </w:r>
      <w:r>
        <w:rPr>
          <w:spacing w:val="-8"/>
        </w:rPr>
        <w:t> </w:t>
      </w:r>
      <w:r>
        <w:rPr/>
        <w:t>caudad 19 - 24 cm 0 degrees</w:t>
      </w:r>
    </w:p>
    <w:p>
      <w:pPr>
        <w:pStyle w:val="BodyText"/>
        <w:ind w:left="2160"/>
      </w:pPr>
      <w:r>
        <w:rPr/>
        <w:t>&gt;</w:t>
      </w:r>
      <w:r>
        <w:rPr>
          <w:spacing w:val="-6"/>
        </w:rPr>
        <w:t> </w:t>
      </w:r>
      <w:r>
        <w:rPr/>
        <w:t>24</w:t>
      </w:r>
      <w:r>
        <w:rPr>
          <w:spacing w:val="-14"/>
        </w:rPr>
        <w:t> </w:t>
      </w:r>
      <w:r>
        <w:rPr/>
        <w:t>cm</w:t>
      </w:r>
      <w:r>
        <w:rPr>
          <w:spacing w:val="-12"/>
        </w:rPr>
        <w:t> </w:t>
      </w:r>
      <w:r>
        <w:rPr/>
        <w:t>(large</w:t>
      </w:r>
      <w:r>
        <w:rPr>
          <w:spacing w:val="-7"/>
        </w:rPr>
        <w:t> </w:t>
      </w:r>
      <w:r>
        <w:rPr/>
        <w:t>pelvis)</w:t>
      </w:r>
      <w:r>
        <w:rPr>
          <w:spacing w:val="-4"/>
        </w:rPr>
        <w:t> </w:t>
      </w:r>
      <w:r>
        <w:rPr/>
        <w:t>3</w:t>
      </w:r>
      <w:r>
        <w:rPr>
          <w:spacing w:val="-10"/>
        </w:rPr>
        <w:t> </w:t>
      </w:r>
      <w:r>
        <w:rPr/>
        <w:t>-</w:t>
      </w:r>
      <w:r>
        <w:rPr>
          <w:spacing w:val="-10"/>
        </w:rPr>
        <w:t> </w:t>
      </w:r>
      <w:r>
        <w:rPr/>
        <w:t>5</w:t>
      </w:r>
      <w:r>
        <w:rPr>
          <w:spacing w:val="-9"/>
        </w:rPr>
        <w:t> </w:t>
      </w:r>
      <w:r>
        <w:rPr/>
        <w:t>degrees</w:t>
      </w:r>
      <w:r>
        <w:rPr>
          <w:spacing w:val="-10"/>
        </w:rPr>
        <w:t> </w:t>
      </w:r>
      <w:r>
        <w:rPr>
          <w:spacing w:val="-2"/>
        </w:rPr>
        <w:t>cephalad</w:t>
      </w:r>
    </w:p>
    <w:p>
      <w:pPr>
        <w:pStyle w:val="BodyText"/>
        <w:ind w:left="1440" w:right="1999"/>
      </w:pPr>
      <w:r>
        <w:rPr/>
        <w:t>If</w:t>
      </w:r>
      <w:r>
        <w:rPr>
          <w:spacing w:val="-15"/>
        </w:rPr>
        <w:t> </w:t>
      </w:r>
      <w:r>
        <w:rPr/>
        <w:t>querying</w:t>
      </w:r>
      <w:r>
        <w:rPr>
          <w:spacing w:val="-9"/>
        </w:rPr>
        <w:t> </w:t>
      </w:r>
      <w:r>
        <w:rPr/>
        <w:t>osteoarthritis,</w:t>
      </w:r>
      <w:r>
        <w:rPr>
          <w:spacing w:val="-12"/>
        </w:rPr>
        <w:t> </w:t>
      </w:r>
      <w:r>
        <w:rPr/>
        <w:t>weight</w:t>
      </w:r>
      <w:r>
        <w:rPr>
          <w:spacing w:val="-5"/>
        </w:rPr>
        <w:t> </w:t>
      </w:r>
      <w:r>
        <w:rPr/>
        <w:t>bearing</w:t>
      </w:r>
      <w:r>
        <w:rPr>
          <w:spacing w:val="-9"/>
        </w:rPr>
        <w:t> </w:t>
      </w:r>
      <w:r>
        <w:rPr/>
        <w:t>will</w:t>
      </w:r>
      <w:r>
        <w:rPr>
          <w:spacing w:val="-14"/>
        </w:rPr>
        <w:t> </w:t>
      </w:r>
      <w:r>
        <w:rPr/>
        <w:t>best</w:t>
      </w:r>
      <w:r>
        <w:rPr>
          <w:spacing w:val="-10"/>
        </w:rPr>
        <w:t> </w:t>
      </w:r>
      <w:r>
        <w:rPr/>
        <w:t>demonstrate</w:t>
      </w:r>
      <w:r>
        <w:rPr>
          <w:spacing w:val="-16"/>
        </w:rPr>
        <w:t> </w:t>
      </w:r>
      <w:r>
        <w:rPr/>
        <w:t>this</w:t>
      </w:r>
      <w:r>
        <w:rPr>
          <w:spacing w:val="-14"/>
        </w:rPr>
        <w:t> </w:t>
      </w:r>
      <w:r>
        <w:rPr/>
        <w:t>pathology.</w:t>
      </w:r>
      <w:r>
        <w:rPr>
          <w:spacing w:val="-8"/>
        </w:rPr>
        <w:t> </w:t>
      </w:r>
      <w:r>
        <w:rPr/>
        <w:t>Follow</w:t>
      </w:r>
      <w:r>
        <w:rPr>
          <w:spacing w:val="-16"/>
        </w:rPr>
        <w:t> </w:t>
      </w:r>
      <w:r>
        <w:rPr/>
        <w:t>site </w:t>
      </w:r>
      <w:r>
        <w:rPr>
          <w:spacing w:val="-2"/>
        </w:rPr>
        <w:t>protocol.</w:t>
      </w:r>
    </w:p>
    <w:p>
      <w:pPr>
        <w:pStyle w:val="BodyText"/>
        <w:spacing w:before="9"/>
        <w:rPr>
          <w:sz w:val="23"/>
        </w:rPr>
      </w:pPr>
    </w:p>
    <w:p>
      <w:pPr>
        <w:spacing w:before="0"/>
        <w:ind w:left="1440" w:right="0" w:firstLine="0"/>
        <w:jc w:val="left"/>
        <w:rPr>
          <w:b/>
          <w:sz w:val="22"/>
        </w:rPr>
      </w:pPr>
      <w:bookmarkStart w:name="Evaluation Criteria" w:id="238"/>
      <w:bookmarkEnd w:id="238"/>
      <w:r>
        <w:rPr/>
      </w:r>
      <w:r>
        <w:rPr>
          <w:b/>
          <w:spacing w:val="-2"/>
          <w:sz w:val="22"/>
        </w:rPr>
        <w:t>Evaluation</w:t>
      </w:r>
      <w:r>
        <w:rPr>
          <w:b/>
          <w:spacing w:val="3"/>
          <w:sz w:val="22"/>
        </w:rPr>
        <w:t> </w:t>
      </w:r>
      <w:r>
        <w:rPr>
          <w:b/>
          <w:spacing w:val="-2"/>
          <w:sz w:val="22"/>
        </w:rPr>
        <w:t>Criteria</w:t>
      </w:r>
    </w:p>
    <w:p>
      <w:pPr>
        <w:pStyle w:val="BodyText"/>
        <w:spacing w:before="37"/>
        <w:ind w:left="1800"/>
      </w:pPr>
      <w:r>
        <w:rPr/>
        <w:drawing>
          <wp:inline distT="0" distB="0" distL="0" distR="0">
            <wp:extent cx="113666" cy="113664"/>
            <wp:effectExtent l="0" t="0" r="0" b="0"/>
            <wp:docPr id="837" name="image2.png"/>
            <wp:cNvGraphicFramePr>
              <a:graphicFrameLocks noChangeAspect="1"/>
            </wp:cNvGraphicFramePr>
            <a:graphic>
              <a:graphicData uri="http://schemas.openxmlformats.org/drawingml/2006/picture">
                <pic:pic>
                  <pic:nvPicPr>
                    <pic:cNvPr id="83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hAnsi="Times New Roman"/>
          <w:spacing w:val="80"/>
          <w:w w:val="150"/>
          <w:sz w:val="20"/>
        </w:rPr>
        <w:t> </w:t>
      </w:r>
      <w:r>
        <w:rPr/>
        <w:t>Knee</w:t>
      </w:r>
      <w:r>
        <w:rPr>
          <w:spacing w:val="-5"/>
        </w:rPr>
        <w:t> </w:t>
      </w:r>
      <w:r>
        <w:rPr/>
        <w:t>fully extended if the patient’s</w:t>
      </w:r>
      <w:r>
        <w:rPr>
          <w:spacing w:val="-1"/>
        </w:rPr>
        <w:t> </w:t>
      </w:r>
      <w:r>
        <w:rPr/>
        <w:t>condition permits.</w:t>
      </w:r>
    </w:p>
    <w:p>
      <w:pPr>
        <w:pStyle w:val="BodyText"/>
        <w:spacing w:line="237" w:lineRule="auto" w:before="4"/>
        <w:ind w:left="2134" w:right="5377" w:hanging="20"/>
      </w:pPr>
      <w:r>
        <w:rPr/>
        <w:pict>
          <v:group style="position:absolute;margin-left:90pt;margin-top:1.504705pt;width:9pt;height:21.4pt;mso-position-horizontal-relative:page;mso-position-vertical-relative:paragraph;z-index:15841792" id="docshapegroup226" coordorigin="1800,30" coordsize="180,428">
            <v:shape style="position:absolute;left:1800;top:30;width:180;height:180" type="#_x0000_t75" id="docshape227" stroked="false">
              <v:imagedata r:id="rId7" o:title=""/>
            </v:shape>
            <v:shape style="position:absolute;left:1800;top:278;width:180;height:180" type="#_x0000_t75" id="docshape228" stroked="false">
              <v:imagedata r:id="rId7" o:title=""/>
            </v:shape>
            <w10:wrap type="none"/>
          </v:group>
        </w:pict>
      </w:r>
      <w:r>
        <w:rPr/>
        <w:t>Include</w:t>
      </w:r>
      <w:r>
        <w:rPr>
          <w:spacing w:val="-4"/>
        </w:rPr>
        <w:t> </w:t>
      </w:r>
      <w:r>
        <w:rPr/>
        <w:t>1/4</w:t>
      </w:r>
      <w:r>
        <w:rPr>
          <w:spacing w:val="-6"/>
        </w:rPr>
        <w:t> </w:t>
      </w:r>
      <w:r>
        <w:rPr/>
        <w:t>of</w:t>
      </w:r>
      <w:r>
        <w:rPr>
          <w:spacing w:val="-5"/>
        </w:rPr>
        <w:t> </w:t>
      </w:r>
      <w:r>
        <w:rPr/>
        <w:t>the</w:t>
      </w:r>
      <w:r>
        <w:rPr>
          <w:spacing w:val="-4"/>
        </w:rPr>
        <w:t> </w:t>
      </w:r>
      <w:r>
        <w:rPr/>
        <w:t>distal</w:t>
      </w:r>
      <w:r>
        <w:rPr>
          <w:spacing w:val="-7"/>
        </w:rPr>
        <w:t> </w:t>
      </w:r>
      <w:r>
        <w:rPr/>
        <w:t>femur</w:t>
      </w:r>
      <w:r>
        <w:rPr>
          <w:spacing w:val="-5"/>
        </w:rPr>
        <w:t> </w:t>
      </w:r>
      <w:r>
        <w:rPr/>
        <w:t>and</w:t>
      </w:r>
      <w:r>
        <w:rPr>
          <w:spacing w:val="-4"/>
        </w:rPr>
        <w:t> </w:t>
      </w:r>
      <w:r>
        <w:rPr/>
        <w:t>proximal</w:t>
      </w:r>
      <w:r>
        <w:rPr>
          <w:spacing w:val="-5"/>
        </w:rPr>
        <w:t> </w:t>
      </w:r>
      <w:r>
        <w:rPr/>
        <w:t>tibia. Femorotibial joint seen open.</w:t>
      </w:r>
    </w:p>
    <w:p>
      <w:pPr>
        <w:pStyle w:val="BodyText"/>
        <w:spacing w:before="1"/>
        <w:ind w:left="1800"/>
      </w:pPr>
      <w:r>
        <w:rPr/>
        <w:drawing>
          <wp:inline distT="0" distB="0" distL="0" distR="0">
            <wp:extent cx="114300" cy="114300"/>
            <wp:effectExtent l="0" t="0" r="0" b="0"/>
            <wp:docPr id="839" name="image2.png"/>
            <wp:cNvGraphicFramePr>
              <a:graphicFrameLocks noChangeAspect="1"/>
            </wp:cNvGraphicFramePr>
            <a:graphic>
              <a:graphicData uri="http://schemas.openxmlformats.org/drawingml/2006/picture">
                <pic:pic>
                  <pic:nvPicPr>
                    <pic:cNvPr id="84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Medial</w:t>
      </w:r>
      <w:r>
        <w:rPr>
          <w:spacing w:val="-4"/>
        </w:rPr>
        <w:t> </w:t>
      </w:r>
      <w:r>
        <w:rPr/>
        <w:t>and</w:t>
      </w:r>
      <w:r>
        <w:rPr>
          <w:spacing w:val="-1"/>
        </w:rPr>
        <w:t> </w:t>
      </w:r>
      <w:r>
        <w:rPr/>
        <w:t>lateral</w:t>
      </w:r>
      <w:r>
        <w:rPr>
          <w:spacing w:val="-8"/>
        </w:rPr>
        <w:t> </w:t>
      </w:r>
      <w:r>
        <w:rPr/>
        <w:t>femoral</w:t>
      </w:r>
      <w:r>
        <w:rPr>
          <w:spacing w:val="-3"/>
        </w:rPr>
        <w:t> </w:t>
      </w:r>
      <w:r>
        <w:rPr/>
        <w:t>epicondyles</w:t>
      </w:r>
      <w:r>
        <w:rPr>
          <w:spacing w:val="-1"/>
        </w:rPr>
        <w:t> </w:t>
      </w:r>
      <w:r>
        <w:rPr/>
        <w:t>in</w:t>
      </w:r>
      <w:r>
        <w:rPr>
          <w:spacing w:val="-1"/>
        </w:rPr>
        <w:t> </w:t>
      </w:r>
      <w:r>
        <w:rPr/>
        <w:t>profile</w:t>
      </w:r>
      <w:r>
        <w:rPr>
          <w:spacing w:val="-7"/>
        </w:rPr>
        <w:t> </w:t>
      </w:r>
      <w:r>
        <w:rPr/>
        <w:t>and</w:t>
      </w:r>
      <w:r>
        <w:rPr>
          <w:spacing w:val="-1"/>
        </w:rPr>
        <w:t> </w:t>
      </w:r>
      <w:r>
        <w:rPr/>
        <w:t>symmetrical.</w:t>
      </w:r>
    </w:p>
    <w:p>
      <w:pPr>
        <w:pStyle w:val="BodyText"/>
        <w:spacing w:line="237" w:lineRule="auto" w:before="3"/>
        <w:ind w:left="2134" w:right="3694" w:hanging="20"/>
      </w:pPr>
      <w:r>
        <w:rPr/>
        <w:pict>
          <v:group style="position:absolute;margin-left:90pt;margin-top:1.364691pt;width:9pt;height:21.4pt;mso-position-horizontal-relative:page;mso-position-vertical-relative:paragraph;z-index:15842304" id="docshapegroup229" coordorigin="1800,27" coordsize="180,428">
            <v:shape style="position:absolute;left:1800;top:27;width:180;height:180" type="#_x0000_t75" id="docshape230" stroked="false">
              <v:imagedata r:id="rId7" o:title=""/>
            </v:shape>
            <v:shape style="position:absolute;left:1800;top:275;width:180;height:180" type="#_x0000_t75" id="docshape231" stroked="false">
              <v:imagedata r:id="rId7" o:title=""/>
            </v:shape>
            <w10:wrap type="none"/>
          </v:group>
        </w:pict>
      </w:r>
      <w:r>
        <w:rPr/>
        <w:t>Intercondylar</w:t>
      </w:r>
      <w:r>
        <w:rPr>
          <w:spacing w:val="-5"/>
        </w:rPr>
        <w:t> </w:t>
      </w:r>
      <w:r>
        <w:rPr/>
        <w:t>eminence</w:t>
      </w:r>
      <w:r>
        <w:rPr>
          <w:spacing w:val="-10"/>
        </w:rPr>
        <w:t> </w:t>
      </w:r>
      <w:r>
        <w:rPr/>
        <w:t>centered</w:t>
      </w:r>
      <w:r>
        <w:rPr>
          <w:spacing w:val="-8"/>
        </w:rPr>
        <w:t> </w:t>
      </w:r>
      <w:r>
        <w:rPr/>
        <w:t>in</w:t>
      </w:r>
      <w:r>
        <w:rPr>
          <w:spacing w:val="-6"/>
        </w:rPr>
        <w:t> </w:t>
      </w:r>
      <w:r>
        <w:rPr/>
        <w:t>the</w:t>
      </w:r>
      <w:r>
        <w:rPr>
          <w:spacing w:val="-6"/>
        </w:rPr>
        <w:t> </w:t>
      </w:r>
      <w:r>
        <w:rPr/>
        <w:t>intercondylar</w:t>
      </w:r>
      <w:r>
        <w:rPr>
          <w:spacing w:val="-5"/>
        </w:rPr>
        <w:t> </w:t>
      </w:r>
      <w:r>
        <w:rPr/>
        <w:t>fossa. Interspaces of equal width demonstrated on both sides</w:t>
      </w:r>
    </w:p>
    <w:p>
      <w:pPr>
        <w:pStyle w:val="BodyText"/>
        <w:spacing w:before="4"/>
        <w:ind w:left="2160" w:right="1999" w:hanging="363"/>
      </w:pPr>
      <w:r>
        <w:rPr/>
        <w:drawing>
          <wp:inline distT="0" distB="0" distL="0" distR="0">
            <wp:extent cx="113666" cy="113664"/>
            <wp:effectExtent l="0" t="0" r="0" b="0"/>
            <wp:docPr id="841" name="image2.png"/>
            <wp:cNvGraphicFramePr>
              <a:graphicFrameLocks noChangeAspect="1"/>
            </wp:cNvGraphicFramePr>
            <a:graphic>
              <a:graphicData uri="http://schemas.openxmlformats.org/drawingml/2006/picture">
                <pic:pic>
                  <pic:nvPicPr>
                    <pic:cNvPr id="84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hAnsi="Times New Roman"/>
          <w:spacing w:val="80"/>
          <w:sz w:val="20"/>
        </w:rPr>
        <w:t> </w:t>
      </w:r>
      <w:r>
        <w:rPr/>
        <w:t>Fibular</w:t>
      </w:r>
      <w:r>
        <w:rPr>
          <w:spacing w:val="-3"/>
        </w:rPr>
        <w:t> </w:t>
      </w:r>
      <w:r>
        <w:rPr/>
        <w:t>head</w:t>
      </w:r>
      <w:r>
        <w:rPr>
          <w:spacing w:val="-6"/>
        </w:rPr>
        <w:t> </w:t>
      </w:r>
      <w:r>
        <w:rPr/>
        <w:t>slightly</w:t>
      </w:r>
      <w:r>
        <w:rPr>
          <w:spacing w:val="-9"/>
        </w:rPr>
        <w:t> </w:t>
      </w:r>
      <w:r>
        <w:rPr/>
        <w:t>superimposed</w:t>
      </w:r>
      <w:r>
        <w:rPr>
          <w:spacing w:val="-9"/>
        </w:rPr>
        <w:t> </w:t>
      </w:r>
      <w:r>
        <w:rPr/>
        <w:t>by</w:t>
      </w:r>
      <w:r>
        <w:rPr>
          <w:spacing w:val="-13"/>
        </w:rPr>
        <w:t> </w:t>
      </w:r>
      <w:r>
        <w:rPr/>
        <w:t>the</w:t>
      </w:r>
      <w:r>
        <w:rPr>
          <w:spacing w:val="-14"/>
        </w:rPr>
        <w:t> </w:t>
      </w:r>
      <w:r>
        <w:rPr/>
        <w:t>tibia</w:t>
      </w:r>
      <w:r>
        <w:rPr>
          <w:spacing w:val="-6"/>
        </w:rPr>
        <w:t> </w:t>
      </w:r>
      <w:r>
        <w:rPr/>
        <w:t>and</w:t>
      </w:r>
      <w:r>
        <w:rPr>
          <w:spacing w:val="-4"/>
        </w:rPr>
        <w:t> </w:t>
      </w:r>
      <w:r>
        <w:rPr/>
        <w:t>1.25</w:t>
      </w:r>
      <w:r>
        <w:rPr>
          <w:spacing w:val="-11"/>
        </w:rPr>
        <w:t> </w:t>
      </w:r>
      <w:r>
        <w:rPr/>
        <w:t>cm</w:t>
      </w:r>
      <w:r>
        <w:rPr>
          <w:spacing w:val="-10"/>
        </w:rPr>
        <w:t> </w:t>
      </w:r>
      <w:r>
        <w:rPr/>
        <w:t>(0.5”)</w:t>
      </w:r>
      <w:r>
        <w:rPr>
          <w:spacing w:val="-5"/>
        </w:rPr>
        <w:t> </w:t>
      </w:r>
      <w:r>
        <w:rPr/>
        <w:t>distal</w:t>
      </w:r>
      <w:r>
        <w:rPr>
          <w:spacing w:val="-14"/>
        </w:rPr>
        <w:t> </w:t>
      </w:r>
      <w:r>
        <w:rPr/>
        <w:t>to</w:t>
      </w:r>
      <w:r>
        <w:rPr>
          <w:spacing w:val="-6"/>
        </w:rPr>
        <w:t> </w:t>
      </w:r>
      <w:r>
        <w:rPr/>
        <w:t>the</w:t>
      </w:r>
      <w:r>
        <w:rPr>
          <w:spacing w:val="-14"/>
        </w:rPr>
        <w:t> </w:t>
      </w:r>
      <w:r>
        <w:rPr/>
        <w:t>tibia </w:t>
      </w:r>
      <w:r>
        <w:rPr>
          <w:spacing w:val="-2"/>
        </w:rPr>
        <w:t>plateau.</w:t>
      </w:r>
    </w:p>
    <w:p>
      <w:pPr>
        <w:pStyle w:val="BodyText"/>
        <w:spacing w:before="1"/>
        <w:ind w:left="1800" w:right="5545"/>
      </w:pPr>
      <w:r>
        <w:rPr/>
        <w:drawing>
          <wp:inline distT="0" distB="0" distL="0" distR="0">
            <wp:extent cx="113666" cy="113664"/>
            <wp:effectExtent l="0" t="0" r="0" b="0"/>
            <wp:docPr id="843" name="image2.png"/>
            <wp:cNvGraphicFramePr>
              <a:graphicFrameLocks noChangeAspect="1"/>
            </wp:cNvGraphicFramePr>
            <a:graphic>
              <a:graphicData uri="http://schemas.openxmlformats.org/drawingml/2006/picture">
                <pic:pic>
                  <pic:nvPicPr>
                    <pic:cNvPr id="84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Patella</w:t>
      </w:r>
      <w:r>
        <w:rPr>
          <w:spacing w:val="-13"/>
        </w:rPr>
        <w:t> </w:t>
      </w:r>
      <w:r>
        <w:rPr/>
        <w:t>completely</w:t>
      </w:r>
      <w:r>
        <w:rPr>
          <w:spacing w:val="-12"/>
        </w:rPr>
        <w:t> </w:t>
      </w:r>
      <w:r>
        <w:rPr/>
        <w:t>superimposed</w:t>
      </w:r>
      <w:r>
        <w:rPr>
          <w:spacing w:val="-13"/>
        </w:rPr>
        <w:t> </w:t>
      </w:r>
      <w:r>
        <w:rPr/>
        <w:t>by</w:t>
      </w:r>
      <w:r>
        <w:rPr>
          <w:spacing w:val="-16"/>
        </w:rPr>
        <w:t> </w:t>
      </w:r>
      <w:r>
        <w:rPr/>
        <w:t>the</w:t>
      </w:r>
      <w:r>
        <w:rPr>
          <w:spacing w:val="-16"/>
        </w:rPr>
        <w:t> </w:t>
      </w:r>
      <w:r>
        <w:rPr/>
        <w:t>femur. </w:t>
      </w:r>
      <w:r>
        <w:rPr/>
        <w:drawing>
          <wp:inline distT="0" distB="0" distL="0" distR="0">
            <wp:extent cx="114300" cy="114300"/>
            <wp:effectExtent l="0" t="0" r="0" b="0"/>
            <wp:docPr id="845" name="image2.png"/>
            <wp:cNvGraphicFramePr>
              <a:graphicFrameLocks noChangeAspect="1"/>
            </wp:cNvGraphicFramePr>
            <a:graphic>
              <a:graphicData uri="http://schemas.openxmlformats.org/drawingml/2006/picture">
                <pic:pic>
                  <pic:nvPicPr>
                    <pic:cNvPr id="84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Bony detail surrounding the patella seen.</w:t>
      </w:r>
    </w:p>
    <w:p>
      <w:pPr>
        <w:pStyle w:val="BodyText"/>
        <w:spacing w:before="1"/>
        <w:ind w:left="1800"/>
      </w:pPr>
      <w:r>
        <w:rPr/>
        <w:drawing>
          <wp:inline distT="0" distB="0" distL="0" distR="0">
            <wp:extent cx="114300" cy="114300"/>
            <wp:effectExtent l="0" t="0" r="0" b="0"/>
            <wp:docPr id="847" name="image2.png"/>
            <wp:cNvGraphicFramePr>
              <a:graphicFrameLocks noChangeAspect="1"/>
            </wp:cNvGraphicFramePr>
            <a:graphic>
              <a:graphicData uri="http://schemas.openxmlformats.org/drawingml/2006/picture">
                <pic:pic>
                  <pic:nvPicPr>
                    <pic:cNvPr id="84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Soft tissue around the knee joint included.</w:t>
      </w:r>
    </w:p>
    <w:p>
      <w:pPr>
        <w:pStyle w:val="BodyText"/>
        <w:spacing w:before="10"/>
        <w:rPr>
          <w:sz w:val="24"/>
        </w:rPr>
      </w:pPr>
    </w:p>
    <w:p>
      <w:pPr>
        <w:pStyle w:val="BodyText"/>
        <w:spacing w:line="280" w:lineRule="auto"/>
        <w:ind w:left="1440" w:right="1593"/>
      </w:pPr>
      <w:r>
        <w:rPr>
          <w:b/>
        </w:rPr>
        <w:t>Note:</w:t>
      </w:r>
      <w:r>
        <w:rPr>
          <w:b/>
          <w:spacing w:val="-7"/>
        </w:rPr>
        <w:t> </w:t>
      </w:r>
      <w:r>
        <w:rPr/>
        <w:t>Non</w:t>
      </w:r>
      <w:r>
        <w:rPr>
          <w:spacing w:val="-12"/>
        </w:rPr>
        <w:t> </w:t>
      </w:r>
      <w:r>
        <w:rPr/>
        <w:t>Extendible</w:t>
      </w:r>
      <w:r>
        <w:rPr>
          <w:spacing w:val="-7"/>
        </w:rPr>
        <w:t> </w:t>
      </w:r>
      <w:r>
        <w:rPr/>
        <w:t>Knee:</w:t>
      </w:r>
      <w:r>
        <w:rPr>
          <w:spacing w:val="-6"/>
        </w:rPr>
        <w:t> </w:t>
      </w:r>
      <w:r>
        <w:rPr/>
        <w:t>Align</w:t>
      </w:r>
      <w:r>
        <w:rPr>
          <w:spacing w:val="-14"/>
        </w:rPr>
        <w:t> </w:t>
      </w:r>
      <w:r>
        <w:rPr/>
        <w:t>central</w:t>
      </w:r>
      <w:r>
        <w:rPr>
          <w:spacing w:val="-16"/>
        </w:rPr>
        <w:t> </w:t>
      </w:r>
      <w:r>
        <w:rPr/>
        <w:t>ray</w:t>
      </w:r>
      <w:r>
        <w:rPr>
          <w:spacing w:val="-13"/>
        </w:rPr>
        <w:t> </w:t>
      </w:r>
      <w:r>
        <w:rPr/>
        <w:t>perpendicular</w:t>
      </w:r>
      <w:r>
        <w:rPr>
          <w:spacing w:val="-6"/>
        </w:rPr>
        <w:t> </w:t>
      </w:r>
      <w:r>
        <w:rPr/>
        <w:t>with</w:t>
      </w:r>
      <w:r>
        <w:rPr>
          <w:spacing w:val="-10"/>
        </w:rPr>
        <w:t> </w:t>
      </w:r>
      <w:r>
        <w:rPr/>
        <w:t>the</w:t>
      </w:r>
      <w:r>
        <w:rPr>
          <w:spacing w:val="-10"/>
        </w:rPr>
        <w:t> </w:t>
      </w:r>
      <w:r>
        <w:rPr/>
        <w:t>anterior</w:t>
      </w:r>
      <w:r>
        <w:rPr>
          <w:spacing w:val="-8"/>
        </w:rPr>
        <w:t> </w:t>
      </w:r>
      <w:r>
        <w:rPr/>
        <w:t>tibia</w:t>
      </w:r>
      <w:r>
        <w:rPr>
          <w:spacing w:val="-9"/>
        </w:rPr>
        <w:t> </w:t>
      </w:r>
      <w:r>
        <w:rPr/>
        <w:t>adjusting</w:t>
      </w:r>
      <w:r>
        <w:rPr>
          <w:spacing w:val="-7"/>
        </w:rPr>
        <w:t> </w:t>
      </w:r>
      <w:r>
        <w:rPr/>
        <w:t>it parallel with the tibial plateau.</w:t>
      </w:r>
    </w:p>
    <w:p>
      <w:pPr>
        <w:pStyle w:val="BodyText"/>
        <w:spacing w:before="6"/>
        <w:rPr>
          <w:sz w:val="24"/>
        </w:rPr>
      </w:pPr>
    </w:p>
    <w:p>
      <w:pPr>
        <w:spacing w:before="0"/>
        <w:ind w:left="1440" w:right="0" w:firstLine="0"/>
        <w:jc w:val="left"/>
        <w:rPr>
          <w:b/>
          <w:i/>
          <w:sz w:val="22"/>
        </w:rPr>
      </w:pPr>
      <w:bookmarkStart w:name="How to Fix it" w:id="239"/>
      <w:bookmarkEnd w:id="239"/>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40"/>
        <w:ind w:left="2160" w:right="1999"/>
      </w:pPr>
      <w:r>
        <w:rPr/>
        <w:drawing>
          <wp:anchor distT="0" distB="0" distL="0" distR="0" allowOverlap="1" layoutInCell="1" locked="0" behindDoc="0" simplePos="0" relativeHeight="15842816">
            <wp:simplePos x="0" y="0"/>
            <wp:positionH relativeFrom="page">
              <wp:posOffset>1143000</wp:posOffset>
            </wp:positionH>
            <wp:positionV relativeFrom="paragraph">
              <wp:posOffset>37693</wp:posOffset>
            </wp:positionV>
            <wp:extent cx="104140" cy="104138"/>
            <wp:effectExtent l="0" t="0" r="0" b="0"/>
            <wp:wrapNone/>
            <wp:docPr id="849" name="image6.png"/>
            <wp:cNvGraphicFramePr>
              <a:graphicFrameLocks noChangeAspect="1"/>
            </wp:cNvGraphicFramePr>
            <a:graphic>
              <a:graphicData uri="http://schemas.openxmlformats.org/drawingml/2006/picture">
                <pic:pic>
                  <pic:nvPicPr>
                    <pic:cNvPr id="850" name="image6.png"/>
                    <pic:cNvPicPr/>
                  </pic:nvPicPr>
                  <pic:blipFill>
                    <a:blip r:embed="rId12" cstate="print"/>
                    <a:stretch>
                      <a:fillRect/>
                    </a:stretch>
                  </pic:blipFill>
                  <pic:spPr>
                    <a:xfrm>
                      <a:off x="0" y="0"/>
                      <a:ext cx="104140" cy="104138"/>
                    </a:xfrm>
                    <a:prstGeom prst="rect">
                      <a:avLst/>
                    </a:prstGeom>
                  </pic:spPr>
                </pic:pic>
              </a:graphicData>
            </a:graphic>
          </wp:anchor>
        </w:drawing>
      </w:r>
      <w:r>
        <w:rPr/>
        <w:t>Medial</w:t>
      </w:r>
      <w:r>
        <w:rPr>
          <w:spacing w:val="-11"/>
        </w:rPr>
        <w:t> </w:t>
      </w:r>
      <w:r>
        <w:rPr/>
        <w:t>femoral</w:t>
      </w:r>
      <w:r>
        <w:rPr>
          <w:spacing w:val="-10"/>
        </w:rPr>
        <w:t> </w:t>
      </w:r>
      <w:r>
        <w:rPr/>
        <w:t>condyle</w:t>
      </w:r>
      <w:r>
        <w:rPr>
          <w:spacing w:val="-7"/>
        </w:rPr>
        <w:t> </w:t>
      </w:r>
      <w:r>
        <w:rPr/>
        <w:t>appears</w:t>
      </w:r>
      <w:r>
        <w:rPr>
          <w:spacing w:val="-7"/>
        </w:rPr>
        <w:t> </w:t>
      </w:r>
      <w:r>
        <w:rPr/>
        <w:t>larger</w:t>
      </w:r>
      <w:r>
        <w:rPr>
          <w:spacing w:val="-3"/>
        </w:rPr>
        <w:t> </w:t>
      </w:r>
      <w:r>
        <w:rPr/>
        <w:t>and</w:t>
      </w:r>
      <w:r>
        <w:rPr>
          <w:spacing w:val="-16"/>
        </w:rPr>
        <w:t> </w:t>
      </w:r>
      <w:r>
        <w:rPr/>
        <w:t>the</w:t>
      </w:r>
      <w:r>
        <w:rPr>
          <w:spacing w:val="-13"/>
        </w:rPr>
        <w:t> </w:t>
      </w:r>
      <w:r>
        <w:rPr/>
        <w:t>fibular</w:t>
      </w:r>
      <w:r>
        <w:rPr>
          <w:spacing w:val="-6"/>
        </w:rPr>
        <w:t> </w:t>
      </w:r>
      <w:r>
        <w:rPr/>
        <w:t>head,</w:t>
      </w:r>
      <w:r>
        <w:rPr>
          <w:spacing w:val="-8"/>
        </w:rPr>
        <w:t> </w:t>
      </w:r>
      <w:r>
        <w:rPr/>
        <w:t>neck,</w:t>
      </w:r>
      <w:r>
        <w:rPr>
          <w:spacing w:val="-8"/>
        </w:rPr>
        <w:t> </w:t>
      </w:r>
      <w:r>
        <w:rPr/>
        <w:t>and</w:t>
      </w:r>
      <w:r>
        <w:rPr>
          <w:spacing w:val="-14"/>
        </w:rPr>
        <w:t> </w:t>
      </w:r>
      <w:r>
        <w:rPr/>
        <w:t>shaft</w:t>
      </w:r>
      <w:r>
        <w:rPr>
          <w:spacing w:val="-8"/>
        </w:rPr>
        <w:t> </w:t>
      </w:r>
      <w:r>
        <w:rPr/>
        <w:t>are superimposed by the tibia.</w:t>
      </w:r>
    </w:p>
    <w:p>
      <w:pPr>
        <w:pStyle w:val="ListParagraph"/>
        <w:numPr>
          <w:ilvl w:val="2"/>
          <w:numId w:val="6"/>
        </w:numPr>
        <w:tabs>
          <w:tab w:pos="2521" w:val="left" w:leader="none"/>
        </w:tabs>
        <w:spacing w:line="240" w:lineRule="auto" w:before="0" w:after="0"/>
        <w:ind w:left="2520" w:right="1817" w:hanging="360"/>
        <w:jc w:val="left"/>
        <w:rPr>
          <w:sz w:val="22"/>
        </w:rPr>
      </w:pPr>
      <w:r>
        <w:rPr>
          <w:sz w:val="22"/>
        </w:rPr>
        <w:t>The</w:t>
      </w:r>
      <w:r>
        <w:rPr>
          <w:spacing w:val="-12"/>
          <w:sz w:val="22"/>
        </w:rPr>
        <w:t> </w:t>
      </w:r>
      <w:r>
        <w:rPr>
          <w:sz w:val="22"/>
        </w:rPr>
        <w:t>leg</w:t>
      </w:r>
      <w:r>
        <w:rPr>
          <w:spacing w:val="-7"/>
          <w:sz w:val="22"/>
        </w:rPr>
        <w:t> </w:t>
      </w:r>
      <w:r>
        <w:rPr>
          <w:sz w:val="22"/>
        </w:rPr>
        <w:t>is</w:t>
      </w:r>
      <w:r>
        <w:rPr>
          <w:spacing w:val="-7"/>
          <w:sz w:val="22"/>
        </w:rPr>
        <w:t> </w:t>
      </w:r>
      <w:r>
        <w:rPr>
          <w:sz w:val="22"/>
        </w:rPr>
        <w:t>externally</w:t>
      </w:r>
      <w:r>
        <w:rPr>
          <w:spacing w:val="-13"/>
          <w:sz w:val="22"/>
        </w:rPr>
        <w:t> </w:t>
      </w:r>
      <w:r>
        <w:rPr>
          <w:sz w:val="22"/>
        </w:rPr>
        <w:t>rotated.</w:t>
      </w:r>
      <w:r>
        <w:rPr>
          <w:spacing w:val="-8"/>
          <w:sz w:val="22"/>
        </w:rPr>
        <w:t> </w:t>
      </w:r>
      <w:r>
        <w:rPr>
          <w:sz w:val="22"/>
        </w:rPr>
        <w:t>Rotate</w:t>
      </w:r>
      <w:r>
        <w:rPr>
          <w:spacing w:val="-14"/>
          <w:sz w:val="22"/>
        </w:rPr>
        <w:t> </w:t>
      </w:r>
      <w:r>
        <w:rPr>
          <w:sz w:val="22"/>
        </w:rPr>
        <w:t>the</w:t>
      </w:r>
      <w:r>
        <w:rPr>
          <w:spacing w:val="-14"/>
          <w:sz w:val="22"/>
        </w:rPr>
        <w:t> </w:t>
      </w:r>
      <w:r>
        <w:rPr>
          <w:sz w:val="22"/>
        </w:rPr>
        <w:t>leg</w:t>
      </w:r>
      <w:r>
        <w:rPr>
          <w:spacing w:val="-5"/>
          <w:sz w:val="22"/>
        </w:rPr>
        <w:t> </w:t>
      </w:r>
      <w:r>
        <w:rPr>
          <w:sz w:val="22"/>
        </w:rPr>
        <w:t>internally</w:t>
      </w:r>
      <w:r>
        <w:rPr>
          <w:spacing w:val="-11"/>
          <w:sz w:val="22"/>
        </w:rPr>
        <w:t> </w:t>
      </w:r>
      <w:r>
        <w:rPr>
          <w:sz w:val="22"/>
        </w:rPr>
        <w:t>until</w:t>
      </w:r>
      <w:r>
        <w:rPr>
          <w:spacing w:val="-10"/>
          <w:sz w:val="22"/>
        </w:rPr>
        <w:t> </w:t>
      </w:r>
      <w:r>
        <w:rPr>
          <w:sz w:val="22"/>
        </w:rPr>
        <w:t>the</w:t>
      </w:r>
      <w:r>
        <w:rPr>
          <w:spacing w:val="-15"/>
          <w:sz w:val="22"/>
        </w:rPr>
        <w:t> </w:t>
      </w:r>
      <w:r>
        <w:rPr>
          <w:sz w:val="22"/>
        </w:rPr>
        <w:t>femoral</w:t>
      </w:r>
      <w:r>
        <w:rPr>
          <w:spacing w:val="-10"/>
          <w:sz w:val="22"/>
        </w:rPr>
        <w:t> </w:t>
      </w:r>
      <w:r>
        <w:rPr>
          <w:sz w:val="22"/>
        </w:rPr>
        <w:t>epicondyles are equal distances from the IR.</w:t>
      </w:r>
    </w:p>
    <w:p>
      <w:pPr>
        <w:pStyle w:val="BodyText"/>
        <w:ind w:left="2160" w:right="1999"/>
      </w:pPr>
      <w:r>
        <w:rPr/>
        <w:drawing>
          <wp:anchor distT="0" distB="0" distL="0" distR="0" allowOverlap="1" layoutInCell="1" locked="0" behindDoc="0" simplePos="0" relativeHeight="15843328">
            <wp:simplePos x="0" y="0"/>
            <wp:positionH relativeFrom="page">
              <wp:posOffset>1143000</wp:posOffset>
            </wp:positionH>
            <wp:positionV relativeFrom="paragraph">
              <wp:posOffset>15466</wp:posOffset>
            </wp:positionV>
            <wp:extent cx="103507" cy="103505"/>
            <wp:effectExtent l="0" t="0" r="0" b="0"/>
            <wp:wrapNone/>
            <wp:docPr id="851" name="image6.png"/>
            <wp:cNvGraphicFramePr>
              <a:graphicFrameLocks noChangeAspect="1"/>
            </wp:cNvGraphicFramePr>
            <a:graphic>
              <a:graphicData uri="http://schemas.openxmlformats.org/drawingml/2006/picture">
                <pic:pic>
                  <pic:nvPicPr>
                    <pic:cNvPr id="852" name="image6.png"/>
                    <pic:cNvPicPr/>
                  </pic:nvPicPr>
                  <pic:blipFill>
                    <a:blip r:embed="rId12" cstate="print"/>
                    <a:stretch>
                      <a:fillRect/>
                    </a:stretch>
                  </pic:blipFill>
                  <pic:spPr>
                    <a:xfrm>
                      <a:off x="0" y="0"/>
                      <a:ext cx="103507" cy="103505"/>
                    </a:xfrm>
                    <a:prstGeom prst="rect">
                      <a:avLst/>
                    </a:prstGeom>
                  </pic:spPr>
                </pic:pic>
              </a:graphicData>
            </a:graphic>
          </wp:anchor>
        </w:drawing>
      </w:r>
      <w:r>
        <w:rPr/>
        <w:t>Lateral</w:t>
      </w:r>
      <w:r>
        <w:rPr>
          <w:spacing w:val="-16"/>
        </w:rPr>
        <w:t> </w:t>
      </w:r>
      <w:r>
        <w:rPr/>
        <w:t>femoral</w:t>
      </w:r>
      <w:r>
        <w:rPr>
          <w:spacing w:val="-15"/>
        </w:rPr>
        <w:t> </w:t>
      </w:r>
      <w:r>
        <w:rPr/>
        <w:t>condyle</w:t>
      </w:r>
      <w:r>
        <w:rPr>
          <w:spacing w:val="-15"/>
        </w:rPr>
        <w:t> </w:t>
      </w:r>
      <w:r>
        <w:rPr/>
        <w:t>appears</w:t>
      </w:r>
      <w:r>
        <w:rPr>
          <w:spacing w:val="-8"/>
        </w:rPr>
        <w:t> </w:t>
      </w:r>
      <w:r>
        <w:rPr/>
        <w:t>larger</w:t>
      </w:r>
      <w:r>
        <w:rPr>
          <w:spacing w:val="-9"/>
        </w:rPr>
        <w:t> </w:t>
      </w:r>
      <w:r>
        <w:rPr/>
        <w:t>and</w:t>
      </w:r>
      <w:r>
        <w:rPr>
          <w:spacing w:val="-16"/>
        </w:rPr>
        <w:t> </w:t>
      </w:r>
      <w:r>
        <w:rPr/>
        <w:t>the</w:t>
      </w:r>
      <w:r>
        <w:rPr>
          <w:spacing w:val="-14"/>
        </w:rPr>
        <w:t> </w:t>
      </w:r>
      <w:r>
        <w:rPr/>
        <w:t>tibia</w:t>
      </w:r>
      <w:r>
        <w:rPr>
          <w:spacing w:val="-11"/>
        </w:rPr>
        <w:t> </w:t>
      </w:r>
      <w:r>
        <w:rPr/>
        <w:t>demonstrates</w:t>
      </w:r>
      <w:r>
        <w:rPr>
          <w:spacing w:val="-10"/>
        </w:rPr>
        <w:t> </w:t>
      </w:r>
      <w:r>
        <w:rPr/>
        <w:t>very</w:t>
      </w:r>
      <w:r>
        <w:rPr>
          <w:spacing w:val="-12"/>
        </w:rPr>
        <w:t> </w:t>
      </w:r>
      <w:r>
        <w:rPr/>
        <w:t>little superimposition of the fibular head.</w:t>
      </w:r>
    </w:p>
    <w:p>
      <w:pPr>
        <w:pStyle w:val="ListParagraph"/>
        <w:numPr>
          <w:ilvl w:val="2"/>
          <w:numId w:val="6"/>
        </w:numPr>
        <w:tabs>
          <w:tab w:pos="2521" w:val="left" w:leader="none"/>
        </w:tabs>
        <w:spacing w:line="240" w:lineRule="auto" w:before="2" w:after="0"/>
        <w:ind w:left="2520" w:right="1882" w:hanging="360"/>
        <w:jc w:val="left"/>
        <w:rPr>
          <w:sz w:val="22"/>
        </w:rPr>
      </w:pPr>
      <w:r>
        <w:rPr>
          <w:sz w:val="22"/>
        </w:rPr>
        <w:t>The</w:t>
      </w:r>
      <w:r>
        <w:rPr>
          <w:spacing w:val="-13"/>
          <w:sz w:val="22"/>
        </w:rPr>
        <w:t> </w:t>
      </w:r>
      <w:r>
        <w:rPr>
          <w:sz w:val="22"/>
        </w:rPr>
        <w:t>leg</w:t>
      </w:r>
      <w:r>
        <w:rPr>
          <w:spacing w:val="-7"/>
          <w:sz w:val="22"/>
        </w:rPr>
        <w:t> </w:t>
      </w:r>
      <w:r>
        <w:rPr>
          <w:sz w:val="22"/>
        </w:rPr>
        <w:t>is</w:t>
      </w:r>
      <w:r>
        <w:rPr>
          <w:spacing w:val="-7"/>
          <w:sz w:val="22"/>
        </w:rPr>
        <w:t> </w:t>
      </w:r>
      <w:r>
        <w:rPr>
          <w:sz w:val="22"/>
        </w:rPr>
        <w:t>internally</w:t>
      </w:r>
      <w:r>
        <w:rPr>
          <w:spacing w:val="-11"/>
          <w:sz w:val="22"/>
        </w:rPr>
        <w:t> </w:t>
      </w:r>
      <w:r>
        <w:rPr>
          <w:sz w:val="22"/>
        </w:rPr>
        <w:t>rotated.</w:t>
      </w:r>
      <w:r>
        <w:rPr>
          <w:spacing w:val="-6"/>
          <w:sz w:val="22"/>
        </w:rPr>
        <w:t> </w:t>
      </w:r>
      <w:r>
        <w:rPr>
          <w:sz w:val="22"/>
        </w:rPr>
        <w:t>Externally</w:t>
      </w:r>
      <w:r>
        <w:rPr>
          <w:spacing w:val="-11"/>
          <w:sz w:val="22"/>
        </w:rPr>
        <w:t> </w:t>
      </w:r>
      <w:r>
        <w:rPr>
          <w:sz w:val="22"/>
        </w:rPr>
        <w:t>rotate</w:t>
      </w:r>
      <w:r>
        <w:rPr>
          <w:spacing w:val="-14"/>
          <w:sz w:val="22"/>
        </w:rPr>
        <w:t> </w:t>
      </w:r>
      <w:r>
        <w:rPr>
          <w:sz w:val="22"/>
        </w:rPr>
        <w:t>the</w:t>
      </w:r>
      <w:r>
        <w:rPr>
          <w:spacing w:val="-12"/>
          <w:sz w:val="22"/>
        </w:rPr>
        <w:t> </w:t>
      </w:r>
      <w:r>
        <w:rPr>
          <w:sz w:val="22"/>
        </w:rPr>
        <w:t>leg</w:t>
      </w:r>
      <w:r>
        <w:rPr>
          <w:spacing w:val="-8"/>
          <w:sz w:val="22"/>
        </w:rPr>
        <w:t> </w:t>
      </w:r>
      <w:r>
        <w:rPr>
          <w:sz w:val="22"/>
        </w:rPr>
        <w:t>until</w:t>
      </w:r>
      <w:r>
        <w:rPr>
          <w:spacing w:val="-13"/>
          <w:sz w:val="22"/>
        </w:rPr>
        <w:t> </w:t>
      </w:r>
      <w:r>
        <w:rPr>
          <w:sz w:val="22"/>
        </w:rPr>
        <w:t>the</w:t>
      </w:r>
      <w:r>
        <w:rPr>
          <w:spacing w:val="-16"/>
          <w:sz w:val="22"/>
        </w:rPr>
        <w:t> </w:t>
      </w:r>
      <w:r>
        <w:rPr>
          <w:sz w:val="22"/>
        </w:rPr>
        <w:t>femoral</w:t>
      </w:r>
      <w:r>
        <w:rPr>
          <w:spacing w:val="-11"/>
          <w:sz w:val="22"/>
        </w:rPr>
        <w:t> </w:t>
      </w:r>
      <w:r>
        <w:rPr>
          <w:sz w:val="22"/>
        </w:rPr>
        <w:t>epicondyles are equal distances from the IR.</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45888">
            <wp:simplePos x="0" y="0"/>
            <wp:positionH relativeFrom="page">
              <wp:posOffset>74040</wp:posOffset>
            </wp:positionH>
            <wp:positionV relativeFrom="page">
              <wp:posOffset>43270</wp:posOffset>
            </wp:positionV>
            <wp:extent cx="744595" cy="796134"/>
            <wp:effectExtent l="0" t="0" r="0" b="0"/>
            <wp:wrapNone/>
            <wp:docPr id="853" name="image1.png"/>
            <wp:cNvGraphicFramePr>
              <a:graphicFrameLocks noChangeAspect="1"/>
            </wp:cNvGraphicFramePr>
            <a:graphic>
              <a:graphicData uri="http://schemas.openxmlformats.org/drawingml/2006/picture">
                <pic:pic>
                  <pic:nvPicPr>
                    <pic:cNvPr id="85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1"/>
        </w:rPr>
      </w:pPr>
    </w:p>
    <w:p>
      <w:pPr>
        <w:spacing w:before="1"/>
        <w:ind w:left="1440" w:right="0" w:firstLine="0"/>
        <w:jc w:val="left"/>
        <w:rPr>
          <w:b/>
          <w:sz w:val="22"/>
        </w:rPr>
      </w:pPr>
      <w:bookmarkStart w:name="Medial Oblique Projection" w:id="240"/>
      <w:bookmarkEnd w:id="240"/>
      <w:r>
        <w:rPr/>
      </w:r>
      <w:r>
        <w:rPr>
          <w:b/>
          <w:spacing w:val="-2"/>
          <w:sz w:val="22"/>
          <w:u w:val="thick"/>
        </w:rPr>
        <w:t>Medial</w:t>
      </w:r>
      <w:r>
        <w:rPr>
          <w:b/>
          <w:spacing w:val="-5"/>
          <w:sz w:val="22"/>
          <w:u w:val="thick"/>
        </w:rPr>
        <w:t> </w:t>
      </w:r>
      <w:r>
        <w:rPr>
          <w:b/>
          <w:spacing w:val="-2"/>
          <w:sz w:val="22"/>
          <w:u w:val="thick"/>
        </w:rPr>
        <w:t>Oblique</w:t>
      </w:r>
      <w:r>
        <w:rPr>
          <w:b/>
          <w:spacing w:val="-12"/>
          <w:sz w:val="22"/>
          <w:u w:val="thick"/>
        </w:rPr>
        <w:t> </w:t>
      </w:r>
      <w:r>
        <w:rPr>
          <w:b/>
          <w:spacing w:val="-2"/>
          <w:sz w:val="22"/>
          <w:u w:val="thick"/>
        </w:rPr>
        <w:t>Projection</w:t>
      </w:r>
    </w:p>
    <w:p>
      <w:pPr>
        <w:pStyle w:val="ListParagraph"/>
        <w:numPr>
          <w:ilvl w:val="1"/>
          <w:numId w:val="6"/>
        </w:numPr>
        <w:tabs>
          <w:tab w:pos="2161" w:val="left" w:leader="none"/>
        </w:tabs>
        <w:spacing w:line="252" w:lineRule="exact" w:before="32" w:after="0"/>
        <w:ind w:left="2160" w:right="0" w:hanging="361"/>
        <w:jc w:val="left"/>
        <w:rPr>
          <w:sz w:val="22"/>
        </w:rPr>
      </w:pPr>
      <w:r>
        <w:rPr>
          <w:spacing w:val="-2"/>
          <w:sz w:val="22"/>
        </w:rPr>
        <w:t>Internally</w:t>
      </w:r>
      <w:r>
        <w:rPr>
          <w:spacing w:val="-7"/>
          <w:sz w:val="22"/>
        </w:rPr>
        <w:t> </w:t>
      </w:r>
      <w:r>
        <w:rPr>
          <w:spacing w:val="-2"/>
          <w:sz w:val="22"/>
        </w:rPr>
        <w:t>rotate</w:t>
      </w:r>
      <w:r>
        <w:rPr>
          <w:spacing w:val="-10"/>
          <w:sz w:val="22"/>
        </w:rPr>
        <w:t> </w:t>
      </w:r>
      <w:r>
        <w:rPr>
          <w:spacing w:val="-2"/>
          <w:sz w:val="22"/>
        </w:rPr>
        <w:t>the</w:t>
      </w:r>
      <w:r>
        <w:rPr>
          <w:spacing w:val="-8"/>
          <w:sz w:val="22"/>
        </w:rPr>
        <w:t> </w:t>
      </w:r>
      <w:r>
        <w:rPr>
          <w:spacing w:val="-2"/>
          <w:sz w:val="22"/>
        </w:rPr>
        <w:t>entire</w:t>
      </w:r>
      <w:r>
        <w:rPr>
          <w:spacing w:val="-4"/>
          <w:sz w:val="22"/>
        </w:rPr>
        <w:t> </w:t>
      </w:r>
      <w:r>
        <w:rPr>
          <w:spacing w:val="-2"/>
          <w:sz w:val="22"/>
        </w:rPr>
        <w:t>leg </w:t>
      </w:r>
      <w:r>
        <w:rPr>
          <w:spacing w:val="-4"/>
          <w:sz w:val="22"/>
        </w:rPr>
        <w:t>45</w:t>
      </w:r>
      <w:r>
        <w:rPr>
          <w:spacing w:val="-4"/>
          <w:sz w:val="22"/>
          <w:vertAlign w:val="superscript"/>
        </w:rPr>
        <w:t>o</w:t>
      </w:r>
      <w:r>
        <w:rPr>
          <w:spacing w:val="-4"/>
          <w:sz w:val="22"/>
          <w:vertAlign w:val="baseline"/>
        </w:rPr>
        <w:t>.</w:t>
      </w:r>
    </w:p>
    <w:p>
      <w:pPr>
        <w:pStyle w:val="ListParagraph"/>
        <w:numPr>
          <w:ilvl w:val="0"/>
          <w:numId w:val="8"/>
        </w:numPr>
        <w:tabs>
          <w:tab w:pos="1801" w:val="left" w:leader="none"/>
        </w:tabs>
        <w:spacing w:line="252" w:lineRule="exact" w:before="0" w:after="0"/>
        <w:ind w:left="1800" w:right="0" w:hanging="361"/>
        <w:jc w:val="left"/>
        <w:rPr>
          <w:sz w:val="22"/>
        </w:rPr>
      </w:pPr>
      <w:r>
        <w:rPr>
          <w:sz w:val="22"/>
        </w:rPr>
        <w:t>Central</w:t>
      </w:r>
      <w:r>
        <w:rPr>
          <w:spacing w:val="-15"/>
          <w:sz w:val="22"/>
        </w:rPr>
        <w:t> </w:t>
      </w:r>
      <w:r>
        <w:rPr>
          <w:sz w:val="22"/>
        </w:rPr>
        <w:t>ray</w:t>
      </w:r>
      <w:r>
        <w:rPr>
          <w:spacing w:val="-12"/>
          <w:sz w:val="22"/>
        </w:rPr>
        <w:t> </w:t>
      </w:r>
      <w:r>
        <w:rPr>
          <w:sz w:val="22"/>
        </w:rPr>
        <w:t>1.25</w:t>
      </w:r>
      <w:r>
        <w:rPr>
          <w:spacing w:val="-10"/>
          <w:sz w:val="22"/>
        </w:rPr>
        <w:t> </w:t>
      </w:r>
      <w:r>
        <w:rPr>
          <w:sz w:val="22"/>
        </w:rPr>
        <w:t>cm</w:t>
      </w:r>
      <w:r>
        <w:rPr>
          <w:spacing w:val="-12"/>
          <w:sz w:val="22"/>
        </w:rPr>
        <w:t> </w:t>
      </w:r>
      <w:r>
        <w:rPr>
          <w:sz w:val="22"/>
        </w:rPr>
        <w:t>(0.5”)</w:t>
      </w:r>
      <w:r>
        <w:rPr>
          <w:spacing w:val="-1"/>
          <w:sz w:val="22"/>
        </w:rPr>
        <w:t> </w:t>
      </w:r>
      <w:r>
        <w:rPr>
          <w:sz w:val="22"/>
        </w:rPr>
        <w:t>inferior</w:t>
      </w:r>
      <w:r>
        <w:rPr>
          <w:spacing w:val="-13"/>
          <w:sz w:val="22"/>
        </w:rPr>
        <w:t> </w:t>
      </w:r>
      <w:r>
        <w:rPr>
          <w:sz w:val="22"/>
        </w:rPr>
        <w:t>to</w:t>
      </w:r>
      <w:r>
        <w:rPr>
          <w:spacing w:val="-15"/>
          <w:sz w:val="22"/>
        </w:rPr>
        <w:t> </w:t>
      </w:r>
      <w:r>
        <w:rPr>
          <w:sz w:val="22"/>
        </w:rPr>
        <w:t>the</w:t>
      </w:r>
      <w:r>
        <w:rPr>
          <w:spacing w:val="-10"/>
          <w:sz w:val="22"/>
        </w:rPr>
        <w:t> </w:t>
      </w:r>
      <w:r>
        <w:rPr>
          <w:sz w:val="22"/>
        </w:rPr>
        <w:t>patellar</w:t>
      </w:r>
      <w:r>
        <w:rPr>
          <w:spacing w:val="-8"/>
          <w:sz w:val="22"/>
        </w:rPr>
        <w:t> </w:t>
      </w:r>
      <w:r>
        <w:rPr>
          <w:sz w:val="22"/>
        </w:rPr>
        <w:t>apex</w:t>
      </w:r>
      <w:r>
        <w:rPr>
          <w:spacing w:val="-9"/>
          <w:sz w:val="22"/>
        </w:rPr>
        <w:t> </w:t>
      </w:r>
      <w:r>
        <w:rPr>
          <w:sz w:val="22"/>
        </w:rPr>
        <w:t>no</w:t>
      </w:r>
      <w:r>
        <w:rPr>
          <w:spacing w:val="-8"/>
          <w:sz w:val="22"/>
        </w:rPr>
        <w:t> </w:t>
      </w:r>
      <w:r>
        <w:rPr>
          <w:sz w:val="22"/>
        </w:rPr>
        <w:t>less</w:t>
      </w:r>
      <w:r>
        <w:rPr>
          <w:spacing w:val="-12"/>
          <w:sz w:val="22"/>
        </w:rPr>
        <w:t> </w:t>
      </w:r>
      <w:r>
        <w:rPr>
          <w:sz w:val="22"/>
        </w:rPr>
        <w:t>than</w:t>
      </w:r>
      <w:r>
        <w:rPr>
          <w:spacing w:val="-12"/>
          <w:sz w:val="22"/>
        </w:rPr>
        <w:t> </w:t>
      </w:r>
      <w:r>
        <w:rPr>
          <w:sz w:val="22"/>
        </w:rPr>
        <w:t>100</w:t>
      </w:r>
      <w:r>
        <w:rPr>
          <w:spacing w:val="-15"/>
          <w:sz w:val="22"/>
        </w:rPr>
        <w:t> </w:t>
      </w:r>
      <w:r>
        <w:rPr>
          <w:sz w:val="22"/>
        </w:rPr>
        <w:t>cm</w:t>
      </w:r>
      <w:r>
        <w:rPr>
          <w:spacing w:val="-14"/>
          <w:sz w:val="22"/>
        </w:rPr>
        <w:t> </w:t>
      </w:r>
      <w:r>
        <w:rPr>
          <w:sz w:val="22"/>
        </w:rPr>
        <w:t>(40”)</w:t>
      </w:r>
      <w:r>
        <w:rPr>
          <w:spacing w:val="-11"/>
          <w:sz w:val="22"/>
        </w:rPr>
        <w:t> </w:t>
      </w:r>
      <w:r>
        <w:rPr>
          <w:spacing w:val="-4"/>
          <w:sz w:val="22"/>
        </w:rPr>
        <w:t>SID.</w:t>
      </w:r>
    </w:p>
    <w:p>
      <w:pPr>
        <w:pStyle w:val="BodyText"/>
        <w:spacing w:before="3"/>
      </w:pPr>
    </w:p>
    <w:p>
      <w:pPr>
        <w:spacing w:before="0"/>
        <w:ind w:left="1440" w:right="0" w:firstLine="0"/>
        <w:jc w:val="left"/>
        <w:rPr>
          <w:b/>
          <w:sz w:val="22"/>
        </w:rPr>
      </w:pPr>
      <w:bookmarkStart w:name="Evaluation Criteria" w:id="241"/>
      <w:bookmarkEnd w:id="241"/>
      <w:r>
        <w:rPr/>
      </w:r>
      <w:r>
        <w:rPr>
          <w:b/>
          <w:spacing w:val="-2"/>
          <w:sz w:val="22"/>
        </w:rPr>
        <w:t>Evaluation</w:t>
      </w:r>
      <w:r>
        <w:rPr>
          <w:b/>
          <w:spacing w:val="3"/>
          <w:sz w:val="22"/>
        </w:rPr>
        <w:t> </w:t>
      </w:r>
      <w:r>
        <w:rPr>
          <w:b/>
          <w:spacing w:val="-2"/>
          <w:sz w:val="22"/>
        </w:rPr>
        <w:t>Criteria</w:t>
      </w:r>
    </w:p>
    <w:p>
      <w:pPr>
        <w:pStyle w:val="BodyText"/>
        <w:spacing w:before="44"/>
        <w:ind w:left="1800"/>
      </w:pPr>
      <w:r>
        <w:rPr/>
        <w:drawing>
          <wp:inline distT="0" distB="0" distL="0" distR="0">
            <wp:extent cx="114300" cy="114300"/>
            <wp:effectExtent l="0" t="0" r="0" b="0"/>
            <wp:docPr id="855" name="image2.png"/>
            <wp:cNvGraphicFramePr>
              <a:graphicFrameLocks noChangeAspect="1"/>
            </wp:cNvGraphicFramePr>
            <a:graphic>
              <a:graphicData uri="http://schemas.openxmlformats.org/drawingml/2006/picture">
                <pic:pic>
                  <pic:nvPicPr>
                    <pic:cNvPr id="85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Open knee joint seen.</w:t>
      </w:r>
    </w:p>
    <w:p>
      <w:pPr>
        <w:pStyle w:val="BodyText"/>
        <w:spacing w:before="2"/>
        <w:ind w:left="1800" w:right="2501"/>
      </w:pPr>
      <w:r>
        <w:rPr/>
        <w:drawing>
          <wp:inline distT="0" distB="0" distL="0" distR="0">
            <wp:extent cx="114300" cy="114298"/>
            <wp:effectExtent l="0" t="0" r="0" b="0"/>
            <wp:docPr id="857" name="image2.png"/>
            <wp:cNvGraphicFramePr>
              <a:graphicFrameLocks noChangeAspect="1"/>
            </wp:cNvGraphicFramePr>
            <a:graphic>
              <a:graphicData uri="http://schemas.openxmlformats.org/drawingml/2006/picture">
                <pic:pic>
                  <pic:nvPicPr>
                    <pic:cNvPr id="85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Lateral</w:t>
      </w:r>
      <w:r>
        <w:rPr>
          <w:spacing w:val="-15"/>
        </w:rPr>
        <w:t> </w:t>
      </w:r>
      <w:r>
        <w:rPr/>
        <w:t>femoral</w:t>
      </w:r>
      <w:r>
        <w:rPr>
          <w:spacing w:val="-13"/>
        </w:rPr>
        <w:t> </w:t>
      </w:r>
      <w:r>
        <w:rPr/>
        <w:t>condyle</w:t>
      </w:r>
      <w:r>
        <w:rPr>
          <w:spacing w:val="-8"/>
        </w:rPr>
        <w:t> </w:t>
      </w:r>
      <w:r>
        <w:rPr/>
        <w:t>seen</w:t>
      </w:r>
      <w:r>
        <w:rPr>
          <w:spacing w:val="-12"/>
        </w:rPr>
        <w:t> </w:t>
      </w:r>
      <w:r>
        <w:rPr/>
        <w:t>in</w:t>
      </w:r>
      <w:r>
        <w:rPr>
          <w:spacing w:val="-11"/>
        </w:rPr>
        <w:t> </w:t>
      </w:r>
      <w:r>
        <w:rPr/>
        <w:t>profile</w:t>
      </w:r>
      <w:r>
        <w:rPr>
          <w:spacing w:val="-10"/>
        </w:rPr>
        <w:t> </w:t>
      </w:r>
      <w:r>
        <w:rPr/>
        <w:t>without</w:t>
      </w:r>
      <w:r>
        <w:rPr>
          <w:spacing w:val="-9"/>
        </w:rPr>
        <w:t> </w:t>
      </w:r>
      <w:r>
        <w:rPr/>
        <w:t>medial</w:t>
      </w:r>
      <w:r>
        <w:rPr>
          <w:spacing w:val="-13"/>
        </w:rPr>
        <w:t> </w:t>
      </w:r>
      <w:r>
        <w:rPr/>
        <w:t>condyle</w:t>
      </w:r>
      <w:r>
        <w:rPr>
          <w:spacing w:val="-11"/>
        </w:rPr>
        <w:t> </w:t>
      </w:r>
      <w:r>
        <w:rPr/>
        <w:t>superimposition. </w:t>
      </w:r>
      <w:r>
        <w:rPr/>
        <w:drawing>
          <wp:inline distT="0" distB="0" distL="0" distR="0">
            <wp:extent cx="114300" cy="114300"/>
            <wp:effectExtent l="0" t="0" r="0" b="0"/>
            <wp:docPr id="859" name="image2.png"/>
            <wp:cNvGraphicFramePr>
              <a:graphicFrameLocks noChangeAspect="1"/>
            </wp:cNvGraphicFramePr>
            <a:graphic>
              <a:graphicData uri="http://schemas.openxmlformats.org/drawingml/2006/picture">
                <pic:pic>
                  <pic:nvPicPr>
                    <pic:cNvPr id="86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Open proximal tibiofibular joint is demonstrated.</w:t>
      </w:r>
    </w:p>
    <w:p>
      <w:pPr>
        <w:pStyle w:val="BodyText"/>
        <w:spacing w:line="249" w:lineRule="exact"/>
        <w:ind w:left="1800"/>
      </w:pPr>
      <w:r>
        <w:rPr/>
        <w:drawing>
          <wp:inline distT="0" distB="0" distL="0" distR="0">
            <wp:extent cx="113665" cy="113663"/>
            <wp:effectExtent l="0" t="0" r="0" b="0"/>
            <wp:docPr id="861" name="image2.png"/>
            <wp:cNvGraphicFramePr>
              <a:graphicFrameLocks noChangeAspect="1"/>
            </wp:cNvGraphicFramePr>
            <a:graphic>
              <a:graphicData uri="http://schemas.openxmlformats.org/drawingml/2006/picture">
                <pic:pic>
                  <pic:nvPicPr>
                    <pic:cNvPr id="862"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w w:val="150"/>
          <w:sz w:val="20"/>
        </w:rPr>
        <w:t> </w:t>
      </w:r>
      <w:r>
        <w:rPr/>
        <w:t>Head</w:t>
      </w:r>
      <w:r>
        <w:rPr>
          <w:spacing w:val="-1"/>
        </w:rPr>
        <w:t> </w:t>
      </w:r>
      <w:r>
        <w:rPr/>
        <w:t>and</w:t>
      </w:r>
      <w:r>
        <w:rPr>
          <w:spacing w:val="-1"/>
        </w:rPr>
        <w:t> </w:t>
      </w:r>
      <w:r>
        <w:rPr/>
        <w:t>neck of</w:t>
      </w:r>
      <w:r>
        <w:rPr>
          <w:spacing w:val="-1"/>
        </w:rPr>
        <w:t> </w:t>
      </w:r>
      <w:r>
        <w:rPr/>
        <w:t>fibula</w:t>
      </w:r>
      <w:r>
        <w:rPr>
          <w:spacing w:val="-6"/>
        </w:rPr>
        <w:t> </w:t>
      </w:r>
      <w:r>
        <w:rPr/>
        <w:t>will</w:t>
      </w:r>
      <w:r>
        <w:rPr>
          <w:spacing w:val="-1"/>
        </w:rPr>
        <w:t> </w:t>
      </w:r>
      <w:r>
        <w:rPr/>
        <w:t>be</w:t>
      </w:r>
      <w:r>
        <w:rPr>
          <w:spacing w:val="-1"/>
        </w:rPr>
        <w:t> </w:t>
      </w:r>
      <w:r>
        <w:rPr/>
        <w:t>visualized without</w:t>
      </w:r>
      <w:r>
        <w:rPr>
          <w:spacing w:val="-1"/>
        </w:rPr>
        <w:t> </w:t>
      </w:r>
      <w:r>
        <w:rPr/>
        <w:t>superimposition.</w:t>
      </w:r>
    </w:p>
    <w:p>
      <w:pPr>
        <w:pStyle w:val="BodyText"/>
        <w:spacing w:line="252" w:lineRule="exact"/>
        <w:ind w:left="2114"/>
      </w:pPr>
      <w:r>
        <w:rPr/>
        <w:pict>
          <v:group style="position:absolute;margin-left:90pt;margin-top:1.418509pt;width:9pt;height:21.45pt;mso-position-horizontal-relative:page;mso-position-vertical-relative:paragraph;z-index:15844864" id="docshapegroup232" coordorigin="1800,28" coordsize="180,429">
            <v:shape style="position:absolute;left:1800;top:28;width:180;height:180" type="#_x0000_t75" id="docshape233" stroked="false">
              <v:imagedata r:id="rId7" o:title=""/>
            </v:shape>
            <v:shape style="position:absolute;left:1800;top:277;width:180;height:180" type="#_x0000_t75" id="docshape234" stroked="false">
              <v:imagedata r:id="rId7" o:title=""/>
            </v:shape>
            <w10:wrap type="none"/>
          </v:group>
        </w:pict>
      </w:r>
      <w:r>
        <w:rPr/>
        <w:t>Posterior</w:t>
      </w:r>
      <w:r>
        <w:rPr>
          <w:spacing w:val="-9"/>
        </w:rPr>
        <w:t> </w:t>
      </w:r>
      <w:r>
        <w:rPr/>
        <w:t>portion</w:t>
      </w:r>
      <w:r>
        <w:rPr>
          <w:spacing w:val="-10"/>
        </w:rPr>
        <w:t> </w:t>
      </w:r>
      <w:r>
        <w:rPr/>
        <w:t>of</w:t>
      </w:r>
      <w:r>
        <w:rPr>
          <w:spacing w:val="-7"/>
        </w:rPr>
        <w:t> </w:t>
      </w:r>
      <w:r>
        <w:rPr/>
        <w:t>the</w:t>
      </w:r>
      <w:r>
        <w:rPr>
          <w:spacing w:val="-15"/>
        </w:rPr>
        <w:t> </w:t>
      </w:r>
      <w:r>
        <w:rPr/>
        <w:t>tibia</w:t>
      </w:r>
      <w:r>
        <w:rPr>
          <w:spacing w:val="-7"/>
        </w:rPr>
        <w:t> </w:t>
      </w:r>
      <w:r>
        <w:rPr>
          <w:spacing w:val="-2"/>
        </w:rPr>
        <w:t>visualized.</w:t>
      </w:r>
    </w:p>
    <w:p>
      <w:pPr>
        <w:pStyle w:val="BodyText"/>
        <w:spacing w:line="252" w:lineRule="exact"/>
        <w:ind w:left="2134"/>
      </w:pPr>
      <w:r>
        <w:rPr/>
        <w:t>Medial</w:t>
      </w:r>
      <w:r>
        <w:rPr>
          <w:spacing w:val="-10"/>
        </w:rPr>
        <w:t> </w:t>
      </w:r>
      <w:r>
        <w:rPr/>
        <w:t>and</w:t>
      </w:r>
      <w:r>
        <w:rPr>
          <w:spacing w:val="-6"/>
        </w:rPr>
        <w:t> </w:t>
      </w:r>
      <w:r>
        <w:rPr/>
        <w:t>lateral</w:t>
      </w:r>
      <w:r>
        <w:rPr>
          <w:spacing w:val="-7"/>
        </w:rPr>
        <w:t> </w:t>
      </w:r>
      <w:r>
        <w:rPr/>
        <w:t>knee</w:t>
      </w:r>
      <w:r>
        <w:rPr>
          <w:spacing w:val="-12"/>
        </w:rPr>
        <w:t> </w:t>
      </w:r>
      <w:r>
        <w:rPr/>
        <w:t>joint</w:t>
      </w:r>
      <w:r>
        <w:rPr>
          <w:spacing w:val="-6"/>
        </w:rPr>
        <w:t> </w:t>
      </w:r>
      <w:r>
        <w:rPr/>
        <w:t>spaces</w:t>
      </w:r>
      <w:r>
        <w:rPr>
          <w:spacing w:val="-8"/>
        </w:rPr>
        <w:t> </w:t>
      </w:r>
      <w:r>
        <w:rPr/>
        <w:t>appear</w:t>
      </w:r>
      <w:r>
        <w:rPr>
          <w:spacing w:val="-7"/>
        </w:rPr>
        <w:t> </w:t>
      </w:r>
      <w:r>
        <w:rPr>
          <w:spacing w:val="-2"/>
        </w:rPr>
        <w:t>unequal</w:t>
      </w:r>
    </w:p>
    <w:p>
      <w:pPr>
        <w:pStyle w:val="BodyText"/>
        <w:spacing w:before="2"/>
        <w:ind w:left="1800" w:right="2957"/>
      </w:pPr>
      <w:r>
        <w:rPr/>
        <w:drawing>
          <wp:inline distT="0" distB="0" distL="0" distR="0">
            <wp:extent cx="114300" cy="114298"/>
            <wp:effectExtent l="0" t="0" r="0" b="0"/>
            <wp:docPr id="863" name="image2.png"/>
            <wp:cNvGraphicFramePr>
              <a:graphicFrameLocks noChangeAspect="1"/>
            </wp:cNvGraphicFramePr>
            <a:graphic>
              <a:graphicData uri="http://schemas.openxmlformats.org/drawingml/2006/picture">
                <pic:pic>
                  <pic:nvPicPr>
                    <pic:cNvPr id="86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Approximately</w:t>
      </w:r>
      <w:r>
        <w:rPr>
          <w:spacing w:val="-11"/>
        </w:rPr>
        <w:t> </w:t>
      </w:r>
      <w:r>
        <w:rPr/>
        <w:t>half</w:t>
      </w:r>
      <w:r>
        <w:rPr>
          <w:spacing w:val="-3"/>
        </w:rPr>
        <w:t> </w:t>
      </w:r>
      <w:r>
        <w:rPr/>
        <w:t>of</w:t>
      </w:r>
      <w:r>
        <w:rPr>
          <w:spacing w:val="-11"/>
        </w:rPr>
        <w:t> </w:t>
      </w:r>
      <w:r>
        <w:rPr/>
        <w:t>the</w:t>
      </w:r>
      <w:r>
        <w:rPr>
          <w:spacing w:val="-10"/>
        </w:rPr>
        <w:t> </w:t>
      </w:r>
      <w:r>
        <w:rPr/>
        <w:t>patella</w:t>
      </w:r>
      <w:r>
        <w:rPr>
          <w:spacing w:val="-5"/>
        </w:rPr>
        <w:t> </w:t>
      </w:r>
      <w:r>
        <w:rPr/>
        <w:t>is</w:t>
      </w:r>
      <w:r>
        <w:rPr>
          <w:spacing w:val="-9"/>
        </w:rPr>
        <w:t> </w:t>
      </w:r>
      <w:r>
        <w:rPr/>
        <w:t>seen</w:t>
      </w:r>
      <w:r>
        <w:rPr>
          <w:spacing w:val="-16"/>
        </w:rPr>
        <w:t> </w:t>
      </w:r>
      <w:r>
        <w:rPr/>
        <w:t>free</w:t>
      </w:r>
      <w:r>
        <w:rPr>
          <w:spacing w:val="-11"/>
        </w:rPr>
        <w:t> </w:t>
      </w:r>
      <w:r>
        <w:rPr/>
        <w:t>of</w:t>
      </w:r>
      <w:r>
        <w:rPr>
          <w:spacing w:val="-6"/>
        </w:rPr>
        <w:t> </w:t>
      </w:r>
      <w:r>
        <w:rPr/>
        <w:t>superimposition</w:t>
      </w:r>
      <w:r>
        <w:rPr>
          <w:spacing w:val="-10"/>
        </w:rPr>
        <w:t> </w:t>
      </w:r>
      <w:r>
        <w:rPr/>
        <w:t>by</w:t>
      </w:r>
      <w:r>
        <w:rPr>
          <w:spacing w:val="-16"/>
        </w:rPr>
        <w:t> </w:t>
      </w:r>
      <w:r>
        <w:rPr/>
        <w:t>femur. </w:t>
      </w:r>
      <w:r>
        <w:rPr/>
        <w:drawing>
          <wp:inline distT="0" distB="0" distL="0" distR="0">
            <wp:extent cx="114300" cy="114300"/>
            <wp:effectExtent l="0" t="0" r="0" b="0"/>
            <wp:docPr id="865" name="image2.png"/>
            <wp:cNvGraphicFramePr>
              <a:graphicFrameLocks noChangeAspect="1"/>
            </wp:cNvGraphicFramePr>
            <a:graphic>
              <a:graphicData uri="http://schemas.openxmlformats.org/drawingml/2006/picture">
                <pic:pic>
                  <pic:nvPicPr>
                    <pic:cNvPr id="86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Bony detail of the distal femur and proximal tibia are demonstrated</w:t>
      </w:r>
    </w:p>
    <w:p>
      <w:pPr>
        <w:pStyle w:val="BodyText"/>
        <w:spacing w:line="249" w:lineRule="exact"/>
        <w:ind w:left="2162"/>
      </w:pPr>
      <w:r>
        <w:rPr/>
        <w:pict>
          <v:group style="position:absolute;margin-left:90pt;margin-top:1.230115pt;width:9pt;height:21.45pt;mso-position-horizontal-relative:page;mso-position-vertical-relative:paragraph;z-index:15844352" id="docshapegroup235" coordorigin="1800,25" coordsize="180,429">
            <v:shape style="position:absolute;left:1800;top:272;width:180;height:180" type="#_x0000_t75" id="docshape236" stroked="false">
              <v:imagedata r:id="rId7" o:title=""/>
            </v:shape>
            <v:shape style="position:absolute;left:1800;top:24;width:180;height:180" type="#_x0000_t75" id="docshape237" stroked="false">
              <v:imagedata r:id="rId7" o:title=""/>
            </v:shape>
            <w10:wrap type="none"/>
          </v:group>
        </w:pict>
      </w:r>
      <w:r>
        <w:rPr/>
        <w:t>Soft</w:t>
      </w:r>
      <w:r>
        <w:rPr>
          <w:spacing w:val="-5"/>
        </w:rPr>
        <w:t> </w:t>
      </w:r>
      <w:r>
        <w:rPr/>
        <w:t>tissue</w:t>
      </w:r>
      <w:r>
        <w:rPr>
          <w:spacing w:val="-5"/>
        </w:rPr>
        <w:t> </w:t>
      </w:r>
      <w:r>
        <w:rPr/>
        <w:t>around</w:t>
      </w:r>
      <w:r>
        <w:rPr>
          <w:spacing w:val="-7"/>
        </w:rPr>
        <w:t> </w:t>
      </w:r>
      <w:r>
        <w:rPr/>
        <w:t>the</w:t>
      </w:r>
      <w:r>
        <w:rPr>
          <w:spacing w:val="-11"/>
        </w:rPr>
        <w:t> </w:t>
      </w:r>
      <w:r>
        <w:rPr/>
        <w:t>knee</w:t>
      </w:r>
      <w:r>
        <w:rPr>
          <w:spacing w:val="-3"/>
        </w:rPr>
        <w:t> </w:t>
      </w:r>
      <w:r>
        <w:rPr/>
        <w:t>joint</w:t>
      </w:r>
      <w:r>
        <w:rPr>
          <w:spacing w:val="-1"/>
        </w:rPr>
        <w:t> </w:t>
      </w:r>
      <w:r>
        <w:rPr/>
        <w:t>is</w:t>
      </w:r>
      <w:r>
        <w:rPr>
          <w:spacing w:val="-6"/>
        </w:rPr>
        <w:t> </w:t>
      </w:r>
      <w:r>
        <w:rPr>
          <w:spacing w:val="-2"/>
        </w:rPr>
        <w:t>visualized.</w:t>
      </w:r>
    </w:p>
    <w:p>
      <w:pPr>
        <w:pStyle w:val="BodyText"/>
        <w:spacing w:line="251" w:lineRule="exact"/>
        <w:ind w:left="2136"/>
      </w:pPr>
      <w:r>
        <w:rPr/>
        <w:t>Note</w:t>
      </w:r>
      <w:r>
        <w:rPr>
          <w:spacing w:val="-12"/>
        </w:rPr>
        <w:t> </w:t>
      </w:r>
      <w:r>
        <w:rPr/>
        <w:t>that</w:t>
      </w:r>
      <w:r>
        <w:rPr>
          <w:spacing w:val="-11"/>
        </w:rPr>
        <w:t> </w:t>
      </w:r>
      <w:r>
        <w:rPr/>
        <w:t>patellar</w:t>
      </w:r>
      <w:r>
        <w:rPr>
          <w:spacing w:val="-11"/>
        </w:rPr>
        <w:t> </w:t>
      </w:r>
      <w:r>
        <w:rPr/>
        <w:t>position</w:t>
      </w:r>
      <w:r>
        <w:rPr>
          <w:spacing w:val="-8"/>
        </w:rPr>
        <w:t> </w:t>
      </w:r>
      <w:r>
        <w:rPr/>
        <w:t>may</w:t>
      </w:r>
      <w:r>
        <w:rPr>
          <w:spacing w:val="-14"/>
        </w:rPr>
        <w:t> </w:t>
      </w:r>
      <w:r>
        <w:rPr/>
        <w:t>vary</w:t>
      </w:r>
      <w:r>
        <w:rPr>
          <w:spacing w:val="-9"/>
        </w:rPr>
        <w:t> </w:t>
      </w:r>
      <w:r>
        <w:rPr/>
        <w:t>slightly</w:t>
      </w:r>
      <w:r>
        <w:rPr>
          <w:spacing w:val="-15"/>
        </w:rPr>
        <w:t> </w:t>
      </w:r>
      <w:r>
        <w:rPr/>
        <w:t>in</w:t>
      </w:r>
      <w:r>
        <w:rPr>
          <w:spacing w:val="-8"/>
        </w:rPr>
        <w:t> </w:t>
      </w:r>
      <w:r>
        <w:rPr/>
        <w:t>patients</w:t>
      </w:r>
      <w:r>
        <w:rPr>
          <w:spacing w:val="-10"/>
        </w:rPr>
        <w:t> </w:t>
      </w:r>
      <w:r>
        <w:rPr/>
        <w:t>with</w:t>
      </w:r>
      <w:r>
        <w:rPr>
          <w:spacing w:val="-12"/>
        </w:rPr>
        <w:t> </w:t>
      </w:r>
      <w:r>
        <w:rPr/>
        <w:t>previous</w:t>
      </w:r>
      <w:r>
        <w:rPr>
          <w:spacing w:val="-8"/>
        </w:rPr>
        <w:t> </w:t>
      </w:r>
      <w:r>
        <w:rPr>
          <w:spacing w:val="-2"/>
        </w:rPr>
        <w:t>injury.</w:t>
      </w:r>
    </w:p>
    <w:p>
      <w:pPr>
        <w:pStyle w:val="BodyText"/>
        <w:spacing w:before="6"/>
        <w:rPr>
          <w:sz w:val="25"/>
        </w:rPr>
      </w:pPr>
    </w:p>
    <w:p>
      <w:pPr>
        <w:spacing w:before="1"/>
        <w:ind w:left="1440" w:right="0" w:firstLine="0"/>
        <w:jc w:val="left"/>
        <w:rPr>
          <w:b/>
          <w:sz w:val="22"/>
        </w:rPr>
      </w:pPr>
      <w:bookmarkStart w:name="Lateral Oblique Projection" w:id="242"/>
      <w:bookmarkEnd w:id="242"/>
      <w:r>
        <w:rPr/>
      </w:r>
      <w:r>
        <w:rPr>
          <w:b/>
          <w:spacing w:val="-2"/>
          <w:sz w:val="22"/>
          <w:u w:val="thick"/>
        </w:rPr>
        <w:t>Lateral</w:t>
      </w:r>
      <w:r>
        <w:rPr>
          <w:b/>
          <w:spacing w:val="-8"/>
          <w:sz w:val="22"/>
          <w:u w:val="thick"/>
        </w:rPr>
        <w:t> </w:t>
      </w:r>
      <w:r>
        <w:rPr>
          <w:b/>
          <w:spacing w:val="-2"/>
          <w:sz w:val="22"/>
          <w:u w:val="thick"/>
        </w:rPr>
        <w:t>Oblique</w:t>
      </w:r>
      <w:r>
        <w:rPr>
          <w:b/>
          <w:spacing w:val="-8"/>
          <w:sz w:val="22"/>
          <w:u w:val="thick"/>
        </w:rPr>
        <w:t> </w:t>
      </w:r>
      <w:r>
        <w:rPr>
          <w:b/>
          <w:spacing w:val="-2"/>
          <w:sz w:val="22"/>
          <w:u w:val="thick"/>
        </w:rPr>
        <w:t>Projection</w:t>
      </w:r>
    </w:p>
    <w:p>
      <w:pPr>
        <w:pStyle w:val="ListParagraph"/>
        <w:numPr>
          <w:ilvl w:val="1"/>
          <w:numId w:val="8"/>
        </w:numPr>
        <w:tabs>
          <w:tab w:pos="2161" w:val="left" w:leader="none"/>
        </w:tabs>
        <w:spacing w:line="240" w:lineRule="auto" w:before="37" w:after="0"/>
        <w:ind w:left="2160" w:right="0" w:hanging="361"/>
        <w:jc w:val="left"/>
        <w:rPr>
          <w:rFonts w:ascii="Wingdings" w:hAnsi="Wingdings"/>
          <w:sz w:val="22"/>
        </w:rPr>
      </w:pPr>
      <w:r>
        <w:rPr>
          <w:spacing w:val="-2"/>
          <w:sz w:val="22"/>
        </w:rPr>
        <w:t>Externally</w:t>
      </w:r>
      <w:r>
        <w:rPr>
          <w:spacing w:val="-8"/>
          <w:sz w:val="22"/>
        </w:rPr>
        <w:t> </w:t>
      </w:r>
      <w:r>
        <w:rPr>
          <w:spacing w:val="-2"/>
          <w:sz w:val="22"/>
        </w:rPr>
        <w:t>rotate</w:t>
      </w:r>
      <w:r>
        <w:rPr>
          <w:spacing w:val="-8"/>
          <w:sz w:val="22"/>
        </w:rPr>
        <w:t> </w:t>
      </w:r>
      <w:r>
        <w:rPr>
          <w:spacing w:val="-2"/>
          <w:sz w:val="22"/>
        </w:rPr>
        <w:t>the</w:t>
      </w:r>
      <w:r>
        <w:rPr>
          <w:spacing w:val="-7"/>
          <w:sz w:val="22"/>
        </w:rPr>
        <w:t> </w:t>
      </w:r>
      <w:r>
        <w:rPr>
          <w:spacing w:val="-2"/>
          <w:sz w:val="22"/>
        </w:rPr>
        <w:t>entire</w:t>
      </w:r>
      <w:r>
        <w:rPr>
          <w:spacing w:val="-3"/>
          <w:sz w:val="22"/>
        </w:rPr>
        <w:t> </w:t>
      </w:r>
      <w:r>
        <w:rPr>
          <w:spacing w:val="-2"/>
          <w:sz w:val="22"/>
        </w:rPr>
        <w:t>leg</w:t>
      </w:r>
      <w:r>
        <w:rPr>
          <w:spacing w:val="-3"/>
          <w:sz w:val="22"/>
        </w:rPr>
        <w:t> </w:t>
      </w:r>
      <w:r>
        <w:rPr>
          <w:spacing w:val="-4"/>
          <w:sz w:val="22"/>
        </w:rPr>
        <w:t>45</w:t>
      </w:r>
      <w:r>
        <w:rPr>
          <w:spacing w:val="-4"/>
          <w:sz w:val="22"/>
          <w:vertAlign w:val="superscript"/>
        </w:rPr>
        <w:t>o</w:t>
      </w:r>
      <w:r>
        <w:rPr>
          <w:spacing w:val="-4"/>
          <w:sz w:val="22"/>
          <w:vertAlign w:val="baseline"/>
        </w:rPr>
        <w:t>.</w:t>
      </w:r>
    </w:p>
    <w:p>
      <w:pPr>
        <w:pStyle w:val="ListParagraph"/>
        <w:numPr>
          <w:ilvl w:val="1"/>
          <w:numId w:val="8"/>
        </w:numPr>
        <w:tabs>
          <w:tab w:pos="2161" w:val="left" w:leader="none"/>
        </w:tabs>
        <w:spacing w:line="240" w:lineRule="auto" w:before="4" w:after="0"/>
        <w:ind w:left="2160" w:right="2378" w:hanging="360"/>
        <w:jc w:val="left"/>
        <w:rPr>
          <w:rFonts w:ascii="Wingdings" w:hAnsi="Wingdings"/>
          <w:sz w:val="22"/>
        </w:rPr>
      </w:pPr>
      <w:r>
        <w:rPr>
          <w:sz w:val="22"/>
        </w:rPr>
        <w:t>Central</w:t>
      </w:r>
      <w:r>
        <w:rPr>
          <w:spacing w:val="-12"/>
          <w:sz w:val="22"/>
        </w:rPr>
        <w:t> </w:t>
      </w:r>
      <w:r>
        <w:rPr>
          <w:sz w:val="22"/>
        </w:rPr>
        <w:t>ray</w:t>
      </w:r>
      <w:r>
        <w:rPr>
          <w:spacing w:val="-11"/>
          <w:sz w:val="22"/>
        </w:rPr>
        <w:t> </w:t>
      </w:r>
      <w:r>
        <w:rPr>
          <w:sz w:val="22"/>
        </w:rPr>
        <w:t>1/2”</w:t>
      </w:r>
      <w:r>
        <w:rPr>
          <w:spacing w:val="-10"/>
          <w:sz w:val="22"/>
        </w:rPr>
        <w:t> </w:t>
      </w:r>
      <w:r>
        <w:rPr>
          <w:sz w:val="22"/>
        </w:rPr>
        <w:t>inferior</w:t>
      </w:r>
      <w:r>
        <w:rPr>
          <w:spacing w:val="-9"/>
          <w:sz w:val="22"/>
        </w:rPr>
        <w:t> </w:t>
      </w:r>
      <w:r>
        <w:rPr>
          <w:sz w:val="22"/>
        </w:rPr>
        <w:t>to</w:t>
      </w:r>
      <w:r>
        <w:rPr>
          <w:spacing w:val="-6"/>
          <w:sz w:val="22"/>
        </w:rPr>
        <w:t> </w:t>
      </w:r>
      <w:r>
        <w:rPr>
          <w:sz w:val="22"/>
        </w:rPr>
        <w:t>the</w:t>
      </w:r>
      <w:r>
        <w:rPr>
          <w:spacing w:val="-11"/>
          <w:sz w:val="22"/>
        </w:rPr>
        <w:t> </w:t>
      </w:r>
      <w:r>
        <w:rPr>
          <w:sz w:val="22"/>
        </w:rPr>
        <w:t>patellar</w:t>
      </w:r>
      <w:r>
        <w:rPr>
          <w:spacing w:val="-5"/>
          <w:sz w:val="22"/>
        </w:rPr>
        <w:t> </w:t>
      </w:r>
      <w:r>
        <w:rPr>
          <w:sz w:val="22"/>
        </w:rPr>
        <w:t>apex</w:t>
      </w:r>
      <w:r>
        <w:rPr>
          <w:spacing w:val="-13"/>
          <w:sz w:val="22"/>
        </w:rPr>
        <w:t> </w:t>
      </w:r>
      <w:r>
        <w:rPr>
          <w:sz w:val="22"/>
        </w:rPr>
        <w:t>or</w:t>
      </w:r>
      <w:r>
        <w:rPr>
          <w:spacing w:val="-5"/>
          <w:sz w:val="22"/>
        </w:rPr>
        <w:t> </w:t>
      </w:r>
      <w:r>
        <w:rPr>
          <w:sz w:val="22"/>
        </w:rPr>
        <w:t>0.75”</w:t>
      </w:r>
      <w:r>
        <w:rPr>
          <w:spacing w:val="-1"/>
          <w:sz w:val="22"/>
        </w:rPr>
        <w:t> </w:t>
      </w:r>
      <w:r>
        <w:rPr>
          <w:sz w:val="22"/>
        </w:rPr>
        <w:t>distal</w:t>
      </w:r>
      <w:r>
        <w:rPr>
          <w:spacing w:val="-15"/>
          <w:sz w:val="22"/>
        </w:rPr>
        <w:t> </w:t>
      </w:r>
      <w:r>
        <w:rPr>
          <w:sz w:val="22"/>
        </w:rPr>
        <w:t>to</w:t>
      </w:r>
      <w:r>
        <w:rPr>
          <w:spacing w:val="-11"/>
          <w:sz w:val="22"/>
        </w:rPr>
        <w:t> </w:t>
      </w:r>
      <w:r>
        <w:rPr>
          <w:sz w:val="22"/>
        </w:rPr>
        <w:t>the</w:t>
      </w:r>
      <w:r>
        <w:rPr>
          <w:spacing w:val="-11"/>
          <w:sz w:val="22"/>
        </w:rPr>
        <w:t> </w:t>
      </w:r>
      <w:r>
        <w:rPr>
          <w:sz w:val="22"/>
        </w:rPr>
        <w:t>palpable</w:t>
      </w:r>
      <w:r>
        <w:rPr>
          <w:spacing w:val="-13"/>
          <w:sz w:val="22"/>
        </w:rPr>
        <w:t> </w:t>
      </w:r>
      <w:r>
        <w:rPr>
          <w:sz w:val="22"/>
        </w:rPr>
        <w:t>medial </w:t>
      </w:r>
      <w:r>
        <w:rPr>
          <w:spacing w:val="-2"/>
          <w:sz w:val="22"/>
        </w:rPr>
        <w:t>condyle.</w:t>
      </w:r>
    </w:p>
    <w:p>
      <w:pPr>
        <w:pStyle w:val="BodyText"/>
        <w:spacing w:before="8"/>
        <w:rPr>
          <w:sz w:val="24"/>
        </w:rPr>
      </w:pPr>
    </w:p>
    <w:p>
      <w:pPr>
        <w:spacing w:before="0"/>
        <w:ind w:left="1440" w:right="0" w:firstLine="0"/>
        <w:jc w:val="left"/>
        <w:rPr>
          <w:b/>
          <w:sz w:val="22"/>
        </w:rPr>
      </w:pPr>
      <w:bookmarkStart w:name="Evaluation Criteria" w:id="243"/>
      <w:bookmarkEnd w:id="243"/>
      <w:r>
        <w:rPr/>
      </w:r>
      <w:r>
        <w:rPr>
          <w:b/>
          <w:spacing w:val="-2"/>
          <w:sz w:val="22"/>
        </w:rPr>
        <w:t>Evaluation</w:t>
      </w:r>
      <w:r>
        <w:rPr>
          <w:b/>
          <w:spacing w:val="3"/>
          <w:sz w:val="22"/>
        </w:rPr>
        <w:t> </w:t>
      </w:r>
      <w:r>
        <w:rPr>
          <w:b/>
          <w:spacing w:val="-2"/>
          <w:sz w:val="22"/>
        </w:rPr>
        <w:t>Criteria</w:t>
      </w:r>
    </w:p>
    <w:p>
      <w:pPr>
        <w:pStyle w:val="BodyText"/>
        <w:spacing w:line="252" w:lineRule="exact" w:before="40"/>
        <w:ind w:left="1800"/>
      </w:pPr>
      <w:r>
        <w:rPr/>
        <w:drawing>
          <wp:inline distT="0" distB="0" distL="0" distR="0">
            <wp:extent cx="114300" cy="114300"/>
            <wp:effectExtent l="0" t="0" r="0" b="0"/>
            <wp:docPr id="867" name="image2.png"/>
            <wp:cNvGraphicFramePr>
              <a:graphicFrameLocks noChangeAspect="1"/>
            </wp:cNvGraphicFramePr>
            <a:graphic>
              <a:graphicData uri="http://schemas.openxmlformats.org/drawingml/2006/picture">
                <pic:pic>
                  <pic:nvPicPr>
                    <pic:cNvPr id="86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Open knee joint.</w:t>
      </w:r>
    </w:p>
    <w:p>
      <w:pPr>
        <w:pStyle w:val="BodyText"/>
        <w:spacing w:line="252" w:lineRule="exact"/>
        <w:ind w:left="1800"/>
      </w:pPr>
      <w:r>
        <w:rPr/>
        <w:drawing>
          <wp:inline distT="0" distB="0" distL="0" distR="0">
            <wp:extent cx="114300" cy="114300"/>
            <wp:effectExtent l="0" t="0" r="0" b="0"/>
            <wp:docPr id="869" name="image2.png"/>
            <wp:cNvGraphicFramePr>
              <a:graphicFrameLocks noChangeAspect="1"/>
            </wp:cNvGraphicFramePr>
            <a:graphic>
              <a:graphicData uri="http://schemas.openxmlformats.org/drawingml/2006/picture">
                <pic:pic>
                  <pic:nvPicPr>
                    <pic:cNvPr id="8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Medial</w:t>
      </w:r>
      <w:r>
        <w:rPr>
          <w:spacing w:val="-2"/>
        </w:rPr>
        <w:t> </w:t>
      </w:r>
      <w:r>
        <w:rPr/>
        <w:t>femoral condyle in profile without superimposition of</w:t>
      </w:r>
      <w:r>
        <w:rPr>
          <w:spacing w:val="-2"/>
        </w:rPr>
        <w:t> </w:t>
      </w:r>
      <w:r>
        <w:rPr/>
        <w:t>the lateral condyle.</w:t>
      </w:r>
    </w:p>
    <w:p>
      <w:pPr>
        <w:pStyle w:val="BodyText"/>
        <w:spacing w:before="6"/>
        <w:ind w:left="2160" w:right="1518" w:hanging="363"/>
      </w:pPr>
      <w:r>
        <w:rPr/>
        <w:drawing>
          <wp:inline distT="0" distB="0" distL="0" distR="0">
            <wp:extent cx="114300" cy="114300"/>
            <wp:effectExtent l="0" t="0" r="0" b="0"/>
            <wp:docPr id="871" name="image2.png"/>
            <wp:cNvGraphicFramePr>
              <a:graphicFrameLocks noChangeAspect="1"/>
            </wp:cNvGraphicFramePr>
            <a:graphic>
              <a:graphicData uri="http://schemas.openxmlformats.org/drawingml/2006/picture">
                <pic:pic>
                  <pic:nvPicPr>
                    <pic:cNvPr id="87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Fibular</w:t>
      </w:r>
      <w:r>
        <w:rPr>
          <w:spacing w:val="-4"/>
        </w:rPr>
        <w:t> </w:t>
      </w:r>
      <w:r>
        <w:rPr/>
        <w:t>head,</w:t>
      </w:r>
      <w:r>
        <w:rPr>
          <w:spacing w:val="-4"/>
        </w:rPr>
        <w:t> </w:t>
      </w:r>
      <w:r>
        <w:rPr/>
        <w:t>neck,</w:t>
      </w:r>
      <w:r>
        <w:rPr>
          <w:spacing w:val="-8"/>
        </w:rPr>
        <w:t> </w:t>
      </w:r>
      <w:r>
        <w:rPr/>
        <w:t>and</w:t>
      </w:r>
      <w:r>
        <w:rPr>
          <w:spacing w:val="-14"/>
        </w:rPr>
        <w:t> </w:t>
      </w:r>
      <w:r>
        <w:rPr/>
        <w:t>shaft</w:t>
      </w:r>
      <w:r>
        <w:rPr>
          <w:spacing w:val="-8"/>
        </w:rPr>
        <w:t> </w:t>
      </w:r>
      <w:r>
        <w:rPr/>
        <w:t>superimposed</w:t>
      </w:r>
      <w:r>
        <w:rPr>
          <w:spacing w:val="-11"/>
        </w:rPr>
        <w:t> </w:t>
      </w:r>
      <w:r>
        <w:rPr/>
        <w:t>over</w:t>
      </w:r>
      <w:r>
        <w:rPr>
          <w:spacing w:val="-6"/>
        </w:rPr>
        <w:t> </w:t>
      </w:r>
      <w:r>
        <w:rPr/>
        <w:t>the</w:t>
      </w:r>
      <w:r>
        <w:rPr>
          <w:spacing w:val="-10"/>
        </w:rPr>
        <w:t> </w:t>
      </w:r>
      <w:r>
        <w:rPr/>
        <w:t>lateral</w:t>
      </w:r>
      <w:r>
        <w:rPr>
          <w:spacing w:val="-10"/>
        </w:rPr>
        <w:t> </w:t>
      </w:r>
      <w:r>
        <w:rPr/>
        <w:t>half</w:t>
      </w:r>
      <w:r>
        <w:rPr>
          <w:spacing w:val="-4"/>
        </w:rPr>
        <w:t> </w:t>
      </w:r>
      <w:r>
        <w:rPr/>
        <w:t>of</w:t>
      </w:r>
      <w:r>
        <w:rPr>
          <w:spacing w:val="-6"/>
        </w:rPr>
        <w:t> </w:t>
      </w:r>
      <w:r>
        <w:rPr/>
        <w:t>the</w:t>
      </w:r>
      <w:r>
        <w:rPr>
          <w:spacing w:val="-13"/>
        </w:rPr>
        <w:t> </w:t>
      </w:r>
      <w:r>
        <w:rPr/>
        <w:t>tibia.</w:t>
      </w:r>
      <w:r>
        <w:rPr>
          <w:spacing w:val="-2"/>
        </w:rPr>
        <w:t> </w:t>
      </w:r>
      <w:r>
        <w:rPr/>
        <w:t>Fibular</w:t>
      </w:r>
      <w:r>
        <w:rPr>
          <w:spacing w:val="-6"/>
        </w:rPr>
        <w:t> </w:t>
      </w:r>
      <w:r>
        <w:rPr/>
        <w:t>head is aligned with the anterior edge of the tibia.</w:t>
      </w:r>
    </w:p>
    <w:p>
      <w:pPr>
        <w:pStyle w:val="BodyText"/>
        <w:ind w:left="1800" w:right="6977"/>
      </w:pPr>
      <w:r>
        <w:rPr/>
        <w:drawing>
          <wp:inline distT="0" distB="0" distL="0" distR="0">
            <wp:extent cx="114300" cy="114300"/>
            <wp:effectExtent l="0" t="0" r="0" b="0"/>
            <wp:docPr id="873" name="image2.png"/>
            <wp:cNvGraphicFramePr>
              <a:graphicFrameLocks noChangeAspect="1"/>
            </wp:cNvGraphicFramePr>
            <a:graphic>
              <a:graphicData uri="http://schemas.openxmlformats.org/drawingml/2006/picture">
                <pic:pic>
                  <pic:nvPicPr>
                    <pic:cNvPr id="87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57"/>
          <w:sz w:val="20"/>
        </w:rPr>
        <w:t> </w:t>
      </w:r>
      <w:r>
        <w:rPr/>
        <w:t>Medial</w:t>
      </w:r>
      <w:r>
        <w:rPr>
          <w:spacing w:val="-16"/>
        </w:rPr>
        <w:t> </w:t>
      </w:r>
      <w:r>
        <w:rPr/>
        <w:t>aspect</w:t>
      </w:r>
      <w:r>
        <w:rPr>
          <w:spacing w:val="-13"/>
        </w:rPr>
        <w:t> </w:t>
      </w:r>
      <w:r>
        <w:rPr/>
        <w:t>of</w:t>
      </w:r>
      <w:r>
        <w:rPr>
          <w:spacing w:val="-16"/>
        </w:rPr>
        <w:t> </w:t>
      </w:r>
      <w:r>
        <w:rPr/>
        <w:t>tibia</w:t>
      </w:r>
      <w:r>
        <w:rPr>
          <w:spacing w:val="-14"/>
        </w:rPr>
        <w:t> </w:t>
      </w:r>
      <w:r>
        <w:rPr/>
        <w:t>visualized. </w:t>
      </w:r>
      <w:r>
        <w:rPr/>
        <w:drawing>
          <wp:inline distT="0" distB="0" distL="0" distR="0">
            <wp:extent cx="114300" cy="114300"/>
            <wp:effectExtent l="0" t="0" r="0" b="0"/>
            <wp:docPr id="875" name="image2.png"/>
            <wp:cNvGraphicFramePr>
              <a:graphicFrameLocks noChangeAspect="1"/>
            </wp:cNvGraphicFramePr>
            <a:graphic>
              <a:graphicData uri="http://schemas.openxmlformats.org/drawingml/2006/picture">
                <pic:pic>
                  <pic:nvPicPr>
                    <pic:cNvPr id="87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rPr>
        <w:t> </w:t>
      </w:r>
      <w:r>
        <w:rPr/>
        <w:t>Tibial plateaus.</w:t>
      </w:r>
    </w:p>
    <w:p>
      <w:pPr>
        <w:pStyle w:val="BodyText"/>
        <w:ind w:left="2160" w:right="1999" w:hanging="363"/>
      </w:pPr>
      <w:r>
        <w:rPr/>
        <w:drawing>
          <wp:inline distT="0" distB="0" distL="0" distR="0">
            <wp:extent cx="113666" cy="113664"/>
            <wp:effectExtent l="0" t="0" r="0" b="0"/>
            <wp:docPr id="877" name="image2.png"/>
            <wp:cNvGraphicFramePr>
              <a:graphicFrameLocks noChangeAspect="1"/>
            </wp:cNvGraphicFramePr>
            <a:graphic>
              <a:graphicData uri="http://schemas.openxmlformats.org/drawingml/2006/picture">
                <pic:pic>
                  <pic:nvPicPr>
                    <pic:cNvPr id="87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Approximately</w:t>
      </w:r>
      <w:r>
        <w:rPr>
          <w:spacing w:val="-5"/>
        </w:rPr>
        <w:t> </w:t>
      </w:r>
      <w:r>
        <w:rPr/>
        <w:t>half</w:t>
      </w:r>
      <w:r>
        <w:rPr>
          <w:spacing w:val="-1"/>
        </w:rPr>
        <w:t> </w:t>
      </w:r>
      <w:r>
        <w:rPr/>
        <w:t>of</w:t>
      </w:r>
      <w:r>
        <w:rPr>
          <w:spacing w:val="-1"/>
        </w:rPr>
        <w:t> </w:t>
      </w:r>
      <w:r>
        <w:rPr/>
        <w:t>the</w:t>
      </w:r>
      <w:r>
        <w:rPr>
          <w:spacing w:val="-3"/>
        </w:rPr>
        <w:t> </w:t>
      </w:r>
      <w:r>
        <w:rPr/>
        <w:t>patella</w:t>
      </w:r>
      <w:r>
        <w:rPr>
          <w:spacing w:val="-5"/>
        </w:rPr>
        <w:t> </w:t>
      </w:r>
      <w:r>
        <w:rPr/>
        <w:t>free</w:t>
      </w:r>
      <w:r>
        <w:rPr>
          <w:spacing w:val="-5"/>
        </w:rPr>
        <w:t> </w:t>
      </w:r>
      <w:r>
        <w:rPr/>
        <w:t>of</w:t>
      </w:r>
      <w:r>
        <w:rPr>
          <w:spacing w:val="-1"/>
        </w:rPr>
        <w:t> </w:t>
      </w:r>
      <w:r>
        <w:rPr/>
        <w:t>superimposition</w:t>
      </w:r>
      <w:r>
        <w:rPr>
          <w:spacing w:val="-3"/>
        </w:rPr>
        <w:t> </w:t>
      </w:r>
      <w:r>
        <w:rPr/>
        <w:t>by</w:t>
      </w:r>
      <w:r>
        <w:rPr>
          <w:spacing w:val="-7"/>
        </w:rPr>
        <w:t> </w:t>
      </w:r>
      <w:r>
        <w:rPr/>
        <w:t>femur.</w:t>
      </w:r>
      <w:r>
        <w:rPr>
          <w:spacing w:val="-4"/>
        </w:rPr>
        <w:t> </w:t>
      </w:r>
      <w:r>
        <w:rPr/>
        <w:t>Note</w:t>
      </w:r>
      <w:r>
        <w:rPr>
          <w:spacing w:val="-5"/>
        </w:rPr>
        <w:t> </w:t>
      </w:r>
      <w:r>
        <w:rPr/>
        <w:t>that</w:t>
      </w:r>
      <w:r>
        <w:rPr>
          <w:spacing w:val="-1"/>
        </w:rPr>
        <w:t> </w:t>
      </w:r>
      <w:r>
        <w:rPr/>
        <w:t>patellar position may vary slightly in patients with previous injury.</w:t>
      </w:r>
    </w:p>
    <w:p>
      <w:pPr>
        <w:pStyle w:val="BodyText"/>
        <w:spacing w:before="1"/>
        <w:ind w:left="1800" w:right="5377"/>
      </w:pPr>
      <w:r>
        <w:rPr/>
        <w:drawing>
          <wp:inline distT="0" distB="0" distL="0" distR="0">
            <wp:extent cx="113666" cy="113664"/>
            <wp:effectExtent l="0" t="0" r="0" b="0"/>
            <wp:docPr id="879" name="image2.png"/>
            <wp:cNvGraphicFramePr>
              <a:graphicFrameLocks noChangeAspect="1"/>
            </wp:cNvGraphicFramePr>
            <a:graphic>
              <a:graphicData uri="http://schemas.openxmlformats.org/drawingml/2006/picture">
                <pic:pic>
                  <pic:nvPicPr>
                    <pic:cNvPr id="88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Bony</w:t>
      </w:r>
      <w:r>
        <w:rPr>
          <w:spacing w:val="-12"/>
        </w:rPr>
        <w:t> </w:t>
      </w:r>
      <w:r>
        <w:rPr/>
        <w:t>detail</w:t>
      </w:r>
      <w:r>
        <w:rPr>
          <w:spacing w:val="-11"/>
        </w:rPr>
        <w:t> </w:t>
      </w:r>
      <w:r>
        <w:rPr/>
        <w:t>on</w:t>
      </w:r>
      <w:r>
        <w:rPr>
          <w:spacing w:val="-11"/>
        </w:rPr>
        <w:t> </w:t>
      </w:r>
      <w:r>
        <w:rPr/>
        <w:t>the</w:t>
      </w:r>
      <w:r>
        <w:rPr>
          <w:spacing w:val="-14"/>
        </w:rPr>
        <w:t> </w:t>
      </w:r>
      <w:r>
        <w:rPr/>
        <w:t>distal</w:t>
      </w:r>
      <w:r>
        <w:rPr>
          <w:spacing w:val="-13"/>
        </w:rPr>
        <w:t> </w:t>
      </w:r>
      <w:r>
        <w:rPr/>
        <w:t>femur</w:t>
      </w:r>
      <w:r>
        <w:rPr>
          <w:spacing w:val="-9"/>
        </w:rPr>
        <w:t> </w:t>
      </w:r>
      <w:r>
        <w:rPr/>
        <w:t>and</w:t>
      </w:r>
      <w:r>
        <w:rPr>
          <w:spacing w:val="-11"/>
        </w:rPr>
        <w:t> </w:t>
      </w:r>
      <w:r>
        <w:rPr/>
        <w:t>proximal</w:t>
      </w:r>
      <w:r>
        <w:rPr>
          <w:spacing w:val="-13"/>
        </w:rPr>
        <w:t> </w:t>
      </w:r>
      <w:r>
        <w:rPr/>
        <w:t>tibia. </w:t>
      </w:r>
      <w:r>
        <w:rPr/>
        <w:drawing>
          <wp:inline distT="0" distB="0" distL="0" distR="0">
            <wp:extent cx="113666" cy="113664"/>
            <wp:effectExtent l="0" t="0" r="0" b="0"/>
            <wp:docPr id="881" name="image2.png"/>
            <wp:cNvGraphicFramePr>
              <a:graphicFrameLocks noChangeAspect="1"/>
            </wp:cNvGraphicFramePr>
            <a:graphic>
              <a:graphicData uri="http://schemas.openxmlformats.org/drawingml/2006/picture">
                <pic:pic>
                  <pic:nvPicPr>
                    <pic:cNvPr id="88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Soft tissue around the knee joint.</w:t>
      </w:r>
    </w:p>
    <w:p>
      <w:pPr>
        <w:pStyle w:val="BodyText"/>
        <w:spacing w:before="1"/>
        <w:rPr>
          <w:sz w:val="25"/>
        </w:rPr>
      </w:pPr>
    </w:p>
    <w:p>
      <w:pPr>
        <w:spacing w:before="0"/>
        <w:ind w:left="1440" w:right="0" w:firstLine="0"/>
        <w:jc w:val="left"/>
        <w:rPr>
          <w:b/>
          <w:i/>
          <w:sz w:val="22"/>
        </w:rPr>
      </w:pPr>
      <w:bookmarkStart w:name="How to Fix it" w:id="244"/>
      <w:bookmarkEnd w:id="244"/>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2" w:lineRule="exact" w:before="31"/>
        <w:ind w:left="2160"/>
      </w:pPr>
      <w:r>
        <w:rPr/>
        <w:drawing>
          <wp:anchor distT="0" distB="0" distL="0" distR="0" allowOverlap="1" layoutInCell="1" locked="0" behindDoc="0" simplePos="0" relativeHeight="15845376">
            <wp:simplePos x="0" y="0"/>
            <wp:positionH relativeFrom="page">
              <wp:posOffset>1143000</wp:posOffset>
            </wp:positionH>
            <wp:positionV relativeFrom="paragraph">
              <wp:posOffset>38961</wp:posOffset>
            </wp:positionV>
            <wp:extent cx="103507" cy="103505"/>
            <wp:effectExtent l="0" t="0" r="0" b="0"/>
            <wp:wrapNone/>
            <wp:docPr id="883" name="image6.png"/>
            <wp:cNvGraphicFramePr>
              <a:graphicFrameLocks noChangeAspect="1"/>
            </wp:cNvGraphicFramePr>
            <a:graphic>
              <a:graphicData uri="http://schemas.openxmlformats.org/drawingml/2006/picture">
                <pic:pic>
                  <pic:nvPicPr>
                    <pic:cNvPr id="884" name="image6.png"/>
                    <pic:cNvPicPr/>
                  </pic:nvPicPr>
                  <pic:blipFill>
                    <a:blip r:embed="rId12" cstate="print"/>
                    <a:stretch>
                      <a:fillRect/>
                    </a:stretch>
                  </pic:blipFill>
                  <pic:spPr>
                    <a:xfrm>
                      <a:off x="0" y="0"/>
                      <a:ext cx="103507" cy="103505"/>
                    </a:xfrm>
                    <a:prstGeom prst="rect">
                      <a:avLst/>
                    </a:prstGeom>
                  </pic:spPr>
                </pic:pic>
              </a:graphicData>
            </a:graphic>
          </wp:anchor>
        </w:drawing>
      </w:r>
      <w:r>
        <w:rPr>
          <w:spacing w:val="-2"/>
        </w:rPr>
        <w:t>The</w:t>
      </w:r>
      <w:r>
        <w:rPr>
          <w:spacing w:val="-20"/>
        </w:rPr>
        <w:t> </w:t>
      </w:r>
      <w:r>
        <w:rPr>
          <w:spacing w:val="-2"/>
        </w:rPr>
        <w:t>fibula</w:t>
      </w:r>
      <w:r>
        <w:rPr>
          <w:spacing w:val="-6"/>
        </w:rPr>
        <w:t> </w:t>
      </w:r>
      <w:r>
        <w:rPr>
          <w:spacing w:val="-2"/>
        </w:rPr>
        <w:t>is</w:t>
      </w:r>
      <w:r>
        <w:rPr>
          <w:spacing w:val="-4"/>
        </w:rPr>
        <w:t> </w:t>
      </w:r>
      <w:r>
        <w:rPr>
          <w:spacing w:val="-2"/>
        </w:rPr>
        <w:t>demonstrated</w:t>
      </w:r>
      <w:r>
        <w:rPr>
          <w:spacing w:val="-3"/>
        </w:rPr>
        <w:t> </w:t>
      </w:r>
      <w:r>
        <w:rPr>
          <w:spacing w:val="-2"/>
        </w:rPr>
        <w:t>without</w:t>
      </w:r>
      <w:r>
        <w:rPr>
          <w:spacing w:val="-3"/>
        </w:rPr>
        <w:t> </w:t>
      </w:r>
      <w:r>
        <w:rPr>
          <w:spacing w:val="-2"/>
        </w:rPr>
        <w:t>complete</w:t>
      </w:r>
      <w:r>
        <w:rPr>
          <w:spacing w:val="-7"/>
        </w:rPr>
        <w:t> </w:t>
      </w:r>
      <w:r>
        <w:rPr>
          <w:spacing w:val="-2"/>
        </w:rPr>
        <w:t>tibial</w:t>
      </w:r>
      <w:r>
        <w:rPr>
          <w:spacing w:val="-11"/>
        </w:rPr>
        <w:t> </w:t>
      </w:r>
      <w:r>
        <w:rPr>
          <w:spacing w:val="-2"/>
        </w:rPr>
        <w:t>superimposition.</w:t>
      </w:r>
    </w:p>
    <w:p>
      <w:pPr>
        <w:pStyle w:val="ListParagraph"/>
        <w:numPr>
          <w:ilvl w:val="2"/>
          <w:numId w:val="8"/>
        </w:numPr>
        <w:tabs>
          <w:tab w:pos="2521" w:val="left" w:leader="none"/>
        </w:tabs>
        <w:spacing w:line="252" w:lineRule="exact" w:before="0" w:after="0"/>
        <w:ind w:left="2520" w:right="0" w:hanging="361"/>
        <w:jc w:val="left"/>
        <w:rPr>
          <w:sz w:val="22"/>
        </w:rPr>
      </w:pPr>
      <w:r>
        <w:rPr>
          <w:sz w:val="22"/>
        </w:rPr>
        <w:t>The</w:t>
      </w:r>
      <w:r>
        <w:rPr>
          <w:spacing w:val="-16"/>
          <w:sz w:val="22"/>
        </w:rPr>
        <w:t> </w:t>
      </w:r>
      <w:r>
        <w:rPr>
          <w:sz w:val="22"/>
        </w:rPr>
        <w:t>patient’s</w:t>
      </w:r>
      <w:r>
        <w:rPr>
          <w:spacing w:val="-15"/>
          <w:sz w:val="22"/>
        </w:rPr>
        <w:t> </w:t>
      </w:r>
      <w:r>
        <w:rPr>
          <w:sz w:val="22"/>
        </w:rPr>
        <w:t>knee</w:t>
      </w:r>
      <w:r>
        <w:rPr>
          <w:spacing w:val="-15"/>
          <w:sz w:val="22"/>
        </w:rPr>
        <w:t> </w:t>
      </w:r>
      <w:r>
        <w:rPr>
          <w:sz w:val="22"/>
        </w:rPr>
        <w:t>was</w:t>
      </w:r>
      <w:r>
        <w:rPr>
          <w:spacing w:val="-16"/>
          <w:sz w:val="22"/>
        </w:rPr>
        <w:t> </w:t>
      </w:r>
      <w:r>
        <w:rPr>
          <w:sz w:val="22"/>
        </w:rPr>
        <w:t>rotated</w:t>
      </w:r>
      <w:r>
        <w:rPr>
          <w:spacing w:val="-15"/>
          <w:sz w:val="22"/>
        </w:rPr>
        <w:t> </w:t>
      </w:r>
      <w:r>
        <w:rPr>
          <w:sz w:val="22"/>
        </w:rPr>
        <w:t>less</w:t>
      </w:r>
      <w:r>
        <w:rPr>
          <w:spacing w:val="-15"/>
          <w:sz w:val="22"/>
        </w:rPr>
        <w:t> </w:t>
      </w:r>
      <w:r>
        <w:rPr>
          <w:sz w:val="22"/>
        </w:rPr>
        <w:t>than</w:t>
      </w:r>
      <w:r>
        <w:rPr>
          <w:spacing w:val="-14"/>
          <w:sz w:val="22"/>
        </w:rPr>
        <w:t> </w:t>
      </w:r>
      <w:r>
        <w:rPr>
          <w:sz w:val="22"/>
        </w:rPr>
        <w:t>45</w:t>
      </w:r>
      <w:r>
        <w:rPr>
          <w:sz w:val="22"/>
          <w:vertAlign w:val="superscript"/>
        </w:rPr>
        <w:t>o.</w:t>
      </w:r>
      <w:r>
        <w:rPr>
          <w:spacing w:val="-15"/>
          <w:sz w:val="22"/>
          <w:vertAlign w:val="baseline"/>
        </w:rPr>
        <w:t> </w:t>
      </w:r>
      <w:r>
        <w:rPr>
          <w:sz w:val="22"/>
          <w:vertAlign w:val="baseline"/>
        </w:rPr>
        <w:t>Increase</w:t>
      </w:r>
      <w:r>
        <w:rPr>
          <w:spacing w:val="-13"/>
          <w:sz w:val="22"/>
          <w:vertAlign w:val="baseline"/>
        </w:rPr>
        <w:t> </w:t>
      </w:r>
      <w:r>
        <w:rPr>
          <w:sz w:val="22"/>
          <w:vertAlign w:val="baseline"/>
        </w:rPr>
        <w:t>the</w:t>
      </w:r>
      <w:r>
        <w:rPr>
          <w:spacing w:val="-14"/>
          <w:sz w:val="22"/>
          <w:vertAlign w:val="baseline"/>
        </w:rPr>
        <w:t> </w:t>
      </w:r>
      <w:r>
        <w:rPr>
          <w:sz w:val="22"/>
          <w:vertAlign w:val="baseline"/>
        </w:rPr>
        <w:t>amount</w:t>
      </w:r>
      <w:r>
        <w:rPr>
          <w:spacing w:val="-12"/>
          <w:sz w:val="22"/>
          <w:vertAlign w:val="baseline"/>
        </w:rPr>
        <w:t> </w:t>
      </w:r>
      <w:r>
        <w:rPr>
          <w:sz w:val="22"/>
          <w:vertAlign w:val="baseline"/>
        </w:rPr>
        <w:t>of</w:t>
      </w:r>
      <w:r>
        <w:rPr>
          <w:spacing w:val="-7"/>
          <w:sz w:val="22"/>
          <w:vertAlign w:val="baseline"/>
        </w:rPr>
        <w:t> </w:t>
      </w:r>
      <w:r>
        <w:rPr>
          <w:sz w:val="22"/>
          <w:vertAlign w:val="baseline"/>
        </w:rPr>
        <w:t>lateral</w:t>
      </w:r>
      <w:r>
        <w:rPr>
          <w:spacing w:val="-15"/>
          <w:sz w:val="22"/>
          <w:vertAlign w:val="baseline"/>
        </w:rPr>
        <w:t> </w:t>
      </w:r>
      <w:r>
        <w:rPr>
          <w:spacing w:val="-2"/>
          <w:sz w:val="22"/>
          <w:vertAlign w:val="baseline"/>
        </w:rPr>
        <w:t>rotation.</w:t>
      </w:r>
    </w:p>
    <w:p>
      <w:pPr>
        <w:pStyle w:val="BodyText"/>
        <w:rPr>
          <w:sz w:val="24"/>
        </w:rPr>
      </w:pPr>
    </w:p>
    <w:p>
      <w:pPr>
        <w:pStyle w:val="BodyText"/>
        <w:spacing w:before="7"/>
        <w:rPr>
          <w:sz w:val="26"/>
        </w:rPr>
      </w:pPr>
    </w:p>
    <w:p>
      <w:pPr>
        <w:pStyle w:val="BodyText"/>
        <w:ind w:left="1440"/>
      </w:pPr>
      <w:r>
        <w:rPr>
          <w:b/>
        </w:rPr>
        <w:t>Note:</w:t>
      </w:r>
      <w:r>
        <w:rPr>
          <w:b/>
          <w:spacing w:val="-16"/>
        </w:rPr>
        <w:t> </w:t>
      </w:r>
      <w:r>
        <w:rPr/>
        <w:t>The</w:t>
      </w:r>
      <w:r>
        <w:rPr>
          <w:spacing w:val="-15"/>
        </w:rPr>
        <w:t> </w:t>
      </w:r>
      <w:r>
        <w:rPr/>
        <w:t>angulation</w:t>
      </w:r>
      <w:r>
        <w:rPr>
          <w:spacing w:val="-15"/>
        </w:rPr>
        <w:t> </w:t>
      </w:r>
      <w:r>
        <w:rPr/>
        <w:t>provided</w:t>
      </w:r>
      <w:r>
        <w:rPr>
          <w:spacing w:val="-9"/>
        </w:rPr>
        <w:t> </w:t>
      </w:r>
      <w:r>
        <w:rPr/>
        <w:t>for</w:t>
      </w:r>
      <w:r>
        <w:rPr>
          <w:spacing w:val="-12"/>
        </w:rPr>
        <w:t> </w:t>
      </w:r>
      <w:r>
        <w:rPr/>
        <w:t>AP</w:t>
      </w:r>
      <w:r>
        <w:rPr>
          <w:spacing w:val="-15"/>
        </w:rPr>
        <w:t> </w:t>
      </w:r>
      <w:r>
        <w:rPr/>
        <w:t>knee</w:t>
      </w:r>
      <w:r>
        <w:rPr>
          <w:spacing w:val="-15"/>
        </w:rPr>
        <w:t> </w:t>
      </w:r>
      <w:r>
        <w:rPr/>
        <w:t>imaging</w:t>
      </w:r>
      <w:r>
        <w:rPr>
          <w:spacing w:val="-8"/>
        </w:rPr>
        <w:t> </w:t>
      </w:r>
      <w:r>
        <w:rPr/>
        <w:t>may</w:t>
      </w:r>
      <w:r>
        <w:rPr>
          <w:spacing w:val="-13"/>
        </w:rPr>
        <w:t> </w:t>
      </w:r>
      <w:r>
        <w:rPr/>
        <w:t>be</w:t>
      </w:r>
      <w:r>
        <w:rPr>
          <w:spacing w:val="-13"/>
        </w:rPr>
        <w:t> </w:t>
      </w:r>
      <w:r>
        <w:rPr/>
        <w:t>used</w:t>
      </w:r>
      <w:r>
        <w:rPr>
          <w:spacing w:val="-11"/>
        </w:rPr>
        <w:t> </w:t>
      </w:r>
      <w:r>
        <w:rPr/>
        <w:t>on</w:t>
      </w:r>
      <w:r>
        <w:rPr>
          <w:spacing w:val="-15"/>
        </w:rPr>
        <w:t> </w:t>
      </w:r>
      <w:r>
        <w:rPr/>
        <w:t>both</w:t>
      </w:r>
      <w:r>
        <w:rPr>
          <w:spacing w:val="-15"/>
        </w:rPr>
        <w:t> </w:t>
      </w:r>
      <w:r>
        <w:rPr/>
        <w:t>oblique</w:t>
      </w:r>
      <w:r>
        <w:rPr>
          <w:spacing w:val="-11"/>
        </w:rPr>
        <w:t> </w:t>
      </w:r>
      <w:r>
        <w:rPr>
          <w:spacing w:val="-2"/>
        </w:rPr>
        <w:t>projections.</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47424">
            <wp:simplePos x="0" y="0"/>
            <wp:positionH relativeFrom="page">
              <wp:posOffset>74040</wp:posOffset>
            </wp:positionH>
            <wp:positionV relativeFrom="page">
              <wp:posOffset>43270</wp:posOffset>
            </wp:positionV>
            <wp:extent cx="744595" cy="796134"/>
            <wp:effectExtent l="0" t="0" r="0" b="0"/>
            <wp:wrapNone/>
            <wp:docPr id="887" name="image1.png"/>
            <wp:cNvGraphicFramePr>
              <a:graphicFrameLocks noChangeAspect="1"/>
            </wp:cNvGraphicFramePr>
            <a:graphic>
              <a:graphicData uri="http://schemas.openxmlformats.org/drawingml/2006/picture">
                <pic:pic>
                  <pic:nvPicPr>
                    <pic:cNvPr id="88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spacing w:before="1"/>
        <w:rPr>
          <w:sz w:val="28"/>
        </w:rPr>
      </w:pPr>
    </w:p>
    <w:p>
      <w:pPr>
        <w:spacing w:before="94"/>
        <w:ind w:left="1440" w:right="0" w:firstLine="0"/>
        <w:jc w:val="left"/>
        <w:rPr>
          <w:b/>
          <w:sz w:val="22"/>
        </w:rPr>
      </w:pPr>
      <w:bookmarkStart w:name="Lateral (Mediolateral) Projection" w:id="245"/>
      <w:bookmarkEnd w:id="245"/>
      <w:r>
        <w:rPr/>
      </w:r>
      <w:r>
        <w:rPr>
          <w:b/>
          <w:spacing w:val="-2"/>
          <w:sz w:val="22"/>
          <w:u w:val="thick"/>
        </w:rPr>
        <w:t>Lateral</w:t>
      </w:r>
      <w:r>
        <w:rPr>
          <w:b/>
          <w:spacing w:val="-15"/>
          <w:sz w:val="22"/>
          <w:u w:val="thick"/>
        </w:rPr>
        <w:t> </w:t>
      </w:r>
      <w:r>
        <w:rPr>
          <w:b/>
          <w:spacing w:val="-2"/>
          <w:sz w:val="22"/>
          <w:u w:val="thick"/>
        </w:rPr>
        <w:t>(Mediolateral)</w:t>
      </w:r>
      <w:r>
        <w:rPr>
          <w:b/>
          <w:spacing w:val="-4"/>
          <w:sz w:val="22"/>
          <w:u w:val="thick"/>
        </w:rPr>
        <w:t> </w:t>
      </w:r>
      <w:r>
        <w:rPr>
          <w:b/>
          <w:spacing w:val="-2"/>
          <w:sz w:val="22"/>
          <w:u w:val="thick"/>
        </w:rPr>
        <w:t>Projection</w:t>
      </w:r>
    </w:p>
    <w:p>
      <w:pPr>
        <w:pStyle w:val="ListParagraph"/>
        <w:numPr>
          <w:ilvl w:val="1"/>
          <w:numId w:val="8"/>
        </w:numPr>
        <w:tabs>
          <w:tab w:pos="2161" w:val="left" w:leader="none"/>
        </w:tabs>
        <w:spacing w:line="240" w:lineRule="auto" w:before="40" w:after="0"/>
        <w:ind w:left="2160" w:right="0" w:hanging="361"/>
        <w:jc w:val="left"/>
        <w:rPr>
          <w:rFonts w:ascii="Wingdings" w:hAnsi="Wingdings"/>
          <w:sz w:val="22"/>
        </w:rPr>
      </w:pPr>
      <w:r>
        <w:rPr>
          <w:spacing w:val="-2"/>
          <w:sz w:val="22"/>
        </w:rPr>
        <w:t>Flex</w:t>
      </w:r>
      <w:r>
        <w:rPr>
          <w:spacing w:val="-6"/>
          <w:sz w:val="22"/>
        </w:rPr>
        <w:t> </w:t>
      </w:r>
      <w:r>
        <w:rPr>
          <w:spacing w:val="-2"/>
          <w:sz w:val="22"/>
        </w:rPr>
        <w:t>affected</w:t>
      </w:r>
      <w:r>
        <w:rPr>
          <w:spacing w:val="-7"/>
          <w:sz w:val="22"/>
        </w:rPr>
        <w:t> </w:t>
      </w:r>
      <w:r>
        <w:rPr>
          <w:spacing w:val="-2"/>
          <w:sz w:val="22"/>
        </w:rPr>
        <w:t>knee</w:t>
      </w:r>
      <w:r>
        <w:rPr>
          <w:spacing w:val="2"/>
          <w:sz w:val="22"/>
        </w:rPr>
        <w:t> </w:t>
      </w:r>
      <w:r>
        <w:rPr>
          <w:spacing w:val="-2"/>
          <w:sz w:val="22"/>
        </w:rPr>
        <w:t>20-</w:t>
      </w:r>
      <w:r>
        <w:rPr>
          <w:spacing w:val="-4"/>
          <w:sz w:val="22"/>
        </w:rPr>
        <w:t>30</w:t>
      </w:r>
      <w:r>
        <w:rPr>
          <w:spacing w:val="-4"/>
          <w:sz w:val="22"/>
          <w:vertAlign w:val="superscript"/>
        </w:rPr>
        <w:t>o</w:t>
      </w:r>
      <w:r>
        <w:rPr>
          <w:spacing w:val="-4"/>
          <w:sz w:val="22"/>
          <w:vertAlign w:val="baseline"/>
        </w:rPr>
        <w:t>.</w:t>
      </w:r>
    </w:p>
    <w:p>
      <w:pPr>
        <w:pStyle w:val="ListParagraph"/>
        <w:numPr>
          <w:ilvl w:val="1"/>
          <w:numId w:val="8"/>
        </w:numPr>
        <w:tabs>
          <w:tab w:pos="2161" w:val="left" w:leader="none"/>
        </w:tabs>
        <w:spacing w:line="240" w:lineRule="auto" w:before="4" w:after="0"/>
        <w:ind w:left="2160" w:right="1696" w:hanging="360"/>
        <w:jc w:val="left"/>
        <w:rPr>
          <w:rFonts w:ascii="Wingdings" w:hAnsi="Wingdings"/>
          <w:sz w:val="22"/>
        </w:rPr>
      </w:pPr>
      <w:r>
        <w:rPr>
          <w:sz w:val="22"/>
        </w:rPr>
        <w:t>Central</w:t>
      </w:r>
      <w:r>
        <w:rPr>
          <w:spacing w:val="-8"/>
          <w:sz w:val="22"/>
        </w:rPr>
        <w:t> </w:t>
      </w:r>
      <w:r>
        <w:rPr>
          <w:sz w:val="22"/>
        </w:rPr>
        <w:t>ray</w:t>
      </w:r>
      <w:r>
        <w:rPr>
          <w:spacing w:val="-5"/>
          <w:sz w:val="22"/>
        </w:rPr>
        <w:t> </w:t>
      </w:r>
      <w:r>
        <w:rPr>
          <w:sz w:val="22"/>
        </w:rPr>
        <w:t>is</w:t>
      </w:r>
      <w:r>
        <w:rPr>
          <w:spacing w:val="-5"/>
          <w:sz w:val="22"/>
        </w:rPr>
        <w:t> </w:t>
      </w:r>
      <w:r>
        <w:rPr>
          <w:sz w:val="22"/>
        </w:rPr>
        <w:t>directed</w:t>
      </w:r>
      <w:r>
        <w:rPr>
          <w:spacing w:val="-7"/>
          <w:sz w:val="22"/>
        </w:rPr>
        <w:t> </w:t>
      </w:r>
      <w:r>
        <w:rPr>
          <w:sz w:val="22"/>
        </w:rPr>
        <w:t>to</w:t>
      </w:r>
      <w:r>
        <w:rPr>
          <w:spacing w:val="-15"/>
          <w:sz w:val="22"/>
        </w:rPr>
        <w:t> </w:t>
      </w:r>
      <w:r>
        <w:rPr>
          <w:sz w:val="22"/>
        </w:rPr>
        <w:t>the</w:t>
      </w:r>
      <w:r>
        <w:rPr>
          <w:spacing w:val="-8"/>
          <w:sz w:val="22"/>
        </w:rPr>
        <w:t> </w:t>
      </w:r>
      <w:r>
        <w:rPr>
          <w:sz w:val="22"/>
        </w:rPr>
        <w:t>knee</w:t>
      </w:r>
      <w:r>
        <w:rPr>
          <w:spacing w:val="-10"/>
          <w:sz w:val="22"/>
        </w:rPr>
        <w:t> </w:t>
      </w:r>
      <w:r>
        <w:rPr>
          <w:sz w:val="22"/>
        </w:rPr>
        <w:t>joint</w:t>
      </w:r>
      <w:r>
        <w:rPr>
          <w:spacing w:val="-2"/>
          <w:sz w:val="22"/>
        </w:rPr>
        <w:t> </w:t>
      </w:r>
      <w:r>
        <w:rPr>
          <w:sz w:val="22"/>
        </w:rPr>
        <w:t>2.5</w:t>
      </w:r>
      <w:r>
        <w:rPr>
          <w:spacing w:val="-5"/>
          <w:sz w:val="22"/>
        </w:rPr>
        <w:t> </w:t>
      </w:r>
      <w:r>
        <w:rPr>
          <w:sz w:val="22"/>
        </w:rPr>
        <w:t>cm</w:t>
      </w:r>
      <w:r>
        <w:rPr>
          <w:spacing w:val="-1"/>
          <w:sz w:val="22"/>
        </w:rPr>
        <w:t> </w:t>
      </w:r>
      <w:r>
        <w:rPr>
          <w:sz w:val="22"/>
        </w:rPr>
        <w:t>(1”)</w:t>
      </w:r>
      <w:r>
        <w:rPr>
          <w:spacing w:val="-4"/>
          <w:sz w:val="22"/>
        </w:rPr>
        <w:t> </w:t>
      </w:r>
      <w:r>
        <w:rPr>
          <w:sz w:val="22"/>
        </w:rPr>
        <w:t>distal</w:t>
      </w:r>
      <w:r>
        <w:rPr>
          <w:spacing w:val="-9"/>
          <w:sz w:val="22"/>
        </w:rPr>
        <w:t> </w:t>
      </w:r>
      <w:r>
        <w:rPr>
          <w:sz w:val="22"/>
        </w:rPr>
        <w:t>to</w:t>
      </w:r>
      <w:r>
        <w:rPr>
          <w:spacing w:val="-8"/>
          <w:sz w:val="22"/>
        </w:rPr>
        <w:t> </w:t>
      </w:r>
      <w:r>
        <w:rPr>
          <w:sz w:val="22"/>
        </w:rPr>
        <w:t>the</w:t>
      </w:r>
      <w:r>
        <w:rPr>
          <w:spacing w:val="-8"/>
          <w:sz w:val="22"/>
        </w:rPr>
        <w:t> </w:t>
      </w:r>
      <w:r>
        <w:rPr>
          <w:sz w:val="22"/>
        </w:rPr>
        <w:t>medial</w:t>
      </w:r>
      <w:r>
        <w:rPr>
          <w:spacing w:val="-1"/>
          <w:sz w:val="22"/>
        </w:rPr>
        <w:t> </w:t>
      </w:r>
      <w:r>
        <w:rPr>
          <w:sz w:val="22"/>
        </w:rPr>
        <w:t>epicondyle</w:t>
      </w:r>
      <w:r>
        <w:rPr>
          <w:spacing w:val="-2"/>
          <w:sz w:val="22"/>
        </w:rPr>
        <w:t> </w:t>
      </w:r>
      <w:r>
        <w:rPr>
          <w:sz w:val="22"/>
        </w:rPr>
        <w:t>at an angle</w:t>
      </w:r>
      <w:r>
        <w:rPr>
          <w:spacing w:val="-6"/>
          <w:sz w:val="22"/>
        </w:rPr>
        <w:t> </w:t>
      </w:r>
      <w:r>
        <w:rPr>
          <w:sz w:val="22"/>
        </w:rPr>
        <w:t>of 5</w:t>
      </w:r>
      <w:r>
        <w:rPr>
          <w:sz w:val="22"/>
          <w:vertAlign w:val="superscript"/>
        </w:rPr>
        <w:t>o</w:t>
      </w:r>
      <w:r>
        <w:rPr>
          <w:spacing w:val="-11"/>
          <w:sz w:val="22"/>
          <w:vertAlign w:val="baseline"/>
        </w:rPr>
        <w:t> </w:t>
      </w:r>
      <w:r>
        <w:rPr>
          <w:sz w:val="22"/>
          <w:vertAlign w:val="baseline"/>
        </w:rPr>
        <w:t>cephalad</w:t>
      </w:r>
      <w:r>
        <w:rPr>
          <w:spacing w:val="-9"/>
          <w:sz w:val="22"/>
          <w:vertAlign w:val="baseline"/>
        </w:rPr>
        <w:t> </w:t>
      </w:r>
      <w:r>
        <w:rPr>
          <w:sz w:val="22"/>
          <w:vertAlign w:val="baseline"/>
        </w:rPr>
        <w:t>to</w:t>
      </w:r>
      <w:r>
        <w:rPr>
          <w:spacing w:val="-9"/>
          <w:sz w:val="22"/>
          <w:vertAlign w:val="baseline"/>
        </w:rPr>
        <w:t> </w:t>
      </w:r>
      <w:r>
        <w:rPr>
          <w:sz w:val="22"/>
          <w:vertAlign w:val="baseline"/>
        </w:rPr>
        <w:t>the</w:t>
      </w:r>
      <w:r>
        <w:rPr>
          <w:spacing w:val="-7"/>
          <w:sz w:val="22"/>
          <w:vertAlign w:val="baseline"/>
        </w:rPr>
        <w:t> </w:t>
      </w:r>
      <w:r>
        <w:rPr>
          <w:sz w:val="22"/>
          <w:vertAlign w:val="baseline"/>
        </w:rPr>
        <w:t>long</w:t>
      </w:r>
      <w:r>
        <w:rPr>
          <w:spacing w:val="-4"/>
          <w:sz w:val="22"/>
          <w:vertAlign w:val="baseline"/>
        </w:rPr>
        <w:t> </w:t>
      </w:r>
      <w:r>
        <w:rPr>
          <w:sz w:val="22"/>
          <w:vertAlign w:val="baseline"/>
        </w:rPr>
        <w:t>axis</w:t>
      </w:r>
      <w:r>
        <w:rPr>
          <w:spacing w:val="-1"/>
          <w:sz w:val="22"/>
          <w:vertAlign w:val="baseline"/>
        </w:rPr>
        <w:t> </w:t>
      </w:r>
      <w:r>
        <w:rPr>
          <w:sz w:val="22"/>
          <w:vertAlign w:val="baseline"/>
        </w:rPr>
        <w:t>of</w:t>
      </w:r>
      <w:r>
        <w:rPr>
          <w:spacing w:val="-5"/>
          <w:sz w:val="22"/>
          <w:vertAlign w:val="baseline"/>
        </w:rPr>
        <w:t> </w:t>
      </w:r>
      <w:r>
        <w:rPr>
          <w:sz w:val="22"/>
          <w:vertAlign w:val="baseline"/>
        </w:rPr>
        <w:t>the</w:t>
      </w:r>
      <w:r>
        <w:rPr>
          <w:spacing w:val="-14"/>
          <w:sz w:val="22"/>
          <w:vertAlign w:val="baseline"/>
        </w:rPr>
        <w:t> </w:t>
      </w:r>
      <w:r>
        <w:rPr>
          <w:sz w:val="22"/>
          <w:vertAlign w:val="baseline"/>
        </w:rPr>
        <w:t>femur.</w:t>
      </w:r>
      <w:r>
        <w:rPr>
          <w:spacing w:val="-3"/>
          <w:sz w:val="22"/>
          <w:vertAlign w:val="baseline"/>
        </w:rPr>
        <w:t> </w:t>
      </w:r>
      <w:r>
        <w:rPr>
          <w:sz w:val="22"/>
          <w:vertAlign w:val="baseline"/>
        </w:rPr>
        <w:t>No</w:t>
      </w:r>
      <w:r>
        <w:rPr>
          <w:spacing w:val="-5"/>
          <w:sz w:val="22"/>
          <w:vertAlign w:val="baseline"/>
        </w:rPr>
        <w:t> </w:t>
      </w:r>
      <w:r>
        <w:rPr>
          <w:sz w:val="22"/>
          <w:vertAlign w:val="baseline"/>
        </w:rPr>
        <w:t>less</w:t>
      </w:r>
      <w:r>
        <w:rPr>
          <w:spacing w:val="-11"/>
          <w:sz w:val="22"/>
          <w:vertAlign w:val="baseline"/>
        </w:rPr>
        <w:t> </w:t>
      </w:r>
      <w:r>
        <w:rPr>
          <w:sz w:val="22"/>
          <w:vertAlign w:val="baseline"/>
        </w:rPr>
        <w:t>than</w:t>
      </w:r>
      <w:r>
        <w:rPr>
          <w:spacing w:val="-9"/>
          <w:sz w:val="22"/>
          <w:vertAlign w:val="baseline"/>
        </w:rPr>
        <w:t> </w:t>
      </w:r>
      <w:r>
        <w:rPr>
          <w:sz w:val="22"/>
          <w:vertAlign w:val="baseline"/>
        </w:rPr>
        <w:t>100</w:t>
      </w:r>
      <w:r>
        <w:rPr>
          <w:spacing w:val="-11"/>
          <w:sz w:val="22"/>
          <w:vertAlign w:val="baseline"/>
        </w:rPr>
        <w:t> </w:t>
      </w:r>
      <w:r>
        <w:rPr>
          <w:sz w:val="22"/>
          <w:vertAlign w:val="baseline"/>
        </w:rPr>
        <w:t>cm</w:t>
      </w:r>
      <w:r>
        <w:rPr>
          <w:spacing w:val="-7"/>
          <w:sz w:val="22"/>
          <w:vertAlign w:val="baseline"/>
        </w:rPr>
        <w:t> </w:t>
      </w:r>
      <w:r>
        <w:rPr>
          <w:sz w:val="22"/>
          <w:vertAlign w:val="baseline"/>
        </w:rPr>
        <w:t>(40”)</w:t>
      </w:r>
      <w:r>
        <w:rPr>
          <w:spacing w:val="-1"/>
          <w:sz w:val="22"/>
          <w:vertAlign w:val="baseline"/>
        </w:rPr>
        <w:t> </w:t>
      </w:r>
      <w:r>
        <w:rPr>
          <w:sz w:val="22"/>
          <w:vertAlign w:val="baseline"/>
        </w:rPr>
        <w:t>SID</w:t>
      </w:r>
      <w:r>
        <w:rPr>
          <w:spacing w:val="-4"/>
          <w:sz w:val="22"/>
          <w:vertAlign w:val="baseline"/>
        </w:rPr>
        <w:t> </w:t>
      </w:r>
      <w:r>
        <w:rPr>
          <w:sz w:val="22"/>
          <w:vertAlign w:val="baseline"/>
        </w:rPr>
        <w:t>used.</w:t>
      </w:r>
    </w:p>
    <w:p>
      <w:pPr>
        <w:pStyle w:val="BodyText"/>
        <w:spacing w:before="7"/>
        <w:rPr>
          <w:sz w:val="24"/>
        </w:rPr>
      </w:pPr>
    </w:p>
    <w:p>
      <w:pPr>
        <w:spacing w:before="0"/>
        <w:ind w:left="1440" w:right="0" w:firstLine="0"/>
        <w:jc w:val="left"/>
        <w:rPr>
          <w:b/>
          <w:sz w:val="22"/>
        </w:rPr>
      </w:pPr>
      <w:bookmarkStart w:name="Evaluation Criteria" w:id="246"/>
      <w:bookmarkEnd w:id="246"/>
      <w:r>
        <w:rPr/>
      </w:r>
      <w:r>
        <w:rPr>
          <w:b/>
          <w:spacing w:val="-2"/>
          <w:sz w:val="22"/>
        </w:rPr>
        <w:t>Evaluation</w:t>
      </w:r>
      <w:r>
        <w:rPr>
          <w:b/>
          <w:spacing w:val="3"/>
          <w:sz w:val="22"/>
        </w:rPr>
        <w:t> </w:t>
      </w:r>
      <w:r>
        <w:rPr>
          <w:b/>
          <w:spacing w:val="-2"/>
          <w:sz w:val="22"/>
        </w:rPr>
        <w:t>Criteria</w:t>
      </w:r>
    </w:p>
    <w:p>
      <w:pPr>
        <w:pStyle w:val="BodyText"/>
        <w:spacing w:before="46"/>
        <w:ind w:left="1800"/>
      </w:pPr>
      <w:r>
        <w:rPr/>
        <w:drawing>
          <wp:inline distT="0" distB="0" distL="0" distR="0">
            <wp:extent cx="114300" cy="114300"/>
            <wp:effectExtent l="0" t="0" r="0" b="0"/>
            <wp:docPr id="889" name="image2.png"/>
            <wp:cNvGraphicFramePr>
              <a:graphicFrameLocks noChangeAspect="1"/>
            </wp:cNvGraphicFramePr>
            <a:graphic>
              <a:graphicData uri="http://schemas.openxmlformats.org/drawingml/2006/picture">
                <pic:pic>
                  <pic:nvPicPr>
                    <pic:cNvPr id="89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Knee should be</w:t>
      </w:r>
      <w:r>
        <w:rPr>
          <w:spacing w:val="-1"/>
        </w:rPr>
        <w:t> </w:t>
      </w:r>
      <w:r>
        <w:rPr/>
        <w:t>flexed 20-30</w:t>
      </w:r>
      <w:r>
        <w:rPr>
          <w:vertAlign w:val="superscript"/>
        </w:rPr>
        <w:t>o</w:t>
      </w:r>
      <w:r>
        <w:rPr>
          <w:vertAlign w:val="baseline"/>
        </w:rPr>
        <w:t> on knees where a</w:t>
      </w:r>
      <w:r>
        <w:rPr>
          <w:spacing w:val="-3"/>
          <w:vertAlign w:val="baseline"/>
        </w:rPr>
        <w:t> </w:t>
      </w:r>
      <w:r>
        <w:rPr>
          <w:vertAlign w:val="baseline"/>
        </w:rPr>
        <w:t>fracture is not suspected.</w:t>
      </w:r>
    </w:p>
    <w:p>
      <w:pPr>
        <w:pStyle w:val="BodyText"/>
        <w:spacing w:line="237" w:lineRule="auto" w:before="4"/>
        <w:ind w:left="2160" w:right="1999" w:hanging="363"/>
      </w:pPr>
      <w:r>
        <w:rPr/>
        <w:drawing>
          <wp:inline distT="0" distB="0" distL="0" distR="0">
            <wp:extent cx="114300" cy="114300"/>
            <wp:effectExtent l="0" t="0" r="0" b="0"/>
            <wp:docPr id="891" name="image2.png"/>
            <wp:cNvGraphicFramePr>
              <a:graphicFrameLocks noChangeAspect="1"/>
            </wp:cNvGraphicFramePr>
            <a:graphic>
              <a:graphicData uri="http://schemas.openxmlformats.org/drawingml/2006/picture">
                <pic:pic>
                  <pic:nvPicPr>
                    <pic:cNvPr id="89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Femoral</w:t>
      </w:r>
      <w:r>
        <w:rPr>
          <w:spacing w:val="-10"/>
        </w:rPr>
        <w:t> </w:t>
      </w:r>
      <w:r>
        <w:rPr/>
        <w:t>condyles</w:t>
      </w:r>
      <w:r>
        <w:rPr>
          <w:spacing w:val="-9"/>
        </w:rPr>
        <w:t> </w:t>
      </w:r>
      <w:r>
        <w:rPr/>
        <w:t>are</w:t>
      </w:r>
      <w:r>
        <w:rPr>
          <w:spacing w:val="-9"/>
        </w:rPr>
        <w:t> </w:t>
      </w:r>
      <w:r>
        <w:rPr/>
        <w:t>superimposed</w:t>
      </w:r>
      <w:r>
        <w:rPr>
          <w:spacing w:val="-10"/>
        </w:rPr>
        <w:t> </w:t>
      </w:r>
      <w:r>
        <w:rPr/>
        <w:t>with</w:t>
      </w:r>
      <w:r>
        <w:rPr>
          <w:spacing w:val="-10"/>
        </w:rPr>
        <w:t> </w:t>
      </w:r>
      <w:r>
        <w:rPr/>
        <w:t>proper</w:t>
      </w:r>
      <w:r>
        <w:rPr>
          <w:spacing w:val="-16"/>
        </w:rPr>
        <w:t> </w:t>
      </w:r>
      <w:r>
        <w:rPr/>
        <w:t>density.</w:t>
      </w:r>
      <w:r>
        <w:rPr>
          <w:spacing w:val="-7"/>
        </w:rPr>
        <w:t> </w:t>
      </w:r>
      <w:r>
        <w:rPr/>
        <w:t>This</w:t>
      </w:r>
      <w:r>
        <w:rPr>
          <w:spacing w:val="-7"/>
        </w:rPr>
        <w:t> </w:t>
      </w:r>
      <w:r>
        <w:rPr/>
        <w:t>demonstrates</w:t>
      </w:r>
      <w:r>
        <w:rPr>
          <w:spacing w:val="-4"/>
        </w:rPr>
        <w:t> </w:t>
      </w:r>
      <w:r>
        <w:rPr/>
        <w:t>a</w:t>
      </w:r>
      <w:r>
        <w:rPr>
          <w:spacing w:val="-15"/>
        </w:rPr>
        <w:t> </w:t>
      </w:r>
      <w:r>
        <w:rPr/>
        <w:t>true </w:t>
      </w:r>
      <w:r>
        <w:rPr>
          <w:spacing w:val="-2"/>
        </w:rPr>
        <w:t>lateral.</w:t>
      </w:r>
    </w:p>
    <w:p>
      <w:pPr>
        <w:pStyle w:val="BodyText"/>
        <w:spacing w:before="4"/>
        <w:ind w:left="1800" w:right="2774"/>
      </w:pPr>
      <w:r>
        <w:rPr/>
        <w:drawing>
          <wp:inline distT="0" distB="0" distL="0" distR="0">
            <wp:extent cx="113665" cy="113663"/>
            <wp:effectExtent l="0" t="0" r="0" b="0"/>
            <wp:docPr id="893" name="image2.png"/>
            <wp:cNvGraphicFramePr>
              <a:graphicFrameLocks noChangeAspect="1"/>
            </wp:cNvGraphicFramePr>
            <a:graphic>
              <a:graphicData uri="http://schemas.openxmlformats.org/drawingml/2006/picture">
                <pic:pic>
                  <pic:nvPicPr>
                    <pic:cNvPr id="894"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Open</w:t>
      </w:r>
      <w:r>
        <w:rPr>
          <w:spacing w:val="-12"/>
        </w:rPr>
        <w:t> </w:t>
      </w:r>
      <w:r>
        <w:rPr/>
        <w:t>joint</w:t>
      </w:r>
      <w:r>
        <w:rPr>
          <w:spacing w:val="-9"/>
        </w:rPr>
        <w:t> </w:t>
      </w:r>
      <w:r>
        <w:rPr/>
        <w:t>space</w:t>
      </w:r>
      <w:r>
        <w:rPr>
          <w:spacing w:val="-14"/>
        </w:rPr>
        <w:t> </w:t>
      </w:r>
      <w:r>
        <w:rPr/>
        <w:t>between</w:t>
      </w:r>
      <w:r>
        <w:rPr>
          <w:spacing w:val="-8"/>
        </w:rPr>
        <w:t> </w:t>
      </w:r>
      <w:r>
        <w:rPr/>
        <w:t>the</w:t>
      </w:r>
      <w:r>
        <w:rPr>
          <w:spacing w:val="-16"/>
        </w:rPr>
        <w:t> </w:t>
      </w:r>
      <w:r>
        <w:rPr/>
        <w:t>femoral</w:t>
      </w:r>
      <w:r>
        <w:rPr>
          <w:spacing w:val="-9"/>
        </w:rPr>
        <w:t> </w:t>
      </w:r>
      <w:r>
        <w:rPr/>
        <w:t>condyles</w:t>
      </w:r>
      <w:r>
        <w:rPr>
          <w:spacing w:val="-9"/>
        </w:rPr>
        <w:t> </w:t>
      </w:r>
      <w:r>
        <w:rPr/>
        <w:t>and</w:t>
      </w:r>
      <w:r>
        <w:rPr>
          <w:spacing w:val="-7"/>
        </w:rPr>
        <w:t> </w:t>
      </w:r>
      <w:r>
        <w:rPr/>
        <w:t>the</w:t>
      </w:r>
      <w:r>
        <w:rPr>
          <w:spacing w:val="-15"/>
        </w:rPr>
        <w:t> </w:t>
      </w:r>
      <w:r>
        <w:rPr/>
        <w:t>tibia</w:t>
      </w:r>
      <w:r>
        <w:rPr>
          <w:spacing w:val="-5"/>
        </w:rPr>
        <w:t> </w:t>
      </w:r>
      <w:r>
        <w:rPr/>
        <w:t>demonstrated. </w:t>
      </w:r>
      <w:r>
        <w:rPr/>
        <w:drawing>
          <wp:inline distT="0" distB="0" distL="0" distR="0">
            <wp:extent cx="114300" cy="114300"/>
            <wp:effectExtent l="0" t="0" r="0" b="0"/>
            <wp:docPr id="895" name="image2.png"/>
            <wp:cNvGraphicFramePr>
              <a:graphicFrameLocks noChangeAspect="1"/>
            </wp:cNvGraphicFramePr>
            <a:graphic>
              <a:graphicData uri="http://schemas.openxmlformats.org/drawingml/2006/picture">
                <pic:pic>
                  <pic:nvPicPr>
                    <pic:cNvPr id="89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Patella seen in lateral profile.</w:t>
      </w:r>
    </w:p>
    <w:p>
      <w:pPr>
        <w:pStyle w:val="BodyText"/>
        <w:ind w:left="1800" w:right="6977"/>
      </w:pPr>
      <w:r>
        <w:rPr/>
        <w:drawing>
          <wp:inline distT="0" distB="0" distL="0" distR="0">
            <wp:extent cx="114300" cy="114300"/>
            <wp:effectExtent l="0" t="0" r="0" b="0"/>
            <wp:docPr id="897" name="image2.png"/>
            <wp:cNvGraphicFramePr>
              <a:graphicFrameLocks noChangeAspect="1"/>
            </wp:cNvGraphicFramePr>
            <a:graphic>
              <a:graphicData uri="http://schemas.openxmlformats.org/drawingml/2006/picture">
                <pic:pic>
                  <pic:nvPicPr>
                    <pic:cNvPr id="89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53"/>
          <w:sz w:val="20"/>
        </w:rPr>
        <w:t> </w:t>
      </w:r>
      <w:r>
        <w:rPr/>
        <w:t>Open</w:t>
      </w:r>
      <w:r>
        <w:rPr>
          <w:spacing w:val="-16"/>
        </w:rPr>
        <w:t> </w:t>
      </w:r>
      <w:r>
        <w:rPr/>
        <w:t>patellofemoral</w:t>
      </w:r>
      <w:r>
        <w:rPr>
          <w:spacing w:val="-16"/>
        </w:rPr>
        <w:t> </w:t>
      </w:r>
      <w:r>
        <w:rPr/>
        <w:t>joint</w:t>
      </w:r>
      <w:r>
        <w:rPr>
          <w:spacing w:val="-15"/>
        </w:rPr>
        <w:t> </w:t>
      </w:r>
      <w:r>
        <w:rPr/>
        <w:t>space. </w:t>
      </w:r>
      <w:r>
        <w:rPr/>
        <w:drawing>
          <wp:inline distT="0" distB="0" distL="0" distR="0">
            <wp:extent cx="113666" cy="113664"/>
            <wp:effectExtent l="0" t="0" r="0" b="0"/>
            <wp:docPr id="899" name="image2.png"/>
            <wp:cNvGraphicFramePr>
              <a:graphicFrameLocks noChangeAspect="1"/>
            </wp:cNvGraphicFramePr>
            <a:graphic>
              <a:graphicData uri="http://schemas.openxmlformats.org/drawingml/2006/picture">
                <pic:pic>
                  <pic:nvPicPr>
                    <pic:cNvPr id="90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All soft tissue around the knee.</w:t>
      </w:r>
    </w:p>
    <w:p>
      <w:pPr>
        <w:pStyle w:val="BodyText"/>
        <w:spacing w:before="2"/>
        <w:rPr>
          <w:sz w:val="25"/>
        </w:rPr>
      </w:pPr>
    </w:p>
    <w:p>
      <w:pPr>
        <w:spacing w:before="0"/>
        <w:ind w:left="1440" w:right="0" w:firstLine="0"/>
        <w:jc w:val="left"/>
        <w:rPr>
          <w:b/>
          <w:i/>
          <w:sz w:val="22"/>
        </w:rPr>
      </w:pPr>
      <w:bookmarkStart w:name="How to Fix it" w:id="247"/>
      <w:bookmarkEnd w:id="247"/>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2" w:lineRule="exact" w:before="31"/>
        <w:ind w:left="2160"/>
      </w:pPr>
      <w:r>
        <w:rPr/>
        <w:drawing>
          <wp:anchor distT="0" distB="0" distL="0" distR="0" allowOverlap="1" layoutInCell="1" locked="0" behindDoc="0" simplePos="0" relativeHeight="15846400">
            <wp:simplePos x="0" y="0"/>
            <wp:positionH relativeFrom="page">
              <wp:posOffset>1143000</wp:posOffset>
            </wp:positionH>
            <wp:positionV relativeFrom="paragraph">
              <wp:posOffset>39596</wp:posOffset>
            </wp:positionV>
            <wp:extent cx="104141" cy="104139"/>
            <wp:effectExtent l="0" t="0" r="0" b="0"/>
            <wp:wrapNone/>
            <wp:docPr id="901" name="image6.png"/>
            <wp:cNvGraphicFramePr>
              <a:graphicFrameLocks noChangeAspect="1"/>
            </wp:cNvGraphicFramePr>
            <a:graphic>
              <a:graphicData uri="http://schemas.openxmlformats.org/drawingml/2006/picture">
                <pic:pic>
                  <pic:nvPicPr>
                    <pic:cNvPr id="902" name="image6.png"/>
                    <pic:cNvPicPr/>
                  </pic:nvPicPr>
                  <pic:blipFill>
                    <a:blip r:embed="rId12" cstate="print"/>
                    <a:stretch>
                      <a:fillRect/>
                    </a:stretch>
                  </pic:blipFill>
                  <pic:spPr>
                    <a:xfrm>
                      <a:off x="0" y="0"/>
                      <a:ext cx="104141" cy="104139"/>
                    </a:xfrm>
                    <a:prstGeom prst="rect">
                      <a:avLst/>
                    </a:prstGeom>
                  </pic:spPr>
                </pic:pic>
              </a:graphicData>
            </a:graphic>
          </wp:anchor>
        </w:drawing>
      </w:r>
      <w:r>
        <w:rPr/>
        <w:t>Medial</w:t>
      </w:r>
      <w:r>
        <w:rPr>
          <w:spacing w:val="-18"/>
        </w:rPr>
        <w:t> </w:t>
      </w:r>
      <w:r>
        <w:rPr/>
        <w:t>condyle</w:t>
      </w:r>
      <w:r>
        <w:rPr>
          <w:spacing w:val="-11"/>
        </w:rPr>
        <w:t> </w:t>
      </w:r>
      <w:r>
        <w:rPr/>
        <w:t>is</w:t>
      </w:r>
      <w:r>
        <w:rPr>
          <w:spacing w:val="-10"/>
        </w:rPr>
        <w:t> </w:t>
      </w:r>
      <w:r>
        <w:rPr/>
        <w:t>too</w:t>
      </w:r>
      <w:r>
        <w:rPr>
          <w:spacing w:val="-15"/>
        </w:rPr>
        <w:t> </w:t>
      </w:r>
      <w:r>
        <w:rPr/>
        <w:t>far</w:t>
      </w:r>
      <w:r>
        <w:rPr>
          <w:spacing w:val="-16"/>
        </w:rPr>
        <w:t> </w:t>
      </w:r>
      <w:r>
        <w:rPr/>
        <w:t>posterior</w:t>
      </w:r>
      <w:r>
        <w:rPr>
          <w:spacing w:val="-11"/>
        </w:rPr>
        <w:t> </w:t>
      </w:r>
      <w:r>
        <w:rPr/>
        <w:t>and</w:t>
      </w:r>
      <w:r>
        <w:rPr>
          <w:spacing w:val="-16"/>
        </w:rPr>
        <w:t> </w:t>
      </w:r>
      <w:r>
        <w:rPr/>
        <w:t>tibia</w:t>
      </w:r>
      <w:r>
        <w:rPr>
          <w:spacing w:val="-10"/>
        </w:rPr>
        <w:t> </w:t>
      </w:r>
      <w:r>
        <w:rPr/>
        <w:t>superimposes</w:t>
      </w:r>
      <w:r>
        <w:rPr>
          <w:spacing w:val="-15"/>
        </w:rPr>
        <w:t> </w:t>
      </w:r>
      <w:r>
        <w:rPr/>
        <w:t>too</w:t>
      </w:r>
      <w:r>
        <w:rPr>
          <w:spacing w:val="-15"/>
        </w:rPr>
        <w:t> </w:t>
      </w:r>
      <w:r>
        <w:rPr/>
        <w:t>much</w:t>
      </w:r>
      <w:r>
        <w:rPr>
          <w:spacing w:val="-11"/>
        </w:rPr>
        <w:t> </w:t>
      </w:r>
      <w:r>
        <w:rPr/>
        <w:t>of</w:t>
      </w:r>
      <w:r>
        <w:rPr>
          <w:spacing w:val="-11"/>
        </w:rPr>
        <w:t> </w:t>
      </w:r>
      <w:r>
        <w:rPr/>
        <w:t>the</w:t>
      </w:r>
      <w:r>
        <w:rPr>
          <w:spacing w:val="-15"/>
        </w:rPr>
        <w:t> </w:t>
      </w:r>
      <w:r>
        <w:rPr/>
        <w:t>fibular</w:t>
      </w:r>
      <w:r>
        <w:rPr>
          <w:spacing w:val="-7"/>
        </w:rPr>
        <w:t> </w:t>
      </w:r>
      <w:r>
        <w:rPr>
          <w:spacing w:val="-2"/>
        </w:rPr>
        <w:t>head.</w:t>
      </w:r>
    </w:p>
    <w:p>
      <w:pPr>
        <w:pStyle w:val="ListParagraph"/>
        <w:numPr>
          <w:ilvl w:val="2"/>
          <w:numId w:val="8"/>
        </w:numPr>
        <w:tabs>
          <w:tab w:pos="2521" w:val="left" w:leader="none"/>
        </w:tabs>
        <w:spacing w:line="252" w:lineRule="exact" w:before="0" w:after="0"/>
        <w:ind w:left="2520" w:right="0" w:hanging="361"/>
        <w:jc w:val="left"/>
        <w:rPr>
          <w:sz w:val="22"/>
        </w:rPr>
      </w:pPr>
      <w:r>
        <w:rPr>
          <w:spacing w:val="-2"/>
          <w:sz w:val="22"/>
        </w:rPr>
        <w:t>Patient</w:t>
      </w:r>
      <w:r>
        <w:rPr>
          <w:spacing w:val="-1"/>
          <w:sz w:val="22"/>
        </w:rPr>
        <w:t> </w:t>
      </w:r>
      <w:r>
        <w:rPr>
          <w:spacing w:val="-2"/>
          <w:sz w:val="22"/>
        </w:rPr>
        <w:t>is</w:t>
      </w:r>
      <w:r>
        <w:rPr>
          <w:spacing w:val="-5"/>
          <w:sz w:val="22"/>
        </w:rPr>
        <w:t> </w:t>
      </w:r>
      <w:r>
        <w:rPr>
          <w:spacing w:val="-2"/>
          <w:sz w:val="22"/>
        </w:rPr>
        <w:t>not</w:t>
      </w:r>
      <w:r>
        <w:rPr>
          <w:spacing w:val="-5"/>
          <w:sz w:val="22"/>
        </w:rPr>
        <w:t> </w:t>
      </w:r>
      <w:r>
        <w:rPr>
          <w:spacing w:val="-2"/>
          <w:sz w:val="22"/>
        </w:rPr>
        <w:t>rotated</w:t>
      </w:r>
      <w:r>
        <w:rPr>
          <w:spacing w:val="-9"/>
          <w:sz w:val="22"/>
        </w:rPr>
        <w:t> </w:t>
      </w:r>
      <w:r>
        <w:rPr>
          <w:spacing w:val="-2"/>
          <w:sz w:val="22"/>
        </w:rPr>
        <w:t>enough.</w:t>
      </w:r>
      <w:r>
        <w:rPr>
          <w:spacing w:val="1"/>
          <w:sz w:val="22"/>
        </w:rPr>
        <w:t> </w:t>
      </w:r>
      <w:r>
        <w:rPr>
          <w:spacing w:val="-2"/>
          <w:sz w:val="22"/>
        </w:rPr>
        <w:t>Rotate</w:t>
      </w:r>
      <w:r>
        <w:rPr>
          <w:spacing w:val="-9"/>
          <w:sz w:val="22"/>
        </w:rPr>
        <w:t> </w:t>
      </w:r>
      <w:r>
        <w:rPr>
          <w:spacing w:val="-2"/>
          <w:sz w:val="22"/>
        </w:rPr>
        <w:t>the</w:t>
      </w:r>
      <w:r>
        <w:rPr>
          <w:spacing w:val="-8"/>
          <w:sz w:val="22"/>
        </w:rPr>
        <w:t> </w:t>
      </w:r>
      <w:r>
        <w:rPr>
          <w:spacing w:val="-2"/>
          <w:sz w:val="22"/>
        </w:rPr>
        <w:t>patient</w:t>
      </w:r>
      <w:r>
        <w:rPr>
          <w:spacing w:val="-10"/>
          <w:sz w:val="22"/>
        </w:rPr>
        <w:t> </w:t>
      </w:r>
      <w:r>
        <w:rPr>
          <w:spacing w:val="-2"/>
          <w:sz w:val="22"/>
        </w:rPr>
        <w:t>forward.</w:t>
      </w:r>
    </w:p>
    <w:p>
      <w:pPr>
        <w:pStyle w:val="BodyText"/>
        <w:spacing w:line="252" w:lineRule="exact"/>
        <w:ind w:left="2160"/>
      </w:pPr>
      <w:r>
        <w:rPr/>
        <w:drawing>
          <wp:anchor distT="0" distB="0" distL="0" distR="0" allowOverlap="1" layoutInCell="1" locked="0" behindDoc="0" simplePos="0" relativeHeight="15846912">
            <wp:simplePos x="0" y="0"/>
            <wp:positionH relativeFrom="page">
              <wp:posOffset>1143000</wp:posOffset>
            </wp:positionH>
            <wp:positionV relativeFrom="paragraph">
              <wp:posOffset>18966</wp:posOffset>
            </wp:positionV>
            <wp:extent cx="104141" cy="104139"/>
            <wp:effectExtent l="0" t="0" r="0" b="0"/>
            <wp:wrapNone/>
            <wp:docPr id="903" name="image6.png"/>
            <wp:cNvGraphicFramePr>
              <a:graphicFrameLocks noChangeAspect="1"/>
            </wp:cNvGraphicFramePr>
            <a:graphic>
              <a:graphicData uri="http://schemas.openxmlformats.org/drawingml/2006/picture">
                <pic:pic>
                  <pic:nvPicPr>
                    <pic:cNvPr id="904" name="image6.png"/>
                    <pic:cNvPicPr/>
                  </pic:nvPicPr>
                  <pic:blipFill>
                    <a:blip r:embed="rId12" cstate="print"/>
                    <a:stretch>
                      <a:fillRect/>
                    </a:stretch>
                  </pic:blipFill>
                  <pic:spPr>
                    <a:xfrm>
                      <a:off x="0" y="0"/>
                      <a:ext cx="104141" cy="104139"/>
                    </a:xfrm>
                    <a:prstGeom prst="rect">
                      <a:avLst/>
                    </a:prstGeom>
                  </pic:spPr>
                </pic:pic>
              </a:graphicData>
            </a:graphic>
          </wp:anchor>
        </w:drawing>
      </w:r>
      <w:r>
        <w:rPr/>
        <w:t>Medial</w:t>
      </w:r>
      <w:r>
        <w:rPr>
          <w:spacing w:val="-16"/>
        </w:rPr>
        <w:t> </w:t>
      </w:r>
      <w:r>
        <w:rPr/>
        <w:t>condyle</w:t>
      </w:r>
      <w:r>
        <w:rPr>
          <w:spacing w:val="-9"/>
        </w:rPr>
        <w:t> </w:t>
      </w:r>
      <w:r>
        <w:rPr/>
        <w:t>is</w:t>
      </w:r>
      <w:r>
        <w:rPr>
          <w:spacing w:val="-9"/>
        </w:rPr>
        <w:t> </w:t>
      </w:r>
      <w:r>
        <w:rPr/>
        <w:t>too</w:t>
      </w:r>
      <w:r>
        <w:rPr>
          <w:spacing w:val="-14"/>
        </w:rPr>
        <w:t> </w:t>
      </w:r>
      <w:r>
        <w:rPr/>
        <w:t>far</w:t>
      </w:r>
      <w:r>
        <w:rPr>
          <w:spacing w:val="-13"/>
        </w:rPr>
        <w:t> </w:t>
      </w:r>
      <w:r>
        <w:rPr/>
        <w:t>anterior</w:t>
      </w:r>
      <w:r>
        <w:rPr>
          <w:spacing w:val="-8"/>
        </w:rPr>
        <w:t> </w:t>
      </w:r>
      <w:r>
        <w:rPr/>
        <w:t>and</w:t>
      </w:r>
      <w:r>
        <w:rPr>
          <w:spacing w:val="-15"/>
        </w:rPr>
        <w:t> </w:t>
      </w:r>
      <w:r>
        <w:rPr/>
        <w:t>fibular</w:t>
      </w:r>
      <w:r>
        <w:rPr>
          <w:spacing w:val="-8"/>
        </w:rPr>
        <w:t> </w:t>
      </w:r>
      <w:r>
        <w:rPr/>
        <w:t>head</w:t>
      </w:r>
      <w:r>
        <w:rPr>
          <w:spacing w:val="-16"/>
        </w:rPr>
        <w:t> </w:t>
      </w:r>
      <w:r>
        <w:rPr/>
        <w:t>is</w:t>
      </w:r>
      <w:r>
        <w:rPr>
          <w:spacing w:val="-9"/>
        </w:rPr>
        <w:t> </w:t>
      </w:r>
      <w:r>
        <w:rPr/>
        <w:t>free</w:t>
      </w:r>
      <w:r>
        <w:rPr>
          <w:spacing w:val="-15"/>
        </w:rPr>
        <w:t> </w:t>
      </w:r>
      <w:r>
        <w:rPr/>
        <w:t>of</w:t>
      </w:r>
      <w:r>
        <w:rPr>
          <w:spacing w:val="-6"/>
        </w:rPr>
        <w:t> </w:t>
      </w:r>
      <w:r>
        <w:rPr/>
        <w:t>the</w:t>
      </w:r>
      <w:r>
        <w:rPr>
          <w:spacing w:val="-11"/>
        </w:rPr>
        <w:t> </w:t>
      </w:r>
      <w:r>
        <w:rPr>
          <w:spacing w:val="-2"/>
        </w:rPr>
        <w:t>tibia.</w:t>
      </w:r>
    </w:p>
    <w:p>
      <w:pPr>
        <w:pStyle w:val="ListParagraph"/>
        <w:numPr>
          <w:ilvl w:val="2"/>
          <w:numId w:val="8"/>
        </w:numPr>
        <w:tabs>
          <w:tab w:pos="2521" w:val="left" w:leader="none"/>
        </w:tabs>
        <w:spacing w:line="240" w:lineRule="auto" w:before="8" w:after="0"/>
        <w:ind w:left="2520" w:right="0" w:hanging="361"/>
        <w:jc w:val="left"/>
        <w:rPr>
          <w:sz w:val="22"/>
        </w:rPr>
      </w:pPr>
      <w:r>
        <w:rPr>
          <w:sz w:val="22"/>
        </w:rPr>
        <w:t>Patient</w:t>
      </w:r>
      <w:r>
        <w:rPr>
          <w:spacing w:val="-16"/>
          <w:sz w:val="22"/>
        </w:rPr>
        <w:t> </w:t>
      </w:r>
      <w:r>
        <w:rPr>
          <w:sz w:val="22"/>
        </w:rPr>
        <w:t>is</w:t>
      </w:r>
      <w:r>
        <w:rPr>
          <w:spacing w:val="-15"/>
          <w:sz w:val="22"/>
        </w:rPr>
        <w:t> </w:t>
      </w:r>
      <w:r>
        <w:rPr>
          <w:sz w:val="22"/>
        </w:rPr>
        <w:t>rotated</w:t>
      </w:r>
      <w:r>
        <w:rPr>
          <w:spacing w:val="-15"/>
          <w:sz w:val="22"/>
        </w:rPr>
        <w:t> </w:t>
      </w:r>
      <w:r>
        <w:rPr>
          <w:sz w:val="22"/>
        </w:rPr>
        <w:t>too</w:t>
      </w:r>
      <w:r>
        <w:rPr>
          <w:spacing w:val="-16"/>
          <w:sz w:val="22"/>
        </w:rPr>
        <w:t> </w:t>
      </w:r>
      <w:r>
        <w:rPr>
          <w:sz w:val="22"/>
        </w:rPr>
        <w:t>much.</w:t>
      </w:r>
      <w:r>
        <w:rPr>
          <w:spacing w:val="-11"/>
          <w:sz w:val="22"/>
        </w:rPr>
        <w:t> </w:t>
      </w:r>
      <w:r>
        <w:rPr>
          <w:sz w:val="22"/>
        </w:rPr>
        <w:t>Rotate</w:t>
      </w:r>
      <w:r>
        <w:rPr>
          <w:spacing w:val="-16"/>
          <w:sz w:val="22"/>
        </w:rPr>
        <w:t> </w:t>
      </w:r>
      <w:r>
        <w:rPr>
          <w:sz w:val="22"/>
        </w:rPr>
        <w:t>the</w:t>
      </w:r>
      <w:r>
        <w:rPr>
          <w:spacing w:val="-13"/>
          <w:sz w:val="22"/>
        </w:rPr>
        <w:t> </w:t>
      </w:r>
      <w:r>
        <w:rPr>
          <w:sz w:val="22"/>
        </w:rPr>
        <w:t>patient</w:t>
      </w:r>
      <w:r>
        <w:rPr>
          <w:spacing w:val="-7"/>
          <w:sz w:val="22"/>
        </w:rPr>
        <w:t> </w:t>
      </w:r>
      <w:r>
        <w:rPr>
          <w:spacing w:val="-4"/>
          <w:sz w:val="22"/>
        </w:rPr>
        <w:t>back.</w:t>
      </w:r>
    </w:p>
    <w:p>
      <w:pPr>
        <w:pStyle w:val="BodyText"/>
        <w:spacing w:before="6"/>
        <w:rPr>
          <w:sz w:val="24"/>
        </w:rPr>
      </w:pPr>
    </w:p>
    <w:p>
      <w:pPr>
        <w:spacing w:before="0"/>
        <w:ind w:left="1440" w:right="0" w:firstLine="0"/>
        <w:jc w:val="left"/>
        <w:rPr>
          <w:b/>
          <w:sz w:val="22"/>
        </w:rPr>
      </w:pPr>
      <w:bookmarkStart w:name="Axiolateral (Lateromedial) Projection (X" w:id="248"/>
      <w:bookmarkEnd w:id="248"/>
      <w:r>
        <w:rPr/>
      </w:r>
      <w:r>
        <w:rPr>
          <w:b/>
          <w:spacing w:val="-2"/>
          <w:sz w:val="22"/>
          <w:u w:val="thick"/>
        </w:rPr>
        <w:t>Axiolateral</w:t>
      </w:r>
      <w:r>
        <w:rPr>
          <w:b/>
          <w:spacing w:val="-8"/>
          <w:sz w:val="22"/>
          <w:u w:val="thick"/>
        </w:rPr>
        <w:t> </w:t>
      </w:r>
      <w:r>
        <w:rPr>
          <w:b/>
          <w:spacing w:val="-2"/>
          <w:sz w:val="22"/>
          <w:u w:val="thick"/>
        </w:rPr>
        <w:t>(Lateromedial)</w:t>
      </w:r>
      <w:r>
        <w:rPr>
          <w:b/>
          <w:spacing w:val="1"/>
          <w:sz w:val="22"/>
          <w:u w:val="thick"/>
        </w:rPr>
        <w:t> </w:t>
      </w:r>
      <w:r>
        <w:rPr>
          <w:b/>
          <w:spacing w:val="-2"/>
          <w:sz w:val="22"/>
          <w:u w:val="thick"/>
        </w:rPr>
        <w:t>Projection</w:t>
      </w:r>
      <w:r>
        <w:rPr>
          <w:b/>
          <w:spacing w:val="-9"/>
          <w:sz w:val="22"/>
          <w:u w:val="thick"/>
        </w:rPr>
        <w:t> </w:t>
      </w:r>
      <w:r>
        <w:rPr>
          <w:b/>
          <w:spacing w:val="-2"/>
          <w:sz w:val="22"/>
          <w:u w:val="thick"/>
        </w:rPr>
        <w:t>(X-table)</w:t>
      </w:r>
    </w:p>
    <w:p>
      <w:pPr>
        <w:pStyle w:val="ListParagraph"/>
        <w:numPr>
          <w:ilvl w:val="1"/>
          <w:numId w:val="8"/>
        </w:numPr>
        <w:tabs>
          <w:tab w:pos="2161" w:val="left" w:leader="none"/>
        </w:tabs>
        <w:spacing w:line="253" w:lineRule="exact" w:before="40" w:after="0"/>
        <w:ind w:left="2160" w:right="0" w:hanging="361"/>
        <w:jc w:val="left"/>
        <w:rPr>
          <w:rFonts w:ascii="Wingdings" w:hAnsi="Wingdings"/>
          <w:sz w:val="22"/>
        </w:rPr>
      </w:pPr>
      <w:r>
        <w:rPr>
          <w:spacing w:val="-2"/>
          <w:sz w:val="22"/>
        </w:rPr>
        <w:t>Demonstrates</w:t>
      </w:r>
      <w:r>
        <w:rPr>
          <w:spacing w:val="-21"/>
          <w:sz w:val="22"/>
        </w:rPr>
        <w:t> </w:t>
      </w:r>
      <w:r>
        <w:rPr>
          <w:spacing w:val="-2"/>
          <w:sz w:val="22"/>
        </w:rPr>
        <w:t>joint</w:t>
      </w:r>
      <w:r>
        <w:rPr>
          <w:spacing w:val="-7"/>
          <w:sz w:val="22"/>
        </w:rPr>
        <w:t> </w:t>
      </w:r>
      <w:r>
        <w:rPr>
          <w:spacing w:val="-2"/>
          <w:sz w:val="22"/>
        </w:rPr>
        <w:t>effusion,</w:t>
      </w:r>
      <w:r>
        <w:rPr>
          <w:spacing w:val="-1"/>
          <w:sz w:val="22"/>
        </w:rPr>
        <w:t> </w:t>
      </w:r>
      <w:r>
        <w:rPr>
          <w:spacing w:val="-2"/>
          <w:sz w:val="22"/>
        </w:rPr>
        <w:t>lipohaemarthrosis</w:t>
      </w:r>
      <w:r>
        <w:rPr>
          <w:spacing w:val="-6"/>
          <w:sz w:val="22"/>
        </w:rPr>
        <w:t> </w:t>
      </w:r>
      <w:r>
        <w:rPr>
          <w:spacing w:val="-2"/>
          <w:sz w:val="22"/>
        </w:rPr>
        <w:t>and</w:t>
      </w:r>
      <w:r>
        <w:rPr>
          <w:spacing w:val="-7"/>
          <w:sz w:val="22"/>
        </w:rPr>
        <w:t> </w:t>
      </w:r>
      <w:r>
        <w:rPr>
          <w:spacing w:val="-2"/>
          <w:sz w:val="22"/>
        </w:rPr>
        <w:t>intra-articular</w:t>
      </w:r>
      <w:r>
        <w:rPr>
          <w:spacing w:val="-8"/>
          <w:sz w:val="22"/>
        </w:rPr>
        <w:t> </w:t>
      </w:r>
      <w:r>
        <w:rPr>
          <w:spacing w:val="-2"/>
          <w:sz w:val="22"/>
        </w:rPr>
        <w:t>fracture.</w:t>
      </w:r>
    </w:p>
    <w:p>
      <w:pPr>
        <w:pStyle w:val="ListParagraph"/>
        <w:numPr>
          <w:ilvl w:val="1"/>
          <w:numId w:val="8"/>
        </w:numPr>
        <w:tabs>
          <w:tab w:pos="2161" w:val="left" w:leader="none"/>
        </w:tabs>
        <w:spacing w:line="253" w:lineRule="exact" w:before="0" w:after="0"/>
        <w:ind w:left="2160" w:right="0" w:hanging="361"/>
        <w:jc w:val="left"/>
        <w:rPr>
          <w:rFonts w:ascii="Wingdings" w:hAnsi="Wingdings"/>
          <w:sz w:val="22"/>
        </w:rPr>
      </w:pPr>
      <w:r>
        <w:rPr>
          <w:spacing w:val="-2"/>
          <w:sz w:val="22"/>
        </w:rPr>
        <w:t>Patient</w:t>
      </w:r>
      <w:r>
        <w:rPr>
          <w:spacing w:val="-3"/>
          <w:sz w:val="22"/>
        </w:rPr>
        <w:t> </w:t>
      </w:r>
      <w:r>
        <w:rPr>
          <w:spacing w:val="-2"/>
          <w:sz w:val="22"/>
        </w:rPr>
        <w:t>supine.</w:t>
      </w:r>
    </w:p>
    <w:p>
      <w:pPr>
        <w:pStyle w:val="ListParagraph"/>
        <w:numPr>
          <w:ilvl w:val="1"/>
          <w:numId w:val="8"/>
        </w:numPr>
        <w:tabs>
          <w:tab w:pos="2161" w:val="left" w:leader="none"/>
        </w:tabs>
        <w:spacing w:line="240" w:lineRule="auto" w:before="9" w:after="0"/>
        <w:ind w:left="2160" w:right="2001" w:hanging="360"/>
        <w:jc w:val="left"/>
        <w:rPr>
          <w:rFonts w:ascii="Wingdings" w:hAnsi="Wingdings"/>
          <w:sz w:val="22"/>
        </w:rPr>
      </w:pPr>
      <w:r>
        <w:rPr>
          <w:sz w:val="22"/>
        </w:rPr>
        <w:t>Place</w:t>
      </w:r>
      <w:r>
        <w:rPr>
          <w:spacing w:val="-8"/>
          <w:sz w:val="22"/>
        </w:rPr>
        <w:t> </w:t>
      </w:r>
      <w:r>
        <w:rPr>
          <w:sz w:val="22"/>
        </w:rPr>
        <w:t>support</w:t>
      </w:r>
      <w:r>
        <w:rPr>
          <w:spacing w:val="-6"/>
          <w:sz w:val="22"/>
        </w:rPr>
        <w:t> </w:t>
      </w:r>
      <w:r>
        <w:rPr>
          <w:sz w:val="22"/>
        </w:rPr>
        <w:t>under</w:t>
      </w:r>
      <w:r>
        <w:rPr>
          <w:spacing w:val="-8"/>
          <w:sz w:val="22"/>
        </w:rPr>
        <w:t> </w:t>
      </w:r>
      <w:r>
        <w:rPr>
          <w:sz w:val="22"/>
        </w:rPr>
        <w:t>the</w:t>
      </w:r>
      <w:r>
        <w:rPr>
          <w:spacing w:val="-14"/>
          <w:sz w:val="22"/>
        </w:rPr>
        <w:t> </w:t>
      </w:r>
      <w:r>
        <w:rPr>
          <w:sz w:val="22"/>
        </w:rPr>
        <w:t>knee</w:t>
      </w:r>
      <w:r>
        <w:rPr>
          <w:spacing w:val="-11"/>
          <w:sz w:val="22"/>
        </w:rPr>
        <w:t> </w:t>
      </w:r>
      <w:r>
        <w:rPr>
          <w:sz w:val="22"/>
        </w:rPr>
        <w:t>to</w:t>
      </w:r>
      <w:r>
        <w:rPr>
          <w:spacing w:val="-10"/>
          <w:sz w:val="22"/>
        </w:rPr>
        <w:t> </w:t>
      </w:r>
      <w:r>
        <w:rPr>
          <w:sz w:val="22"/>
        </w:rPr>
        <w:t>avoid</w:t>
      </w:r>
      <w:r>
        <w:rPr>
          <w:spacing w:val="-10"/>
          <w:sz w:val="22"/>
        </w:rPr>
        <w:t> </w:t>
      </w:r>
      <w:r>
        <w:rPr>
          <w:sz w:val="22"/>
        </w:rPr>
        <w:t>cutting</w:t>
      </w:r>
      <w:r>
        <w:rPr>
          <w:spacing w:val="-4"/>
          <w:sz w:val="22"/>
        </w:rPr>
        <w:t> </w:t>
      </w:r>
      <w:r>
        <w:rPr>
          <w:sz w:val="22"/>
        </w:rPr>
        <w:t>off</w:t>
      </w:r>
      <w:r>
        <w:rPr>
          <w:spacing w:val="-8"/>
          <w:sz w:val="22"/>
        </w:rPr>
        <w:t> </w:t>
      </w:r>
      <w:r>
        <w:rPr>
          <w:sz w:val="22"/>
        </w:rPr>
        <w:t>posterior</w:t>
      </w:r>
      <w:r>
        <w:rPr>
          <w:spacing w:val="-8"/>
          <w:sz w:val="22"/>
        </w:rPr>
        <w:t> </w:t>
      </w:r>
      <w:r>
        <w:rPr>
          <w:sz w:val="22"/>
        </w:rPr>
        <w:t>soft</w:t>
      </w:r>
      <w:r>
        <w:rPr>
          <w:spacing w:val="-10"/>
          <w:sz w:val="22"/>
        </w:rPr>
        <w:t> </w:t>
      </w:r>
      <w:r>
        <w:rPr>
          <w:sz w:val="22"/>
        </w:rPr>
        <w:t>tissue</w:t>
      </w:r>
      <w:r>
        <w:rPr>
          <w:spacing w:val="-10"/>
          <w:sz w:val="22"/>
        </w:rPr>
        <w:t> </w:t>
      </w:r>
      <w:r>
        <w:rPr>
          <w:sz w:val="22"/>
        </w:rPr>
        <w:t>structures</w:t>
      </w:r>
      <w:r>
        <w:rPr>
          <w:spacing w:val="-8"/>
          <w:sz w:val="22"/>
        </w:rPr>
        <w:t> </w:t>
      </w:r>
      <w:r>
        <w:rPr>
          <w:sz w:val="22"/>
        </w:rPr>
        <w:t>and center leg and knee to the IR.</w:t>
      </w:r>
    </w:p>
    <w:p>
      <w:pPr>
        <w:pStyle w:val="ListParagraph"/>
        <w:numPr>
          <w:ilvl w:val="1"/>
          <w:numId w:val="8"/>
        </w:numPr>
        <w:tabs>
          <w:tab w:pos="2161" w:val="left" w:leader="none"/>
        </w:tabs>
        <w:spacing w:line="240" w:lineRule="auto" w:before="0" w:after="0"/>
        <w:ind w:left="2160" w:right="2039" w:hanging="360"/>
        <w:jc w:val="left"/>
        <w:rPr>
          <w:rFonts w:ascii="Wingdings" w:hAnsi="Wingdings"/>
          <w:sz w:val="22"/>
        </w:rPr>
      </w:pPr>
      <w:r>
        <w:rPr>
          <w:sz w:val="22"/>
        </w:rPr>
        <w:t>Place</w:t>
      </w:r>
      <w:r>
        <w:rPr>
          <w:spacing w:val="-3"/>
          <w:sz w:val="22"/>
        </w:rPr>
        <w:t> </w:t>
      </w:r>
      <w:r>
        <w:rPr>
          <w:sz w:val="22"/>
        </w:rPr>
        <w:t>IR</w:t>
      </w:r>
      <w:r>
        <w:rPr>
          <w:spacing w:val="-6"/>
          <w:sz w:val="22"/>
        </w:rPr>
        <w:t> </w:t>
      </w:r>
      <w:r>
        <w:rPr>
          <w:sz w:val="22"/>
        </w:rPr>
        <w:t>beside</w:t>
      </w:r>
      <w:r>
        <w:rPr>
          <w:spacing w:val="-8"/>
          <w:sz w:val="22"/>
        </w:rPr>
        <w:t> </w:t>
      </w:r>
      <w:r>
        <w:rPr>
          <w:sz w:val="22"/>
        </w:rPr>
        <w:t>the</w:t>
      </w:r>
      <w:r>
        <w:rPr>
          <w:spacing w:val="-12"/>
          <w:sz w:val="22"/>
        </w:rPr>
        <w:t> </w:t>
      </w:r>
      <w:r>
        <w:rPr>
          <w:sz w:val="22"/>
        </w:rPr>
        <w:t>knee</w:t>
      </w:r>
      <w:r>
        <w:rPr>
          <w:spacing w:val="-10"/>
          <w:sz w:val="22"/>
        </w:rPr>
        <w:t> </w:t>
      </w:r>
      <w:r>
        <w:rPr>
          <w:sz w:val="22"/>
        </w:rPr>
        <w:t>centered</w:t>
      </w:r>
      <w:r>
        <w:rPr>
          <w:spacing w:val="-8"/>
          <w:sz w:val="22"/>
        </w:rPr>
        <w:t> </w:t>
      </w:r>
      <w:r>
        <w:rPr>
          <w:sz w:val="22"/>
        </w:rPr>
        <w:t>to</w:t>
      </w:r>
      <w:r>
        <w:rPr>
          <w:spacing w:val="-10"/>
          <w:sz w:val="22"/>
        </w:rPr>
        <w:t> </w:t>
      </w:r>
      <w:r>
        <w:rPr>
          <w:sz w:val="22"/>
        </w:rPr>
        <w:t>the</w:t>
      </w:r>
      <w:r>
        <w:rPr>
          <w:spacing w:val="-6"/>
          <w:sz w:val="22"/>
        </w:rPr>
        <w:t> </w:t>
      </w:r>
      <w:r>
        <w:rPr>
          <w:sz w:val="22"/>
        </w:rPr>
        <w:t>level</w:t>
      </w:r>
      <w:r>
        <w:rPr>
          <w:spacing w:val="-6"/>
          <w:sz w:val="22"/>
        </w:rPr>
        <w:t> </w:t>
      </w:r>
      <w:r>
        <w:rPr>
          <w:sz w:val="22"/>
        </w:rPr>
        <w:t>of</w:t>
      </w:r>
      <w:r>
        <w:rPr>
          <w:spacing w:val="-2"/>
          <w:sz w:val="22"/>
        </w:rPr>
        <w:t> </w:t>
      </w:r>
      <w:r>
        <w:rPr>
          <w:sz w:val="22"/>
        </w:rPr>
        <w:t>the</w:t>
      </w:r>
      <w:r>
        <w:rPr>
          <w:spacing w:val="-6"/>
          <w:sz w:val="22"/>
        </w:rPr>
        <w:t> </w:t>
      </w:r>
      <w:r>
        <w:rPr>
          <w:sz w:val="22"/>
        </w:rPr>
        <w:t>knee</w:t>
      </w:r>
      <w:r>
        <w:rPr>
          <w:spacing w:val="-10"/>
          <w:sz w:val="22"/>
        </w:rPr>
        <w:t> </w:t>
      </w:r>
      <w:r>
        <w:rPr>
          <w:sz w:val="22"/>
        </w:rPr>
        <w:t>joint,</w:t>
      </w:r>
      <w:r>
        <w:rPr>
          <w:spacing w:val="-3"/>
          <w:sz w:val="22"/>
        </w:rPr>
        <w:t> </w:t>
      </w:r>
      <w:r>
        <w:rPr>
          <w:sz w:val="22"/>
        </w:rPr>
        <w:t>2.5</w:t>
      </w:r>
      <w:r>
        <w:rPr>
          <w:spacing w:val="-7"/>
          <w:sz w:val="22"/>
        </w:rPr>
        <w:t> </w:t>
      </w:r>
      <w:r>
        <w:rPr>
          <w:sz w:val="22"/>
        </w:rPr>
        <w:t>cm</w:t>
      </w:r>
      <w:r>
        <w:rPr>
          <w:spacing w:val="-4"/>
          <w:sz w:val="22"/>
        </w:rPr>
        <w:t> </w:t>
      </w:r>
      <w:r>
        <w:rPr>
          <w:sz w:val="22"/>
        </w:rPr>
        <w:t>(1”)</w:t>
      </w:r>
      <w:r>
        <w:rPr>
          <w:spacing w:val="-6"/>
          <w:sz w:val="22"/>
        </w:rPr>
        <w:t> </w:t>
      </w:r>
      <w:r>
        <w:rPr>
          <w:sz w:val="22"/>
        </w:rPr>
        <w:t>distal</w:t>
      </w:r>
      <w:r>
        <w:rPr>
          <w:spacing w:val="-9"/>
          <w:sz w:val="22"/>
        </w:rPr>
        <w:t> </w:t>
      </w:r>
      <w:r>
        <w:rPr>
          <w:sz w:val="22"/>
        </w:rPr>
        <w:t>to medial epicondyle.</w:t>
      </w:r>
    </w:p>
    <w:p>
      <w:pPr>
        <w:pStyle w:val="ListParagraph"/>
        <w:numPr>
          <w:ilvl w:val="1"/>
          <w:numId w:val="8"/>
        </w:numPr>
        <w:tabs>
          <w:tab w:pos="2161" w:val="left" w:leader="none"/>
        </w:tabs>
        <w:spacing w:line="240" w:lineRule="auto" w:before="0" w:after="0"/>
        <w:ind w:left="2160" w:right="1611" w:hanging="360"/>
        <w:jc w:val="left"/>
        <w:rPr>
          <w:rFonts w:ascii="Wingdings" w:hAnsi="Wingdings"/>
          <w:sz w:val="22"/>
        </w:rPr>
      </w:pPr>
      <w:r>
        <w:rPr>
          <w:sz w:val="22"/>
        </w:rPr>
        <w:t>Direct</w:t>
      </w:r>
      <w:r>
        <w:rPr>
          <w:spacing w:val="-5"/>
          <w:sz w:val="22"/>
        </w:rPr>
        <w:t> </w:t>
      </w:r>
      <w:r>
        <w:rPr>
          <w:sz w:val="22"/>
        </w:rPr>
        <w:t>horizontal</w:t>
      </w:r>
      <w:r>
        <w:rPr>
          <w:spacing w:val="-9"/>
          <w:sz w:val="22"/>
        </w:rPr>
        <w:t> </w:t>
      </w:r>
      <w:r>
        <w:rPr>
          <w:sz w:val="22"/>
        </w:rPr>
        <w:t>CR</w:t>
      </w:r>
      <w:r>
        <w:rPr>
          <w:spacing w:val="-7"/>
          <w:sz w:val="22"/>
        </w:rPr>
        <w:t> </w:t>
      </w:r>
      <w:r>
        <w:rPr>
          <w:sz w:val="22"/>
        </w:rPr>
        <w:t>5-7</w:t>
      </w:r>
      <w:r>
        <w:rPr>
          <w:sz w:val="22"/>
          <w:vertAlign w:val="superscript"/>
        </w:rPr>
        <w:t>o</w:t>
      </w:r>
      <w:r>
        <w:rPr>
          <w:spacing w:val="-11"/>
          <w:sz w:val="22"/>
          <w:vertAlign w:val="baseline"/>
        </w:rPr>
        <w:t> </w:t>
      </w:r>
      <w:r>
        <w:rPr>
          <w:sz w:val="22"/>
          <w:vertAlign w:val="baseline"/>
        </w:rPr>
        <w:t>caudad</w:t>
      </w:r>
      <w:r>
        <w:rPr>
          <w:spacing w:val="-11"/>
          <w:sz w:val="22"/>
          <w:vertAlign w:val="baseline"/>
        </w:rPr>
        <w:t> </w:t>
      </w:r>
      <w:r>
        <w:rPr>
          <w:sz w:val="22"/>
          <w:vertAlign w:val="baseline"/>
        </w:rPr>
        <w:t>to</w:t>
      </w:r>
      <w:r>
        <w:rPr>
          <w:spacing w:val="-9"/>
          <w:sz w:val="22"/>
          <w:vertAlign w:val="baseline"/>
        </w:rPr>
        <w:t> </w:t>
      </w:r>
      <w:r>
        <w:rPr>
          <w:sz w:val="22"/>
          <w:vertAlign w:val="baseline"/>
        </w:rPr>
        <w:t>open</w:t>
      </w:r>
      <w:r>
        <w:rPr>
          <w:spacing w:val="-11"/>
          <w:sz w:val="22"/>
          <w:vertAlign w:val="baseline"/>
        </w:rPr>
        <w:t> </w:t>
      </w:r>
      <w:r>
        <w:rPr>
          <w:sz w:val="22"/>
          <w:vertAlign w:val="baseline"/>
        </w:rPr>
        <w:t>the</w:t>
      </w:r>
      <w:r>
        <w:rPr>
          <w:spacing w:val="-13"/>
          <w:sz w:val="22"/>
          <w:vertAlign w:val="baseline"/>
        </w:rPr>
        <w:t> </w:t>
      </w:r>
      <w:r>
        <w:rPr>
          <w:sz w:val="22"/>
          <w:vertAlign w:val="baseline"/>
        </w:rPr>
        <w:t>femorotibial</w:t>
      </w:r>
      <w:r>
        <w:rPr>
          <w:spacing w:val="-7"/>
          <w:sz w:val="22"/>
          <w:vertAlign w:val="baseline"/>
        </w:rPr>
        <w:t> </w:t>
      </w:r>
      <w:r>
        <w:rPr>
          <w:sz w:val="22"/>
          <w:vertAlign w:val="baseline"/>
        </w:rPr>
        <w:t>joint</w:t>
      </w:r>
      <w:r>
        <w:rPr>
          <w:spacing w:val="-5"/>
          <w:sz w:val="22"/>
          <w:vertAlign w:val="baseline"/>
        </w:rPr>
        <w:t> </w:t>
      </w:r>
      <w:r>
        <w:rPr>
          <w:sz w:val="22"/>
          <w:vertAlign w:val="baseline"/>
        </w:rPr>
        <w:t>space</w:t>
      </w:r>
      <w:r>
        <w:rPr>
          <w:spacing w:val="-7"/>
          <w:sz w:val="22"/>
          <w:vertAlign w:val="baseline"/>
        </w:rPr>
        <w:t> </w:t>
      </w:r>
      <w:r>
        <w:rPr>
          <w:sz w:val="22"/>
          <w:vertAlign w:val="baseline"/>
        </w:rPr>
        <w:t>at</w:t>
      </w:r>
      <w:r>
        <w:rPr>
          <w:spacing w:val="-4"/>
          <w:sz w:val="22"/>
          <w:vertAlign w:val="baseline"/>
        </w:rPr>
        <w:t> </w:t>
      </w:r>
      <w:r>
        <w:rPr>
          <w:sz w:val="22"/>
          <w:vertAlign w:val="baseline"/>
        </w:rPr>
        <w:t>noless</w:t>
      </w:r>
      <w:r>
        <w:rPr>
          <w:spacing w:val="-6"/>
          <w:sz w:val="22"/>
          <w:vertAlign w:val="baseline"/>
        </w:rPr>
        <w:t> </w:t>
      </w:r>
      <w:r>
        <w:rPr>
          <w:sz w:val="22"/>
          <w:vertAlign w:val="baseline"/>
        </w:rPr>
        <w:t>than</w:t>
      </w:r>
      <w:r>
        <w:rPr>
          <w:spacing w:val="-9"/>
          <w:sz w:val="22"/>
          <w:vertAlign w:val="baseline"/>
        </w:rPr>
        <w:t> </w:t>
      </w:r>
      <w:r>
        <w:rPr>
          <w:sz w:val="22"/>
          <w:vertAlign w:val="baseline"/>
        </w:rPr>
        <w:t>100 cm (40”) SID</w:t>
      </w:r>
    </w:p>
    <w:p>
      <w:pPr>
        <w:pStyle w:val="BodyText"/>
        <w:spacing w:before="6"/>
        <w:rPr>
          <w:sz w:val="24"/>
        </w:rPr>
      </w:pPr>
    </w:p>
    <w:p>
      <w:pPr>
        <w:spacing w:before="0"/>
        <w:ind w:left="1440" w:right="0" w:firstLine="0"/>
        <w:jc w:val="left"/>
        <w:rPr>
          <w:b/>
          <w:sz w:val="22"/>
        </w:rPr>
      </w:pPr>
      <w:bookmarkStart w:name="Evaluation Criteria" w:id="249"/>
      <w:bookmarkEnd w:id="249"/>
      <w:r>
        <w:rPr/>
      </w:r>
      <w:r>
        <w:rPr>
          <w:b/>
          <w:spacing w:val="-2"/>
          <w:sz w:val="22"/>
        </w:rPr>
        <w:t>Evaluation</w:t>
      </w:r>
      <w:r>
        <w:rPr>
          <w:b/>
          <w:spacing w:val="3"/>
          <w:sz w:val="22"/>
        </w:rPr>
        <w:t> </w:t>
      </w:r>
      <w:r>
        <w:rPr>
          <w:b/>
          <w:spacing w:val="-2"/>
          <w:sz w:val="22"/>
        </w:rPr>
        <w:t>Criteria</w:t>
      </w:r>
    </w:p>
    <w:p>
      <w:pPr>
        <w:pStyle w:val="BodyText"/>
        <w:spacing w:before="45"/>
        <w:ind w:left="1800" w:right="3428"/>
      </w:pPr>
      <w:r>
        <w:rPr/>
        <w:drawing>
          <wp:inline distT="0" distB="0" distL="0" distR="0">
            <wp:extent cx="113666" cy="113664"/>
            <wp:effectExtent l="0" t="0" r="0" b="0"/>
            <wp:docPr id="905" name="image2.png"/>
            <wp:cNvGraphicFramePr>
              <a:graphicFrameLocks noChangeAspect="1"/>
            </wp:cNvGraphicFramePr>
            <a:graphic>
              <a:graphicData uri="http://schemas.openxmlformats.org/drawingml/2006/picture">
                <pic:pic>
                  <pic:nvPicPr>
                    <pic:cNvPr id="90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The</w:t>
      </w:r>
      <w:r>
        <w:rPr>
          <w:spacing w:val="-11"/>
        </w:rPr>
        <w:t> </w:t>
      </w:r>
      <w:r>
        <w:rPr/>
        <w:t>distal</w:t>
      </w:r>
      <w:r>
        <w:rPr>
          <w:spacing w:val="-15"/>
        </w:rPr>
        <w:t> </w:t>
      </w:r>
      <w:r>
        <w:rPr/>
        <w:t>femur,</w:t>
      </w:r>
      <w:r>
        <w:rPr>
          <w:spacing w:val="-8"/>
        </w:rPr>
        <w:t> </w:t>
      </w:r>
      <w:r>
        <w:rPr/>
        <w:t>proximal</w:t>
      </w:r>
      <w:r>
        <w:rPr>
          <w:spacing w:val="-10"/>
        </w:rPr>
        <w:t> </w:t>
      </w:r>
      <w:r>
        <w:rPr/>
        <w:t>tibia/</w:t>
      </w:r>
      <w:r>
        <w:rPr>
          <w:spacing w:val="-12"/>
        </w:rPr>
        <w:t> </w:t>
      </w:r>
      <w:r>
        <w:rPr/>
        <w:t>fibula</w:t>
      </w:r>
      <w:r>
        <w:rPr>
          <w:spacing w:val="-7"/>
        </w:rPr>
        <w:t> </w:t>
      </w:r>
      <w:r>
        <w:rPr/>
        <w:t>and</w:t>
      </w:r>
      <w:r>
        <w:rPr>
          <w:spacing w:val="-11"/>
        </w:rPr>
        <w:t> </w:t>
      </w:r>
      <w:r>
        <w:rPr/>
        <w:t>patella</w:t>
      </w:r>
      <w:r>
        <w:rPr>
          <w:spacing w:val="-9"/>
        </w:rPr>
        <w:t> </w:t>
      </w:r>
      <w:r>
        <w:rPr/>
        <w:t>are</w:t>
      </w:r>
      <w:r>
        <w:rPr>
          <w:spacing w:val="-8"/>
        </w:rPr>
        <w:t> </w:t>
      </w:r>
      <w:r>
        <w:rPr/>
        <w:t>seen</w:t>
      </w:r>
      <w:r>
        <w:rPr>
          <w:spacing w:val="-9"/>
        </w:rPr>
        <w:t> </w:t>
      </w:r>
      <w:r>
        <w:rPr/>
        <w:t>in</w:t>
      </w:r>
      <w:r>
        <w:rPr>
          <w:spacing w:val="-9"/>
        </w:rPr>
        <w:t> </w:t>
      </w:r>
      <w:r>
        <w:rPr/>
        <w:t>profile. </w:t>
      </w:r>
      <w:r>
        <w:rPr/>
        <w:drawing>
          <wp:inline distT="0" distB="0" distL="0" distR="0">
            <wp:extent cx="113666" cy="113664"/>
            <wp:effectExtent l="0" t="0" r="0" b="0"/>
            <wp:docPr id="907" name="image2.png"/>
            <wp:cNvGraphicFramePr>
              <a:graphicFrameLocks noChangeAspect="1"/>
            </wp:cNvGraphicFramePr>
            <a:graphic>
              <a:graphicData uri="http://schemas.openxmlformats.org/drawingml/2006/picture">
                <pic:pic>
                  <pic:nvPicPr>
                    <pic:cNvPr id="90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Open femorotibial joint space is demonstrated.</w:t>
      </w:r>
    </w:p>
    <w:p>
      <w:pPr>
        <w:pStyle w:val="BodyText"/>
        <w:ind w:left="2160" w:right="1999" w:hanging="363"/>
      </w:pPr>
      <w:r>
        <w:rPr/>
        <w:drawing>
          <wp:inline distT="0" distB="0" distL="0" distR="0">
            <wp:extent cx="113666" cy="113664"/>
            <wp:effectExtent l="0" t="0" r="0" b="0"/>
            <wp:docPr id="909" name="image2.png"/>
            <wp:cNvGraphicFramePr>
              <a:graphicFrameLocks noChangeAspect="1"/>
            </wp:cNvGraphicFramePr>
            <a:graphic>
              <a:graphicData uri="http://schemas.openxmlformats.org/drawingml/2006/picture">
                <pic:pic>
                  <pic:nvPicPr>
                    <pic:cNvPr id="91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Femoral</w:t>
      </w:r>
      <w:r>
        <w:rPr>
          <w:spacing w:val="-10"/>
        </w:rPr>
        <w:t> </w:t>
      </w:r>
      <w:r>
        <w:rPr/>
        <w:t>condyles</w:t>
      </w:r>
      <w:r>
        <w:rPr>
          <w:spacing w:val="-9"/>
        </w:rPr>
        <w:t> </w:t>
      </w:r>
      <w:r>
        <w:rPr/>
        <w:t>are</w:t>
      </w:r>
      <w:r>
        <w:rPr>
          <w:spacing w:val="-9"/>
        </w:rPr>
        <w:t> </w:t>
      </w:r>
      <w:r>
        <w:rPr/>
        <w:t>superimposed</w:t>
      </w:r>
      <w:r>
        <w:rPr>
          <w:spacing w:val="-10"/>
        </w:rPr>
        <w:t> </w:t>
      </w:r>
      <w:r>
        <w:rPr/>
        <w:t>with</w:t>
      </w:r>
      <w:r>
        <w:rPr>
          <w:spacing w:val="-10"/>
        </w:rPr>
        <w:t> </w:t>
      </w:r>
      <w:r>
        <w:rPr/>
        <w:t>proper</w:t>
      </w:r>
      <w:r>
        <w:rPr>
          <w:spacing w:val="-16"/>
        </w:rPr>
        <w:t> </w:t>
      </w:r>
      <w:r>
        <w:rPr/>
        <w:t>density.</w:t>
      </w:r>
      <w:r>
        <w:rPr>
          <w:spacing w:val="-7"/>
        </w:rPr>
        <w:t> </w:t>
      </w:r>
      <w:r>
        <w:rPr/>
        <w:t>This</w:t>
      </w:r>
      <w:r>
        <w:rPr>
          <w:spacing w:val="-7"/>
        </w:rPr>
        <w:t> </w:t>
      </w:r>
      <w:r>
        <w:rPr/>
        <w:t>demonstrates</w:t>
      </w:r>
      <w:r>
        <w:rPr>
          <w:spacing w:val="-4"/>
        </w:rPr>
        <w:t> </w:t>
      </w:r>
      <w:r>
        <w:rPr/>
        <w:t>a</w:t>
      </w:r>
      <w:r>
        <w:rPr>
          <w:spacing w:val="-15"/>
        </w:rPr>
        <w:t> </w:t>
      </w:r>
      <w:r>
        <w:rPr/>
        <w:t>true </w:t>
      </w:r>
      <w:r>
        <w:rPr>
          <w:spacing w:val="-2"/>
        </w:rPr>
        <w:t>lateral.</w:t>
      </w:r>
    </w:p>
    <w:p>
      <w:pPr>
        <w:pStyle w:val="BodyText"/>
        <w:spacing w:before="1"/>
        <w:ind w:left="1800"/>
      </w:pPr>
      <w:r>
        <w:rPr/>
        <w:drawing>
          <wp:inline distT="0" distB="0" distL="0" distR="0">
            <wp:extent cx="113666" cy="113664"/>
            <wp:effectExtent l="0" t="0" r="0" b="0"/>
            <wp:docPr id="911" name="image2.png"/>
            <wp:cNvGraphicFramePr>
              <a:graphicFrameLocks noChangeAspect="1"/>
            </wp:cNvGraphicFramePr>
            <a:graphic>
              <a:graphicData uri="http://schemas.openxmlformats.org/drawingml/2006/picture">
                <pic:pic>
                  <pic:nvPicPr>
                    <pic:cNvPr id="91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The patellofemoral joint may not be open if the</w:t>
      </w:r>
      <w:r>
        <w:rPr>
          <w:spacing w:val="-3"/>
        </w:rPr>
        <w:t> </w:t>
      </w:r>
      <w:r>
        <w:rPr/>
        <w:t>patient is unable to</w:t>
      </w:r>
      <w:r>
        <w:rPr>
          <w:spacing w:val="-3"/>
        </w:rPr>
        <w:t> </w:t>
      </w:r>
      <w:r>
        <w:rPr/>
        <w:t>flex</w:t>
      </w:r>
      <w:r>
        <w:rPr>
          <w:spacing w:val="-2"/>
        </w:rPr>
        <w:t> </w:t>
      </w:r>
      <w:r>
        <w:rPr/>
        <w:t>the knee.</w:t>
      </w:r>
    </w:p>
    <w:p>
      <w:pPr>
        <w:pStyle w:val="BodyText"/>
        <w:spacing w:before="9"/>
        <w:rPr>
          <w:sz w:val="24"/>
        </w:rPr>
      </w:pPr>
    </w:p>
    <w:p>
      <w:pPr>
        <w:pStyle w:val="BodyText"/>
        <w:spacing w:line="242" w:lineRule="auto"/>
        <w:ind w:left="1440" w:right="1639"/>
        <w:jc w:val="both"/>
      </w:pPr>
      <w:r>
        <w:rPr>
          <w:b/>
        </w:rPr>
        <w:t>Note: </w:t>
      </w:r>
      <w:r>
        <w:rPr/>
        <w:t>Lipohaemarthrosis is the mixture of fat and blood in a joint cavity. Following trauma, fat and blood enter</w:t>
      </w:r>
      <w:r>
        <w:rPr>
          <w:spacing w:val="-1"/>
        </w:rPr>
        <w:t> </w:t>
      </w:r>
      <w:r>
        <w:rPr/>
        <w:t>the knee joint from the</w:t>
      </w:r>
      <w:r>
        <w:rPr>
          <w:spacing w:val="-2"/>
        </w:rPr>
        <w:t> </w:t>
      </w:r>
      <w:r>
        <w:rPr/>
        <w:t>marrow space. Fat is less dense than blood and</w:t>
      </w:r>
      <w:r>
        <w:rPr>
          <w:spacing w:val="-2"/>
        </w:rPr>
        <w:t> </w:t>
      </w:r>
      <w:r>
        <w:rPr/>
        <w:t>floats on</w:t>
      </w:r>
      <w:r>
        <w:rPr>
          <w:spacing w:val="-1"/>
        </w:rPr>
        <w:t> </w:t>
      </w:r>
      <w:r>
        <w:rPr/>
        <w:t>the</w:t>
      </w:r>
      <w:r>
        <w:rPr>
          <w:spacing w:val="-3"/>
        </w:rPr>
        <w:t> </w:t>
      </w:r>
      <w:r>
        <w:rPr/>
        <w:t>surface</w:t>
      </w:r>
      <w:r>
        <w:rPr>
          <w:spacing w:val="-3"/>
        </w:rPr>
        <w:t> </w:t>
      </w:r>
      <w:r>
        <w:rPr/>
        <w:t>of</w:t>
      </w:r>
      <w:r>
        <w:rPr>
          <w:spacing w:val="-1"/>
        </w:rPr>
        <w:t> </w:t>
      </w:r>
      <w:r>
        <w:rPr/>
        <w:t>the</w:t>
      </w:r>
      <w:r>
        <w:rPr>
          <w:spacing w:val="-3"/>
        </w:rPr>
        <w:t> </w:t>
      </w:r>
      <w:r>
        <w:rPr/>
        <w:t>blood collection.</w:t>
      </w:r>
      <w:r>
        <w:rPr>
          <w:spacing w:val="-4"/>
        </w:rPr>
        <w:t> </w:t>
      </w:r>
      <w:r>
        <w:rPr/>
        <w:t>The</w:t>
      </w:r>
      <w:r>
        <w:rPr>
          <w:spacing w:val="-3"/>
        </w:rPr>
        <w:t> </w:t>
      </w:r>
      <w:r>
        <w:rPr/>
        <w:t>radiographic detection</w:t>
      </w:r>
      <w:r>
        <w:rPr>
          <w:spacing w:val="-3"/>
        </w:rPr>
        <w:t> </w:t>
      </w:r>
      <w:r>
        <w:rPr/>
        <w:t>of lipohemarthrosis</w:t>
      </w:r>
      <w:r>
        <w:rPr>
          <w:spacing w:val="-3"/>
        </w:rPr>
        <w:t> </w:t>
      </w:r>
      <w:r>
        <w:rPr/>
        <w:t>depends on the x-ray beam being parallel to the fat-blood interface.</w:t>
      </w:r>
    </w:p>
    <w:p>
      <w:pPr>
        <w:spacing w:after="0" w:line="242" w:lineRule="auto"/>
        <w:jc w:val="both"/>
        <w:sectPr>
          <w:headerReference w:type="default" r:id="rId66"/>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49472">
            <wp:simplePos x="0" y="0"/>
            <wp:positionH relativeFrom="page">
              <wp:posOffset>74040</wp:posOffset>
            </wp:positionH>
            <wp:positionV relativeFrom="page">
              <wp:posOffset>43270</wp:posOffset>
            </wp:positionV>
            <wp:extent cx="744595" cy="796134"/>
            <wp:effectExtent l="0" t="0" r="0" b="0"/>
            <wp:wrapNone/>
            <wp:docPr id="913" name="image1.png"/>
            <wp:cNvGraphicFramePr>
              <a:graphicFrameLocks noChangeAspect="1"/>
            </wp:cNvGraphicFramePr>
            <a:graphic>
              <a:graphicData uri="http://schemas.openxmlformats.org/drawingml/2006/picture">
                <pic:pic>
                  <pic:nvPicPr>
                    <pic:cNvPr id="91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1"/>
        </w:rPr>
      </w:pPr>
    </w:p>
    <w:p>
      <w:pPr>
        <w:spacing w:before="0"/>
        <w:ind w:left="1440" w:right="0" w:firstLine="0"/>
        <w:jc w:val="left"/>
        <w:rPr>
          <w:b/>
          <w:sz w:val="22"/>
        </w:rPr>
      </w:pPr>
      <w:bookmarkStart w:name="PA Axial Projection, Tunnel View, or Hol" w:id="250"/>
      <w:bookmarkEnd w:id="250"/>
      <w:r>
        <w:rPr/>
      </w:r>
      <w:r>
        <w:rPr>
          <w:b/>
          <w:sz w:val="22"/>
          <w:u w:val="thick"/>
        </w:rPr>
        <w:t>PA</w:t>
      </w:r>
      <w:r>
        <w:rPr>
          <w:b/>
          <w:spacing w:val="-16"/>
          <w:sz w:val="22"/>
          <w:u w:val="thick"/>
        </w:rPr>
        <w:t> </w:t>
      </w:r>
      <w:r>
        <w:rPr>
          <w:b/>
          <w:sz w:val="22"/>
          <w:u w:val="thick"/>
        </w:rPr>
        <w:t>Axial</w:t>
      </w:r>
      <w:r>
        <w:rPr>
          <w:b/>
          <w:spacing w:val="-14"/>
          <w:sz w:val="22"/>
          <w:u w:val="thick"/>
        </w:rPr>
        <w:t> </w:t>
      </w:r>
      <w:r>
        <w:rPr>
          <w:b/>
          <w:sz w:val="22"/>
          <w:u w:val="thick"/>
        </w:rPr>
        <w:t>Projection,</w:t>
      </w:r>
      <w:r>
        <w:rPr>
          <w:b/>
          <w:spacing w:val="-11"/>
          <w:sz w:val="22"/>
          <w:u w:val="thick"/>
        </w:rPr>
        <w:t> </w:t>
      </w:r>
      <w:r>
        <w:rPr>
          <w:b/>
          <w:sz w:val="22"/>
          <w:u w:val="thick"/>
        </w:rPr>
        <w:t>Tunnel</w:t>
      </w:r>
      <w:r>
        <w:rPr>
          <w:b/>
          <w:spacing w:val="-8"/>
          <w:sz w:val="22"/>
          <w:u w:val="thick"/>
        </w:rPr>
        <w:t> </w:t>
      </w:r>
      <w:r>
        <w:rPr>
          <w:b/>
          <w:sz w:val="22"/>
          <w:u w:val="thick"/>
        </w:rPr>
        <w:t>View,</w:t>
      </w:r>
      <w:r>
        <w:rPr>
          <w:b/>
          <w:spacing w:val="-15"/>
          <w:sz w:val="22"/>
          <w:u w:val="thick"/>
        </w:rPr>
        <w:t> </w:t>
      </w:r>
      <w:r>
        <w:rPr>
          <w:b/>
          <w:sz w:val="22"/>
          <w:u w:val="thick"/>
        </w:rPr>
        <w:t>or</w:t>
      </w:r>
      <w:r>
        <w:rPr>
          <w:b/>
          <w:spacing w:val="-13"/>
          <w:sz w:val="22"/>
          <w:u w:val="thick"/>
        </w:rPr>
        <w:t> </w:t>
      </w:r>
      <w:r>
        <w:rPr>
          <w:b/>
          <w:sz w:val="22"/>
          <w:u w:val="thick"/>
        </w:rPr>
        <w:t>Holmblad</w:t>
      </w:r>
      <w:r>
        <w:rPr>
          <w:b/>
          <w:spacing w:val="-17"/>
          <w:sz w:val="22"/>
          <w:u w:val="thick"/>
        </w:rPr>
        <w:t> </w:t>
      </w:r>
      <w:r>
        <w:rPr>
          <w:b/>
          <w:spacing w:val="-2"/>
          <w:sz w:val="22"/>
          <w:u w:val="thick"/>
        </w:rPr>
        <w:t>Method</w:t>
      </w:r>
    </w:p>
    <w:p>
      <w:pPr>
        <w:pStyle w:val="BodyText"/>
        <w:spacing w:line="276" w:lineRule="auto" w:before="43"/>
        <w:ind w:left="1440" w:right="1593"/>
      </w:pPr>
      <w:r>
        <w:rPr/>
        <w:t>Used for the detection of loose bodies (bone mice), split and displaced cartilage in osteochondritis</w:t>
      </w:r>
      <w:r>
        <w:rPr>
          <w:spacing w:val="-14"/>
        </w:rPr>
        <w:t> </w:t>
      </w:r>
      <w:r>
        <w:rPr/>
        <w:t>dissecans,</w:t>
      </w:r>
      <w:r>
        <w:rPr>
          <w:spacing w:val="-5"/>
        </w:rPr>
        <w:t> </w:t>
      </w:r>
      <w:r>
        <w:rPr/>
        <w:t>and</w:t>
      </w:r>
      <w:r>
        <w:rPr>
          <w:spacing w:val="-16"/>
        </w:rPr>
        <w:t> </w:t>
      </w:r>
      <w:r>
        <w:rPr/>
        <w:t>flattening</w:t>
      </w:r>
      <w:r>
        <w:rPr>
          <w:spacing w:val="-5"/>
        </w:rPr>
        <w:t> </w:t>
      </w:r>
      <w:r>
        <w:rPr/>
        <w:t>or</w:t>
      </w:r>
      <w:r>
        <w:rPr>
          <w:spacing w:val="-9"/>
        </w:rPr>
        <w:t> </w:t>
      </w:r>
      <w:r>
        <w:rPr/>
        <w:t>under</w:t>
      </w:r>
      <w:r>
        <w:rPr>
          <w:spacing w:val="-13"/>
        </w:rPr>
        <w:t> </w:t>
      </w:r>
      <w:r>
        <w:rPr/>
        <w:t>development</w:t>
      </w:r>
      <w:r>
        <w:rPr>
          <w:spacing w:val="-6"/>
        </w:rPr>
        <w:t> </w:t>
      </w:r>
      <w:r>
        <w:rPr/>
        <w:t>of</w:t>
      </w:r>
      <w:r>
        <w:rPr>
          <w:spacing w:val="-13"/>
        </w:rPr>
        <w:t> </w:t>
      </w:r>
      <w:r>
        <w:rPr/>
        <w:t>the</w:t>
      </w:r>
      <w:r>
        <w:rPr>
          <w:spacing w:val="-12"/>
        </w:rPr>
        <w:t> </w:t>
      </w:r>
      <w:r>
        <w:rPr/>
        <w:t>lateral</w:t>
      </w:r>
      <w:r>
        <w:rPr>
          <w:spacing w:val="-16"/>
        </w:rPr>
        <w:t> </w:t>
      </w:r>
      <w:r>
        <w:rPr/>
        <w:t>femoral</w:t>
      </w:r>
      <w:r>
        <w:rPr>
          <w:spacing w:val="-11"/>
        </w:rPr>
        <w:t> </w:t>
      </w:r>
      <w:r>
        <w:rPr/>
        <w:t>condyle</w:t>
      </w:r>
      <w:r>
        <w:rPr>
          <w:spacing w:val="-10"/>
        </w:rPr>
        <w:t> </w:t>
      </w:r>
      <w:r>
        <w:rPr/>
        <w:t>in congenital slipped patella.</w:t>
      </w:r>
    </w:p>
    <w:p>
      <w:pPr>
        <w:pStyle w:val="ListParagraph"/>
        <w:numPr>
          <w:ilvl w:val="1"/>
          <w:numId w:val="8"/>
        </w:numPr>
        <w:tabs>
          <w:tab w:pos="2161" w:val="left" w:leader="none"/>
        </w:tabs>
        <w:spacing w:line="240" w:lineRule="auto" w:before="3" w:after="0"/>
        <w:ind w:left="2160" w:right="0" w:hanging="361"/>
        <w:jc w:val="left"/>
        <w:rPr>
          <w:rFonts w:ascii="Wingdings" w:hAnsi="Wingdings"/>
          <w:sz w:val="22"/>
        </w:rPr>
      </w:pPr>
      <w:r>
        <w:rPr>
          <w:sz w:val="22"/>
        </w:rPr>
        <w:t>Central</w:t>
      </w:r>
      <w:r>
        <w:rPr>
          <w:spacing w:val="-18"/>
          <w:sz w:val="22"/>
        </w:rPr>
        <w:t> </w:t>
      </w:r>
      <w:r>
        <w:rPr>
          <w:sz w:val="22"/>
        </w:rPr>
        <w:t>ray</w:t>
      </w:r>
      <w:r>
        <w:rPr>
          <w:spacing w:val="-13"/>
          <w:sz w:val="22"/>
        </w:rPr>
        <w:t> </w:t>
      </w:r>
      <w:r>
        <w:rPr>
          <w:sz w:val="22"/>
        </w:rPr>
        <w:t>perpendicular</w:t>
      </w:r>
      <w:r>
        <w:rPr>
          <w:spacing w:val="-11"/>
          <w:sz w:val="22"/>
        </w:rPr>
        <w:t> </w:t>
      </w:r>
      <w:r>
        <w:rPr>
          <w:sz w:val="22"/>
        </w:rPr>
        <w:t>to</w:t>
      </w:r>
      <w:r>
        <w:rPr>
          <w:spacing w:val="-15"/>
          <w:sz w:val="22"/>
        </w:rPr>
        <w:t> </w:t>
      </w:r>
      <w:r>
        <w:rPr>
          <w:sz w:val="22"/>
        </w:rPr>
        <w:t>the</w:t>
      </w:r>
      <w:r>
        <w:rPr>
          <w:spacing w:val="-10"/>
          <w:sz w:val="22"/>
        </w:rPr>
        <w:t> </w:t>
      </w:r>
      <w:r>
        <w:rPr>
          <w:sz w:val="22"/>
        </w:rPr>
        <w:t>lower</w:t>
      </w:r>
      <w:r>
        <w:rPr>
          <w:spacing w:val="-7"/>
          <w:sz w:val="22"/>
        </w:rPr>
        <w:t> </w:t>
      </w:r>
      <w:r>
        <w:rPr>
          <w:sz w:val="22"/>
        </w:rPr>
        <w:t>leg</w:t>
      </w:r>
      <w:r>
        <w:rPr>
          <w:spacing w:val="-8"/>
          <w:sz w:val="22"/>
        </w:rPr>
        <w:t> </w:t>
      </w:r>
      <w:r>
        <w:rPr>
          <w:sz w:val="22"/>
        </w:rPr>
        <w:t>at</w:t>
      </w:r>
      <w:r>
        <w:rPr>
          <w:spacing w:val="-8"/>
          <w:sz w:val="22"/>
        </w:rPr>
        <w:t> </w:t>
      </w:r>
      <w:r>
        <w:rPr>
          <w:sz w:val="22"/>
        </w:rPr>
        <w:t>no</w:t>
      </w:r>
      <w:r>
        <w:rPr>
          <w:spacing w:val="-10"/>
          <w:sz w:val="22"/>
        </w:rPr>
        <w:t> </w:t>
      </w:r>
      <w:r>
        <w:rPr>
          <w:sz w:val="22"/>
        </w:rPr>
        <w:t>less</w:t>
      </w:r>
      <w:r>
        <w:rPr>
          <w:spacing w:val="-10"/>
          <w:sz w:val="22"/>
        </w:rPr>
        <w:t> </w:t>
      </w:r>
      <w:r>
        <w:rPr>
          <w:sz w:val="22"/>
        </w:rPr>
        <w:t>than</w:t>
      </w:r>
      <w:r>
        <w:rPr>
          <w:spacing w:val="-10"/>
          <w:sz w:val="22"/>
        </w:rPr>
        <w:t> </w:t>
      </w:r>
      <w:r>
        <w:rPr>
          <w:sz w:val="22"/>
        </w:rPr>
        <w:t>100</w:t>
      </w:r>
      <w:r>
        <w:rPr>
          <w:spacing w:val="-15"/>
          <w:sz w:val="22"/>
        </w:rPr>
        <w:t> </w:t>
      </w:r>
      <w:r>
        <w:rPr>
          <w:sz w:val="22"/>
        </w:rPr>
        <w:t>cm</w:t>
      </w:r>
      <w:r>
        <w:rPr>
          <w:spacing w:val="-13"/>
          <w:sz w:val="22"/>
        </w:rPr>
        <w:t> </w:t>
      </w:r>
      <w:r>
        <w:rPr>
          <w:sz w:val="22"/>
        </w:rPr>
        <w:t>(40”)</w:t>
      </w:r>
      <w:r>
        <w:rPr>
          <w:spacing w:val="-8"/>
          <w:sz w:val="22"/>
        </w:rPr>
        <w:t> </w:t>
      </w:r>
      <w:r>
        <w:rPr>
          <w:spacing w:val="-4"/>
          <w:sz w:val="22"/>
        </w:rPr>
        <w:t>SID.</w:t>
      </w:r>
    </w:p>
    <w:p>
      <w:pPr>
        <w:pStyle w:val="BodyText"/>
        <w:spacing w:before="8"/>
        <w:rPr>
          <w:sz w:val="24"/>
        </w:rPr>
      </w:pPr>
    </w:p>
    <w:p>
      <w:pPr>
        <w:spacing w:before="1"/>
        <w:ind w:left="1440" w:right="0" w:firstLine="0"/>
        <w:jc w:val="both"/>
        <w:rPr>
          <w:b/>
          <w:sz w:val="22"/>
        </w:rPr>
      </w:pPr>
      <w:bookmarkStart w:name="Evaluation Criteria" w:id="251"/>
      <w:bookmarkEnd w:id="251"/>
      <w:r>
        <w:rPr/>
      </w:r>
      <w:r>
        <w:rPr>
          <w:b/>
          <w:spacing w:val="-2"/>
          <w:sz w:val="22"/>
        </w:rPr>
        <w:t>Evaluation</w:t>
      </w:r>
      <w:r>
        <w:rPr>
          <w:b/>
          <w:spacing w:val="3"/>
          <w:sz w:val="22"/>
        </w:rPr>
        <w:t> </w:t>
      </w:r>
      <w:r>
        <w:rPr>
          <w:b/>
          <w:spacing w:val="-2"/>
          <w:sz w:val="22"/>
        </w:rPr>
        <w:t>Criteria</w:t>
      </w:r>
    </w:p>
    <w:p>
      <w:pPr>
        <w:pStyle w:val="BodyText"/>
        <w:spacing w:before="41"/>
        <w:ind w:left="1800" w:right="5750"/>
        <w:jc w:val="both"/>
      </w:pPr>
      <w:r>
        <w:rPr/>
        <w:drawing>
          <wp:inline distT="0" distB="0" distL="0" distR="0">
            <wp:extent cx="114300" cy="114298"/>
            <wp:effectExtent l="0" t="0" r="0" b="0"/>
            <wp:docPr id="915" name="image2.png"/>
            <wp:cNvGraphicFramePr>
              <a:graphicFrameLocks noChangeAspect="1"/>
            </wp:cNvGraphicFramePr>
            <a:graphic>
              <a:graphicData uri="http://schemas.openxmlformats.org/drawingml/2006/picture">
                <pic:pic>
                  <pic:nvPicPr>
                    <pic:cNvPr id="91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40"/>
          <w:sz w:val="20"/>
        </w:rPr>
        <w:t> </w:t>
      </w:r>
      <w:r>
        <w:rPr/>
        <w:t>Distal femur and proximal tibia are included. </w:t>
      </w:r>
      <w:r>
        <w:rPr/>
        <w:drawing>
          <wp:inline distT="0" distB="0" distL="0" distR="0">
            <wp:extent cx="114300" cy="114298"/>
            <wp:effectExtent l="0" t="0" r="0" b="0"/>
            <wp:docPr id="917" name="image2.png"/>
            <wp:cNvGraphicFramePr>
              <a:graphicFrameLocks noChangeAspect="1"/>
            </wp:cNvGraphicFramePr>
            <a:graphic>
              <a:graphicData uri="http://schemas.openxmlformats.org/drawingml/2006/picture">
                <pic:pic>
                  <pic:nvPicPr>
                    <pic:cNvPr id="91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40"/>
        </w:rPr>
        <w:t> </w:t>
      </w:r>
      <w:r>
        <w:rPr/>
        <w:t>There should be a slight tibiofibular overlap. </w:t>
      </w:r>
      <w:r>
        <w:rPr/>
        <w:drawing>
          <wp:inline distT="0" distB="0" distL="0" distR="0">
            <wp:extent cx="113666" cy="113665"/>
            <wp:effectExtent l="0" t="0" r="0" b="0"/>
            <wp:docPr id="919" name="image2.png"/>
            <wp:cNvGraphicFramePr>
              <a:graphicFrameLocks noChangeAspect="1"/>
            </wp:cNvGraphicFramePr>
            <a:graphic>
              <a:graphicData uri="http://schemas.openxmlformats.org/drawingml/2006/picture">
                <pic:pic>
                  <pic:nvPicPr>
                    <pic:cNvPr id="92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77"/>
        </w:rPr>
        <w:t> </w:t>
      </w:r>
      <w:r>
        <w:rPr/>
        <w:t>Femoral</w:t>
      </w:r>
      <w:r>
        <w:rPr>
          <w:spacing w:val="-16"/>
        </w:rPr>
        <w:t> </w:t>
      </w:r>
      <w:r>
        <w:rPr/>
        <w:t>epicondyles</w:t>
      </w:r>
      <w:r>
        <w:rPr>
          <w:spacing w:val="-9"/>
        </w:rPr>
        <w:t> </w:t>
      </w:r>
      <w:r>
        <w:rPr/>
        <w:t>demonstrated</w:t>
      </w:r>
      <w:r>
        <w:rPr>
          <w:spacing w:val="-15"/>
        </w:rPr>
        <w:t> </w:t>
      </w:r>
      <w:r>
        <w:rPr/>
        <w:t>in</w:t>
      </w:r>
      <w:r>
        <w:rPr>
          <w:spacing w:val="-14"/>
        </w:rPr>
        <w:t> </w:t>
      </w:r>
      <w:r>
        <w:rPr/>
        <w:t>profile.</w:t>
      </w:r>
    </w:p>
    <w:p>
      <w:pPr>
        <w:pStyle w:val="BodyText"/>
        <w:spacing w:line="237" w:lineRule="auto" w:before="6"/>
        <w:ind w:left="2114" w:right="3869" w:hanging="316"/>
      </w:pPr>
      <w:r>
        <w:rPr/>
        <w:pict>
          <v:group style="position:absolute;margin-left:90pt;margin-top:14.024693pt;width:9pt;height:21.4pt;mso-position-horizontal-relative:page;mso-position-vertical-relative:paragraph;z-index:-21727744" id="docshapegroup238" coordorigin="1800,280" coordsize="180,428">
            <v:shape style="position:absolute;left:1800;top:280;width:180;height:180" type="#_x0000_t75" id="docshape239" stroked="false">
              <v:imagedata r:id="rId7" o:title=""/>
            </v:shape>
            <v:shape style="position:absolute;left:1800;top:528;width:180;height:180" type="#_x0000_t75" id="docshape240" stroked="false">
              <v:imagedata r:id="rId7" o:title=""/>
            </v:shape>
            <w10:wrap type="none"/>
          </v:group>
        </w:pict>
      </w:r>
      <w:r>
        <w:rPr/>
        <w:drawing>
          <wp:inline distT="0" distB="0" distL="0" distR="0">
            <wp:extent cx="113666" cy="113665"/>
            <wp:effectExtent l="0" t="0" r="0" b="0"/>
            <wp:docPr id="921" name="image2.png"/>
            <wp:cNvGraphicFramePr>
              <a:graphicFrameLocks noChangeAspect="1"/>
            </wp:cNvGraphicFramePr>
            <a:graphic>
              <a:graphicData uri="http://schemas.openxmlformats.org/drawingml/2006/picture">
                <pic:pic>
                  <pic:nvPicPr>
                    <pic:cNvPr id="92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Posteroinferior surface of the femoral condyles are seen. Intercondylar eminence seen in open intercondylar fossa. Anterior</w:t>
      </w:r>
      <w:r>
        <w:rPr>
          <w:spacing w:val="-8"/>
        </w:rPr>
        <w:t> </w:t>
      </w:r>
      <w:r>
        <w:rPr/>
        <w:t>and</w:t>
      </w:r>
      <w:r>
        <w:rPr>
          <w:spacing w:val="-9"/>
        </w:rPr>
        <w:t> </w:t>
      </w:r>
      <w:r>
        <w:rPr/>
        <w:t>posterior</w:t>
      </w:r>
      <w:r>
        <w:rPr>
          <w:spacing w:val="-10"/>
        </w:rPr>
        <w:t> </w:t>
      </w:r>
      <w:r>
        <w:rPr/>
        <w:t>margins</w:t>
      </w:r>
      <w:r>
        <w:rPr>
          <w:spacing w:val="-9"/>
        </w:rPr>
        <w:t> </w:t>
      </w:r>
      <w:r>
        <w:rPr/>
        <w:t>of</w:t>
      </w:r>
      <w:r>
        <w:rPr>
          <w:spacing w:val="-8"/>
        </w:rPr>
        <w:t> </w:t>
      </w:r>
      <w:r>
        <w:rPr/>
        <w:t>the</w:t>
      </w:r>
      <w:r>
        <w:rPr>
          <w:spacing w:val="-12"/>
        </w:rPr>
        <w:t> </w:t>
      </w:r>
      <w:r>
        <w:rPr/>
        <w:t>tibia</w:t>
      </w:r>
      <w:r>
        <w:rPr>
          <w:spacing w:val="-7"/>
        </w:rPr>
        <w:t> </w:t>
      </w:r>
      <w:r>
        <w:rPr/>
        <w:t>are</w:t>
      </w:r>
      <w:r>
        <w:rPr>
          <w:spacing w:val="-9"/>
        </w:rPr>
        <w:t> </w:t>
      </w:r>
      <w:r>
        <w:rPr/>
        <w:t>superimposed.</w:t>
      </w:r>
    </w:p>
    <w:p>
      <w:pPr>
        <w:pStyle w:val="BodyText"/>
        <w:spacing w:line="237" w:lineRule="auto" w:before="6"/>
        <w:ind w:left="2160" w:right="1593" w:hanging="363"/>
      </w:pPr>
      <w:r>
        <w:rPr/>
        <w:drawing>
          <wp:inline distT="0" distB="0" distL="0" distR="0">
            <wp:extent cx="113666" cy="113664"/>
            <wp:effectExtent l="0" t="0" r="0" b="0"/>
            <wp:docPr id="923" name="image2.png"/>
            <wp:cNvGraphicFramePr>
              <a:graphicFrameLocks noChangeAspect="1"/>
            </wp:cNvGraphicFramePr>
            <a:graphic>
              <a:graphicData uri="http://schemas.openxmlformats.org/drawingml/2006/picture">
                <pic:pic>
                  <pic:nvPicPr>
                    <pic:cNvPr id="92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Apex</w:t>
      </w:r>
      <w:r>
        <w:rPr>
          <w:spacing w:val="-11"/>
        </w:rPr>
        <w:t> </w:t>
      </w:r>
      <w:r>
        <w:rPr/>
        <w:t>of</w:t>
      </w:r>
      <w:r>
        <w:rPr>
          <w:spacing w:val="-3"/>
        </w:rPr>
        <w:t> </w:t>
      </w:r>
      <w:r>
        <w:rPr/>
        <w:t>the</w:t>
      </w:r>
      <w:r>
        <w:rPr>
          <w:spacing w:val="-11"/>
        </w:rPr>
        <w:t> </w:t>
      </w:r>
      <w:r>
        <w:rPr/>
        <w:t>patella</w:t>
      </w:r>
      <w:r>
        <w:rPr>
          <w:spacing w:val="-3"/>
        </w:rPr>
        <w:t> </w:t>
      </w:r>
      <w:r>
        <w:rPr/>
        <w:t>not</w:t>
      </w:r>
      <w:r>
        <w:rPr>
          <w:spacing w:val="-7"/>
        </w:rPr>
        <w:t> </w:t>
      </w:r>
      <w:r>
        <w:rPr/>
        <w:t>superimposing</w:t>
      </w:r>
      <w:r>
        <w:rPr>
          <w:spacing w:val="-6"/>
        </w:rPr>
        <w:t> </w:t>
      </w:r>
      <w:r>
        <w:rPr/>
        <w:t>the</w:t>
      </w:r>
      <w:r>
        <w:rPr>
          <w:spacing w:val="-14"/>
        </w:rPr>
        <w:t> </w:t>
      </w:r>
      <w:r>
        <w:rPr/>
        <w:t>fossa.</w:t>
      </w:r>
      <w:r>
        <w:rPr>
          <w:spacing w:val="-9"/>
        </w:rPr>
        <w:t> </w:t>
      </w:r>
      <w:r>
        <w:rPr/>
        <w:t>This</w:t>
      </w:r>
      <w:r>
        <w:rPr>
          <w:spacing w:val="-6"/>
        </w:rPr>
        <w:t> </w:t>
      </w:r>
      <w:r>
        <w:rPr/>
        <w:t>happens</w:t>
      </w:r>
      <w:r>
        <w:rPr>
          <w:spacing w:val="-6"/>
        </w:rPr>
        <w:t> </w:t>
      </w:r>
      <w:r>
        <w:rPr/>
        <w:t>because</w:t>
      </w:r>
      <w:r>
        <w:rPr>
          <w:spacing w:val="-11"/>
        </w:rPr>
        <w:t> </w:t>
      </w:r>
      <w:r>
        <w:rPr/>
        <w:t>of</w:t>
      </w:r>
      <w:r>
        <w:rPr>
          <w:spacing w:val="-7"/>
        </w:rPr>
        <w:t> </w:t>
      </w:r>
      <w:r>
        <w:rPr/>
        <w:t>the</w:t>
      </w:r>
      <w:r>
        <w:rPr>
          <w:spacing w:val="-7"/>
        </w:rPr>
        <w:t> </w:t>
      </w:r>
      <w:r>
        <w:rPr/>
        <w:t>60-70 degree angle the femur forms with the tabletop.</w:t>
      </w:r>
    </w:p>
    <w:p>
      <w:pPr>
        <w:pStyle w:val="BodyText"/>
        <w:spacing w:line="246" w:lineRule="exact"/>
        <w:ind w:left="1800"/>
      </w:pPr>
      <w:r>
        <w:rPr/>
        <w:drawing>
          <wp:inline distT="0" distB="0" distL="0" distR="0">
            <wp:extent cx="114300" cy="114298"/>
            <wp:effectExtent l="0" t="0" r="0" b="0"/>
            <wp:docPr id="925" name="image2.png"/>
            <wp:cNvGraphicFramePr>
              <a:graphicFrameLocks noChangeAspect="1"/>
            </wp:cNvGraphicFramePr>
            <a:graphic>
              <a:graphicData uri="http://schemas.openxmlformats.org/drawingml/2006/picture">
                <pic:pic>
                  <pic:nvPicPr>
                    <pic:cNvPr id="92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Soft tissue in the fossa and interspaces.</w:t>
      </w:r>
    </w:p>
    <w:p>
      <w:pPr>
        <w:pStyle w:val="BodyText"/>
        <w:spacing w:line="251" w:lineRule="exact"/>
        <w:ind w:left="1800"/>
      </w:pPr>
      <w:r>
        <w:rPr/>
        <w:drawing>
          <wp:inline distT="0" distB="0" distL="0" distR="0">
            <wp:extent cx="114300" cy="114300"/>
            <wp:effectExtent l="0" t="0" r="0" b="0"/>
            <wp:docPr id="927" name="image2.png"/>
            <wp:cNvGraphicFramePr>
              <a:graphicFrameLocks noChangeAspect="1"/>
            </wp:cNvGraphicFramePr>
            <a:graphic>
              <a:graphicData uri="http://schemas.openxmlformats.org/drawingml/2006/picture">
                <pic:pic>
                  <pic:nvPicPr>
                    <pic:cNvPr id="92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Bony detail on the</w:t>
      </w:r>
      <w:r>
        <w:rPr>
          <w:spacing w:val="-5"/>
        </w:rPr>
        <w:t> </w:t>
      </w:r>
      <w:r>
        <w:rPr/>
        <w:t>intercondylar eminence,</w:t>
      </w:r>
      <w:r>
        <w:rPr>
          <w:spacing w:val="-2"/>
        </w:rPr>
        <w:t> </w:t>
      </w:r>
      <w:r>
        <w:rPr/>
        <w:t>distal femur, and proximal</w:t>
      </w:r>
      <w:r>
        <w:rPr>
          <w:spacing w:val="-4"/>
        </w:rPr>
        <w:t> </w:t>
      </w:r>
      <w:r>
        <w:rPr/>
        <w:t>tibia.</w:t>
      </w:r>
    </w:p>
    <w:p>
      <w:pPr>
        <w:pStyle w:val="BodyText"/>
        <w:spacing w:before="11"/>
        <w:rPr>
          <w:sz w:val="25"/>
        </w:rPr>
      </w:pPr>
    </w:p>
    <w:p>
      <w:pPr>
        <w:spacing w:before="0"/>
        <w:ind w:left="1440" w:right="0" w:firstLine="0"/>
        <w:jc w:val="left"/>
        <w:rPr>
          <w:b/>
          <w:i/>
          <w:sz w:val="22"/>
        </w:rPr>
      </w:pPr>
      <w:bookmarkStart w:name="How to fix it" w:id="252"/>
      <w:bookmarkEnd w:id="252"/>
      <w:r>
        <w:rPr/>
      </w:r>
      <w:r>
        <w:rPr>
          <w:b/>
          <w:i/>
          <w:sz w:val="22"/>
        </w:rPr>
        <w:t>How</w:t>
      </w:r>
      <w:r>
        <w:rPr>
          <w:b/>
          <w:i/>
          <w:spacing w:val="-10"/>
          <w:sz w:val="22"/>
        </w:rPr>
        <w:t> </w:t>
      </w:r>
      <w:r>
        <w:rPr>
          <w:b/>
          <w:i/>
          <w:sz w:val="22"/>
        </w:rPr>
        <w:t>to</w:t>
      </w:r>
      <w:r>
        <w:rPr>
          <w:b/>
          <w:i/>
          <w:spacing w:val="-8"/>
          <w:sz w:val="22"/>
        </w:rPr>
        <w:t> </w:t>
      </w:r>
      <w:r>
        <w:rPr>
          <w:b/>
          <w:i/>
          <w:sz w:val="22"/>
        </w:rPr>
        <w:t>fix</w:t>
      </w:r>
      <w:r>
        <w:rPr>
          <w:b/>
          <w:i/>
          <w:spacing w:val="-10"/>
          <w:sz w:val="22"/>
        </w:rPr>
        <w:t> </w:t>
      </w:r>
      <w:r>
        <w:rPr>
          <w:b/>
          <w:i/>
          <w:spacing w:val="-5"/>
          <w:sz w:val="22"/>
        </w:rPr>
        <w:t>it</w:t>
      </w:r>
    </w:p>
    <w:p>
      <w:pPr>
        <w:pStyle w:val="BodyText"/>
        <w:spacing w:line="253" w:lineRule="exact" w:before="30"/>
        <w:ind w:left="2160"/>
      </w:pPr>
      <w:r>
        <w:rPr/>
        <w:drawing>
          <wp:anchor distT="0" distB="0" distL="0" distR="0" allowOverlap="1" layoutInCell="1" locked="0" behindDoc="0" simplePos="0" relativeHeight="15848448">
            <wp:simplePos x="0" y="0"/>
            <wp:positionH relativeFrom="page">
              <wp:posOffset>1143000</wp:posOffset>
            </wp:positionH>
            <wp:positionV relativeFrom="paragraph">
              <wp:posOffset>39342</wp:posOffset>
            </wp:positionV>
            <wp:extent cx="104141" cy="104139"/>
            <wp:effectExtent l="0" t="0" r="0" b="0"/>
            <wp:wrapNone/>
            <wp:docPr id="929" name="image6.png"/>
            <wp:cNvGraphicFramePr>
              <a:graphicFrameLocks noChangeAspect="1"/>
            </wp:cNvGraphicFramePr>
            <a:graphic>
              <a:graphicData uri="http://schemas.openxmlformats.org/drawingml/2006/picture">
                <pic:pic>
                  <pic:nvPicPr>
                    <pic:cNvPr id="930" name="image6.png"/>
                    <pic:cNvPicPr/>
                  </pic:nvPicPr>
                  <pic:blipFill>
                    <a:blip r:embed="rId12" cstate="print"/>
                    <a:stretch>
                      <a:fillRect/>
                    </a:stretch>
                  </pic:blipFill>
                  <pic:spPr>
                    <a:xfrm>
                      <a:off x="0" y="0"/>
                      <a:ext cx="104141" cy="104139"/>
                    </a:xfrm>
                    <a:prstGeom prst="rect">
                      <a:avLst/>
                    </a:prstGeom>
                  </pic:spPr>
                </pic:pic>
              </a:graphicData>
            </a:graphic>
          </wp:anchor>
        </w:drawing>
      </w:r>
      <w:r>
        <w:rPr>
          <w:spacing w:val="-2"/>
        </w:rPr>
        <w:t>The</w:t>
      </w:r>
      <w:r>
        <w:rPr>
          <w:spacing w:val="-10"/>
        </w:rPr>
        <w:t> </w:t>
      </w:r>
      <w:r>
        <w:rPr>
          <w:spacing w:val="-2"/>
        </w:rPr>
        <w:t>patella</w:t>
      </w:r>
      <w:r>
        <w:rPr>
          <w:spacing w:val="-5"/>
        </w:rPr>
        <w:t> </w:t>
      </w:r>
      <w:r>
        <w:rPr>
          <w:spacing w:val="-2"/>
        </w:rPr>
        <w:t>is</w:t>
      </w:r>
      <w:r>
        <w:rPr>
          <w:spacing w:val="-5"/>
        </w:rPr>
        <w:t> </w:t>
      </w:r>
      <w:r>
        <w:rPr>
          <w:spacing w:val="-2"/>
        </w:rPr>
        <w:t>positioned</w:t>
      </w:r>
      <w:r>
        <w:rPr>
          <w:spacing w:val="-10"/>
        </w:rPr>
        <w:t> </w:t>
      </w:r>
      <w:r>
        <w:rPr>
          <w:spacing w:val="-2"/>
        </w:rPr>
        <w:t>within</w:t>
      </w:r>
      <w:r>
        <w:rPr>
          <w:spacing w:val="-4"/>
        </w:rPr>
        <w:t> </w:t>
      </w:r>
      <w:r>
        <w:rPr>
          <w:spacing w:val="-2"/>
        </w:rPr>
        <w:t>the</w:t>
      </w:r>
      <w:r>
        <w:rPr>
          <w:spacing w:val="-6"/>
        </w:rPr>
        <w:t> </w:t>
      </w:r>
      <w:r>
        <w:rPr>
          <w:spacing w:val="-2"/>
        </w:rPr>
        <w:t>intercondylar</w:t>
      </w:r>
      <w:r>
        <w:rPr>
          <w:spacing w:val="-3"/>
        </w:rPr>
        <w:t> </w:t>
      </w:r>
      <w:r>
        <w:rPr>
          <w:spacing w:val="-2"/>
        </w:rPr>
        <w:t>fossa.</w:t>
      </w:r>
    </w:p>
    <w:p>
      <w:pPr>
        <w:pStyle w:val="ListParagraph"/>
        <w:numPr>
          <w:ilvl w:val="2"/>
          <w:numId w:val="8"/>
        </w:numPr>
        <w:tabs>
          <w:tab w:pos="2521" w:val="left" w:leader="none"/>
        </w:tabs>
        <w:spacing w:line="252" w:lineRule="exact" w:before="0" w:after="0"/>
        <w:ind w:left="2520" w:right="0" w:hanging="361"/>
        <w:jc w:val="left"/>
        <w:rPr>
          <w:sz w:val="22"/>
        </w:rPr>
      </w:pPr>
      <w:r>
        <w:rPr>
          <w:sz w:val="22"/>
        </w:rPr>
        <w:t>The</w:t>
      </w:r>
      <w:r>
        <w:rPr>
          <w:spacing w:val="-16"/>
          <w:sz w:val="22"/>
        </w:rPr>
        <w:t> </w:t>
      </w:r>
      <w:r>
        <w:rPr>
          <w:sz w:val="22"/>
        </w:rPr>
        <w:t>knee</w:t>
      </w:r>
      <w:r>
        <w:rPr>
          <w:spacing w:val="-14"/>
          <w:sz w:val="22"/>
        </w:rPr>
        <w:t> </w:t>
      </w:r>
      <w:r>
        <w:rPr>
          <w:sz w:val="22"/>
        </w:rPr>
        <w:t>was</w:t>
      </w:r>
      <w:r>
        <w:rPr>
          <w:spacing w:val="-9"/>
          <w:sz w:val="22"/>
        </w:rPr>
        <w:t> </w:t>
      </w:r>
      <w:r>
        <w:rPr>
          <w:sz w:val="22"/>
        </w:rPr>
        <w:t>over</w:t>
      </w:r>
      <w:r>
        <w:rPr>
          <w:spacing w:val="-14"/>
          <w:sz w:val="22"/>
        </w:rPr>
        <w:t> </w:t>
      </w:r>
      <w:r>
        <w:rPr>
          <w:sz w:val="22"/>
        </w:rPr>
        <w:t>flexed.</w:t>
      </w:r>
      <w:r>
        <w:rPr>
          <w:spacing w:val="-7"/>
          <w:sz w:val="22"/>
        </w:rPr>
        <w:t> </w:t>
      </w:r>
      <w:r>
        <w:rPr>
          <w:sz w:val="22"/>
        </w:rPr>
        <w:t>Extend</w:t>
      </w:r>
      <w:r>
        <w:rPr>
          <w:spacing w:val="-14"/>
          <w:sz w:val="22"/>
        </w:rPr>
        <w:t> </w:t>
      </w:r>
      <w:r>
        <w:rPr>
          <w:sz w:val="22"/>
        </w:rPr>
        <w:t>the</w:t>
      </w:r>
      <w:r>
        <w:rPr>
          <w:spacing w:val="-15"/>
          <w:sz w:val="22"/>
        </w:rPr>
        <w:t> </w:t>
      </w:r>
      <w:r>
        <w:rPr>
          <w:spacing w:val="-4"/>
          <w:sz w:val="22"/>
        </w:rPr>
        <w:t>knee.</w:t>
      </w:r>
    </w:p>
    <w:p>
      <w:pPr>
        <w:pStyle w:val="BodyText"/>
        <w:spacing w:line="252" w:lineRule="exact"/>
        <w:ind w:left="2160"/>
      </w:pPr>
      <w:r>
        <w:rPr/>
        <w:drawing>
          <wp:anchor distT="0" distB="0" distL="0" distR="0" allowOverlap="1" layoutInCell="1" locked="0" behindDoc="0" simplePos="0" relativeHeight="15848960">
            <wp:simplePos x="0" y="0"/>
            <wp:positionH relativeFrom="page">
              <wp:posOffset>1143000</wp:posOffset>
            </wp:positionH>
            <wp:positionV relativeFrom="paragraph">
              <wp:posOffset>19728</wp:posOffset>
            </wp:positionV>
            <wp:extent cx="104141" cy="104139"/>
            <wp:effectExtent l="0" t="0" r="0" b="0"/>
            <wp:wrapNone/>
            <wp:docPr id="931" name="image6.png"/>
            <wp:cNvGraphicFramePr>
              <a:graphicFrameLocks noChangeAspect="1"/>
            </wp:cNvGraphicFramePr>
            <a:graphic>
              <a:graphicData uri="http://schemas.openxmlformats.org/drawingml/2006/picture">
                <pic:pic>
                  <pic:nvPicPr>
                    <pic:cNvPr id="932" name="image6.png"/>
                    <pic:cNvPicPr/>
                  </pic:nvPicPr>
                  <pic:blipFill>
                    <a:blip r:embed="rId12" cstate="print"/>
                    <a:stretch>
                      <a:fillRect/>
                    </a:stretch>
                  </pic:blipFill>
                  <pic:spPr>
                    <a:xfrm>
                      <a:off x="0" y="0"/>
                      <a:ext cx="104141" cy="104139"/>
                    </a:xfrm>
                    <a:prstGeom prst="rect">
                      <a:avLst/>
                    </a:prstGeom>
                  </pic:spPr>
                </pic:pic>
              </a:graphicData>
            </a:graphic>
          </wp:anchor>
        </w:drawing>
      </w:r>
      <w:r>
        <w:rPr/>
        <w:t>The</w:t>
      </w:r>
      <w:r>
        <w:rPr>
          <w:spacing w:val="-18"/>
        </w:rPr>
        <w:t> </w:t>
      </w:r>
      <w:r>
        <w:rPr/>
        <w:t>patella</w:t>
      </w:r>
      <w:r>
        <w:rPr>
          <w:spacing w:val="-15"/>
        </w:rPr>
        <w:t> </w:t>
      </w:r>
      <w:r>
        <w:rPr/>
        <w:t>is</w:t>
      </w:r>
      <w:r>
        <w:rPr>
          <w:spacing w:val="-9"/>
        </w:rPr>
        <w:t> </w:t>
      </w:r>
      <w:r>
        <w:rPr/>
        <w:t>positioned</w:t>
      </w:r>
      <w:r>
        <w:rPr>
          <w:spacing w:val="-15"/>
        </w:rPr>
        <w:t> </w:t>
      </w:r>
      <w:r>
        <w:rPr/>
        <w:t>too</w:t>
      </w:r>
      <w:r>
        <w:rPr>
          <w:spacing w:val="-15"/>
        </w:rPr>
        <w:t> </w:t>
      </w:r>
      <w:r>
        <w:rPr/>
        <w:t>far</w:t>
      </w:r>
      <w:r>
        <w:rPr>
          <w:spacing w:val="-14"/>
        </w:rPr>
        <w:t> </w:t>
      </w:r>
      <w:r>
        <w:rPr/>
        <w:t>proximal</w:t>
      </w:r>
      <w:r>
        <w:rPr>
          <w:spacing w:val="-14"/>
        </w:rPr>
        <w:t> </w:t>
      </w:r>
      <w:r>
        <w:rPr/>
        <w:t>to</w:t>
      </w:r>
      <w:r>
        <w:rPr>
          <w:spacing w:val="-15"/>
        </w:rPr>
        <w:t> </w:t>
      </w:r>
      <w:r>
        <w:rPr/>
        <w:t>the</w:t>
      </w:r>
      <w:r>
        <w:rPr>
          <w:spacing w:val="-15"/>
        </w:rPr>
        <w:t> </w:t>
      </w:r>
      <w:r>
        <w:rPr>
          <w:spacing w:val="-2"/>
        </w:rPr>
        <w:t>fossa.</w:t>
      </w:r>
    </w:p>
    <w:p>
      <w:pPr>
        <w:pStyle w:val="ListParagraph"/>
        <w:numPr>
          <w:ilvl w:val="2"/>
          <w:numId w:val="8"/>
        </w:numPr>
        <w:tabs>
          <w:tab w:pos="2521" w:val="left" w:leader="none"/>
        </w:tabs>
        <w:spacing w:line="252" w:lineRule="exact" w:before="0" w:after="0"/>
        <w:ind w:left="2520" w:right="0" w:hanging="361"/>
        <w:jc w:val="left"/>
        <w:rPr>
          <w:sz w:val="22"/>
        </w:rPr>
      </w:pPr>
      <w:r>
        <w:rPr>
          <w:sz w:val="22"/>
        </w:rPr>
        <w:t>The</w:t>
      </w:r>
      <w:r>
        <w:rPr>
          <w:spacing w:val="-16"/>
          <w:sz w:val="22"/>
        </w:rPr>
        <w:t> </w:t>
      </w:r>
      <w:r>
        <w:rPr>
          <w:sz w:val="22"/>
        </w:rPr>
        <w:t>knee</w:t>
      </w:r>
      <w:r>
        <w:rPr>
          <w:spacing w:val="-6"/>
          <w:sz w:val="22"/>
        </w:rPr>
        <w:t> </w:t>
      </w:r>
      <w:r>
        <w:rPr>
          <w:sz w:val="22"/>
        </w:rPr>
        <w:t>was</w:t>
      </w:r>
      <w:r>
        <w:rPr>
          <w:spacing w:val="-9"/>
          <w:sz w:val="22"/>
        </w:rPr>
        <w:t> </w:t>
      </w:r>
      <w:r>
        <w:rPr>
          <w:sz w:val="22"/>
        </w:rPr>
        <w:t>under</w:t>
      </w:r>
      <w:r>
        <w:rPr>
          <w:spacing w:val="-10"/>
          <w:sz w:val="22"/>
        </w:rPr>
        <w:t> </w:t>
      </w:r>
      <w:r>
        <w:rPr>
          <w:sz w:val="22"/>
        </w:rPr>
        <w:t>flexed.</w:t>
      </w:r>
      <w:r>
        <w:rPr>
          <w:spacing w:val="-3"/>
          <w:sz w:val="22"/>
        </w:rPr>
        <w:t> </w:t>
      </w:r>
      <w:r>
        <w:rPr>
          <w:sz w:val="22"/>
        </w:rPr>
        <w:t>Flex</w:t>
      </w:r>
      <w:r>
        <w:rPr>
          <w:spacing w:val="-12"/>
          <w:sz w:val="22"/>
        </w:rPr>
        <w:t> </w:t>
      </w:r>
      <w:r>
        <w:rPr>
          <w:sz w:val="22"/>
        </w:rPr>
        <w:t>the</w:t>
      </w:r>
      <w:r>
        <w:rPr>
          <w:spacing w:val="-15"/>
          <w:sz w:val="22"/>
        </w:rPr>
        <w:t> </w:t>
      </w:r>
      <w:r>
        <w:rPr>
          <w:sz w:val="22"/>
        </w:rPr>
        <w:t>knee</w:t>
      </w:r>
      <w:r>
        <w:rPr>
          <w:spacing w:val="-11"/>
          <w:sz w:val="22"/>
        </w:rPr>
        <w:t> </w:t>
      </w:r>
      <w:r>
        <w:rPr>
          <w:spacing w:val="-4"/>
          <w:sz w:val="22"/>
        </w:rPr>
        <w:t>more.</w:t>
      </w:r>
    </w:p>
    <w:p>
      <w:pPr>
        <w:pStyle w:val="BodyText"/>
        <w:rPr>
          <w:sz w:val="24"/>
        </w:rPr>
      </w:pPr>
    </w:p>
    <w:p>
      <w:pPr>
        <w:pStyle w:val="BodyText"/>
        <w:spacing w:before="6"/>
        <w:rPr>
          <w:sz w:val="23"/>
        </w:rPr>
      </w:pPr>
    </w:p>
    <w:p>
      <w:pPr>
        <w:spacing w:before="0"/>
        <w:ind w:left="1548" w:right="0" w:firstLine="0"/>
        <w:jc w:val="left"/>
        <w:rPr>
          <w:b/>
          <w:sz w:val="22"/>
        </w:rPr>
      </w:pPr>
      <w:bookmarkStart w:name="Standing P.A. projection with knees flex" w:id="253"/>
      <w:bookmarkEnd w:id="253"/>
      <w:r>
        <w:rPr/>
      </w:r>
      <w:r>
        <w:rPr>
          <w:b/>
          <w:sz w:val="22"/>
          <w:u w:val="thick"/>
        </w:rPr>
        <w:t>Standing</w:t>
      </w:r>
      <w:r>
        <w:rPr>
          <w:b/>
          <w:spacing w:val="-16"/>
          <w:sz w:val="22"/>
          <w:u w:val="thick"/>
        </w:rPr>
        <w:t> </w:t>
      </w:r>
      <w:r>
        <w:rPr>
          <w:b/>
          <w:sz w:val="22"/>
          <w:u w:val="thick"/>
        </w:rPr>
        <w:t>P.A.</w:t>
      </w:r>
      <w:r>
        <w:rPr>
          <w:b/>
          <w:spacing w:val="-11"/>
          <w:sz w:val="22"/>
          <w:u w:val="thick"/>
        </w:rPr>
        <w:t> </w:t>
      </w:r>
      <w:r>
        <w:rPr>
          <w:b/>
          <w:sz w:val="22"/>
          <w:u w:val="thick"/>
        </w:rPr>
        <w:t>projection</w:t>
      </w:r>
      <w:r>
        <w:rPr>
          <w:b/>
          <w:spacing w:val="-15"/>
          <w:sz w:val="22"/>
          <w:u w:val="thick"/>
        </w:rPr>
        <w:t> </w:t>
      </w:r>
      <w:r>
        <w:rPr>
          <w:b/>
          <w:sz w:val="22"/>
          <w:u w:val="thick"/>
        </w:rPr>
        <w:t>with</w:t>
      </w:r>
      <w:r>
        <w:rPr>
          <w:b/>
          <w:spacing w:val="-15"/>
          <w:sz w:val="22"/>
          <w:u w:val="thick"/>
        </w:rPr>
        <w:t> </w:t>
      </w:r>
      <w:r>
        <w:rPr>
          <w:b/>
          <w:sz w:val="22"/>
          <w:u w:val="thick"/>
        </w:rPr>
        <w:t>knees</w:t>
      </w:r>
      <w:r>
        <w:rPr>
          <w:b/>
          <w:spacing w:val="-16"/>
          <w:sz w:val="22"/>
          <w:u w:val="thick"/>
        </w:rPr>
        <w:t> </w:t>
      </w:r>
      <w:r>
        <w:rPr>
          <w:b/>
          <w:sz w:val="22"/>
          <w:u w:val="thick"/>
        </w:rPr>
        <w:t>flexed</w:t>
      </w:r>
      <w:r>
        <w:rPr>
          <w:b/>
          <w:spacing w:val="-15"/>
          <w:sz w:val="22"/>
          <w:u w:val="thick"/>
        </w:rPr>
        <w:t> </w:t>
      </w:r>
      <w:r>
        <w:rPr>
          <w:b/>
          <w:spacing w:val="-5"/>
          <w:sz w:val="22"/>
          <w:u w:val="thick"/>
        </w:rPr>
        <w:t>30°</w:t>
      </w:r>
    </w:p>
    <w:p>
      <w:pPr>
        <w:pStyle w:val="ListParagraph"/>
        <w:numPr>
          <w:ilvl w:val="0"/>
          <w:numId w:val="9"/>
        </w:numPr>
        <w:tabs>
          <w:tab w:pos="2269" w:val="left" w:leader="none"/>
        </w:tabs>
        <w:spacing w:line="240" w:lineRule="auto" w:before="9" w:after="0"/>
        <w:ind w:left="2268" w:right="3184" w:hanging="360"/>
        <w:jc w:val="left"/>
        <w:rPr>
          <w:sz w:val="22"/>
        </w:rPr>
      </w:pPr>
      <w:r>
        <w:rPr>
          <w:sz w:val="22"/>
        </w:rPr>
        <w:t>Patient</w:t>
      </w:r>
      <w:r>
        <w:rPr>
          <w:spacing w:val="-10"/>
          <w:sz w:val="22"/>
        </w:rPr>
        <w:t> </w:t>
      </w:r>
      <w:r>
        <w:rPr>
          <w:sz w:val="22"/>
        </w:rPr>
        <w:t>stands</w:t>
      </w:r>
      <w:r>
        <w:rPr>
          <w:spacing w:val="-14"/>
          <w:sz w:val="22"/>
        </w:rPr>
        <w:t> </w:t>
      </w:r>
      <w:r>
        <w:rPr>
          <w:sz w:val="22"/>
        </w:rPr>
        <w:t>facing</w:t>
      </w:r>
      <w:r>
        <w:rPr>
          <w:spacing w:val="-9"/>
          <w:sz w:val="22"/>
        </w:rPr>
        <w:t> </w:t>
      </w:r>
      <w:r>
        <w:rPr>
          <w:sz w:val="22"/>
        </w:rPr>
        <w:t>IR</w:t>
      </w:r>
      <w:r>
        <w:rPr>
          <w:spacing w:val="-16"/>
          <w:sz w:val="22"/>
        </w:rPr>
        <w:t> </w:t>
      </w:r>
      <w:r>
        <w:rPr>
          <w:sz w:val="22"/>
        </w:rPr>
        <w:t>with</w:t>
      </w:r>
      <w:r>
        <w:rPr>
          <w:spacing w:val="-7"/>
          <w:sz w:val="22"/>
        </w:rPr>
        <w:t> </w:t>
      </w:r>
      <w:r>
        <w:rPr>
          <w:sz w:val="22"/>
        </w:rPr>
        <w:t>the</w:t>
      </w:r>
      <w:r>
        <w:rPr>
          <w:spacing w:val="-12"/>
          <w:sz w:val="22"/>
        </w:rPr>
        <w:t> </w:t>
      </w:r>
      <w:r>
        <w:rPr>
          <w:sz w:val="22"/>
        </w:rPr>
        <w:t>anterior</w:t>
      </w:r>
      <w:r>
        <w:rPr>
          <w:spacing w:val="-6"/>
          <w:sz w:val="22"/>
        </w:rPr>
        <w:t> </w:t>
      </w:r>
      <w:r>
        <w:rPr>
          <w:sz w:val="22"/>
        </w:rPr>
        <w:t>surface</w:t>
      </w:r>
      <w:r>
        <w:rPr>
          <w:spacing w:val="-14"/>
          <w:sz w:val="22"/>
        </w:rPr>
        <w:t> </w:t>
      </w:r>
      <w:r>
        <w:rPr>
          <w:sz w:val="22"/>
        </w:rPr>
        <w:t>of</w:t>
      </w:r>
      <w:r>
        <w:rPr>
          <w:spacing w:val="-5"/>
          <w:sz w:val="22"/>
        </w:rPr>
        <w:t> </w:t>
      </w:r>
      <w:r>
        <w:rPr>
          <w:sz w:val="22"/>
        </w:rPr>
        <w:t>the</w:t>
      </w:r>
      <w:r>
        <w:rPr>
          <w:spacing w:val="-16"/>
          <w:sz w:val="22"/>
        </w:rPr>
        <w:t> </w:t>
      </w:r>
      <w:r>
        <w:rPr>
          <w:sz w:val="22"/>
        </w:rPr>
        <w:t>femora</w:t>
      </w:r>
      <w:r>
        <w:rPr>
          <w:spacing w:val="-9"/>
          <w:sz w:val="22"/>
        </w:rPr>
        <w:t> </w:t>
      </w:r>
      <w:r>
        <w:rPr>
          <w:sz w:val="22"/>
        </w:rPr>
        <w:t>against the IR. The great toe is in line with the front of the IR.</w:t>
      </w:r>
    </w:p>
    <w:p>
      <w:pPr>
        <w:pStyle w:val="ListParagraph"/>
        <w:numPr>
          <w:ilvl w:val="0"/>
          <w:numId w:val="9"/>
        </w:numPr>
        <w:tabs>
          <w:tab w:pos="2269" w:val="left" w:leader="none"/>
        </w:tabs>
        <w:spacing w:line="240" w:lineRule="auto" w:before="0" w:after="0"/>
        <w:ind w:left="2268" w:right="3444" w:hanging="360"/>
        <w:jc w:val="left"/>
        <w:rPr>
          <w:sz w:val="22"/>
        </w:rPr>
      </w:pPr>
      <w:r>
        <w:rPr>
          <w:sz w:val="22"/>
        </w:rPr>
        <w:t>Central</w:t>
      </w:r>
      <w:r>
        <w:rPr>
          <w:spacing w:val="-10"/>
          <w:sz w:val="22"/>
        </w:rPr>
        <w:t> </w:t>
      </w:r>
      <w:r>
        <w:rPr>
          <w:sz w:val="22"/>
        </w:rPr>
        <w:t>ray</w:t>
      </w:r>
      <w:r>
        <w:rPr>
          <w:spacing w:val="-12"/>
          <w:sz w:val="22"/>
        </w:rPr>
        <w:t> </w:t>
      </w:r>
      <w:r>
        <w:rPr>
          <w:sz w:val="22"/>
        </w:rPr>
        <w:t>angled</w:t>
      </w:r>
      <w:r>
        <w:rPr>
          <w:spacing w:val="-9"/>
          <w:sz w:val="22"/>
        </w:rPr>
        <w:t> </w:t>
      </w:r>
      <w:r>
        <w:rPr>
          <w:sz w:val="22"/>
        </w:rPr>
        <w:t>10°</w:t>
      </w:r>
      <w:r>
        <w:rPr>
          <w:spacing w:val="-7"/>
          <w:sz w:val="22"/>
        </w:rPr>
        <w:t> </w:t>
      </w:r>
      <w:r>
        <w:rPr>
          <w:sz w:val="22"/>
        </w:rPr>
        <w:t>caudad,</w:t>
      </w:r>
      <w:r>
        <w:rPr>
          <w:spacing w:val="-9"/>
          <w:sz w:val="22"/>
        </w:rPr>
        <w:t> </w:t>
      </w:r>
      <w:r>
        <w:rPr>
          <w:sz w:val="22"/>
        </w:rPr>
        <w:t>to</w:t>
      </w:r>
      <w:r>
        <w:rPr>
          <w:spacing w:val="-10"/>
          <w:sz w:val="22"/>
        </w:rPr>
        <w:t> </w:t>
      </w:r>
      <w:r>
        <w:rPr>
          <w:sz w:val="22"/>
        </w:rPr>
        <w:t>exit</w:t>
      </w:r>
      <w:r>
        <w:rPr>
          <w:spacing w:val="-3"/>
          <w:sz w:val="22"/>
        </w:rPr>
        <w:t> </w:t>
      </w:r>
      <w:r>
        <w:rPr>
          <w:sz w:val="22"/>
        </w:rPr>
        <w:t>at</w:t>
      </w:r>
      <w:r>
        <w:rPr>
          <w:spacing w:val="-6"/>
          <w:sz w:val="22"/>
        </w:rPr>
        <w:t> </w:t>
      </w:r>
      <w:r>
        <w:rPr>
          <w:sz w:val="22"/>
        </w:rPr>
        <w:t>a</w:t>
      </w:r>
      <w:r>
        <w:rPr>
          <w:spacing w:val="-12"/>
          <w:sz w:val="22"/>
        </w:rPr>
        <w:t> </w:t>
      </w:r>
      <w:r>
        <w:rPr>
          <w:sz w:val="22"/>
        </w:rPr>
        <w:t>point</w:t>
      </w:r>
      <w:r>
        <w:rPr>
          <w:spacing w:val="-9"/>
          <w:sz w:val="22"/>
        </w:rPr>
        <w:t> </w:t>
      </w:r>
      <w:r>
        <w:rPr>
          <w:sz w:val="22"/>
        </w:rPr>
        <w:t>1.25</w:t>
      </w:r>
      <w:r>
        <w:rPr>
          <w:spacing w:val="-10"/>
          <w:sz w:val="22"/>
        </w:rPr>
        <w:t> </w:t>
      </w:r>
      <w:r>
        <w:rPr>
          <w:sz w:val="22"/>
        </w:rPr>
        <w:t>cm</w:t>
      </w:r>
      <w:r>
        <w:rPr>
          <w:spacing w:val="-11"/>
          <w:sz w:val="22"/>
        </w:rPr>
        <w:t> </w:t>
      </w:r>
      <w:r>
        <w:rPr>
          <w:sz w:val="22"/>
        </w:rPr>
        <w:t>(.5”)</w:t>
      </w:r>
      <w:r>
        <w:rPr>
          <w:spacing w:val="-6"/>
          <w:sz w:val="22"/>
        </w:rPr>
        <w:t> </w:t>
      </w:r>
      <w:r>
        <w:rPr>
          <w:sz w:val="22"/>
        </w:rPr>
        <w:t>below the apex of the patella at no less than 100 cm (40”) SID.</w:t>
      </w:r>
    </w:p>
    <w:p>
      <w:pPr>
        <w:pStyle w:val="BodyText"/>
        <w:spacing w:before="8"/>
        <w:rPr>
          <w:sz w:val="24"/>
        </w:rPr>
      </w:pPr>
    </w:p>
    <w:p>
      <w:pPr>
        <w:spacing w:before="0"/>
        <w:ind w:left="1548" w:right="0" w:firstLine="0"/>
        <w:jc w:val="left"/>
        <w:rPr>
          <w:b/>
          <w:sz w:val="22"/>
        </w:rPr>
      </w:pPr>
      <w:bookmarkStart w:name="Evaluation Criteria" w:id="254"/>
      <w:bookmarkEnd w:id="254"/>
      <w:r>
        <w:rPr/>
      </w:r>
      <w:r>
        <w:rPr>
          <w:b/>
          <w:spacing w:val="-2"/>
          <w:sz w:val="22"/>
        </w:rPr>
        <w:t>Evaluation</w:t>
      </w:r>
      <w:r>
        <w:rPr>
          <w:b/>
          <w:spacing w:val="3"/>
          <w:sz w:val="22"/>
        </w:rPr>
        <w:t> </w:t>
      </w:r>
      <w:r>
        <w:rPr>
          <w:b/>
          <w:spacing w:val="-2"/>
          <w:sz w:val="22"/>
        </w:rPr>
        <w:t>Criteria</w:t>
      </w:r>
    </w:p>
    <w:p>
      <w:pPr>
        <w:pStyle w:val="BodyText"/>
        <w:spacing w:before="44"/>
        <w:ind w:left="2268" w:right="2957" w:hanging="363"/>
      </w:pPr>
      <w:r>
        <w:rPr/>
        <w:drawing>
          <wp:inline distT="0" distB="0" distL="0" distR="0">
            <wp:extent cx="113666" cy="113664"/>
            <wp:effectExtent l="0" t="0" r="0" b="0"/>
            <wp:docPr id="933" name="image2.png"/>
            <wp:cNvGraphicFramePr>
              <a:graphicFrameLocks noChangeAspect="1"/>
            </wp:cNvGraphicFramePr>
            <a:graphic>
              <a:graphicData uri="http://schemas.openxmlformats.org/drawingml/2006/picture">
                <pic:pic>
                  <pic:nvPicPr>
                    <pic:cNvPr id="93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Collimate</w:t>
      </w:r>
      <w:r>
        <w:rPr>
          <w:spacing w:val="-3"/>
        </w:rPr>
        <w:t> </w:t>
      </w:r>
      <w:r>
        <w:rPr/>
        <w:t>to</w:t>
      </w:r>
      <w:r>
        <w:rPr>
          <w:spacing w:val="-11"/>
        </w:rPr>
        <w:t> </w:t>
      </w:r>
      <w:r>
        <w:rPr/>
        <w:t>include</w:t>
      </w:r>
      <w:r>
        <w:rPr>
          <w:spacing w:val="-11"/>
        </w:rPr>
        <w:t> </w:t>
      </w:r>
      <w:r>
        <w:rPr/>
        <w:t>from</w:t>
      </w:r>
      <w:r>
        <w:rPr>
          <w:spacing w:val="-7"/>
        </w:rPr>
        <w:t> </w:t>
      </w:r>
      <w:r>
        <w:rPr/>
        <w:t>just</w:t>
      </w:r>
      <w:r>
        <w:rPr>
          <w:spacing w:val="-5"/>
        </w:rPr>
        <w:t> </w:t>
      </w:r>
      <w:r>
        <w:rPr/>
        <w:t>proximal</w:t>
      </w:r>
      <w:r>
        <w:rPr>
          <w:spacing w:val="-7"/>
        </w:rPr>
        <w:t> </w:t>
      </w:r>
      <w:r>
        <w:rPr/>
        <w:t>of</w:t>
      </w:r>
      <w:r>
        <w:rPr>
          <w:spacing w:val="-3"/>
        </w:rPr>
        <w:t> </w:t>
      </w:r>
      <w:r>
        <w:rPr/>
        <w:t>the</w:t>
      </w:r>
      <w:r>
        <w:rPr>
          <w:spacing w:val="-9"/>
        </w:rPr>
        <w:t> </w:t>
      </w:r>
      <w:r>
        <w:rPr/>
        <w:t>patella</w:t>
      </w:r>
      <w:r>
        <w:rPr>
          <w:spacing w:val="-6"/>
        </w:rPr>
        <w:t> </w:t>
      </w:r>
      <w:r>
        <w:rPr/>
        <w:t>to</w:t>
      </w:r>
      <w:r>
        <w:rPr>
          <w:spacing w:val="-9"/>
        </w:rPr>
        <w:t> </w:t>
      </w:r>
      <w:r>
        <w:rPr/>
        <w:t>just</w:t>
      </w:r>
      <w:r>
        <w:rPr>
          <w:spacing w:val="-1"/>
        </w:rPr>
        <w:t> </w:t>
      </w:r>
      <w:r>
        <w:rPr/>
        <w:t>distal</w:t>
      </w:r>
      <w:r>
        <w:rPr>
          <w:spacing w:val="-9"/>
        </w:rPr>
        <w:t> </w:t>
      </w:r>
      <w:r>
        <w:rPr/>
        <w:t>to</w:t>
      </w:r>
      <w:r>
        <w:rPr>
          <w:spacing w:val="-14"/>
        </w:rPr>
        <w:t> </w:t>
      </w:r>
      <w:r>
        <w:rPr/>
        <w:t>the tibial tuberosity.</w:t>
      </w:r>
    </w:p>
    <w:p>
      <w:pPr>
        <w:pStyle w:val="BodyText"/>
        <w:spacing w:line="249" w:lineRule="exact"/>
        <w:ind w:left="1908"/>
      </w:pPr>
      <w:r>
        <w:rPr/>
        <w:drawing>
          <wp:inline distT="0" distB="0" distL="0" distR="0">
            <wp:extent cx="113666" cy="113664"/>
            <wp:effectExtent l="0" t="0" r="0" b="0"/>
            <wp:docPr id="935" name="image2.png"/>
            <wp:cNvGraphicFramePr>
              <a:graphicFrameLocks noChangeAspect="1"/>
            </wp:cNvGraphicFramePr>
            <a:graphic>
              <a:graphicData uri="http://schemas.openxmlformats.org/drawingml/2006/picture">
                <pic:pic>
                  <pic:nvPicPr>
                    <pic:cNvPr id="93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Visualize entire knee joint.</w:t>
      </w:r>
    </w:p>
    <w:p>
      <w:pPr>
        <w:pStyle w:val="BodyText"/>
        <w:spacing w:before="7"/>
        <w:ind w:left="2268" w:right="3190" w:hanging="363"/>
      </w:pPr>
      <w:r>
        <w:rPr/>
        <w:drawing>
          <wp:inline distT="0" distB="0" distL="0" distR="0">
            <wp:extent cx="113666" cy="113664"/>
            <wp:effectExtent l="0" t="0" r="0" b="0"/>
            <wp:docPr id="937" name="image2.png"/>
            <wp:cNvGraphicFramePr>
              <a:graphicFrameLocks noChangeAspect="1"/>
            </wp:cNvGraphicFramePr>
            <a:graphic>
              <a:graphicData uri="http://schemas.openxmlformats.org/drawingml/2006/picture">
                <pic:pic>
                  <pic:nvPicPr>
                    <pic:cNvPr id="93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Anterior</w:t>
      </w:r>
      <w:r>
        <w:rPr>
          <w:spacing w:val="-8"/>
        </w:rPr>
        <w:t> </w:t>
      </w:r>
      <w:r>
        <w:rPr/>
        <w:t>and</w:t>
      </w:r>
      <w:r>
        <w:rPr>
          <w:spacing w:val="-12"/>
        </w:rPr>
        <w:t> </w:t>
      </w:r>
      <w:r>
        <w:rPr/>
        <w:t>posterior</w:t>
      </w:r>
      <w:r>
        <w:rPr>
          <w:spacing w:val="-14"/>
        </w:rPr>
        <w:t> </w:t>
      </w:r>
      <w:r>
        <w:rPr/>
        <w:t>margins</w:t>
      </w:r>
      <w:r>
        <w:rPr>
          <w:spacing w:val="-9"/>
        </w:rPr>
        <w:t> </w:t>
      </w:r>
      <w:r>
        <w:rPr/>
        <w:t>of</w:t>
      </w:r>
      <w:r>
        <w:rPr>
          <w:spacing w:val="-6"/>
        </w:rPr>
        <w:t> </w:t>
      </w:r>
      <w:r>
        <w:rPr/>
        <w:t>the</w:t>
      </w:r>
      <w:r>
        <w:rPr>
          <w:spacing w:val="-16"/>
        </w:rPr>
        <w:t> </w:t>
      </w:r>
      <w:r>
        <w:rPr/>
        <w:t>medial</w:t>
      </w:r>
      <w:r>
        <w:rPr>
          <w:spacing w:val="-9"/>
        </w:rPr>
        <w:t> </w:t>
      </w:r>
      <w:r>
        <w:rPr/>
        <w:t>and</w:t>
      </w:r>
      <w:r>
        <w:rPr>
          <w:spacing w:val="-10"/>
        </w:rPr>
        <w:t> </w:t>
      </w:r>
      <w:r>
        <w:rPr/>
        <w:t>lateral</w:t>
      </w:r>
      <w:r>
        <w:rPr>
          <w:spacing w:val="-12"/>
        </w:rPr>
        <w:t> </w:t>
      </w:r>
      <w:r>
        <w:rPr/>
        <w:t>tibial</w:t>
      </w:r>
      <w:r>
        <w:rPr>
          <w:spacing w:val="-8"/>
        </w:rPr>
        <w:t> </w:t>
      </w:r>
      <w:r>
        <w:rPr/>
        <w:t>plateaus are superimposed.</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51008">
            <wp:simplePos x="0" y="0"/>
            <wp:positionH relativeFrom="page">
              <wp:posOffset>74040</wp:posOffset>
            </wp:positionH>
            <wp:positionV relativeFrom="page">
              <wp:posOffset>43270</wp:posOffset>
            </wp:positionV>
            <wp:extent cx="744595" cy="796134"/>
            <wp:effectExtent l="0" t="0" r="0" b="0"/>
            <wp:wrapNone/>
            <wp:docPr id="939" name="image1.png"/>
            <wp:cNvGraphicFramePr>
              <a:graphicFrameLocks noChangeAspect="1"/>
            </wp:cNvGraphicFramePr>
            <a:graphic>
              <a:graphicData uri="http://schemas.openxmlformats.org/drawingml/2006/picture">
                <pic:pic>
                  <pic:nvPicPr>
                    <pic:cNvPr id="94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33" w:right="1426" w:firstLine="0"/>
        <w:jc w:val="center"/>
        <w:rPr>
          <w:b/>
          <w:sz w:val="22"/>
        </w:rPr>
      </w:pPr>
      <w:r>
        <w:rPr/>
        <w:pict>
          <v:group style="position:absolute;margin-left:158.399994pt;margin-top:19.397881pt;width:229.1pt;height:265.55pt;mso-position-horizontal-relative:page;mso-position-vertical-relative:paragraph;z-index:-21725696" id="docshapegroup241" coordorigin="3168,388" coordsize="4582,5311">
            <v:shape style="position:absolute;left:3984;top:387;width:3766;height:5311" type="#_x0000_t75" id="docshape242" stroked="false">
              <v:imagedata r:id="rId67" o:title=""/>
            </v:shape>
            <v:shape style="position:absolute;left:3168;top:3147;width:1978;height:916" id="docshape243" coordorigin="3168,3148" coordsize="1978,916" path="m5146,3343l3226,3148m4968,4064l3168,4064e" filled="false" stroked="true" strokeweight=".72pt" strokecolor="#000000">
              <v:path arrowok="t"/>
              <v:stroke dashstyle="solid"/>
            </v:shape>
            <w10:wrap type="none"/>
          </v:group>
        </w:pict>
      </w:r>
      <w:bookmarkStart w:name="PA Projection" w:id="255"/>
      <w:bookmarkEnd w:id="255"/>
      <w:r>
        <w:rPr/>
      </w:r>
      <w:r>
        <w:rPr>
          <w:b/>
          <w:sz w:val="22"/>
        </w:rPr>
        <w:t>PA</w:t>
      </w:r>
      <w:r>
        <w:rPr>
          <w:b/>
          <w:spacing w:val="-16"/>
          <w:sz w:val="22"/>
        </w:rPr>
        <w:t> </w:t>
      </w:r>
      <w:r>
        <w:rPr>
          <w:b/>
          <w:spacing w:val="-2"/>
          <w:sz w:val="22"/>
        </w:rPr>
        <w:t>Projection</w:t>
      </w: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spacing w:before="11"/>
        <w:rPr>
          <w:b/>
          <w:sz w:val="27"/>
        </w:rPr>
      </w:pPr>
    </w:p>
    <w:p>
      <w:pPr>
        <w:spacing w:line="172" w:lineRule="exact" w:before="0"/>
        <w:ind w:left="2203" w:right="0" w:firstLine="0"/>
        <w:jc w:val="left"/>
        <w:rPr>
          <w:sz w:val="16"/>
        </w:rPr>
      </w:pPr>
      <w:r>
        <w:rPr>
          <w:spacing w:val="-2"/>
          <w:w w:val="80"/>
          <w:sz w:val="16"/>
        </w:rPr>
        <w:t>Interspaces</w:t>
      </w:r>
      <w:r>
        <w:rPr>
          <w:sz w:val="16"/>
        </w:rPr>
        <w:t> </w:t>
      </w:r>
      <w:r>
        <w:rPr>
          <w:spacing w:val="-5"/>
          <w:w w:val="95"/>
          <w:sz w:val="16"/>
        </w:rPr>
        <w:t>of</w:t>
      </w:r>
    </w:p>
    <w:p>
      <w:pPr>
        <w:tabs>
          <w:tab w:pos="5868" w:val="left" w:leader="none"/>
          <w:tab w:pos="8635" w:val="left" w:leader="none"/>
        </w:tabs>
        <w:spacing w:line="190" w:lineRule="exact" w:before="36"/>
        <w:ind w:left="8751" w:right="2549" w:hanging="6393"/>
        <w:jc w:val="left"/>
        <w:rPr>
          <w:sz w:val="16"/>
        </w:rPr>
      </w:pPr>
      <w:r>
        <w:rPr>
          <w:w w:val="90"/>
          <w:sz w:val="16"/>
        </w:rPr>
        <w:t>equal</w:t>
      </w:r>
      <w:r>
        <w:rPr>
          <w:spacing w:val="-14"/>
          <w:w w:val="90"/>
          <w:sz w:val="16"/>
        </w:rPr>
        <w:t> </w:t>
      </w:r>
      <w:r>
        <w:rPr>
          <w:w w:val="90"/>
          <w:sz w:val="16"/>
        </w:rPr>
        <w:t>width</w:t>
      </w:r>
      <w:r>
        <w:rPr>
          <w:sz w:val="16"/>
        </w:rPr>
        <w:tab/>
      </w:r>
      <w:r>
        <w:rPr>
          <w:position w:val="5"/>
          <w:sz w:val="16"/>
          <w:u w:val="single"/>
        </w:rPr>
        <w:tab/>
      </w:r>
      <w:r>
        <w:rPr>
          <w:spacing w:val="40"/>
          <w:position w:val="5"/>
          <w:sz w:val="16"/>
        </w:rPr>
        <w:t> </w:t>
      </w:r>
      <w:r>
        <w:rPr>
          <w:w w:val="90"/>
          <w:position w:val="5"/>
          <w:sz w:val="16"/>
        </w:rPr>
        <w:t>Open</w:t>
      </w:r>
      <w:r>
        <w:rPr>
          <w:position w:val="5"/>
          <w:sz w:val="16"/>
        </w:rPr>
        <w:t> </w:t>
      </w:r>
      <w:r>
        <w:rPr>
          <w:w w:val="80"/>
          <w:sz w:val="16"/>
        </w:rPr>
        <w:t>femorotibial</w:t>
      </w:r>
      <w:r>
        <w:rPr>
          <w:spacing w:val="-3"/>
          <w:w w:val="80"/>
          <w:sz w:val="16"/>
        </w:rPr>
        <w:t> </w:t>
      </w:r>
      <w:r>
        <w:rPr>
          <w:w w:val="80"/>
          <w:sz w:val="16"/>
        </w:rPr>
        <w:t>joint</w:t>
      </w:r>
    </w:p>
    <w:p>
      <w:pPr>
        <w:pStyle w:val="BodyText"/>
        <w:rPr>
          <w:sz w:val="18"/>
        </w:rPr>
      </w:pPr>
    </w:p>
    <w:p>
      <w:pPr>
        <w:spacing w:before="118"/>
        <w:ind w:left="0" w:right="9207" w:firstLine="0"/>
        <w:jc w:val="right"/>
        <w:rPr>
          <w:sz w:val="16"/>
        </w:rPr>
      </w:pPr>
      <w:r>
        <w:rPr>
          <w:spacing w:val="-2"/>
          <w:w w:val="80"/>
          <w:sz w:val="16"/>
        </w:rPr>
        <w:t>Fibular</w:t>
      </w:r>
      <w:r>
        <w:rPr>
          <w:spacing w:val="-5"/>
          <w:sz w:val="16"/>
        </w:rPr>
        <w:t> </w:t>
      </w:r>
      <w:r>
        <w:rPr>
          <w:spacing w:val="-4"/>
          <w:w w:val="90"/>
          <w:sz w:val="16"/>
        </w:rPr>
        <w:t>head</w:t>
      </w:r>
    </w:p>
    <w:p>
      <w:pPr>
        <w:spacing w:line="276" w:lineRule="auto" w:before="27"/>
        <w:ind w:left="2244" w:right="9199" w:firstLine="405"/>
        <w:jc w:val="right"/>
        <w:rPr>
          <w:sz w:val="16"/>
        </w:rPr>
      </w:pPr>
      <w:r>
        <w:rPr>
          <w:spacing w:val="-2"/>
          <w:w w:val="80"/>
          <w:sz w:val="16"/>
        </w:rPr>
        <w:t>slightly</w:t>
      </w:r>
      <w:r>
        <w:rPr>
          <w:sz w:val="16"/>
        </w:rPr>
        <w:t> </w:t>
      </w:r>
      <w:r>
        <w:rPr>
          <w:spacing w:val="-2"/>
          <w:w w:val="80"/>
          <w:sz w:val="16"/>
        </w:rPr>
        <w:t>superimposed</w:t>
      </w:r>
    </w:p>
    <w:p>
      <w:pPr>
        <w:spacing w:line="183" w:lineRule="exact" w:before="0"/>
        <w:ind w:left="0" w:right="9200" w:firstLine="0"/>
        <w:jc w:val="right"/>
        <w:rPr>
          <w:sz w:val="16"/>
        </w:rPr>
      </w:pPr>
      <w:r>
        <w:rPr>
          <w:w w:val="80"/>
          <w:sz w:val="16"/>
        </w:rPr>
        <w:t>by</w:t>
      </w:r>
      <w:r>
        <w:rPr>
          <w:spacing w:val="-4"/>
          <w:w w:val="90"/>
          <w:sz w:val="16"/>
        </w:rPr>
        <w:t> </w:t>
      </w:r>
      <w:r>
        <w:rPr>
          <w:spacing w:val="-2"/>
          <w:w w:val="90"/>
          <w:sz w:val="16"/>
        </w:rPr>
        <w:t>tibia</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6"/>
        <w:rPr>
          <w:sz w:val="15"/>
        </w:rPr>
      </w:pPr>
    </w:p>
    <w:p>
      <w:pPr>
        <w:spacing w:before="0"/>
        <w:ind w:left="1433" w:right="1426" w:firstLine="0"/>
        <w:jc w:val="center"/>
        <w:rPr>
          <w:b/>
          <w:sz w:val="22"/>
        </w:rPr>
      </w:pPr>
      <w:bookmarkStart w:name="Medial Oblique Projection" w:id="256"/>
      <w:bookmarkEnd w:id="256"/>
      <w:r>
        <w:rPr/>
      </w:r>
      <w:r>
        <w:rPr>
          <w:b/>
          <w:spacing w:val="-2"/>
          <w:sz w:val="22"/>
        </w:rPr>
        <w:t>Medial</w:t>
      </w:r>
      <w:r>
        <w:rPr>
          <w:b/>
          <w:spacing w:val="-4"/>
          <w:sz w:val="22"/>
        </w:rPr>
        <w:t> </w:t>
      </w:r>
      <w:r>
        <w:rPr>
          <w:b/>
          <w:spacing w:val="-2"/>
          <w:sz w:val="22"/>
        </w:rPr>
        <w:t>Oblique</w:t>
      </w:r>
      <w:r>
        <w:rPr>
          <w:b/>
          <w:spacing w:val="-12"/>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9"/>
        </w:rPr>
      </w:pPr>
    </w:p>
    <w:p>
      <w:pPr>
        <w:spacing w:line="271" w:lineRule="auto" w:before="95"/>
        <w:ind w:left="8819" w:right="2399" w:firstLine="0"/>
        <w:jc w:val="left"/>
        <w:rPr>
          <w:sz w:val="16"/>
        </w:rPr>
      </w:pPr>
      <w:r>
        <w:rPr/>
        <w:pict>
          <v:group style="position:absolute;margin-left:149.399994pt;margin-top:-60.746086pt;width:250.2pt;height:269.25pt;mso-position-horizontal-relative:page;mso-position-vertical-relative:paragraph;z-index:-21725184" id="docshapegroup244" coordorigin="2988,-1215" coordsize="5004,5385">
            <v:shape style="position:absolute;left:3744;top:-1215;width:4248;height:5385" type="#_x0000_t75" id="docshape245" stroked="false">
              <v:imagedata r:id="rId68" o:title=""/>
            </v:shape>
            <v:shape style="position:absolute;left:2988;top:1192;width:2340;height:1080" id="docshape246" coordorigin="2988,1192" coordsize="2340,1080" path="m4968,2272l2988,2272m5328,1192l2988,1192e" filled="false" stroked="true" strokeweight=".72pt" strokecolor="#000000">
              <v:path arrowok="t"/>
              <v:stroke dashstyle="solid"/>
            </v:shape>
            <w10:wrap type="none"/>
          </v:group>
        </w:pict>
      </w:r>
      <w:r>
        <w:rPr>
          <w:w w:val="90"/>
          <w:sz w:val="16"/>
        </w:rPr>
        <w:t>Margin of the</w:t>
      </w:r>
      <w:r>
        <w:rPr>
          <w:sz w:val="16"/>
        </w:rPr>
        <w:t> </w:t>
      </w:r>
      <w:r>
        <w:rPr>
          <w:spacing w:val="-2"/>
          <w:w w:val="80"/>
          <w:sz w:val="16"/>
        </w:rPr>
        <w:t>patella</w:t>
      </w:r>
      <w:r>
        <w:rPr>
          <w:spacing w:val="-10"/>
          <w:sz w:val="16"/>
        </w:rPr>
        <w:t> </w:t>
      </w:r>
      <w:r>
        <w:rPr>
          <w:spacing w:val="-2"/>
          <w:w w:val="80"/>
          <w:sz w:val="16"/>
        </w:rPr>
        <w:t>projected</w:t>
      </w:r>
    </w:p>
    <w:p>
      <w:pPr>
        <w:tabs>
          <w:tab w:pos="1677" w:val="left" w:leader="none"/>
        </w:tabs>
        <w:spacing w:before="5"/>
        <w:ind w:left="0" w:right="2543" w:firstLine="0"/>
        <w:jc w:val="right"/>
        <w:rPr>
          <w:sz w:val="16"/>
        </w:rPr>
      </w:pPr>
      <w:r>
        <w:rPr>
          <w:sz w:val="16"/>
          <w:u w:val="single"/>
        </w:rPr>
        <w:tab/>
      </w:r>
      <w:r>
        <w:rPr>
          <w:w w:val="80"/>
          <w:sz w:val="16"/>
        </w:rPr>
        <w:t>slightly</w:t>
      </w:r>
      <w:r>
        <w:rPr>
          <w:spacing w:val="-2"/>
          <w:w w:val="85"/>
          <w:sz w:val="16"/>
        </w:rPr>
        <w:t> beyond</w:t>
      </w:r>
    </w:p>
    <w:p>
      <w:pPr>
        <w:spacing w:before="29"/>
        <w:ind w:left="0" w:right="2531" w:firstLine="0"/>
        <w:jc w:val="right"/>
        <w:rPr>
          <w:sz w:val="16"/>
        </w:rPr>
      </w:pPr>
      <w:r>
        <w:rPr>
          <w:spacing w:val="-2"/>
          <w:w w:val="80"/>
          <w:sz w:val="16"/>
        </w:rPr>
        <w:t>medial</w:t>
      </w:r>
      <w:r>
        <w:rPr>
          <w:spacing w:val="-4"/>
          <w:sz w:val="16"/>
        </w:rPr>
        <w:t> </w:t>
      </w:r>
      <w:r>
        <w:rPr>
          <w:spacing w:val="-2"/>
          <w:w w:val="90"/>
          <w:sz w:val="16"/>
        </w:rPr>
        <w:t>condyle</w:t>
      </w:r>
    </w:p>
    <w:p>
      <w:pPr>
        <w:pStyle w:val="BodyText"/>
        <w:spacing w:before="8"/>
        <w:rPr>
          <w:sz w:val="14"/>
        </w:rPr>
      </w:pPr>
    </w:p>
    <w:p>
      <w:pPr>
        <w:spacing w:before="0"/>
        <w:ind w:left="0" w:right="9386" w:firstLine="0"/>
        <w:jc w:val="right"/>
        <w:rPr>
          <w:sz w:val="16"/>
        </w:rPr>
      </w:pPr>
      <w:r>
        <w:rPr>
          <w:spacing w:val="-2"/>
          <w:w w:val="80"/>
          <w:sz w:val="16"/>
        </w:rPr>
        <w:t>Lateral</w:t>
      </w:r>
      <w:r>
        <w:rPr>
          <w:spacing w:val="-7"/>
          <w:sz w:val="16"/>
        </w:rPr>
        <w:t> </w:t>
      </w:r>
      <w:r>
        <w:rPr>
          <w:spacing w:val="-2"/>
          <w:w w:val="85"/>
          <w:sz w:val="16"/>
        </w:rPr>
        <w:t>femoral</w:t>
      </w:r>
    </w:p>
    <w:p>
      <w:pPr>
        <w:spacing w:before="1"/>
        <w:ind w:left="0" w:right="9393" w:firstLine="0"/>
        <w:jc w:val="right"/>
        <w:rPr>
          <w:sz w:val="16"/>
        </w:rPr>
      </w:pPr>
      <w:r>
        <w:rPr>
          <w:spacing w:val="-2"/>
          <w:w w:val="80"/>
          <w:sz w:val="16"/>
        </w:rPr>
        <w:t>condyle</w:t>
      </w:r>
      <w:r>
        <w:rPr>
          <w:spacing w:val="-3"/>
          <w:sz w:val="16"/>
        </w:rPr>
        <w:t> </w:t>
      </w:r>
      <w:r>
        <w:rPr>
          <w:spacing w:val="-5"/>
          <w:w w:val="90"/>
          <w:sz w:val="16"/>
        </w:rPr>
        <w:t>in</w:t>
      </w:r>
    </w:p>
    <w:p>
      <w:pPr>
        <w:pStyle w:val="BodyText"/>
        <w:spacing w:before="9"/>
        <w:rPr>
          <w:sz w:val="12"/>
        </w:rPr>
      </w:pPr>
    </w:p>
    <w:p>
      <w:pPr>
        <w:tabs>
          <w:tab w:pos="6409" w:val="left" w:leader="none"/>
          <w:tab w:pos="8849" w:val="left" w:leader="none"/>
        </w:tabs>
        <w:spacing w:before="96"/>
        <w:ind w:left="2482" w:right="0" w:firstLine="0"/>
        <w:jc w:val="left"/>
        <w:rPr>
          <w:sz w:val="16"/>
        </w:rPr>
      </w:pPr>
      <w:r>
        <w:rPr>
          <w:spacing w:val="-2"/>
          <w:sz w:val="16"/>
        </w:rPr>
        <w:t>profile</w:t>
      </w:r>
      <w:r>
        <w:rPr>
          <w:sz w:val="16"/>
        </w:rPr>
        <w:tab/>
      </w:r>
      <w:r>
        <w:rPr>
          <w:position w:val="6"/>
          <w:sz w:val="16"/>
          <w:u w:val="single"/>
        </w:rPr>
        <w:tab/>
      </w:r>
      <w:r>
        <w:rPr>
          <w:spacing w:val="-4"/>
          <w:position w:val="6"/>
          <w:sz w:val="16"/>
        </w:rPr>
        <w:t>Open</w:t>
      </w:r>
    </w:p>
    <w:p>
      <w:pPr>
        <w:spacing w:before="8"/>
        <w:ind w:left="0" w:right="2369" w:firstLine="0"/>
        <w:jc w:val="right"/>
        <w:rPr>
          <w:sz w:val="16"/>
        </w:rPr>
      </w:pPr>
      <w:r>
        <w:rPr>
          <w:w w:val="80"/>
          <w:sz w:val="16"/>
        </w:rPr>
        <w:t>femorotibial</w:t>
      </w:r>
      <w:r>
        <w:rPr>
          <w:spacing w:val="-2"/>
          <w:w w:val="80"/>
          <w:sz w:val="16"/>
        </w:rPr>
        <w:t> </w:t>
      </w:r>
      <w:r>
        <w:rPr>
          <w:spacing w:val="-2"/>
          <w:w w:val="90"/>
          <w:sz w:val="16"/>
        </w:rPr>
        <w:t>joint</w:t>
      </w:r>
    </w:p>
    <w:p>
      <w:pPr>
        <w:pStyle w:val="BodyText"/>
        <w:rPr>
          <w:sz w:val="18"/>
        </w:rPr>
      </w:pPr>
    </w:p>
    <w:p>
      <w:pPr>
        <w:spacing w:line="280" w:lineRule="auto" w:before="114"/>
        <w:ind w:left="1963" w:right="9408" w:firstLine="21"/>
        <w:jc w:val="left"/>
        <w:rPr>
          <w:sz w:val="16"/>
        </w:rPr>
      </w:pPr>
      <w:r>
        <w:rPr>
          <w:spacing w:val="-2"/>
          <w:w w:val="80"/>
          <w:sz w:val="16"/>
        </w:rPr>
        <w:t>Open</w:t>
      </w:r>
      <w:r>
        <w:rPr>
          <w:spacing w:val="-10"/>
          <w:sz w:val="16"/>
        </w:rPr>
        <w:t> </w:t>
      </w:r>
      <w:r>
        <w:rPr>
          <w:spacing w:val="-2"/>
          <w:w w:val="80"/>
          <w:sz w:val="16"/>
        </w:rPr>
        <w:t>proximal</w:t>
      </w:r>
      <w:r>
        <w:rPr>
          <w:sz w:val="16"/>
        </w:rPr>
        <w:t> </w:t>
      </w:r>
      <w:r>
        <w:rPr>
          <w:spacing w:val="-2"/>
          <w:w w:val="80"/>
          <w:sz w:val="16"/>
        </w:rPr>
        <w:t>tibiofibular</w:t>
      </w:r>
      <w:r>
        <w:rPr>
          <w:spacing w:val="5"/>
          <w:sz w:val="16"/>
        </w:rPr>
        <w:t> </w:t>
      </w:r>
      <w:r>
        <w:rPr>
          <w:spacing w:val="-2"/>
          <w:w w:val="85"/>
          <w:sz w:val="16"/>
        </w:rPr>
        <w:t>joint</w:t>
      </w:r>
    </w:p>
    <w:p>
      <w:pPr>
        <w:spacing w:after="0" w:line="280" w:lineRule="auto"/>
        <w:jc w:val="left"/>
        <w:rPr>
          <w:sz w:val="16"/>
        </w:rPr>
        <w:sectPr>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21" w:firstLine="0"/>
        <w:jc w:val="center"/>
        <w:rPr>
          <w:b/>
          <w:sz w:val="22"/>
        </w:rPr>
      </w:pPr>
      <w:bookmarkStart w:name="Lateral Oblique Projection" w:id="257"/>
      <w:bookmarkEnd w:id="257"/>
      <w:r>
        <w:rPr/>
      </w:r>
      <w:r>
        <w:rPr>
          <w:b/>
          <w:spacing w:val="-2"/>
          <w:sz w:val="22"/>
        </w:rPr>
        <w:t>Lateral</w:t>
      </w:r>
      <w:r>
        <w:rPr>
          <w:b/>
          <w:spacing w:val="-8"/>
          <w:sz w:val="22"/>
        </w:rPr>
        <w:t> </w:t>
      </w:r>
      <w:r>
        <w:rPr>
          <w:b/>
          <w:spacing w:val="-2"/>
          <w:sz w:val="22"/>
        </w:rPr>
        <w:t>Oblique</w:t>
      </w:r>
      <w:r>
        <w:rPr>
          <w:b/>
          <w:spacing w:val="-8"/>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rPr>
      </w:pPr>
    </w:p>
    <w:p>
      <w:pPr>
        <w:spacing w:after="0"/>
        <w:sectPr>
          <w:pgSz w:w="12240" w:h="15840"/>
          <w:pgMar w:header="68" w:footer="0" w:top="1320" w:bottom="280" w:left="0" w:right="0"/>
        </w:sectPr>
      </w:pPr>
    </w:p>
    <w:p>
      <w:pPr>
        <w:spacing w:line="278" w:lineRule="auto" w:before="96"/>
        <w:ind w:left="2093" w:right="38" w:firstLine="412"/>
        <w:jc w:val="right"/>
        <w:rPr>
          <w:sz w:val="16"/>
        </w:rPr>
      </w:pPr>
      <w:r>
        <w:rPr>
          <w:spacing w:val="-2"/>
          <w:w w:val="80"/>
          <w:sz w:val="16"/>
        </w:rPr>
        <w:t>Margin</w:t>
      </w:r>
      <w:r>
        <w:rPr>
          <w:spacing w:val="-10"/>
          <w:sz w:val="16"/>
        </w:rPr>
        <w:t> </w:t>
      </w:r>
      <w:r>
        <w:rPr>
          <w:spacing w:val="-2"/>
          <w:w w:val="80"/>
          <w:sz w:val="16"/>
        </w:rPr>
        <w:t>of</w:t>
      </w:r>
      <w:r>
        <w:rPr>
          <w:sz w:val="16"/>
        </w:rPr>
        <w:t> </w:t>
      </w:r>
      <w:r>
        <w:rPr>
          <w:spacing w:val="-2"/>
          <w:w w:val="80"/>
          <w:sz w:val="16"/>
        </w:rPr>
        <w:t>patella</w:t>
      </w:r>
      <w:r>
        <w:rPr>
          <w:spacing w:val="-10"/>
          <w:sz w:val="16"/>
        </w:rPr>
        <w:t> </w:t>
      </w:r>
      <w:r>
        <w:rPr>
          <w:spacing w:val="-2"/>
          <w:w w:val="80"/>
          <w:sz w:val="16"/>
        </w:rPr>
        <w:t>projected</w:t>
      </w:r>
      <w:r>
        <w:rPr>
          <w:sz w:val="16"/>
        </w:rPr>
        <w:t> </w:t>
      </w:r>
      <w:r>
        <w:rPr>
          <w:spacing w:val="-2"/>
          <w:w w:val="90"/>
          <w:sz w:val="16"/>
        </w:rPr>
        <w:t>slightly</w:t>
      </w:r>
      <w:r>
        <w:rPr>
          <w:spacing w:val="-7"/>
          <w:w w:val="90"/>
          <w:sz w:val="16"/>
        </w:rPr>
        <w:t> </w:t>
      </w:r>
      <w:r>
        <w:rPr>
          <w:spacing w:val="-2"/>
          <w:w w:val="90"/>
          <w:sz w:val="16"/>
        </w:rPr>
        <w:t>beyond</w:t>
      </w:r>
      <w:r>
        <w:rPr>
          <w:sz w:val="16"/>
        </w:rPr>
        <w:t> </w:t>
      </w:r>
      <w:r>
        <w:rPr>
          <w:w w:val="90"/>
          <w:sz w:val="16"/>
        </w:rPr>
        <w:t>lateral</w:t>
      </w:r>
      <w:r>
        <w:rPr>
          <w:spacing w:val="-9"/>
          <w:w w:val="90"/>
          <w:sz w:val="16"/>
        </w:rPr>
        <w:t> </w:t>
      </w:r>
      <w:r>
        <w:rPr>
          <w:w w:val="90"/>
          <w:sz w:val="16"/>
        </w:rPr>
        <w:t>condyle</w:t>
      </w:r>
    </w:p>
    <w:p>
      <w:pPr>
        <w:spacing w:line="240" w:lineRule="auto" w:before="0"/>
        <w:rPr>
          <w:sz w:val="18"/>
        </w:rPr>
      </w:pPr>
      <w:r>
        <w:rPr/>
        <w:br w:type="column"/>
      </w:r>
      <w:r>
        <w:rPr>
          <w:sz w:val="18"/>
        </w:rPr>
      </w:r>
    </w:p>
    <w:p>
      <w:pPr>
        <w:pStyle w:val="BodyText"/>
        <w:spacing w:before="9"/>
        <w:rPr>
          <w:sz w:val="20"/>
        </w:rPr>
      </w:pPr>
    </w:p>
    <w:p>
      <w:pPr>
        <w:spacing w:before="0"/>
        <w:ind w:left="2744" w:right="846" w:firstLine="0"/>
        <w:jc w:val="center"/>
        <w:rPr>
          <w:sz w:val="16"/>
        </w:rPr>
      </w:pPr>
      <w:r>
        <w:rPr/>
        <w:pict>
          <v:group style="position:absolute;margin-left:198.850006pt;margin-top:-79.296097pt;width:189.1pt;height:263.150pt;mso-position-horizontal-relative:page;mso-position-vertical-relative:paragraph;z-index:-21724160" id="docshapegroup247" coordorigin="3977,-1586" coordsize="3782,5263">
            <v:shape style="position:absolute;left:3977;top:-1586;width:3782;height:5263" type="#_x0000_t75" id="docshape248" stroked="false">
              <v:imagedata r:id="rId69" o:title=""/>
            </v:shape>
            <v:shape style="position:absolute;left:4600;top:104;width:15;height:15" id="docshape249" coordorigin="4601,105" coordsize="15,15" path="m4601,112l4603,107,4608,105,4613,107,4615,112,4613,117,4608,119,4603,117,4601,112xe" filled="true" fillcolor="#000000" stroked="false">
              <v:path arrowok="t"/>
              <v:fill type="solid"/>
            </v:shape>
            <w10:wrap type="none"/>
          </v:group>
        </w:pict>
      </w:r>
      <w:r>
        <w:rPr>
          <w:spacing w:val="-2"/>
          <w:w w:val="80"/>
          <w:sz w:val="16"/>
        </w:rPr>
        <w:t>Medial</w:t>
      </w:r>
      <w:r>
        <w:rPr>
          <w:spacing w:val="-6"/>
          <w:sz w:val="16"/>
        </w:rPr>
        <w:t> </w:t>
      </w:r>
      <w:r>
        <w:rPr>
          <w:spacing w:val="-2"/>
          <w:w w:val="90"/>
          <w:sz w:val="16"/>
        </w:rPr>
        <w:t>femoral</w:t>
      </w:r>
    </w:p>
    <w:p>
      <w:pPr>
        <w:tabs>
          <w:tab w:pos="2402" w:val="left" w:leader="none"/>
        </w:tabs>
        <w:spacing w:before="27"/>
        <w:ind w:left="0" w:right="846" w:firstLine="0"/>
        <w:jc w:val="center"/>
        <w:rPr>
          <w:sz w:val="16"/>
        </w:rPr>
      </w:pPr>
      <w:r>
        <w:rPr>
          <w:sz w:val="16"/>
          <w:u w:val="single"/>
        </w:rPr>
        <w:tab/>
      </w:r>
      <w:r>
        <w:rPr>
          <w:spacing w:val="40"/>
          <w:sz w:val="16"/>
        </w:rPr>
        <w:t> </w:t>
      </w:r>
      <w:r>
        <w:rPr>
          <w:spacing w:val="-2"/>
          <w:w w:val="80"/>
          <w:sz w:val="16"/>
        </w:rPr>
        <w:t>condyle</w:t>
      </w:r>
      <w:r>
        <w:rPr>
          <w:w w:val="80"/>
          <w:sz w:val="16"/>
        </w:rPr>
        <w:t> </w:t>
      </w:r>
      <w:r>
        <w:rPr>
          <w:w w:val="90"/>
          <w:sz w:val="16"/>
        </w:rPr>
        <w:t>in</w:t>
      </w:r>
    </w:p>
    <w:p>
      <w:pPr>
        <w:spacing w:before="30"/>
        <w:ind w:left="2234" w:right="846" w:firstLine="0"/>
        <w:jc w:val="center"/>
        <w:rPr>
          <w:sz w:val="16"/>
        </w:rPr>
      </w:pPr>
      <w:r>
        <w:rPr>
          <w:spacing w:val="-2"/>
          <w:sz w:val="16"/>
        </w:rPr>
        <w:t>profile</w:t>
      </w:r>
    </w:p>
    <w:p>
      <w:pPr>
        <w:spacing w:after="0"/>
        <w:jc w:val="center"/>
        <w:rPr>
          <w:sz w:val="16"/>
        </w:rPr>
        <w:sectPr>
          <w:type w:val="continuous"/>
          <w:pgSz w:w="12240" w:h="15840"/>
          <w:pgMar w:header="68" w:footer="0" w:top="1320" w:bottom="280" w:left="0" w:right="0"/>
          <w:cols w:num="2" w:equalWidth="0">
            <w:col w:w="3076" w:space="1067"/>
            <w:col w:w="8097"/>
          </w:cols>
        </w:sectPr>
      </w:pPr>
    </w:p>
    <w:p>
      <w:pPr>
        <w:pStyle w:val="BodyText"/>
        <w:rPr>
          <w:sz w:val="20"/>
        </w:rPr>
      </w:pPr>
    </w:p>
    <w:p>
      <w:pPr>
        <w:pStyle w:val="BodyText"/>
        <w:rPr>
          <w:sz w:val="20"/>
        </w:rPr>
      </w:pPr>
    </w:p>
    <w:p>
      <w:pPr>
        <w:pStyle w:val="BodyText"/>
        <w:spacing w:before="3"/>
        <w:rPr>
          <w:sz w:val="16"/>
        </w:rPr>
      </w:pPr>
    </w:p>
    <w:p>
      <w:pPr>
        <w:spacing w:after="0"/>
        <w:rPr>
          <w:sz w:val="16"/>
        </w:rPr>
        <w:sectPr>
          <w:type w:val="continuous"/>
          <w:pgSz w:w="12240" w:h="15840"/>
          <w:pgMar w:header="68" w:footer="0" w:top="1320" w:bottom="280" w:left="0" w:right="0"/>
        </w:sectPr>
      </w:pPr>
    </w:p>
    <w:p>
      <w:pPr>
        <w:pStyle w:val="BodyText"/>
        <w:rPr>
          <w:sz w:val="18"/>
        </w:rPr>
      </w:pPr>
    </w:p>
    <w:p>
      <w:pPr>
        <w:pStyle w:val="BodyText"/>
        <w:spacing w:before="9"/>
        <w:rPr>
          <w:sz w:val="20"/>
        </w:rPr>
      </w:pPr>
    </w:p>
    <w:p>
      <w:pPr>
        <w:tabs>
          <w:tab w:pos="5035" w:val="left" w:leader="none"/>
        </w:tabs>
        <w:spacing w:line="276" w:lineRule="auto" w:before="1"/>
        <w:ind w:left="2122" w:right="0" w:firstLine="537"/>
        <w:jc w:val="left"/>
        <w:rPr>
          <w:sz w:val="16"/>
        </w:rPr>
      </w:pPr>
      <w:r>
        <w:rPr>
          <w:spacing w:val="-2"/>
          <w:sz w:val="16"/>
        </w:rPr>
        <w:t>Fibula</w:t>
      </w:r>
      <w:r>
        <w:rPr>
          <w:sz w:val="16"/>
          <w:u w:val="single"/>
        </w:rPr>
        <w:tab/>
      </w:r>
      <w:r>
        <w:rPr>
          <w:sz w:val="16"/>
        </w:rPr>
        <w:t> </w:t>
      </w:r>
      <w:r>
        <w:rPr>
          <w:spacing w:val="-2"/>
          <w:sz w:val="16"/>
        </w:rPr>
        <w:t>superimposed</w:t>
      </w:r>
    </w:p>
    <w:p>
      <w:pPr>
        <w:spacing w:line="183" w:lineRule="exact" w:before="0"/>
        <w:ind w:left="0" w:right="2031" w:firstLine="0"/>
        <w:jc w:val="right"/>
        <w:rPr>
          <w:sz w:val="16"/>
        </w:rPr>
      </w:pPr>
      <w:r>
        <w:rPr>
          <w:spacing w:val="-2"/>
          <w:w w:val="80"/>
          <w:sz w:val="16"/>
        </w:rPr>
        <w:t>over</w:t>
      </w:r>
      <w:r>
        <w:rPr>
          <w:spacing w:val="-3"/>
          <w:w w:val="80"/>
          <w:sz w:val="16"/>
        </w:rPr>
        <w:t> </w:t>
      </w:r>
      <w:r>
        <w:rPr>
          <w:spacing w:val="-2"/>
          <w:w w:val="80"/>
          <w:sz w:val="16"/>
        </w:rPr>
        <w:t>lateral</w:t>
      </w:r>
      <w:r>
        <w:rPr>
          <w:spacing w:val="-2"/>
          <w:sz w:val="16"/>
        </w:rPr>
        <w:t> </w:t>
      </w:r>
      <w:r>
        <w:rPr>
          <w:spacing w:val="-4"/>
          <w:w w:val="80"/>
          <w:sz w:val="16"/>
        </w:rPr>
        <w:t>half</w:t>
      </w:r>
    </w:p>
    <w:p>
      <w:pPr>
        <w:spacing w:before="27"/>
        <w:ind w:left="0" w:right="2019" w:firstLine="0"/>
        <w:jc w:val="right"/>
        <w:rPr>
          <w:sz w:val="16"/>
        </w:rPr>
      </w:pPr>
      <w:r>
        <w:rPr>
          <w:w w:val="80"/>
          <w:sz w:val="16"/>
        </w:rPr>
        <w:t>of</w:t>
      </w:r>
      <w:r>
        <w:rPr>
          <w:spacing w:val="-5"/>
          <w:w w:val="80"/>
          <w:sz w:val="16"/>
        </w:rPr>
        <w:t> </w:t>
      </w:r>
      <w:r>
        <w:rPr>
          <w:spacing w:val="-2"/>
          <w:w w:val="90"/>
          <w:sz w:val="16"/>
        </w:rPr>
        <w:t>tibia</w:t>
      </w:r>
    </w:p>
    <w:p>
      <w:pPr>
        <w:tabs>
          <w:tab w:pos="2617" w:val="left" w:leader="none"/>
        </w:tabs>
        <w:spacing w:before="96"/>
        <w:ind w:left="0" w:right="2259" w:firstLine="0"/>
        <w:jc w:val="center"/>
        <w:rPr>
          <w:sz w:val="16"/>
        </w:rPr>
      </w:pPr>
      <w:r>
        <w:rPr/>
        <w:br w:type="column"/>
      </w:r>
      <w:r>
        <w:rPr>
          <w:sz w:val="16"/>
          <w:u w:val="single"/>
        </w:rPr>
        <w:tab/>
      </w:r>
      <w:r>
        <w:rPr>
          <w:spacing w:val="-4"/>
          <w:sz w:val="16"/>
        </w:rPr>
        <w:t>Open</w:t>
      </w:r>
    </w:p>
    <w:p>
      <w:pPr>
        <w:spacing w:before="27"/>
        <w:ind w:left="3316" w:right="2259" w:firstLine="0"/>
        <w:jc w:val="center"/>
        <w:rPr>
          <w:sz w:val="16"/>
        </w:rPr>
      </w:pPr>
      <w:r>
        <w:rPr>
          <w:w w:val="80"/>
          <w:sz w:val="16"/>
        </w:rPr>
        <w:t>femorotibial</w:t>
      </w:r>
      <w:r>
        <w:rPr>
          <w:spacing w:val="-2"/>
          <w:w w:val="80"/>
          <w:sz w:val="16"/>
        </w:rPr>
        <w:t> </w:t>
      </w:r>
      <w:r>
        <w:rPr>
          <w:spacing w:val="-2"/>
          <w:w w:val="90"/>
          <w:sz w:val="16"/>
        </w:rPr>
        <w:t>joint</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
        <w:rPr>
          <w:sz w:val="25"/>
        </w:rPr>
      </w:pPr>
    </w:p>
    <w:p>
      <w:pPr>
        <w:spacing w:before="0"/>
        <w:ind w:left="131" w:right="0" w:firstLine="0"/>
        <w:jc w:val="left"/>
        <w:rPr>
          <w:b/>
          <w:sz w:val="22"/>
        </w:rPr>
      </w:pPr>
      <w:r>
        <w:rPr/>
        <w:pict>
          <v:group style="position:absolute;margin-left:149.399994pt;margin-top:14.632879pt;width:288.4pt;height:277.7pt;mso-position-horizontal-relative:page;mso-position-vertical-relative:paragraph;z-index:15852032" id="docshapegroup250" coordorigin="2988,293" coordsize="5768,5554">
            <v:shape style="position:absolute;left:3588;top:292;width:4558;height:5554" type="#_x0000_t75" id="docshape251" stroked="false">
              <v:imagedata r:id="rId70" o:title=""/>
            </v:shape>
            <v:shape style="position:absolute;left:2988;top:1309;width:5760;height:2160" id="docshape252" coordorigin="2988,1310" coordsize="5760,2160" path="m4248,2550l2988,2550m4608,2910l2988,2910m5328,2550l8748,2550m5508,3470l8748,3470m7848,2030l7308,2750m7308,2750l7668,3470m7308,2750l8748,1310e" filled="false" stroked="true" strokeweight=".72pt" strokecolor="#000000">
              <v:path arrowok="t"/>
              <v:stroke dashstyle="solid"/>
            </v:shape>
            <w10:wrap type="none"/>
          </v:group>
        </w:pict>
      </w:r>
      <w:bookmarkStart w:name="Lateral Projection" w:id="258"/>
      <w:bookmarkEnd w:id="258"/>
      <w:r>
        <w:rPr/>
      </w:r>
      <w:r>
        <w:rPr>
          <w:b/>
          <w:spacing w:val="-2"/>
          <w:sz w:val="22"/>
        </w:rPr>
        <w:t>Lateral</w:t>
      </w:r>
      <w:r>
        <w:rPr>
          <w:b/>
          <w:spacing w:val="-5"/>
          <w:sz w:val="22"/>
        </w:rPr>
        <w:t> </w:t>
      </w:r>
      <w:r>
        <w:rPr>
          <w:b/>
          <w:spacing w:val="-2"/>
          <w:sz w:val="22"/>
        </w:rPr>
        <w:t>Projection</w:t>
      </w:r>
    </w:p>
    <w:p>
      <w:pPr>
        <w:pStyle w:val="BodyText"/>
        <w:rPr>
          <w:b/>
          <w:sz w:val="24"/>
        </w:rPr>
      </w:pPr>
    </w:p>
    <w:p>
      <w:pPr>
        <w:pStyle w:val="BodyText"/>
        <w:rPr>
          <w:b/>
          <w:sz w:val="24"/>
        </w:rPr>
      </w:pPr>
    </w:p>
    <w:p>
      <w:pPr>
        <w:spacing w:before="214"/>
        <w:ind w:left="3822" w:right="0" w:firstLine="0"/>
        <w:jc w:val="left"/>
        <w:rPr>
          <w:sz w:val="16"/>
        </w:rPr>
      </w:pPr>
      <w:r>
        <w:rPr>
          <w:spacing w:val="-2"/>
          <w:w w:val="80"/>
          <w:sz w:val="16"/>
        </w:rPr>
        <w:t>Knee</w:t>
      </w:r>
      <w:r>
        <w:rPr>
          <w:spacing w:val="-7"/>
          <w:sz w:val="16"/>
        </w:rPr>
        <w:t> </w:t>
      </w:r>
      <w:r>
        <w:rPr>
          <w:spacing w:val="-2"/>
          <w:w w:val="80"/>
          <w:sz w:val="16"/>
        </w:rPr>
        <w:t>flexed</w:t>
      </w:r>
      <w:r>
        <w:rPr>
          <w:spacing w:val="-3"/>
          <w:sz w:val="16"/>
        </w:rPr>
        <w:t> </w:t>
      </w:r>
      <w:r>
        <w:rPr>
          <w:spacing w:val="-5"/>
          <w:w w:val="80"/>
          <w:sz w:val="16"/>
        </w:rPr>
        <w:t>20-</w:t>
      </w:r>
    </w:p>
    <w:p>
      <w:pPr>
        <w:spacing w:before="27"/>
        <w:ind w:left="3822" w:right="0" w:firstLine="0"/>
        <w:jc w:val="left"/>
        <w:rPr>
          <w:sz w:val="16"/>
        </w:rPr>
      </w:pPr>
      <w:r>
        <w:rPr>
          <w:w w:val="80"/>
          <w:sz w:val="16"/>
        </w:rPr>
        <w:t>30</w:t>
      </w:r>
      <w:r>
        <w:rPr>
          <w:spacing w:val="-5"/>
          <w:w w:val="80"/>
          <w:sz w:val="16"/>
        </w:rPr>
        <w:t> </w:t>
      </w:r>
      <w:r>
        <w:rPr>
          <w:spacing w:val="-2"/>
          <w:w w:val="85"/>
          <w:sz w:val="16"/>
        </w:rPr>
        <w:t>degrees</w:t>
      </w:r>
    </w:p>
    <w:p>
      <w:pPr>
        <w:spacing w:after="0"/>
        <w:jc w:val="left"/>
        <w:rPr>
          <w:sz w:val="16"/>
        </w:rPr>
        <w:sectPr>
          <w:type w:val="continuous"/>
          <w:pgSz w:w="12240" w:h="15840"/>
          <w:pgMar w:header="68" w:footer="0" w:top="1320" w:bottom="280" w:left="0" w:right="0"/>
          <w:cols w:num="2" w:equalWidth="0">
            <w:col w:w="5036" w:space="40"/>
            <w:col w:w="7164"/>
          </w:cols>
        </w:sectPr>
      </w:pPr>
    </w:p>
    <w:p>
      <w:pPr>
        <w:pStyle w:val="BodyText"/>
        <w:rPr>
          <w:sz w:val="20"/>
        </w:rPr>
      </w:pPr>
    </w:p>
    <w:p>
      <w:pPr>
        <w:pStyle w:val="BodyText"/>
        <w:rPr>
          <w:sz w:val="20"/>
        </w:rPr>
      </w:pPr>
    </w:p>
    <w:p>
      <w:pPr>
        <w:pStyle w:val="BodyText"/>
        <w:spacing w:before="7"/>
        <w:rPr>
          <w:sz w:val="25"/>
        </w:rPr>
      </w:pPr>
    </w:p>
    <w:p>
      <w:pPr>
        <w:spacing w:after="0"/>
        <w:rPr>
          <w:sz w:val="25"/>
        </w:rPr>
        <w:sectPr>
          <w:type w:val="continuous"/>
          <w:pgSz w:w="12240" w:h="15840"/>
          <w:pgMar w:header="68" w:footer="0" w:top="1320" w:bottom="280" w:left="0" w:right="0"/>
        </w:sectPr>
      </w:pPr>
    </w:p>
    <w:p>
      <w:pPr>
        <w:spacing w:before="96"/>
        <w:ind w:left="0" w:right="44" w:firstLine="0"/>
        <w:jc w:val="right"/>
        <w:rPr>
          <w:sz w:val="16"/>
        </w:rPr>
      </w:pPr>
      <w:r>
        <w:rPr/>
        <w:drawing>
          <wp:anchor distT="0" distB="0" distL="0" distR="0" allowOverlap="1" layoutInCell="1" locked="0" behindDoc="0" simplePos="0" relativeHeight="15852544">
            <wp:simplePos x="0" y="0"/>
            <wp:positionH relativeFrom="page">
              <wp:posOffset>74040</wp:posOffset>
            </wp:positionH>
            <wp:positionV relativeFrom="page">
              <wp:posOffset>43270</wp:posOffset>
            </wp:positionV>
            <wp:extent cx="744595" cy="796134"/>
            <wp:effectExtent l="0" t="0" r="0" b="0"/>
            <wp:wrapNone/>
            <wp:docPr id="941" name="image1.png"/>
            <wp:cNvGraphicFramePr>
              <a:graphicFrameLocks noChangeAspect="1"/>
            </wp:cNvGraphicFramePr>
            <a:graphic>
              <a:graphicData uri="http://schemas.openxmlformats.org/drawingml/2006/picture">
                <pic:pic>
                  <pic:nvPicPr>
                    <pic:cNvPr id="942" name="image1.png"/>
                    <pic:cNvPicPr/>
                  </pic:nvPicPr>
                  <pic:blipFill>
                    <a:blip r:embed="rId6" cstate="print"/>
                    <a:stretch>
                      <a:fillRect/>
                    </a:stretch>
                  </pic:blipFill>
                  <pic:spPr>
                    <a:xfrm>
                      <a:off x="0" y="0"/>
                      <a:ext cx="744595" cy="796134"/>
                    </a:xfrm>
                    <a:prstGeom prst="rect">
                      <a:avLst/>
                    </a:prstGeom>
                  </pic:spPr>
                </pic:pic>
              </a:graphicData>
            </a:graphic>
          </wp:anchor>
        </w:drawing>
      </w:r>
      <w:r>
        <w:rPr>
          <w:spacing w:val="-2"/>
          <w:w w:val="80"/>
          <w:sz w:val="16"/>
        </w:rPr>
        <w:t>Patella</w:t>
      </w:r>
      <w:r>
        <w:rPr>
          <w:spacing w:val="-10"/>
          <w:sz w:val="16"/>
        </w:rPr>
        <w:t> </w:t>
      </w:r>
      <w:r>
        <w:rPr>
          <w:spacing w:val="-2"/>
          <w:w w:val="80"/>
          <w:sz w:val="16"/>
        </w:rPr>
        <w:t>in</w:t>
      </w:r>
      <w:r>
        <w:rPr>
          <w:spacing w:val="-1"/>
          <w:sz w:val="16"/>
        </w:rPr>
        <w:t> </w:t>
      </w:r>
      <w:r>
        <w:rPr>
          <w:spacing w:val="-2"/>
          <w:w w:val="80"/>
          <w:sz w:val="16"/>
        </w:rPr>
        <w:t>lateral</w:t>
      </w:r>
    </w:p>
    <w:p>
      <w:pPr>
        <w:spacing w:before="27"/>
        <w:ind w:left="0" w:right="45" w:firstLine="0"/>
        <w:jc w:val="right"/>
        <w:rPr>
          <w:sz w:val="16"/>
        </w:rPr>
      </w:pPr>
      <w:r>
        <w:rPr>
          <w:spacing w:val="-2"/>
          <w:sz w:val="16"/>
        </w:rPr>
        <w:t>profile</w:t>
      </w:r>
    </w:p>
    <w:p>
      <w:pPr>
        <w:spacing w:line="278" w:lineRule="auto" w:before="148"/>
        <w:ind w:left="2014" w:right="73" w:firstLine="501"/>
        <w:jc w:val="left"/>
        <w:rPr>
          <w:sz w:val="16"/>
        </w:rPr>
      </w:pPr>
      <w:r>
        <w:rPr>
          <w:spacing w:val="-4"/>
          <w:w w:val="80"/>
          <w:sz w:val="16"/>
        </w:rPr>
        <w:t>Open</w:t>
      </w:r>
      <w:r>
        <w:rPr>
          <w:sz w:val="16"/>
        </w:rPr>
        <w:t> </w:t>
      </w:r>
      <w:r>
        <w:rPr>
          <w:spacing w:val="-2"/>
          <w:w w:val="80"/>
          <w:sz w:val="16"/>
        </w:rPr>
        <w:t>patellofemoral</w:t>
      </w:r>
    </w:p>
    <w:p>
      <w:pPr>
        <w:spacing w:before="1"/>
        <w:ind w:left="2599" w:right="0" w:firstLine="0"/>
        <w:jc w:val="left"/>
        <w:rPr>
          <w:sz w:val="16"/>
        </w:rPr>
      </w:pPr>
      <w:r>
        <w:rPr>
          <w:spacing w:val="-4"/>
          <w:sz w:val="16"/>
        </w:rPr>
        <w:t>joint</w:t>
      </w:r>
    </w:p>
    <w:p>
      <w:pPr>
        <w:spacing w:line="278" w:lineRule="auto" w:before="96"/>
        <w:ind w:left="1951" w:right="2388" w:firstLine="0"/>
        <w:jc w:val="left"/>
        <w:rPr>
          <w:sz w:val="16"/>
        </w:rPr>
      </w:pPr>
      <w:r>
        <w:rPr/>
        <w:br w:type="column"/>
      </w:r>
      <w:r>
        <w:rPr>
          <w:spacing w:val="-2"/>
          <w:w w:val="80"/>
          <w:sz w:val="16"/>
        </w:rPr>
        <w:t>Superimposed</w:t>
      </w:r>
      <w:r>
        <w:rPr>
          <w:spacing w:val="-2"/>
          <w:w w:val="95"/>
          <w:sz w:val="16"/>
        </w:rPr>
        <w:t> femoral condyles</w:t>
      </w:r>
    </w:p>
    <w:p>
      <w:pPr>
        <w:pStyle w:val="BodyText"/>
        <w:spacing w:before="10"/>
        <w:rPr>
          <w:sz w:val="23"/>
        </w:rPr>
      </w:pPr>
    </w:p>
    <w:p>
      <w:pPr>
        <w:spacing w:line="276" w:lineRule="auto" w:before="0"/>
        <w:ind w:left="1956" w:right="2388" w:firstLine="0"/>
        <w:jc w:val="left"/>
        <w:rPr>
          <w:sz w:val="16"/>
        </w:rPr>
      </w:pPr>
      <w:r>
        <w:rPr>
          <w:spacing w:val="-4"/>
          <w:w w:val="90"/>
          <w:sz w:val="16"/>
        </w:rPr>
        <w:t>Open</w:t>
      </w:r>
      <w:r>
        <w:rPr>
          <w:sz w:val="16"/>
        </w:rPr>
        <w:t> </w:t>
      </w:r>
      <w:r>
        <w:rPr>
          <w:spacing w:val="-2"/>
          <w:w w:val="80"/>
          <w:sz w:val="16"/>
        </w:rPr>
        <w:t>femorotibial</w:t>
      </w:r>
      <w:r>
        <w:rPr>
          <w:spacing w:val="-3"/>
          <w:w w:val="80"/>
          <w:sz w:val="16"/>
        </w:rPr>
        <w:t> </w:t>
      </w:r>
      <w:r>
        <w:rPr>
          <w:spacing w:val="-2"/>
          <w:w w:val="80"/>
          <w:sz w:val="16"/>
        </w:rPr>
        <w:t>joint</w:t>
      </w:r>
    </w:p>
    <w:p>
      <w:pPr>
        <w:spacing w:after="0" w:line="276" w:lineRule="auto"/>
        <w:jc w:val="left"/>
        <w:rPr>
          <w:sz w:val="16"/>
        </w:rPr>
        <w:sectPr>
          <w:type w:val="continuous"/>
          <w:pgSz w:w="12240" w:h="15840"/>
          <w:pgMar w:header="68" w:footer="0" w:top="1320" w:bottom="280" w:left="0" w:right="0"/>
          <w:cols w:num="2" w:equalWidth="0">
            <w:col w:w="2906" w:space="4036"/>
            <w:col w:w="5298"/>
          </w:cols>
        </w:sectPr>
      </w:pPr>
    </w:p>
    <w:p>
      <w:pPr>
        <w:pStyle w:val="BodyText"/>
        <w:rPr>
          <w:sz w:val="20"/>
        </w:rPr>
      </w:pPr>
    </w:p>
    <w:p>
      <w:pPr>
        <w:pStyle w:val="BodyText"/>
        <w:spacing w:before="7"/>
        <w:rPr>
          <w:sz w:val="17"/>
        </w:rPr>
      </w:pPr>
    </w:p>
    <w:p>
      <w:pPr>
        <w:spacing w:before="94"/>
        <w:ind w:left="1433" w:right="1425" w:firstLine="0"/>
        <w:jc w:val="center"/>
        <w:rPr>
          <w:b/>
          <w:sz w:val="22"/>
        </w:rPr>
      </w:pPr>
      <w:bookmarkStart w:name="Tunnel View" w:id="259"/>
      <w:bookmarkEnd w:id="259"/>
      <w:r>
        <w:rPr/>
      </w:r>
      <w:r>
        <w:rPr>
          <w:b/>
          <w:spacing w:val="-2"/>
          <w:sz w:val="22"/>
        </w:rPr>
        <w:t>Tunnel</w:t>
      </w:r>
      <w:r>
        <w:rPr>
          <w:b/>
          <w:spacing w:val="-5"/>
          <w:sz w:val="22"/>
        </w:rPr>
        <w:t> </w:t>
      </w:r>
      <w:r>
        <w:rPr>
          <w:b/>
          <w:spacing w:val="-4"/>
          <w:sz w:val="22"/>
        </w:rPr>
        <w:t>View</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after="0"/>
        <w:rPr>
          <w:sz w:val="20"/>
        </w:rPr>
        <w:sectPr>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854080">
            <wp:simplePos x="0" y="0"/>
            <wp:positionH relativeFrom="page">
              <wp:posOffset>74040</wp:posOffset>
            </wp:positionH>
            <wp:positionV relativeFrom="page">
              <wp:posOffset>43270</wp:posOffset>
            </wp:positionV>
            <wp:extent cx="744595" cy="796134"/>
            <wp:effectExtent l="0" t="0" r="0" b="0"/>
            <wp:wrapNone/>
            <wp:docPr id="943" name="image1.png"/>
            <wp:cNvGraphicFramePr>
              <a:graphicFrameLocks noChangeAspect="1"/>
            </wp:cNvGraphicFramePr>
            <a:graphic>
              <a:graphicData uri="http://schemas.openxmlformats.org/drawingml/2006/picture">
                <pic:pic>
                  <pic:nvPicPr>
                    <pic:cNvPr id="94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BodyText"/>
        <w:rPr>
          <w:b/>
          <w:sz w:val="18"/>
        </w:rPr>
      </w:pPr>
    </w:p>
    <w:p>
      <w:pPr>
        <w:spacing w:line="276" w:lineRule="auto" w:before="149"/>
        <w:ind w:left="2213" w:right="0" w:firstLine="168"/>
        <w:jc w:val="right"/>
        <w:rPr>
          <w:sz w:val="16"/>
        </w:rPr>
      </w:pPr>
      <w:r>
        <w:rPr>
          <w:spacing w:val="-2"/>
          <w:w w:val="80"/>
          <w:sz w:val="16"/>
        </w:rPr>
        <w:t>Apex</w:t>
      </w:r>
      <w:r>
        <w:rPr>
          <w:spacing w:val="-3"/>
          <w:w w:val="80"/>
          <w:sz w:val="16"/>
        </w:rPr>
        <w:t> </w:t>
      </w:r>
      <w:r>
        <w:rPr>
          <w:spacing w:val="-2"/>
          <w:w w:val="80"/>
          <w:sz w:val="16"/>
        </w:rPr>
        <w:t>of</w:t>
      </w:r>
      <w:r>
        <w:rPr>
          <w:spacing w:val="-11"/>
          <w:sz w:val="16"/>
        </w:rPr>
        <w:t> </w:t>
      </w:r>
      <w:r>
        <w:rPr>
          <w:spacing w:val="-2"/>
          <w:w w:val="80"/>
          <w:sz w:val="16"/>
        </w:rPr>
        <w:t>the</w:t>
      </w:r>
      <w:r>
        <w:rPr>
          <w:sz w:val="16"/>
        </w:rPr>
        <w:t> </w:t>
      </w:r>
      <w:r>
        <w:rPr>
          <w:w w:val="90"/>
          <w:sz w:val="16"/>
        </w:rPr>
        <w:t>patella</w:t>
      </w:r>
      <w:r>
        <w:rPr>
          <w:spacing w:val="-7"/>
          <w:w w:val="90"/>
          <w:sz w:val="16"/>
        </w:rPr>
        <w:t> </w:t>
      </w:r>
      <w:r>
        <w:rPr>
          <w:w w:val="90"/>
          <w:sz w:val="16"/>
        </w:rPr>
        <w:t>not</w:t>
      </w:r>
      <w:r>
        <w:rPr>
          <w:sz w:val="16"/>
        </w:rPr>
        <w:t> </w:t>
      </w:r>
      <w:r>
        <w:rPr>
          <w:spacing w:val="-2"/>
          <w:w w:val="80"/>
          <w:sz w:val="16"/>
        </w:rPr>
        <w:t>superimposing</w:t>
      </w:r>
    </w:p>
    <w:p>
      <w:pPr>
        <w:spacing w:line="180" w:lineRule="exact" w:before="0"/>
        <w:ind w:left="0" w:right="0" w:firstLine="0"/>
        <w:jc w:val="right"/>
        <w:rPr>
          <w:sz w:val="16"/>
        </w:rPr>
      </w:pPr>
      <w:r>
        <w:rPr>
          <w:spacing w:val="-2"/>
          <w:sz w:val="16"/>
        </w:rPr>
        <w:t>fossa</w:t>
      </w:r>
    </w:p>
    <w:p>
      <w:pPr>
        <w:spacing w:line="240" w:lineRule="auto" w:before="3"/>
        <w:rPr>
          <w:sz w:val="22"/>
        </w:rPr>
      </w:pPr>
      <w:r>
        <w:rPr/>
        <w:br w:type="column"/>
      </w:r>
      <w:r>
        <w:rPr>
          <w:sz w:val="22"/>
        </w:rPr>
      </w:r>
    </w:p>
    <w:p>
      <w:pPr>
        <w:spacing w:line="278" w:lineRule="auto" w:before="0"/>
        <w:ind w:left="5640" w:right="2721" w:firstLine="0"/>
        <w:jc w:val="left"/>
        <w:rPr>
          <w:sz w:val="16"/>
        </w:rPr>
      </w:pPr>
      <w:r>
        <w:rPr>
          <w:spacing w:val="-2"/>
          <w:w w:val="95"/>
          <w:sz w:val="16"/>
        </w:rPr>
        <w:t>Femoral </w:t>
      </w:r>
      <w:r>
        <w:rPr>
          <w:spacing w:val="-2"/>
          <w:w w:val="80"/>
          <w:sz w:val="16"/>
        </w:rPr>
        <w:t>epicondyles</w:t>
      </w:r>
      <w:r>
        <w:rPr>
          <w:spacing w:val="-10"/>
          <w:sz w:val="16"/>
        </w:rPr>
        <w:t> </w:t>
      </w:r>
      <w:r>
        <w:rPr>
          <w:spacing w:val="-2"/>
          <w:w w:val="80"/>
          <w:sz w:val="16"/>
        </w:rPr>
        <w:t>in</w:t>
      </w:r>
      <w:r>
        <w:rPr>
          <w:spacing w:val="-2"/>
          <w:w w:val="95"/>
          <w:sz w:val="16"/>
        </w:rPr>
        <w:t> profile</w:t>
      </w:r>
    </w:p>
    <w:p>
      <w:pPr>
        <w:pStyle w:val="BodyText"/>
        <w:rPr>
          <w:sz w:val="18"/>
        </w:rPr>
      </w:pPr>
    </w:p>
    <w:p>
      <w:pPr>
        <w:pStyle w:val="BodyText"/>
        <w:spacing w:before="7"/>
        <w:rPr>
          <w:sz w:val="17"/>
        </w:rPr>
      </w:pPr>
    </w:p>
    <w:p>
      <w:pPr>
        <w:spacing w:line="276" w:lineRule="auto" w:before="0"/>
        <w:ind w:left="5640" w:right="2799" w:firstLine="0"/>
        <w:jc w:val="left"/>
        <w:rPr>
          <w:sz w:val="16"/>
        </w:rPr>
      </w:pPr>
      <w:r>
        <w:rPr/>
        <w:pict>
          <v:group style="position:absolute;margin-left:158.399994pt;margin-top:-178.246094pt;width:270pt;height:301.45pt;mso-position-horizontal-relative:page;mso-position-vertical-relative:paragraph;z-index:15853056" id="docshapegroup253" coordorigin="3168,-3565" coordsize="5400,6029">
            <v:shape style="position:absolute;left:3677;top:-3565;width:4382;height:6029" type="#_x0000_t75" id="docshape254" stroked="false">
              <v:imagedata r:id="rId71" o:title=""/>
            </v:shape>
            <v:shape style="position:absolute;left:3168;top:-611;width:5400;height:900" id="docshape255" coordorigin="3168,-611" coordsize="5400,900" path="m6048,289l8568,289m6948,-611l8568,-611m6048,-251l3168,-251e" filled="false" stroked="true" strokeweight=".72pt" strokecolor="#000000">
              <v:path arrowok="t"/>
              <v:stroke dashstyle="solid"/>
            </v:shape>
            <w10:wrap type="none"/>
          </v:group>
        </w:pict>
      </w:r>
      <w:r>
        <w:rPr>
          <w:spacing w:val="-4"/>
          <w:w w:val="95"/>
          <w:sz w:val="16"/>
        </w:rPr>
        <w:t>Open</w:t>
      </w:r>
      <w:r>
        <w:rPr>
          <w:spacing w:val="-2"/>
          <w:w w:val="95"/>
          <w:sz w:val="16"/>
        </w:rPr>
        <w:t> </w:t>
      </w:r>
      <w:r>
        <w:rPr>
          <w:spacing w:val="-2"/>
          <w:w w:val="80"/>
          <w:sz w:val="16"/>
        </w:rPr>
        <w:t>intercondylar</w:t>
      </w:r>
      <w:r>
        <w:rPr>
          <w:spacing w:val="-2"/>
          <w:w w:val="95"/>
          <w:sz w:val="16"/>
        </w:rPr>
        <w:t> fossa</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8"/>
        <w:rPr>
          <w:sz w:val="25"/>
        </w:rPr>
      </w:pPr>
    </w:p>
    <w:p>
      <w:pPr>
        <w:pStyle w:val="Heading9"/>
        <w:spacing w:before="0"/>
        <w:ind w:left="438"/>
        <w:jc w:val="left"/>
        <w:rPr>
          <w:u w:val="none"/>
        </w:rPr>
      </w:pPr>
      <w:r>
        <w:rPr/>
        <w:pict>
          <v:group style="position:absolute;margin-left:147pt;margin-top:13.795871pt;width:318pt;height:195.6pt;mso-position-horizontal-relative:page;mso-position-vertical-relative:paragraph;z-index:15853568" id="docshapegroup256" coordorigin="2940,276" coordsize="6360,3912">
            <v:shape style="position:absolute;left:2940;top:275;width:6360;height:3912" type="#_x0000_t75" id="docshape257" stroked="false">
              <v:imagedata r:id="rId72" o:title=""/>
            </v:shape>
            <v:line style="position:absolute" from="7666,2308" to="9078,2308" stroked="true" strokeweight=".72pt" strokecolor="#000000">
              <v:stroke dashstyle="solid"/>
            </v:line>
            <w10:wrap type="none"/>
          </v:group>
        </w:pict>
      </w:r>
      <w:bookmarkStart w:name="Standing P.A. projection with knees flex" w:id="260"/>
      <w:bookmarkEnd w:id="260"/>
      <w:r>
        <w:rPr>
          <w:b w:val="0"/>
          <w:u w:val="none"/>
        </w:rPr>
      </w:r>
      <w:r>
        <w:rPr>
          <w:u w:val="none"/>
        </w:rPr>
        <w:t>Standing</w:t>
      </w:r>
      <w:r>
        <w:rPr>
          <w:spacing w:val="-11"/>
          <w:u w:val="none"/>
        </w:rPr>
        <w:t> </w:t>
      </w:r>
      <w:r>
        <w:rPr>
          <w:u w:val="none"/>
        </w:rPr>
        <w:t>P.A.</w:t>
      </w:r>
      <w:r>
        <w:rPr>
          <w:spacing w:val="-10"/>
          <w:u w:val="none"/>
        </w:rPr>
        <w:t> </w:t>
      </w:r>
      <w:r>
        <w:rPr>
          <w:u w:val="none"/>
        </w:rPr>
        <w:t>projection</w:t>
      </w:r>
      <w:r>
        <w:rPr>
          <w:spacing w:val="-16"/>
          <w:u w:val="none"/>
        </w:rPr>
        <w:t> </w:t>
      </w:r>
      <w:r>
        <w:rPr>
          <w:u w:val="none"/>
        </w:rPr>
        <w:t>with</w:t>
      </w:r>
      <w:r>
        <w:rPr>
          <w:spacing w:val="-11"/>
          <w:u w:val="none"/>
        </w:rPr>
        <w:t> </w:t>
      </w:r>
      <w:r>
        <w:rPr>
          <w:u w:val="none"/>
        </w:rPr>
        <w:t>knees</w:t>
      </w:r>
      <w:r>
        <w:rPr>
          <w:spacing w:val="-10"/>
          <w:u w:val="none"/>
        </w:rPr>
        <w:t> </w:t>
      </w:r>
      <w:r>
        <w:rPr>
          <w:u w:val="none"/>
        </w:rPr>
        <w:t>flexed</w:t>
      </w:r>
      <w:r>
        <w:rPr>
          <w:spacing w:val="-15"/>
          <w:u w:val="none"/>
        </w:rPr>
        <w:t> </w:t>
      </w:r>
      <w:r>
        <w:rPr>
          <w:spacing w:val="-5"/>
          <w:u w:val="none"/>
        </w:rPr>
        <w:t>30°</w:t>
      </w:r>
    </w:p>
    <w:p>
      <w:pPr>
        <w:pStyle w:val="BodyText"/>
        <w:rPr>
          <w:b/>
          <w:sz w:val="26"/>
        </w:rPr>
      </w:pPr>
    </w:p>
    <w:p>
      <w:pPr>
        <w:pStyle w:val="BodyText"/>
        <w:rPr>
          <w:b/>
          <w:sz w:val="26"/>
        </w:rPr>
      </w:pPr>
    </w:p>
    <w:p>
      <w:pPr>
        <w:pStyle w:val="BodyText"/>
        <w:rPr>
          <w:b/>
          <w:sz w:val="26"/>
        </w:rPr>
      </w:pPr>
    </w:p>
    <w:p>
      <w:pPr>
        <w:pStyle w:val="BodyText"/>
        <w:rPr>
          <w:b/>
          <w:sz w:val="26"/>
        </w:rPr>
      </w:pPr>
    </w:p>
    <w:p>
      <w:pPr>
        <w:pStyle w:val="BodyText"/>
        <w:spacing w:before="4"/>
        <w:rPr>
          <w:b/>
          <w:sz w:val="33"/>
        </w:rPr>
      </w:pPr>
    </w:p>
    <w:p>
      <w:pPr>
        <w:spacing w:line="278" w:lineRule="auto" w:before="1"/>
        <w:ind w:left="6391" w:right="1780" w:firstLine="0"/>
        <w:jc w:val="left"/>
        <w:rPr>
          <w:sz w:val="16"/>
        </w:rPr>
      </w:pPr>
      <w:r>
        <w:rPr>
          <w:w w:val="90"/>
          <w:sz w:val="16"/>
        </w:rPr>
        <w:t>Anterior</w:t>
      </w:r>
      <w:r>
        <w:rPr>
          <w:spacing w:val="-7"/>
          <w:w w:val="90"/>
          <w:sz w:val="16"/>
        </w:rPr>
        <w:t> </w:t>
      </w:r>
      <w:r>
        <w:rPr>
          <w:w w:val="90"/>
          <w:sz w:val="16"/>
        </w:rPr>
        <w:t>and</w:t>
      </w:r>
      <w:r>
        <w:rPr>
          <w:sz w:val="16"/>
        </w:rPr>
        <w:t> </w:t>
      </w:r>
      <w:r>
        <w:rPr>
          <w:spacing w:val="-2"/>
          <w:w w:val="80"/>
          <w:sz w:val="16"/>
        </w:rPr>
        <w:t>posterior</w:t>
      </w:r>
      <w:r>
        <w:rPr>
          <w:spacing w:val="-10"/>
          <w:sz w:val="16"/>
        </w:rPr>
        <w:t> </w:t>
      </w:r>
      <w:r>
        <w:rPr>
          <w:spacing w:val="-2"/>
          <w:w w:val="80"/>
          <w:sz w:val="16"/>
        </w:rPr>
        <w:t>margins</w:t>
      </w:r>
      <w:r>
        <w:rPr>
          <w:sz w:val="16"/>
        </w:rPr>
        <w:t> </w:t>
      </w:r>
      <w:r>
        <w:rPr>
          <w:w w:val="80"/>
          <w:sz w:val="16"/>
        </w:rPr>
        <w:t>of</w:t>
      </w:r>
      <w:r>
        <w:rPr>
          <w:spacing w:val="-3"/>
          <w:w w:val="80"/>
          <w:sz w:val="16"/>
        </w:rPr>
        <w:t> </w:t>
      </w:r>
      <w:r>
        <w:rPr>
          <w:w w:val="80"/>
          <w:sz w:val="16"/>
        </w:rPr>
        <w:t>the</w:t>
      </w:r>
      <w:r>
        <w:rPr>
          <w:spacing w:val="-2"/>
          <w:w w:val="80"/>
          <w:sz w:val="16"/>
        </w:rPr>
        <w:t> </w:t>
      </w:r>
      <w:r>
        <w:rPr>
          <w:w w:val="80"/>
          <w:sz w:val="16"/>
        </w:rPr>
        <w:t>medial</w:t>
      </w:r>
      <w:r>
        <w:rPr>
          <w:spacing w:val="-2"/>
          <w:w w:val="80"/>
          <w:sz w:val="16"/>
        </w:rPr>
        <w:t> </w:t>
      </w:r>
      <w:r>
        <w:rPr>
          <w:w w:val="80"/>
          <w:sz w:val="16"/>
        </w:rPr>
        <w:t>and</w:t>
      </w:r>
      <w:r>
        <w:rPr>
          <w:sz w:val="16"/>
        </w:rPr>
        <w:t> </w:t>
      </w:r>
      <w:r>
        <w:rPr>
          <w:w w:val="90"/>
          <w:sz w:val="16"/>
        </w:rPr>
        <w:t>lateral</w:t>
      </w:r>
      <w:r>
        <w:rPr>
          <w:spacing w:val="-7"/>
          <w:w w:val="90"/>
          <w:sz w:val="16"/>
        </w:rPr>
        <w:t> </w:t>
      </w:r>
      <w:r>
        <w:rPr>
          <w:w w:val="90"/>
          <w:sz w:val="16"/>
        </w:rPr>
        <w:t>tibial</w:t>
      </w:r>
      <w:r>
        <w:rPr>
          <w:sz w:val="16"/>
        </w:rPr>
        <w:t> </w:t>
      </w:r>
      <w:r>
        <w:rPr>
          <w:w w:val="90"/>
          <w:sz w:val="16"/>
        </w:rPr>
        <w:t>plateaus</w:t>
      </w:r>
      <w:r>
        <w:rPr>
          <w:spacing w:val="-7"/>
          <w:w w:val="90"/>
          <w:sz w:val="16"/>
        </w:rPr>
        <w:t> </w:t>
      </w:r>
      <w:r>
        <w:rPr>
          <w:w w:val="90"/>
          <w:sz w:val="16"/>
        </w:rPr>
        <w:t>are</w:t>
      </w:r>
      <w:r>
        <w:rPr>
          <w:sz w:val="16"/>
        </w:rPr>
        <w:t> </w:t>
      </w:r>
      <w:r>
        <w:rPr>
          <w:spacing w:val="-2"/>
          <w:w w:val="90"/>
          <w:sz w:val="16"/>
        </w:rPr>
        <w:t>superimposed</w:t>
      </w:r>
    </w:p>
    <w:p>
      <w:pPr>
        <w:spacing w:after="0" w:line="278" w:lineRule="auto"/>
        <w:jc w:val="left"/>
        <w:rPr>
          <w:sz w:val="16"/>
        </w:rPr>
        <w:sectPr>
          <w:type w:val="continuous"/>
          <w:pgSz w:w="12240" w:h="15840"/>
          <w:pgMar w:header="68" w:footer="0" w:top="1320" w:bottom="280" w:left="0" w:right="0"/>
          <w:cols w:num="2" w:equalWidth="0">
            <w:col w:w="3034" w:space="40"/>
            <w:col w:w="9166"/>
          </w:cols>
        </w:sectPr>
      </w:pPr>
    </w:p>
    <w:p>
      <w:pPr>
        <w:pStyle w:val="BodyText"/>
        <w:rPr>
          <w:sz w:val="20"/>
        </w:rPr>
      </w:pPr>
      <w:r>
        <w:rPr/>
        <w:drawing>
          <wp:anchor distT="0" distB="0" distL="0" distR="0" allowOverlap="1" layoutInCell="1" locked="0" behindDoc="0" simplePos="0" relativeHeight="15854592">
            <wp:simplePos x="0" y="0"/>
            <wp:positionH relativeFrom="page">
              <wp:posOffset>74040</wp:posOffset>
            </wp:positionH>
            <wp:positionV relativeFrom="page">
              <wp:posOffset>43270</wp:posOffset>
            </wp:positionV>
            <wp:extent cx="744595" cy="796134"/>
            <wp:effectExtent l="0" t="0" r="0" b="0"/>
            <wp:wrapNone/>
            <wp:docPr id="945" name="image1.png"/>
            <wp:cNvGraphicFramePr>
              <a:graphicFrameLocks noChangeAspect="1"/>
            </wp:cNvGraphicFramePr>
            <a:graphic>
              <a:graphicData uri="http://schemas.openxmlformats.org/drawingml/2006/picture">
                <pic:pic>
                  <pic:nvPicPr>
                    <pic:cNvPr id="94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Heading9"/>
        <w:ind w:right="1431"/>
        <w:rPr>
          <w:u w:val="none"/>
        </w:rPr>
      </w:pPr>
      <w:bookmarkStart w:name="KUB" w:id="261"/>
      <w:bookmarkEnd w:id="261"/>
      <w:r>
        <w:rPr>
          <w:b w:val="0"/>
          <w:u w:val="none"/>
        </w:rPr>
      </w:r>
      <w:r>
        <w:rPr>
          <w:spacing w:val="-5"/>
          <w:u w:val="thick"/>
        </w:rPr>
        <w:t>KUB</w:t>
      </w:r>
    </w:p>
    <w:p>
      <w:pPr>
        <w:pStyle w:val="BodyText"/>
        <w:rPr>
          <w:b/>
          <w:sz w:val="20"/>
        </w:rPr>
      </w:pPr>
    </w:p>
    <w:p>
      <w:pPr>
        <w:pStyle w:val="BodyText"/>
        <w:spacing w:before="7"/>
        <w:rPr>
          <w:b/>
          <w:sz w:val="19"/>
        </w:rPr>
      </w:pPr>
    </w:p>
    <w:p>
      <w:pPr>
        <w:pStyle w:val="BodyText"/>
        <w:spacing w:line="276" w:lineRule="auto"/>
        <w:ind w:left="1440" w:right="1999"/>
      </w:pPr>
      <w:r>
        <w:rPr/>
        <w:t>Procedure</w:t>
      </w:r>
      <w:r>
        <w:rPr>
          <w:spacing w:val="-6"/>
        </w:rPr>
        <w:t> </w:t>
      </w:r>
      <w:r>
        <w:rPr/>
        <w:t>manual</w:t>
      </w:r>
      <w:r>
        <w:rPr>
          <w:spacing w:val="-7"/>
        </w:rPr>
        <w:t> </w:t>
      </w:r>
      <w:r>
        <w:rPr/>
        <w:t>states</w:t>
      </w:r>
      <w:r>
        <w:rPr>
          <w:spacing w:val="-5"/>
        </w:rPr>
        <w:t> </w:t>
      </w:r>
      <w:r>
        <w:rPr/>
        <w:t>“When</w:t>
      </w:r>
      <w:r>
        <w:rPr>
          <w:spacing w:val="-6"/>
        </w:rPr>
        <w:t> </w:t>
      </w:r>
      <w:r>
        <w:rPr/>
        <w:t>an</w:t>
      </w:r>
      <w:r>
        <w:rPr>
          <w:spacing w:val="-4"/>
        </w:rPr>
        <w:t> </w:t>
      </w:r>
      <w:r>
        <w:rPr/>
        <w:t>abdomen</w:t>
      </w:r>
      <w:r>
        <w:rPr>
          <w:spacing w:val="-4"/>
        </w:rPr>
        <w:t> </w:t>
      </w:r>
      <w:r>
        <w:rPr/>
        <w:t>is</w:t>
      </w:r>
      <w:r>
        <w:rPr>
          <w:spacing w:val="-8"/>
        </w:rPr>
        <w:t> </w:t>
      </w:r>
      <w:r>
        <w:rPr/>
        <w:t>requested</w:t>
      </w:r>
      <w:r>
        <w:rPr>
          <w:spacing w:val="-13"/>
        </w:rPr>
        <w:t> </w:t>
      </w:r>
      <w:r>
        <w:rPr/>
        <w:t>for</w:t>
      </w:r>
      <w:r>
        <w:rPr>
          <w:spacing w:val="-5"/>
        </w:rPr>
        <w:t> </w:t>
      </w:r>
      <w:r>
        <w:rPr/>
        <w:t>renal</w:t>
      </w:r>
      <w:r>
        <w:rPr>
          <w:spacing w:val="-7"/>
        </w:rPr>
        <w:t> </w:t>
      </w:r>
      <w:r>
        <w:rPr/>
        <w:t>or</w:t>
      </w:r>
      <w:r>
        <w:rPr>
          <w:spacing w:val="-3"/>
        </w:rPr>
        <w:t> </w:t>
      </w:r>
      <w:r>
        <w:rPr/>
        <w:t>ureteric</w:t>
      </w:r>
      <w:r>
        <w:rPr>
          <w:spacing w:val="-2"/>
        </w:rPr>
        <w:t> </w:t>
      </w:r>
      <w:r>
        <w:rPr/>
        <w:t>calculus,</w:t>
      </w:r>
      <w:r>
        <w:rPr>
          <w:spacing w:val="-1"/>
        </w:rPr>
        <w:t> </w:t>
      </w:r>
      <w:r>
        <w:rPr/>
        <w:t>a KUB examination is performed rather than an abdominal series.”</w:t>
      </w:r>
    </w:p>
    <w:p>
      <w:pPr>
        <w:pStyle w:val="BodyText"/>
        <w:spacing w:before="9"/>
        <w:rPr>
          <w:sz w:val="24"/>
        </w:rPr>
      </w:pPr>
    </w:p>
    <w:p>
      <w:pPr>
        <w:spacing w:before="0"/>
        <w:ind w:left="1440" w:right="0" w:firstLine="0"/>
        <w:jc w:val="left"/>
        <w:rPr>
          <w:b/>
          <w:sz w:val="22"/>
        </w:rPr>
      </w:pPr>
      <w:bookmarkStart w:name="AP Projection" w:id="262"/>
      <w:bookmarkEnd w:id="262"/>
      <w:r>
        <w:rPr/>
      </w:r>
      <w:r>
        <w:rPr>
          <w:b/>
          <w:spacing w:val="-2"/>
          <w:sz w:val="22"/>
          <w:u w:val="thick"/>
        </w:rPr>
        <w:t>AP</w:t>
      </w:r>
      <w:r>
        <w:rPr>
          <w:b/>
          <w:spacing w:val="-12"/>
          <w:sz w:val="22"/>
          <w:u w:val="thick"/>
        </w:rPr>
        <w:t> </w:t>
      </w:r>
      <w:r>
        <w:rPr>
          <w:b/>
          <w:spacing w:val="-2"/>
          <w:sz w:val="22"/>
          <w:u w:val="thick"/>
        </w:rPr>
        <w:t>Projection</w:t>
      </w:r>
    </w:p>
    <w:p>
      <w:pPr>
        <w:pStyle w:val="ListParagraph"/>
        <w:numPr>
          <w:ilvl w:val="1"/>
          <w:numId w:val="8"/>
        </w:numPr>
        <w:tabs>
          <w:tab w:pos="2161" w:val="left" w:leader="none"/>
        </w:tabs>
        <w:spacing w:line="240" w:lineRule="auto" w:before="42" w:after="0"/>
        <w:ind w:left="2160" w:right="1774" w:hanging="360"/>
        <w:jc w:val="left"/>
        <w:rPr>
          <w:rFonts w:ascii="Wingdings" w:hAnsi="Wingdings"/>
          <w:sz w:val="22"/>
        </w:rPr>
      </w:pPr>
      <w:r>
        <w:rPr>
          <w:sz w:val="22"/>
        </w:rPr>
        <w:t>Positioning</w:t>
      </w:r>
      <w:r>
        <w:rPr>
          <w:spacing w:val="-2"/>
          <w:sz w:val="22"/>
        </w:rPr>
        <w:t> </w:t>
      </w:r>
      <w:r>
        <w:rPr>
          <w:sz w:val="22"/>
        </w:rPr>
        <w:t>similar</w:t>
      </w:r>
      <w:r>
        <w:rPr>
          <w:spacing w:val="-5"/>
          <w:sz w:val="22"/>
        </w:rPr>
        <w:t> </w:t>
      </w:r>
      <w:r>
        <w:rPr>
          <w:sz w:val="22"/>
        </w:rPr>
        <w:t>to</w:t>
      </w:r>
      <w:r>
        <w:rPr>
          <w:spacing w:val="-9"/>
          <w:sz w:val="22"/>
        </w:rPr>
        <w:t> </w:t>
      </w:r>
      <w:r>
        <w:rPr>
          <w:sz w:val="22"/>
        </w:rPr>
        <w:t>a</w:t>
      </w:r>
      <w:r>
        <w:rPr>
          <w:spacing w:val="-11"/>
          <w:sz w:val="22"/>
        </w:rPr>
        <w:t> </w:t>
      </w:r>
      <w:r>
        <w:rPr>
          <w:sz w:val="22"/>
        </w:rPr>
        <w:t>supine</w:t>
      </w:r>
      <w:r>
        <w:rPr>
          <w:spacing w:val="-7"/>
          <w:sz w:val="22"/>
        </w:rPr>
        <w:t> </w:t>
      </w:r>
      <w:r>
        <w:rPr>
          <w:sz w:val="22"/>
        </w:rPr>
        <w:t>AP</w:t>
      </w:r>
      <w:r>
        <w:rPr>
          <w:spacing w:val="-7"/>
          <w:sz w:val="22"/>
        </w:rPr>
        <w:t> </w:t>
      </w:r>
      <w:r>
        <w:rPr>
          <w:sz w:val="22"/>
        </w:rPr>
        <w:t>abdomen</w:t>
      </w:r>
      <w:r>
        <w:rPr>
          <w:spacing w:val="-9"/>
          <w:sz w:val="22"/>
        </w:rPr>
        <w:t> </w:t>
      </w:r>
      <w:r>
        <w:rPr>
          <w:sz w:val="22"/>
        </w:rPr>
        <w:t>but</w:t>
      </w:r>
      <w:r>
        <w:rPr>
          <w:spacing w:val="-5"/>
          <w:sz w:val="22"/>
        </w:rPr>
        <w:t> </w:t>
      </w:r>
      <w:r>
        <w:rPr>
          <w:sz w:val="22"/>
        </w:rPr>
        <w:t>with</w:t>
      </w:r>
      <w:r>
        <w:rPr>
          <w:spacing w:val="-9"/>
          <w:sz w:val="22"/>
        </w:rPr>
        <w:t> </w:t>
      </w:r>
      <w:r>
        <w:rPr>
          <w:sz w:val="22"/>
        </w:rPr>
        <w:t>kVp</w:t>
      </w:r>
      <w:r>
        <w:rPr>
          <w:spacing w:val="-11"/>
          <w:sz w:val="22"/>
        </w:rPr>
        <w:t> </w:t>
      </w:r>
      <w:r>
        <w:rPr>
          <w:sz w:val="22"/>
        </w:rPr>
        <w:t>reduced</w:t>
      </w:r>
      <w:r>
        <w:rPr>
          <w:spacing w:val="-14"/>
          <w:sz w:val="22"/>
        </w:rPr>
        <w:t> </w:t>
      </w:r>
      <w:r>
        <w:rPr>
          <w:sz w:val="22"/>
        </w:rPr>
        <w:t>to</w:t>
      </w:r>
      <w:r>
        <w:rPr>
          <w:spacing w:val="-6"/>
          <w:sz w:val="22"/>
        </w:rPr>
        <w:t> </w:t>
      </w:r>
      <w:r>
        <w:rPr>
          <w:sz w:val="22"/>
        </w:rPr>
        <w:t>70-75</w:t>
      </w:r>
      <w:r>
        <w:rPr>
          <w:spacing w:val="-11"/>
          <w:sz w:val="22"/>
        </w:rPr>
        <w:t> </w:t>
      </w:r>
      <w:r>
        <w:rPr>
          <w:sz w:val="22"/>
        </w:rPr>
        <w:t>to</w:t>
      </w:r>
      <w:r>
        <w:rPr>
          <w:spacing w:val="-9"/>
          <w:sz w:val="22"/>
        </w:rPr>
        <w:t> </w:t>
      </w:r>
      <w:r>
        <w:rPr>
          <w:sz w:val="22"/>
        </w:rPr>
        <w:t>lengthen greyscale and demonstrate calcifications if present.</w:t>
      </w:r>
    </w:p>
    <w:p>
      <w:pPr>
        <w:pStyle w:val="ListParagraph"/>
        <w:numPr>
          <w:ilvl w:val="1"/>
          <w:numId w:val="8"/>
        </w:numPr>
        <w:tabs>
          <w:tab w:pos="2161" w:val="left" w:leader="none"/>
        </w:tabs>
        <w:spacing w:line="240" w:lineRule="auto" w:before="0" w:after="0"/>
        <w:ind w:left="2160" w:right="1651" w:hanging="360"/>
        <w:jc w:val="left"/>
        <w:rPr>
          <w:rFonts w:ascii="Wingdings" w:hAnsi="Wingdings"/>
          <w:sz w:val="22"/>
        </w:rPr>
      </w:pPr>
      <w:r>
        <w:rPr>
          <w:sz w:val="22"/>
        </w:rPr>
        <w:t>CR</w:t>
      </w:r>
      <w:r>
        <w:rPr>
          <w:spacing w:val="-10"/>
          <w:sz w:val="22"/>
        </w:rPr>
        <w:t> </w:t>
      </w:r>
      <w:r>
        <w:rPr>
          <w:sz w:val="22"/>
        </w:rPr>
        <w:t>perpendicular</w:t>
      </w:r>
      <w:r>
        <w:rPr>
          <w:spacing w:val="-7"/>
          <w:sz w:val="22"/>
        </w:rPr>
        <w:t> </w:t>
      </w:r>
      <w:r>
        <w:rPr>
          <w:sz w:val="22"/>
        </w:rPr>
        <w:t>approximately.</w:t>
      </w:r>
      <w:r>
        <w:rPr>
          <w:spacing w:val="-4"/>
          <w:sz w:val="22"/>
        </w:rPr>
        <w:t> </w:t>
      </w:r>
      <w:r>
        <w:rPr>
          <w:sz w:val="22"/>
        </w:rPr>
        <w:t>2.5-5cm</w:t>
      </w:r>
      <w:r>
        <w:rPr>
          <w:spacing w:val="-11"/>
          <w:sz w:val="22"/>
        </w:rPr>
        <w:t> </w:t>
      </w:r>
      <w:r>
        <w:rPr>
          <w:sz w:val="22"/>
        </w:rPr>
        <w:t>(1-2”) above</w:t>
      </w:r>
      <w:r>
        <w:rPr>
          <w:spacing w:val="-10"/>
          <w:sz w:val="22"/>
        </w:rPr>
        <w:t> </w:t>
      </w:r>
      <w:r>
        <w:rPr>
          <w:sz w:val="22"/>
        </w:rPr>
        <w:t>the</w:t>
      </w:r>
      <w:r>
        <w:rPr>
          <w:spacing w:val="-9"/>
          <w:sz w:val="22"/>
        </w:rPr>
        <w:t> </w:t>
      </w:r>
      <w:r>
        <w:rPr>
          <w:sz w:val="22"/>
        </w:rPr>
        <w:t>iliac</w:t>
      </w:r>
      <w:r>
        <w:rPr>
          <w:spacing w:val="-8"/>
          <w:sz w:val="22"/>
        </w:rPr>
        <w:t> </w:t>
      </w:r>
      <w:r>
        <w:rPr>
          <w:sz w:val="22"/>
        </w:rPr>
        <w:t>crest</w:t>
      </w:r>
      <w:r>
        <w:rPr>
          <w:spacing w:val="-5"/>
          <w:sz w:val="22"/>
        </w:rPr>
        <w:t> </w:t>
      </w:r>
      <w:r>
        <w:rPr>
          <w:sz w:val="22"/>
        </w:rPr>
        <w:t>in</w:t>
      </w:r>
      <w:r>
        <w:rPr>
          <w:spacing w:val="-14"/>
          <w:sz w:val="22"/>
        </w:rPr>
        <w:t> </w:t>
      </w:r>
      <w:r>
        <w:rPr>
          <w:sz w:val="22"/>
        </w:rPr>
        <w:t>order</w:t>
      </w:r>
      <w:r>
        <w:rPr>
          <w:spacing w:val="-10"/>
          <w:sz w:val="22"/>
        </w:rPr>
        <w:t> </w:t>
      </w:r>
      <w:r>
        <w:rPr>
          <w:sz w:val="22"/>
        </w:rPr>
        <w:t>to</w:t>
      </w:r>
      <w:r>
        <w:rPr>
          <w:spacing w:val="-12"/>
          <w:sz w:val="22"/>
        </w:rPr>
        <w:t> </w:t>
      </w:r>
      <w:r>
        <w:rPr>
          <w:sz w:val="22"/>
        </w:rPr>
        <w:t>include kidneys no less than 100 cm (40”) SID</w:t>
      </w:r>
    </w:p>
    <w:p>
      <w:pPr>
        <w:pStyle w:val="ListParagraph"/>
        <w:numPr>
          <w:ilvl w:val="1"/>
          <w:numId w:val="8"/>
        </w:numPr>
        <w:tabs>
          <w:tab w:pos="2161" w:val="left" w:leader="none"/>
        </w:tabs>
        <w:spacing w:line="240" w:lineRule="auto" w:before="2" w:after="0"/>
        <w:ind w:left="2160" w:right="2532" w:hanging="360"/>
        <w:jc w:val="left"/>
        <w:rPr>
          <w:rFonts w:ascii="Wingdings" w:hAnsi="Wingdings"/>
          <w:sz w:val="22"/>
        </w:rPr>
      </w:pPr>
      <w:r>
        <w:rPr>
          <w:sz w:val="22"/>
        </w:rPr>
        <w:t>Include</w:t>
      </w:r>
      <w:r>
        <w:rPr>
          <w:spacing w:val="-10"/>
          <w:sz w:val="22"/>
        </w:rPr>
        <w:t> </w:t>
      </w:r>
      <w:r>
        <w:rPr>
          <w:sz w:val="22"/>
        </w:rPr>
        <w:t>entire</w:t>
      </w:r>
      <w:r>
        <w:rPr>
          <w:spacing w:val="-14"/>
          <w:sz w:val="22"/>
        </w:rPr>
        <w:t> </w:t>
      </w:r>
      <w:r>
        <w:rPr>
          <w:sz w:val="22"/>
        </w:rPr>
        <w:t>kidneys</w:t>
      </w:r>
      <w:r>
        <w:rPr>
          <w:spacing w:val="-6"/>
          <w:sz w:val="22"/>
        </w:rPr>
        <w:t> </w:t>
      </w:r>
      <w:r>
        <w:rPr>
          <w:sz w:val="22"/>
        </w:rPr>
        <w:t>to</w:t>
      </w:r>
      <w:r>
        <w:rPr>
          <w:spacing w:val="-16"/>
          <w:sz w:val="22"/>
        </w:rPr>
        <w:t> </w:t>
      </w:r>
      <w:r>
        <w:rPr>
          <w:sz w:val="22"/>
        </w:rPr>
        <w:t>the</w:t>
      </w:r>
      <w:r>
        <w:rPr>
          <w:spacing w:val="-12"/>
          <w:sz w:val="22"/>
        </w:rPr>
        <w:t> </w:t>
      </w:r>
      <w:r>
        <w:rPr>
          <w:sz w:val="22"/>
        </w:rPr>
        <w:t>superior</w:t>
      </w:r>
      <w:r>
        <w:rPr>
          <w:spacing w:val="-9"/>
          <w:sz w:val="22"/>
        </w:rPr>
        <w:t> </w:t>
      </w:r>
      <w:r>
        <w:rPr>
          <w:sz w:val="22"/>
        </w:rPr>
        <w:t>border</w:t>
      </w:r>
      <w:r>
        <w:rPr>
          <w:spacing w:val="-8"/>
          <w:sz w:val="22"/>
        </w:rPr>
        <w:t> </w:t>
      </w:r>
      <w:r>
        <w:rPr>
          <w:sz w:val="22"/>
        </w:rPr>
        <w:t>of</w:t>
      </w:r>
      <w:r>
        <w:rPr>
          <w:spacing w:val="-8"/>
          <w:sz w:val="22"/>
        </w:rPr>
        <w:t> </w:t>
      </w:r>
      <w:r>
        <w:rPr>
          <w:sz w:val="22"/>
        </w:rPr>
        <w:t>the</w:t>
      </w:r>
      <w:r>
        <w:rPr>
          <w:spacing w:val="-10"/>
          <w:sz w:val="22"/>
        </w:rPr>
        <w:t> </w:t>
      </w:r>
      <w:r>
        <w:rPr>
          <w:sz w:val="22"/>
        </w:rPr>
        <w:t>symphysis</w:t>
      </w:r>
      <w:r>
        <w:rPr>
          <w:spacing w:val="-5"/>
          <w:sz w:val="22"/>
        </w:rPr>
        <w:t> </w:t>
      </w:r>
      <w:r>
        <w:rPr>
          <w:sz w:val="22"/>
        </w:rPr>
        <w:t>pubis</w:t>
      </w:r>
      <w:r>
        <w:rPr>
          <w:spacing w:val="-7"/>
          <w:sz w:val="22"/>
        </w:rPr>
        <w:t> </w:t>
      </w:r>
      <w:r>
        <w:rPr>
          <w:sz w:val="22"/>
        </w:rPr>
        <w:t>and</w:t>
      </w:r>
      <w:r>
        <w:rPr>
          <w:spacing w:val="-9"/>
          <w:sz w:val="22"/>
        </w:rPr>
        <w:t> </w:t>
      </w:r>
      <w:r>
        <w:rPr>
          <w:sz w:val="22"/>
        </w:rPr>
        <w:t>entire abdominal contents laterally.</w:t>
      </w:r>
    </w:p>
    <w:p>
      <w:pPr>
        <w:pStyle w:val="ListParagraph"/>
        <w:numPr>
          <w:ilvl w:val="1"/>
          <w:numId w:val="8"/>
        </w:numPr>
        <w:tabs>
          <w:tab w:pos="2161" w:val="left" w:leader="none"/>
        </w:tabs>
        <w:spacing w:line="247" w:lineRule="exact" w:before="0" w:after="0"/>
        <w:ind w:left="2160" w:right="0" w:hanging="361"/>
        <w:jc w:val="left"/>
        <w:rPr>
          <w:rFonts w:ascii="Wingdings" w:hAnsi="Wingdings"/>
          <w:sz w:val="22"/>
        </w:rPr>
      </w:pPr>
      <w:r>
        <w:rPr>
          <w:sz w:val="22"/>
        </w:rPr>
        <w:t>AP</w:t>
      </w:r>
      <w:r>
        <w:rPr>
          <w:spacing w:val="-13"/>
          <w:sz w:val="22"/>
        </w:rPr>
        <w:t> </w:t>
      </w:r>
      <w:r>
        <w:rPr>
          <w:sz w:val="22"/>
        </w:rPr>
        <w:t>of</w:t>
      </w:r>
      <w:r>
        <w:rPr>
          <w:spacing w:val="-6"/>
          <w:sz w:val="22"/>
        </w:rPr>
        <w:t> </w:t>
      </w:r>
      <w:r>
        <w:rPr>
          <w:sz w:val="22"/>
        </w:rPr>
        <w:t>kidneys</w:t>
      </w:r>
      <w:r>
        <w:rPr>
          <w:spacing w:val="-10"/>
          <w:sz w:val="22"/>
        </w:rPr>
        <w:t> </w:t>
      </w:r>
      <w:r>
        <w:rPr>
          <w:sz w:val="22"/>
        </w:rPr>
        <w:t>should</w:t>
      </w:r>
      <w:r>
        <w:rPr>
          <w:spacing w:val="-8"/>
          <w:sz w:val="22"/>
        </w:rPr>
        <w:t> </w:t>
      </w:r>
      <w:r>
        <w:rPr>
          <w:sz w:val="22"/>
        </w:rPr>
        <w:t>be</w:t>
      </w:r>
      <w:r>
        <w:rPr>
          <w:spacing w:val="-15"/>
          <w:sz w:val="22"/>
        </w:rPr>
        <w:t> </w:t>
      </w:r>
      <w:r>
        <w:rPr>
          <w:sz w:val="22"/>
        </w:rPr>
        <w:t>performed</w:t>
      </w:r>
      <w:r>
        <w:rPr>
          <w:spacing w:val="-12"/>
          <w:sz w:val="22"/>
        </w:rPr>
        <w:t> </w:t>
      </w:r>
      <w:r>
        <w:rPr>
          <w:sz w:val="22"/>
        </w:rPr>
        <w:t>if</w:t>
      </w:r>
      <w:r>
        <w:rPr>
          <w:spacing w:val="-5"/>
          <w:sz w:val="22"/>
        </w:rPr>
        <w:t> </w:t>
      </w:r>
      <w:r>
        <w:rPr>
          <w:sz w:val="22"/>
        </w:rPr>
        <w:t>clipped</w:t>
      </w:r>
      <w:r>
        <w:rPr>
          <w:spacing w:val="-11"/>
          <w:sz w:val="22"/>
        </w:rPr>
        <w:t> </w:t>
      </w:r>
      <w:r>
        <w:rPr>
          <w:sz w:val="22"/>
        </w:rPr>
        <w:t>on</w:t>
      </w:r>
      <w:r>
        <w:rPr>
          <w:spacing w:val="-15"/>
          <w:sz w:val="22"/>
        </w:rPr>
        <w:t> </w:t>
      </w:r>
      <w:r>
        <w:rPr>
          <w:sz w:val="22"/>
        </w:rPr>
        <w:t>first</w:t>
      </w:r>
      <w:r>
        <w:rPr>
          <w:spacing w:val="-8"/>
          <w:sz w:val="22"/>
        </w:rPr>
        <w:t> </w:t>
      </w:r>
      <w:r>
        <w:rPr>
          <w:spacing w:val="-2"/>
          <w:sz w:val="22"/>
        </w:rPr>
        <w:t>image.</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AP</w:t>
      </w:r>
      <w:r>
        <w:rPr>
          <w:spacing w:val="-18"/>
          <w:sz w:val="22"/>
        </w:rPr>
        <w:t> </w:t>
      </w:r>
      <w:r>
        <w:rPr>
          <w:sz w:val="22"/>
        </w:rPr>
        <w:t>axial</w:t>
      </w:r>
      <w:r>
        <w:rPr>
          <w:spacing w:val="-15"/>
          <w:sz w:val="22"/>
        </w:rPr>
        <w:t> </w:t>
      </w:r>
      <w:r>
        <w:rPr>
          <w:sz w:val="22"/>
        </w:rPr>
        <w:t>projection</w:t>
      </w:r>
      <w:r>
        <w:rPr>
          <w:spacing w:val="-15"/>
          <w:sz w:val="22"/>
        </w:rPr>
        <w:t> </w:t>
      </w:r>
      <w:r>
        <w:rPr>
          <w:sz w:val="22"/>
        </w:rPr>
        <w:t>of</w:t>
      </w:r>
      <w:r>
        <w:rPr>
          <w:spacing w:val="-12"/>
          <w:sz w:val="22"/>
        </w:rPr>
        <w:t> </w:t>
      </w:r>
      <w:r>
        <w:rPr>
          <w:sz w:val="22"/>
        </w:rPr>
        <w:t>bladder</w:t>
      </w:r>
      <w:r>
        <w:rPr>
          <w:spacing w:val="-11"/>
          <w:sz w:val="22"/>
        </w:rPr>
        <w:t> </w:t>
      </w:r>
      <w:r>
        <w:rPr>
          <w:sz w:val="22"/>
        </w:rPr>
        <w:t>area</w:t>
      </w:r>
      <w:r>
        <w:rPr>
          <w:spacing w:val="-15"/>
          <w:sz w:val="22"/>
        </w:rPr>
        <w:t> </w:t>
      </w:r>
      <w:r>
        <w:rPr>
          <w:sz w:val="22"/>
        </w:rPr>
        <w:t>should</w:t>
      </w:r>
      <w:r>
        <w:rPr>
          <w:spacing w:val="-13"/>
          <w:sz w:val="22"/>
        </w:rPr>
        <w:t> </w:t>
      </w:r>
      <w:r>
        <w:rPr>
          <w:sz w:val="22"/>
        </w:rPr>
        <w:t>be</w:t>
      </w:r>
      <w:r>
        <w:rPr>
          <w:spacing w:val="-11"/>
          <w:sz w:val="22"/>
        </w:rPr>
        <w:t> </w:t>
      </w:r>
      <w:r>
        <w:rPr>
          <w:sz w:val="22"/>
        </w:rPr>
        <w:t>performed</w:t>
      </w:r>
      <w:r>
        <w:rPr>
          <w:spacing w:val="-15"/>
          <w:sz w:val="22"/>
        </w:rPr>
        <w:t> </w:t>
      </w:r>
      <w:r>
        <w:rPr>
          <w:sz w:val="22"/>
        </w:rPr>
        <w:t>if</w:t>
      </w:r>
      <w:r>
        <w:rPr>
          <w:spacing w:val="-10"/>
          <w:sz w:val="22"/>
        </w:rPr>
        <w:t> </w:t>
      </w:r>
      <w:r>
        <w:rPr>
          <w:sz w:val="22"/>
        </w:rPr>
        <w:t>clipped</w:t>
      </w:r>
      <w:r>
        <w:rPr>
          <w:spacing w:val="-11"/>
          <w:sz w:val="22"/>
        </w:rPr>
        <w:t> </w:t>
      </w:r>
      <w:r>
        <w:rPr>
          <w:sz w:val="22"/>
        </w:rPr>
        <w:t>on</w:t>
      </w:r>
      <w:r>
        <w:rPr>
          <w:spacing w:val="-15"/>
          <w:sz w:val="22"/>
        </w:rPr>
        <w:t> </w:t>
      </w:r>
      <w:r>
        <w:rPr>
          <w:spacing w:val="-2"/>
          <w:sz w:val="22"/>
        </w:rPr>
        <w:t>first.</w:t>
      </w:r>
    </w:p>
    <w:p>
      <w:pPr>
        <w:pStyle w:val="ListParagraph"/>
        <w:numPr>
          <w:ilvl w:val="1"/>
          <w:numId w:val="8"/>
        </w:numPr>
        <w:tabs>
          <w:tab w:pos="2161" w:val="left" w:leader="none"/>
        </w:tabs>
        <w:spacing w:line="240" w:lineRule="auto" w:before="8" w:after="0"/>
        <w:ind w:left="2160" w:right="0" w:hanging="361"/>
        <w:jc w:val="left"/>
        <w:rPr>
          <w:rFonts w:ascii="Wingdings" w:hAnsi="Wingdings"/>
          <w:sz w:val="22"/>
        </w:rPr>
      </w:pPr>
      <w:r>
        <w:rPr>
          <w:sz w:val="22"/>
        </w:rPr>
        <w:t>Expose</w:t>
      </w:r>
      <w:r>
        <w:rPr>
          <w:spacing w:val="-10"/>
          <w:sz w:val="22"/>
        </w:rPr>
        <w:t> </w:t>
      </w:r>
      <w:r>
        <w:rPr>
          <w:sz w:val="22"/>
        </w:rPr>
        <w:t>at</w:t>
      </w:r>
      <w:r>
        <w:rPr>
          <w:spacing w:val="-8"/>
          <w:sz w:val="22"/>
        </w:rPr>
        <w:t> </w:t>
      </w:r>
      <w:r>
        <w:rPr>
          <w:sz w:val="22"/>
        </w:rPr>
        <w:t>the</w:t>
      </w:r>
      <w:r>
        <w:rPr>
          <w:spacing w:val="-14"/>
          <w:sz w:val="22"/>
        </w:rPr>
        <w:t> </w:t>
      </w:r>
      <w:r>
        <w:rPr>
          <w:sz w:val="22"/>
        </w:rPr>
        <w:t>end</w:t>
      </w:r>
      <w:r>
        <w:rPr>
          <w:spacing w:val="-14"/>
          <w:sz w:val="22"/>
        </w:rPr>
        <w:t> </w:t>
      </w:r>
      <w:r>
        <w:rPr>
          <w:sz w:val="22"/>
        </w:rPr>
        <w:t>of</w:t>
      </w:r>
      <w:r>
        <w:rPr>
          <w:spacing w:val="-7"/>
          <w:sz w:val="22"/>
        </w:rPr>
        <w:t> </w:t>
      </w:r>
      <w:r>
        <w:rPr>
          <w:spacing w:val="-2"/>
          <w:sz w:val="22"/>
        </w:rPr>
        <w:t>exhalation.</w:t>
      </w:r>
    </w:p>
    <w:p>
      <w:pPr>
        <w:pStyle w:val="BodyText"/>
        <w:spacing w:before="6"/>
        <w:rPr>
          <w:sz w:val="24"/>
        </w:rPr>
      </w:pPr>
    </w:p>
    <w:p>
      <w:pPr>
        <w:spacing w:before="0"/>
        <w:ind w:left="1440" w:right="0" w:firstLine="0"/>
        <w:jc w:val="left"/>
        <w:rPr>
          <w:b/>
          <w:sz w:val="22"/>
        </w:rPr>
      </w:pPr>
      <w:bookmarkStart w:name="Evaluation Criteria" w:id="263"/>
      <w:bookmarkEnd w:id="263"/>
      <w:r>
        <w:rPr/>
      </w:r>
      <w:r>
        <w:rPr>
          <w:b/>
          <w:spacing w:val="-2"/>
          <w:sz w:val="22"/>
        </w:rPr>
        <w:t>Evaluation</w:t>
      </w:r>
      <w:r>
        <w:rPr>
          <w:b/>
          <w:spacing w:val="3"/>
          <w:sz w:val="22"/>
        </w:rPr>
        <w:t> </w:t>
      </w:r>
      <w:r>
        <w:rPr>
          <w:b/>
          <w:spacing w:val="-2"/>
          <w:sz w:val="22"/>
        </w:rPr>
        <w:t>Criteria</w:t>
      </w:r>
    </w:p>
    <w:p>
      <w:pPr>
        <w:pStyle w:val="BodyText"/>
        <w:spacing w:before="3"/>
        <w:rPr>
          <w:b/>
          <w:sz w:val="29"/>
        </w:rPr>
      </w:pPr>
    </w:p>
    <w:p>
      <w:pPr>
        <w:pStyle w:val="BodyText"/>
        <w:spacing w:line="278" w:lineRule="auto"/>
        <w:ind w:left="1800" w:right="2661"/>
      </w:pPr>
      <w:r>
        <w:rPr/>
        <w:drawing>
          <wp:inline distT="0" distB="0" distL="0" distR="0">
            <wp:extent cx="114300" cy="114298"/>
            <wp:effectExtent l="0" t="0" r="0" b="0"/>
            <wp:docPr id="947" name="image2.png"/>
            <wp:cNvGraphicFramePr>
              <a:graphicFrameLocks noChangeAspect="1"/>
            </wp:cNvGraphicFramePr>
            <a:graphic>
              <a:graphicData uri="http://schemas.openxmlformats.org/drawingml/2006/picture">
                <pic:pic>
                  <pic:nvPicPr>
                    <pic:cNvPr id="94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Anatomy</w:t>
      </w:r>
      <w:r>
        <w:rPr>
          <w:spacing w:val="-16"/>
        </w:rPr>
        <w:t> </w:t>
      </w:r>
      <w:r>
        <w:rPr/>
        <w:t>from</w:t>
      </w:r>
      <w:r>
        <w:rPr>
          <w:spacing w:val="-13"/>
        </w:rPr>
        <w:t> </w:t>
      </w:r>
      <w:r>
        <w:rPr/>
        <w:t>T11</w:t>
      </w:r>
      <w:r>
        <w:rPr>
          <w:spacing w:val="-14"/>
        </w:rPr>
        <w:t> </w:t>
      </w:r>
      <w:r>
        <w:rPr/>
        <w:t>to</w:t>
      </w:r>
      <w:r>
        <w:rPr>
          <w:spacing w:val="-16"/>
        </w:rPr>
        <w:t> </w:t>
      </w:r>
      <w:r>
        <w:rPr/>
        <w:t>pubic</w:t>
      </w:r>
      <w:r>
        <w:rPr>
          <w:spacing w:val="-7"/>
        </w:rPr>
        <w:t> </w:t>
      </w:r>
      <w:r>
        <w:rPr/>
        <w:t>symphysis</w:t>
      </w:r>
      <w:r>
        <w:rPr>
          <w:spacing w:val="-4"/>
        </w:rPr>
        <w:t> </w:t>
      </w:r>
      <w:r>
        <w:rPr/>
        <w:t>including</w:t>
      </w:r>
      <w:r>
        <w:rPr>
          <w:spacing w:val="-7"/>
        </w:rPr>
        <w:t> </w:t>
      </w:r>
      <w:r>
        <w:rPr/>
        <w:t>kidneys,</w:t>
      </w:r>
      <w:r>
        <w:rPr>
          <w:spacing w:val="-6"/>
        </w:rPr>
        <w:t> </w:t>
      </w:r>
      <w:r>
        <w:rPr/>
        <w:t>ureters</w:t>
      </w:r>
      <w:r>
        <w:rPr>
          <w:spacing w:val="-6"/>
        </w:rPr>
        <w:t> </w:t>
      </w:r>
      <w:r>
        <w:rPr/>
        <w:t>and</w:t>
      </w:r>
      <w:r>
        <w:rPr>
          <w:spacing w:val="-12"/>
        </w:rPr>
        <w:t> </w:t>
      </w:r>
      <w:r>
        <w:rPr/>
        <w:t>bladder </w:t>
      </w:r>
      <w:r>
        <w:rPr/>
        <w:drawing>
          <wp:inline distT="0" distB="0" distL="0" distR="0">
            <wp:extent cx="114300" cy="114298"/>
            <wp:effectExtent l="0" t="0" r="0" b="0"/>
            <wp:docPr id="949" name="image2.png"/>
            <wp:cNvGraphicFramePr>
              <a:graphicFrameLocks noChangeAspect="1"/>
            </wp:cNvGraphicFramePr>
            <a:graphic>
              <a:graphicData uri="http://schemas.openxmlformats.org/drawingml/2006/picture">
                <pic:pic>
                  <pic:nvPicPr>
                    <pic:cNvPr id="95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rPr>
        <w:t> </w:t>
      </w:r>
      <w:r>
        <w:rPr/>
        <w:t>Visualize psoas muscle outline</w:t>
      </w:r>
    </w:p>
    <w:p>
      <w:pPr>
        <w:pStyle w:val="BodyText"/>
        <w:spacing w:line="273" w:lineRule="auto"/>
        <w:ind w:left="2160" w:right="1593" w:hanging="363"/>
      </w:pPr>
      <w:r>
        <w:rPr/>
        <w:drawing>
          <wp:inline distT="0" distB="0" distL="0" distR="0">
            <wp:extent cx="114300" cy="114300"/>
            <wp:effectExtent l="0" t="0" r="0" b="0"/>
            <wp:docPr id="951" name="image2.png"/>
            <wp:cNvGraphicFramePr>
              <a:graphicFrameLocks noChangeAspect="1"/>
            </wp:cNvGraphicFramePr>
            <a:graphic>
              <a:graphicData uri="http://schemas.openxmlformats.org/drawingml/2006/picture">
                <pic:pic>
                  <pic:nvPicPr>
                    <pic:cNvPr id="95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No</w:t>
      </w:r>
      <w:r>
        <w:rPr>
          <w:spacing w:val="-10"/>
        </w:rPr>
        <w:t> </w:t>
      </w:r>
      <w:r>
        <w:rPr/>
        <w:t>rotation</w:t>
      </w:r>
      <w:r>
        <w:rPr>
          <w:spacing w:val="-10"/>
        </w:rPr>
        <w:t> </w:t>
      </w:r>
      <w:r>
        <w:rPr/>
        <w:t>of</w:t>
      </w:r>
      <w:r>
        <w:rPr>
          <w:spacing w:val="-4"/>
        </w:rPr>
        <w:t> </w:t>
      </w:r>
      <w:r>
        <w:rPr/>
        <w:t>patient</w:t>
      </w:r>
      <w:r>
        <w:rPr>
          <w:spacing w:val="-8"/>
        </w:rPr>
        <w:t> </w:t>
      </w:r>
      <w:r>
        <w:rPr/>
        <w:t>seen</w:t>
      </w:r>
      <w:r>
        <w:rPr>
          <w:spacing w:val="-7"/>
        </w:rPr>
        <w:t> </w:t>
      </w:r>
      <w:r>
        <w:rPr/>
        <w:t>in</w:t>
      </w:r>
      <w:r>
        <w:rPr>
          <w:spacing w:val="-12"/>
        </w:rPr>
        <w:t> </w:t>
      </w:r>
      <w:r>
        <w:rPr/>
        <w:t>the</w:t>
      </w:r>
      <w:r>
        <w:rPr>
          <w:spacing w:val="-12"/>
        </w:rPr>
        <w:t> </w:t>
      </w:r>
      <w:r>
        <w:rPr/>
        <w:t>iliac</w:t>
      </w:r>
      <w:r>
        <w:rPr>
          <w:spacing w:val="-7"/>
        </w:rPr>
        <w:t> </w:t>
      </w:r>
      <w:r>
        <w:rPr/>
        <w:t>wings,</w:t>
      </w:r>
      <w:r>
        <w:rPr>
          <w:spacing w:val="-5"/>
        </w:rPr>
        <w:t> </w:t>
      </w:r>
      <w:r>
        <w:rPr/>
        <w:t>obturator</w:t>
      </w:r>
      <w:r>
        <w:rPr>
          <w:spacing w:val="-11"/>
        </w:rPr>
        <w:t> </w:t>
      </w:r>
      <w:r>
        <w:rPr/>
        <w:t>foramen</w:t>
      </w:r>
      <w:r>
        <w:rPr>
          <w:spacing w:val="-15"/>
        </w:rPr>
        <w:t> </w:t>
      </w:r>
      <w:r>
        <w:rPr/>
        <w:t>(if</w:t>
      </w:r>
      <w:r>
        <w:rPr>
          <w:spacing w:val="-1"/>
        </w:rPr>
        <w:t> </w:t>
      </w:r>
      <w:r>
        <w:rPr/>
        <w:t>visible), ischial</w:t>
      </w:r>
      <w:r>
        <w:rPr>
          <w:spacing w:val="-13"/>
        </w:rPr>
        <w:t> </w:t>
      </w:r>
      <w:r>
        <w:rPr/>
        <w:t>spines appear symmetric, and outer lower rib margins are equidistant from spine</w:t>
      </w:r>
    </w:p>
    <w:p>
      <w:pPr>
        <w:pStyle w:val="BodyText"/>
        <w:spacing w:line="276" w:lineRule="auto" w:before="4"/>
        <w:ind w:left="2160" w:right="1999" w:hanging="363"/>
      </w:pPr>
      <w:r>
        <w:rPr/>
        <w:drawing>
          <wp:inline distT="0" distB="0" distL="0" distR="0">
            <wp:extent cx="114300" cy="114300"/>
            <wp:effectExtent l="0" t="0" r="0" b="0"/>
            <wp:docPr id="953" name="image2.png"/>
            <wp:cNvGraphicFramePr>
              <a:graphicFrameLocks noChangeAspect="1"/>
            </wp:cNvGraphicFramePr>
            <a:graphic>
              <a:graphicData uri="http://schemas.openxmlformats.org/drawingml/2006/picture">
                <pic:pic>
                  <pic:nvPicPr>
                    <pic:cNvPr id="95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Soft</w:t>
      </w:r>
      <w:r>
        <w:rPr>
          <w:spacing w:val="-8"/>
        </w:rPr>
        <w:t> </w:t>
      </w:r>
      <w:r>
        <w:rPr/>
        <w:t>tissue</w:t>
      </w:r>
      <w:r>
        <w:rPr>
          <w:spacing w:val="-17"/>
        </w:rPr>
        <w:t> </w:t>
      </w:r>
      <w:r>
        <w:rPr/>
        <w:t>grey</w:t>
      </w:r>
      <w:r>
        <w:rPr>
          <w:spacing w:val="-13"/>
        </w:rPr>
        <w:t> </w:t>
      </w:r>
      <w:r>
        <w:rPr/>
        <w:t>toned</w:t>
      </w:r>
      <w:r>
        <w:rPr>
          <w:spacing w:val="-12"/>
        </w:rPr>
        <w:t> </w:t>
      </w:r>
      <w:r>
        <w:rPr/>
        <w:t>demonstrating</w:t>
      </w:r>
      <w:r>
        <w:rPr>
          <w:spacing w:val="-7"/>
        </w:rPr>
        <w:t> </w:t>
      </w:r>
      <w:r>
        <w:rPr/>
        <w:t>lateral</w:t>
      </w:r>
      <w:r>
        <w:rPr>
          <w:spacing w:val="-10"/>
        </w:rPr>
        <w:t> </w:t>
      </w:r>
      <w:r>
        <w:rPr/>
        <w:t>abdominal</w:t>
      </w:r>
      <w:r>
        <w:rPr>
          <w:spacing w:val="-11"/>
        </w:rPr>
        <w:t> </w:t>
      </w:r>
      <w:r>
        <w:rPr/>
        <w:t>wall</w:t>
      </w:r>
      <w:r>
        <w:rPr>
          <w:spacing w:val="-10"/>
        </w:rPr>
        <w:t> </w:t>
      </w:r>
      <w:r>
        <w:rPr/>
        <w:t>fat</w:t>
      </w:r>
      <w:r>
        <w:rPr>
          <w:spacing w:val="-8"/>
        </w:rPr>
        <w:t> </w:t>
      </w:r>
      <w:r>
        <w:rPr/>
        <w:t>layer</w:t>
      </w:r>
      <w:r>
        <w:rPr>
          <w:spacing w:val="-4"/>
        </w:rPr>
        <w:t> </w:t>
      </w:r>
      <w:r>
        <w:rPr/>
        <w:t>included</w:t>
      </w:r>
      <w:r>
        <w:rPr>
          <w:spacing w:val="-9"/>
        </w:rPr>
        <w:t> </w:t>
      </w:r>
      <w:r>
        <w:rPr/>
        <w:t>lateral borders of image</w:t>
      </w:r>
    </w:p>
    <w:p>
      <w:pPr>
        <w:pStyle w:val="BodyText"/>
        <w:spacing w:line="247" w:lineRule="exact"/>
        <w:ind w:left="1800"/>
      </w:pPr>
      <w:r>
        <w:rPr/>
        <w:drawing>
          <wp:inline distT="0" distB="0" distL="0" distR="0">
            <wp:extent cx="114300" cy="114300"/>
            <wp:effectExtent l="0" t="0" r="0" b="0"/>
            <wp:docPr id="955" name="image2.png"/>
            <wp:cNvGraphicFramePr>
              <a:graphicFrameLocks noChangeAspect="1"/>
            </wp:cNvGraphicFramePr>
            <a:graphic>
              <a:graphicData uri="http://schemas.openxmlformats.org/drawingml/2006/picture">
                <pic:pic>
                  <pic:nvPicPr>
                    <pic:cNvPr id="95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spacing w:val="-2"/>
        </w:rPr>
        <w:t>Appropriate marker included</w:t>
      </w:r>
    </w:p>
    <w:p>
      <w:pPr>
        <w:spacing w:after="0" w:line="247" w:lineRule="exact"/>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55104">
            <wp:simplePos x="0" y="0"/>
            <wp:positionH relativeFrom="page">
              <wp:posOffset>74040</wp:posOffset>
            </wp:positionH>
            <wp:positionV relativeFrom="page">
              <wp:posOffset>43270</wp:posOffset>
            </wp:positionV>
            <wp:extent cx="744595" cy="796134"/>
            <wp:effectExtent l="0" t="0" r="0" b="0"/>
            <wp:wrapNone/>
            <wp:docPr id="957" name="image1.png"/>
            <wp:cNvGraphicFramePr>
              <a:graphicFrameLocks noChangeAspect="1"/>
            </wp:cNvGraphicFramePr>
            <a:graphic>
              <a:graphicData uri="http://schemas.openxmlformats.org/drawingml/2006/picture">
                <pic:pic>
                  <pic:nvPicPr>
                    <pic:cNvPr id="95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6"/>
        <w:rPr>
          <w:sz w:val="26"/>
        </w:rPr>
      </w:pPr>
    </w:p>
    <w:p>
      <w:pPr>
        <w:pStyle w:val="BodyText"/>
        <w:ind w:left="2692"/>
        <w:rPr>
          <w:sz w:val="20"/>
        </w:rPr>
      </w:pPr>
      <w:r>
        <w:rPr>
          <w:sz w:val="20"/>
        </w:rPr>
        <w:drawing>
          <wp:inline distT="0" distB="0" distL="0" distR="0">
            <wp:extent cx="4177473" cy="4485894"/>
            <wp:effectExtent l="0" t="0" r="0" b="0"/>
            <wp:docPr id="959" name="image64.jpeg"/>
            <wp:cNvGraphicFramePr>
              <a:graphicFrameLocks noChangeAspect="1"/>
            </wp:cNvGraphicFramePr>
            <a:graphic>
              <a:graphicData uri="http://schemas.openxmlformats.org/drawingml/2006/picture">
                <pic:pic>
                  <pic:nvPicPr>
                    <pic:cNvPr id="960" name="image64.jpeg"/>
                    <pic:cNvPicPr/>
                  </pic:nvPicPr>
                  <pic:blipFill>
                    <a:blip r:embed="rId73" cstate="print"/>
                    <a:stretch>
                      <a:fillRect/>
                    </a:stretch>
                  </pic:blipFill>
                  <pic:spPr>
                    <a:xfrm>
                      <a:off x="0" y="0"/>
                      <a:ext cx="4177473" cy="4485894"/>
                    </a:xfrm>
                    <a:prstGeom prst="rect">
                      <a:avLst/>
                    </a:prstGeom>
                  </pic:spPr>
                </pic:pic>
              </a:graphicData>
            </a:graphic>
          </wp:inline>
        </w:drawing>
      </w:r>
      <w:r>
        <w:rPr>
          <w:sz w:val="20"/>
        </w:rPr>
      </w:r>
    </w:p>
    <w:p>
      <w:pPr>
        <w:spacing w:after="0"/>
        <w:rPr>
          <w:sz w:val="20"/>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55616">
            <wp:simplePos x="0" y="0"/>
            <wp:positionH relativeFrom="page">
              <wp:posOffset>74040</wp:posOffset>
            </wp:positionH>
            <wp:positionV relativeFrom="page">
              <wp:posOffset>43270</wp:posOffset>
            </wp:positionV>
            <wp:extent cx="744595" cy="796134"/>
            <wp:effectExtent l="0" t="0" r="0" b="0"/>
            <wp:wrapNone/>
            <wp:docPr id="961" name="image1.png"/>
            <wp:cNvGraphicFramePr>
              <a:graphicFrameLocks noChangeAspect="1"/>
            </wp:cNvGraphicFramePr>
            <a:graphic>
              <a:graphicData uri="http://schemas.openxmlformats.org/drawingml/2006/picture">
                <pic:pic>
                  <pic:nvPicPr>
                    <pic:cNvPr id="96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5"/>
        </w:rPr>
      </w:pPr>
    </w:p>
    <w:p>
      <w:pPr>
        <w:pStyle w:val="Heading1"/>
        <w:ind w:left="3"/>
      </w:pPr>
      <w:bookmarkStart w:name="L" w:id="264"/>
      <w:bookmarkEnd w:id="264"/>
      <w:r>
        <w:rPr>
          <w:b w:val="0"/>
        </w:rPr>
      </w:r>
      <w:bookmarkStart w:name="_bookmark23" w:id="265"/>
      <w:bookmarkEnd w:id="265"/>
      <w:r>
        <w:rPr>
          <w:b w:val="0"/>
        </w:rPr>
      </w:r>
      <w:r>
        <w:rPr>
          <w:w w:val="100"/>
        </w:rPr>
        <w:t>L</w:t>
      </w:r>
    </w:p>
    <w:p>
      <w:pPr>
        <w:pStyle w:val="BodyText"/>
        <w:spacing w:before="5"/>
        <w:rPr>
          <w:b/>
        </w:rPr>
      </w:pPr>
    </w:p>
    <w:p>
      <w:pPr>
        <w:pStyle w:val="ListParagraph"/>
        <w:numPr>
          <w:ilvl w:val="0"/>
          <w:numId w:val="10"/>
        </w:numPr>
        <w:tabs>
          <w:tab w:pos="3600" w:val="left" w:leader="none"/>
          <w:tab w:pos="3601" w:val="left" w:leader="none"/>
        </w:tabs>
        <w:spacing w:line="240" w:lineRule="auto" w:before="101" w:after="0"/>
        <w:ind w:left="3600" w:right="0" w:hanging="459"/>
        <w:jc w:val="left"/>
        <w:rPr>
          <w:b/>
          <w:sz w:val="22"/>
        </w:rPr>
      </w:pPr>
      <w:bookmarkStart w:name="_bookmark24" w:id="266"/>
      <w:bookmarkEnd w:id="266"/>
      <w:r>
        <w:rPr>
          <w:b/>
          <w:spacing w:val="-2"/>
          <w:sz w:val="22"/>
        </w:rPr>
        <w:t>L</w:t>
      </w:r>
      <w:r>
        <w:rPr>
          <w:b/>
          <w:spacing w:val="-2"/>
          <w:sz w:val="22"/>
        </w:rPr>
        <w:t>umbar</w:t>
      </w:r>
      <w:r>
        <w:rPr>
          <w:b/>
          <w:spacing w:val="-8"/>
          <w:sz w:val="22"/>
        </w:rPr>
        <w:t> </w:t>
      </w:r>
      <w:r>
        <w:rPr>
          <w:b/>
          <w:spacing w:val="-2"/>
          <w:sz w:val="22"/>
        </w:rPr>
        <w:t>Spine</w:t>
      </w:r>
    </w:p>
    <w:p>
      <w:pPr>
        <w:spacing w:after="0" w:line="240" w:lineRule="auto"/>
        <w:jc w:val="left"/>
        <w:rPr>
          <w:sz w:val="22"/>
        </w:rPr>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857152">
            <wp:simplePos x="0" y="0"/>
            <wp:positionH relativeFrom="page">
              <wp:posOffset>74040</wp:posOffset>
            </wp:positionH>
            <wp:positionV relativeFrom="page">
              <wp:posOffset>43270</wp:posOffset>
            </wp:positionV>
            <wp:extent cx="744595" cy="796134"/>
            <wp:effectExtent l="0" t="0" r="0" b="0"/>
            <wp:wrapNone/>
            <wp:docPr id="963" name="image1.png"/>
            <wp:cNvGraphicFramePr>
              <a:graphicFrameLocks noChangeAspect="1"/>
            </wp:cNvGraphicFramePr>
            <a:graphic>
              <a:graphicData uri="http://schemas.openxmlformats.org/drawingml/2006/picture">
                <pic:pic>
                  <pic:nvPicPr>
                    <pic:cNvPr id="96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Heading9"/>
        <w:ind w:right="1417"/>
        <w:rPr>
          <w:u w:val="none"/>
        </w:rPr>
      </w:pPr>
      <w:r>
        <w:rPr>
          <w:spacing w:val="-2"/>
          <w:u w:val="thick"/>
        </w:rPr>
        <w:t>Lumbar</w:t>
      </w:r>
      <w:r>
        <w:rPr>
          <w:spacing w:val="-7"/>
          <w:u w:val="thick"/>
        </w:rPr>
        <w:t> </w:t>
      </w:r>
      <w:r>
        <w:rPr>
          <w:spacing w:val="-4"/>
          <w:u w:val="thick"/>
        </w:rPr>
        <w:t>Spine</w:t>
      </w:r>
    </w:p>
    <w:p>
      <w:pPr>
        <w:spacing w:before="158"/>
        <w:ind w:left="1440" w:right="0" w:firstLine="0"/>
        <w:jc w:val="left"/>
        <w:rPr>
          <w:b/>
          <w:sz w:val="22"/>
        </w:rPr>
      </w:pPr>
      <w:bookmarkStart w:name="AP Projection" w:id="267"/>
      <w:bookmarkEnd w:id="267"/>
      <w:r>
        <w:rPr/>
      </w:r>
      <w:r>
        <w:rPr>
          <w:b/>
          <w:spacing w:val="-4"/>
          <w:sz w:val="22"/>
          <w:u w:val="thick"/>
        </w:rPr>
        <w:t>AP</w:t>
      </w:r>
      <w:r>
        <w:rPr>
          <w:b/>
          <w:spacing w:val="-10"/>
          <w:sz w:val="22"/>
          <w:u w:val="thick"/>
        </w:rPr>
        <w:t> </w:t>
      </w:r>
      <w:r>
        <w:rPr>
          <w:b/>
          <w:spacing w:val="-2"/>
          <w:sz w:val="22"/>
          <w:u w:val="thick"/>
        </w:rPr>
        <w:t>Projection</w:t>
      </w:r>
    </w:p>
    <w:p>
      <w:pPr>
        <w:pStyle w:val="ListParagraph"/>
        <w:numPr>
          <w:ilvl w:val="1"/>
          <w:numId w:val="8"/>
        </w:numPr>
        <w:tabs>
          <w:tab w:pos="2161" w:val="left" w:leader="none"/>
        </w:tabs>
        <w:spacing w:line="251" w:lineRule="exact" w:before="40" w:after="0"/>
        <w:ind w:left="2160" w:right="0" w:hanging="361"/>
        <w:jc w:val="left"/>
        <w:rPr>
          <w:rFonts w:ascii="Wingdings" w:hAnsi="Wingdings"/>
          <w:sz w:val="22"/>
        </w:rPr>
      </w:pPr>
      <w:r>
        <w:rPr>
          <w:sz w:val="22"/>
        </w:rPr>
        <w:t>Central</w:t>
      </w:r>
      <w:r>
        <w:rPr>
          <w:spacing w:val="-16"/>
          <w:sz w:val="22"/>
        </w:rPr>
        <w:t> </w:t>
      </w:r>
      <w:r>
        <w:rPr>
          <w:sz w:val="22"/>
        </w:rPr>
        <w:t>ray</w:t>
      </w:r>
      <w:r>
        <w:rPr>
          <w:spacing w:val="-15"/>
          <w:sz w:val="22"/>
        </w:rPr>
        <w:t> </w:t>
      </w:r>
      <w:r>
        <w:rPr>
          <w:sz w:val="22"/>
        </w:rPr>
        <w:t>perpendicular</w:t>
      </w:r>
      <w:r>
        <w:rPr>
          <w:spacing w:val="-15"/>
          <w:sz w:val="22"/>
        </w:rPr>
        <w:t> </w:t>
      </w:r>
      <w:r>
        <w:rPr>
          <w:sz w:val="22"/>
        </w:rPr>
        <w:t>to</w:t>
      </w:r>
      <w:r>
        <w:rPr>
          <w:spacing w:val="-16"/>
          <w:sz w:val="22"/>
        </w:rPr>
        <w:t> </w:t>
      </w:r>
      <w:r>
        <w:rPr>
          <w:sz w:val="22"/>
        </w:rPr>
        <w:t>L3.Minimum</w:t>
      </w:r>
      <w:r>
        <w:rPr>
          <w:spacing w:val="-12"/>
          <w:sz w:val="22"/>
        </w:rPr>
        <w:t> </w:t>
      </w:r>
      <w:r>
        <w:rPr>
          <w:sz w:val="22"/>
        </w:rPr>
        <w:t>SID</w:t>
      </w:r>
      <w:r>
        <w:rPr>
          <w:spacing w:val="-11"/>
          <w:sz w:val="22"/>
        </w:rPr>
        <w:t> </w:t>
      </w:r>
      <w:r>
        <w:rPr>
          <w:sz w:val="22"/>
        </w:rPr>
        <w:t>100</w:t>
      </w:r>
      <w:r>
        <w:rPr>
          <w:spacing w:val="-16"/>
          <w:sz w:val="22"/>
        </w:rPr>
        <w:t> </w:t>
      </w:r>
      <w:r>
        <w:rPr>
          <w:sz w:val="22"/>
        </w:rPr>
        <w:t>cm</w:t>
      </w:r>
      <w:r>
        <w:rPr>
          <w:spacing w:val="-14"/>
          <w:sz w:val="22"/>
        </w:rPr>
        <w:t> </w:t>
      </w:r>
      <w:r>
        <w:rPr>
          <w:spacing w:val="-2"/>
          <w:sz w:val="22"/>
        </w:rPr>
        <w:t>(40”)</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Bend</w:t>
      </w:r>
      <w:r>
        <w:rPr>
          <w:spacing w:val="-16"/>
          <w:sz w:val="22"/>
        </w:rPr>
        <w:t> </w:t>
      </w:r>
      <w:r>
        <w:rPr>
          <w:sz w:val="22"/>
        </w:rPr>
        <w:t>patients</w:t>
      </w:r>
      <w:r>
        <w:rPr>
          <w:spacing w:val="-15"/>
          <w:sz w:val="22"/>
        </w:rPr>
        <w:t> </w:t>
      </w:r>
      <w:r>
        <w:rPr>
          <w:sz w:val="22"/>
        </w:rPr>
        <w:t>knees</w:t>
      </w:r>
      <w:r>
        <w:rPr>
          <w:spacing w:val="-16"/>
          <w:sz w:val="22"/>
        </w:rPr>
        <w:t> </w:t>
      </w:r>
      <w:r>
        <w:rPr>
          <w:sz w:val="22"/>
        </w:rPr>
        <w:t>to</w:t>
      </w:r>
      <w:r>
        <w:rPr>
          <w:spacing w:val="-15"/>
          <w:sz w:val="22"/>
        </w:rPr>
        <w:t> </w:t>
      </w:r>
      <w:r>
        <w:rPr>
          <w:sz w:val="22"/>
        </w:rPr>
        <w:t>reduce</w:t>
      </w:r>
      <w:r>
        <w:rPr>
          <w:spacing w:val="-16"/>
          <w:sz w:val="22"/>
        </w:rPr>
        <w:t> </w:t>
      </w:r>
      <w:r>
        <w:rPr>
          <w:sz w:val="22"/>
        </w:rPr>
        <w:t>lordotic</w:t>
      </w:r>
      <w:r>
        <w:rPr>
          <w:spacing w:val="-10"/>
          <w:sz w:val="22"/>
        </w:rPr>
        <w:t> </w:t>
      </w:r>
      <w:r>
        <w:rPr>
          <w:spacing w:val="-2"/>
          <w:sz w:val="22"/>
        </w:rPr>
        <w:t>curve.</w:t>
      </w:r>
    </w:p>
    <w:p>
      <w:pPr>
        <w:pStyle w:val="ListParagraph"/>
        <w:numPr>
          <w:ilvl w:val="1"/>
          <w:numId w:val="8"/>
        </w:numPr>
        <w:tabs>
          <w:tab w:pos="2161" w:val="left" w:leader="none"/>
        </w:tabs>
        <w:spacing w:line="240" w:lineRule="auto" w:before="1" w:after="0"/>
        <w:ind w:left="2160" w:right="0" w:hanging="361"/>
        <w:jc w:val="left"/>
        <w:rPr>
          <w:rFonts w:ascii="Wingdings" w:hAnsi="Wingdings"/>
          <w:sz w:val="22"/>
        </w:rPr>
      </w:pPr>
      <w:r>
        <w:rPr>
          <w:sz w:val="22"/>
        </w:rPr>
        <w:t>Suspend</w:t>
      </w:r>
      <w:r>
        <w:rPr>
          <w:spacing w:val="-11"/>
          <w:sz w:val="22"/>
        </w:rPr>
        <w:t> </w:t>
      </w:r>
      <w:r>
        <w:rPr>
          <w:sz w:val="22"/>
        </w:rPr>
        <w:t>at</w:t>
      </w:r>
      <w:r>
        <w:rPr>
          <w:spacing w:val="-13"/>
          <w:sz w:val="22"/>
        </w:rPr>
        <w:t> </w:t>
      </w:r>
      <w:r>
        <w:rPr>
          <w:sz w:val="22"/>
        </w:rPr>
        <w:t>the</w:t>
      </w:r>
      <w:r>
        <w:rPr>
          <w:spacing w:val="-13"/>
          <w:sz w:val="22"/>
        </w:rPr>
        <w:t> </w:t>
      </w:r>
      <w:r>
        <w:rPr>
          <w:sz w:val="22"/>
        </w:rPr>
        <w:t>end</w:t>
      </w:r>
      <w:r>
        <w:rPr>
          <w:spacing w:val="-10"/>
          <w:sz w:val="22"/>
        </w:rPr>
        <w:t> </w:t>
      </w:r>
      <w:r>
        <w:rPr>
          <w:sz w:val="22"/>
        </w:rPr>
        <w:t>of</w:t>
      </w:r>
      <w:r>
        <w:rPr>
          <w:spacing w:val="-6"/>
          <w:sz w:val="22"/>
        </w:rPr>
        <w:t> </w:t>
      </w:r>
      <w:r>
        <w:rPr>
          <w:spacing w:val="-2"/>
          <w:sz w:val="22"/>
        </w:rPr>
        <w:t>expiration.</w:t>
      </w:r>
    </w:p>
    <w:p>
      <w:pPr>
        <w:pStyle w:val="BodyText"/>
        <w:spacing w:before="2"/>
        <w:rPr>
          <w:sz w:val="25"/>
        </w:rPr>
      </w:pPr>
    </w:p>
    <w:p>
      <w:pPr>
        <w:spacing w:before="0"/>
        <w:ind w:left="1440" w:right="0" w:firstLine="0"/>
        <w:jc w:val="left"/>
        <w:rPr>
          <w:b/>
          <w:sz w:val="22"/>
        </w:rPr>
      </w:pPr>
      <w:bookmarkStart w:name="Evaluation Criteria" w:id="268"/>
      <w:bookmarkEnd w:id="268"/>
      <w:r>
        <w:rPr/>
      </w:r>
      <w:r>
        <w:rPr>
          <w:b/>
          <w:spacing w:val="-2"/>
          <w:sz w:val="22"/>
        </w:rPr>
        <w:t>Evaluation</w:t>
      </w:r>
      <w:r>
        <w:rPr>
          <w:b/>
          <w:spacing w:val="3"/>
          <w:sz w:val="22"/>
        </w:rPr>
        <w:t> </w:t>
      </w:r>
      <w:r>
        <w:rPr>
          <w:b/>
          <w:spacing w:val="-2"/>
          <w:sz w:val="22"/>
        </w:rPr>
        <w:t>Criteria</w:t>
      </w:r>
    </w:p>
    <w:p>
      <w:pPr>
        <w:pStyle w:val="BodyText"/>
        <w:spacing w:before="46"/>
        <w:ind w:left="1800" w:right="5279"/>
      </w:pPr>
      <w:r>
        <w:rPr/>
        <w:drawing>
          <wp:inline distT="0" distB="0" distL="0" distR="0">
            <wp:extent cx="114300" cy="114298"/>
            <wp:effectExtent l="0" t="0" r="0" b="0"/>
            <wp:docPr id="965" name="image2.png"/>
            <wp:cNvGraphicFramePr>
              <a:graphicFrameLocks noChangeAspect="1"/>
            </wp:cNvGraphicFramePr>
            <a:graphic>
              <a:graphicData uri="http://schemas.openxmlformats.org/drawingml/2006/picture">
                <pic:pic>
                  <pic:nvPicPr>
                    <pic:cNvPr id="96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Collimated</w:t>
      </w:r>
      <w:r>
        <w:rPr>
          <w:spacing w:val="-12"/>
        </w:rPr>
        <w:t> </w:t>
      </w:r>
      <w:r>
        <w:rPr/>
        <w:t>to</w:t>
      </w:r>
      <w:r>
        <w:rPr>
          <w:spacing w:val="-12"/>
        </w:rPr>
        <w:t> </w:t>
      </w:r>
      <w:r>
        <w:rPr/>
        <w:t>include</w:t>
      </w:r>
      <w:r>
        <w:rPr>
          <w:spacing w:val="-12"/>
        </w:rPr>
        <w:t> </w:t>
      </w:r>
      <w:r>
        <w:rPr/>
        <w:t>T12</w:t>
      </w:r>
      <w:r>
        <w:rPr>
          <w:spacing w:val="-11"/>
        </w:rPr>
        <w:t> </w:t>
      </w:r>
      <w:r>
        <w:rPr/>
        <w:t>to</w:t>
      </w:r>
      <w:r>
        <w:rPr>
          <w:spacing w:val="-16"/>
        </w:rPr>
        <w:t> </w:t>
      </w:r>
      <w:r>
        <w:rPr/>
        <w:t>the</w:t>
      </w:r>
      <w:r>
        <w:rPr>
          <w:spacing w:val="-15"/>
        </w:rPr>
        <w:t> </w:t>
      </w:r>
      <w:r>
        <w:rPr/>
        <w:t>sacrum</w:t>
      </w:r>
      <w:r>
        <w:rPr>
          <w:spacing w:val="-11"/>
        </w:rPr>
        <w:t> </w:t>
      </w:r>
      <w:r>
        <w:rPr/>
        <w:t>included. </w:t>
      </w:r>
      <w:r>
        <w:rPr/>
        <w:drawing>
          <wp:inline distT="0" distB="0" distL="0" distR="0">
            <wp:extent cx="114300" cy="114300"/>
            <wp:effectExtent l="0" t="0" r="0" b="0"/>
            <wp:docPr id="967" name="image2.png"/>
            <wp:cNvGraphicFramePr>
              <a:graphicFrameLocks noChangeAspect="1"/>
            </wp:cNvGraphicFramePr>
            <a:graphic>
              <a:graphicData uri="http://schemas.openxmlformats.org/drawingml/2006/picture">
                <pic:pic>
                  <pic:nvPicPr>
                    <pic:cNvPr id="96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Intervertebral disc spaces open.</w:t>
      </w:r>
    </w:p>
    <w:p>
      <w:pPr>
        <w:pStyle w:val="BodyText"/>
        <w:spacing w:before="1"/>
        <w:ind w:left="1800" w:right="4076"/>
      </w:pPr>
      <w:r>
        <w:rPr/>
        <w:drawing>
          <wp:inline distT="0" distB="0" distL="0" distR="0">
            <wp:extent cx="114300" cy="114300"/>
            <wp:effectExtent l="0" t="0" r="0" b="0"/>
            <wp:docPr id="969" name="image2.png"/>
            <wp:cNvGraphicFramePr>
              <a:graphicFrameLocks noChangeAspect="1"/>
            </wp:cNvGraphicFramePr>
            <a:graphic>
              <a:graphicData uri="http://schemas.openxmlformats.org/drawingml/2006/picture">
                <pic:pic>
                  <pic:nvPicPr>
                    <pic:cNvPr id="9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Spinous</w:t>
      </w:r>
      <w:r>
        <w:rPr>
          <w:spacing w:val="-8"/>
        </w:rPr>
        <w:t> </w:t>
      </w:r>
      <w:r>
        <w:rPr/>
        <w:t>processes</w:t>
      </w:r>
      <w:r>
        <w:rPr>
          <w:spacing w:val="-14"/>
        </w:rPr>
        <w:t> </w:t>
      </w:r>
      <w:r>
        <w:rPr/>
        <w:t>seen</w:t>
      </w:r>
      <w:r>
        <w:rPr>
          <w:spacing w:val="-10"/>
        </w:rPr>
        <w:t> </w:t>
      </w:r>
      <w:r>
        <w:rPr/>
        <w:t>in</w:t>
      </w:r>
      <w:r>
        <w:rPr>
          <w:spacing w:val="-12"/>
        </w:rPr>
        <w:t> </w:t>
      </w:r>
      <w:r>
        <w:rPr/>
        <w:t>the</w:t>
      </w:r>
      <w:r>
        <w:rPr>
          <w:spacing w:val="-12"/>
        </w:rPr>
        <w:t> </w:t>
      </w:r>
      <w:r>
        <w:rPr/>
        <w:t>midline</w:t>
      </w:r>
      <w:r>
        <w:rPr>
          <w:spacing w:val="-8"/>
        </w:rPr>
        <w:t> </w:t>
      </w:r>
      <w:r>
        <w:rPr/>
        <w:t>of</w:t>
      </w:r>
      <w:r>
        <w:rPr>
          <w:spacing w:val="-11"/>
        </w:rPr>
        <w:t> </w:t>
      </w:r>
      <w:r>
        <w:rPr/>
        <w:t>the</w:t>
      </w:r>
      <w:r>
        <w:rPr>
          <w:spacing w:val="-12"/>
        </w:rPr>
        <w:t> </w:t>
      </w:r>
      <w:r>
        <w:rPr/>
        <w:t>vertebral</w:t>
      </w:r>
      <w:r>
        <w:rPr>
          <w:spacing w:val="-10"/>
        </w:rPr>
        <w:t> </w:t>
      </w:r>
      <w:r>
        <w:rPr/>
        <w:t>bodies. </w:t>
      </w:r>
      <w:r>
        <w:rPr/>
        <w:drawing>
          <wp:inline distT="0" distB="0" distL="0" distR="0">
            <wp:extent cx="114300" cy="114300"/>
            <wp:effectExtent l="0" t="0" r="0" b="0"/>
            <wp:docPr id="971" name="image2.png"/>
            <wp:cNvGraphicFramePr>
              <a:graphicFrameLocks noChangeAspect="1"/>
            </wp:cNvGraphicFramePr>
            <a:graphic>
              <a:graphicData uri="http://schemas.openxmlformats.org/drawingml/2006/picture">
                <pic:pic>
                  <pic:nvPicPr>
                    <pic:cNvPr id="97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Distance</w:t>
      </w:r>
      <w:r>
        <w:rPr>
          <w:spacing w:val="-5"/>
        </w:rPr>
        <w:t> </w:t>
      </w:r>
      <w:r>
        <w:rPr/>
        <w:t>from the</w:t>
      </w:r>
      <w:r>
        <w:rPr>
          <w:spacing w:val="-1"/>
        </w:rPr>
        <w:t> </w:t>
      </w:r>
      <w:r>
        <w:rPr/>
        <w:t>pedicles to</w:t>
      </w:r>
      <w:r>
        <w:rPr>
          <w:spacing w:val="-1"/>
        </w:rPr>
        <w:t> </w:t>
      </w:r>
      <w:r>
        <w:rPr/>
        <w:t>the</w:t>
      </w:r>
      <w:r>
        <w:rPr>
          <w:spacing w:val="-5"/>
        </w:rPr>
        <w:t> </w:t>
      </w:r>
      <w:r>
        <w:rPr/>
        <w:t>spinous processes is equal. </w:t>
      </w:r>
      <w:r>
        <w:rPr/>
        <w:drawing>
          <wp:inline distT="0" distB="0" distL="0" distR="0">
            <wp:extent cx="114300" cy="114300"/>
            <wp:effectExtent l="0" t="0" r="0" b="0"/>
            <wp:docPr id="973" name="image2.png"/>
            <wp:cNvGraphicFramePr>
              <a:graphicFrameLocks noChangeAspect="1"/>
            </wp:cNvGraphicFramePr>
            <a:graphic>
              <a:graphicData uri="http://schemas.openxmlformats.org/drawingml/2006/picture">
                <pic:pic>
                  <pic:nvPicPr>
                    <pic:cNvPr id="97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SI joints equal distances from the vertebral column.</w:t>
      </w:r>
    </w:p>
    <w:p>
      <w:pPr>
        <w:pStyle w:val="BodyText"/>
        <w:ind w:left="1800" w:right="2661"/>
      </w:pPr>
      <w:r>
        <w:rPr/>
        <w:drawing>
          <wp:inline distT="0" distB="0" distL="0" distR="0">
            <wp:extent cx="113666" cy="113665"/>
            <wp:effectExtent l="0" t="0" r="0" b="0"/>
            <wp:docPr id="975" name="image2.png"/>
            <wp:cNvGraphicFramePr>
              <a:graphicFrameLocks noChangeAspect="1"/>
            </wp:cNvGraphicFramePr>
            <a:graphic>
              <a:graphicData uri="http://schemas.openxmlformats.org/drawingml/2006/picture">
                <pic:pic>
                  <pic:nvPicPr>
                    <pic:cNvPr id="976"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Good</w:t>
      </w:r>
      <w:r>
        <w:rPr>
          <w:spacing w:val="-10"/>
        </w:rPr>
        <w:t> </w:t>
      </w:r>
      <w:r>
        <w:rPr/>
        <w:t>exposure</w:t>
      </w:r>
      <w:r>
        <w:rPr>
          <w:spacing w:val="-11"/>
        </w:rPr>
        <w:t> </w:t>
      </w:r>
      <w:r>
        <w:rPr/>
        <w:t>to</w:t>
      </w:r>
      <w:r>
        <w:rPr>
          <w:spacing w:val="-11"/>
        </w:rPr>
        <w:t> </w:t>
      </w:r>
      <w:r>
        <w:rPr/>
        <w:t>demonstrate</w:t>
      </w:r>
      <w:r>
        <w:rPr>
          <w:spacing w:val="-11"/>
        </w:rPr>
        <w:t> </w:t>
      </w:r>
      <w:r>
        <w:rPr/>
        <w:t>the</w:t>
      </w:r>
      <w:r>
        <w:rPr>
          <w:spacing w:val="-8"/>
        </w:rPr>
        <w:t> </w:t>
      </w:r>
      <w:r>
        <w:rPr/>
        <w:t>vertebral</w:t>
      </w:r>
      <w:r>
        <w:rPr>
          <w:spacing w:val="-8"/>
        </w:rPr>
        <w:t> </w:t>
      </w:r>
      <w:r>
        <w:rPr/>
        <w:t>column</w:t>
      </w:r>
      <w:r>
        <w:rPr>
          <w:spacing w:val="-9"/>
        </w:rPr>
        <w:t> </w:t>
      </w:r>
      <w:r>
        <w:rPr/>
        <w:t>and</w:t>
      </w:r>
      <w:r>
        <w:rPr>
          <w:spacing w:val="-14"/>
        </w:rPr>
        <w:t> </w:t>
      </w:r>
      <w:r>
        <w:rPr/>
        <w:t>the</w:t>
      </w:r>
      <w:r>
        <w:rPr>
          <w:spacing w:val="-10"/>
        </w:rPr>
        <w:t> </w:t>
      </w:r>
      <w:r>
        <w:rPr/>
        <w:t>psoas</w:t>
      </w:r>
      <w:r>
        <w:rPr>
          <w:spacing w:val="-13"/>
        </w:rPr>
        <w:t> </w:t>
      </w:r>
      <w:r>
        <w:rPr/>
        <w:t>muscles. </w:t>
      </w:r>
      <w:r>
        <w:rPr/>
        <w:drawing>
          <wp:inline distT="0" distB="0" distL="0" distR="0">
            <wp:extent cx="113665" cy="113663"/>
            <wp:effectExtent l="0" t="0" r="0" b="0"/>
            <wp:docPr id="977" name="image2.png"/>
            <wp:cNvGraphicFramePr>
              <a:graphicFrameLocks noChangeAspect="1"/>
            </wp:cNvGraphicFramePr>
            <a:graphic>
              <a:graphicData uri="http://schemas.openxmlformats.org/drawingml/2006/picture">
                <pic:pic>
                  <pic:nvPicPr>
                    <pic:cNvPr id="978"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rPr>
        <w:t> </w:t>
      </w:r>
      <w:r>
        <w:rPr/>
        <w:t>No artifacts from waistband elastics.</w:t>
      </w:r>
    </w:p>
    <w:p>
      <w:pPr>
        <w:pStyle w:val="BodyText"/>
        <w:spacing w:before="8"/>
        <w:rPr>
          <w:sz w:val="24"/>
        </w:rPr>
      </w:pPr>
    </w:p>
    <w:p>
      <w:pPr>
        <w:spacing w:before="0"/>
        <w:ind w:left="1440" w:right="0" w:firstLine="0"/>
        <w:jc w:val="left"/>
        <w:rPr>
          <w:b/>
          <w:sz w:val="22"/>
        </w:rPr>
      </w:pPr>
      <w:bookmarkStart w:name="AP Oblique Projection" w:id="269"/>
      <w:bookmarkEnd w:id="269"/>
      <w:r>
        <w:rPr/>
      </w:r>
      <w:r>
        <w:rPr>
          <w:b/>
          <w:sz w:val="22"/>
          <w:u w:val="thick"/>
        </w:rPr>
        <w:t>AP</w:t>
      </w:r>
      <w:r>
        <w:rPr>
          <w:b/>
          <w:spacing w:val="-13"/>
          <w:sz w:val="22"/>
          <w:u w:val="thick"/>
        </w:rPr>
        <w:t> </w:t>
      </w:r>
      <w:r>
        <w:rPr>
          <w:b/>
          <w:sz w:val="22"/>
          <w:u w:val="thick"/>
        </w:rPr>
        <w:t>Oblique</w:t>
      </w:r>
      <w:r>
        <w:rPr>
          <w:b/>
          <w:spacing w:val="-16"/>
          <w:sz w:val="22"/>
          <w:u w:val="thick"/>
        </w:rPr>
        <w:t> </w:t>
      </w:r>
      <w:r>
        <w:rPr>
          <w:b/>
          <w:spacing w:val="-2"/>
          <w:sz w:val="22"/>
          <w:u w:val="thick"/>
        </w:rPr>
        <w:t>Projection</w:t>
      </w:r>
    </w:p>
    <w:p>
      <w:pPr>
        <w:pStyle w:val="ListParagraph"/>
        <w:numPr>
          <w:ilvl w:val="1"/>
          <w:numId w:val="8"/>
        </w:numPr>
        <w:tabs>
          <w:tab w:pos="2161" w:val="left" w:leader="none"/>
        </w:tabs>
        <w:spacing w:line="240" w:lineRule="auto" w:before="43" w:after="0"/>
        <w:ind w:left="2160" w:right="1572" w:hanging="360"/>
        <w:jc w:val="left"/>
        <w:rPr>
          <w:rFonts w:ascii="Wingdings" w:hAnsi="Wingdings"/>
          <w:sz w:val="22"/>
        </w:rPr>
      </w:pPr>
      <w:r>
        <w:rPr>
          <w:sz w:val="22"/>
        </w:rPr>
        <w:t>Patient</w:t>
      </w:r>
      <w:r>
        <w:rPr>
          <w:spacing w:val="-9"/>
          <w:sz w:val="22"/>
        </w:rPr>
        <w:t> </w:t>
      </w:r>
      <w:r>
        <w:rPr>
          <w:sz w:val="22"/>
        </w:rPr>
        <w:t>turns</w:t>
      </w:r>
      <w:r>
        <w:rPr>
          <w:spacing w:val="-9"/>
          <w:sz w:val="22"/>
        </w:rPr>
        <w:t> </w:t>
      </w:r>
      <w:r>
        <w:rPr>
          <w:sz w:val="22"/>
        </w:rPr>
        <w:t>45</w:t>
      </w:r>
      <w:r>
        <w:rPr>
          <w:sz w:val="22"/>
          <w:vertAlign w:val="superscript"/>
        </w:rPr>
        <w:t>o</w:t>
      </w:r>
      <w:r>
        <w:rPr>
          <w:spacing w:val="-11"/>
          <w:sz w:val="22"/>
          <w:vertAlign w:val="baseline"/>
        </w:rPr>
        <w:t> </w:t>
      </w:r>
      <w:r>
        <w:rPr>
          <w:sz w:val="22"/>
          <w:vertAlign w:val="baseline"/>
        </w:rPr>
        <w:t>from</w:t>
      </w:r>
      <w:r>
        <w:rPr>
          <w:spacing w:val="-9"/>
          <w:sz w:val="22"/>
          <w:vertAlign w:val="baseline"/>
        </w:rPr>
        <w:t> </w:t>
      </w:r>
      <w:r>
        <w:rPr>
          <w:sz w:val="22"/>
          <w:vertAlign w:val="baseline"/>
        </w:rPr>
        <w:t>the</w:t>
      </w:r>
      <w:r>
        <w:rPr>
          <w:spacing w:val="-7"/>
          <w:sz w:val="22"/>
          <w:vertAlign w:val="baseline"/>
        </w:rPr>
        <w:t> </w:t>
      </w:r>
      <w:r>
        <w:rPr>
          <w:sz w:val="22"/>
          <w:vertAlign w:val="baseline"/>
        </w:rPr>
        <w:t>supine</w:t>
      </w:r>
      <w:r>
        <w:rPr>
          <w:spacing w:val="-8"/>
          <w:sz w:val="22"/>
          <w:vertAlign w:val="baseline"/>
        </w:rPr>
        <w:t> </w:t>
      </w:r>
      <w:r>
        <w:rPr>
          <w:sz w:val="22"/>
          <w:vertAlign w:val="baseline"/>
        </w:rPr>
        <w:t>AP</w:t>
      </w:r>
      <w:r>
        <w:rPr>
          <w:spacing w:val="-8"/>
          <w:sz w:val="22"/>
          <w:vertAlign w:val="baseline"/>
        </w:rPr>
        <w:t> </w:t>
      </w:r>
      <w:r>
        <w:rPr>
          <w:sz w:val="22"/>
          <w:vertAlign w:val="baseline"/>
        </w:rPr>
        <w:t>projection</w:t>
      </w:r>
      <w:r>
        <w:rPr>
          <w:spacing w:val="-9"/>
          <w:sz w:val="22"/>
          <w:vertAlign w:val="baseline"/>
        </w:rPr>
        <w:t> </w:t>
      </w:r>
      <w:r>
        <w:rPr>
          <w:sz w:val="22"/>
          <w:vertAlign w:val="baseline"/>
        </w:rPr>
        <w:t>towards</w:t>
      </w:r>
      <w:r>
        <w:rPr>
          <w:spacing w:val="-7"/>
          <w:sz w:val="22"/>
          <w:vertAlign w:val="baseline"/>
        </w:rPr>
        <w:t> </w:t>
      </w:r>
      <w:r>
        <w:rPr>
          <w:sz w:val="22"/>
          <w:vertAlign w:val="baseline"/>
        </w:rPr>
        <w:t>the</w:t>
      </w:r>
      <w:r>
        <w:rPr>
          <w:spacing w:val="-11"/>
          <w:sz w:val="22"/>
          <w:vertAlign w:val="baseline"/>
        </w:rPr>
        <w:t> </w:t>
      </w:r>
      <w:r>
        <w:rPr>
          <w:sz w:val="22"/>
          <w:vertAlign w:val="baseline"/>
        </w:rPr>
        <w:t>right</w:t>
      </w:r>
      <w:r>
        <w:rPr>
          <w:spacing w:val="-5"/>
          <w:sz w:val="22"/>
          <w:vertAlign w:val="baseline"/>
        </w:rPr>
        <w:t> </w:t>
      </w:r>
      <w:r>
        <w:rPr>
          <w:sz w:val="22"/>
          <w:vertAlign w:val="baseline"/>
        </w:rPr>
        <w:t>side</w:t>
      </w:r>
      <w:r>
        <w:rPr>
          <w:spacing w:val="-14"/>
          <w:sz w:val="22"/>
          <w:vertAlign w:val="baseline"/>
        </w:rPr>
        <w:t> </w:t>
      </w:r>
      <w:r>
        <w:rPr>
          <w:sz w:val="22"/>
          <w:vertAlign w:val="baseline"/>
        </w:rPr>
        <w:t>for</w:t>
      </w:r>
      <w:r>
        <w:rPr>
          <w:spacing w:val="-9"/>
          <w:sz w:val="22"/>
          <w:vertAlign w:val="baseline"/>
        </w:rPr>
        <w:t> </w:t>
      </w:r>
      <w:r>
        <w:rPr>
          <w:sz w:val="22"/>
          <w:vertAlign w:val="baseline"/>
        </w:rPr>
        <w:t>the</w:t>
      </w:r>
      <w:r>
        <w:rPr>
          <w:spacing w:val="-11"/>
          <w:sz w:val="22"/>
          <w:vertAlign w:val="baseline"/>
        </w:rPr>
        <w:t> </w:t>
      </w:r>
      <w:r>
        <w:rPr>
          <w:sz w:val="22"/>
          <w:vertAlign w:val="baseline"/>
        </w:rPr>
        <w:t>first</w:t>
      </w:r>
      <w:r>
        <w:rPr>
          <w:spacing w:val="-3"/>
          <w:sz w:val="22"/>
          <w:vertAlign w:val="baseline"/>
        </w:rPr>
        <w:t> </w:t>
      </w:r>
      <w:r>
        <w:rPr>
          <w:sz w:val="22"/>
          <w:vertAlign w:val="baseline"/>
        </w:rPr>
        <w:t>oblique image and then to the left for the second oblique image.</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Mark</w:t>
      </w:r>
      <w:r>
        <w:rPr>
          <w:spacing w:val="-7"/>
          <w:sz w:val="22"/>
        </w:rPr>
        <w:t> </w:t>
      </w:r>
      <w:r>
        <w:rPr>
          <w:sz w:val="22"/>
        </w:rPr>
        <w:t>the</w:t>
      </w:r>
      <w:r>
        <w:rPr>
          <w:spacing w:val="-15"/>
          <w:sz w:val="22"/>
        </w:rPr>
        <w:t> </w:t>
      </w:r>
      <w:r>
        <w:rPr>
          <w:sz w:val="22"/>
        </w:rPr>
        <w:t>side</w:t>
      </w:r>
      <w:r>
        <w:rPr>
          <w:spacing w:val="-8"/>
          <w:sz w:val="22"/>
        </w:rPr>
        <w:t> </w:t>
      </w:r>
      <w:r>
        <w:rPr>
          <w:spacing w:val="-2"/>
          <w:sz w:val="22"/>
        </w:rPr>
        <w:t>down.</w:t>
      </w:r>
    </w:p>
    <w:p>
      <w:pPr>
        <w:pStyle w:val="ListParagraph"/>
        <w:numPr>
          <w:ilvl w:val="1"/>
          <w:numId w:val="8"/>
        </w:numPr>
        <w:tabs>
          <w:tab w:pos="2161" w:val="left" w:leader="none"/>
        </w:tabs>
        <w:spacing w:line="240" w:lineRule="auto" w:before="0" w:after="0"/>
        <w:ind w:left="2160" w:right="1913" w:hanging="360"/>
        <w:jc w:val="left"/>
        <w:rPr>
          <w:rFonts w:ascii="Wingdings" w:hAnsi="Wingdings"/>
          <w:sz w:val="22"/>
        </w:rPr>
      </w:pPr>
      <w:r>
        <w:rPr>
          <w:sz w:val="22"/>
        </w:rPr>
        <w:t>Central</w:t>
      </w:r>
      <w:r>
        <w:rPr>
          <w:spacing w:val="-9"/>
          <w:sz w:val="22"/>
        </w:rPr>
        <w:t> </w:t>
      </w:r>
      <w:r>
        <w:rPr>
          <w:sz w:val="22"/>
        </w:rPr>
        <w:t>ray</w:t>
      </w:r>
      <w:r>
        <w:rPr>
          <w:spacing w:val="-9"/>
          <w:sz w:val="22"/>
        </w:rPr>
        <w:t> </w:t>
      </w:r>
      <w:r>
        <w:rPr>
          <w:sz w:val="22"/>
        </w:rPr>
        <w:t>is</w:t>
      </w:r>
      <w:r>
        <w:rPr>
          <w:spacing w:val="-6"/>
          <w:sz w:val="22"/>
        </w:rPr>
        <w:t> </w:t>
      </w:r>
      <w:r>
        <w:rPr>
          <w:sz w:val="22"/>
        </w:rPr>
        <w:t>perpendicular</w:t>
      </w:r>
      <w:r>
        <w:rPr>
          <w:spacing w:val="-2"/>
          <w:sz w:val="22"/>
        </w:rPr>
        <w:t> </w:t>
      </w:r>
      <w:r>
        <w:rPr>
          <w:sz w:val="22"/>
        </w:rPr>
        <w:t>to</w:t>
      </w:r>
      <w:r>
        <w:rPr>
          <w:spacing w:val="-9"/>
          <w:sz w:val="22"/>
        </w:rPr>
        <w:t> </w:t>
      </w:r>
      <w:r>
        <w:rPr>
          <w:sz w:val="22"/>
        </w:rPr>
        <w:t>L3</w:t>
      </w:r>
      <w:r>
        <w:rPr>
          <w:spacing w:val="-6"/>
          <w:sz w:val="22"/>
        </w:rPr>
        <w:t> </w:t>
      </w:r>
      <w:r>
        <w:rPr>
          <w:sz w:val="22"/>
        </w:rPr>
        <w:t>and</w:t>
      </w:r>
      <w:r>
        <w:rPr>
          <w:spacing w:val="-9"/>
          <w:sz w:val="22"/>
        </w:rPr>
        <w:t> </w:t>
      </w:r>
      <w:r>
        <w:rPr>
          <w:sz w:val="22"/>
        </w:rPr>
        <w:t>5</w:t>
      </w:r>
      <w:r>
        <w:rPr>
          <w:spacing w:val="-11"/>
          <w:sz w:val="22"/>
        </w:rPr>
        <w:t> </w:t>
      </w:r>
      <w:r>
        <w:rPr>
          <w:sz w:val="22"/>
        </w:rPr>
        <w:t>cm</w:t>
      </w:r>
      <w:r>
        <w:rPr>
          <w:spacing w:val="-10"/>
          <w:sz w:val="22"/>
        </w:rPr>
        <w:t> </w:t>
      </w:r>
      <w:r>
        <w:rPr>
          <w:sz w:val="22"/>
        </w:rPr>
        <w:t>(approx. 2</w:t>
      </w:r>
      <w:r>
        <w:rPr>
          <w:spacing w:val="-11"/>
          <w:sz w:val="22"/>
        </w:rPr>
        <w:t> </w:t>
      </w:r>
      <w:r>
        <w:rPr>
          <w:sz w:val="22"/>
        </w:rPr>
        <w:t>fingers)</w:t>
      </w:r>
      <w:r>
        <w:rPr>
          <w:spacing w:val="-4"/>
          <w:sz w:val="22"/>
        </w:rPr>
        <w:t> </w:t>
      </w:r>
      <w:r>
        <w:rPr>
          <w:sz w:val="22"/>
        </w:rPr>
        <w:t>medial</w:t>
      </w:r>
      <w:r>
        <w:rPr>
          <w:spacing w:val="-14"/>
          <w:sz w:val="22"/>
        </w:rPr>
        <w:t> </w:t>
      </w:r>
      <w:r>
        <w:rPr>
          <w:sz w:val="22"/>
        </w:rPr>
        <w:t>to</w:t>
      </w:r>
      <w:r>
        <w:rPr>
          <w:spacing w:val="-8"/>
          <w:sz w:val="22"/>
        </w:rPr>
        <w:t> </w:t>
      </w:r>
      <w:r>
        <w:rPr>
          <w:sz w:val="22"/>
        </w:rPr>
        <w:t>the</w:t>
      </w:r>
      <w:r>
        <w:rPr>
          <w:spacing w:val="-11"/>
          <w:sz w:val="22"/>
        </w:rPr>
        <w:t> </w:t>
      </w:r>
      <w:r>
        <w:rPr>
          <w:sz w:val="22"/>
        </w:rPr>
        <w:t>ASIS</w:t>
      </w:r>
      <w:r>
        <w:rPr>
          <w:spacing w:val="-4"/>
          <w:sz w:val="22"/>
        </w:rPr>
        <w:t> </w:t>
      </w:r>
      <w:r>
        <w:rPr>
          <w:sz w:val="22"/>
        </w:rPr>
        <w:t>on elevated side. Minimum SID 100cm (40”)</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Suspend</w:t>
      </w:r>
      <w:r>
        <w:rPr>
          <w:spacing w:val="-11"/>
          <w:sz w:val="22"/>
        </w:rPr>
        <w:t> </w:t>
      </w:r>
      <w:r>
        <w:rPr>
          <w:sz w:val="22"/>
        </w:rPr>
        <w:t>at</w:t>
      </w:r>
      <w:r>
        <w:rPr>
          <w:spacing w:val="-12"/>
          <w:sz w:val="22"/>
        </w:rPr>
        <w:t> </w:t>
      </w:r>
      <w:r>
        <w:rPr>
          <w:sz w:val="22"/>
        </w:rPr>
        <w:t>the</w:t>
      </w:r>
      <w:r>
        <w:rPr>
          <w:spacing w:val="-12"/>
          <w:sz w:val="22"/>
        </w:rPr>
        <w:t> </w:t>
      </w:r>
      <w:r>
        <w:rPr>
          <w:sz w:val="22"/>
        </w:rPr>
        <w:t>end</w:t>
      </w:r>
      <w:r>
        <w:rPr>
          <w:spacing w:val="-12"/>
          <w:sz w:val="22"/>
        </w:rPr>
        <w:t> </w:t>
      </w:r>
      <w:r>
        <w:rPr>
          <w:sz w:val="22"/>
        </w:rPr>
        <w:t>of</w:t>
      </w:r>
      <w:r>
        <w:rPr>
          <w:spacing w:val="-8"/>
          <w:sz w:val="22"/>
        </w:rPr>
        <w:t> </w:t>
      </w:r>
      <w:r>
        <w:rPr>
          <w:spacing w:val="-2"/>
          <w:sz w:val="22"/>
        </w:rPr>
        <w:t>expiration.</w:t>
      </w:r>
    </w:p>
    <w:p>
      <w:pPr>
        <w:pStyle w:val="BodyText"/>
        <w:spacing w:before="3"/>
        <w:rPr>
          <w:sz w:val="25"/>
        </w:rPr>
      </w:pPr>
    </w:p>
    <w:p>
      <w:pPr>
        <w:spacing w:before="0"/>
        <w:ind w:left="1440" w:right="0" w:firstLine="0"/>
        <w:jc w:val="left"/>
        <w:rPr>
          <w:b/>
          <w:sz w:val="22"/>
        </w:rPr>
      </w:pPr>
      <w:bookmarkStart w:name="Evaluation Criteria" w:id="270"/>
      <w:bookmarkEnd w:id="270"/>
      <w:r>
        <w:rPr/>
      </w:r>
      <w:r>
        <w:rPr>
          <w:b/>
          <w:spacing w:val="-2"/>
          <w:sz w:val="22"/>
        </w:rPr>
        <w:t>Evaluation</w:t>
      </w:r>
      <w:r>
        <w:rPr>
          <w:b/>
          <w:spacing w:val="3"/>
          <w:sz w:val="22"/>
        </w:rPr>
        <w:t> </w:t>
      </w:r>
      <w:r>
        <w:rPr>
          <w:b/>
          <w:spacing w:val="-2"/>
          <w:sz w:val="22"/>
        </w:rPr>
        <w:t>Criteria</w:t>
      </w:r>
    </w:p>
    <w:p>
      <w:pPr>
        <w:pStyle w:val="BodyText"/>
        <w:spacing w:before="43"/>
        <w:ind w:left="1800"/>
      </w:pPr>
      <w:r>
        <w:rPr/>
        <w:drawing>
          <wp:inline distT="0" distB="0" distL="0" distR="0">
            <wp:extent cx="114300" cy="114300"/>
            <wp:effectExtent l="0" t="0" r="0" b="0"/>
            <wp:docPr id="979" name="image2.png"/>
            <wp:cNvGraphicFramePr>
              <a:graphicFrameLocks noChangeAspect="1"/>
            </wp:cNvGraphicFramePr>
            <a:graphic>
              <a:graphicData uri="http://schemas.openxmlformats.org/drawingml/2006/picture">
                <pic:pic>
                  <pic:nvPicPr>
                    <pic:cNvPr id="98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Collimate to include T12-L5, 1</w:t>
      </w:r>
      <w:r>
        <w:rPr>
          <w:vertAlign w:val="superscript"/>
        </w:rPr>
        <w:t>st</w:t>
      </w:r>
      <w:r>
        <w:rPr>
          <w:vertAlign w:val="baseline"/>
        </w:rPr>
        <w:t>&amp; 2</w:t>
      </w:r>
      <w:r>
        <w:rPr>
          <w:vertAlign w:val="superscript"/>
        </w:rPr>
        <w:t>nd</w:t>
      </w:r>
      <w:r>
        <w:rPr>
          <w:vertAlign w:val="baseline"/>
        </w:rPr>
        <w:t> sacral segments, and SI</w:t>
      </w:r>
      <w:r>
        <w:rPr>
          <w:spacing w:val="-3"/>
          <w:vertAlign w:val="baseline"/>
        </w:rPr>
        <w:t> </w:t>
      </w:r>
      <w:r>
        <w:rPr>
          <w:vertAlign w:val="baseline"/>
        </w:rPr>
        <w:t>joints.</w:t>
      </w:r>
    </w:p>
    <w:p>
      <w:pPr>
        <w:pStyle w:val="BodyText"/>
        <w:spacing w:before="1"/>
        <w:ind w:left="2160" w:right="1999" w:hanging="363"/>
      </w:pPr>
      <w:r>
        <w:rPr/>
        <w:drawing>
          <wp:inline distT="0" distB="0" distL="0" distR="0">
            <wp:extent cx="114300" cy="114298"/>
            <wp:effectExtent l="0" t="0" r="0" b="0"/>
            <wp:docPr id="981" name="image2.png"/>
            <wp:cNvGraphicFramePr>
              <a:graphicFrameLocks noChangeAspect="1"/>
            </wp:cNvGraphicFramePr>
            <a:graphic>
              <a:graphicData uri="http://schemas.openxmlformats.org/drawingml/2006/picture">
                <pic:pic>
                  <pic:nvPicPr>
                    <pic:cNvPr id="98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Zygapophyseal</w:t>
      </w:r>
      <w:r>
        <w:rPr>
          <w:spacing w:val="-7"/>
        </w:rPr>
        <w:t> </w:t>
      </w:r>
      <w:r>
        <w:rPr/>
        <w:t>joints</w:t>
      </w:r>
      <w:r>
        <w:rPr>
          <w:spacing w:val="-4"/>
        </w:rPr>
        <w:t> </w:t>
      </w:r>
      <w:r>
        <w:rPr/>
        <w:t>closest</w:t>
      </w:r>
      <w:r>
        <w:rPr>
          <w:spacing w:val="-8"/>
        </w:rPr>
        <w:t> </w:t>
      </w:r>
      <w:r>
        <w:rPr/>
        <w:t>to</w:t>
      </w:r>
      <w:r>
        <w:rPr>
          <w:spacing w:val="-11"/>
        </w:rPr>
        <w:t> </w:t>
      </w:r>
      <w:r>
        <w:rPr/>
        <w:t>the</w:t>
      </w:r>
      <w:r>
        <w:rPr>
          <w:spacing w:val="-14"/>
        </w:rPr>
        <w:t> </w:t>
      </w:r>
      <w:r>
        <w:rPr/>
        <w:t>IR</w:t>
      </w:r>
      <w:r>
        <w:rPr>
          <w:spacing w:val="-7"/>
        </w:rPr>
        <w:t> </w:t>
      </w:r>
      <w:r>
        <w:rPr/>
        <w:t>or</w:t>
      </w:r>
      <w:r>
        <w:rPr>
          <w:spacing w:val="-8"/>
        </w:rPr>
        <w:t> </w:t>
      </w:r>
      <w:r>
        <w:rPr/>
        <w:t>side</w:t>
      </w:r>
      <w:r>
        <w:rPr>
          <w:spacing w:val="-6"/>
        </w:rPr>
        <w:t> </w:t>
      </w:r>
      <w:r>
        <w:rPr/>
        <w:t>down</w:t>
      </w:r>
      <w:r>
        <w:rPr>
          <w:spacing w:val="-4"/>
        </w:rPr>
        <w:t> </w:t>
      </w:r>
      <w:r>
        <w:rPr/>
        <w:t>are</w:t>
      </w:r>
      <w:r>
        <w:rPr>
          <w:spacing w:val="-3"/>
        </w:rPr>
        <w:t> </w:t>
      </w:r>
      <w:r>
        <w:rPr/>
        <w:t>seen.</w:t>
      </w:r>
      <w:r>
        <w:rPr>
          <w:spacing w:val="-5"/>
        </w:rPr>
        <w:t> </w:t>
      </w:r>
      <w:r>
        <w:rPr/>
        <w:t>Open</w:t>
      </w:r>
      <w:r>
        <w:rPr>
          <w:spacing w:val="-16"/>
        </w:rPr>
        <w:t> </w:t>
      </w:r>
      <w:r>
        <w:rPr/>
        <w:t>joints</w:t>
      </w:r>
      <w:r>
        <w:rPr>
          <w:spacing w:val="-6"/>
        </w:rPr>
        <w:t> </w:t>
      </w:r>
      <w:r>
        <w:rPr/>
        <w:t>indicate</w:t>
      </w:r>
      <w:r>
        <w:rPr>
          <w:spacing w:val="-3"/>
        </w:rPr>
        <w:t> </w:t>
      </w:r>
      <w:r>
        <w:rPr/>
        <w:t>a well-positioned oblique.</w:t>
      </w:r>
    </w:p>
    <w:p>
      <w:pPr>
        <w:pStyle w:val="BodyText"/>
        <w:spacing w:line="248" w:lineRule="exact"/>
        <w:ind w:left="1800"/>
      </w:pPr>
      <w:r>
        <w:rPr/>
        <w:drawing>
          <wp:inline distT="0" distB="0" distL="0" distR="0">
            <wp:extent cx="114300" cy="114300"/>
            <wp:effectExtent l="0" t="0" r="0" b="0"/>
            <wp:docPr id="983" name="image2.png"/>
            <wp:cNvGraphicFramePr>
              <a:graphicFrameLocks noChangeAspect="1"/>
            </wp:cNvGraphicFramePr>
            <a:graphic>
              <a:graphicData uri="http://schemas.openxmlformats.org/drawingml/2006/picture">
                <pic:pic>
                  <pic:nvPicPr>
                    <pic:cNvPr id="98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Scottie dogs are well defined and stacked one on top of the other.</w:t>
      </w:r>
    </w:p>
    <w:p>
      <w:pPr>
        <w:pStyle w:val="BodyText"/>
        <w:spacing w:before="4"/>
        <w:ind w:left="2160" w:right="1593" w:hanging="363"/>
      </w:pPr>
      <w:r>
        <w:rPr/>
        <w:drawing>
          <wp:inline distT="0" distB="0" distL="0" distR="0">
            <wp:extent cx="114300" cy="114300"/>
            <wp:effectExtent l="0" t="0" r="0" b="0"/>
            <wp:docPr id="985" name="image2.png"/>
            <wp:cNvGraphicFramePr>
              <a:graphicFrameLocks noChangeAspect="1"/>
            </wp:cNvGraphicFramePr>
            <a:graphic>
              <a:graphicData uri="http://schemas.openxmlformats.org/drawingml/2006/picture">
                <pic:pic>
                  <pic:nvPicPr>
                    <pic:cNvPr id="98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Superior</w:t>
      </w:r>
      <w:r>
        <w:rPr>
          <w:spacing w:val="-4"/>
        </w:rPr>
        <w:t> </w:t>
      </w:r>
      <w:r>
        <w:rPr/>
        <w:t>and</w:t>
      </w:r>
      <w:r>
        <w:rPr>
          <w:spacing w:val="-11"/>
        </w:rPr>
        <w:t> </w:t>
      </w:r>
      <w:r>
        <w:rPr/>
        <w:t>inferior</w:t>
      </w:r>
      <w:r>
        <w:rPr>
          <w:spacing w:val="-7"/>
        </w:rPr>
        <w:t> </w:t>
      </w:r>
      <w:r>
        <w:rPr/>
        <w:t>articular</w:t>
      </w:r>
      <w:r>
        <w:rPr>
          <w:spacing w:val="-2"/>
        </w:rPr>
        <w:t> </w:t>
      </w:r>
      <w:r>
        <w:rPr/>
        <w:t>processes</w:t>
      </w:r>
      <w:r>
        <w:rPr>
          <w:spacing w:val="-10"/>
        </w:rPr>
        <w:t> </w:t>
      </w:r>
      <w:r>
        <w:rPr/>
        <w:t>are</w:t>
      </w:r>
      <w:r>
        <w:rPr>
          <w:spacing w:val="-9"/>
        </w:rPr>
        <w:t> </w:t>
      </w:r>
      <w:r>
        <w:rPr/>
        <w:t>in</w:t>
      </w:r>
      <w:r>
        <w:rPr>
          <w:spacing w:val="-10"/>
        </w:rPr>
        <w:t> </w:t>
      </w:r>
      <w:r>
        <w:rPr/>
        <w:t>profile</w:t>
      </w:r>
      <w:r>
        <w:rPr>
          <w:spacing w:val="-7"/>
        </w:rPr>
        <w:t> </w:t>
      </w:r>
      <w:r>
        <w:rPr/>
        <w:t>(ear</w:t>
      </w:r>
      <w:r>
        <w:rPr>
          <w:spacing w:val="-8"/>
        </w:rPr>
        <w:t> </w:t>
      </w:r>
      <w:r>
        <w:rPr/>
        <w:t>and</w:t>
      </w:r>
      <w:r>
        <w:rPr>
          <w:spacing w:val="-14"/>
        </w:rPr>
        <w:t> </w:t>
      </w:r>
      <w:r>
        <w:rPr/>
        <w:t>front</w:t>
      </w:r>
      <w:r>
        <w:rPr>
          <w:spacing w:val="-10"/>
        </w:rPr>
        <w:t> </w:t>
      </w:r>
      <w:r>
        <w:rPr/>
        <w:t>foot</w:t>
      </w:r>
      <w:r>
        <w:rPr>
          <w:spacing w:val="-8"/>
        </w:rPr>
        <w:t> </w:t>
      </w:r>
      <w:r>
        <w:rPr/>
        <w:t>of</w:t>
      </w:r>
      <w:r>
        <w:rPr>
          <w:spacing w:val="-8"/>
        </w:rPr>
        <w:t> </w:t>
      </w:r>
      <w:r>
        <w:rPr/>
        <w:t>the</w:t>
      </w:r>
      <w:r>
        <w:rPr>
          <w:spacing w:val="-10"/>
        </w:rPr>
        <w:t> </w:t>
      </w:r>
      <w:r>
        <w:rPr/>
        <w:t>Scottie </w:t>
      </w:r>
      <w:r>
        <w:rPr>
          <w:spacing w:val="-2"/>
        </w:rPr>
        <w:t>dog).</w:t>
      </w:r>
    </w:p>
    <w:p>
      <w:pPr>
        <w:pStyle w:val="BodyText"/>
        <w:spacing w:before="1"/>
        <w:ind w:left="1800"/>
      </w:pPr>
      <w:r>
        <w:rPr/>
        <w:drawing>
          <wp:inline distT="0" distB="0" distL="0" distR="0">
            <wp:extent cx="114300" cy="114298"/>
            <wp:effectExtent l="0" t="0" r="0" b="0"/>
            <wp:docPr id="987" name="image2.png"/>
            <wp:cNvGraphicFramePr>
              <a:graphicFrameLocks noChangeAspect="1"/>
            </wp:cNvGraphicFramePr>
            <a:graphic>
              <a:graphicData uri="http://schemas.openxmlformats.org/drawingml/2006/picture">
                <pic:pic>
                  <pic:nvPicPr>
                    <pic:cNvPr id="98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40"/>
          <w:sz w:val="20"/>
        </w:rPr>
        <w:t>  </w:t>
      </w:r>
      <w:r>
        <w:rPr/>
        <w:t>Pedicles (eye of the Scottie dog) in</w:t>
      </w:r>
      <w:r>
        <w:rPr>
          <w:spacing w:val="-2"/>
        </w:rPr>
        <w:t> </w:t>
      </w:r>
      <w:r>
        <w:rPr/>
        <w:t>the center of the vertebral bodies.</w:t>
      </w:r>
    </w:p>
    <w:p>
      <w:pPr>
        <w:pStyle w:val="BodyText"/>
        <w:spacing w:before="1"/>
        <w:rPr>
          <w:sz w:val="25"/>
        </w:rPr>
      </w:pPr>
    </w:p>
    <w:p>
      <w:pPr>
        <w:spacing w:before="0"/>
        <w:ind w:left="1440" w:right="0" w:firstLine="0"/>
        <w:jc w:val="left"/>
        <w:rPr>
          <w:b/>
          <w:i/>
          <w:sz w:val="22"/>
        </w:rPr>
      </w:pPr>
      <w:bookmarkStart w:name="How to Fix it" w:id="271"/>
      <w:bookmarkEnd w:id="271"/>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40"/>
        <w:ind w:left="2160" w:right="1999"/>
      </w:pPr>
      <w:r>
        <w:rPr/>
        <w:drawing>
          <wp:anchor distT="0" distB="0" distL="0" distR="0" allowOverlap="1" layoutInCell="1" locked="0" behindDoc="0" simplePos="0" relativeHeight="15856128">
            <wp:simplePos x="0" y="0"/>
            <wp:positionH relativeFrom="page">
              <wp:posOffset>1143000</wp:posOffset>
            </wp:positionH>
            <wp:positionV relativeFrom="paragraph">
              <wp:posOffset>39597</wp:posOffset>
            </wp:positionV>
            <wp:extent cx="103507" cy="103505"/>
            <wp:effectExtent l="0" t="0" r="0" b="0"/>
            <wp:wrapNone/>
            <wp:docPr id="989" name="image6.png"/>
            <wp:cNvGraphicFramePr>
              <a:graphicFrameLocks noChangeAspect="1"/>
            </wp:cNvGraphicFramePr>
            <a:graphic>
              <a:graphicData uri="http://schemas.openxmlformats.org/drawingml/2006/picture">
                <pic:pic>
                  <pic:nvPicPr>
                    <pic:cNvPr id="990" name="image6.png"/>
                    <pic:cNvPicPr/>
                  </pic:nvPicPr>
                  <pic:blipFill>
                    <a:blip r:embed="rId12" cstate="print"/>
                    <a:stretch>
                      <a:fillRect/>
                    </a:stretch>
                  </pic:blipFill>
                  <pic:spPr>
                    <a:xfrm>
                      <a:off x="0" y="0"/>
                      <a:ext cx="103507" cy="103505"/>
                    </a:xfrm>
                    <a:prstGeom prst="rect">
                      <a:avLst/>
                    </a:prstGeom>
                  </pic:spPr>
                </pic:pic>
              </a:graphicData>
            </a:graphic>
          </wp:anchor>
        </w:drawing>
      </w:r>
      <w:r>
        <w:rPr/>
        <w:t>Zygapophyseal</w:t>
      </w:r>
      <w:r>
        <w:rPr>
          <w:spacing w:val="-11"/>
        </w:rPr>
        <w:t> </w:t>
      </w:r>
      <w:r>
        <w:rPr/>
        <w:t>joints</w:t>
      </w:r>
      <w:r>
        <w:rPr>
          <w:spacing w:val="-9"/>
        </w:rPr>
        <w:t> </w:t>
      </w:r>
      <w:r>
        <w:rPr/>
        <w:t>closed,</w:t>
      </w:r>
      <w:r>
        <w:rPr>
          <w:spacing w:val="-7"/>
        </w:rPr>
        <w:t> </w:t>
      </w:r>
      <w:r>
        <w:rPr/>
        <w:t>pedicle</w:t>
      </w:r>
      <w:r>
        <w:rPr>
          <w:spacing w:val="-13"/>
        </w:rPr>
        <w:t> </w:t>
      </w:r>
      <w:r>
        <w:rPr/>
        <w:t>(eye)</w:t>
      </w:r>
      <w:r>
        <w:rPr>
          <w:spacing w:val="-10"/>
        </w:rPr>
        <w:t> </w:t>
      </w:r>
      <w:r>
        <w:rPr/>
        <w:t>and</w:t>
      </w:r>
      <w:r>
        <w:rPr>
          <w:spacing w:val="-15"/>
        </w:rPr>
        <w:t> </w:t>
      </w:r>
      <w:r>
        <w:rPr/>
        <w:t>transverse</w:t>
      </w:r>
      <w:r>
        <w:rPr>
          <w:spacing w:val="-10"/>
        </w:rPr>
        <w:t> </w:t>
      </w:r>
      <w:r>
        <w:rPr/>
        <w:t>process</w:t>
      </w:r>
      <w:r>
        <w:rPr>
          <w:spacing w:val="-15"/>
        </w:rPr>
        <w:t> </w:t>
      </w:r>
      <w:r>
        <w:rPr/>
        <w:t>(nose)</w:t>
      </w:r>
      <w:r>
        <w:rPr>
          <w:spacing w:val="-15"/>
        </w:rPr>
        <w:t> </w:t>
      </w:r>
      <w:r>
        <w:rPr/>
        <w:t>are</w:t>
      </w:r>
      <w:r>
        <w:rPr>
          <w:spacing w:val="-13"/>
        </w:rPr>
        <w:t> </w:t>
      </w:r>
      <w:r>
        <w:rPr/>
        <w:t>too posterior on</w:t>
      </w:r>
      <w:r>
        <w:rPr>
          <w:spacing w:val="-2"/>
        </w:rPr>
        <w:t> </w:t>
      </w:r>
      <w:r>
        <w:rPr/>
        <w:t>the vertebral</w:t>
      </w:r>
      <w:r>
        <w:rPr>
          <w:spacing w:val="-2"/>
        </w:rPr>
        <w:t> </w:t>
      </w:r>
      <w:r>
        <w:rPr/>
        <w:t>body and are distorted, and less of the lamina is</w:t>
      </w:r>
      <w:r>
        <w:rPr>
          <w:spacing w:val="-1"/>
        </w:rPr>
        <w:t> </w:t>
      </w:r>
      <w:r>
        <w:rPr/>
        <w:t>seen.</w:t>
      </w:r>
    </w:p>
    <w:p>
      <w:pPr>
        <w:pStyle w:val="ListParagraph"/>
        <w:numPr>
          <w:ilvl w:val="2"/>
          <w:numId w:val="8"/>
        </w:numPr>
        <w:tabs>
          <w:tab w:pos="2521" w:val="left" w:leader="none"/>
        </w:tabs>
        <w:spacing w:line="249" w:lineRule="exact" w:before="0" w:after="0"/>
        <w:ind w:left="2520" w:right="0" w:hanging="361"/>
        <w:jc w:val="left"/>
        <w:rPr>
          <w:sz w:val="22"/>
        </w:rPr>
      </w:pPr>
      <w:r>
        <w:rPr>
          <w:sz w:val="22"/>
        </w:rPr>
        <w:t>The</w:t>
      </w:r>
      <w:r>
        <w:rPr>
          <w:spacing w:val="-16"/>
          <w:sz w:val="22"/>
        </w:rPr>
        <w:t> </w:t>
      </w:r>
      <w:r>
        <w:rPr>
          <w:sz w:val="22"/>
        </w:rPr>
        <w:t>patient</w:t>
      </w:r>
      <w:r>
        <w:rPr>
          <w:spacing w:val="-8"/>
          <w:sz w:val="22"/>
        </w:rPr>
        <w:t> </w:t>
      </w:r>
      <w:r>
        <w:rPr>
          <w:sz w:val="22"/>
        </w:rPr>
        <w:t>is</w:t>
      </w:r>
      <w:r>
        <w:rPr>
          <w:spacing w:val="-10"/>
          <w:sz w:val="22"/>
        </w:rPr>
        <w:t> </w:t>
      </w:r>
      <w:r>
        <w:rPr>
          <w:sz w:val="22"/>
        </w:rPr>
        <w:t>over</w:t>
      </w:r>
      <w:r>
        <w:rPr>
          <w:spacing w:val="-10"/>
          <w:sz w:val="22"/>
        </w:rPr>
        <w:t> </w:t>
      </w:r>
      <w:r>
        <w:rPr>
          <w:sz w:val="22"/>
        </w:rPr>
        <w:t>rotated</w:t>
      </w:r>
      <w:r>
        <w:rPr>
          <w:spacing w:val="-9"/>
          <w:sz w:val="22"/>
        </w:rPr>
        <w:t> </w:t>
      </w:r>
      <w:r>
        <w:rPr>
          <w:sz w:val="22"/>
        </w:rPr>
        <w:t>you</w:t>
      </w:r>
      <w:r>
        <w:rPr>
          <w:spacing w:val="-9"/>
          <w:sz w:val="22"/>
        </w:rPr>
        <w:t> </w:t>
      </w:r>
      <w:r>
        <w:rPr>
          <w:sz w:val="22"/>
        </w:rPr>
        <w:t>need</w:t>
      </w:r>
      <w:r>
        <w:rPr>
          <w:spacing w:val="-12"/>
          <w:sz w:val="22"/>
        </w:rPr>
        <w:t> </w:t>
      </w:r>
      <w:r>
        <w:rPr>
          <w:sz w:val="22"/>
        </w:rPr>
        <w:t>to</w:t>
      </w:r>
      <w:r>
        <w:rPr>
          <w:spacing w:val="-15"/>
          <w:sz w:val="22"/>
        </w:rPr>
        <w:t> </w:t>
      </w:r>
      <w:r>
        <w:rPr>
          <w:sz w:val="22"/>
        </w:rPr>
        <w:t>roll</w:t>
      </w:r>
      <w:r>
        <w:rPr>
          <w:spacing w:val="-13"/>
          <w:sz w:val="22"/>
        </w:rPr>
        <w:t> </w:t>
      </w:r>
      <w:r>
        <w:rPr>
          <w:sz w:val="22"/>
        </w:rPr>
        <w:t>them</w:t>
      </w:r>
      <w:r>
        <w:rPr>
          <w:spacing w:val="-8"/>
          <w:sz w:val="22"/>
        </w:rPr>
        <w:t> </w:t>
      </w:r>
      <w:r>
        <w:rPr>
          <w:spacing w:val="-2"/>
          <w:sz w:val="22"/>
        </w:rPr>
        <w:t>back.</w:t>
      </w:r>
    </w:p>
    <w:p>
      <w:pPr>
        <w:pStyle w:val="BodyText"/>
        <w:spacing w:before="5"/>
        <w:ind w:left="2160" w:right="1593"/>
      </w:pPr>
      <w:r>
        <w:rPr/>
        <w:drawing>
          <wp:anchor distT="0" distB="0" distL="0" distR="0" allowOverlap="1" layoutInCell="1" locked="0" behindDoc="0" simplePos="0" relativeHeight="15856640">
            <wp:simplePos x="0" y="0"/>
            <wp:positionH relativeFrom="page">
              <wp:posOffset>1143000</wp:posOffset>
            </wp:positionH>
            <wp:positionV relativeFrom="paragraph">
              <wp:posOffset>17371</wp:posOffset>
            </wp:positionV>
            <wp:extent cx="103507" cy="103505"/>
            <wp:effectExtent l="0" t="0" r="0" b="0"/>
            <wp:wrapNone/>
            <wp:docPr id="991" name="image6.png"/>
            <wp:cNvGraphicFramePr>
              <a:graphicFrameLocks noChangeAspect="1"/>
            </wp:cNvGraphicFramePr>
            <a:graphic>
              <a:graphicData uri="http://schemas.openxmlformats.org/drawingml/2006/picture">
                <pic:pic>
                  <pic:nvPicPr>
                    <pic:cNvPr id="992" name="image6.png"/>
                    <pic:cNvPicPr/>
                  </pic:nvPicPr>
                  <pic:blipFill>
                    <a:blip r:embed="rId12" cstate="print"/>
                    <a:stretch>
                      <a:fillRect/>
                    </a:stretch>
                  </pic:blipFill>
                  <pic:spPr>
                    <a:xfrm>
                      <a:off x="0" y="0"/>
                      <a:ext cx="103507" cy="103505"/>
                    </a:xfrm>
                    <a:prstGeom prst="rect">
                      <a:avLst/>
                    </a:prstGeom>
                  </pic:spPr>
                </pic:pic>
              </a:graphicData>
            </a:graphic>
          </wp:anchor>
        </w:drawing>
      </w:r>
      <w:r>
        <w:rPr/>
        <w:t>Zygapophyseal</w:t>
      </w:r>
      <w:r>
        <w:rPr>
          <w:spacing w:val="-10"/>
        </w:rPr>
        <w:t> </w:t>
      </w:r>
      <w:r>
        <w:rPr/>
        <w:t>joint</w:t>
      </w:r>
      <w:r>
        <w:rPr>
          <w:spacing w:val="-6"/>
        </w:rPr>
        <w:t> </w:t>
      </w:r>
      <w:r>
        <w:rPr/>
        <w:t>closed,</w:t>
      </w:r>
      <w:r>
        <w:rPr>
          <w:spacing w:val="-3"/>
        </w:rPr>
        <w:t> </w:t>
      </w:r>
      <w:r>
        <w:rPr/>
        <w:t>pedicle</w:t>
      </w:r>
      <w:r>
        <w:rPr>
          <w:spacing w:val="-7"/>
        </w:rPr>
        <w:t> </w:t>
      </w:r>
      <w:r>
        <w:rPr/>
        <w:t>(eye)</w:t>
      </w:r>
      <w:r>
        <w:rPr>
          <w:spacing w:val="-6"/>
        </w:rPr>
        <w:t> </w:t>
      </w:r>
      <w:r>
        <w:rPr/>
        <w:t>is</w:t>
      </w:r>
      <w:r>
        <w:rPr>
          <w:spacing w:val="-9"/>
        </w:rPr>
        <w:t> </w:t>
      </w:r>
      <w:r>
        <w:rPr/>
        <w:t>closer</w:t>
      </w:r>
      <w:r>
        <w:rPr>
          <w:spacing w:val="-9"/>
        </w:rPr>
        <w:t> </w:t>
      </w:r>
      <w:r>
        <w:rPr/>
        <w:t>to</w:t>
      </w:r>
      <w:r>
        <w:rPr>
          <w:spacing w:val="-15"/>
        </w:rPr>
        <w:t> </w:t>
      </w:r>
      <w:r>
        <w:rPr/>
        <w:t>the</w:t>
      </w:r>
      <w:r>
        <w:rPr>
          <w:spacing w:val="-10"/>
        </w:rPr>
        <w:t> </w:t>
      </w:r>
      <w:r>
        <w:rPr/>
        <w:t>lateral</w:t>
      </w:r>
      <w:r>
        <w:rPr>
          <w:spacing w:val="-10"/>
        </w:rPr>
        <w:t> </w:t>
      </w:r>
      <w:r>
        <w:rPr/>
        <w:t>surface</w:t>
      </w:r>
      <w:r>
        <w:rPr>
          <w:spacing w:val="-12"/>
        </w:rPr>
        <w:t> </w:t>
      </w:r>
      <w:r>
        <w:rPr/>
        <w:t>of</w:t>
      </w:r>
      <w:r>
        <w:rPr>
          <w:spacing w:val="-11"/>
        </w:rPr>
        <w:t> </w:t>
      </w:r>
      <w:r>
        <w:rPr/>
        <w:t>the</w:t>
      </w:r>
      <w:r>
        <w:rPr>
          <w:spacing w:val="-10"/>
        </w:rPr>
        <w:t> </w:t>
      </w:r>
      <w:r>
        <w:rPr/>
        <w:t>vertebrae than midline, superior (ear) and inferior (leg) articular processes are not in profile, and more lamina is seen.</w:t>
      </w:r>
    </w:p>
    <w:p>
      <w:pPr>
        <w:pStyle w:val="ListParagraph"/>
        <w:numPr>
          <w:ilvl w:val="2"/>
          <w:numId w:val="8"/>
        </w:numPr>
        <w:tabs>
          <w:tab w:pos="2521" w:val="left" w:leader="none"/>
        </w:tabs>
        <w:spacing w:line="240" w:lineRule="auto" w:before="1" w:after="0"/>
        <w:ind w:left="2520" w:right="0" w:hanging="361"/>
        <w:jc w:val="left"/>
        <w:rPr>
          <w:sz w:val="22"/>
        </w:rPr>
      </w:pPr>
      <w:r>
        <w:rPr>
          <w:sz w:val="22"/>
        </w:rPr>
        <w:t>The</w:t>
      </w:r>
      <w:r>
        <w:rPr>
          <w:spacing w:val="-16"/>
          <w:sz w:val="22"/>
        </w:rPr>
        <w:t> </w:t>
      </w:r>
      <w:r>
        <w:rPr>
          <w:sz w:val="22"/>
        </w:rPr>
        <w:t>patient</w:t>
      </w:r>
      <w:r>
        <w:rPr>
          <w:spacing w:val="-10"/>
          <w:sz w:val="22"/>
        </w:rPr>
        <w:t> </w:t>
      </w:r>
      <w:r>
        <w:rPr>
          <w:sz w:val="22"/>
        </w:rPr>
        <w:t>is</w:t>
      </w:r>
      <w:r>
        <w:rPr>
          <w:spacing w:val="-10"/>
          <w:sz w:val="22"/>
        </w:rPr>
        <w:t> </w:t>
      </w:r>
      <w:r>
        <w:rPr>
          <w:sz w:val="22"/>
        </w:rPr>
        <w:t>under</w:t>
      </w:r>
      <w:r>
        <w:rPr>
          <w:spacing w:val="-14"/>
          <w:sz w:val="22"/>
        </w:rPr>
        <w:t> </w:t>
      </w:r>
      <w:r>
        <w:rPr>
          <w:sz w:val="22"/>
        </w:rPr>
        <w:t>rotated</w:t>
      </w:r>
      <w:r>
        <w:rPr>
          <w:spacing w:val="-8"/>
          <w:sz w:val="22"/>
        </w:rPr>
        <w:t> </w:t>
      </w:r>
      <w:r>
        <w:rPr>
          <w:sz w:val="22"/>
        </w:rPr>
        <w:t>you</w:t>
      </w:r>
      <w:r>
        <w:rPr>
          <w:spacing w:val="-11"/>
          <w:sz w:val="22"/>
        </w:rPr>
        <w:t> </w:t>
      </w:r>
      <w:r>
        <w:rPr>
          <w:sz w:val="22"/>
        </w:rPr>
        <w:t>need</w:t>
      </w:r>
      <w:r>
        <w:rPr>
          <w:spacing w:val="-15"/>
          <w:sz w:val="22"/>
        </w:rPr>
        <w:t> </w:t>
      </w:r>
      <w:r>
        <w:rPr>
          <w:sz w:val="22"/>
        </w:rPr>
        <w:t>to</w:t>
      </w:r>
      <w:r>
        <w:rPr>
          <w:spacing w:val="-15"/>
          <w:sz w:val="22"/>
        </w:rPr>
        <w:t> </w:t>
      </w:r>
      <w:r>
        <w:rPr>
          <w:sz w:val="22"/>
        </w:rPr>
        <w:t>roll</w:t>
      </w:r>
      <w:r>
        <w:rPr>
          <w:spacing w:val="-13"/>
          <w:sz w:val="22"/>
        </w:rPr>
        <w:t> </w:t>
      </w:r>
      <w:r>
        <w:rPr>
          <w:sz w:val="22"/>
        </w:rPr>
        <w:t>them</w:t>
      </w:r>
      <w:r>
        <w:rPr>
          <w:spacing w:val="-15"/>
          <w:sz w:val="22"/>
        </w:rPr>
        <w:t> </w:t>
      </w:r>
      <w:r>
        <w:rPr>
          <w:spacing w:val="-5"/>
          <w:sz w:val="22"/>
        </w:rPr>
        <w:t>up.</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59200">
            <wp:simplePos x="0" y="0"/>
            <wp:positionH relativeFrom="page">
              <wp:posOffset>74040</wp:posOffset>
            </wp:positionH>
            <wp:positionV relativeFrom="page">
              <wp:posOffset>43270</wp:posOffset>
            </wp:positionV>
            <wp:extent cx="744595" cy="796134"/>
            <wp:effectExtent l="0" t="0" r="0" b="0"/>
            <wp:wrapNone/>
            <wp:docPr id="993" name="image1.png"/>
            <wp:cNvGraphicFramePr>
              <a:graphicFrameLocks noChangeAspect="1"/>
            </wp:cNvGraphicFramePr>
            <a:graphic>
              <a:graphicData uri="http://schemas.openxmlformats.org/drawingml/2006/picture">
                <pic:pic>
                  <pic:nvPicPr>
                    <pic:cNvPr id="99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40" w:right="0" w:firstLine="0"/>
        <w:jc w:val="left"/>
        <w:rPr>
          <w:b/>
          <w:sz w:val="22"/>
        </w:rPr>
      </w:pPr>
      <w:bookmarkStart w:name="Lateral Projection" w:id="272"/>
      <w:bookmarkEnd w:id="272"/>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8"/>
        </w:numPr>
        <w:tabs>
          <w:tab w:pos="2161" w:val="left" w:leader="none"/>
        </w:tabs>
        <w:spacing w:line="240" w:lineRule="auto" w:before="42" w:after="0"/>
        <w:ind w:left="2160" w:right="0" w:hanging="361"/>
        <w:jc w:val="left"/>
        <w:rPr>
          <w:rFonts w:ascii="Wingdings" w:hAnsi="Wingdings"/>
          <w:sz w:val="22"/>
        </w:rPr>
      </w:pPr>
      <w:r>
        <w:rPr>
          <w:sz w:val="22"/>
        </w:rPr>
        <w:t>Central</w:t>
      </w:r>
      <w:r>
        <w:rPr>
          <w:spacing w:val="-18"/>
          <w:sz w:val="22"/>
        </w:rPr>
        <w:t> </w:t>
      </w:r>
      <w:r>
        <w:rPr>
          <w:sz w:val="22"/>
        </w:rPr>
        <w:t>ray</w:t>
      </w:r>
      <w:r>
        <w:rPr>
          <w:spacing w:val="-15"/>
          <w:sz w:val="22"/>
        </w:rPr>
        <w:t> </w:t>
      </w:r>
      <w:r>
        <w:rPr>
          <w:sz w:val="22"/>
        </w:rPr>
        <w:t>perpendicular</w:t>
      </w:r>
      <w:r>
        <w:rPr>
          <w:spacing w:val="-11"/>
          <w:sz w:val="22"/>
        </w:rPr>
        <w:t> </w:t>
      </w:r>
      <w:r>
        <w:rPr>
          <w:sz w:val="22"/>
        </w:rPr>
        <w:t>L3.</w:t>
      </w:r>
      <w:r>
        <w:rPr>
          <w:spacing w:val="-12"/>
          <w:sz w:val="22"/>
        </w:rPr>
        <w:t> </w:t>
      </w:r>
      <w:r>
        <w:rPr>
          <w:sz w:val="22"/>
        </w:rPr>
        <w:t>minimum</w:t>
      </w:r>
      <w:r>
        <w:rPr>
          <w:spacing w:val="-9"/>
          <w:sz w:val="22"/>
        </w:rPr>
        <w:t> </w:t>
      </w:r>
      <w:r>
        <w:rPr>
          <w:sz w:val="22"/>
        </w:rPr>
        <w:t>SID</w:t>
      </w:r>
      <w:r>
        <w:rPr>
          <w:spacing w:val="-13"/>
          <w:sz w:val="22"/>
        </w:rPr>
        <w:t> </w:t>
      </w:r>
      <w:r>
        <w:rPr>
          <w:sz w:val="22"/>
        </w:rPr>
        <w:t>of</w:t>
      </w:r>
      <w:r>
        <w:rPr>
          <w:spacing w:val="-9"/>
          <w:sz w:val="22"/>
        </w:rPr>
        <w:t> </w:t>
      </w:r>
      <w:r>
        <w:rPr>
          <w:sz w:val="22"/>
        </w:rPr>
        <w:t>100</w:t>
      </w:r>
      <w:r>
        <w:rPr>
          <w:spacing w:val="-15"/>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1" w:after="0"/>
        <w:ind w:left="2160" w:right="1565" w:hanging="360"/>
        <w:jc w:val="left"/>
        <w:rPr>
          <w:rFonts w:ascii="Wingdings" w:hAnsi="Wingdings"/>
          <w:sz w:val="22"/>
        </w:rPr>
      </w:pPr>
      <w:r>
        <w:rPr>
          <w:sz w:val="22"/>
        </w:rPr>
        <w:t>Place</w:t>
      </w:r>
      <w:r>
        <w:rPr>
          <w:spacing w:val="-7"/>
          <w:sz w:val="22"/>
        </w:rPr>
        <w:t> </w:t>
      </w:r>
      <w:r>
        <w:rPr>
          <w:sz w:val="22"/>
        </w:rPr>
        <w:t>a</w:t>
      </w:r>
      <w:r>
        <w:rPr>
          <w:spacing w:val="-6"/>
          <w:sz w:val="22"/>
        </w:rPr>
        <w:t> </w:t>
      </w:r>
      <w:r>
        <w:rPr>
          <w:sz w:val="22"/>
        </w:rPr>
        <w:t>strip</w:t>
      </w:r>
      <w:r>
        <w:rPr>
          <w:spacing w:val="-5"/>
          <w:sz w:val="22"/>
        </w:rPr>
        <w:t> </w:t>
      </w:r>
      <w:r>
        <w:rPr>
          <w:sz w:val="22"/>
        </w:rPr>
        <w:t>of</w:t>
      </w:r>
      <w:r>
        <w:rPr>
          <w:spacing w:val="-4"/>
          <w:sz w:val="22"/>
        </w:rPr>
        <w:t> </w:t>
      </w:r>
      <w:r>
        <w:rPr>
          <w:sz w:val="22"/>
        </w:rPr>
        <w:t>lead</w:t>
      </w:r>
      <w:r>
        <w:rPr>
          <w:spacing w:val="-6"/>
          <w:sz w:val="22"/>
        </w:rPr>
        <w:t> </w:t>
      </w:r>
      <w:r>
        <w:rPr>
          <w:sz w:val="22"/>
        </w:rPr>
        <w:t>on</w:t>
      </w:r>
      <w:r>
        <w:rPr>
          <w:spacing w:val="-11"/>
          <w:sz w:val="22"/>
        </w:rPr>
        <w:t> </w:t>
      </w:r>
      <w:r>
        <w:rPr>
          <w:sz w:val="22"/>
        </w:rPr>
        <w:t>the</w:t>
      </w:r>
      <w:r>
        <w:rPr>
          <w:spacing w:val="-7"/>
          <w:sz w:val="22"/>
        </w:rPr>
        <w:t> </w:t>
      </w:r>
      <w:r>
        <w:rPr>
          <w:sz w:val="22"/>
        </w:rPr>
        <w:t>table</w:t>
      </w:r>
      <w:r>
        <w:rPr>
          <w:spacing w:val="-6"/>
          <w:sz w:val="22"/>
        </w:rPr>
        <w:t> </w:t>
      </w:r>
      <w:r>
        <w:rPr>
          <w:sz w:val="22"/>
        </w:rPr>
        <w:t>behind</w:t>
      </w:r>
      <w:r>
        <w:rPr>
          <w:spacing w:val="-9"/>
          <w:sz w:val="22"/>
        </w:rPr>
        <w:t> </w:t>
      </w:r>
      <w:r>
        <w:rPr>
          <w:sz w:val="22"/>
        </w:rPr>
        <w:t>the</w:t>
      </w:r>
      <w:r>
        <w:rPr>
          <w:spacing w:val="-11"/>
          <w:sz w:val="22"/>
        </w:rPr>
        <w:t> </w:t>
      </w:r>
      <w:r>
        <w:rPr>
          <w:sz w:val="22"/>
        </w:rPr>
        <w:t>patient</w:t>
      </w:r>
      <w:r>
        <w:rPr>
          <w:spacing w:val="-7"/>
          <w:sz w:val="22"/>
        </w:rPr>
        <w:t> </w:t>
      </w:r>
      <w:r>
        <w:rPr>
          <w:sz w:val="22"/>
        </w:rPr>
        <w:t>to</w:t>
      </w:r>
      <w:r>
        <w:rPr>
          <w:spacing w:val="-6"/>
          <w:sz w:val="22"/>
        </w:rPr>
        <w:t> </w:t>
      </w:r>
      <w:r>
        <w:rPr>
          <w:sz w:val="22"/>
        </w:rPr>
        <w:t>absorb</w:t>
      </w:r>
      <w:r>
        <w:rPr>
          <w:spacing w:val="-9"/>
          <w:sz w:val="22"/>
        </w:rPr>
        <w:t> </w:t>
      </w:r>
      <w:r>
        <w:rPr>
          <w:sz w:val="22"/>
        </w:rPr>
        <w:t>scatter</w:t>
      </w:r>
      <w:r>
        <w:rPr>
          <w:spacing w:val="-5"/>
          <w:sz w:val="22"/>
        </w:rPr>
        <w:t> </w:t>
      </w:r>
      <w:r>
        <w:rPr>
          <w:sz w:val="22"/>
        </w:rPr>
        <w:t>and</w:t>
      </w:r>
      <w:r>
        <w:rPr>
          <w:spacing w:val="-6"/>
          <w:sz w:val="22"/>
        </w:rPr>
        <w:t> </w:t>
      </w:r>
      <w:r>
        <w:rPr>
          <w:sz w:val="22"/>
        </w:rPr>
        <w:t>improve</w:t>
      </w:r>
      <w:r>
        <w:rPr>
          <w:spacing w:val="-9"/>
          <w:sz w:val="22"/>
        </w:rPr>
        <w:t> </w:t>
      </w:r>
      <w:r>
        <w:rPr>
          <w:sz w:val="22"/>
        </w:rPr>
        <w:t>image </w:t>
      </w:r>
      <w:r>
        <w:rPr>
          <w:spacing w:val="-2"/>
          <w:sz w:val="22"/>
        </w:rPr>
        <w:t>quality.</w:t>
      </w:r>
    </w:p>
    <w:p>
      <w:pPr>
        <w:pStyle w:val="ListParagraph"/>
        <w:numPr>
          <w:ilvl w:val="1"/>
          <w:numId w:val="8"/>
        </w:numPr>
        <w:tabs>
          <w:tab w:pos="2161" w:val="left" w:leader="none"/>
        </w:tabs>
        <w:spacing w:line="240" w:lineRule="auto" w:before="1" w:after="0"/>
        <w:ind w:left="2160" w:right="2236" w:hanging="360"/>
        <w:jc w:val="left"/>
        <w:rPr>
          <w:rFonts w:ascii="Wingdings" w:hAnsi="Wingdings"/>
          <w:sz w:val="22"/>
        </w:rPr>
      </w:pPr>
      <w:r>
        <w:rPr>
          <w:sz w:val="22"/>
        </w:rPr>
        <w:t>Ensure</w:t>
      </w:r>
      <w:r>
        <w:rPr>
          <w:spacing w:val="-3"/>
          <w:sz w:val="22"/>
        </w:rPr>
        <w:t> </w:t>
      </w:r>
      <w:r>
        <w:rPr>
          <w:sz w:val="22"/>
        </w:rPr>
        <w:t>shoulders</w:t>
      </w:r>
      <w:r>
        <w:rPr>
          <w:spacing w:val="-2"/>
          <w:sz w:val="22"/>
        </w:rPr>
        <w:t> </w:t>
      </w:r>
      <w:r>
        <w:rPr>
          <w:sz w:val="22"/>
        </w:rPr>
        <w:t>and</w:t>
      </w:r>
      <w:r>
        <w:rPr>
          <w:spacing w:val="-5"/>
          <w:sz w:val="22"/>
        </w:rPr>
        <w:t> </w:t>
      </w:r>
      <w:r>
        <w:rPr>
          <w:sz w:val="22"/>
        </w:rPr>
        <w:t>hips</w:t>
      </w:r>
      <w:r>
        <w:rPr>
          <w:spacing w:val="-3"/>
          <w:sz w:val="22"/>
        </w:rPr>
        <w:t> </w:t>
      </w:r>
      <w:r>
        <w:rPr>
          <w:sz w:val="22"/>
        </w:rPr>
        <w:t>are</w:t>
      </w:r>
      <w:r>
        <w:rPr>
          <w:spacing w:val="-5"/>
          <w:sz w:val="22"/>
        </w:rPr>
        <w:t> </w:t>
      </w:r>
      <w:r>
        <w:rPr>
          <w:sz w:val="22"/>
        </w:rPr>
        <w:t>stacked</w:t>
      </w:r>
      <w:r>
        <w:rPr>
          <w:spacing w:val="-3"/>
          <w:sz w:val="22"/>
        </w:rPr>
        <w:t> </w:t>
      </w:r>
      <w:r>
        <w:rPr>
          <w:sz w:val="22"/>
        </w:rPr>
        <w:t>in</w:t>
      </w:r>
      <w:r>
        <w:rPr>
          <w:spacing w:val="-5"/>
          <w:sz w:val="22"/>
        </w:rPr>
        <w:t> </w:t>
      </w:r>
      <w:r>
        <w:rPr>
          <w:sz w:val="22"/>
        </w:rPr>
        <w:t>a</w:t>
      </w:r>
      <w:r>
        <w:rPr>
          <w:spacing w:val="-5"/>
          <w:sz w:val="22"/>
        </w:rPr>
        <w:t> </w:t>
      </w:r>
      <w:r>
        <w:rPr>
          <w:sz w:val="22"/>
        </w:rPr>
        <w:t>true</w:t>
      </w:r>
      <w:r>
        <w:rPr>
          <w:spacing w:val="-2"/>
          <w:sz w:val="22"/>
        </w:rPr>
        <w:t> </w:t>
      </w:r>
      <w:r>
        <w:rPr>
          <w:sz w:val="22"/>
        </w:rPr>
        <w:t>lateral</w:t>
      </w:r>
      <w:r>
        <w:rPr>
          <w:spacing w:val="-4"/>
          <w:sz w:val="22"/>
        </w:rPr>
        <w:t> </w:t>
      </w:r>
      <w:r>
        <w:rPr>
          <w:sz w:val="22"/>
        </w:rPr>
        <w:t>position.</w:t>
      </w:r>
      <w:r>
        <w:rPr>
          <w:spacing w:val="-1"/>
          <w:sz w:val="22"/>
        </w:rPr>
        <w:t> </w:t>
      </w:r>
      <w:r>
        <w:rPr>
          <w:sz w:val="22"/>
        </w:rPr>
        <w:t>Spine</w:t>
      </w:r>
      <w:r>
        <w:rPr>
          <w:spacing w:val="-5"/>
          <w:sz w:val="22"/>
        </w:rPr>
        <w:t> </w:t>
      </w:r>
      <w:r>
        <w:rPr>
          <w:sz w:val="22"/>
        </w:rPr>
        <w:t>should</w:t>
      </w:r>
      <w:r>
        <w:rPr>
          <w:spacing w:val="-3"/>
          <w:sz w:val="22"/>
        </w:rPr>
        <w:t> </w:t>
      </w:r>
      <w:r>
        <w:rPr>
          <w:sz w:val="22"/>
        </w:rPr>
        <w:t>be running parallel with the IR.</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Suspend</w:t>
      </w:r>
      <w:r>
        <w:rPr>
          <w:spacing w:val="-16"/>
          <w:sz w:val="22"/>
        </w:rPr>
        <w:t> </w:t>
      </w:r>
      <w:r>
        <w:rPr>
          <w:sz w:val="22"/>
        </w:rPr>
        <w:t>respiration</w:t>
      </w:r>
      <w:r>
        <w:rPr>
          <w:spacing w:val="-15"/>
          <w:sz w:val="22"/>
        </w:rPr>
        <w:t> </w:t>
      </w:r>
      <w:r>
        <w:rPr>
          <w:sz w:val="22"/>
        </w:rPr>
        <w:t>at</w:t>
      </w:r>
      <w:r>
        <w:rPr>
          <w:spacing w:val="-15"/>
          <w:sz w:val="22"/>
        </w:rPr>
        <w:t> </w:t>
      </w:r>
      <w:r>
        <w:rPr>
          <w:sz w:val="22"/>
        </w:rPr>
        <w:t>the</w:t>
      </w:r>
      <w:r>
        <w:rPr>
          <w:spacing w:val="-14"/>
          <w:sz w:val="22"/>
        </w:rPr>
        <w:t> </w:t>
      </w:r>
      <w:r>
        <w:rPr>
          <w:sz w:val="22"/>
        </w:rPr>
        <w:t>end</w:t>
      </w:r>
      <w:r>
        <w:rPr>
          <w:spacing w:val="-14"/>
          <w:sz w:val="22"/>
        </w:rPr>
        <w:t> </w:t>
      </w:r>
      <w:r>
        <w:rPr>
          <w:sz w:val="22"/>
        </w:rPr>
        <w:t>of</w:t>
      </w:r>
      <w:r>
        <w:rPr>
          <w:spacing w:val="-10"/>
          <w:sz w:val="22"/>
        </w:rPr>
        <w:t> </w:t>
      </w:r>
      <w:r>
        <w:rPr>
          <w:spacing w:val="-2"/>
          <w:sz w:val="22"/>
        </w:rPr>
        <w:t>expiration.</w:t>
      </w:r>
    </w:p>
    <w:p>
      <w:pPr>
        <w:pStyle w:val="BodyText"/>
        <w:spacing w:before="11"/>
        <w:rPr>
          <w:sz w:val="24"/>
        </w:rPr>
      </w:pPr>
    </w:p>
    <w:p>
      <w:pPr>
        <w:spacing w:before="0"/>
        <w:ind w:left="1440" w:right="0" w:firstLine="0"/>
        <w:jc w:val="left"/>
        <w:rPr>
          <w:b/>
          <w:sz w:val="22"/>
        </w:rPr>
      </w:pPr>
      <w:bookmarkStart w:name="Evaluation Criteria" w:id="273"/>
      <w:bookmarkEnd w:id="273"/>
      <w:r>
        <w:rPr/>
      </w:r>
      <w:r>
        <w:rPr>
          <w:b/>
          <w:spacing w:val="-2"/>
          <w:sz w:val="22"/>
        </w:rPr>
        <w:t>Evaluation</w:t>
      </w:r>
      <w:r>
        <w:rPr>
          <w:b/>
          <w:spacing w:val="3"/>
          <w:sz w:val="22"/>
        </w:rPr>
        <w:t> </w:t>
      </w:r>
      <w:r>
        <w:rPr>
          <w:b/>
          <w:spacing w:val="-2"/>
          <w:sz w:val="22"/>
        </w:rPr>
        <w:t>Criteria</w:t>
      </w:r>
    </w:p>
    <w:p>
      <w:pPr>
        <w:pStyle w:val="BodyText"/>
        <w:spacing w:line="252" w:lineRule="exact" w:before="40"/>
        <w:ind w:left="2134"/>
      </w:pPr>
      <w:r>
        <w:rPr/>
        <w:pict>
          <v:group style="position:absolute;margin-left:90pt;margin-top:3.477966pt;width:9pt;height:21.45pt;mso-position-horizontal-relative:page;mso-position-vertical-relative:paragraph;z-index:15857664" id="docshapegroup258" coordorigin="1800,70" coordsize="180,429">
            <v:shape style="position:absolute;left:1800;top:69;width:180;height:180" type="#_x0000_t75" id="docshape259" stroked="false">
              <v:imagedata r:id="rId7" o:title=""/>
            </v:shape>
            <v:shape style="position:absolute;left:1800;top:318;width:180;height:180" type="#_x0000_t75" id="docshape260" stroked="false">
              <v:imagedata r:id="rId7" o:title=""/>
            </v:shape>
            <w10:wrap type="none"/>
          </v:group>
        </w:pict>
      </w:r>
      <w:r>
        <w:rPr/>
        <w:t>T12-S1</w:t>
      </w:r>
      <w:r>
        <w:rPr>
          <w:spacing w:val="-7"/>
        </w:rPr>
        <w:t> </w:t>
      </w:r>
      <w:r>
        <w:rPr>
          <w:spacing w:val="-2"/>
        </w:rPr>
        <w:t>demonstrated.</w:t>
      </w:r>
    </w:p>
    <w:p>
      <w:pPr>
        <w:pStyle w:val="BodyText"/>
        <w:spacing w:line="252" w:lineRule="exact"/>
        <w:ind w:left="2134"/>
      </w:pPr>
      <w:r>
        <w:rPr/>
        <w:t>Open</w:t>
      </w:r>
      <w:r>
        <w:rPr>
          <w:spacing w:val="-11"/>
        </w:rPr>
        <w:t> </w:t>
      </w:r>
      <w:r>
        <w:rPr/>
        <w:t>intervertebral</w:t>
      </w:r>
      <w:r>
        <w:rPr>
          <w:spacing w:val="-11"/>
        </w:rPr>
        <w:t> </w:t>
      </w:r>
      <w:r>
        <w:rPr/>
        <w:t>disc</w:t>
      </w:r>
      <w:r>
        <w:rPr>
          <w:spacing w:val="-10"/>
        </w:rPr>
        <w:t> </w:t>
      </w:r>
      <w:r>
        <w:rPr>
          <w:spacing w:val="-2"/>
        </w:rPr>
        <w:t>spaces.</w:t>
      </w:r>
    </w:p>
    <w:p>
      <w:pPr>
        <w:pStyle w:val="BodyText"/>
        <w:spacing w:line="253" w:lineRule="exact" w:before="2"/>
        <w:ind w:left="1800"/>
      </w:pPr>
      <w:r>
        <w:rPr/>
        <w:drawing>
          <wp:inline distT="0" distB="0" distL="0" distR="0">
            <wp:extent cx="114300" cy="114300"/>
            <wp:effectExtent l="0" t="0" r="0" b="0"/>
            <wp:docPr id="995" name="image2.png"/>
            <wp:cNvGraphicFramePr>
              <a:graphicFrameLocks noChangeAspect="1"/>
            </wp:cNvGraphicFramePr>
            <a:graphic>
              <a:graphicData uri="http://schemas.openxmlformats.org/drawingml/2006/picture">
                <pic:pic>
                  <pic:nvPicPr>
                    <pic:cNvPr id="99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spacing w:val="-2"/>
        </w:rPr>
        <w:t>Intervertebral foramina are seen (L1-L4).</w:t>
      </w:r>
    </w:p>
    <w:p>
      <w:pPr>
        <w:pStyle w:val="BodyText"/>
        <w:spacing w:line="251" w:lineRule="exact"/>
        <w:ind w:left="2114"/>
      </w:pPr>
      <w:r>
        <w:rPr/>
        <w:pict>
          <v:group style="position:absolute;margin-left:90pt;margin-top:1.5084pt;width:9pt;height:21.4pt;mso-position-horizontal-relative:page;mso-position-vertical-relative:paragraph;z-index:15858176" id="docshapegroup261" coordorigin="1800,30" coordsize="180,428">
            <v:shape style="position:absolute;left:1800;top:30;width:179;height:179" type="#_x0000_t75" id="docshape262" stroked="false">
              <v:imagedata r:id="rId7" o:title=""/>
            </v:shape>
            <v:shape style="position:absolute;left:1800;top:278;width:180;height:180" type="#_x0000_t75" id="docshape263" stroked="false">
              <v:imagedata r:id="rId7" o:title=""/>
            </v:shape>
            <w10:wrap type="none"/>
          </v:group>
        </w:pict>
      </w:r>
      <w:r>
        <w:rPr/>
        <w:t>Spinous</w:t>
      </w:r>
      <w:r>
        <w:rPr>
          <w:spacing w:val="-8"/>
        </w:rPr>
        <w:t> </w:t>
      </w:r>
      <w:r>
        <w:rPr/>
        <w:t>processes</w:t>
      </w:r>
      <w:r>
        <w:rPr>
          <w:spacing w:val="-10"/>
        </w:rPr>
        <w:t> </w:t>
      </w:r>
      <w:r>
        <w:rPr/>
        <w:t>are</w:t>
      </w:r>
      <w:r>
        <w:rPr>
          <w:spacing w:val="-12"/>
        </w:rPr>
        <w:t> </w:t>
      </w:r>
      <w:r>
        <w:rPr/>
        <w:t>in</w:t>
      </w:r>
      <w:r>
        <w:rPr>
          <w:spacing w:val="-7"/>
        </w:rPr>
        <w:t> </w:t>
      </w:r>
      <w:r>
        <w:rPr>
          <w:spacing w:val="-2"/>
        </w:rPr>
        <w:t>profile.</w:t>
      </w:r>
    </w:p>
    <w:p>
      <w:pPr>
        <w:pStyle w:val="BodyText"/>
        <w:spacing w:line="251" w:lineRule="exact"/>
        <w:ind w:left="2134"/>
      </w:pPr>
      <w:r>
        <w:rPr/>
        <w:t>Superimposed</w:t>
      </w:r>
      <w:r>
        <w:rPr>
          <w:spacing w:val="-15"/>
        </w:rPr>
        <w:t> </w:t>
      </w:r>
      <w:r>
        <w:rPr/>
        <w:t>posterior</w:t>
      </w:r>
      <w:r>
        <w:rPr>
          <w:spacing w:val="-13"/>
        </w:rPr>
        <w:t> </w:t>
      </w:r>
      <w:r>
        <w:rPr/>
        <w:t>margins</w:t>
      </w:r>
      <w:r>
        <w:rPr>
          <w:spacing w:val="-12"/>
        </w:rPr>
        <w:t> </w:t>
      </w:r>
      <w:r>
        <w:rPr/>
        <w:t>of</w:t>
      </w:r>
      <w:r>
        <w:rPr>
          <w:spacing w:val="-11"/>
        </w:rPr>
        <w:t> </w:t>
      </w:r>
      <w:r>
        <w:rPr/>
        <w:t>each</w:t>
      </w:r>
      <w:r>
        <w:rPr>
          <w:spacing w:val="-12"/>
        </w:rPr>
        <w:t> </w:t>
      </w:r>
      <w:r>
        <w:rPr/>
        <w:t>vertebral</w:t>
      </w:r>
      <w:r>
        <w:rPr>
          <w:spacing w:val="-12"/>
        </w:rPr>
        <w:t> </w:t>
      </w:r>
      <w:r>
        <w:rPr>
          <w:spacing w:val="-2"/>
        </w:rPr>
        <w:t>body.</w:t>
      </w:r>
    </w:p>
    <w:p>
      <w:pPr>
        <w:pStyle w:val="BodyText"/>
        <w:spacing w:before="7"/>
        <w:ind w:left="1800" w:right="4076"/>
      </w:pPr>
      <w:r>
        <w:rPr/>
        <w:drawing>
          <wp:inline distT="0" distB="0" distL="0" distR="0">
            <wp:extent cx="114300" cy="114300"/>
            <wp:effectExtent l="0" t="0" r="0" b="0"/>
            <wp:docPr id="997" name="image2.png"/>
            <wp:cNvGraphicFramePr>
              <a:graphicFrameLocks noChangeAspect="1"/>
            </wp:cNvGraphicFramePr>
            <a:graphic>
              <a:graphicData uri="http://schemas.openxmlformats.org/drawingml/2006/picture">
                <pic:pic>
                  <pic:nvPicPr>
                    <pic:cNvPr id="99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Spine</w:t>
      </w:r>
      <w:r>
        <w:rPr>
          <w:spacing w:val="-13"/>
        </w:rPr>
        <w:t> </w:t>
      </w:r>
      <w:r>
        <w:rPr/>
        <w:t>in</w:t>
      </w:r>
      <w:r>
        <w:rPr>
          <w:spacing w:val="-11"/>
        </w:rPr>
        <w:t> </w:t>
      </w:r>
      <w:r>
        <w:rPr/>
        <w:t>a</w:t>
      </w:r>
      <w:r>
        <w:rPr>
          <w:spacing w:val="-8"/>
        </w:rPr>
        <w:t> </w:t>
      </w:r>
      <w:r>
        <w:rPr/>
        <w:t>neutral</w:t>
      </w:r>
      <w:r>
        <w:rPr>
          <w:spacing w:val="-12"/>
        </w:rPr>
        <w:t> </w:t>
      </w:r>
      <w:r>
        <w:rPr/>
        <w:t>position</w:t>
      </w:r>
      <w:r>
        <w:rPr>
          <w:spacing w:val="-11"/>
        </w:rPr>
        <w:t> </w:t>
      </w:r>
      <w:r>
        <w:rPr/>
        <w:t>with</w:t>
      </w:r>
      <w:r>
        <w:rPr>
          <w:spacing w:val="-11"/>
        </w:rPr>
        <w:t> </w:t>
      </w:r>
      <w:r>
        <w:rPr/>
        <w:t>no</w:t>
      </w:r>
      <w:r>
        <w:rPr>
          <w:spacing w:val="-11"/>
        </w:rPr>
        <w:t> </w:t>
      </w:r>
      <w:r>
        <w:rPr/>
        <w:t>anterior</w:t>
      </w:r>
      <w:r>
        <w:rPr>
          <w:spacing w:val="-9"/>
        </w:rPr>
        <w:t> </w:t>
      </w:r>
      <w:r>
        <w:rPr/>
        <w:t>or</w:t>
      </w:r>
      <w:r>
        <w:rPr>
          <w:spacing w:val="-9"/>
        </w:rPr>
        <w:t> </w:t>
      </w:r>
      <w:r>
        <w:rPr/>
        <w:t>posterior</w:t>
      </w:r>
      <w:r>
        <w:rPr>
          <w:spacing w:val="-13"/>
        </w:rPr>
        <w:t> </w:t>
      </w:r>
      <w:r>
        <w:rPr/>
        <w:t>flexion. </w:t>
      </w:r>
      <w:r>
        <w:rPr/>
        <w:drawing>
          <wp:inline distT="0" distB="0" distL="0" distR="0">
            <wp:extent cx="114300" cy="114300"/>
            <wp:effectExtent l="0" t="0" r="0" b="0"/>
            <wp:docPr id="999" name="image2.png"/>
            <wp:cNvGraphicFramePr>
              <a:graphicFrameLocks noChangeAspect="1"/>
            </wp:cNvGraphicFramePr>
            <a:graphic>
              <a:graphicData uri="http://schemas.openxmlformats.org/drawingml/2006/picture">
                <pic:pic>
                  <pic:nvPicPr>
                    <pic:cNvPr id="100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rPr>
        <w:t> </w:t>
      </w:r>
      <w:r>
        <w:rPr/>
        <w:t>Nearly superimposed crests.</w:t>
      </w:r>
    </w:p>
    <w:p>
      <w:pPr>
        <w:pStyle w:val="BodyText"/>
        <w:spacing w:before="9"/>
        <w:rPr>
          <w:sz w:val="24"/>
        </w:rPr>
      </w:pPr>
    </w:p>
    <w:p>
      <w:pPr>
        <w:spacing w:before="0"/>
        <w:ind w:left="1440" w:right="0" w:firstLine="0"/>
        <w:jc w:val="left"/>
        <w:rPr>
          <w:b/>
          <w:sz w:val="22"/>
        </w:rPr>
      </w:pPr>
      <w:bookmarkStart w:name="Lumbosacral Junction Lateral Projection " w:id="274"/>
      <w:bookmarkEnd w:id="274"/>
      <w:r>
        <w:rPr/>
      </w:r>
      <w:r>
        <w:rPr>
          <w:b/>
          <w:spacing w:val="-2"/>
          <w:sz w:val="22"/>
          <w:u w:val="thick"/>
        </w:rPr>
        <w:t>Lumbosacral</w:t>
      </w:r>
      <w:r>
        <w:rPr>
          <w:b/>
          <w:sz w:val="22"/>
          <w:u w:val="thick"/>
        </w:rPr>
        <w:t> </w:t>
      </w:r>
      <w:r>
        <w:rPr>
          <w:b/>
          <w:spacing w:val="-2"/>
          <w:sz w:val="22"/>
          <w:u w:val="thick"/>
        </w:rPr>
        <w:t>Junction</w:t>
      </w:r>
      <w:r>
        <w:rPr>
          <w:b/>
          <w:spacing w:val="-9"/>
          <w:sz w:val="22"/>
          <w:u w:val="thick"/>
        </w:rPr>
        <w:t> </w:t>
      </w:r>
      <w:r>
        <w:rPr>
          <w:b/>
          <w:spacing w:val="-2"/>
          <w:sz w:val="22"/>
          <w:u w:val="thick"/>
        </w:rPr>
        <w:t>Lateral</w:t>
      </w:r>
      <w:r>
        <w:rPr>
          <w:b/>
          <w:spacing w:val="1"/>
          <w:sz w:val="22"/>
          <w:u w:val="thick"/>
        </w:rPr>
        <w:t> </w:t>
      </w:r>
      <w:r>
        <w:rPr>
          <w:b/>
          <w:spacing w:val="-2"/>
          <w:sz w:val="22"/>
          <w:u w:val="thick"/>
        </w:rPr>
        <w:t>Projection</w:t>
      </w:r>
      <w:r>
        <w:rPr>
          <w:b/>
          <w:spacing w:val="-5"/>
          <w:sz w:val="22"/>
          <w:u w:val="thick"/>
        </w:rPr>
        <w:t> </w:t>
      </w:r>
      <w:r>
        <w:rPr>
          <w:b/>
          <w:spacing w:val="-2"/>
          <w:sz w:val="22"/>
          <w:u w:val="thick"/>
        </w:rPr>
        <w:t>(Spot)</w:t>
      </w:r>
    </w:p>
    <w:p>
      <w:pPr>
        <w:pStyle w:val="ListParagraph"/>
        <w:numPr>
          <w:ilvl w:val="1"/>
          <w:numId w:val="8"/>
        </w:numPr>
        <w:tabs>
          <w:tab w:pos="2161" w:val="left" w:leader="none"/>
        </w:tabs>
        <w:spacing w:line="240" w:lineRule="auto" w:before="42" w:after="0"/>
        <w:ind w:left="2160" w:right="0" w:hanging="361"/>
        <w:jc w:val="left"/>
        <w:rPr>
          <w:rFonts w:ascii="Wingdings" w:hAnsi="Wingdings"/>
          <w:sz w:val="22"/>
        </w:rPr>
      </w:pPr>
      <w:r>
        <w:rPr>
          <w:sz w:val="22"/>
        </w:rPr>
        <w:t>Center</w:t>
      </w:r>
      <w:r>
        <w:rPr>
          <w:spacing w:val="-17"/>
          <w:sz w:val="22"/>
        </w:rPr>
        <w:t> </w:t>
      </w:r>
      <w:r>
        <w:rPr>
          <w:sz w:val="22"/>
        </w:rPr>
        <w:t>2”</w:t>
      </w:r>
      <w:r>
        <w:rPr>
          <w:spacing w:val="-14"/>
          <w:sz w:val="22"/>
        </w:rPr>
        <w:t> </w:t>
      </w:r>
      <w:r>
        <w:rPr>
          <w:sz w:val="22"/>
        </w:rPr>
        <w:t>(5cm)</w:t>
      </w:r>
      <w:r>
        <w:rPr>
          <w:spacing w:val="-9"/>
          <w:sz w:val="22"/>
        </w:rPr>
        <w:t> </w:t>
      </w:r>
      <w:r>
        <w:rPr>
          <w:sz w:val="22"/>
        </w:rPr>
        <w:t>posterior</w:t>
      </w:r>
      <w:r>
        <w:rPr>
          <w:spacing w:val="-11"/>
          <w:sz w:val="22"/>
        </w:rPr>
        <w:t> </w:t>
      </w:r>
      <w:r>
        <w:rPr>
          <w:sz w:val="22"/>
        </w:rPr>
        <w:t>to</w:t>
      </w:r>
      <w:r>
        <w:rPr>
          <w:spacing w:val="-13"/>
          <w:sz w:val="22"/>
        </w:rPr>
        <w:t> </w:t>
      </w:r>
      <w:r>
        <w:rPr>
          <w:sz w:val="22"/>
        </w:rPr>
        <w:t>ASIS</w:t>
      </w:r>
      <w:r>
        <w:rPr>
          <w:spacing w:val="-14"/>
          <w:sz w:val="22"/>
        </w:rPr>
        <w:t> </w:t>
      </w:r>
      <w:r>
        <w:rPr>
          <w:sz w:val="22"/>
        </w:rPr>
        <w:t>and</w:t>
      </w:r>
      <w:r>
        <w:rPr>
          <w:spacing w:val="-13"/>
          <w:sz w:val="22"/>
        </w:rPr>
        <w:t> </w:t>
      </w:r>
      <w:r>
        <w:rPr>
          <w:sz w:val="22"/>
        </w:rPr>
        <w:t>1.5”</w:t>
      </w:r>
      <w:r>
        <w:rPr>
          <w:spacing w:val="-13"/>
          <w:sz w:val="22"/>
        </w:rPr>
        <w:t> </w:t>
      </w:r>
      <w:r>
        <w:rPr>
          <w:sz w:val="22"/>
        </w:rPr>
        <w:t>(4cm)</w:t>
      </w:r>
      <w:r>
        <w:rPr>
          <w:spacing w:val="-10"/>
          <w:sz w:val="22"/>
        </w:rPr>
        <w:t> </w:t>
      </w:r>
      <w:r>
        <w:rPr>
          <w:sz w:val="22"/>
        </w:rPr>
        <w:t>inferior</w:t>
      </w:r>
      <w:r>
        <w:rPr>
          <w:spacing w:val="-13"/>
          <w:sz w:val="22"/>
        </w:rPr>
        <w:t> </w:t>
      </w:r>
      <w:r>
        <w:rPr>
          <w:sz w:val="22"/>
        </w:rPr>
        <w:t>to</w:t>
      </w:r>
      <w:r>
        <w:rPr>
          <w:spacing w:val="-16"/>
          <w:sz w:val="22"/>
        </w:rPr>
        <w:t> </w:t>
      </w:r>
      <w:r>
        <w:rPr>
          <w:sz w:val="22"/>
        </w:rPr>
        <w:t>iliac</w:t>
      </w:r>
      <w:r>
        <w:rPr>
          <w:spacing w:val="-10"/>
          <w:sz w:val="22"/>
        </w:rPr>
        <w:t> </w:t>
      </w:r>
      <w:r>
        <w:rPr>
          <w:spacing w:val="-2"/>
          <w:sz w:val="22"/>
        </w:rPr>
        <w:t>crest.</w:t>
      </w:r>
    </w:p>
    <w:p>
      <w:pPr>
        <w:pStyle w:val="ListParagraph"/>
        <w:numPr>
          <w:ilvl w:val="1"/>
          <w:numId w:val="8"/>
        </w:numPr>
        <w:tabs>
          <w:tab w:pos="2161" w:val="left" w:leader="none"/>
        </w:tabs>
        <w:spacing w:line="240" w:lineRule="auto" w:before="1" w:after="0"/>
        <w:ind w:left="2160" w:right="1733" w:hanging="360"/>
        <w:jc w:val="left"/>
        <w:rPr>
          <w:rFonts w:ascii="Wingdings" w:hAnsi="Wingdings"/>
          <w:sz w:val="22"/>
        </w:rPr>
      </w:pPr>
      <w:r>
        <w:rPr>
          <w:sz w:val="22"/>
        </w:rPr>
        <w:t>CR</w:t>
      </w:r>
      <w:r>
        <w:rPr>
          <w:spacing w:val="-2"/>
          <w:sz w:val="22"/>
        </w:rPr>
        <w:t> </w:t>
      </w:r>
      <w:r>
        <w:rPr>
          <w:sz w:val="22"/>
        </w:rPr>
        <w:t>angulation</w:t>
      </w:r>
      <w:r>
        <w:rPr>
          <w:spacing w:val="-4"/>
          <w:sz w:val="22"/>
        </w:rPr>
        <w:t> </w:t>
      </w:r>
      <w:r>
        <w:rPr>
          <w:sz w:val="22"/>
        </w:rPr>
        <w:t>will</w:t>
      </w:r>
      <w:r>
        <w:rPr>
          <w:spacing w:val="-2"/>
          <w:sz w:val="22"/>
        </w:rPr>
        <w:t> </w:t>
      </w:r>
      <w:r>
        <w:rPr>
          <w:sz w:val="22"/>
        </w:rPr>
        <w:t>vary</w:t>
      </w:r>
      <w:r>
        <w:rPr>
          <w:spacing w:val="-2"/>
          <w:sz w:val="22"/>
        </w:rPr>
        <w:t> </w:t>
      </w:r>
      <w:r>
        <w:rPr>
          <w:sz w:val="22"/>
        </w:rPr>
        <w:t>with</w:t>
      </w:r>
      <w:r>
        <w:rPr>
          <w:spacing w:val="-2"/>
          <w:sz w:val="22"/>
        </w:rPr>
        <w:t> </w:t>
      </w:r>
      <w:r>
        <w:rPr>
          <w:sz w:val="22"/>
        </w:rPr>
        <w:t>patient</w:t>
      </w:r>
      <w:r>
        <w:rPr>
          <w:spacing w:val="-3"/>
          <w:sz w:val="22"/>
        </w:rPr>
        <w:t> </w:t>
      </w:r>
      <w:r>
        <w:rPr>
          <w:sz w:val="22"/>
        </w:rPr>
        <w:t>but</w:t>
      </w:r>
      <w:r>
        <w:rPr>
          <w:spacing w:val="-5"/>
          <w:sz w:val="22"/>
        </w:rPr>
        <w:t> </w:t>
      </w:r>
      <w:r>
        <w:rPr>
          <w:sz w:val="22"/>
        </w:rPr>
        <w:t>generally</w:t>
      </w:r>
      <w:r>
        <w:rPr>
          <w:spacing w:val="-4"/>
          <w:sz w:val="22"/>
        </w:rPr>
        <w:t> </w:t>
      </w:r>
      <w:r>
        <w:rPr>
          <w:sz w:val="22"/>
        </w:rPr>
        <w:t>between</w:t>
      </w:r>
      <w:r>
        <w:rPr>
          <w:spacing w:val="-2"/>
          <w:sz w:val="22"/>
        </w:rPr>
        <w:t> </w:t>
      </w:r>
      <w:r>
        <w:rPr>
          <w:sz w:val="22"/>
        </w:rPr>
        <w:t>5-7</w:t>
      </w:r>
      <w:r>
        <w:rPr>
          <w:spacing w:val="-4"/>
          <w:sz w:val="22"/>
        </w:rPr>
        <w:t> </w:t>
      </w:r>
      <w:r>
        <w:rPr>
          <w:sz w:val="22"/>
        </w:rPr>
        <w:t>degrees. Angle</w:t>
      </w:r>
      <w:r>
        <w:rPr>
          <w:spacing w:val="-4"/>
          <w:sz w:val="22"/>
        </w:rPr>
        <w:t> </w:t>
      </w:r>
      <w:r>
        <w:rPr>
          <w:sz w:val="22"/>
        </w:rPr>
        <w:t>to</w:t>
      </w:r>
      <w:r>
        <w:rPr>
          <w:spacing w:val="-2"/>
          <w:sz w:val="22"/>
        </w:rPr>
        <w:t> </w:t>
      </w:r>
      <w:r>
        <w:rPr>
          <w:sz w:val="22"/>
        </w:rPr>
        <w:t>bring CR parallel with PSIS.</w:t>
      </w:r>
    </w:p>
    <w:p>
      <w:pPr>
        <w:pStyle w:val="ListParagraph"/>
        <w:numPr>
          <w:ilvl w:val="1"/>
          <w:numId w:val="8"/>
        </w:numPr>
        <w:tabs>
          <w:tab w:pos="2161" w:val="left" w:leader="none"/>
        </w:tabs>
        <w:spacing w:line="247" w:lineRule="exact" w:before="0" w:after="0"/>
        <w:ind w:left="2160" w:right="0" w:hanging="361"/>
        <w:jc w:val="left"/>
        <w:rPr>
          <w:rFonts w:ascii="Wingdings" w:hAnsi="Wingdings"/>
          <w:sz w:val="22"/>
        </w:rPr>
      </w:pPr>
      <w:r>
        <w:rPr>
          <w:sz w:val="22"/>
        </w:rPr>
        <w:t>Tightly</w:t>
      </w:r>
      <w:r>
        <w:rPr>
          <w:spacing w:val="-16"/>
          <w:sz w:val="22"/>
        </w:rPr>
        <w:t> </w:t>
      </w:r>
      <w:r>
        <w:rPr>
          <w:sz w:val="22"/>
        </w:rPr>
        <w:t>collimate</w:t>
      </w:r>
      <w:r>
        <w:rPr>
          <w:spacing w:val="-15"/>
          <w:sz w:val="22"/>
        </w:rPr>
        <w:t> </w:t>
      </w:r>
      <w:r>
        <w:rPr>
          <w:sz w:val="22"/>
        </w:rPr>
        <w:t>to</w:t>
      </w:r>
      <w:r>
        <w:rPr>
          <w:spacing w:val="-15"/>
          <w:sz w:val="22"/>
        </w:rPr>
        <w:t> </w:t>
      </w:r>
      <w:r>
        <w:rPr>
          <w:sz w:val="22"/>
        </w:rPr>
        <w:t>include</w:t>
      </w:r>
      <w:r>
        <w:rPr>
          <w:spacing w:val="-16"/>
          <w:sz w:val="22"/>
        </w:rPr>
        <w:t> </w:t>
      </w:r>
      <w:r>
        <w:rPr>
          <w:sz w:val="22"/>
        </w:rPr>
        <w:t>all</w:t>
      </w:r>
      <w:r>
        <w:rPr>
          <w:spacing w:val="-15"/>
          <w:sz w:val="22"/>
        </w:rPr>
        <w:t> </w:t>
      </w:r>
      <w:r>
        <w:rPr>
          <w:sz w:val="22"/>
        </w:rPr>
        <w:t>of</w:t>
      </w:r>
      <w:r>
        <w:rPr>
          <w:spacing w:val="-13"/>
          <w:sz w:val="22"/>
        </w:rPr>
        <w:t> </w:t>
      </w:r>
      <w:r>
        <w:rPr>
          <w:sz w:val="22"/>
        </w:rPr>
        <w:t>L5</w:t>
      </w:r>
      <w:r>
        <w:rPr>
          <w:spacing w:val="-16"/>
          <w:sz w:val="22"/>
        </w:rPr>
        <w:t> </w:t>
      </w:r>
      <w:r>
        <w:rPr>
          <w:sz w:val="22"/>
        </w:rPr>
        <w:t>(including</w:t>
      </w:r>
      <w:r>
        <w:rPr>
          <w:spacing w:val="-11"/>
          <w:sz w:val="22"/>
        </w:rPr>
        <w:t> </w:t>
      </w:r>
      <w:r>
        <w:rPr>
          <w:sz w:val="22"/>
        </w:rPr>
        <w:t>spinous</w:t>
      </w:r>
      <w:r>
        <w:rPr>
          <w:spacing w:val="-13"/>
          <w:sz w:val="22"/>
        </w:rPr>
        <w:t> </w:t>
      </w:r>
      <w:r>
        <w:rPr>
          <w:sz w:val="22"/>
        </w:rPr>
        <w:t>process)</w:t>
      </w:r>
      <w:r>
        <w:rPr>
          <w:spacing w:val="-13"/>
          <w:sz w:val="22"/>
        </w:rPr>
        <w:t> </w:t>
      </w:r>
      <w:r>
        <w:rPr>
          <w:sz w:val="22"/>
        </w:rPr>
        <w:t>and</w:t>
      </w:r>
      <w:r>
        <w:rPr>
          <w:spacing w:val="-15"/>
          <w:sz w:val="22"/>
        </w:rPr>
        <w:t> </w:t>
      </w:r>
      <w:r>
        <w:rPr>
          <w:sz w:val="22"/>
        </w:rPr>
        <w:t>upper</w:t>
      </w:r>
      <w:r>
        <w:rPr>
          <w:spacing w:val="-15"/>
          <w:sz w:val="22"/>
        </w:rPr>
        <w:t> </w:t>
      </w:r>
      <w:r>
        <w:rPr>
          <w:spacing w:val="-2"/>
          <w:sz w:val="22"/>
        </w:rPr>
        <w:t>sacrum.</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7"/>
        <w:rPr>
          <w:sz w:val="25"/>
        </w:rPr>
      </w:pPr>
    </w:p>
    <w:p>
      <w:pPr>
        <w:spacing w:before="1"/>
        <w:ind w:left="1440" w:right="0" w:firstLine="0"/>
        <w:jc w:val="left"/>
        <w:rPr>
          <w:b/>
          <w:sz w:val="22"/>
        </w:rPr>
      </w:pPr>
      <w:bookmarkStart w:name="Evaluation Criteria" w:id="275"/>
      <w:bookmarkEnd w:id="275"/>
      <w:r>
        <w:rPr/>
      </w:r>
      <w:r>
        <w:rPr>
          <w:b/>
          <w:spacing w:val="-2"/>
          <w:sz w:val="22"/>
        </w:rPr>
        <w:t>Evaluation</w:t>
      </w:r>
      <w:r>
        <w:rPr>
          <w:b/>
          <w:spacing w:val="3"/>
          <w:sz w:val="22"/>
        </w:rPr>
        <w:t> </w:t>
      </w:r>
      <w:r>
        <w:rPr>
          <w:b/>
          <w:spacing w:val="-2"/>
          <w:sz w:val="22"/>
        </w:rPr>
        <w:t>Criteria</w:t>
      </w:r>
    </w:p>
    <w:p>
      <w:pPr>
        <w:pStyle w:val="BodyText"/>
        <w:spacing w:before="39"/>
        <w:ind w:left="1800"/>
      </w:pPr>
      <w:r>
        <w:rPr/>
        <w:drawing>
          <wp:inline distT="0" distB="0" distL="0" distR="0">
            <wp:extent cx="114300" cy="114300"/>
            <wp:effectExtent l="0" t="0" r="0" b="0"/>
            <wp:docPr id="1001" name="image2.png"/>
            <wp:cNvGraphicFramePr>
              <a:graphicFrameLocks noChangeAspect="1"/>
            </wp:cNvGraphicFramePr>
            <a:graphic>
              <a:graphicData uri="http://schemas.openxmlformats.org/drawingml/2006/picture">
                <pic:pic>
                  <pic:nvPicPr>
                    <pic:cNvPr id="100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L5 to 2</w:t>
      </w:r>
      <w:r>
        <w:rPr>
          <w:vertAlign w:val="superscript"/>
        </w:rPr>
        <w:t>nd</w:t>
      </w:r>
      <w:r>
        <w:rPr>
          <w:vertAlign w:val="baseline"/>
        </w:rPr>
        <w:t> segment of the</w:t>
      </w:r>
      <w:r>
        <w:rPr>
          <w:spacing w:val="-5"/>
          <w:vertAlign w:val="baseline"/>
        </w:rPr>
        <w:t> </w:t>
      </w:r>
      <w:r>
        <w:rPr>
          <w:vertAlign w:val="baseline"/>
        </w:rPr>
        <w:t>sacrum.</w:t>
      </w:r>
    </w:p>
    <w:p>
      <w:pPr>
        <w:pStyle w:val="BodyText"/>
        <w:spacing w:line="235" w:lineRule="auto" w:before="6"/>
        <w:ind w:left="2134" w:right="7304" w:hanging="20"/>
      </w:pPr>
      <w:r>
        <w:rPr/>
        <w:pict>
          <v:group style="position:absolute;margin-left:90pt;margin-top:1.34152pt;width:9pt;height:21.5pt;mso-position-horizontal-relative:page;mso-position-vertical-relative:paragraph;z-index:15858688" id="docshapegroup264" coordorigin="1800,27" coordsize="180,430">
            <v:shape style="position:absolute;left:1800;top:26;width:180;height:180" type="#_x0000_t75" id="docshape265" stroked="false">
              <v:imagedata r:id="rId7" o:title=""/>
            </v:shape>
            <v:shape style="position:absolute;left:1800;top:276;width:180;height:180" type="#_x0000_t75" id="docshape266" stroked="false">
              <v:imagedata r:id="rId7" o:title=""/>
            </v:shape>
            <w10:wrap type="none"/>
          </v:group>
        </w:pict>
      </w:r>
      <w:r>
        <w:rPr/>
        <w:t>L5-S1 disc space is open. Intervertebral</w:t>
      </w:r>
      <w:r>
        <w:rPr>
          <w:spacing w:val="-16"/>
        </w:rPr>
        <w:t> </w:t>
      </w:r>
      <w:r>
        <w:rPr/>
        <w:t>foramina</w:t>
      </w:r>
      <w:r>
        <w:rPr>
          <w:spacing w:val="-15"/>
        </w:rPr>
        <w:t> </w:t>
      </w:r>
      <w:r>
        <w:rPr/>
        <w:t>seen.</w:t>
      </w:r>
    </w:p>
    <w:p>
      <w:pPr>
        <w:pStyle w:val="BodyText"/>
        <w:spacing w:before="2"/>
        <w:ind w:left="1800"/>
      </w:pPr>
      <w:r>
        <w:rPr/>
        <w:drawing>
          <wp:inline distT="0" distB="0" distL="0" distR="0">
            <wp:extent cx="113666" cy="113664"/>
            <wp:effectExtent l="0" t="0" r="0" b="0"/>
            <wp:docPr id="1003" name="image2.png"/>
            <wp:cNvGraphicFramePr>
              <a:graphicFrameLocks noChangeAspect="1"/>
            </wp:cNvGraphicFramePr>
            <a:graphic>
              <a:graphicData uri="http://schemas.openxmlformats.org/drawingml/2006/picture">
                <pic:pic>
                  <pic:nvPicPr>
                    <pic:cNvPr id="100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Right and left pedicle is superimposed and is in profile.</w:t>
      </w:r>
    </w:p>
    <w:p>
      <w:pPr>
        <w:pStyle w:val="BodyText"/>
        <w:spacing w:before="6"/>
        <w:ind w:left="1800" w:right="3694"/>
      </w:pPr>
      <w:r>
        <w:rPr/>
        <w:drawing>
          <wp:inline distT="0" distB="0" distL="0" distR="0">
            <wp:extent cx="113666" cy="113664"/>
            <wp:effectExtent l="0" t="0" r="0" b="0"/>
            <wp:docPr id="1005" name="image2.png"/>
            <wp:cNvGraphicFramePr>
              <a:graphicFrameLocks noChangeAspect="1"/>
            </wp:cNvGraphicFramePr>
            <a:graphic>
              <a:graphicData uri="http://schemas.openxmlformats.org/drawingml/2006/picture">
                <pic:pic>
                  <pic:nvPicPr>
                    <pic:cNvPr id="100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Greater</w:t>
      </w:r>
      <w:r>
        <w:rPr>
          <w:spacing w:val="-11"/>
        </w:rPr>
        <w:t> </w:t>
      </w:r>
      <w:r>
        <w:rPr/>
        <w:t>sciatic</w:t>
      </w:r>
      <w:r>
        <w:rPr>
          <w:spacing w:val="-12"/>
        </w:rPr>
        <w:t> </w:t>
      </w:r>
      <w:r>
        <w:rPr/>
        <w:t>notches</w:t>
      </w:r>
      <w:r>
        <w:rPr>
          <w:spacing w:val="-14"/>
        </w:rPr>
        <w:t> </w:t>
      </w:r>
      <w:r>
        <w:rPr/>
        <w:t>and</w:t>
      </w:r>
      <w:r>
        <w:rPr>
          <w:spacing w:val="-8"/>
        </w:rPr>
        <w:t> </w:t>
      </w:r>
      <w:r>
        <w:rPr/>
        <w:t>pelvic</w:t>
      </w:r>
      <w:r>
        <w:rPr>
          <w:spacing w:val="-8"/>
        </w:rPr>
        <w:t> </w:t>
      </w:r>
      <w:r>
        <w:rPr/>
        <w:t>wings</w:t>
      </w:r>
      <w:r>
        <w:rPr>
          <w:spacing w:val="-8"/>
        </w:rPr>
        <w:t> </w:t>
      </w:r>
      <w:r>
        <w:rPr/>
        <w:t>are</w:t>
      </w:r>
      <w:r>
        <w:rPr>
          <w:spacing w:val="-11"/>
        </w:rPr>
        <w:t> </w:t>
      </w:r>
      <w:r>
        <w:rPr/>
        <w:t>nearly</w:t>
      </w:r>
      <w:r>
        <w:rPr>
          <w:spacing w:val="-11"/>
        </w:rPr>
        <w:t> </w:t>
      </w:r>
      <w:r>
        <w:rPr/>
        <w:t>superimposed </w:t>
      </w:r>
      <w:r>
        <w:rPr/>
        <w:drawing>
          <wp:inline distT="0" distB="0" distL="0" distR="0">
            <wp:extent cx="114300" cy="114300"/>
            <wp:effectExtent l="0" t="0" r="0" b="0"/>
            <wp:docPr id="1007" name="image2.png"/>
            <wp:cNvGraphicFramePr>
              <a:graphicFrameLocks noChangeAspect="1"/>
            </wp:cNvGraphicFramePr>
            <a:graphic>
              <a:graphicData uri="http://schemas.openxmlformats.org/drawingml/2006/picture">
                <pic:pic>
                  <pic:nvPicPr>
                    <pic:cNvPr id="100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rPr>
        <w:t> </w:t>
      </w:r>
      <w:r>
        <w:rPr/>
        <w:t>Sacrum not foreshortened.</w:t>
      </w:r>
    </w:p>
    <w:p>
      <w:pPr>
        <w:pStyle w:val="BodyText"/>
        <w:spacing w:before="7"/>
        <w:rPr>
          <w:sz w:val="24"/>
        </w:rPr>
      </w:pPr>
    </w:p>
    <w:p>
      <w:pPr>
        <w:spacing w:before="1"/>
        <w:ind w:left="1440" w:right="0" w:firstLine="0"/>
        <w:jc w:val="left"/>
        <w:rPr>
          <w:b/>
          <w:sz w:val="22"/>
        </w:rPr>
      </w:pPr>
      <w:bookmarkStart w:name="Flexion and Extension Projections" w:id="276"/>
      <w:bookmarkEnd w:id="276"/>
      <w:r>
        <w:rPr/>
      </w:r>
      <w:r>
        <w:rPr>
          <w:b/>
          <w:spacing w:val="-2"/>
          <w:sz w:val="22"/>
          <w:u w:val="thick"/>
        </w:rPr>
        <w:t>Flexion</w:t>
      </w:r>
      <w:r>
        <w:rPr>
          <w:b/>
          <w:spacing w:val="-6"/>
          <w:sz w:val="22"/>
          <w:u w:val="thick"/>
        </w:rPr>
        <w:t> </w:t>
      </w:r>
      <w:r>
        <w:rPr>
          <w:b/>
          <w:spacing w:val="-2"/>
          <w:sz w:val="22"/>
          <w:u w:val="thick"/>
        </w:rPr>
        <w:t>and</w:t>
      </w:r>
      <w:r>
        <w:rPr>
          <w:b/>
          <w:spacing w:val="-3"/>
          <w:sz w:val="22"/>
          <w:u w:val="thick"/>
        </w:rPr>
        <w:t> </w:t>
      </w:r>
      <w:r>
        <w:rPr>
          <w:b/>
          <w:spacing w:val="-2"/>
          <w:sz w:val="22"/>
          <w:u w:val="thick"/>
        </w:rPr>
        <w:t>Extension</w:t>
      </w:r>
      <w:r>
        <w:rPr>
          <w:b/>
          <w:spacing w:val="-7"/>
          <w:sz w:val="22"/>
          <w:u w:val="thick"/>
        </w:rPr>
        <w:t> </w:t>
      </w:r>
      <w:r>
        <w:rPr>
          <w:b/>
          <w:spacing w:val="-2"/>
          <w:sz w:val="22"/>
          <w:u w:val="thick"/>
        </w:rPr>
        <w:t>Projections</w:t>
      </w:r>
    </w:p>
    <w:p>
      <w:pPr>
        <w:pStyle w:val="ListParagraph"/>
        <w:numPr>
          <w:ilvl w:val="1"/>
          <w:numId w:val="8"/>
        </w:numPr>
        <w:tabs>
          <w:tab w:pos="2161" w:val="left" w:leader="none"/>
        </w:tabs>
        <w:spacing w:line="240" w:lineRule="auto" w:before="37" w:after="0"/>
        <w:ind w:left="2160" w:right="0" w:hanging="361"/>
        <w:jc w:val="left"/>
        <w:rPr>
          <w:rFonts w:ascii="Wingdings" w:hAnsi="Wingdings"/>
          <w:sz w:val="22"/>
        </w:rPr>
      </w:pPr>
      <w:r>
        <w:rPr>
          <w:sz w:val="22"/>
        </w:rPr>
        <w:t>Done</w:t>
      </w:r>
      <w:r>
        <w:rPr>
          <w:spacing w:val="-16"/>
          <w:sz w:val="22"/>
        </w:rPr>
        <w:t> </w:t>
      </w:r>
      <w:r>
        <w:rPr>
          <w:sz w:val="22"/>
        </w:rPr>
        <w:t>to</w:t>
      </w:r>
      <w:r>
        <w:rPr>
          <w:spacing w:val="-15"/>
          <w:sz w:val="22"/>
        </w:rPr>
        <w:t> </w:t>
      </w:r>
      <w:r>
        <w:rPr>
          <w:sz w:val="22"/>
        </w:rPr>
        <w:t>demonstrate</w:t>
      </w:r>
      <w:r>
        <w:rPr>
          <w:spacing w:val="-15"/>
          <w:sz w:val="22"/>
        </w:rPr>
        <w:t> </w:t>
      </w:r>
      <w:r>
        <w:rPr>
          <w:sz w:val="22"/>
        </w:rPr>
        <w:t>mobility</w:t>
      </w:r>
      <w:r>
        <w:rPr>
          <w:spacing w:val="-16"/>
          <w:sz w:val="22"/>
        </w:rPr>
        <w:t> </w:t>
      </w:r>
      <w:r>
        <w:rPr>
          <w:sz w:val="22"/>
        </w:rPr>
        <w:t>of</w:t>
      </w:r>
      <w:r>
        <w:rPr>
          <w:spacing w:val="-11"/>
          <w:sz w:val="22"/>
        </w:rPr>
        <w:t> </w:t>
      </w:r>
      <w:r>
        <w:rPr>
          <w:sz w:val="22"/>
        </w:rPr>
        <w:t>the</w:t>
      </w:r>
      <w:r>
        <w:rPr>
          <w:spacing w:val="-13"/>
          <w:sz w:val="22"/>
        </w:rPr>
        <w:t> </w:t>
      </w:r>
      <w:r>
        <w:rPr>
          <w:spacing w:val="-2"/>
          <w:sz w:val="22"/>
        </w:rPr>
        <w:t>vertebrae.</w:t>
      </w:r>
    </w:p>
    <w:p>
      <w:pPr>
        <w:pStyle w:val="ListParagraph"/>
        <w:numPr>
          <w:ilvl w:val="1"/>
          <w:numId w:val="8"/>
        </w:numPr>
        <w:tabs>
          <w:tab w:pos="2161" w:val="left" w:leader="none"/>
        </w:tabs>
        <w:spacing w:line="240" w:lineRule="auto" w:before="4" w:after="0"/>
        <w:ind w:left="2160" w:right="1785" w:hanging="360"/>
        <w:jc w:val="left"/>
        <w:rPr>
          <w:rFonts w:ascii="Wingdings" w:hAnsi="Wingdings"/>
          <w:sz w:val="22"/>
        </w:rPr>
      </w:pPr>
      <w:r>
        <w:rPr>
          <w:sz w:val="22"/>
        </w:rPr>
        <w:t>Maximum</w:t>
      </w:r>
      <w:r>
        <w:rPr>
          <w:spacing w:val="-9"/>
          <w:sz w:val="22"/>
        </w:rPr>
        <w:t> </w:t>
      </w:r>
      <w:r>
        <w:rPr>
          <w:sz w:val="22"/>
        </w:rPr>
        <w:t>Flexion:</w:t>
      </w:r>
      <w:r>
        <w:rPr>
          <w:spacing w:val="-6"/>
          <w:sz w:val="22"/>
        </w:rPr>
        <w:t> </w:t>
      </w:r>
      <w:r>
        <w:rPr>
          <w:sz w:val="22"/>
        </w:rPr>
        <w:t>Flex</w:t>
      </w:r>
      <w:r>
        <w:rPr>
          <w:spacing w:val="-15"/>
          <w:sz w:val="22"/>
        </w:rPr>
        <w:t> </w:t>
      </w:r>
      <w:r>
        <w:rPr>
          <w:sz w:val="22"/>
        </w:rPr>
        <w:t>shoulders,</w:t>
      </w:r>
      <w:r>
        <w:rPr>
          <w:spacing w:val="-9"/>
          <w:sz w:val="22"/>
        </w:rPr>
        <w:t> </w:t>
      </w:r>
      <w:r>
        <w:rPr>
          <w:sz w:val="22"/>
        </w:rPr>
        <w:t>upper</w:t>
      </w:r>
      <w:r>
        <w:rPr>
          <w:spacing w:val="-14"/>
          <w:sz w:val="22"/>
        </w:rPr>
        <w:t> </w:t>
      </w:r>
      <w:r>
        <w:rPr>
          <w:sz w:val="22"/>
        </w:rPr>
        <w:t>thorax,</w:t>
      </w:r>
      <w:r>
        <w:rPr>
          <w:spacing w:val="-9"/>
          <w:sz w:val="22"/>
        </w:rPr>
        <w:t> </w:t>
      </w:r>
      <w:r>
        <w:rPr>
          <w:sz w:val="22"/>
        </w:rPr>
        <w:t>and</w:t>
      </w:r>
      <w:r>
        <w:rPr>
          <w:spacing w:val="-15"/>
          <w:sz w:val="22"/>
        </w:rPr>
        <w:t> </w:t>
      </w:r>
      <w:r>
        <w:rPr>
          <w:sz w:val="22"/>
        </w:rPr>
        <w:t>knees</w:t>
      </w:r>
      <w:r>
        <w:rPr>
          <w:spacing w:val="-10"/>
          <w:sz w:val="22"/>
        </w:rPr>
        <w:t> </w:t>
      </w:r>
      <w:r>
        <w:rPr>
          <w:sz w:val="22"/>
        </w:rPr>
        <w:t>anteriorly</w:t>
      </w:r>
      <w:r>
        <w:rPr>
          <w:spacing w:val="-15"/>
          <w:sz w:val="22"/>
        </w:rPr>
        <w:t> </w:t>
      </w:r>
      <w:r>
        <w:rPr>
          <w:sz w:val="22"/>
        </w:rPr>
        <w:t>while</w:t>
      </w:r>
      <w:r>
        <w:rPr>
          <w:spacing w:val="-7"/>
          <w:sz w:val="22"/>
        </w:rPr>
        <w:t> </w:t>
      </w:r>
      <w:r>
        <w:rPr>
          <w:sz w:val="22"/>
        </w:rPr>
        <w:t>in</w:t>
      </w:r>
      <w:r>
        <w:rPr>
          <w:spacing w:val="-11"/>
          <w:sz w:val="22"/>
        </w:rPr>
        <w:t> </w:t>
      </w:r>
      <w:r>
        <w:rPr>
          <w:sz w:val="22"/>
        </w:rPr>
        <w:t>a</w:t>
      </w:r>
      <w:r>
        <w:rPr>
          <w:spacing w:val="-8"/>
          <w:sz w:val="22"/>
        </w:rPr>
        <w:t> </w:t>
      </w:r>
      <w:r>
        <w:rPr>
          <w:sz w:val="22"/>
        </w:rPr>
        <w:t>lateral position (Fetal position). Shows reduced lordotic curvature.</w:t>
      </w:r>
    </w:p>
    <w:p>
      <w:pPr>
        <w:pStyle w:val="ListParagraph"/>
        <w:numPr>
          <w:ilvl w:val="1"/>
          <w:numId w:val="8"/>
        </w:numPr>
        <w:tabs>
          <w:tab w:pos="2161" w:val="left" w:leader="none"/>
        </w:tabs>
        <w:spacing w:line="240" w:lineRule="auto" w:before="3" w:after="0"/>
        <w:ind w:left="2160" w:right="1598" w:hanging="360"/>
        <w:jc w:val="left"/>
        <w:rPr>
          <w:rFonts w:ascii="Wingdings" w:hAnsi="Wingdings"/>
          <w:sz w:val="22"/>
        </w:rPr>
      </w:pPr>
      <w:r>
        <w:rPr>
          <w:sz w:val="22"/>
        </w:rPr>
        <w:t>Maximum</w:t>
      </w:r>
      <w:r>
        <w:rPr>
          <w:spacing w:val="-7"/>
          <w:sz w:val="22"/>
        </w:rPr>
        <w:t> </w:t>
      </w:r>
      <w:r>
        <w:rPr>
          <w:sz w:val="22"/>
        </w:rPr>
        <w:t>Extension:</w:t>
      </w:r>
      <w:r>
        <w:rPr>
          <w:spacing w:val="-5"/>
          <w:sz w:val="22"/>
        </w:rPr>
        <w:t> </w:t>
      </w:r>
      <w:r>
        <w:rPr>
          <w:sz w:val="22"/>
        </w:rPr>
        <w:t>Arch</w:t>
      </w:r>
      <w:r>
        <w:rPr>
          <w:spacing w:val="-7"/>
          <w:sz w:val="22"/>
        </w:rPr>
        <w:t> </w:t>
      </w:r>
      <w:r>
        <w:rPr>
          <w:sz w:val="22"/>
        </w:rPr>
        <w:t>the</w:t>
      </w:r>
      <w:r>
        <w:rPr>
          <w:spacing w:val="-15"/>
          <w:sz w:val="22"/>
        </w:rPr>
        <w:t> </w:t>
      </w:r>
      <w:r>
        <w:rPr>
          <w:sz w:val="22"/>
        </w:rPr>
        <w:t>back.</w:t>
      </w:r>
      <w:r>
        <w:rPr>
          <w:spacing w:val="-6"/>
          <w:sz w:val="22"/>
        </w:rPr>
        <w:t> </w:t>
      </w:r>
      <w:r>
        <w:rPr>
          <w:sz w:val="22"/>
        </w:rPr>
        <w:t>Extend</w:t>
      </w:r>
      <w:r>
        <w:rPr>
          <w:spacing w:val="-14"/>
          <w:sz w:val="22"/>
        </w:rPr>
        <w:t> </w:t>
      </w:r>
      <w:r>
        <w:rPr>
          <w:sz w:val="22"/>
        </w:rPr>
        <w:t>the</w:t>
      </w:r>
      <w:r>
        <w:rPr>
          <w:spacing w:val="-12"/>
          <w:sz w:val="22"/>
        </w:rPr>
        <w:t> </w:t>
      </w:r>
      <w:r>
        <w:rPr>
          <w:sz w:val="22"/>
        </w:rPr>
        <w:t>shoulders,</w:t>
      </w:r>
      <w:r>
        <w:rPr>
          <w:spacing w:val="-6"/>
          <w:sz w:val="22"/>
        </w:rPr>
        <w:t> </w:t>
      </w:r>
      <w:r>
        <w:rPr>
          <w:sz w:val="22"/>
        </w:rPr>
        <w:t>upper</w:t>
      </w:r>
      <w:r>
        <w:rPr>
          <w:spacing w:val="-11"/>
          <w:sz w:val="22"/>
        </w:rPr>
        <w:t> </w:t>
      </w:r>
      <w:r>
        <w:rPr>
          <w:sz w:val="22"/>
        </w:rPr>
        <w:t>thorax,</w:t>
      </w:r>
      <w:r>
        <w:rPr>
          <w:spacing w:val="-5"/>
          <w:sz w:val="22"/>
        </w:rPr>
        <w:t> </w:t>
      </w:r>
      <w:r>
        <w:rPr>
          <w:sz w:val="22"/>
        </w:rPr>
        <w:t>and</w:t>
      </w:r>
      <w:r>
        <w:rPr>
          <w:spacing w:val="-7"/>
          <w:sz w:val="22"/>
        </w:rPr>
        <w:t> </w:t>
      </w:r>
      <w:r>
        <w:rPr>
          <w:sz w:val="22"/>
        </w:rPr>
        <w:t>legs</w:t>
      </w:r>
      <w:r>
        <w:rPr>
          <w:spacing w:val="-12"/>
          <w:sz w:val="22"/>
        </w:rPr>
        <w:t> </w:t>
      </w:r>
      <w:r>
        <w:rPr>
          <w:sz w:val="22"/>
        </w:rPr>
        <w:t>as</w:t>
      </w:r>
      <w:r>
        <w:rPr>
          <w:spacing w:val="-16"/>
          <w:sz w:val="22"/>
        </w:rPr>
        <w:t> </w:t>
      </w:r>
      <w:r>
        <w:rPr>
          <w:sz w:val="22"/>
        </w:rPr>
        <w:t>far posteriorly as possible from a lateral position. Shows increases curvature.</w:t>
      </w:r>
    </w:p>
    <w:p>
      <w:pPr>
        <w:pStyle w:val="ListParagraph"/>
        <w:numPr>
          <w:ilvl w:val="1"/>
          <w:numId w:val="8"/>
        </w:numPr>
        <w:tabs>
          <w:tab w:pos="2161" w:val="left" w:leader="none"/>
        </w:tabs>
        <w:spacing w:line="249" w:lineRule="exact" w:before="0" w:after="0"/>
        <w:ind w:left="2160" w:right="0" w:hanging="361"/>
        <w:jc w:val="left"/>
        <w:rPr>
          <w:rFonts w:ascii="Wingdings" w:hAnsi="Wingdings"/>
          <w:sz w:val="22"/>
        </w:rPr>
      </w:pPr>
      <w:r>
        <w:rPr>
          <w:sz w:val="22"/>
        </w:rPr>
        <w:t>Should</w:t>
      </w:r>
      <w:r>
        <w:rPr>
          <w:spacing w:val="-18"/>
          <w:sz w:val="22"/>
        </w:rPr>
        <w:t> </w:t>
      </w:r>
      <w:r>
        <w:rPr>
          <w:sz w:val="22"/>
        </w:rPr>
        <w:t>meet</w:t>
      </w:r>
      <w:r>
        <w:rPr>
          <w:spacing w:val="-15"/>
          <w:sz w:val="22"/>
        </w:rPr>
        <w:t> </w:t>
      </w:r>
      <w:r>
        <w:rPr>
          <w:sz w:val="22"/>
        </w:rPr>
        <w:t>most</w:t>
      </w:r>
      <w:r>
        <w:rPr>
          <w:spacing w:val="-15"/>
          <w:sz w:val="22"/>
        </w:rPr>
        <w:t> </w:t>
      </w:r>
      <w:r>
        <w:rPr>
          <w:sz w:val="22"/>
        </w:rPr>
        <w:t>of</w:t>
      </w:r>
      <w:r>
        <w:rPr>
          <w:spacing w:val="-16"/>
          <w:sz w:val="22"/>
        </w:rPr>
        <w:t> </w:t>
      </w:r>
      <w:r>
        <w:rPr>
          <w:sz w:val="22"/>
        </w:rPr>
        <w:t>the</w:t>
      </w:r>
      <w:r>
        <w:rPr>
          <w:spacing w:val="-19"/>
          <w:sz w:val="22"/>
        </w:rPr>
        <w:t> </w:t>
      </w:r>
      <w:r>
        <w:rPr>
          <w:sz w:val="22"/>
        </w:rPr>
        <w:t>requirements</w:t>
      </w:r>
      <w:r>
        <w:rPr>
          <w:spacing w:val="-15"/>
          <w:sz w:val="22"/>
        </w:rPr>
        <w:t> </w:t>
      </w:r>
      <w:r>
        <w:rPr>
          <w:sz w:val="22"/>
        </w:rPr>
        <w:t>of</w:t>
      </w:r>
      <w:r>
        <w:rPr>
          <w:spacing w:val="-13"/>
          <w:sz w:val="22"/>
        </w:rPr>
        <w:t> </w:t>
      </w:r>
      <w:r>
        <w:rPr>
          <w:sz w:val="22"/>
        </w:rPr>
        <w:t>the</w:t>
      </w:r>
      <w:r>
        <w:rPr>
          <w:spacing w:val="-15"/>
          <w:sz w:val="22"/>
        </w:rPr>
        <w:t> </w:t>
      </w:r>
      <w:r>
        <w:rPr>
          <w:sz w:val="22"/>
        </w:rPr>
        <w:t>lateral</w:t>
      </w:r>
      <w:r>
        <w:rPr>
          <w:spacing w:val="-15"/>
          <w:sz w:val="22"/>
        </w:rPr>
        <w:t> </w:t>
      </w:r>
      <w:r>
        <w:rPr>
          <w:sz w:val="22"/>
        </w:rPr>
        <w:t>lumbar</w:t>
      </w:r>
      <w:r>
        <w:rPr>
          <w:spacing w:val="-13"/>
          <w:sz w:val="22"/>
        </w:rPr>
        <w:t> </w:t>
      </w:r>
      <w:r>
        <w:rPr>
          <w:spacing w:val="-2"/>
          <w:sz w:val="22"/>
        </w:rPr>
        <w:t>position.</w:t>
      </w:r>
    </w:p>
    <w:p>
      <w:pPr>
        <w:pStyle w:val="ListParagraph"/>
        <w:numPr>
          <w:ilvl w:val="1"/>
          <w:numId w:val="8"/>
        </w:numPr>
        <w:tabs>
          <w:tab w:pos="2161" w:val="left" w:leader="none"/>
        </w:tabs>
        <w:spacing w:line="240" w:lineRule="auto" w:before="1" w:after="0"/>
        <w:ind w:left="2160" w:right="1691" w:hanging="360"/>
        <w:jc w:val="left"/>
        <w:rPr>
          <w:rFonts w:ascii="Wingdings" w:hAnsi="Wingdings"/>
          <w:sz w:val="22"/>
        </w:rPr>
      </w:pPr>
      <w:r>
        <w:rPr>
          <w:sz w:val="22"/>
        </w:rPr>
        <w:t>Presetting</w:t>
      </w:r>
      <w:r>
        <w:rPr>
          <w:spacing w:val="-13"/>
          <w:sz w:val="22"/>
        </w:rPr>
        <w:t> </w:t>
      </w:r>
      <w:r>
        <w:rPr>
          <w:sz w:val="22"/>
        </w:rPr>
        <w:t>manual</w:t>
      </w:r>
      <w:r>
        <w:rPr>
          <w:spacing w:val="-15"/>
          <w:sz w:val="22"/>
        </w:rPr>
        <w:t> </w:t>
      </w:r>
      <w:r>
        <w:rPr>
          <w:sz w:val="22"/>
        </w:rPr>
        <w:t>techniques</w:t>
      </w:r>
      <w:r>
        <w:rPr>
          <w:spacing w:val="-12"/>
          <w:sz w:val="22"/>
        </w:rPr>
        <w:t> </w:t>
      </w:r>
      <w:r>
        <w:rPr>
          <w:sz w:val="22"/>
        </w:rPr>
        <w:t>are</w:t>
      </w:r>
      <w:r>
        <w:rPr>
          <w:spacing w:val="-14"/>
          <w:sz w:val="22"/>
        </w:rPr>
        <w:t> </w:t>
      </w:r>
      <w:r>
        <w:rPr>
          <w:sz w:val="22"/>
        </w:rPr>
        <w:t>preferred</w:t>
      </w:r>
      <w:r>
        <w:rPr>
          <w:spacing w:val="-16"/>
          <w:sz w:val="22"/>
        </w:rPr>
        <w:t> </w:t>
      </w:r>
      <w:r>
        <w:rPr>
          <w:sz w:val="22"/>
        </w:rPr>
        <w:t>for</w:t>
      </w:r>
      <w:r>
        <w:rPr>
          <w:spacing w:val="-7"/>
          <w:sz w:val="22"/>
        </w:rPr>
        <w:t> </w:t>
      </w:r>
      <w:r>
        <w:rPr>
          <w:sz w:val="22"/>
        </w:rPr>
        <w:t>these</w:t>
      </w:r>
      <w:r>
        <w:rPr>
          <w:spacing w:val="-10"/>
          <w:sz w:val="22"/>
        </w:rPr>
        <w:t> </w:t>
      </w:r>
      <w:r>
        <w:rPr>
          <w:sz w:val="22"/>
        </w:rPr>
        <w:t>exams</w:t>
      </w:r>
      <w:r>
        <w:rPr>
          <w:spacing w:val="-6"/>
          <w:sz w:val="22"/>
        </w:rPr>
        <w:t> </w:t>
      </w:r>
      <w:r>
        <w:rPr>
          <w:sz w:val="22"/>
        </w:rPr>
        <w:t>as</w:t>
      </w:r>
      <w:r>
        <w:rPr>
          <w:spacing w:val="-12"/>
          <w:sz w:val="22"/>
        </w:rPr>
        <w:t> </w:t>
      </w:r>
      <w:r>
        <w:rPr>
          <w:sz w:val="22"/>
        </w:rPr>
        <w:t>precise</w:t>
      </w:r>
      <w:r>
        <w:rPr>
          <w:spacing w:val="-9"/>
          <w:sz w:val="22"/>
        </w:rPr>
        <w:t> </w:t>
      </w:r>
      <w:r>
        <w:rPr>
          <w:sz w:val="22"/>
        </w:rPr>
        <w:t>centering</w:t>
      </w:r>
      <w:r>
        <w:rPr>
          <w:spacing w:val="-7"/>
          <w:sz w:val="22"/>
        </w:rPr>
        <w:t> </w:t>
      </w:r>
      <w:r>
        <w:rPr>
          <w:sz w:val="22"/>
        </w:rPr>
        <w:t>is</w:t>
      </w:r>
      <w:r>
        <w:rPr>
          <w:spacing w:val="-9"/>
          <w:sz w:val="22"/>
        </w:rPr>
        <w:t> </w:t>
      </w:r>
      <w:r>
        <w:rPr>
          <w:sz w:val="22"/>
        </w:rPr>
        <w:t>not always achievable.</w:t>
      </w:r>
    </w:p>
    <w:p>
      <w:pPr>
        <w:spacing w:after="0" w:line="240" w:lineRule="auto"/>
        <w:jc w:val="left"/>
        <w:rPr>
          <w:rFonts w:ascii="Wingdings" w:hAnsi="Wingdings"/>
          <w:sz w:val="22"/>
        </w:rPr>
        <w:sectPr>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26" w:firstLine="0"/>
        <w:jc w:val="center"/>
        <w:rPr>
          <w:b/>
          <w:sz w:val="22"/>
        </w:rPr>
      </w:pPr>
      <w:bookmarkStart w:name="AP Projection" w:id="277"/>
      <w:bookmarkEnd w:id="277"/>
      <w:r>
        <w:rPr/>
      </w:r>
      <w:r>
        <w:rPr>
          <w:b/>
          <w:spacing w:val="-2"/>
          <w:sz w:val="22"/>
        </w:rPr>
        <w:t>AP</w:t>
      </w:r>
      <w:r>
        <w:rPr>
          <w:b/>
          <w:spacing w:val="-12"/>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rPr>
      </w:pPr>
    </w:p>
    <w:p>
      <w:pPr>
        <w:spacing w:after="0"/>
        <w:sectPr>
          <w:pgSz w:w="12240" w:h="15840"/>
          <w:pgMar w:header="68" w:footer="0" w:top="1320" w:bottom="280" w:left="0" w:right="0"/>
        </w:sectPr>
      </w:pPr>
    </w:p>
    <w:p>
      <w:pPr>
        <w:spacing w:before="96"/>
        <w:ind w:left="0" w:right="45" w:firstLine="0"/>
        <w:jc w:val="right"/>
        <w:rPr>
          <w:sz w:val="16"/>
        </w:rPr>
      </w:pPr>
      <w:r>
        <w:rPr>
          <w:spacing w:val="-2"/>
          <w:w w:val="80"/>
          <w:sz w:val="16"/>
        </w:rPr>
        <w:t>Intervertebral</w:t>
      </w:r>
      <w:r>
        <w:rPr>
          <w:spacing w:val="12"/>
          <w:sz w:val="16"/>
        </w:rPr>
        <w:t> </w:t>
      </w:r>
      <w:r>
        <w:rPr>
          <w:spacing w:val="-4"/>
          <w:w w:val="90"/>
          <w:sz w:val="16"/>
        </w:rPr>
        <w:t>disk</w:t>
      </w:r>
    </w:p>
    <w:p>
      <w:pPr>
        <w:spacing w:before="27"/>
        <w:ind w:left="0" w:right="38" w:firstLine="0"/>
        <w:jc w:val="right"/>
        <w:rPr>
          <w:sz w:val="16"/>
        </w:rPr>
      </w:pPr>
      <w:r>
        <w:rPr>
          <w:spacing w:val="-2"/>
          <w:w w:val="80"/>
          <w:sz w:val="16"/>
        </w:rPr>
        <w:t>spaces</w:t>
      </w:r>
      <w:r>
        <w:rPr>
          <w:spacing w:val="-5"/>
          <w:sz w:val="16"/>
        </w:rPr>
        <w:t> </w:t>
      </w:r>
      <w:r>
        <w:rPr>
          <w:spacing w:val="-4"/>
          <w:w w:val="85"/>
          <w:sz w:val="16"/>
        </w:rPr>
        <w:t>open</w:t>
      </w:r>
    </w:p>
    <w:p>
      <w:pPr>
        <w:spacing w:line="240" w:lineRule="auto" w:before="0"/>
        <w:rPr>
          <w:sz w:val="18"/>
        </w:rPr>
      </w:pPr>
      <w:r>
        <w:rPr/>
        <w:br w:type="column"/>
      </w:r>
      <w:r>
        <w:rPr>
          <w:sz w:val="18"/>
        </w:rPr>
      </w:r>
    </w:p>
    <w:p>
      <w:pPr>
        <w:pStyle w:val="BodyText"/>
        <w:rPr>
          <w:sz w:val="18"/>
        </w:rPr>
      </w:pPr>
    </w:p>
    <w:p>
      <w:pPr>
        <w:pStyle w:val="BodyText"/>
        <w:spacing w:before="6"/>
        <w:rPr>
          <w:sz w:val="19"/>
        </w:rPr>
      </w:pPr>
    </w:p>
    <w:p>
      <w:pPr>
        <w:spacing w:line="276" w:lineRule="auto" w:before="0"/>
        <w:ind w:left="2376" w:right="2969" w:firstLine="0"/>
        <w:jc w:val="left"/>
        <w:rPr>
          <w:sz w:val="16"/>
        </w:rPr>
      </w:pPr>
      <w:r>
        <w:rPr/>
        <w:pict>
          <v:group style="position:absolute;margin-left:176.399994pt;margin-top:-88.796074pt;width:225pt;height:310.45pt;mso-position-horizontal-relative:page;mso-position-vertical-relative:paragraph;z-index:15859712" id="docshapegroup267" coordorigin="3528,-1776" coordsize="4500,6209">
            <v:shape style="position:absolute;left:4315;top:-1776;width:3106;height:6209" type="#_x0000_t75" id="docshape268" stroked="false">
              <v:imagedata r:id="rId74" o:title=""/>
            </v:shape>
            <v:shape style="position:absolute;left:3528;top:-801;width:4500;height:3609" id="docshape269" coordorigin="3528,-801" coordsize="4500,3609" path="m6048,-801l6948,-801m6948,-801l6948,2799m6948,2799l6048,2799m6948,99l8028,99m6048,1359l8028,1359m5868,-432l3528,-432m4968,2808l3528,2808e" filled="false" stroked="true" strokeweight=".72pt" strokecolor="#000000">
              <v:path arrowok="t"/>
              <v:stroke dashstyle="solid"/>
            </v:shape>
            <w10:wrap type="none"/>
          </v:group>
        </w:pict>
      </w:r>
      <w:r>
        <w:rPr>
          <w:spacing w:val="-2"/>
          <w:w w:val="80"/>
          <w:sz w:val="16"/>
        </w:rPr>
        <w:t>T12</w:t>
      </w:r>
      <w:r>
        <w:rPr>
          <w:spacing w:val="-10"/>
          <w:sz w:val="16"/>
        </w:rPr>
        <w:t> </w:t>
      </w:r>
      <w:r>
        <w:rPr>
          <w:spacing w:val="-2"/>
          <w:w w:val="80"/>
          <w:sz w:val="16"/>
        </w:rPr>
        <w:t>to</w:t>
      </w:r>
      <w:r>
        <w:rPr>
          <w:spacing w:val="-9"/>
          <w:sz w:val="16"/>
        </w:rPr>
        <w:t> </w:t>
      </w:r>
      <w:r>
        <w:rPr>
          <w:spacing w:val="-2"/>
          <w:w w:val="80"/>
          <w:sz w:val="16"/>
        </w:rPr>
        <w:t>sacrum</w:t>
      </w:r>
      <w:r>
        <w:rPr>
          <w:spacing w:val="-2"/>
          <w:w w:val="95"/>
          <w:sz w:val="16"/>
        </w:rPr>
        <w:t> included</w:t>
      </w:r>
    </w:p>
    <w:p>
      <w:pPr>
        <w:pStyle w:val="BodyText"/>
        <w:rPr>
          <w:sz w:val="18"/>
        </w:rPr>
      </w:pPr>
    </w:p>
    <w:p>
      <w:pPr>
        <w:pStyle w:val="BodyText"/>
        <w:rPr>
          <w:sz w:val="18"/>
        </w:rPr>
      </w:pPr>
    </w:p>
    <w:p>
      <w:pPr>
        <w:pStyle w:val="BodyText"/>
        <w:spacing w:before="10"/>
        <w:rPr>
          <w:sz w:val="19"/>
        </w:rPr>
      </w:pPr>
    </w:p>
    <w:p>
      <w:pPr>
        <w:spacing w:line="278" w:lineRule="auto" w:before="0"/>
        <w:ind w:left="2373" w:right="2969" w:firstLine="0"/>
        <w:jc w:val="left"/>
        <w:rPr>
          <w:sz w:val="16"/>
        </w:rPr>
      </w:pPr>
      <w:r>
        <w:rPr>
          <w:w w:val="80"/>
          <w:sz w:val="16"/>
        </w:rPr>
        <w:t>Spinous</w:t>
      </w:r>
      <w:r>
        <w:rPr>
          <w:spacing w:val="-3"/>
          <w:w w:val="80"/>
          <w:sz w:val="16"/>
        </w:rPr>
        <w:t> </w:t>
      </w:r>
      <w:r>
        <w:rPr>
          <w:w w:val="80"/>
          <w:sz w:val="16"/>
        </w:rPr>
        <w:t>processes</w:t>
      </w:r>
      <w:r>
        <w:rPr>
          <w:sz w:val="16"/>
        </w:rPr>
        <w:t> </w:t>
      </w:r>
      <w:r>
        <w:rPr>
          <w:w w:val="90"/>
          <w:sz w:val="16"/>
        </w:rPr>
        <w:t>seen in midline</w:t>
      </w:r>
      <w:r>
        <w:rPr>
          <w:sz w:val="16"/>
        </w:rPr>
        <w:t> </w:t>
      </w:r>
      <w:r>
        <w:rPr>
          <w:spacing w:val="-2"/>
          <w:w w:val="80"/>
          <w:sz w:val="16"/>
        </w:rPr>
        <w:t>(shows no rotation)</w:t>
      </w:r>
    </w:p>
    <w:p>
      <w:pPr>
        <w:spacing w:after="0" w:line="278" w:lineRule="auto"/>
        <w:jc w:val="left"/>
        <w:rPr>
          <w:sz w:val="16"/>
        </w:rPr>
        <w:sectPr>
          <w:type w:val="continuous"/>
          <w:pgSz w:w="12240" w:h="15840"/>
          <w:pgMar w:header="68" w:footer="0" w:top="1320" w:bottom="280" w:left="0" w:right="0"/>
          <w:cols w:num="2" w:equalWidth="0">
            <w:col w:w="3443" w:space="2356"/>
            <w:col w:w="6441"/>
          </w:cols>
        </w:sectPr>
      </w:pPr>
    </w:p>
    <w:p>
      <w:pPr>
        <w:pStyle w:val="BodyText"/>
        <w:rPr>
          <w:sz w:val="20"/>
        </w:rPr>
      </w:pPr>
      <w:r>
        <w:rPr/>
        <w:drawing>
          <wp:anchor distT="0" distB="0" distL="0" distR="0" allowOverlap="1" layoutInCell="1" locked="0" behindDoc="0" simplePos="0" relativeHeight="15860224">
            <wp:simplePos x="0" y="0"/>
            <wp:positionH relativeFrom="page">
              <wp:posOffset>74040</wp:posOffset>
            </wp:positionH>
            <wp:positionV relativeFrom="page">
              <wp:posOffset>43270</wp:posOffset>
            </wp:positionV>
            <wp:extent cx="744595" cy="796134"/>
            <wp:effectExtent l="0" t="0" r="0" b="0"/>
            <wp:wrapNone/>
            <wp:docPr id="1009" name="image1.png"/>
            <wp:cNvGraphicFramePr>
              <a:graphicFrameLocks noChangeAspect="1"/>
            </wp:cNvGraphicFramePr>
            <a:graphic>
              <a:graphicData uri="http://schemas.openxmlformats.org/drawingml/2006/picture">
                <pic:pic>
                  <pic:nvPicPr>
                    <pic:cNvPr id="101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spacing w:before="8"/>
      </w:pPr>
    </w:p>
    <w:p>
      <w:pPr>
        <w:spacing w:line="271" w:lineRule="auto" w:before="96"/>
        <w:ind w:left="2328" w:right="8847" w:firstLine="249"/>
        <w:jc w:val="both"/>
        <w:rPr>
          <w:sz w:val="16"/>
        </w:rPr>
      </w:pPr>
      <w:r>
        <w:rPr>
          <w:w w:val="80"/>
          <w:sz w:val="16"/>
        </w:rPr>
        <w:t>SI</w:t>
      </w:r>
      <w:r>
        <w:rPr>
          <w:spacing w:val="-3"/>
          <w:w w:val="80"/>
          <w:sz w:val="16"/>
        </w:rPr>
        <w:t> </w:t>
      </w:r>
      <w:r>
        <w:rPr>
          <w:w w:val="80"/>
          <w:sz w:val="16"/>
        </w:rPr>
        <w:t>joints</w:t>
      </w:r>
      <w:r>
        <w:rPr>
          <w:spacing w:val="-2"/>
          <w:w w:val="80"/>
          <w:sz w:val="16"/>
        </w:rPr>
        <w:t> </w:t>
      </w:r>
      <w:r>
        <w:rPr>
          <w:w w:val="80"/>
          <w:sz w:val="16"/>
        </w:rPr>
        <w:t>equal</w:t>
      </w:r>
      <w:r>
        <w:rPr>
          <w:sz w:val="16"/>
        </w:rPr>
        <w:t> </w:t>
      </w:r>
      <w:r>
        <w:rPr>
          <w:w w:val="80"/>
          <w:sz w:val="16"/>
        </w:rPr>
        <w:t>distances</w:t>
      </w:r>
      <w:r>
        <w:rPr>
          <w:spacing w:val="-3"/>
          <w:w w:val="80"/>
          <w:sz w:val="16"/>
        </w:rPr>
        <w:t> </w:t>
      </w:r>
      <w:r>
        <w:rPr>
          <w:w w:val="80"/>
          <w:sz w:val="16"/>
        </w:rPr>
        <w:t>from</w:t>
      </w:r>
      <w:r>
        <w:rPr>
          <w:spacing w:val="-2"/>
          <w:w w:val="80"/>
          <w:sz w:val="16"/>
        </w:rPr>
        <w:t> </w:t>
      </w:r>
      <w:r>
        <w:rPr>
          <w:w w:val="80"/>
          <w:sz w:val="16"/>
        </w:rPr>
        <w:t>the</w:t>
      </w:r>
      <w:r>
        <w:rPr>
          <w:sz w:val="16"/>
        </w:rPr>
        <w:t> </w:t>
      </w:r>
      <w:r>
        <w:rPr>
          <w:spacing w:val="-2"/>
          <w:w w:val="90"/>
          <w:sz w:val="16"/>
        </w:rPr>
        <w:t>vertebral</w:t>
      </w:r>
      <w:r>
        <w:rPr>
          <w:spacing w:val="-9"/>
          <w:w w:val="90"/>
          <w:sz w:val="16"/>
        </w:rPr>
        <w:t> </w:t>
      </w:r>
      <w:r>
        <w:rPr>
          <w:spacing w:val="-2"/>
          <w:w w:val="90"/>
          <w:sz w:val="16"/>
        </w:rPr>
        <w:t>column</w:t>
      </w:r>
    </w:p>
    <w:p>
      <w:pPr>
        <w:spacing w:after="0" w:line="271" w:lineRule="auto"/>
        <w:jc w:val="both"/>
        <w:rPr>
          <w:sz w:val="16"/>
        </w:rPr>
        <w:sectPr>
          <w:type w:val="continuous"/>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12" w:firstLine="0"/>
        <w:jc w:val="center"/>
        <w:rPr>
          <w:b/>
          <w:sz w:val="22"/>
        </w:rPr>
      </w:pPr>
      <w:bookmarkStart w:name="Lateral Projection" w:id="278"/>
      <w:bookmarkEnd w:id="278"/>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16"/>
        </w:rPr>
      </w:pPr>
    </w:p>
    <w:p>
      <w:pPr>
        <w:spacing w:after="0"/>
        <w:rPr>
          <w:sz w:val="16"/>
        </w:rPr>
        <w:sectPr>
          <w:pgSz w:w="12240" w:h="15840"/>
          <w:pgMar w:header="68" w:footer="0" w:top="1320" w:bottom="280" w:left="0" w:right="0"/>
        </w:sectPr>
      </w:pPr>
    </w:p>
    <w:p>
      <w:pPr>
        <w:pStyle w:val="BodyText"/>
        <w:rPr>
          <w:b/>
          <w:sz w:val="24"/>
        </w:rPr>
      </w:pPr>
    </w:p>
    <w:p>
      <w:pPr>
        <w:spacing w:line="278" w:lineRule="auto" w:before="0"/>
        <w:ind w:left="2779" w:right="0" w:hanging="322"/>
        <w:jc w:val="right"/>
        <w:rPr>
          <w:sz w:val="16"/>
        </w:rPr>
      </w:pPr>
      <w:r>
        <w:rPr>
          <w:w w:val="80"/>
          <w:sz w:val="16"/>
        </w:rPr>
        <w:t>L1-L4</w:t>
      </w:r>
      <w:r>
        <w:rPr>
          <w:spacing w:val="-3"/>
          <w:w w:val="80"/>
          <w:sz w:val="16"/>
        </w:rPr>
        <w:t> </w:t>
      </w:r>
      <w:r>
        <w:rPr>
          <w:w w:val="80"/>
          <w:sz w:val="16"/>
        </w:rPr>
        <w:t>intervertebral</w:t>
      </w:r>
      <w:r>
        <w:rPr>
          <w:sz w:val="16"/>
        </w:rPr>
        <w:t> </w:t>
      </w:r>
      <w:r>
        <w:rPr>
          <w:spacing w:val="-2"/>
          <w:w w:val="80"/>
          <w:sz w:val="16"/>
        </w:rPr>
        <w:t>foramina</w:t>
      </w:r>
      <w:r>
        <w:rPr>
          <w:spacing w:val="-4"/>
          <w:w w:val="80"/>
          <w:sz w:val="16"/>
        </w:rPr>
        <w:t> </w:t>
      </w:r>
      <w:r>
        <w:rPr>
          <w:spacing w:val="-7"/>
          <w:w w:val="85"/>
          <w:sz w:val="16"/>
        </w:rPr>
        <w:t>seen</w:t>
      </w:r>
    </w:p>
    <w:p>
      <w:pPr>
        <w:pStyle w:val="BodyText"/>
        <w:spacing w:before="1"/>
        <w:rPr>
          <w:sz w:val="26"/>
        </w:rPr>
      </w:pPr>
    </w:p>
    <w:p>
      <w:pPr>
        <w:spacing w:line="273" w:lineRule="auto" w:before="0"/>
        <w:ind w:left="2561" w:right="0" w:firstLine="182"/>
        <w:jc w:val="both"/>
        <w:rPr>
          <w:sz w:val="16"/>
        </w:rPr>
      </w:pPr>
      <w:r>
        <w:rPr>
          <w:spacing w:val="-2"/>
          <w:w w:val="80"/>
          <w:sz w:val="16"/>
        </w:rPr>
        <w:t>Superimposed</w:t>
      </w:r>
      <w:r>
        <w:rPr>
          <w:sz w:val="16"/>
        </w:rPr>
        <w:t> </w:t>
      </w:r>
      <w:r>
        <w:rPr>
          <w:w w:val="80"/>
          <w:sz w:val="16"/>
        </w:rPr>
        <w:t>posterior</w:t>
      </w:r>
      <w:r>
        <w:rPr>
          <w:spacing w:val="-3"/>
          <w:w w:val="80"/>
          <w:sz w:val="16"/>
        </w:rPr>
        <w:t> </w:t>
      </w:r>
      <w:r>
        <w:rPr>
          <w:w w:val="80"/>
          <w:sz w:val="16"/>
        </w:rPr>
        <w:t>margins</w:t>
      </w:r>
      <w:r>
        <w:rPr>
          <w:sz w:val="16"/>
        </w:rPr>
        <w:t> </w:t>
      </w:r>
      <w:r>
        <w:rPr>
          <w:w w:val="85"/>
          <w:sz w:val="16"/>
        </w:rPr>
        <w:t>of</w:t>
      </w:r>
      <w:r>
        <w:rPr>
          <w:spacing w:val="-5"/>
          <w:w w:val="85"/>
          <w:sz w:val="16"/>
        </w:rPr>
        <w:t> </w:t>
      </w:r>
      <w:r>
        <w:rPr>
          <w:w w:val="85"/>
          <w:sz w:val="16"/>
        </w:rPr>
        <w:t>each</w:t>
      </w:r>
      <w:r>
        <w:rPr>
          <w:spacing w:val="-4"/>
          <w:w w:val="85"/>
          <w:sz w:val="16"/>
        </w:rPr>
        <w:t> </w:t>
      </w:r>
      <w:r>
        <w:rPr>
          <w:w w:val="85"/>
          <w:sz w:val="16"/>
        </w:rPr>
        <w:t>vertebral</w:t>
      </w:r>
      <w:r>
        <w:rPr>
          <w:sz w:val="16"/>
        </w:rPr>
        <w:t> </w:t>
      </w:r>
      <w:r>
        <w:rPr>
          <w:w w:val="90"/>
          <w:sz w:val="16"/>
        </w:rPr>
        <w:t>body</w:t>
      </w:r>
      <w:r>
        <w:rPr>
          <w:spacing w:val="-7"/>
          <w:w w:val="90"/>
          <w:sz w:val="16"/>
        </w:rPr>
        <w:t> </w:t>
      </w:r>
      <w:r>
        <w:rPr>
          <w:w w:val="90"/>
          <w:sz w:val="16"/>
        </w:rPr>
        <w:t>(shows</w:t>
      </w:r>
      <w:r>
        <w:rPr>
          <w:spacing w:val="-7"/>
          <w:w w:val="90"/>
          <w:sz w:val="16"/>
        </w:rPr>
        <w:t> </w:t>
      </w:r>
      <w:r>
        <w:rPr>
          <w:w w:val="90"/>
          <w:sz w:val="16"/>
        </w:rPr>
        <w:t>no</w:t>
      </w:r>
    </w:p>
    <w:p>
      <w:pPr>
        <w:spacing w:before="9"/>
        <w:ind w:left="0" w:right="0" w:firstLine="0"/>
        <w:jc w:val="right"/>
        <w:rPr>
          <w:sz w:val="16"/>
        </w:rPr>
      </w:pPr>
      <w:r>
        <w:rPr>
          <w:spacing w:val="-2"/>
          <w:sz w:val="16"/>
        </w:rPr>
        <w:t>rotation)</w:t>
      </w:r>
    </w:p>
    <w:p>
      <w:pPr>
        <w:pStyle w:val="BodyText"/>
        <w:spacing w:before="3"/>
        <w:rPr>
          <w:sz w:val="19"/>
        </w:rPr>
      </w:pPr>
    </w:p>
    <w:p>
      <w:pPr>
        <w:spacing w:before="0"/>
        <w:ind w:left="0" w:right="0" w:firstLine="0"/>
        <w:jc w:val="right"/>
        <w:rPr>
          <w:sz w:val="16"/>
        </w:rPr>
      </w:pPr>
      <w:r>
        <w:rPr>
          <w:spacing w:val="-2"/>
          <w:w w:val="80"/>
          <w:sz w:val="16"/>
        </w:rPr>
        <w:t>Spinous</w:t>
      </w:r>
      <w:r>
        <w:rPr>
          <w:spacing w:val="-6"/>
          <w:sz w:val="16"/>
        </w:rPr>
        <w:t> </w:t>
      </w:r>
      <w:r>
        <w:rPr>
          <w:spacing w:val="-2"/>
          <w:w w:val="85"/>
          <w:sz w:val="16"/>
        </w:rPr>
        <w:t>processes</w:t>
      </w:r>
    </w:p>
    <w:p>
      <w:pPr>
        <w:spacing w:before="28"/>
        <w:ind w:left="0" w:right="0" w:firstLine="0"/>
        <w:jc w:val="right"/>
        <w:rPr>
          <w:sz w:val="16"/>
        </w:rPr>
      </w:pPr>
      <w:r>
        <w:rPr>
          <w:w w:val="80"/>
          <w:sz w:val="16"/>
        </w:rPr>
        <w:t>in</w:t>
      </w:r>
      <w:r>
        <w:rPr>
          <w:spacing w:val="-4"/>
          <w:w w:val="90"/>
          <w:sz w:val="16"/>
        </w:rPr>
        <w:t> </w:t>
      </w:r>
      <w:r>
        <w:rPr>
          <w:spacing w:val="-2"/>
          <w:w w:val="90"/>
          <w:sz w:val="16"/>
        </w:rPr>
        <w:t>profile</w:t>
      </w:r>
    </w:p>
    <w:p>
      <w:pPr>
        <w:spacing w:before="96"/>
        <w:ind w:left="4555" w:right="0" w:firstLine="0"/>
        <w:jc w:val="left"/>
        <w:rPr>
          <w:sz w:val="16"/>
        </w:rPr>
      </w:pPr>
      <w:r>
        <w:rPr/>
        <w:br w:type="column"/>
      </w:r>
      <w:r>
        <w:rPr>
          <w:spacing w:val="-2"/>
          <w:w w:val="90"/>
          <w:sz w:val="16"/>
        </w:rPr>
        <w:t>T12-</w:t>
      </w:r>
      <w:r>
        <w:rPr>
          <w:spacing w:val="-7"/>
          <w:sz w:val="16"/>
        </w:rPr>
        <w:t>S1</w:t>
      </w:r>
    </w:p>
    <w:p>
      <w:pPr>
        <w:spacing w:before="27"/>
        <w:ind w:left="4555" w:right="0" w:firstLine="0"/>
        <w:jc w:val="left"/>
        <w:rPr>
          <w:sz w:val="16"/>
        </w:rPr>
      </w:pPr>
      <w:r>
        <w:rPr/>
        <w:pict>
          <v:group style="position:absolute;margin-left:185.399994pt;margin-top:-79.166107pt;width:216pt;height:306pt;mso-position-horizontal-relative:page;mso-position-vertical-relative:paragraph;z-index:15860736" id="docshapegroup270" coordorigin="3708,-1583" coordsize="4320,6120">
            <v:shape style="position:absolute;left:4337;top:-1584;width:3060;height:6120" type="#_x0000_t75" id="docshape271" stroked="false">
              <v:imagedata r:id="rId75" o:title=""/>
            </v:shape>
            <v:shape style="position:absolute;left:3708;top:-612;width:4320;height:3958" id="docshape272" coordorigin="3708,-611" coordsize="4320,3958" path="m6228,-601l7128,-601m7124,-611l7121,3339m7124,3347l5501,3337m7126,-71l8026,-71m6408,1919l8028,1919m6048,1019l3708,1019m5868,479l3708,479m5148,2279l3708,2279e" filled="false" stroked="true" strokeweight=".72pt" strokecolor="#000000">
              <v:path arrowok="t"/>
              <v:stroke dashstyle="solid"/>
            </v:shape>
            <w10:wrap type="none"/>
          </v:group>
        </w:pict>
      </w:r>
      <w:r>
        <w:rPr>
          <w:spacing w:val="-2"/>
          <w:sz w:val="16"/>
        </w:rPr>
        <w:t>demonstrated</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spacing w:line="280" w:lineRule="auto" w:before="137"/>
        <w:ind w:left="4555" w:right="2770" w:firstLine="0"/>
        <w:jc w:val="left"/>
        <w:rPr>
          <w:sz w:val="16"/>
        </w:rPr>
      </w:pPr>
      <w:r>
        <w:rPr>
          <w:spacing w:val="-2"/>
          <w:w w:val="80"/>
          <w:sz w:val="16"/>
        </w:rPr>
        <w:t>Open</w:t>
      </w:r>
      <w:r>
        <w:rPr>
          <w:spacing w:val="-6"/>
          <w:sz w:val="16"/>
        </w:rPr>
        <w:t> </w:t>
      </w:r>
      <w:r>
        <w:rPr>
          <w:spacing w:val="-2"/>
          <w:w w:val="80"/>
          <w:sz w:val="16"/>
        </w:rPr>
        <w:t>intervertebral</w:t>
      </w:r>
      <w:r>
        <w:rPr>
          <w:sz w:val="16"/>
        </w:rPr>
        <w:t> </w:t>
      </w:r>
      <w:r>
        <w:rPr>
          <w:w w:val="90"/>
          <w:sz w:val="16"/>
        </w:rPr>
        <w:t>disc</w:t>
      </w:r>
      <w:r>
        <w:rPr>
          <w:spacing w:val="-14"/>
          <w:w w:val="90"/>
          <w:sz w:val="16"/>
        </w:rPr>
        <w:t> </w:t>
      </w:r>
      <w:r>
        <w:rPr>
          <w:w w:val="90"/>
          <w:sz w:val="16"/>
        </w:rPr>
        <w:t>spaces</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4"/>
        <w:rPr>
          <w:sz w:val="17"/>
        </w:rPr>
      </w:pPr>
    </w:p>
    <w:p>
      <w:pPr>
        <w:spacing w:before="0"/>
        <w:ind w:left="393" w:right="0" w:firstLine="0"/>
        <w:jc w:val="left"/>
        <w:rPr>
          <w:b/>
          <w:sz w:val="22"/>
        </w:rPr>
      </w:pPr>
      <w:bookmarkStart w:name="Lumbosacral Junction Lateral Projection" w:id="279"/>
      <w:bookmarkEnd w:id="279"/>
      <w:r>
        <w:rPr/>
      </w:r>
      <w:r>
        <w:rPr>
          <w:b/>
          <w:spacing w:val="-2"/>
          <w:sz w:val="22"/>
        </w:rPr>
        <w:t>Lumbosacral</w:t>
      </w:r>
      <w:r>
        <w:rPr>
          <w:b/>
          <w:spacing w:val="-3"/>
          <w:sz w:val="22"/>
        </w:rPr>
        <w:t> </w:t>
      </w:r>
      <w:r>
        <w:rPr>
          <w:b/>
          <w:spacing w:val="-2"/>
          <w:sz w:val="22"/>
        </w:rPr>
        <w:t>Junction</w:t>
      </w:r>
      <w:r>
        <w:rPr>
          <w:b/>
          <w:spacing w:val="-13"/>
          <w:sz w:val="22"/>
        </w:rPr>
        <w:t> </w:t>
      </w:r>
      <w:r>
        <w:rPr>
          <w:b/>
          <w:spacing w:val="-2"/>
          <w:sz w:val="22"/>
        </w:rPr>
        <w:t>Lateral</w:t>
      </w:r>
      <w:r>
        <w:rPr>
          <w:b/>
          <w:spacing w:val="-3"/>
          <w:sz w:val="22"/>
        </w:rPr>
        <w:t> </w:t>
      </w:r>
      <w:r>
        <w:rPr>
          <w:b/>
          <w:spacing w:val="-2"/>
          <w:sz w:val="22"/>
        </w:rPr>
        <w:t>Projection</w:t>
      </w:r>
    </w:p>
    <w:p>
      <w:pPr>
        <w:spacing w:after="0"/>
        <w:jc w:val="left"/>
        <w:rPr>
          <w:sz w:val="22"/>
        </w:rPr>
        <w:sectPr>
          <w:type w:val="continuous"/>
          <w:pgSz w:w="12240" w:h="15840"/>
          <w:pgMar w:header="68" w:footer="0" w:top="1320" w:bottom="280" w:left="0" w:right="0"/>
          <w:cols w:num="2" w:equalWidth="0">
            <w:col w:w="3576" w:space="40"/>
            <w:col w:w="8624"/>
          </w:cols>
        </w:sectPr>
      </w:pPr>
    </w:p>
    <w:p>
      <w:pPr>
        <w:pStyle w:val="BodyText"/>
        <w:rPr>
          <w:b/>
          <w:sz w:val="20"/>
        </w:rPr>
      </w:pPr>
    </w:p>
    <w:p>
      <w:pPr>
        <w:pStyle w:val="BodyText"/>
        <w:spacing w:before="6"/>
        <w:rPr>
          <w:b/>
          <w:sz w:val="20"/>
        </w:rPr>
      </w:pPr>
    </w:p>
    <w:p>
      <w:pPr>
        <w:spacing w:after="0"/>
        <w:rPr>
          <w:sz w:val="20"/>
        </w:rPr>
        <w:sectPr>
          <w:type w:val="continuous"/>
          <w:pgSz w:w="12240" w:h="15840"/>
          <w:pgMar w:header="68" w:footer="0" w:top="1320" w:bottom="280" w:left="0" w:right="0"/>
        </w:sectPr>
      </w:pPr>
    </w:p>
    <w:p>
      <w:pPr>
        <w:spacing w:line="271" w:lineRule="auto" w:before="96"/>
        <w:ind w:left="2467" w:right="43" w:firstLine="98"/>
        <w:jc w:val="right"/>
        <w:rPr>
          <w:sz w:val="16"/>
        </w:rPr>
      </w:pPr>
      <w:r>
        <w:rPr/>
        <w:drawing>
          <wp:anchor distT="0" distB="0" distL="0" distR="0" allowOverlap="1" layoutInCell="1" locked="0" behindDoc="0" simplePos="0" relativeHeight="15861760">
            <wp:simplePos x="0" y="0"/>
            <wp:positionH relativeFrom="page">
              <wp:posOffset>74040</wp:posOffset>
            </wp:positionH>
            <wp:positionV relativeFrom="page">
              <wp:posOffset>43270</wp:posOffset>
            </wp:positionV>
            <wp:extent cx="744595" cy="796134"/>
            <wp:effectExtent l="0" t="0" r="0" b="0"/>
            <wp:wrapNone/>
            <wp:docPr id="1011" name="image1.png"/>
            <wp:cNvGraphicFramePr>
              <a:graphicFrameLocks noChangeAspect="1"/>
            </wp:cNvGraphicFramePr>
            <a:graphic>
              <a:graphicData uri="http://schemas.openxmlformats.org/drawingml/2006/picture">
                <pic:pic>
                  <pic:nvPicPr>
                    <pic:cNvPr id="1012" name="image1.png"/>
                    <pic:cNvPicPr/>
                  </pic:nvPicPr>
                  <pic:blipFill>
                    <a:blip r:embed="rId6" cstate="print"/>
                    <a:stretch>
                      <a:fillRect/>
                    </a:stretch>
                  </pic:blipFill>
                  <pic:spPr>
                    <a:xfrm>
                      <a:off x="0" y="0"/>
                      <a:ext cx="744595" cy="796134"/>
                    </a:xfrm>
                    <a:prstGeom prst="rect">
                      <a:avLst/>
                    </a:prstGeom>
                  </pic:spPr>
                </pic:pic>
              </a:graphicData>
            </a:graphic>
          </wp:anchor>
        </w:drawing>
      </w:r>
      <w:r>
        <w:rPr>
          <w:spacing w:val="-2"/>
          <w:w w:val="80"/>
          <w:sz w:val="16"/>
        </w:rPr>
        <w:t>Spinous</w:t>
      </w:r>
      <w:r>
        <w:rPr>
          <w:sz w:val="16"/>
        </w:rPr>
        <w:t> </w:t>
      </w:r>
      <w:r>
        <w:rPr>
          <w:spacing w:val="-2"/>
          <w:w w:val="80"/>
          <w:sz w:val="16"/>
        </w:rPr>
        <w:t>process</w:t>
      </w:r>
      <w:r>
        <w:rPr>
          <w:spacing w:val="-8"/>
          <w:w w:val="80"/>
          <w:sz w:val="16"/>
        </w:rPr>
        <w:t> </w:t>
      </w:r>
      <w:r>
        <w:rPr>
          <w:spacing w:val="-2"/>
          <w:w w:val="80"/>
          <w:sz w:val="16"/>
        </w:rPr>
        <w:t>in</w:t>
      </w:r>
      <w:r>
        <w:rPr>
          <w:sz w:val="16"/>
        </w:rPr>
        <w:t> </w:t>
      </w:r>
      <w:r>
        <w:rPr>
          <w:spacing w:val="-2"/>
          <w:w w:val="90"/>
          <w:sz w:val="16"/>
        </w:rPr>
        <w:t>profile</w:t>
      </w:r>
    </w:p>
    <w:p>
      <w:pPr>
        <w:spacing w:line="268" w:lineRule="auto" w:before="94"/>
        <w:ind w:left="2239" w:right="38" w:firstLine="55"/>
        <w:jc w:val="right"/>
        <w:rPr>
          <w:sz w:val="16"/>
        </w:rPr>
      </w:pPr>
      <w:r>
        <w:rPr>
          <w:spacing w:val="-2"/>
          <w:w w:val="80"/>
          <w:sz w:val="16"/>
        </w:rPr>
        <w:t>Intervertebral</w:t>
      </w:r>
      <w:r>
        <w:rPr>
          <w:sz w:val="16"/>
        </w:rPr>
        <w:t> </w:t>
      </w:r>
      <w:r>
        <w:rPr>
          <w:spacing w:val="-2"/>
          <w:w w:val="80"/>
          <w:sz w:val="16"/>
        </w:rPr>
        <w:t>foramina</w:t>
      </w:r>
      <w:r>
        <w:rPr>
          <w:spacing w:val="-3"/>
          <w:w w:val="85"/>
          <w:sz w:val="16"/>
        </w:rPr>
        <w:t> </w:t>
      </w:r>
      <w:r>
        <w:rPr>
          <w:spacing w:val="-7"/>
          <w:w w:val="85"/>
          <w:sz w:val="16"/>
        </w:rPr>
        <w:t>seen</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spacing w:line="276" w:lineRule="auto" w:before="111"/>
        <w:ind w:left="2239" w:right="2537" w:firstLine="0"/>
        <w:jc w:val="left"/>
        <w:rPr>
          <w:sz w:val="16"/>
        </w:rPr>
      </w:pPr>
      <w:r>
        <w:rPr/>
        <w:pict>
          <v:group style="position:absolute;margin-left:158.399994pt;margin-top:-83.516098pt;width:270pt;height:229.55pt;mso-position-horizontal-relative:page;mso-position-vertical-relative:paragraph;z-index:15861248" id="docshapegroup273" coordorigin="3168,-1670" coordsize="5400,4591">
            <v:shape style="position:absolute;left:3631;top:-1671;width:4471;height:4591" type="#_x0000_t75" id="docshape274" stroked="false">
              <v:imagedata r:id="rId76" o:title=""/>
            </v:shape>
            <v:shape style="position:absolute;left:3168;top:-684;width:5400;height:1071" id="docshape275" coordorigin="3168,-683" coordsize="5400,1071" path="m6228,388l8568,388m4428,-683l3168,-683m5508,-323l3168,-323e" filled="false" stroked="true" strokeweight=".72pt" strokecolor="#000000">
              <v:path arrowok="t"/>
              <v:stroke dashstyle="solid"/>
            </v:shape>
            <w10:wrap type="none"/>
          </v:group>
        </w:pict>
      </w:r>
      <w:r>
        <w:rPr>
          <w:w w:val="90"/>
          <w:sz w:val="16"/>
        </w:rPr>
        <w:t>L5-S1</w:t>
      </w:r>
      <w:r>
        <w:rPr>
          <w:spacing w:val="-7"/>
          <w:w w:val="90"/>
          <w:sz w:val="16"/>
        </w:rPr>
        <w:t> </w:t>
      </w:r>
      <w:r>
        <w:rPr>
          <w:w w:val="90"/>
          <w:sz w:val="16"/>
        </w:rPr>
        <w:t>disk</w:t>
      </w:r>
      <w:r>
        <w:rPr>
          <w:sz w:val="16"/>
        </w:rPr>
        <w:t> </w:t>
      </w:r>
      <w:r>
        <w:rPr>
          <w:spacing w:val="-2"/>
          <w:w w:val="80"/>
          <w:sz w:val="16"/>
        </w:rPr>
        <w:t>space</w:t>
      </w:r>
      <w:r>
        <w:rPr>
          <w:spacing w:val="-7"/>
          <w:w w:val="80"/>
          <w:sz w:val="16"/>
        </w:rPr>
        <w:t> </w:t>
      </w:r>
      <w:r>
        <w:rPr>
          <w:spacing w:val="-2"/>
          <w:w w:val="80"/>
          <w:sz w:val="16"/>
        </w:rPr>
        <w:t>is</w:t>
      </w:r>
      <w:r>
        <w:rPr>
          <w:spacing w:val="-9"/>
          <w:w w:val="80"/>
          <w:sz w:val="16"/>
        </w:rPr>
        <w:t> </w:t>
      </w:r>
      <w:r>
        <w:rPr>
          <w:spacing w:val="-2"/>
          <w:w w:val="80"/>
          <w:sz w:val="16"/>
        </w:rPr>
        <w:t>open</w:t>
      </w:r>
    </w:p>
    <w:p>
      <w:pPr>
        <w:spacing w:after="0" w:line="276" w:lineRule="auto"/>
        <w:jc w:val="left"/>
        <w:rPr>
          <w:sz w:val="16"/>
        </w:rPr>
        <w:sectPr>
          <w:type w:val="continuous"/>
          <w:pgSz w:w="12240" w:h="15840"/>
          <w:pgMar w:header="68" w:footer="0" w:top="1320" w:bottom="280" w:left="0" w:right="0"/>
          <w:cols w:num="2" w:equalWidth="0">
            <w:col w:w="3079" w:space="3400"/>
            <w:col w:w="5761"/>
          </w:cols>
        </w:sectPr>
      </w:pPr>
    </w:p>
    <w:p>
      <w:pPr>
        <w:pStyle w:val="BodyText"/>
        <w:rPr>
          <w:sz w:val="20"/>
        </w:rPr>
      </w:pPr>
    </w:p>
    <w:p>
      <w:pPr>
        <w:pStyle w:val="BodyText"/>
        <w:spacing w:before="7"/>
        <w:rPr>
          <w:sz w:val="17"/>
        </w:rPr>
      </w:pPr>
    </w:p>
    <w:p>
      <w:pPr>
        <w:spacing w:before="94"/>
        <w:ind w:left="1433" w:right="1412" w:firstLine="0"/>
        <w:jc w:val="center"/>
        <w:rPr>
          <w:b/>
          <w:sz w:val="22"/>
        </w:rPr>
      </w:pPr>
      <w:bookmarkStart w:name="AP Oblique Projection" w:id="280"/>
      <w:bookmarkEnd w:id="280"/>
      <w:r>
        <w:rPr/>
      </w:r>
      <w:r>
        <w:rPr>
          <w:b/>
          <w:sz w:val="22"/>
        </w:rPr>
        <w:t>AP</w:t>
      </w:r>
      <w:r>
        <w:rPr>
          <w:b/>
          <w:spacing w:val="-13"/>
          <w:sz w:val="22"/>
        </w:rPr>
        <w:t> </w:t>
      </w:r>
      <w:r>
        <w:rPr>
          <w:b/>
          <w:sz w:val="22"/>
        </w:rPr>
        <w:t>Oblique</w:t>
      </w:r>
      <w:r>
        <w:rPr>
          <w:b/>
          <w:spacing w:val="-16"/>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3"/>
        <w:rPr>
          <w:b/>
          <w:sz w:val="21"/>
        </w:rPr>
      </w:pPr>
    </w:p>
    <w:p>
      <w:pPr>
        <w:spacing w:line="276" w:lineRule="auto" w:before="0"/>
        <w:ind w:left="8538" w:right="2661" w:firstLine="0"/>
        <w:jc w:val="left"/>
        <w:rPr>
          <w:sz w:val="16"/>
        </w:rPr>
      </w:pPr>
      <w:r>
        <w:rPr/>
        <w:pict>
          <v:group style="position:absolute;margin-left:158.399994pt;margin-top:-79.076103pt;width:261pt;height:354pt;mso-position-horizontal-relative:page;mso-position-vertical-relative:paragraph;z-index:15862272" id="docshapegroup276" coordorigin="3168,-1582" coordsize="5220,7080">
            <v:shape style="position:absolute;left:3708;top:-1582;width:4308;height:7080" type="#_x0000_t75" id="docshape277" stroked="false">
              <v:imagedata r:id="rId77" o:title=""/>
            </v:shape>
            <v:shape style="position:absolute;left:6048;top:105;width:2340;height:360" id="docshape278" coordorigin="6048,105" coordsize="2340,360" path="m6048,105l6048,465m6048,285l8388,285e" filled="false" stroked="true" strokeweight=".72pt" strokecolor="#000000">
              <v:path arrowok="t"/>
              <v:stroke dashstyle="solid"/>
            </v:shape>
            <v:shape style="position:absolute;left:6220;top:1188;width:195;height:195" type="#_x0000_t75" id="docshape279" stroked="false">
              <v:imagedata r:id="rId78" o:title=""/>
            </v:shape>
            <v:shape style="position:absolute;left:3168;top:835;width:5220;height:1260" id="docshape280" coordorigin="3168,835" coordsize="5220,1260" path="m6408,1195l8388,1195m6048,1195l6048,835m6048,835l6228,1015m6048,1015l3168,1015m6048,1735l6048,2095m6048,2095l5688,1735m5868,1915l3168,1915e" filled="false" stroked="true" strokeweight=".72pt" strokecolor="#000000">
              <v:path arrowok="t"/>
              <v:stroke dashstyle="solid"/>
            </v:shape>
            <w10:wrap type="none"/>
          </v:group>
        </w:pict>
      </w:r>
      <w:r>
        <w:rPr>
          <w:spacing w:val="-4"/>
          <w:w w:val="95"/>
          <w:sz w:val="16"/>
        </w:rPr>
        <w:t>Open</w:t>
      </w:r>
      <w:r>
        <w:rPr>
          <w:sz w:val="16"/>
        </w:rPr>
        <w:t> </w:t>
      </w:r>
      <w:r>
        <w:rPr>
          <w:spacing w:val="-4"/>
          <w:w w:val="95"/>
          <w:sz w:val="16"/>
        </w:rPr>
        <w:t>zygapophyseal</w:t>
      </w:r>
      <w:r>
        <w:rPr>
          <w:spacing w:val="-2"/>
          <w:w w:val="95"/>
          <w:sz w:val="16"/>
        </w:rPr>
        <w:t> </w:t>
      </w:r>
      <w:r>
        <w:rPr>
          <w:spacing w:val="-2"/>
          <w:w w:val="80"/>
          <w:sz w:val="16"/>
        </w:rPr>
        <w:t>joints</w:t>
      </w:r>
      <w:r>
        <w:rPr>
          <w:spacing w:val="-5"/>
          <w:sz w:val="16"/>
        </w:rPr>
        <w:t> </w:t>
      </w:r>
      <w:r>
        <w:rPr>
          <w:spacing w:val="-2"/>
          <w:w w:val="80"/>
          <w:sz w:val="16"/>
        </w:rPr>
        <w:t>(side</w:t>
      </w:r>
      <w:r>
        <w:rPr>
          <w:spacing w:val="-5"/>
          <w:sz w:val="16"/>
        </w:rPr>
        <w:t> </w:t>
      </w:r>
      <w:r>
        <w:rPr>
          <w:spacing w:val="-2"/>
          <w:w w:val="80"/>
          <w:sz w:val="16"/>
        </w:rPr>
        <w:t>down)</w:t>
      </w:r>
    </w:p>
    <w:p>
      <w:pPr>
        <w:pStyle w:val="BodyText"/>
        <w:spacing w:before="9"/>
        <w:rPr>
          <w:sz w:val="14"/>
        </w:rPr>
      </w:pPr>
    </w:p>
    <w:p>
      <w:pPr>
        <w:spacing w:after="0"/>
        <w:rPr>
          <w:sz w:val="14"/>
        </w:rPr>
        <w:sectPr>
          <w:pgSz w:w="12240" w:h="15840"/>
          <w:pgMar w:header="68" w:footer="0" w:top="1320" w:bottom="280" w:left="0" w:right="0"/>
        </w:sectPr>
      </w:pPr>
    </w:p>
    <w:p>
      <w:pPr>
        <w:spacing w:line="276" w:lineRule="auto" w:before="96"/>
        <w:ind w:left="2030" w:right="38" w:hanging="10"/>
        <w:jc w:val="right"/>
        <w:rPr>
          <w:sz w:val="16"/>
        </w:rPr>
      </w:pPr>
      <w:r>
        <w:rPr>
          <w:spacing w:val="-2"/>
          <w:w w:val="80"/>
          <w:sz w:val="16"/>
        </w:rPr>
        <w:t>Superior</w:t>
      </w:r>
      <w:r>
        <w:rPr>
          <w:spacing w:val="-3"/>
          <w:w w:val="80"/>
          <w:sz w:val="16"/>
        </w:rPr>
        <w:t> </w:t>
      </w:r>
      <w:r>
        <w:rPr>
          <w:spacing w:val="-2"/>
          <w:w w:val="80"/>
          <w:sz w:val="16"/>
        </w:rPr>
        <w:t>articular</w:t>
      </w:r>
      <w:r>
        <w:rPr>
          <w:sz w:val="16"/>
        </w:rPr>
        <w:t> </w:t>
      </w:r>
      <w:r>
        <w:rPr>
          <w:spacing w:val="-2"/>
          <w:w w:val="80"/>
          <w:sz w:val="16"/>
        </w:rPr>
        <w:t>process</w:t>
      </w:r>
      <w:r>
        <w:rPr>
          <w:spacing w:val="-8"/>
          <w:sz w:val="16"/>
        </w:rPr>
        <w:t> </w:t>
      </w:r>
      <w:r>
        <w:rPr>
          <w:spacing w:val="-2"/>
          <w:w w:val="80"/>
          <w:sz w:val="16"/>
        </w:rPr>
        <w:t>in</w:t>
      </w:r>
      <w:r>
        <w:rPr>
          <w:spacing w:val="-3"/>
          <w:sz w:val="16"/>
        </w:rPr>
        <w:t> </w:t>
      </w:r>
      <w:r>
        <w:rPr>
          <w:spacing w:val="-2"/>
          <w:w w:val="80"/>
          <w:sz w:val="16"/>
        </w:rPr>
        <w:t>profile</w:t>
      </w:r>
    </w:p>
    <w:p>
      <w:pPr>
        <w:spacing w:line="276" w:lineRule="auto" w:before="96"/>
        <w:ind w:left="2021" w:right="2726" w:firstLine="0"/>
        <w:jc w:val="both"/>
        <w:rPr>
          <w:sz w:val="16"/>
        </w:rPr>
      </w:pPr>
      <w:r>
        <w:rPr/>
        <w:br w:type="column"/>
      </w:r>
      <w:r>
        <w:rPr>
          <w:w w:val="85"/>
          <w:sz w:val="16"/>
        </w:rPr>
        <w:t>Pedicles</w:t>
      </w:r>
      <w:r>
        <w:rPr>
          <w:spacing w:val="-5"/>
          <w:w w:val="85"/>
          <w:sz w:val="16"/>
        </w:rPr>
        <w:t> </w:t>
      </w:r>
      <w:r>
        <w:rPr>
          <w:w w:val="85"/>
          <w:sz w:val="16"/>
        </w:rPr>
        <w:t>(eye</w:t>
      </w:r>
      <w:r>
        <w:rPr>
          <w:spacing w:val="-4"/>
          <w:w w:val="85"/>
          <w:sz w:val="16"/>
        </w:rPr>
        <w:t> </w:t>
      </w:r>
      <w:r>
        <w:rPr>
          <w:w w:val="85"/>
          <w:sz w:val="16"/>
        </w:rPr>
        <w:t>of</w:t>
      </w:r>
      <w:r>
        <w:rPr>
          <w:sz w:val="16"/>
        </w:rPr>
        <w:t> </w:t>
      </w:r>
      <w:r>
        <w:rPr>
          <w:w w:val="80"/>
          <w:sz w:val="16"/>
        </w:rPr>
        <w:t>Scottie</w:t>
      </w:r>
      <w:r>
        <w:rPr>
          <w:spacing w:val="-1"/>
          <w:w w:val="80"/>
          <w:sz w:val="16"/>
        </w:rPr>
        <w:t> </w:t>
      </w:r>
      <w:r>
        <w:rPr>
          <w:w w:val="80"/>
          <w:sz w:val="16"/>
        </w:rPr>
        <w:t>dog)</w:t>
      </w:r>
      <w:r>
        <w:rPr>
          <w:spacing w:val="-1"/>
          <w:w w:val="80"/>
          <w:sz w:val="16"/>
        </w:rPr>
        <w:t> </w:t>
      </w:r>
      <w:r>
        <w:rPr>
          <w:w w:val="80"/>
          <w:sz w:val="16"/>
        </w:rPr>
        <w:t>well</w:t>
      </w:r>
      <w:r>
        <w:rPr>
          <w:w w:val="95"/>
          <w:sz w:val="16"/>
        </w:rPr>
        <w:t> </w:t>
      </w:r>
      <w:r>
        <w:rPr>
          <w:spacing w:val="-2"/>
          <w:w w:val="95"/>
          <w:sz w:val="16"/>
        </w:rPr>
        <w:t>defined</w:t>
      </w:r>
    </w:p>
    <w:p>
      <w:pPr>
        <w:spacing w:after="0" w:line="276" w:lineRule="auto"/>
        <w:jc w:val="both"/>
        <w:rPr>
          <w:sz w:val="16"/>
        </w:rPr>
        <w:sectPr>
          <w:type w:val="continuous"/>
          <w:pgSz w:w="12240" w:h="15840"/>
          <w:pgMar w:header="68" w:footer="0" w:top="1320" w:bottom="280" w:left="0" w:right="0"/>
          <w:cols w:num="2" w:equalWidth="0">
            <w:col w:w="3037" w:space="3477"/>
            <w:col w:w="5726"/>
          </w:cols>
        </w:sectPr>
      </w:pPr>
    </w:p>
    <w:p>
      <w:pPr>
        <w:pStyle w:val="BodyText"/>
        <w:spacing w:before="9"/>
        <w:rPr>
          <w:sz w:val="28"/>
        </w:rPr>
      </w:pPr>
      <w:r>
        <w:rPr/>
        <w:drawing>
          <wp:anchor distT="0" distB="0" distL="0" distR="0" allowOverlap="1" layoutInCell="1" locked="0" behindDoc="0" simplePos="0" relativeHeight="15862784">
            <wp:simplePos x="0" y="0"/>
            <wp:positionH relativeFrom="page">
              <wp:posOffset>74040</wp:posOffset>
            </wp:positionH>
            <wp:positionV relativeFrom="page">
              <wp:posOffset>43270</wp:posOffset>
            </wp:positionV>
            <wp:extent cx="744595" cy="796134"/>
            <wp:effectExtent l="0" t="0" r="0" b="0"/>
            <wp:wrapNone/>
            <wp:docPr id="1013" name="image1.png"/>
            <wp:cNvGraphicFramePr>
              <a:graphicFrameLocks noChangeAspect="1"/>
            </wp:cNvGraphicFramePr>
            <a:graphic>
              <a:graphicData uri="http://schemas.openxmlformats.org/drawingml/2006/picture">
                <pic:pic>
                  <pic:nvPicPr>
                    <pic:cNvPr id="101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line="271" w:lineRule="auto" w:before="95"/>
        <w:ind w:left="2038" w:right="8883" w:firstLine="76"/>
        <w:jc w:val="left"/>
        <w:rPr>
          <w:sz w:val="16"/>
        </w:rPr>
      </w:pPr>
      <w:r>
        <w:rPr>
          <w:spacing w:val="-2"/>
          <w:w w:val="80"/>
          <w:sz w:val="16"/>
        </w:rPr>
        <w:t>Inferior</w:t>
      </w:r>
      <w:r>
        <w:rPr>
          <w:spacing w:val="-3"/>
          <w:w w:val="80"/>
          <w:sz w:val="16"/>
        </w:rPr>
        <w:t> </w:t>
      </w:r>
      <w:r>
        <w:rPr>
          <w:spacing w:val="-2"/>
          <w:w w:val="80"/>
          <w:sz w:val="16"/>
        </w:rPr>
        <w:t>articular</w:t>
      </w:r>
      <w:r>
        <w:rPr>
          <w:sz w:val="16"/>
        </w:rPr>
        <w:t> </w:t>
      </w:r>
      <w:r>
        <w:rPr>
          <w:spacing w:val="-2"/>
          <w:w w:val="80"/>
          <w:sz w:val="16"/>
        </w:rPr>
        <w:t>process</w:t>
      </w:r>
      <w:r>
        <w:rPr>
          <w:spacing w:val="-8"/>
          <w:sz w:val="16"/>
        </w:rPr>
        <w:t> </w:t>
      </w:r>
      <w:r>
        <w:rPr>
          <w:spacing w:val="-2"/>
          <w:w w:val="80"/>
          <w:sz w:val="16"/>
        </w:rPr>
        <w:t>in</w:t>
      </w:r>
      <w:r>
        <w:rPr>
          <w:spacing w:val="-3"/>
          <w:sz w:val="16"/>
        </w:rPr>
        <w:t> </w:t>
      </w:r>
      <w:r>
        <w:rPr>
          <w:spacing w:val="-2"/>
          <w:w w:val="80"/>
          <w:sz w:val="16"/>
        </w:rPr>
        <w:t>profile</w:t>
      </w:r>
    </w:p>
    <w:p>
      <w:pPr>
        <w:spacing w:after="0" w:line="271" w:lineRule="auto"/>
        <w:jc w:val="left"/>
        <w:rPr>
          <w:sz w:val="16"/>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64320">
            <wp:simplePos x="0" y="0"/>
            <wp:positionH relativeFrom="page">
              <wp:posOffset>74040</wp:posOffset>
            </wp:positionH>
            <wp:positionV relativeFrom="page">
              <wp:posOffset>43270</wp:posOffset>
            </wp:positionV>
            <wp:extent cx="744595" cy="796134"/>
            <wp:effectExtent l="0" t="0" r="0" b="0"/>
            <wp:wrapNone/>
            <wp:docPr id="1015" name="image1.png"/>
            <wp:cNvGraphicFramePr>
              <a:graphicFrameLocks noChangeAspect="1"/>
            </wp:cNvGraphicFramePr>
            <a:graphic>
              <a:graphicData uri="http://schemas.openxmlformats.org/drawingml/2006/picture">
                <pic:pic>
                  <pic:nvPicPr>
                    <pic:cNvPr id="101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33" w:right="1411" w:firstLine="0"/>
        <w:jc w:val="center"/>
        <w:rPr>
          <w:b/>
          <w:sz w:val="22"/>
        </w:rPr>
      </w:pPr>
      <w:bookmarkStart w:name="Anatomy of the Lumbar Spine" w:id="281"/>
      <w:bookmarkEnd w:id="281"/>
      <w:r>
        <w:rPr/>
      </w:r>
      <w:r>
        <w:rPr>
          <w:b/>
          <w:sz w:val="22"/>
          <w:u w:val="thick"/>
        </w:rPr>
        <w:t>Anatomy</w:t>
      </w:r>
      <w:r>
        <w:rPr>
          <w:b/>
          <w:spacing w:val="-16"/>
          <w:sz w:val="22"/>
          <w:u w:val="thick"/>
        </w:rPr>
        <w:t> </w:t>
      </w:r>
      <w:r>
        <w:rPr>
          <w:b/>
          <w:sz w:val="22"/>
          <w:u w:val="thick"/>
        </w:rPr>
        <w:t>of</w:t>
      </w:r>
      <w:r>
        <w:rPr>
          <w:b/>
          <w:spacing w:val="-4"/>
          <w:sz w:val="22"/>
          <w:u w:val="thick"/>
        </w:rPr>
        <w:t> </w:t>
      </w:r>
      <w:r>
        <w:rPr>
          <w:b/>
          <w:sz w:val="22"/>
          <w:u w:val="thick"/>
        </w:rPr>
        <w:t>the</w:t>
      </w:r>
      <w:r>
        <w:rPr>
          <w:b/>
          <w:spacing w:val="-15"/>
          <w:sz w:val="22"/>
          <w:u w:val="thick"/>
        </w:rPr>
        <w:t> </w:t>
      </w:r>
      <w:r>
        <w:rPr>
          <w:b/>
          <w:sz w:val="22"/>
          <w:u w:val="thick"/>
        </w:rPr>
        <w:t>Lumbar</w:t>
      </w:r>
      <w:r>
        <w:rPr>
          <w:b/>
          <w:spacing w:val="-2"/>
          <w:sz w:val="22"/>
          <w:u w:val="thick"/>
        </w:rPr>
        <w:t> </w:t>
      </w:r>
      <w:r>
        <w:rPr>
          <w:b/>
          <w:spacing w:val="-4"/>
          <w:sz w:val="22"/>
          <w:u w:val="thick"/>
        </w:rPr>
        <w:t>Spine</w:t>
      </w:r>
    </w:p>
    <w:p>
      <w:pPr>
        <w:pStyle w:val="BodyText"/>
        <w:rPr>
          <w:b/>
          <w:sz w:val="20"/>
        </w:rPr>
      </w:pPr>
    </w:p>
    <w:p>
      <w:pPr>
        <w:pStyle w:val="BodyText"/>
        <w:spacing w:before="9"/>
        <w:rPr>
          <w:b/>
          <w:sz w:val="10"/>
        </w:rPr>
      </w:pPr>
      <w:r>
        <w:rPr/>
        <w:drawing>
          <wp:anchor distT="0" distB="0" distL="0" distR="0" allowOverlap="1" layoutInCell="1" locked="0" behindDoc="0" simplePos="0" relativeHeight="263">
            <wp:simplePos x="0" y="0"/>
            <wp:positionH relativeFrom="page">
              <wp:posOffset>1236980</wp:posOffset>
            </wp:positionH>
            <wp:positionV relativeFrom="paragraph">
              <wp:posOffset>94030</wp:posOffset>
            </wp:positionV>
            <wp:extent cx="2036740" cy="3504438"/>
            <wp:effectExtent l="0" t="0" r="0" b="0"/>
            <wp:wrapTopAndBottom/>
            <wp:docPr id="1017" name="image70.jpeg"/>
            <wp:cNvGraphicFramePr>
              <a:graphicFrameLocks noChangeAspect="1"/>
            </wp:cNvGraphicFramePr>
            <a:graphic>
              <a:graphicData uri="http://schemas.openxmlformats.org/drawingml/2006/picture">
                <pic:pic>
                  <pic:nvPicPr>
                    <pic:cNvPr id="1018" name="image70.jpeg"/>
                    <pic:cNvPicPr/>
                  </pic:nvPicPr>
                  <pic:blipFill>
                    <a:blip r:embed="rId79" cstate="print"/>
                    <a:stretch>
                      <a:fillRect/>
                    </a:stretch>
                  </pic:blipFill>
                  <pic:spPr>
                    <a:xfrm>
                      <a:off x="0" y="0"/>
                      <a:ext cx="2036740" cy="3504438"/>
                    </a:xfrm>
                    <a:prstGeom prst="rect">
                      <a:avLst/>
                    </a:prstGeom>
                  </pic:spPr>
                </pic:pic>
              </a:graphicData>
            </a:graphic>
          </wp:anchor>
        </w:drawing>
      </w:r>
      <w:r>
        <w:rPr/>
        <w:drawing>
          <wp:anchor distT="0" distB="0" distL="0" distR="0" allowOverlap="1" layoutInCell="1" locked="0" behindDoc="0" simplePos="0" relativeHeight="264">
            <wp:simplePos x="0" y="0"/>
            <wp:positionH relativeFrom="page">
              <wp:posOffset>3884295</wp:posOffset>
            </wp:positionH>
            <wp:positionV relativeFrom="paragraph">
              <wp:posOffset>94030</wp:posOffset>
            </wp:positionV>
            <wp:extent cx="2266008" cy="3504438"/>
            <wp:effectExtent l="0" t="0" r="0" b="0"/>
            <wp:wrapTopAndBottom/>
            <wp:docPr id="1019" name="image71.jpeg"/>
            <wp:cNvGraphicFramePr>
              <a:graphicFrameLocks noChangeAspect="1"/>
            </wp:cNvGraphicFramePr>
            <a:graphic>
              <a:graphicData uri="http://schemas.openxmlformats.org/drawingml/2006/picture">
                <pic:pic>
                  <pic:nvPicPr>
                    <pic:cNvPr id="1020" name="image71.jpeg"/>
                    <pic:cNvPicPr/>
                  </pic:nvPicPr>
                  <pic:blipFill>
                    <a:blip r:embed="rId80" cstate="print"/>
                    <a:stretch>
                      <a:fillRect/>
                    </a:stretch>
                  </pic:blipFill>
                  <pic:spPr>
                    <a:xfrm>
                      <a:off x="0" y="0"/>
                      <a:ext cx="2266008" cy="3504438"/>
                    </a:xfrm>
                    <a:prstGeom prst="rect">
                      <a:avLst/>
                    </a:prstGeom>
                  </pic:spPr>
                </pic:pic>
              </a:graphicData>
            </a:graphic>
          </wp:anchor>
        </w:drawing>
      </w:r>
    </w:p>
    <w:p>
      <w:pPr>
        <w:pStyle w:val="BodyText"/>
        <w:spacing w:line="580" w:lineRule="atLeast" w:before="16"/>
        <w:ind w:left="1440" w:right="4170" w:firstLine="2777"/>
      </w:pPr>
      <w:r>
        <w:rPr/>
        <w:t>Oblique</w:t>
      </w:r>
      <w:r>
        <w:rPr>
          <w:spacing w:val="-16"/>
        </w:rPr>
        <w:t> </w:t>
      </w:r>
      <w:r>
        <w:rPr/>
        <w:t>radiograph</w:t>
      </w:r>
      <w:r>
        <w:rPr>
          <w:spacing w:val="-16"/>
        </w:rPr>
        <w:t> </w:t>
      </w:r>
      <w:r>
        <w:rPr/>
        <w:t>of</w:t>
      </w:r>
      <w:r>
        <w:rPr>
          <w:spacing w:val="-15"/>
        </w:rPr>
        <w:t> </w:t>
      </w:r>
      <w:r>
        <w:rPr/>
        <w:t>the</w:t>
      </w:r>
      <w:r>
        <w:rPr>
          <w:spacing w:val="-15"/>
        </w:rPr>
        <w:t> </w:t>
      </w:r>
      <w:r>
        <w:rPr/>
        <w:t>lumbar</w:t>
      </w:r>
      <w:r>
        <w:rPr>
          <w:spacing w:val="-16"/>
        </w:rPr>
        <w:t> </w:t>
      </w:r>
      <w:r>
        <w:rPr/>
        <w:t>spine A = Superior articular process of L3 (Scottie dog's ear)</w:t>
      </w:r>
    </w:p>
    <w:p>
      <w:pPr>
        <w:pStyle w:val="BodyText"/>
        <w:spacing w:before="43"/>
        <w:ind w:left="1440"/>
      </w:pPr>
      <w:r>
        <w:rPr/>
        <w:t>B</w:t>
      </w:r>
      <w:r>
        <w:rPr>
          <w:spacing w:val="-10"/>
        </w:rPr>
        <w:t> </w:t>
      </w:r>
      <w:r>
        <w:rPr/>
        <w:t>=</w:t>
      </w:r>
      <w:r>
        <w:rPr>
          <w:spacing w:val="-8"/>
        </w:rPr>
        <w:t> </w:t>
      </w:r>
      <w:r>
        <w:rPr/>
        <w:t>Pedicle</w:t>
      </w:r>
      <w:r>
        <w:rPr>
          <w:spacing w:val="-10"/>
        </w:rPr>
        <w:t> </w:t>
      </w:r>
      <w:r>
        <w:rPr/>
        <w:t>of</w:t>
      </w:r>
      <w:r>
        <w:rPr>
          <w:spacing w:val="-3"/>
        </w:rPr>
        <w:t> </w:t>
      </w:r>
      <w:r>
        <w:rPr/>
        <w:t>L3</w:t>
      </w:r>
      <w:r>
        <w:rPr>
          <w:spacing w:val="-15"/>
        </w:rPr>
        <w:t> </w:t>
      </w:r>
      <w:r>
        <w:rPr/>
        <w:t>(Scottie</w:t>
      </w:r>
      <w:r>
        <w:rPr>
          <w:spacing w:val="-8"/>
        </w:rPr>
        <w:t> </w:t>
      </w:r>
      <w:r>
        <w:rPr/>
        <w:t>dog's</w:t>
      </w:r>
      <w:r>
        <w:rPr>
          <w:spacing w:val="-11"/>
        </w:rPr>
        <w:t> </w:t>
      </w:r>
      <w:r>
        <w:rPr>
          <w:spacing w:val="-4"/>
        </w:rPr>
        <w:t>eye)</w:t>
      </w:r>
    </w:p>
    <w:p>
      <w:pPr>
        <w:pStyle w:val="BodyText"/>
        <w:spacing w:before="37"/>
        <w:ind w:left="1440"/>
      </w:pPr>
      <w:r>
        <w:rPr/>
        <w:t>C</w:t>
      </w:r>
      <w:r>
        <w:rPr>
          <w:spacing w:val="-11"/>
        </w:rPr>
        <w:t> </w:t>
      </w:r>
      <w:r>
        <w:rPr/>
        <w:t>=</w:t>
      </w:r>
      <w:r>
        <w:rPr>
          <w:spacing w:val="-12"/>
        </w:rPr>
        <w:t> </w:t>
      </w:r>
      <w:r>
        <w:rPr/>
        <w:t>Transverse</w:t>
      </w:r>
      <w:r>
        <w:rPr>
          <w:spacing w:val="-11"/>
        </w:rPr>
        <w:t> </w:t>
      </w:r>
      <w:r>
        <w:rPr/>
        <w:t>process</w:t>
      </w:r>
      <w:r>
        <w:rPr>
          <w:spacing w:val="-15"/>
        </w:rPr>
        <w:t> </w:t>
      </w:r>
      <w:r>
        <w:rPr/>
        <w:t>of</w:t>
      </w:r>
      <w:r>
        <w:rPr>
          <w:spacing w:val="-2"/>
        </w:rPr>
        <w:t> </w:t>
      </w:r>
      <w:r>
        <w:rPr/>
        <w:t>L3</w:t>
      </w:r>
      <w:r>
        <w:rPr>
          <w:spacing w:val="-15"/>
        </w:rPr>
        <w:t> </w:t>
      </w:r>
      <w:r>
        <w:rPr/>
        <w:t>(Scottie</w:t>
      </w:r>
      <w:r>
        <w:rPr>
          <w:spacing w:val="-9"/>
        </w:rPr>
        <w:t> </w:t>
      </w:r>
      <w:r>
        <w:rPr/>
        <w:t>dog's</w:t>
      </w:r>
      <w:r>
        <w:rPr>
          <w:spacing w:val="-11"/>
        </w:rPr>
        <w:t> </w:t>
      </w:r>
      <w:r>
        <w:rPr>
          <w:spacing w:val="-4"/>
        </w:rPr>
        <w:t>nose)</w:t>
      </w:r>
    </w:p>
    <w:p>
      <w:pPr>
        <w:pStyle w:val="BodyText"/>
        <w:spacing w:before="43"/>
        <w:ind w:left="1440"/>
      </w:pPr>
      <w:r>
        <w:rPr/>
        <w:t>D</w:t>
      </w:r>
      <w:r>
        <w:rPr>
          <w:spacing w:val="-16"/>
        </w:rPr>
        <w:t> </w:t>
      </w:r>
      <w:r>
        <w:rPr/>
        <w:t>=</w:t>
      </w:r>
      <w:r>
        <w:rPr>
          <w:spacing w:val="-15"/>
        </w:rPr>
        <w:t> </w:t>
      </w:r>
      <w:r>
        <w:rPr/>
        <w:t>Inferior</w:t>
      </w:r>
      <w:r>
        <w:rPr>
          <w:spacing w:val="-12"/>
        </w:rPr>
        <w:t> </w:t>
      </w:r>
      <w:r>
        <w:rPr/>
        <w:t>articular</w:t>
      </w:r>
      <w:r>
        <w:rPr>
          <w:spacing w:val="-12"/>
        </w:rPr>
        <w:t> </w:t>
      </w:r>
      <w:r>
        <w:rPr/>
        <w:t>process</w:t>
      </w:r>
      <w:r>
        <w:rPr>
          <w:spacing w:val="-11"/>
        </w:rPr>
        <w:t> </w:t>
      </w:r>
      <w:r>
        <w:rPr/>
        <w:t>of</w:t>
      </w:r>
      <w:r>
        <w:rPr>
          <w:spacing w:val="-9"/>
        </w:rPr>
        <w:t> </w:t>
      </w:r>
      <w:r>
        <w:rPr/>
        <w:t>L3</w:t>
      </w:r>
      <w:r>
        <w:rPr>
          <w:spacing w:val="-16"/>
        </w:rPr>
        <w:t> </w:t>
      </w:r>
      <w:r>
        <w:rPr/>
        <w:t>(Scottie</w:t>
      </w:r>
      <w:r>
        <w:rPr>
          <w:spacing w:val="-13"/>
        </w:rPr>
        <w:t> </w:t>
      </w:r>
      <w:r>
        <w:rPr/>
        <w:t>dog's</w:t>
      </w:r>
      <w:r>
        <w:rPr>
          <w:spacing w:val="-15"/>
        </w:rPr>
        <w:t> </w:t>
      </w:r>
      <w:r>
        <w:rPr/>
        <w:t>front</w:t>
      </w:r>
      <w:r>
        <w:rPr>
          <w:spacing w:val="-9"/>
        </w:rPr>
        <w:t> </w:t>
      </w:r>
      <w:r>
        <w:rPr>
          <w:spacing w:val="-4"/>
        </w:rPr>
        <w:t>leg)</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64832">
            <wp:simplePos x="0" y="0"/>
            <wp:positionH relativeFrom="page">
              <wp:posOffset>74040</wp:posOffset>
            </wp:positionH>
            <wp:positionV relativeFrom="page">
              <wp:posOffset>43270</wp:posOffset>
            </wp:positionV>
            <wp:extent cx="744595" cy="796134"/>
            <wp:effectExtent l="0" t="0" r="0" b="0"/>
            <wp:wrapNone/>
            <wp:docPr id="1021" name="image1.png"/>
            <wp:cNvGraphicFramePr>
              <a:graphicFrameLocks noChangeAspect="1"/>
            </wp:cNvGraphicFramePr>
            <a:graphic>
              <a:graphicData uri="http://schemas.openxmlformats.org/drawingml/2006/picture">
                <pic:pic>
                  <pic:nvPicPr>
                    <pic:cNvPr id="102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pPr>
    </w:p>
    <w:p>
      <w:pPr>
        <w:pStyle w:val="Heading1"/>
        <w:spacing w:before="54"/>
        <w:ind w:left="5"/>
      </w:pPr>
      <w:bookmarkStart w:name="M" w:id="282"/>
      <w:bookmarkEnd w:id="282"/>
      <w:r>
        <w:rPr>
          <w:b w:val="0"/>
        </w:rPr>
      </w:r>
      <w:bookmarkStart w:name="_bookmark25" w:id="283"/>
      <w:bookmarkEnd w:id="283"/>
      <w:r>
        <w:rPr>
          <w:b w:val="0"/>
        </w:rPr>
      </w:r>
      <w:r>
        <w:rPr>
          <w:w w:val="97"/>
        </w:rPr>
        <w:t>M</w:t>
      </w:r>
    </w:p>
    <w:p>
      <w:pPr>
        <w:pStyle w:val="Heading5"/>
        <w:numPr>
          <w:ilvl w:val="0"/>
          <w:numId w:val="11"/>
        </w:numPr>
        <w:tabs>
          <w:tab w:pos="3600" w:val="left" w:leader="none"/>
          <w:tab w:pos="3601" w:val="left" w:leader="none"/>
        </w:tabs>
        <w:spacing w:line="240" w:lineRule="auto" w:before="359" w:after="0"/>
        <w:ind w:left="3600" w:right="0" w:hanging="459"/>
        <w:jc w:val="left"/>
      </w:pPr>
      <w:bookmarkStart w:name="_bookmark26" w:id="284"/>
      <w:bookmarkEnd w:id="284"/>
      <w:r>
        <w:rPr>
          <w:spacing w:val="-2"/>
        </w:rPr>
        <w:t>M</w:t>
      </w:r>
      <w:r>
        <w:rPr>
          <w:spacing w:val="-2"/>
        </w:rPr>
        <w:t>andible</w:t>
      </w:r>
    </w:p>
    <w:p>
      <w:pPr>
        <w:spacing w:after="0" w:line="240" w:lineRule="auto"/>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865856">
            <wp:simplePos x="0" y="0"/>
            <wp:positionH relativeFrom="page">
              <wp:posOffset>74040</wp:posOffset>
            </wp:positionH>
            <wp:positionV relativeFrom="page">
              <wp:posOffset>43270</wp:posOffset>
            </wp:positionV>
            <wp:extent cx="744595" cy="796134"/>
            <wp:effectExtent l="0" t="0" r="0" b="0"/>
            <wp:wrapNone/>
            <wp:docPr id="1023" name="image1.png"/>
            <wp:cNvGraphicFramePr>
              <a:graphicFrameLocks noChangeAspect="1"/>
            </wp:cNvGraphicFramePr>
            <a:graphic>
              <a:graphicData uri="http://schemas.openxmlformats.org/drawingml/2006/picture">
                <pic:pic>
                  <pic:nvPicPr>
                    <pic:cNvPr id="102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Heading9"/>
        <w:ind w:right="1422"/>
        <w:rPr>
          <w:u w:val="none"/>
        </w:rPr>
      </w:pPr>
      <w:bookmarkStart w:name="Mandible" w:id="285"/>
      <w:bookmarkEnd w:id="285"/>
      <w:r>
        <w:rPr>
          <w:b w:val="0"/>
          <w:u w:val="none"/>
        </w:rPr>
      </w:r>
      <w:r>
        <w:rPr>
          <w:spacing w:val="-2"/>
          <w:u w:val="thick"/>
        </w:rPr>
        <w:t>Mandible</w:t>
      </w:r>
    </w:p>
    <w:p>
      <w:pPr>
        <w:spacing w:before="158"/>
        <w:ind w:left="1440" w:right="0" w:firstLine="0"/>
        <w:jc w:val="left"/>
        <w:rPr>
          <w:b/>
          <w:sz w:val="22"/>
        </w:rPr>
      </w:pPr>
      <w:bookmarkStart w:name="AP Axial Projection (Townes 35o)" w:id="286"/>
      <w:bookmarkEnd w:id="286"/>
      <w:r>
        <w:rPr/>
      </w:r>
      <w:r>
        <w:rPr>
          <w:b/>
          <w:sz w:val="22"/>
        </w:rPr>
        <w:t>AP</w:t>
      </w:r>
      <w:r>
        <w:rPr>
          <w:b/>
          <w:spacing w:val="-15"/>
          <w:sz w:val="22"/>
        </w:rPr>
        <w:t> </w:t>
      </w:r>
      <w:r>
        <w:rPr>
          <w:b/>
          <w:sz w:val="22"/>
        </w:rPr>
        <w:t>Axial</w:t>
      </w:r>
      <w:r>
        <w:rPr>
          <w:b/>
          <w:spacing w:val="-10"/>
          <w:sz w:val="22"/>
        </w:rPr>
        <w:t> </w:t>
      </w:r>
      <w:r>
        <w:rPr>
          <w:b/>
          <w:sz w:val="22"/>
        </w:rPr>
        <w:t>Projection</w:t>
      </w:r>
      <w:r>
        <w:rPr>
          <w:b/>
          <w:spacing w:val="-16"/>
          <w:sz w:val="22"/>
        </w:rPr>
        <w:t> </w:t>
      </w:r>
      <w:r>
        <w:rPr>
          <w:b/>
          <w:sz w:val="22"/>
        </w:rPr>
        <w:t>(Townes</w:t>
      </w:r>
      <w:r>
        <w:rPr>
          <w:b/>
          <w:spacing w:val="-15"/>
          <w:sz w:val="22"/>
        </w:rPr>
        <w:t> </w:t>
      </w:r>
      <w:r>
        <w:rPr>
          <w:b/>
          <w:spacing w:val="-4"/>
          <w:sz w:val="22"/>
        </w:rPr>
        <w:t>35</w:t>
      </w:r>
      <w:r>
        <w:rPr>
          <w:b/>
          <w:spacing w:val="-4"/>
          <w:sz w:val="22"/>
          <w:vertAlign w:val="superscript"/>
        </w:rPr>
        <w:t>o</w:t>
      </w:r>
      <w:r>
        <w:rPr>
          <w:b/>
          <w:spacing w:val="-4"/>
          <w:sz w:val="22"/>
          <w:vertAlign w:val="baseline"/>
        </w:rPr>
        <w:t>)</w:t>
      </w:r>
    </w:p>
    <w:p>
      <w:pPr>
        <w:pStyle w:val="BodyText"/>
        <w:spacing w:line="24" w:lineRule="exact"/>
        <w:ind w:left="1440"/>
        <w:rPr>
          <w:sz w:val="2"/>
        </w:rPr>
      </w:pPr>
      <w:r>
        <w:rPr>
          <w:sz w:val="2"/>
        </w:rPr>
        <w:pict>
          <v:group style="width:172.45pt;height:1.2pt;mso-position-horizontal-relative:char;mso-position-vertical-relative:line" id="docshapegroup281" coordorigin="0,0" coordsize="3449,24">
            <v:rect style="position:absolute;left:0;top:0;width:3449;height:24" id="docshape282" filled="true" fillcolor="#000000" stroked="false">
              <v:fill type="solid"/>
            </v:rect>
          </v:group>
        </w:pict>
      </w:r>
      <w:r>
        <w:rPr>
          <w:sz w:val="2"/>
        </w:rPr>
      </w:r>
    </w:p>
    <w:p>
      <w:pPr>
        <w:pStyle w:val="ListParagraph"/>
        <w:numPr>
          <w:ilvl w:val="1"/>
          <w:numId w:val="8"/>
        </w:numPr>
        <w:tabs>
          <w:tab w:pos="2161" w:val="left" w:leader="none"/>
        </w:tabs>
        <w:spacing w:line="251" w:lineRule="exact" w:before="18" w:after="0"/>
        <w:ind w:left="2160" w:right="0" w:hanging="361"/>
        <w:jc w:val="left"/>
        <w:rPr>
          <w:rFonts w:ascii="Wingdings" w:hAnsi="Wingdings"/>
          <w:sz w:val="22"/>
        </w:rPr>
      </w:pPr>
      <w:r>
        <w:rPr>
          <w:sz w:val="22"/>
        </w:rPr>
        <w:t>OML</w:t>
      </w:r>
      <w:r>
        <w:rPr>
          <w:spacing w:val="-13"/>
          <w:sz w:val="22"/>
        </w:rPr>
        <w:t> </w:t>
      </w:r>
      <w:r>
        <w:rPr>
          <w:sz w:val="22"/>
        </w:rPr>
        <w:t>is</w:t>
      </w:r>
      <w:r>
        <w:rPr>
          <w:spacing w:val="-10"/>
          <w:sz w:val="22"/>
        </w:rPr>
        <w:t> </w:t>
      </w:r>
      <w:r>
        <w:rPr>
          <w:sz w:val="22"/>
        </w:rPr>
        <w:t>perpendicular</w:t>
      </w:r>
      <w:r>
        <w:rPr>
          <w:spacing w:val="-9"/>
          <w:sz w:val="22"/>
        </w:rPr>
        <w:t> </w:t>
      </w:r>
      <w:r>
        <w:rPr>
          <w:sz w:val="22"/>
        </w:rPr>
        <w:t>to</w:t>
      </w:r>
      <w:r>
        <w:rPr>
          <w:spacing w:val="-15"/>
          <w:sz w:val="22"/>
        </w:rPr>
        <w:t> </w:t>
      </w:r>
      <w:r>
        <w:rPr>
          <w:sz w:val="22"/>
        </w:rPr>
        <w:t>IR.</w:t>
      </w:r>
      <w:r>
        <w:rPr>
          <w:spacing w:val="-6"/>
          <w:sz w:val="22"/>
        </w:rPr>
        <w:t> </w:t>
      </w:r>
      <w:r>
        <w:rPr>
          <w:sz w:val="22"/>
        </w:rPr>
        <w:t>Minimum</w:t>
      </w:r>
      <w:r>
        <w:rPr>
          <w:spacing w:val="-7"/>
          <w:sz w:val="22"/>
        </w:rPr>
        <w:t> </w:t>
      </w:r>
      <w:r>
        <w:rPr>
          <w:sz w:val="22"/>
        </w:rPr>
        <w:t>SID</w:t>
      </w:r>
      <w:r>
        <w:rPr>
          <w:spacing w:val="-9"/>
          <w:sz w:val="22"/>
        </w:rPr>
        <w:t> </w:t>
      </w:r>
      <w:r>
        <w:rPr>
          <w:sz w:val="22"/>
        </w:rPr>
        <w:t>of</w:t>
      </w:r>
      <w:r>
        <w:rPr>
          <w:spacing w:val="-7"/>
          <w:sz w:val="22"/>
        </w:rPr>
        <w:t> </w:t>
      </w:r>
      <w:r>
        <w:rPr>
          <w:sz w:val="22"/>
        </w:rPr>
        <w:t>100</w:t>
      </w:r>
      <w:r>
        <w:rPr>
          <w:spacing w:val="-13"/>
          <w:sz w:val="22"/>
        </w:rPr>
        <w:t> </w:t>
      </w:r>
      <w:r>
        <w:rPr>
          <w:sz w:val="22"/>
        </w:rPr>
        <w:t>cm</w:t>
      </w:r>
      <w:r>
        <w:rPr>
          <w:spacing w:val="-9"/>
          <w:sz w:val="22"/>
        </w:rPr>
        <w:t> </w:t>
      </w:r>
      <w:r>
        <w:rPr>
          <w:spacing w:val="-2"/>
          <w:sz w:val="22"/>
        </w:rPr>
        <w:t>(40”)</w:t>
      </w:r>
    </w:p>
    <w:p>
      <w:pPr>
        <w:pStyle w:val="ListParagraph"/>
        <w:numPr>
          <w:ilvl w:val="1"/>
          <w:numId w:val="8"/>
        </w:numPr>
        <w:tabs>
          <w:tab w:pos="2161" w:val="left" w:leader="none"/>
        </w:tabs>
        <w:spacing w:line="240" w:lineRule="auto" w:before="0" w:after="0"/>
        <w:ind w:left="2160" w:right="1635" w:hanging="360"/>
        <w:jc w:val="left"/>
        <w:rPr>
          <w:rFonts w:ascii="Wingdings" w:hAnsi="Wingdings"/>
          <w:sz w:val="22"/>
        </w:rPr>
      </w:pPr>
      <w:r>
        <w:rPr>
          <w:sz w:val="22"/>
        </w:rPr>
        <w:t>Central</w:t>
      </w:r>
      <w:r>
        <w:rPr>
          <w:spacing w:val="-13"/>
          <w:sz w:val="22"/>
        </w:rPr>
        <w:t> </w:t>
      </w:r>
      <w:r>
        <w:rPr>
          <w:sz w:val="22"/>
        </w:rPr>
        <w:t>ray</w:t>
      </w:r>
      <w:r>
        <w:rPr>
          <w:spacing w:val="-13"/>
          <w:sz w:val="22"/>
        </w:rPr>
        <w:t> </w:t>
      </w:r>
      <w:r>
        <w:rPr>
          <w:sz w:val="22"/>
        </w:rPr>
        <w:t>35-40</w:t>
      </w:r>
      <w:r>
        <w:rPr>
          <w:sz w:val="22"/>
          <w:vertAlign w:val="superscript"/>
        </w:rPr>
        <w:t>o</w:t>
      </w:r>
      <w:r>
        <w:rPr>
          <w:spacing w:val="-7"/>
          <w:sz w:val="22"/>
          <w:vertAlign w:val="baseline"/>
        </w:rPr>
        <w:t> </w:t>
      </w:r>
      <w:r>
        <w:rPr>
          <w:sz w:val="22"/>
          <w:vertAlign w:val="baseline"/>
        </w:rPr>
        <w:t>caudad,</w:t>
      </w:r>
      <w:r>
        <w:rPr>
          <w:spacing w:val="-4"/>
          <w:sz w:val="22"/>
          <w:vertAlign w:val="baseline"/>
        </w:rPr>
        <w:t> </w:t>
      </w:r>
      <w:r>
        <w:rPr>
          <w:sz w:val="22"/>
          <w:vertAlign w:val="baseline"/>
        </w:rPr>
        <w:t>centered</w:t>
      </w:r>
      <w:r>
        <w:rPr>
          <w:spacing w:val="-11"/>
          <w:sz w:val="22"/>
          <w:vertAlign w:val="baseline"/>
        </w:rPr>
        <w:t> </w:t>
      </w:r>
      <w:r>
        <w:rPr>
          <w:sz w:val="22"/>
          <w:vertAlign w:val="baseline"/>
        </w:rPr>
        <w:t>midway</w:t>
      </w:r>
      <w:r>
        <w:rPr>
          <w:spacing w:val="-11"/>
          <w:sz w:val="22"/>
          <w:vertAlign w:val="baseline"/>
        </w:rPr>
        <w:t> </w:t>
      </w:r>
      <w:r>
        <w:rPr>
          <w:sz w:val="22"/>
          <w:vertAlign w:val="baseline"/>
        </w:rPr>
        <w:t>between</w:t>
      </w:r>
      <w:r>
        <w:rPr>
          <w:spacing w:val="-7"/>
          <w:sz w:val="22"/>
          <w:vertAlign w:val="baseline"/>
        </w:rPr>
        <w:t> </w:t>
      </w:r>
      <w:r>
        <w:rPr>
          <w:sz w:val="22"/>
          <w:vertAlign w:val="baseline"/>
        </w:rPr>
        <w:t>the</w:t>
      </w:r>
      <w:r>
        <w:rPr>
          <w:spacing w:val="-16"/>
          <w:sz w:val="22"/>
          <w:vertAlign w:val="baseline"/>
        </w:rPr>
        <w:t> </w:t>
      </w:r>
      <w:r>
        <w:rPr>
          <w:sz w:val="22"/>
          <w:vertAlign w:val="baseline"/>
        </w:rPr>
        <w:t>TMJs,</w:t>
      </w:r>
      <w:r>
        <w:rPr>
          <w:spacing w:val="-2"/>
          <w:sz w:val="22"/>
          <w:vertAlign w:val="baseline"/>
        </w:rPr>
        <w:t> </w:t>
      </w:r>
      <w:r>
        <w:rPr>
          <w:sz w:val="22"/>
          <w:vertAlign w:val="baseline"/>
        </w:rPr>
        <w:t>and</w:t>
      </w:r>
      <w:r>
        <w:rPr>
          <w:spacing w:val="-9"/>
          <w:sz w:val="22"/>
          <w:vertAlign w:val="baseline"/>
        </w:rPr>
        <w:t> </w:t>
      </w:r>
      <w:r>
        <w:rPr>
          <w:sz w:val="22"/>
          <w:vertAlign w:val="baseline"/>
        </w:rPr>
        <w:t>entering</w:t>
      </w:r>
      <w:r>
        <w:rPr>
          <w:spacing w:val="-7"/>
          <w:sz w:val="22"/>
          <w:vertAlign w:val="baseline"/>
        </w:rPr>
        <w:t> </w:t>
      </w:r>
      <w:r>
        <w:rPr>
          <w:sz w:val="22"/>
          <w:vertAlign w:val="baseline"/>
        </w:rPr>
        <w:t>at</w:t>
      </w:r>
      <w:r>
        <w:rPr>
          <w:spacing w:val="-10"/>
          <w:sz w:val="22"/>
          <w:vertAlign w:val="baseline"/>
        </w:rPr>
        <w:t> </w:t>
      </w:r>
      <w:r>
        <w:rPr>
          <w:sz w:val="22"/>
          <w:vertAlign w:val="baseline"/>
        </w:rPr>
        <w:t>a</w:t>
      </w:r>
      <w:r>
        <w:rPr>
          <w:spacing w:val="-7"/>
          <w:sz w:val="22"/>
          <w:vertAlign w:val="baseline"/>
        </w:rPr>
        <w:t> </w:t>
      </w:r>
      <w:r>
        <w:rPr>
          <w:sz w:val="22"/>
          <w:vertAlign w:val="baseline"/>
        </w:rPr>
        <w:t>point approximately 3” (7.5 cm) above the nasion.</w:t>
      </w:r>
    </w:p>
    <w:p>
      <w:pPr>
        <w:pStyle w:val="ListParagraph"/>
        <w:numPr>
          <w:ilvl w:val="1"/>
          <w:numId w:val="8"/>
        </w:numPr>
        <w:tabs>
          <w:tab w:pos="2161" w:val="left" w:leader="none"/>
        </w:tabs>
        <w:spacing w:line="240" w:lineRule="auto" w:before="4" w:after="0"/>
        <w:ind w:left="2160" w:right="1649" w:hanging="360"/>
        <w:jc w:val="left"/>
        <w:rPr>
          <w:rFonts w:ascii="Wingdings" w:hAnsi="Wingdings"/>
          <w:sz w:val="22"/>
        </w:rPr>
      </w:pPr>
      <w:r>
        <w:rPr>
          <w:sz w:val="22"/>
        </w:rPr>
        <w:t>If</w:t>
      </w:r>
      <w:r>
        <w:rPr>
          <w:spacing w:val="-7"/>
          <w:sz w:val="22"/>
        </w:rPr>
        <w:t> </w:t>
      </w:r>
      <w:r>
        <w:rPr>
          <w:sz w:val="22"/>
        </w:rPr>
        <w:t>the</w:t>
      </w:r>
      <w:r>
        <w:rPr>
          <w:spacing w:val="-9"/>
          <w:sz w:val="22"/>
        </w:rPr>
        <w:t> </w:t>
      </w:r>
      <w:r>
        <w:rPr>
          <w:sz w:val="22"/>
        </w:rPr>
        <w:t>area</w:t>
      </w:r>
      <w:r>
        <w:rPr>
          <w:spacing w:val="-9"/>
          <w:sz w:val="22"/>
        </w:rPr>
        <w:t> </w:t>
      </w:r>
      <w:r>
        <w:rPr>
          <w:sz w:val="22"/>
        </w:rPr>
        <w:t>of</w:t>
      </w:r>
      <w:r>
        <w:rPr>
          <w:spacing w:val="-1"/>
          <w:sz w:val="22"/>
        </w:rPr>
        <w:t> </w:t>
      </w:r>
      <w:r>
        <w:rPr>
          <w:sz w:val="22"/>
        </w:rPr>
        <w:t>interest</w:t>
      </w:r>
      <w:r>
        <w:rPr>
          <w:spacing w:val="-1"/>
          <w:sz w:val="22"/>
        </w:rPr>
        <w:t> </w:t>
      </w:r>
      <w:r>
        <w:rPr>
          <w:sz w:val="22"/>
        </w:rPr>
        <w:t>is</w:t>
      </w:r>
      <w:r>
        <w:rPr>
          <w:spacing w:val="-13"/>
          <w:sz w:val="22"/>
        </w:rPr>
        <w:t> </w:t>
      </w:r>
      <w:r>
        <w:rPr>
          <w:sz w:val="22"/>
        </w:rPr>
        <w:t>the</w:t>
      </w:r>
      <w:r>
        <w:rPr>
          <w:spacing w:val="-6"/>
          <w:sz w:val="22"/>
        </w:rPr>
        <w:t> </w:t>
      </w:r>
      <w:r>
        <w:rPr>
          <w:sz w:val="22"/>
        </w:rPr>
        <w:t>tempomandibular</w:t>
      </w:r>
      <w:r>
        <w:rPr>
          <w:spacing w:val="-12"/>
          <w:sz w:val="22"/>
        </w:rPr>
        <w:t> </w:t>
      </w:r>
      <w:r>
        <w:rPr>
          <w:sz w:val="22"/>
        </w:rPr>
        <w:t>fossae,</w:t>
      </w:r>
      <w:r>
        <w:rPr>
          <w:spacing w:val="-2"/>
          <w:sz w:val="22"/>
        </w:rPr>
        <w:t> </w:t>
      </w:r>
      <w:r>
        <w:rPr>
          <w:sz w:val="22"/>
        </w:rPr>
        <w:t>use</w:t>
      </w:r>
      <w:r>
        <w:rPr>
          <w:spacing w:val="-12"/>
          <w:sz w:val="22"/>
        </w:rPr>
        <w:t> </w:t>
      </w:r>
      <w:r>
        <w:rPr>
          <w:sz w:val="22"/>
        </w:rPr>
        <w:t>a</w:t>
      </w:r>
      <w:r>
        <w:rPr>
          <w:spacing w:val="-9"/>
          <w:sz w:val="22"/>
        </w:rPr>
        <w:t> </w:t>
      </w:r>
      <w:r>
        <w:rPr>
          <w:sz w:val="22"/>
        </w:rPr>
        <w:t>35-40</w:t>
      </w:r>
      <w:r>
        <w:rPr>
          <w:sz w:val="22"/>
          <w:vertAlign w:val="superscript"/>
        </w:rPr>
        <w:t>o</w:t>
      </w:r>
      <w:r>
        <w:rPr>
          <w:spacing w:val="-7"/>
          <w:sz w:val="22"/>
          <w:vertAlign w:val="baseline"/>
        </w:rPr>
        <w:t> </w:t>
      </w:r>
      <w:r>
        <w:rPr>
          <w:sz w:val="22"/>
          <w:vertAlign w:val="baseline"/>
        </w:rPr>
        <w:t>caudad</w:t>
      </w:r>
      <w:r>
        <w:rPr>
          <w:spacing w:val="-8"/>
          <w:sz w:val="22"/>
          <w:vertAlign w:val="baseline"/>
        </w:rPr>
        <w:t> </w:t>
      </w:r>
      <w:r>
        <w:rPr>
          <w:sz w:val="22"/>
          <w:vertAlign w:val="baseline"/>
        </w:rPr>
        <w:t>angle</w:t>
      </w:r>
      <w:r>
        <w:rPr>
          <w:spacing w:val="-6"/>
          <w:sz w:val="22"/>
          <w:vertAlign w:val="baseline"/>
        </w:rPr>
        <w:t> </w:t>
      </w:r>
      <w:r>
        <w:rPr>
          <w:sz w:val="22"/>
          <w:vertAlign w:val="baseline"/>
        </w:rPr>
        <w:t>to</w:t>
      </w:r>
      <w:r>
        <w:rPr>
          <w:spacing w:val="-16"/>
          <w:sz w:val="22"/>
          <w:vertAlign w:val="baseline"/>
        </w:rPr>
        <w:t> </w:t>
      </w:r>
      <w:r>
        <w:rPr>
          <w:sz w:val="22"/>
          <w:vertAlign w:val="baseline"/>
        </w:rPr>
        <w:t>free the tempomandibular fossae of mastoid tip superimposition. Center at the glabella.</w:t>
      </w:r>
    </w:p>
    <w:p>
      <w:pPr>
        <w:pStyle w:val="ListParagraph"/>
        <w:numPr>
          <w:ilvl w:val="1"/>
          <w:numId w:val="8"/>
        </w:numPr>
        <w:tabs>
          <w:tab w:pos="2161" w:val="left" w:leader="none"/>
        </w:tabs>
        <w:spacing w:line="246" w:lineRule="exact" w:before="0" w:after="0"/>
        <w:ind w:left="2160" w:right="0" w:hanging="361"/>
        <w:jc w:val="left"/>
        <w:rPr>
          <w:rFonts w:ascii="Wingdings" w:hAnsi="Wingdings"/>
          <w:sz w:val="22"/>
        </w:rPr>
      </w:pPr>
      <w:r>
        <w:rPr>
          <w:spacing w:val="-2"/>
          <w:sz w:val="22"/>
        </w:rPr>
        <w:t>Slit</w:t>
      </w:r>
      <w:r>
        <w:rPr>
          <w:spacing w:val="-10"/>
          <w:sz w:val="22"/>
        </w:rPr>
        <w:t> </w:t>
      </w:r>
      <w:r>
        <w:rPr>
          <w:spacing w:val="-2"/>
          <w:sz w:val="22"/>
        </w:rPr>
        <w:t>collimation.</w:t>
      </w:r>
    </w:p>
    <w:p>
      <w:pPr>
        <w:pStyle w:val="ListParagraph"/>
        <w:numPr>
          <w:ilvl w:val="1"/>
          <w:numId w:val="8"/>
        </w:numPr>
        <w:tabs>
          <w:tab w:pos="2161" w:val="left" w:leader="none"/>
        </w:tabs>
        <w:spacing w:line="240" w:lineRule="auto" w:before="4"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1"/>
        <w:rPr>
          <w:sz w:val="25"/>
        </w:rPr>
      </w:pPr>
    </w:p>
    <w:p>
      <w:pPr>
        <w:spacing w:before="1"/>
        <w:ind w:left="1440" w:right="0" w:firstLine="0"/>
        <w:jc w:val="left"/>
        <w:rPr>
          <w:b/>
          <w:sz w:val="22"/>
        </w:rPr>
      </w:pPr>
      <w:bookmarkStart w:name="Evaluation Criteria" w:id="287"/>
      <w:bookmarkEnd w:id="287"/>
      <w:r>
        <w:rPr/>
      </w:r>
      <w:r>
        <w:rPr>
          <w:b/>
          <w:spacing w:val="-2"/>
          <w:sz w:val="22"/>
        </w:rPr>
        <w:t>Evaluation</w:t>
      </w:r>
      <w:r>
        <w:rPr>
          <w:b/>
          <w:spacing w:val="3"/>
          <w:sz w:val="22"/>
        </w:rPr>
        <w:t> </w:t>
      </w:r>
      <w:r>
        <w:rPr>
          <w:b/>
          <w:spacing w:val="-2"/>
          <w:sz w:val="22"/>
        </w:rPr>
        <w:t>Criteria</w:t>
      </w:r>
    </w:p>
    <w:p>
      <w:pPr>
        <w:pStyle w:val="BodyText"/>
        <w:spacing w:before="38"/>
        <w:ind w:left="1800"/>
      </w:pPr>
      <w:r>
        <w:rPr/>
        <w:drawing>
          <wp:inline distT="0" distB="0" distL="0" distR="0">
            <wp:extent cx="114300" cy="114300"/>
            <wp:effectExtent l="0" t="0" r="0" b="0"/>
            <wp:docPr id="1025" name="image2.png"/>
            <wp:cNvGraphicFramePr>
              <a:graphicFrameLocks noChangeAspect="1"/>
            </wp:cNvGraphicFramePr>
            <a:graphic>
              <a:graphicData uri="http://schemas.openxmlformats.org/drawingml/2006/picture">
                <pic:pic>
                  <pic:nvPicPr>
                    <pic:cNvPr id="102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spacing w:val="-2"/>
        </w:rPr>
        <w:t>Temporomandibular joints included.</w:t>
      </w:r>
    </w:p>
    <w:p>
      <w:pPr>
        <w:pStyle w:val="BodyText"/>
        <w:spacing w:before="3"/>
        <w:ind w:left="1800" w:right="5191"/>
      </w:pPr>
      <w:r>
        <w:rPr/>
        <w:drawing>
          <wp:inline distT="0" distB="0" distL="0" distR="0">
            <wp:extent cx="113666" cy="113665"/>
            <wp:effectExtent l="0" t="0" r="0" b="0"/>
            <wp:docPr id="1027" name="image2.png"/>
            <wp:cNvGraphicFramePr>
              <a:graphicFrameLocks noChangeAspect="1"/>
            </wp:cNvGraphicFramePr>
            <a:graphic>
              <a:graphicData uri="http://schemas.openxmlformats.org/drawingml/2006/picture">
                <pic:pic>
                  <pic:nvPicPr>
                    <pic:cNvPr id="102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Mandibular condyles and rami are demonstrated. </w:t>
      </w:r>
      <w:r>
        <w:rPr/>
        <w:drawing>
          <wp:inline distT="0" distB="0" distL="0" distR="0">
            <wp:extent cx="113032" cy="113030"/>
            <wp:effectExtent l="0" t="0" r="0" b="0"/>
            <wp:docPr id="1029" name="image2.png"/>
            <wp:cNvGraphicFramePr>
              <a:graphicFrameLocks noChangeAspect="1"/>
            </wp:cNvGraphicFramePr>
            <a:graphic>
              <a:graphicData uri="http://schemas.openxmlformats.org/drawingml/2006/picture">
                <pic:pic>
                  <pic:nvPicPr>
                    <pic:cNvPr id="1030" name="image2.png"/>
                    <pic:cNvPicPr/>
                  </pic:nvPicPr>
                  <pic:blipFill>
                    <a:blip r:embed="rId7" cstate="print"/>
                    <a:stretch>
                      <a:fillRect/>
                    </a:stretch>
                  </pic:blipFill>
                  <pic:spPr>
                    <a:xfrm>
                      <a:off x="0" y="0"/>
                      <a:ext cx="113032" cy="113030"/>
                    </a:xfrm>
                    <a:prstGeom prst="rect">
                      <a:avLst/>
                    </a:prstGeom>
                  </pic:spPr>
                </pic:pic>
              </a:graphicData>
            </a:graphic>
          </wp:inline>
        </w:drawing>
      </w:r>
      <w:r>
        <w:rPr/>
      </w:r>
      <w:r>
        <w:rPr>
          <w:rFonts w:ascii="Times New Roman"/>
          <w:spacing w:val="66"/>
        </w:rPr>
        <w:t> </w:t>
      </w:r>
      <w:r>
        <w:rPr/>
        <w:t>Minimal</w:t>
      </w:r>
      <w:r>
        <w:rPr>
          <w:spacing w:val="-15"/>
        </w:rPr>
        <w:t> </w:t>
      </w:r>
      <w:r>
        <w:rPr/>
        <w:t>superimposition</w:t>
      </w:r>
      <w:r>
        <w:rPr>
          <w:spacing w:val="-13"/>
        </w:rPr>
        <w:t> </w:t>
      </w:r>
      <w:r>
        <w:rPr/>
        <w:t>of</w:t>
      </w:r>
      <w:r>
        <w:rPr>
          <w:spacing w:val="-7"/>
        </w:rPr>
        <w:t> </w:t>
      </w:r>
      <w:r>
        <w:rPr/>
        <w:t>petrosa</w:t>
      </w:r>
      <w:r>
        <w:rPr>
          <w:spacing w:val="-16"/>
        </w:rPr>
        <w:t> </w:t>
      </w:r>
      <w:r>
        <w:rPr/>
        <w:t>on</w:t>
      </w:r>
      <w:r>
        <w:rPr>
          <w:spacing w:val="-15"/>
        </w:rPr>
        <w:t> </w:t>
      </w:r>
      <w:r>
        <w:rPr/>
        <w:t>the</w:t>
      </w:r>
      <w:r>
        <w:rPr>
          <w:spacing w:val="-15"/>
        </w:rPr>
        <w:t> </w:t>
      </w:r>
      <w:r>
        <w:rPr/>
        <w:t>condyle. </w:t>
      </w:r>
      <w:r>
        <w:rPr/>
        <w:drawing>
          <wp:inline distT="0" distB="0" distL="0" distR="0">
            <wp:extent cx="113666" cy="113664"/>
            <wp:effectExtent l="0" t="0" r="0" b="0"/>
            <wp:docPr id="1031" name="image2.png"/>
            <wp:cNvGraphicFramePr>
              <a:graphicFrameLocks noChangeAspect="1"/>
            </wp:cNvGraphicFramePr>
            <a:graphic>
              <a:graphicData uri="http://schemas.openxmlformats.org/drawingml/2006/picture">
                <pic:pic>
                  <pic:nvPicPr>
                    <pic:cNvPr id="103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No rotation of head.</w:t>
      </w:r>
    </w:p>
    <w:p>
      <w:pPr>
        <w:pStyle w:val="BodyText"/>
        <w:spacing w:before="9"/>
        <w:rPr>
          <w:sz w:val="24"/>
        </w:rPr>
      </w:pPr>
    </w:p>
    <w:p>
      <w:pPr>
        <w:spacing w:before="1"/>
        <w:ind w:left="1440" w:right="0" w:firstLine="0"/>
        <w:jc w:val="left"/>
        <w:rPr>
          <w:b/>
          <w:sz w:val="22"/>
        </w:rPr>
      </w:pPr>
      <w:bookmarkStart w:name="PA Projection" w:id="288"/>
      <w:bookmarkEnd w:id="288"/>
      <w:r>
        <w:rPr/>
      </w:r>
      <w:r>
        <w:rPr>
          <w:b/>
          <w:sz w:val="22"/>
          <w:u w:val="thick"/>
        </w:rPr>
        <w:t>PA</w:t>
      </w:r>
      <w:r>
        <w:rPr>
          <w:b/>
          <w:spacing w:val="-16"/>
          <w:sz w:val="22"/>
          <w:u w:val="thick"/>
        </w:rPr>
        <w:t> </w:t>
      </w:r>
      <w:r>
        <w:rPr>
          <w:b/>
          <w:spacing w:val="-2"/>
          <w:sz w:val="22"/>
          <w:u w:val="thick"/>
        </w:rPr>
        <w:t>Projection</w:t>
      </w:r>
    </w:p>
    <w:p>
      <w:pPr>
        <w:pStyle w:val="ListParagraph"/>
        <w:numPr>
          <w:ilvl w:val="1"/>
          <w:numId w:val="8"/>
        </w:numPr>
        <w:tabs>
          <w:tab w:pos="2161" w:val="left" w:leader="none"/>
        </w:tabs>
        <w:spacing w:line="252" w:lineRule="exact" w:before="35" w:after="0"/>
        <w:ind w:left="2160" w:right="0" w:hanging="361"/>
        <w:jc w:val="left"/>
        <w:rPr>
          <w:rFonts w:ascii="Wingdings" w:hAnsi="Wingdings"/>
          <w:sz w:val="22"/>
        </w:rPr>
      </w:pPr>
      <w:r>
        <w:rPr>
          <w:sz w:val="22"/>
        </w:rPr>
        <w:t>OML</w:t>
      </w:r>
      <w:r>
        <w:rPr>
          <w:spacing w:val="-15"/>
          <w:sz w:val="22"/>
        </w:rPr>
        <w:t> </w:t>
      </w:r>
      <w:r>
        <w:rPr>
          <w:sz w:val="22"/>
        </w:rPr>
        <w:t>is</w:t>
      </w:r>
      <w:r>
        <w:rPr>
          <w:spacing w:val="-8"/>
          <w:sz w:val="22"/>
        </w:rPr>
        <w:t> </w:t>
      </w:r>
      <w:r>
        <w:rPr>
          <w:sz w:val="22"/>
        </w:rPr>
        <w:t>perpendicular</w:t>
      </w:r>
      <w:r>
        <w:rPr>
          <w:spacing w:val="-11"/>
          <w:sz w:val="22"/>
        </w:rPr>
        <w:t> </w:t>
      </w:r>
      <w:r>
        <w:rPr>
          <w:sz w:val="22"/>
        </w:rPr>
        <w:t>to</w:t>
      </w:r>
      <w:r>
        <w:rPr>
          <w:spacing w:val="-16"/>
          <w:sz w:val="22"/>
        </w:rPr>
        <w:t> </w:t>
      </w:r>
      <w:r>
        <w:rPr>
          <w:sz w:val="22"/>
        </w:rPr>
        <w:t>the</w:t>
      </w:r>
      <w:r>
        <w:rPr>
          <w:spacing w:val="-13"/>
          <w:sz w:val="22"/>
        </w:rPr>
        <w:t> </w:t>
      </w:r>
      <w:r>
        <w:rPr>
          <w:sz w:val="22"/>
        </w:rPr>
        <w:t>IR.</w:t>
      </w:r>
      <w:r>
        <w:rPr>
          <w:spacing w:val="-5"/>
          <w:sz w:val="22"/>
        </w:rPr>
        <w:t> </w:t>
      </w:r>
      <w:r>
        <w:rPr>
          <w:sz w:val="22"/>
        </w:rPr>
        <w:t>Minimum</w:t>
      </w:r>
      <w:r>
        <w:rPr>
          <w:spacing w:val="-5"/>
          <w:sz w:val="22"/>
        </w:rPr>
        <w:t> </w:t>
      </w:r>
      <w:r>
        <w:rPr>
          <w:sz w:val="22"/>
        </w:rPr>
        <w:t>SID</w:t>
      </w:r>
      <w:r>
        <w:rPr>
          <w:spacing w:val="-8"/>
          <w:sz w:val="22"/>
        </w:rPr>
        <w:t> </w:t>
      </w:r>
      <w:r>
        <w:rPr>
          <w:sz w:val="22"/>
        </w:rPr>
        <w:t>of</w:t>
      </w:r>
      <w:r>
        <w:rPr>
          <w:spacing w:val="-11"/>
          <w:sz w:val="22"/>
        </w:rPr>
        <w:t> </w:t>
      </w:r>
      <w:r>
        <w:rPr>
          <w:sz w:val="22"/>
        </w:rPr>
        <w:t>100</w:t>
      </w:r>
      <w:r>
        <w:rPr>
          <w:spacing w:val="-9"/>
          <w:sz w:val="22"/>
        </w:rPr>
        <w:t> </w:t>
      </w:r>
      <w:r>
        <w:rPr>
          <w:sz w:val="22"/>
        </w:rPr>
        <w:t>cm</w:t>
      </w:r>
      <w:r>
        <w:rPr>
          <w:spacing w:val="-11"/>
          <w:sz w:val="22"/>
        </w:rPr>
        <w:t> </w:t>
      </w:r>
      <w:r>
        <w:rPr>
          <w:spacing w:val="-2"/>
          <w:sz w:val="22"/>
        </w:rPr>
        <w:t>(40”)</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u w:val="single"/>
        </w:rPr>
        <w:t>Mandibular</w:t>
      </w:r>
      <w:r>
        <w:rPr>
          <w:spacing w:val="-6"/>
          <w:sz w:val="22"/>
          <w:u w:val="single"/>
        </w:rPr>
        <w:t> </w:t>
      </w:r>
      <w:r>
        <w:rPr>
          <w:spacing w:val="-2"/>
          <w:sz w:val="22"/>
          <w:u w:val="single"/>
        </w:rPr>
        <w:t>Rami</w:t>
      </w:r>
      <w:r>
        <w:rPr>
          <w:spacing w:val="-2"/>
          <w:sz w:val="22"/>
        </w:rPr>
        <w:t>:</w:t>
      </w:r>
      <w:r>
        <w:rPr>
          <w:spacing w:val="1"/>
          <w:sz w:val="22"/>
        </w:rPr>
        <w:t> </w:t>
      </w:r>
      <w:r>
        <w:rPr>
          <w:spacing w:val="-2"/>
          <w:sz w:val="22"/>
        </w:rPr>
        <w:t>Central</w:t>
      </w:r>
      <w:r>
        <w:rPr>
          <w:spacing w:val="-3"/>
          <w:sz w:val="22"/>
        </w:rPr>
        <w:t> </w:t>
      </w:r>
      <w:r>
        <w:rPr>
          <w:spacing w:val="-2"/>
          <w:sz w:val="22"/>
        </w:rPr>
        <w:t>ray</w:t>
      </w:r>
      <w:r>
        <w:rPr>
          <w:spacing w:val="-10"/>
          <w:sz w:val="22"/>
        </w:rPr>
        <w:t> </w:t>
      </w:r>
      <w:r>
        <w:rPr>
          <w:spacing w:val="-2"/>
          <w:sz w:val="22"/>
        </w:rPr>
        <w:t>perpendicular</w:t>
      </w:r>
      <w:r>
        <w:rPr>
          <w:spacing w:val="-7"/>
          <w:sz w:val="22"/>
        </w:rPr>
        <w:t> </w:t>
      </w:r>
      <w:r>
        <w:rPr>
          <w:spacing w:val="-2"/>
          <w:sz w:val="22"/>
        </w:rPr>
        <w:t>to</w:t>
      </w:r>
      <w:r>
        <w:rPr>
          <w:spacing w:val="-9"/>
          <w:sz w:val="22"/>
        </w:rPr>
        <w:t> </w:t>
      </w:r>
      <w:r>
        <w:rPr>
          <w:spacing w:val="-2"/>
          <w:sz w:val="22"/>
        </w:rPr>
        <w:t>exit</w:t>
      </w:r>
      <w:r>
        <w:rPr>
          <w:spacing w:val="-4"/>
          <w:sz w:val="22"/>
        </w:rPr>
        <w:t> </w:t>
      </w:r>
      <w:r>
        <w:rPr>
          <w:spacing w:val="-2"/>
          <w:sz w:val="22"/>
        </w:rPr>
        <w:t>the acanthion.</w:t>
      </w:r>
    </w:p>
    <w:p>
      <w:pPr>
        <w:pStyle w:val="ListParagraph"/>
        <w:numPr>
          <w:ilvl w:val="1"/>
          <w:numId w:val="8"/>
        </w:numPr>
        <w:tabs>
          <w:tab w:pos="2161" w:val="left" w:leader="none"/>
        </w:tabs>
        <w:spacing w:line="240" w:lineRule="auto" w:before="8" w:after="0"/>
        <w:ind w:left="2160" w:right="1670" w:hanging="360"/>
        <w:jc w:val="left"/>
        <w:rPr>
          <w:rFonts w:ascii="Wingdings" w:hAnsi="Wingdings"/>
          <w:sz w:val="22"/>
        </w:rPr>
      </w:pPr>
      <w:r>
        <w:rPr>
          <w:sz w:val="22"/>
          <w:u w:val="single"/>
        </w:rPr>
        <w:t>Mandibular</w:t>
      </w:r>
      <w:r>
        <w:rPr>
          <w:spacing w:val="-6"/>
          <w:sz w:val="22"/>
          <w:u w:val="single"/>
        </w:rPr>
        <w:t> </w:t>
      </w:r>
      <w:r>
        <w:rPr>
          <w:sz w:val="22"/>
          <w:u w:val="single"/>
        </w:rPr>
        <w:t>Body</w:t>
      </w:r>
      <w:r>
        <w:rPr>
          <w:sz w:val="22"/>
        </w:rPr>
        <w:t>:</w:t>
      </w:r>
      <w:r>
        <w:rPr>
          <w:spacing w:val="-4"/>
          <w:sz w:val="22"/>
        </w:rPr>
        <w:t> </w:t>
      </w:r>
      <w:r>
        <w:rPr>
          <w:sz w:val="22"/>
        </w:rPr>
        <w:t>For</w:t>
      </w:r>
      <w:r>
        <w:rPr>
          <w:spacing w:val="-4"/>
          <w:sz w:val="22"/>
        </w:rPr>
        <w:t> </w:t>
      </w:r>
      <w:r>
        <w:rPr>
          <w:sz w:val="22"/>
        </w:rPr>
        <w:t>a</w:t>
      </w:r>
      <w:r>
        <w:rPr>
          <w:spacing w:val="-14"/>
          <w:sz w:val="22"/>
        </w:rPr>
        <w:t> </w:t>
      </w:r>
      <w:r>
        <w:rPr>
          <w:sz w:val="22"/>
        </w:rPr>
        <w:t>true</w:t>
      </w:r>
      <w:r>
        <w:rPr>
          <w:spacing w:val="-8"/>
          <w:sz w:val="22"/>
        </w:rPr>
        <w:t> </w:t>
      </w:r>
      <w:r>
        <w:rPr>
          <w:sz w:val="22"/>
        </w:rPr>
        <w:t>PA</w:t>
      </w:r>
      <w:r>
        <w:rPr>
          <w:spacing w:val="-9"/>
          <w:sz w:val="22"/>
        </w:rPr>
        <w:t> </w:t>
      </w:r>
      <w:r>
        <w:rPr>
          <w:sz w:val="22"/>
        </w:rPr>
        <w:t>projection</w:t>
      </w:r>
      <w:r>
        <w:rPr>
          <w:spacing w:val="-7"/>
          <w:sz w:val="22"/>
        </w:rPr>
        <w:t> </w:t>
      </w:r>
      <w:r>
        <w:rPr>
          <w:sz w:val="22"/>
        </w:rPr>
        <w:t>of</w:t>
      </w:r>
      <w:r>
        <w:rPr>
          <w:spacing w:val="-6"/>
          <w:sz w:val="22"/>
        </w:rPr>
        <w:t> </w:t>
      </w:r>
      <w:r>
        <w:rPr>
          <w:sz w:val="22"/>
        </w:rPr>
        <w:t>the</w:t>
      </w:r>
      <w:r>
        <w:rPr>
          <w:spacing w:val="-16"/>
          <w:sz w:val="22"/>
        </w:rPr>
        <w:t> </w:t>
      </w:r>
      <w:r>
        <w:rPr>
          <w:sz w:val="22"/>
        </w:rPr>
        <w:t>mandibular</w:t>
      </w:r>
      <w:r>
        <w:rPr>
          <w:spacing w:val="-3"/>
          <w:sz w:val="22"/>
        </w:rPr>
        <w:t> </w:t>
      </w:r>
      <w:r>
        <w:rPr>
          <w:sz w:val="22"/>
        </w:rPr>
        <w:t>body,</w:t>
      </w:r>
      <w:r>
        <w:rPr>
          <w:spacing w:val="-8"/>
          <w:sz w:val="22"/>
        </w:rPr>
        <w:t> </w:t>
      </w:r>
      <w:r>
        <w:rPr>
          <w:sz w:val="22"/>
        </w:rPr>
        <w:t>raise</w:t>
      </w:r>
      <w:r>
        <w:rPr>
          <w:spacing w:val="-13"/>
          <w:sz w:val="22"/>
        </w:rPr>
        <w:t> </w:t>
      </w:r>
      <w:r>
        <w:rPr>
          <w:sz w:val="22"/>
        </w:rPr>
        <w:t>the</w:t>
      </w:r>
      <w:r>
        <w:rPr>
          <w:spacing w:val="-7"/>
          <w:sz w:val="22"/>
        </w:rPr>
        <w:t> </w:t>
      </w:r>
      <w:r>
        <w:rPr>
          <w:sz w:val="22"/>
        </w:rPr>
        <w:t>chin</w:t>
      </w:r>
      <w:r>
        <w:rPr>
          <w:spacing w:val="-9"/>
          <w:sz w:val="22"/>
        </w:rPr>
        <w:t> </w:t>
      </w:r>
      <w:r>
        <w:rPr>
          <w:sz w:val="22"/>
        </w:rPr>
        <w:t>so</w:t>
      </w:r>
      <w:r>
        <w:rPr>
          <w:spacing w:val="-11"/>
          <w:sz w:val="22"/>
        </w:rPr>
        <w:t> </w:t>
      </w:r>
      <w:r>
        <w:rPr>
          <w:sz w:val="22"/>
        </w:rPr>
        <w:t>the acanthiomeatal line is perpendicular to the IR.</w:t>
      </w:r>
    </w:p>
    <w:p>
      <w:pPr>
        <w:pStyle w:val="ListParagraph"/>
        <w:numPr>
          <w:ilvl w:val="1"/>
          <w:numId w:val="8"/>
        </w:numPr>
        <w:tabs>
          <w:tab w:pos="2161" w:val="left" w:leader="none"/>
        </w:tabs>
        <w:spacing w:line="249"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2"/>
        <w:rPr>
          <w:sz w:val="25"/>
        </w:rPr>
      </w:pPr>
    </w:p>
    <w:p>
      <w:pPr>
        <w:spacing w:before="1"/>
        <w:ind w:left="1440" w:right="0" w:firstLine="0"/>
        <w:jc w:val="left"/>
        <w:rPr>
          <w:b/>
          <w:sz w:val="22"/>
        </w:rPr>
      </w:pPr>
      <w:bookmarkStart w:name="Evaluation Criteria" w:id="289"/>
      <w:bookmarkEnd w:id="289"/>
      <w:r>
        <w:rPr/>
      </w:r>
      <w:r>
        <w:rPr>
          <w:b/>
          <w:spacing w:val="-2"/>
          <w:sz w:val="22"/>
        </w:rPr>
        <w:t>Evaluation</w:t>
      </w:r>
      <w:r>
        <w:rPr>
          <w:b/>
          <w:spacing w:val="3"/>
          <w:sz w:val="22"/>
        </w:rPr>
        <w:t> </w:t>
      </w:r>
      <w:r>
        <w:rPr>
          <w:b/>
          <w:spacing w:val="-2"/>
          <w:sz w:val="22"/>
        </w:rPr>
        <w:t>Criteria</w:t>
      </w:r>
    </w:p>
    <w:p>
      <w:pPr>
        <w:pStyle w:val="BodyText"/>
        <w:spacing w:before="44"/>
        <w:ind w:left="1800"/>
      </w:pPr>
      <w:r>
        <w:rPr/>
        <w:drawing>
          <wp:inline distT="0" distB="0" distL="0" distR="0">
            <wp:extent cx="114300" cy="114300"/>
            <wp:effectExtent l="0" t="0" r="0" b="0"/>
            <wp:docPr id="1033" name="image2.png"/>
            <wp:cNvGraphicFramePr>
              <a:graphicFrameLocks noChangeAspect="1"/>
            </wp:cNvGraphicFramePr>
            <a:graphic>
              <a:graphicData uri="http://schemas.openxmlformats.org/drawingml/2006/picture">
                <pic:pic>
                  <pic:nvPicPr>
                    <pic:cNvPr id="103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spacing w:val="-2"/>
        </w:rPr>
        <w:t>Entire </w:t>
      </w:r>
      <w:r>
        <w:rPr/>
        <w:t>mandible.</w:t>
      </w:r>
    </w:p>
    <w:p>
      <w:pPr>
        <w:pStyle w:val="BodyText"/>
        <w:spacing w:before="2"/>
        <w:ind w:left="1800" w:right="2215"/>
      </w:pPr>
      <w:r>
        <w:rPr/>
        <w:drawing>
          <wp:inline distT="0" distB="0" distL="0" distR="0">
            <wp:extent cx="114300" cy="114300"/>
            <wp:effectExtent l="0" t="0" r="0" b="0"/>
            <wp:docPr id="1035" name="image2.png"/>
            <wp:cNvGraphicFramePr>
              <a:graphicFrameLocks noChangeAspect="1"/>
            </wp:cNvGraphicFramePr>
            <a:graphic>
              <a:graphicData uri="http://schemas.openxmlformats.org/drawingml/2006/picture">
                <pic:pic>
                  <pic:nvPicPr>
                    <pic:cNvPr id="103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Demonstrates</w:t>
      </w:r>
      <w:r>
        <w:rPr>
          <w:spacing w:val="-14"/>
        </w:rPr>
        <w:t> </w:t>
      </w:r>
      <w:r>
        <w:rPr/>
        <w:t>medial</w:t>
      </w:r>
      <w:r>
        <w:rPr>
          <w:spacing w:val="-12"/>
        </w:rPr>
        <w:t> </w:t>
      </w:r>
      <w:r>
        <w:rPr/>
        <w:t>or</w:t>
      </w:r>
      <w:r>
        <w:rPr>
          <w:spacing w:val="-4"/>
        </w:rPr>
        <w:t> </w:t>
      </w:r>
      <w:r>
        <w:rPr/>
        <w:t>lateral</w:t>
      </w:r>
      <w:r>
        <w:rPr>
          <w:spacing w:val="-13"/>
        </w:rPr>
        <w:t> </w:t>
      </w:r>
      <w:r>
        <w:rPr/>
        <w:t>displacement</w:t>
      </w:r>
      <w:r>
        <w:rPr>
          <w:spacing w:val="-8"/>
        </w:rPr>
        <w:t> </w:t>
      </w:r>
      <w:r>
        <w:rPr/>
        <w:t>of</w:t>
      </w:r>
      <w:r>
        <w:rPr>
          <w:spacing w:val="-11"/>
        </w:rPr>
        <w:t> </w:t>
      </w:r>
      <w:r>
        <w:rPr/>
        <w:t>fragments</w:t>
      </w:r>
      <w:r>
        <w:rPr>
          <w:spacing w:val="-11"/>
        </w:rPr>
        <w:t> </w:t>
      </w:r>
      <w:r>
        <w:rPr/>
        <w:t>in</w:t>
      </w:r>
      <w:r>
        <w:rPr>
          <w:spacing w:val="-12"/>
        </w:rPr>
        <w:t> </w:t>
      </w:r>
      <w:r>
        <w:rPr/>
        <w:t>fractures</w:t>
      </w:r>
      <w:r>
        <w:rPr>
          <w:spacing w:val="-9"/>
        </w:rPr>
        <w:t> </w:t>
      </w:r>
      <w:r>
        <w:rPr/>
        <w:t>of</w:t>
      </w:r>
      <w:r>
        <w:rPr>
          <w:spacing w:val="-10"/>
        </w:rPr>
        <w:t> </w:t>
      </w:r>
      <w:r>
        <w:rPr/>
        <w:t>the</w:t>
      </w:r>
      <w:r>
        <w:rPr>
          <w:spacing w:val="-10"/>
        </w:rPr>
        <w:t> </w:t>
      </w:r>
      <w:r>
        <w:rPr/>
        <w:t>rami. </w:t>
      </w:r>
      <w:r>
        <w:rPr/>
        <w:drawing>
          <wp:inline distT="0" distB="0" distL="0" distR="0">
            <wp:extent cx="113666" cy="113664"/>
            <wp:effectExtent l="0" t="0" r="0" b="0"/>
            <wp:docPr id="1037" name="image2.png"/>
            <wp:cNvGraphicFramePr>
              <a:graphicFrameLocks noChangeAspect="1"/>
            </wp:cNvGraphicFramePr>
            <a:graphic>
              <a:graphicData uri="http://schemas.openxmlformats.org/drawingml/2006/picture">
                <pic:pic>
                  <pic:nvPicPr>
                    <pic:cNvPr id="103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Mandibular body and rami symmetric on each side.</w:t>
      </w:r>
    </w:p>
    <w:p>
      <w:pPr>
        <w:pStyle w:val="BodyText"/>
        <w:spacing w:before="7"/>
        <w:rPr>
          <w:sz w:val="24"/>
        </w:rPr>
      </w:pPr>
    </w:p>
    <w:p>
      <w:pPr>
        <w:spacing w:before="0"/>
        <w:ind w:left="1440" w:right="0" w:firstLine="0"/>
        <w:jc w:val="both"/>
        <w:rPr>
          <w:b/>
          <w:sz w:val="22"/>
        </w:rPr>
      </w:pPr>
      <w:bookmarkStart w:name="Axiolateral Oblique Projection" w:id="290"/>
      <w:bookmarkEnd w:id="290"/>
      <w:r>
        <w:rPr/>
      </w:r>
      <w:r>
        <w:rPr>
          <w:b/>
          <w:spacing w:val="-2"/>
          <w:sz w:val="22"/>
          <w:u w:val="thick"/>
        </w:rPr>
        <w:t>Axiolateral</w:t>
      </w:r>
      <w:r>
        <w:rPr>
          <w:b/>
          <w:spacing w:val="-6"/>
          <w:sz w:val="22"/>
          <w:u w:val="thick"/>
        </w:rPr>
        <w:t> </w:t>
      </w:r>
      <w:r>
        <w:rPr>
          <w:b/>
          <w:spacing w:val="-2"/>
          <w:sz w:val="22"/>
          <w:u w:val="thick"/>
        </w:rPr>
        <w:t>Oblique</w:t>
      </w:r>
      <w:r>
        <w:rPr>
          <w:b/>
          <w:spacing w:val="-11"/>
          <w:sz w:val="22"/>
          <w:u w:val="thick"/>
        </w:rPr>
        <w:t> </w:t>
      </w:r>
      <w:r>
        <w:rPr>
          <w:b/>
          <w:spacing w:val="-2"/>
          <w:sz w:val="22"/>
          <w:u w:val="thick"/>
        </w:rPr>
        <w:t>Projection</w:t>
      </w:r>
    </w:p>
    <w:p>
      <w:pPr>
        <w:pStyle w:val="ListParagraph"/>
        <w:numPr>
          <w:ilvl w:val="1"/>
          <w:numId w:val="8"/>
        </w:numPr>
        <w:tabs>
          <w:tab w:pos="2161" w:val="left" w:leader="none"/>
        </w:tabs>
        <w:spacing w:line="240" w:lineRule="auto" w:before="40" w:after="0"/>
        <w:ind w:left="2160" w:right="0" w:hanging="361"/>
        <w:jc w:val="both"/>
        <w:rPr>
          <w:rFonts w:ascii="Wingdings" w:hAnsi="Wingdings"/>
          <w:sz w:val="22"/>
        </w:rPr>
      </w:pPr>
      <w:r>
        <w:rPr>
          <w:spacing w:val="-2"/>
          <w:sz w:val="22"/>
        </w:rPr>
        <w:t>Patient</w:t>
      </w:r>
      <w:r>
        <w:rPr>
          <w:spacing w:val="-4"/>
          <w:sz w:val="22"/>
        </w:rPr>
        <w:t> </w:t>
      </w:r>
      <w:r>
        <w:rPr>
          <w:spacing w:val="-2"/>
          <w:sz w:val="22"/>
        </w:rPr>
        <w:t>in</w:t>
      </w:r>
      <w:r>
        <w:rPr>
          <w:spacing w:val="-9"/>
          <w:sz w:val="22"/>
        </w:rPr>
        <w:t> </w:t>
      </w:r>
      <w:r>
        <w:rPr>
          <w:spacing w:val="-2"/>
          <w:sz w:val="22"/>
        </w:rPr>
        <w:t>true</w:t>
      </w:r>
      <w:r>
        <w:rPr>
          <w:spacing w:val="-5"/>
          <w:sz w:val="22"/>
        </w:rPr>
        <w:t> </w:t>
      </w:r>
      <w:r>
        <w:rPr>
          <w:spacing w:val="-2"/>
          <w:sz w:val="22"/>
        </w:rPr>
        <w:t>lateral with</w:t>
      </w:r>
      <w:r>
        <w:rPr>
          <w:spacing w:val="-3"/>
          <w:sz w:val="22"/>
        </w:rPr>
        <w:t> </w:t>
      </w:r>
      <w:r>
        <w:rPr>
          <w:spacing w:val="-2"/>
          <w:sz w:val="22"/>
        </w:rPr>
        <w:t>shoulder</w:t>
      </w:r>
      <w:r>
        <w:rPr>
          <w:spacing w:val="-5"/>
          <w:sz w:val="22"/>
        </w:rPr>
        <w:t> </w:t>
      </w:r>
      <w:r>
        <w:rPr>
          <w:spacing w:val="-2"/>
          <w:sz w:val="22"/>
        </w:rPr>
        <w:t>against</w:t>
      </w:r>
      <w:r>
        <w:rPr>
          <w:spacing w:val="-7"/>
          <w:sz w:val="22"/>
        </w:rPr>
        <w:t> </w:t>
      </w:r>
      <w:r>
        <w:rPr>
          <w:spacing w:val="-2"/>
          <w:sz w:val="22"/>
        </w:rPr>
        <w:t>IR</w:t>
      </w:r>
      <w:r>
        <w:rPr>
          <w:spacing w:val="-9"/>
          <w:sz w:val="22"/>
        </w:rPr>
        <w:t> </w:t>
      </w:r>
      <w:r>
        <w:rPr>
          <w:spacing w:val="-2"/>
          <w:sz w:val="22"/>
        </w:rPr>
        <w:t>(shoulders</w:t>
      </w:r>
      <w:r>
        <w:rPr>
          <w:spacing w:val="1"/>
          <w:sz w:val="22"/>
        </w:rPr>
        <w:t> </w:t>
      </w:r>
      <w:r>
        <w:rPr>
          <w:spacing w:val="-2"/>
          <w:sz w:val="22"/>
        </w:rPr>
        <w:t>in</w:t>
      </w:r>
      <w:r>
        <w:rPr>
          <w:spacing w:val="-1"/>
          <w:sz w:val="22"/>
        </w:rPr>
        <w:t> </w:t>
      </w:r>
      <w:r>
        <w:rPr>
          <w:spacing w:val="-2"/>
          <w:sz w:val="22"/>
        </w:rPr>
        <w:t>same horizontal</w:t>
      </w:r>
      <w:r>
        <w:rPr>
          <w:spacing w:val="-6"/>
          <w:sz w:val="22"/>
        </w:rPr>
        <w:t> </w:t>
      </w:r>
      <w:r>
        <w:rPr>
          <w:spacing w:val="-2"/>
          <w:sz w:val="22"/>
        </w:rPr>
        <w:t>plane).</w:t>
      </w:r>
    </w:p>
    <w:p>
      <w:pPr>
        <w:pStyle w:val="ListParagraph"/>
        <w:numPr>
          <w:ilvl w:val="1"/>
          <w:numId w:val="8"/>
        </w:numPr>
        <w:tabs>
          <w:tab w:pos="2161" w:val="left" w:leader="none"/>
        </w:tabs>
        <w:spacing w:line="240" w:lineRule="auto" w:before="4" w:after="0"/>
        <w:ind w:left="2160" w:right="1569" w:hanging="360"/>
        <w:jc w:val="both"/>
        <w:rPr>
          <w:rFonts w:ascii="Wingdings" w:hAnsi="Wingdings"/>
          <w:sz w:val="22"/>
        </w:rPr>
      </w:pPr>
      <w:r>
        <w:rPr>
          <w:sz w:val="22"/>
        </w:rPr>
        <w:t>Adjust</w:t>
      </w:r>
      <w:r>
        <w:rPr>
          <w:spacing w:val="-8"/>
          <w:sz w:val="22"/>
        </w:rPr>
        <w:t> </w:t>
      </w:r>
      <w:r>
        <w:rPr>
          <w:sz w:val="22"/>
        </w:rPr>
        <w:t>head</w:t>
      </w:r>
      <w:r>
        <w:rPr>
          <w:spacing w:val="-9"/>
          <w:sz w:val="22"/>
        </w:rPr>
        <w:t> </w:t>
      </w:r>
      <w:r>
        <w:rPr>
          <w:sz w:val="22"/>
        </w:rPr>
        <w:t>so</w:t>
      </w:r>
      <w:r>
        <w:rPr>
          <w:spacing w:val="-9"/>
          <w:sz w:val="22"/>
        </w:rPr>
        <w:t> </w:t>
      </w:r>
      <w:r>
        <w:rPr>
          <w:sz w:val="22"/>
        </w:rPr>
        <w:t>the</w:t>
      </w:r>
      <w:r>
        <w:rPr>
          <w:spacing w:val="-13"/>
          <w:sz w:val="22"/>
        </w:rPr>
        <w:t> </w:t>
      </w:r>
      <w:r>
        <w:rPr>
          <w:sz w:val="22"/>
        </w:rPr>
        <w:t>midsagittal</w:t>
      </w:r>
      <w:r>
        <w:rPr>
          <w:spacing w:val="-4"/>
          <w:sz w:val="22"/>
        </w:rPr>
        <w:t> </w:t>
      </w:r>
      <w:r>
        <w:rPr>
          <w:sz w:val="22"/>
        </w:rPr>
        <w:t>plane</w:t>
      </w:r>
      <w:r>
        <w:rPr>
          <w:spacing w:val="-13"/>
          <w:sz w:val="22"/>
        </w:rPr>
        <w:t> </w:t>
      </w:r>
      <w:r>
        <w:rPr>
          <w:sz w:val="22"/>
        </w:rPr>
        <w:t>forms</w:t>
      </w:r>
      <w:r>
        <w:rPr>
          <w:spacing w:val="-3"/>
          <w:sz w:val="22"/>
        </w:rPr>
        <w:t> </w:t>
      </w:r>
      <w:r>
        <w:rPr>
          <w:sz w:val="22"/>
        </w:rPr>
        <w:t>a</w:t>
      </w:r>
      <w:r>
        <w:rPr>
          <w:spacing w:val="-8"/>
          <w:sz w:val="22"/>
        </w:rPr>
        <w:t> </w:t>
      </w:r>
      <w:r>
        <w:rPr>
          <w:sz w:val="22"/>
        </w:rPr>
        <w:t>25</w:t>
      </w:r>
      <w:r>
        <w:rPr>
          <w:sz w:val="22"/>
          <w:vertAlign w:val="superscript"/>
        </w:rPr>
        <w:t>o</w:t>
      </w:r>
      <w:r>
        <w:rPr>
          <w:spacing w:val="-11"/>
          <w:sz w:val="22"/>
          <w:vertAlign w:val="baseline"/>
        </w:rPr>
        <w:t> </w:t>
      </w:r>
      <w:r>
        <w:rPr>
          <w:sz w:val="22"/>
          <w:vertAlign w:val="baseline"/>
        </w:rPr>
        <w:t>angle</w:t>
      </w:r>
      <w:r>
        <w:rPr>
          <w:spacing w:val="-6"/>
          <w:sz w:val="22"/>
          <w:vertAlign w:val="baseline"/>
        </w:rPr>
        <w:t> </w:t>
      </w:r>
      <w:r>
        <w:rPr>
          <w:sz w:val="22"/>
          <w:vertAlign w:val="baseline"/>
        </w:rPr>
        <w:t>with</w:t>
      </w:r>
      <w:r>
        <w:rPr>
          <w:spacing w:val="-6"/>
          <w:sz w:val="22"/>
          <w:vertAlign w:val="baseline"/>
        </w:rPr>
        <w:t> </w:t>
      </w:r>
      <w:r>
        <w:rPr>
          <w:sz w:val="22"/>
          <w:vertAlign w:val="baseline"/>
        </w:rPr>
        <w:t>the</w:t>
      </w:r>
      <w:r>
        <w:rPr>
          <w:spacing w:val="-11"/>
          <w:sz w:val="22"/>
          <w:vertAlign w:val="baseline"/>
        </w:rPr>
        <w:t> </w:t>
      </w:r>
      <w:r>
        <w:rPr>
          <w:sz w:val="22"/>
          <w:vertAlign w:val="baseline"/>
        </w:rPr>
        <w:t>IR</w:t>
      </w:r>
      <w:r>
        <w:rPr>
          <w:spacing w:val="-12"/>
          <w:sz w:val="22"/>
          <w:vertAlign w:val="baseline"/>
        </w:rPr>
        <w:t> </w:t>
      </w:r>
      <w:r>
        <w:rPr>
          <w:sz w:val="22"/>
          <w:vertAlign w:val="baseline"/>
        </w:rPr>
        <w:t>(tilt</w:t>
      </w:r>
      <w:r>
        <w:rPr>
          <w:spacing w:val="-3"/>
          <w:sz w:val="22"/>
          <w:vertAlign w:val="baseline"/>
        </w:rPr>
        <w:t> </w:t>
      </w:r>
      <w:r>
        <w:rPr>
          <w:sz w:val="22"/>
          <w:vertAlign w:val="baseline"/>
        </w:rPr>
        <w:t>head</w:t>
      </w:r>
      <w:r>
        <w:rPr>
          <w:spacing w:val="-6"/>
          <w:sz w:val="22"/>
          <w:vertAlign w:val="baseline"/>
        </w:rPr>
        <w:t> </w:t>
      </w:r>
      <w:r>
        <w:rPr>
          <w:sz w:val="22"/>
          <w:vertAlign w:val="baseline"/>
        </w:rPr>
        <w:t>to</w:t>
      </w:r>
      <w:r>
        <w:rPr>
          <w:spacing w:val="-13"/>
          <w:sz w:val="22"/>
          <w:vertAlign w:val="baseline"/>
        </w:rPr>
        <w:t> </w:t>
      </w:r>
      <w:r>
        <w:rPr>
          <w:sz w:val="22"/>
          <w:vertAlign w:val="baseline"/>
        </w:rPr>
        <w:t>touch</w:t>
      </w:r>
      <w:r>
        <w:rPr>
          <w:spacing w:val="-9"/>
          <w:sz w:val="22"/>
          <w:vertAlign w:val="baseline"/>
        </w:rPr>
        <w:t> </w:t>
      </w:r>
      <w:r>
        <w:rPr>
          <w:sz w:val="22"/>
          <w:vertAlign w:val="baseline"/>
        </w:rPr>
        <w:t>wall bucky). A</w:t>
      </w:r>
      <w:r>
        <w:rPr>
          <w:spacing w:val="-3"/>
          <w:sz w:val="22"/>
          <w:vertAlign w:val="baseline"/>
        </w:rPr>
        <w:t> </w:t>
      </w:r>
      <w:r>
        <w:rPr>
          <w:sz w:val="22"/>
          <w:vertAlign w:val="baseline"/>
        </w:rPr>
        <w:t>cephalad</w:t>
      </w:r>
      <w:r>
        <w:rPr>
          <w:spacing w:val="-1"/>
          <w:sz w:val="22"/>
          <w:vertAlign w:val="baseline"/>
        </w:rPr>
        <w:t> </w:t>
      </w:r>
      <w:r>
        <w:rPr>
          <w:sz w:val="22"/>
          <w:vertAlign w:val="baseline"/>
        </w:rPr>
        <w:t>angle</w:t>
      </w:r>
      <w:r>
        <w:rPr>
          <w:spacing w:val="-1"/>
          <w:sz w:val="22"/>
          <w:vertAlign w:val="baseline"/>
        </w:rPr>
        <w:t> </w:t>
      </w:r>
      <w:r>
        <w:rPr>
          <w:sz w:val="22"/>
          <w:vertAlign w:val="baseline"/>
        </w:rPr>
        <w:t>of 25</w:t>
      </w:r>
      <w:r>
        <w:rPr>
          <w:sz w:val="22"/>
          <w:vertAlign w:val="superscript"/>
        </w:rPr>
        <w:t>o</w:t>
      </w:r>
      <w:r>
        <w:rPr>
          <w:spacing w:val="-1"/>
          <w:sz w:val="22"/>
          <w:vertAlign w:val="baseline"/>
        </w:rPr>
        <w:t> </w:t>
      </w:r>
      <w:r>
        <w:rPr>
          <w:sz w:val="22"/>
          <w:vertAlign w:val="baseline"/>
        </w:rPr>
        <w:t>with</w:t>
      </w:r>
      <w:r>
        <w:rPr>
          <w:spacing w:val="-1"/>
          <w:sz w:val="22"/>
          <w:vertAlign w:val="baseline"/>
        </w:rPr>
        <w:t> </w:t>
      </w:r>
      <w:r>
        <w:rPr>
          <w:sz w:val="22"/>
          <w:vertAlign w:val="baseline"/>
        </w:rPr>
        <w:t>the</w:t>
      </w:r>
      <w:r>
        <w:rPr>
          <w:spacing w:val="-1"/>
          <w:sz w:val="22"/>
          <w:vertAlign w:val="baseline"/>
        </w:rPr>
        <w:t> </w:t>
      </w:r>
      <w:r>
        <w:rPr>
          <w:sz w:val="22"/>
          <w:vertAlign w:val="baseline"/>
        </w:rPr>
        <w:t>head</w:t>
      </w:r>
      <w:r>
        <w:rPr>
          <w:spacing w:val="-3"/>
          <w:sz w:val="22"/>
          <w:vertAlign w:val="baseline"/>
        </w:rPr>
        <w:t> </w:t>
      </w:r>
      <w:r>
        <w:rPr>
          <w:sz w:val="22"/>
          <w:vertAlign w:val="baseline"/>
        </w:rPr>
        <w:t>in</w:t>
      </w:r>
      <w:r>
        <w:rPr>
          <w:spacing w:val="-3"/>
          <w:sz w:val="22"/>
          <w:vertAlign w:val="baseline"/>
        </w:rPr>
        <w:t> </w:t>
      </w:r>
      <w:r>
        <w:rPr>
          <w:sz w:val="22"/>
          <w:vertAlign w:val="baseline"/>
        </w:rPr>
        <w:t>a</w:t>
      </w:r>
      <w:r>
        <w:rPr>
          <w:spacing w:val="-1"/>
          <w:sz w:val="22"/>
          <w:vertAlign w:val="baseline"/>
        </w:rPr>
        <w:t> </w:t>
      </w:r>
      <w:r>
        <w:rPr>
          <w:sz w:val="22"/>
          <w:vertAlign w:val="baseline"/>
        </w:rPr>
        <w:t>true</w:t>
      </w:r>
      <w:r>
        <w:rPr>
          <w:spacing w:val="-1"/>
          <w:sz w:val="22"/>
          <w:vertAlign w:val="baseline"/>
        </w:rPr>
        <w:t> </w:t>
      </w:r>
      <w:r>
        <w:rPr>
          <w:sz w:val="22"/>
          <w:vertAlign w:val="baseline"/>
        </w:rPr>
        <w:t>lateral</w:t>
      </w:r>
      <w:r>
        <w:rPr>
          <w:spacing w:val="-2"/>
          <w:sz w:val="22"/>
          <w:vertAlign w:val="baseline"/>
        </w:rPr>
        <w:t> </w:t>
      </w:r>
      <w:r>
        <w:rPr>
          <w:sz w:val="22"/>
          <w:vertAlign w:val="baseline"/>
        </w:rPr>
        <w:t>position</w:t>
      </w:r>
      <w:r>
        <w:rPr>
          <w:spacing w:val="-3"/>
          <w:sz w:val="22"/>
          <w:vertAlign w:val="baseline"/>
        </w:rPr>
        <w:t> </w:t>
      </w:r>
      <w:r>
        <w:rPr>
          <w:sz w:val="22"/>
          <w:vertAlign w:val="baseline"/>
        </w:rPr>
        <w:t>or</w:t>
      </w:r>
      <w:r>
        <w:rPr>
          <w:spacing w:val="-5"/>
          <w:sz w:val="22"/>
          <w:vertAlign w:val="baseline"/>
        </w:rPr>
        <w:t> </w:t>
      </w:r>
      <w:r>
        <w:rPr>
          <w:sz w:val="22"/>
          <w:vertAlign w:val="baseline"/>
        </w:rPr>
        <w:t>a</w:t>
      </w:r>
      <w:r>
        <w:rPr>
          <w:spacing w:val="-1"/>
          <w:sz w:val="22"/>
          <w:vertAlign w:val="baseline"/>
        </w:rPr>
        <w:t> </w:t>
      </w:r>
      <w:r>
        <w:rPr>
          <w:sz w:val="22"/>
          <w:vertAlign w:val="baseline"/>
        </w:rPr>
        <w:t>combination of head tilt and cephalad angle that equals 25</w:t>
      </w:r>
      <w:r>
        <w:rPr>
          <w:sz w:val="22"/>
          <w:vertAlign w:val="superscript"/>
        </w:rPr>
        <w:t>o</w:t>
      </w:r>
      <w:r>
        <w:rPr>
          <w:sz w:val="22"/>
          <w:vertAlign w:val="baseline"/>
        </w:rPr>
        <w:t> can be used.</w:t>
      </w:r>
    </w:p>
    <w:p>
      <w:pPr>
        <w:pStyle w:val="ListParagraph"/>
        <w:numPr>
          <w:ilvl w:val="1"/>
          <w:numId w:val="8"/>
        </w:numPr>
        <w:tabs>
          <w:tab w:pos="2161" w:val="left" w:leader="none"/>
        </w:tabs>
        <w:spacing w:line="248" w:lineRule="exact" w:before="0" w:after="0"/>
        <w:ind w:left="2160" w:right="0" w:hanging="361"/>
        <w:jc w:val="both"/>
        <w:rPr>
          <w:rFonts w:ascii="Wingdings" w:hAnsi="Wingdings"/>
          <w:sz w:val="22"/>
        </w:rPr>
      </w:pPr>
      <w:r>
        <w:rPr>
          <w:spacing w:val="-2"/>
          <w:sz w:val="22"/>
        </w:rPr>
        <w:t>Extend</w:t>
      </w:r>
      <w:r>
        <w:rPr>
          <w:spacing w:val="-9"/>
          <w:sz w:val="22"/>
        </w:rPr>
        <w:t> </w:t>
      </w:r>
      <w:r>
        <w:rPr>
          <w:spacing w:val="-2"/>
          <w:sz w:val="22"/>
        </w:rPr>
        <w:t>the</w:t>
      </w:r>
      <w:r>
        <w:rPr>
          <w:spacing w:val="-8"/>
          <w:sz w:val="22"/>
        </w:rPr>
        <w:t> </w:t>
      </w:r>
      <w:r>
        <w:rPr>
          <w:spacing w:val="-2"/>
          <w:sz w:val="22"/>
        </w:rPr>
        <w:t>patient’s</w:t>
      </w:r>
      <w:r>
        <w:rPr>
          <w:spacing w:val="-1"/>
          <w:sz w:val="22"/>
        </w:rPr>
        <w:t> </w:t>
      </w:r>
      <w:r>
        <w:rPr>
          <w:spacing w:val="-2"/>
          <w:sz w:val="22"/>
        </w:rPr>
        <w:t>chin.</w:t>
      </w:r>
    </w:p>
    <w:p>
      <w:pPr>
        <w:pStyle w:val="ListParagraph"/>
        <w:numPr>
          <w:ilvl w:val="1"/>
          <w:numId w:val="8"/>
        </w:numPr>
        <w:tabs>
          <w:tab w:pos="2161" w:val="left" w:leader="none"/>
        </w:tabs>
        <w:spacing w:line="240" w:lineRule="auto" w:before="6" w:after="0"/>
        <w:ind w:left="2160" w:right="1603" w:hanging="360"/>
        <w:jc w:val="both"/>
        <w:rPr>
          <w:rFonts w:ascii="Wingdings" w:hAnsi="Wingdings"/>
          <w:sz w:val="22"/>
        </w:rPr>
      </w:pPr>
      <w:r>
        <w:rPr>
          <w:sz w:val="22"/>
        </w:rPr>
        <w:t>Central ray</w:t>
      </w:r>
      <w:r>
        <w:rPr>
          <w:spacing w:val="-2"/>
          <w:sz w:val="22"/>
        </w:rPr>
        <w:t> </w:t>
      </w:r>
      <w:r>
        <w:rPr>
          <w:sz w:val="22"/>
        </w:rPr>
        <w:t>perpendicular to a</w:t>
      </w:r>
      <w:r>
        <w:rPr>
          <w:spacing w:val="-2"/>
          <w:sz w:val="22"/>
        </w:rPr>
        <w:t> </w:t>
      </w:r>
      <w:r>
        <w:rPr>
          <w:sz w:val="22"/>
        </w:rPr>
        <w:t>point 5cm below</w:t>
      </w:r>
      <w:r>
        <w:rPr>
          <w:spacing w:val="-3"/>
          <w:sz w:val="22"/>
        </w:rPr>
        <w:t> </w:t>
      </w:r>
      <w:r>
        <w:rPr>
          <w:sz w:val="22"/>
        </w:rPr>
        <w:t>the uppermost angle of the</w:t>
      </w:r>
      <w:r>
        <w:rPr>
          <w:spacing w:val="-2"/>
          <w:sz w:val="22"/>
        </w:rPr>
        <w:t> </w:t>
      </w:r>
      <w:r>
        <w:rPr>
          <w:sz w:val="22"/>
        </w:rPr>
        <w:t>mandible to enter</w:t>
      </w:r>
      <w:r>
        <w:rPr>
          <w:spacing w:val="-9"/>
          <w:sz w:val="22"/>
        </w:rPr>
        <w:t> </w:t>
      </w:r>
      <w:r>
        <w:rPr>
          <w:sz w:val="22"/>
        </w:rPr>
        <w:t>midway</w:t>
      </w:r>
      <w:r>
        <w:rPr>
          <w:spacing w:val="-7"/>
          <w:sz w:val="22"/>
        </w:rPr>
        <w:t> </w:t>
      </w:r>
      <w:r>
        <w:rPr>
          <w:sz w:val="22"/>
        </w:rPr>
        <w:t>between</w:t>
      </w:r>
      <w:r>
        <w:rPr>
          <w:spacing w:val="-5"/>
          <w:sz w:val="22"/>
        </w:rPr>
        <w:t> </w:t>
      </w:r>
      <w:r>
        <w:rPr>
          <w:sz w:val="22"/>
        </w:rPr>
        <w:t>the</w:t>
      </w:r>
      <w:r>
        <w:rPr>
          <w:spacing w:val="-2"/>
          <w:sz w:val="22"/>
        </w:rPr>
        <w:t> </w:t>
      </w:r>
      <w:r>
        <w:rPr>
          <w:sz w:val="22"/>
        </w:rPr>
        <w:t>angles</w:t>
      </w:r>
      <w:r>
        <w:rPr>
          <w:spacing w:val="-5"/>
          <w:sz w:val="22"/>
        </w:rPr>
        <w:t> </w:t>
      </w:r>
      <w:r>
        <w:rPr>
          <w:sz w:val="22"/>
        </w:rPr>
        <w:t>of</w:t>
      </w:r>
      <w:r>
        <w:rPr>
          <w:spacing w:val="-6"/>
          <w:sz w:val="22"/>
        </w:rPr>
        <w:t> </w:t>
      </w:r>
      <w:r>
        <w:rPr>
          <w:sz w:val="22"/>
        </w:rPr>
        <w:t>the</w:t>
      </w:r>
      <w:r>
        <w:rPr>
          <w:spacing w:val="-12"/>
          <w:sz w:val="22"/>
        </w:rPr>
        <w:t> </w:t>
      </w:r>
      <w:r>
        <w:rPr>
          <w:sz w:val="22"/>
        </w:rPr>
        <w:t>mandible.</w:t>
      </w:r>
      <w:r>
        <w:rPr>
          <w:spacing w:val="-4"/>
          <w:sz w:val="22"/>
        </w:rPr>
        <w:t> </w:t>
      </w:r>
      <w:r>
        <w:rPr>
          <w:sz w:val="22"/>
        </w:rPr>
        <w:t>Central</w:t>
      </w:r>
      <w:r>
        <w:rPr>
          <w:spacing w:val="-11"/>
          <w:sz w:val="22"/>
        </w:rPr>
        <w:t> </w:t>
      </w:r>
      <w:r>
        <w:rPr>
          <w:sz w:val="22"/>
        </w:rPr>
        <w:t>ray</w:t>
      </w:r>
      <w:r>
        <w:rPr>
          <w:spacing w:val="-10"/>
          <w:sz w:val="22"/>
        </w:rPr>
        <w:t> </w:t>
      </w:r>
      <w:r>
        <w:rPr>
          <w:sz w:val="22"/>
        </w:rPr>
        <w:t>to</w:t>
      </w:r>
      <w:r>
        <w:rPr>
          <w:spacing w:val="-5"/>
          <w:sz w:val="22"/>
        </w:rPr>
        <w:t> </w:t>
      </w:r>
      <w:r>
        <w:rPr>
          <w:sz w:val="22"/>
        </w:rPr>
        <w:t>exit</w:t>
      </w:r>
      <w:r>
        <w:rPr>
          <w:spacing w:val="-6"/>
          <w:sz w:val="22"/>
        </w:rPr>
        <w:t> </w:t>
      </w:r>
      <w:r>
        <w:rPr>
          <w:sz w:val="22"/>
        </w:rPr>
        <w:t>mandibular</w:t>
      </w:r>
      <w:r>
        <w:rPr>
          <w:spacing w:val="-1"/>
          <w:sz w:val="22"/>
        </w:rPr>
        <w:t> </w:t>
      </w:r>
      <w:r>
        <w:rPr>
          <w:sz w:val="22"/>
        </w:rPr>
        <w:t>region of interest. Minimum SID of 100 cm (40”)</w:t>
      </w:r>
    </w:p>
    <w:p>
      <w:pPr>
        <w:pStyle w:val="ListParagraph"/>
        <w:numPr>
          <w:ilvl w:val="1"/>
          <w:numId w:val="8"/>
        </w:numPr>
        <w:tabs>
          <w:tab w:pos="2161" w:val="left" w:leader="none"/>
        </w:tabs>
        <w:spacing w:line="259" w:lineRule="auto" w:before="5" w:after="0"/>
        <w:ind w:left="2160" w:right="6719" w:hanging="360"/>
        <w:jc w:val="left"/>
        <w:rPr>
          <w:rFonts w:ascii="Wingdings" w:hAnsi="Wingdings"/>
          <w:sz w:val="22"/>
        </w:rPr>
      </w:pPr>
      <w:r>
        <w:rPr>
          <w:sz w:val="22"/>
          <w:u w:val="single"/>
        </w:rPr>
        <w:t>Ramus</w:t>
      </w:r>
      <w:r>
        <w:rPr>
          <w:sz w:val="22"/>
        </w:rPr>
        <w:t>: head in a true lateral </w:t>
      </w:r>
      <w:r>
        <w:rPr>
          <w:sz w:val="22"/>
          <w:u w:val="single"/>
        </w:rPr>
        <w:t>Body</w:t>
      </w:r>
      <w:r>
        <w:rPr>
          <w:sz w:val="22"/>
        </w:rPr>
        <w:t>: 30</w:t>
      </w:r>
      <w:r>
        <w:rPr>
          <w:sz w:val="22"/>
          <w:vertAlign w:val="superscript"/>
        </w:rPr>
        <w:t>o</w:t>
      </w:r>
      <w:r>
        <w:rPr>
          <w:sz w:val="22"/>
          <w:vertAlign w:val="baseline"/>
        </w:rPr>
        <w:t> rotation toward the IR </w:t>
      </w:r>
      <w:r>
        <w:rPr>
          <w:sz w:val="22"/>
          <w:u w:val="single"/>
          <w:vertAlign w:val="baseline"/>
        </w:rPr>
        <w:t>Mentum</w:t>
      </w:r>
      <w:r>
        <w:rPr>
          <w:sz w:val="22"/>
          <w:vertAlign w:val="baseline"/>
        </w:rPr>
        <w:t>:</w:t>
      </w:r>
      <w:r>
        <w:rPr>
          <w:spacing w:val="-16"/>
          <w:sz w:val="22"/>
          <w:vertAlign w:val="baseline"/>
        </w:rPr>
        <w:t> </w:t>
      </w:r>
      <w:r>
        <w:rPr>
          <w:sz w:val="22"/>
          <w:vertAlign w:val="baseline"/>
        </w:rPr>
        <w:t>45</w:t>
      </w:r>
      <w:r>
        <w:rPr>
          <w:sz w:val="22"/>
          <w:vertAlign w:val="superscript"/>
        </w:rPr>
        <w:t>o</w:t>
      </w:r>
      <w:r>
        <w:rPr>
          <w:spacing w:val="-15"/>
          <w:sz w:val="22"/>
          <w:vertAlign w:val="baseline"/>
        </w:rPr>
        <w:t> </w:t>
      </w:r>
      <w:r>
        <w:rPr>
          <w:sz w:val="22"/>
          <w:vertAlign w:val="baseline"/>
        </w:rPr>
        <w:t>rotation</w:t>
      </w:r>
      <w:r>
        <w:rPr>
          <w:spacing w:val="-15"/>
          <w:sz w:val="22"/>
          <w:vertAlign w:val="baseline"/>
        </w:rPr>
        <w:t> </w:t>
      </w:r>
      <w:r>
        <w:rPr>
          <w:sz w:val="22"/>
          <w:vertAlign w:val="baseline"/>
        </w:rPr>
        <w:t>toward</w:t>
      </w:r>
      <w:r>
        <w:rPr>
          <w:spacing w:val="-16"/>
          <w:sz w:val="22"/>
          <w:vertAlign w:val="baseline"/>
        </w:rPr>
        <w:t> </w:t>
      </w:r>
      <w:r>
        <w:rPr>
          <w:sz w:val="22"/>
          <w:vertAlign w:val="baseline"/>
        </w:rPr>
        <w:t>the</w:t>
      </w:r>
      <w:r>
        <w:rPr>
          <w:spacing w:val="-17"/>
          <w:sz w:val="22"/>
          <w:vertAlign w:val="baseline"/>
        </w:rPr>
        <w:t> </w:t>
      </w:r>
      <w:r>
        <w:rPr>
          <w:sz w:val="22"/>
          <w:vertAlign w:val="baseline"/>
        </w:rPr>
        <w:t>IR</w:t>
      </w:r>
    </w:p>
    <w:p>
      <w:pPr>
        <w:pStyle w:val="BodyText"/>
        <w:spacing w:before="11"/>
        <w:ind w:left="2160"/>
      </w:pPr>
      <w:r>
        <w:rPr>
          <w:spacing w:val="-2"/>
          <w:u w:val="single"/>
        </w:rPr>
        <w:t>General</w:t>
      </w:r>
      <w:r>
        <w:rPr>
          <w:spacing w:val="-6"/>
          <w:u w:val="single"/>
        </w:rPr>
        <w:t> </w:t>
      </w:r>
      <w:r>
        <w:rPr>
          <w:spacing w:val="-2"/>
          <w:u w:val="single"/>
        </w:rPr>
        <w:t>Survey</w:t>
      </w:r>
      <w:r>
        <w:rPr>
          <w:spacing w:val="-2"/>
        </w:rPr>
        <w:t>:</w:t>
      </w:r>
      <w:r>
        <w:rPr>
          <w:spacing w:val="2"/>
        </w:rPr>
        <w:t> </w:t>
      </w:r>
      <w:r>
        <w:rPr>
          <w:spacing w:val="-2"/>
        </w:rPr>
        <w:t>10-15</w:t>
      </w:r>
      <w:r>
        <w:rPr>
          <w:spacing w:val="-2"/>
          <w:vertAlign w:val="superscript"/>
        </w:rPr>
        <w:t>o</w:t>
      </w:r>
      <w:r>
        <w:rPr>
          <w:spacing w:val="-5"/>
          <w:vertAlign w:val="baseline"/>
        </w:rPr>
        <w:t> </w:t>
      </w:r>
      <w:r>
        <w:rPr>
          <w:spacing w:val="-2"/>
          <w:vertAlign w:val="baseline"/>
        </w:rPr>
        <w:t>rotation</w:t>
      </w:r>
      <w:r>
        <w:rPr>
          <w:spacing w:val="-8"/>
          <w:vertAlign w:val="baseline"/>
        </w:rPr>
        <w:t> </w:t>
      </w:r>
      <w:r>
        <w:rPr>
          <w:spacing w:val="-2"/>
          <w:vertAlign w:val="baseline"/>
        </w:rPr>
        <w:t>toward</w:t>
      </w:r>
      <w:r>
        <w:rPr>
          <w:spacing w:val="-3"/>
          <w:vertAlign w:val="baseline"/>
        </w:rPr>
        <w:t> </w:t>
      </w:r>
      <w:r>
        <w:rPr>
          <w:spacing w:val="-2"/>
          <w:vertAlign w:val="baseline"/>
        </w:rPr>
        <w:t>the</w:t>
      </w:r>
      <w:r>
        <w:rPr>
          <w:spacing w:val="-13"/>
          <w:vertAlign w:val="baseline"/>
        </w:rPr>
        <w:t> </w:t>
      </w:r>
      <w:r>
        <w:rPr>
          <w:spacing w:val="-5"/>
          <w:vertAlign w:val="baseline"/>
        </w:rPr>
        <w:t>IR</w:t>
      </w:r>
    </w:p>
    <w:p>
      <w:pPr>
        <w:spacing w:after="0"/>
        <w:sectPr>
          <w:pgSz w:w="12240" w:h="15840"/>
          <w:pgMar w:header="68" w:footer="0" w:top="1320" w:bottom="280" w:left="0" w:right="0"/>
        </w:sectPr>
      </w:pPr>
    </w:p>
    <w:p>
      <w:pPr>
        <w:pStyle w:val="BodyText"/>
        <w:rPr>
          <w:sz w:val="20"/>
        </w:rPr>
      </w:pPr>
    </w:p>
    <w:p>
      <w:pPr>
        <w:pStyle w:val="BodyText"/>
        <w:spacing w:before="7"/>
        <w:rPr>
          <w:sz w:val="17"/>
        </w:rPr>
      </w:pPr>
    </w:p>
    <w:p>
      <w:pPr>
        <w:spacing w:before="94"/>
        <w:ind w:left="1440" w:right="0" w:firstLine="0"/>
        <w:jc w:val="left"/>
        <w:rPr>
          <w:b/>
          <w:sz w:val="22"/>
        </w:rPr>
      </w:pPr>
      <w:bookmarkStart w:name="Evaluation Criteria" w:id="291"/>
      <w:bookmarkEnd w:id="291"/>
      <w:r>
        <w:rPr/>
      </w:r>
      <w:r>
        <w:rPr>
          <w:b/>
          <w:spacing w:val="-2"/>
          <w:sz w:val="22"/>
        </w:rPr>
        <w:t>Evaluation</w:t>
      </w:r>
      <w:r>
        <w:rPr>
          <w:b/>
          <w:spacing w:val="3"/>
          <w:sz w:val="22"/>
        </w:rPr>
        <w:t> </w:t>
      </w:r>
      <w:r>
        <w:rPr>
          <w:b/>
          <w:spacing w:val="-2"/>
          <w:sz w:val="22"/>
        </w:rPr>
        <w:t>Criteria</w:t>
      </w:r>
    </w:p>
    <w:p>
      <w:pPr>
        <w:pStyle w:val="BodyText"/>
        <w:spacing w:before="43"/>
        <w:ind w:left="1800"/>
      </w:pPr>
      <w:r>
        <w:rPr/>
        <w:drawing>
          <wp:inline distT="0" distB="0" distL="0" distR="0">
            <wp:extent cx="114300" cy="114300"/>
            <wp:effectExtent l="0" t="0" r="0" b="0"/>
            <wp:docPr id="1039" name="image2.png"/>
            <wp:cNvGraphicFramePr>
              <a:graphicFrameLocks noChangeAspect="1"/>
            </wp:cNvGraphicFramePr>
            <a:graphic>
              <a:graphicData uri="http://schemas.openxmlformats.org/drawingml/2006/picture">
                <pic:pic>
                  <pic:nvPicPr>
                    <pic:cNvPr id="104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Collimate to</w:t>
      </w:r>
      <w:r>
        <w:rPr>
          <w:spacing w:val="-3"/>
        </w:rPr>
        <w:t> </w:t>
      </w:r>
      <w:r>
        <w:rPr/>
        <w:t>the</w:t>
      </w:r>
      <w:r>
        <w:rPr>
          <w:spacing w:val="-3"/>
        </w:rPr>
        <w:t> </w:t>
      </w:r>
      <w:r>
        <w:rPr/>
        <w:t>side of the</w:t>
      </w:r>
      <w:r>
        <w:rPr>
          <w:spacing w:val="-3"/>
        </w:rPr>
        <w:t> </w:t>
      </w:r>
      <w:r>
        <w:rPr/>
        <w:t>mandible closest to</w:t>
      </w:r>
      <w:r>
        <w:rPr>
          <w:spacing w:val="-3"/>
        </w:rPr>
        <w:t> </w:t>
      </w:r>
      <w:r>
        <w:rPr/>
        <w:t>the IR.</w:t>
      </w:r>
      <w:r>
        <w:rPr>
          <w:spacing w:val="78"/>
        </w:rPr>
        <w:t> </w:t>
      </w:r>
      <w:r>
        <w:rPr/>
        <w:t>Do not include upside TMJ.</w:t>
      </w:r>
    </w:p>
    <w:p>
      <w:pPr>
        <w:pStyle w:val="BodyText"/>
        <w:spacing w:line="237" w:lineRule="auto" w:before="4"/>
        <w:ind w:left="2160" w:right="1593" w:hanging="363"/>
      </w:pPr>
      <w:r>
        <w:rPr/>
        <w:drawing>
          <wp:inline distT="0" distB="0" distL="0" distR="0">
            <wp:extent cx="113665" cy="113663"/>
            <wp:effectExtent l="0" t="0" r="0" b="0"/>
            <wp:docPr id="1041" name="image2.png"/>
            <wp:cNvGraphicFramePr>
              <a:graphicFrameLocks noChangeAspect="1"/>
            </wp:cNvGraphicFramePr>
            <a:graphic>
              <a:graphicData uri="http://schemas.openxmlformats.org/drawingml/2006/picture">
                <pic:pic>
                  <pic:nvPicPr>
                    <pic:cNvPr id="1042"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Demonstrates</w:t>
      </w:r>
      <w:r>
        <w:rPr>
          <w:spacing w:val="-14"/>
        </w:rPr>
        <w:t> </w:t>
      </w:r>
      <w:r>
        <w:rPr/>
        <w:t>the</w:t>
      </w:r>
      <w:r>
        <w:rPr>
          <w:spacing w:val="-16"/>
        </w:rPr>
        <w:t> </w:t>
      </w:r>
      <w:r>
        <w:rPr/>
        <w:t>mandibular</w:t>
      </w:r>
      <w:r>
        <w:rPr>
          <w:spacing w:val="-9"/>
        </w:rPr>
        <w:t> </w:t>
      </w:r>
      <w:r>
        <w:rPr/>
        <w:t>fossa,</w:t>
      </w:r>
      <w:r>
        <w:rPr>
          <w:spacing w:val="-8"/>
        </w:rPr>
        <w:t> </w:t>
      </w:r>
      <w:r>
        <w:rPr/>
        <w:t>head,</w:t>
      </w:r>
      <w:r>
        <w:rPr>
          <w:spacing w:val="-9"/>
        </w:rPr>
        <w:t> </w:t>
      </w:r>
      <w:r>
        <w:rPr/>
        <w:t>neck,</w:t>
      </w:r>
      <w:r>
        <w:rPr>
          <w:spacing w:val="-8"/>
        </w:rPr>
        <w:t> </w:t>
      </w:r>
      <w:r>
        <w:rPr/>
        <w:t>ramus,</w:t>
      </w:r>
      <w:r>
        <w:rPr>
          <w:spacing w:val="-8"/>
        </w:rPr>
        <w:t> </w:t>
      </w:r>
      <w:r>
        <w:rPr/>
        <w:t>coronoid</w:t>
      </w:r>
      <w:r>
        <w:rPr>
          <w:spacing w:val="-8"/>
        </w:rPr>
        <w:t> </w:t>
      </w:r>
      <w:r>
        <w:rPr/>
        <w:t>process</w:t>
      </w:r>
      <w:r>
        <w:rPr>
          <w:spacing w:val="-9"/>
        </w:rPr>
        <w:t> </w:t>
      </w:r>
      <w:r>
        <w:rPr/>
        <w:t>and</w:t>
      </w:r>
      <w:r>
        <w:rPr>
          <w:spacing w:val="-10"/>
        </w:rPr>
        <w:t> </w:t>
      </w:r>
      <w:r>
        <w:rPr/>
        <w:t>body</w:t>
      </w:r>
      <w:r>
        <w:rPr>
          <w:spacing w:val="-12"/>
        </w:rPr>
        <w:t> </w:t>
      </w:r>
      <w:r>
        <w:rPr/>
        <w:t>of the mandible closest to the film.</w:t>
      </w:r>
    </w:p>
    <w:p>
      <w:pPr>
        <w:pStyle w:val="BodyText"/>
        <w:spacing w:before="3"/>
        <w:ind w:left="1800" w:right="2067"/>
      </w:pPr>
      <w:r>
        <w:rPr/>
        <w:drawing>
          <wp:inline distT="0" distB="0" distL="0" distR="0">
            <wp:extent cx="114300" cy="114298"/>
            <wp:effectExtent l="0" t="0" r="0" b="0"/>
            <wp:docPr id="1043" name="image2.png"/>
            <wp:cNvGraphicFramePr>
              <a:graphicFrameLocks noChangeAspect="1"/>
            </wp:cNvGraphicFramePr>
            <a:graphic>
              <a:graphicData uri="http://schemas.openxmlformats.org/drawingml/2006/picture">
                <pic:pic>
                  <pic:nvPicPr>
                    <pic:cNvPr id="104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No</w:t>
      </w:r>
      <w:r>
        <w:rPr>
          <w:spacing w:val="-6"/>
        </w:rPr>
        <w:t> </w:t>
      </w:r>
      <w:r>
        <w:rPr/>
        <w:t>overlap</w:t>
      </w:r>
      <w:r>
        <w:rPr>
          <w:spacing w:val="-4"/>
        </w:rPr>
        <w:t> </w:t>
      </w:r>
      <w:r>
        <w:rPr/>
        <w:t>of</w:t>
      </w:r>
      <w:r>
        <w:rPr>
          <w:spacing w:val="-3"/>
        </w:rPr>
        <w:t> </w:t>
      </w:r>
      <w:r>
        <w:rPr/>
        <w:t>the</w:t>
      </w:r>
      <w:r>
        <w:rPr>
          <w:spacing w:val="-13"/>
        </w:rPr>
        <w:t> </w:t>
      </w:r>
      <w:r>
        <w:rPr/>
        <w:t>ramus</w:t>
      </w:r>
      <w:r>
        <w:rPr>
          <w:spacing w:val="-6"/>
        </w:rPr>
        <w:t> </w:t>
      </w:r>
      <w:r>
        <w:rPr/>
        <w:t>by</w:t>
      </w:r>
      <w:r>
        <w:rPr>
          <w:spacing w:val="-8"/>
        </w:rPr>
        <w:t> </w:t>
      </w:r>
      <w:r>
        <w:rPr/>
        <w:t>the</w:t>
      </w:r>
      <w:r>
        <w:rPr>
          <w:spacing w:val="-7"/>
        </w:rPr>
        <w:t> </w:t>
      </w:r>
      <w:r>
        <w:rPr/>
        <w:t>opposite</w:t>
      </w:r>
      <w:r>
        <w:rPr>
          <w:spacing w:val="-9"/>
        </w:rPr>
        <w:t> </w:t>
      </w:r>
      <w:r>
        <w:rPr/>
        <w:t>side</w:t>
      </w:r>
      <w:r>
        <w:rPr>
          <w:spacing w:val="-6"/>
        </w:rPr>
        <w:t> </w:t>
      </w:r>
      <w:r>
        <w:rPr/>
        <w:t>of</w:t>
      </w:r>
      <w:r>
        <w:rPr>
          <w:spacing w:val="-7"/>
        </w:rPr>
        <w:t> </w:t>
      </w:r>
      <w:r>
        <w:rPr/>
        <w:t>the</w:t>
      </w:r>
      <w:r>
        <w:rPr>
          <w:spacing w:val="-11"/>
        </w:rPr>
        <w:t> </w:t>
      </w:r>
      <w:r>
        <w:rPr/>
        <w:t>mandible</w:t>
      </w:r>
      <w:r>
        <w:rPr>
          <w:spacing w:val="-4"/>
        </w:rPr>
        <w:t> </w:t>
      </w:r>
      <w:r>
        <w:rPr/>
        <w:t>or</w:t>
      </w:r>
      <w:r>
        <w:rPr>
          <w:spacing w:val="-8"/>
        </w:rPr>
        <w:t> </w:t>
      </w:r>
      <w:r>
        <w:rPr/>
        <w:t>the</w:t>
      </w:r>
      <w:r>
        <w:rPr>
          <w:spacing w:val="-9"/>
        </w:rPr>
        <w:t> </w:t>
      </w:r>
      <w:r>
        <w:rPr/>
        <w:t>cervical</w:t>
      </w:r>
      <w:r>
        <w:rPr>
          <w:spacing w:val="-7"/>
        </w:rPr>
        <w:t> </w:t>
      </w:r>
      <w:r>
        <w:rPr/>
        <w:t>spine. </w:t>
      </w:r>
      <w:r>
        <w:rPr/>
        <w:drawing>
          <wp:inline distT="0" distB="0" distL="0" distR="0">
            <wp:extent cx="114300" cy="114300"/>
            <wp:effectExtent l="0" t="0" r="0" b="0"/>
            <wp:docPr id="1045" name="image2.png"/>
            <wp:cNvGraphicFramePr>
              <a:graphicFrameLocks noChangeAspect="1"/>
            </wp:cNvGraphicFramePr>
            <a:graphic>
              <a:graphicData uri="http://schemas.openxmlformats.org/drawingml/2006/picture">
                <pic:pic>
                  <pic:nvPicPr>
                    <pic:cNvPr id="104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No elongation or foreshortening of ramus or body.</w:t>
      </w:r>
    </w:p>
    <w:p>
      <w:pPr>
        <w:pStyle w:val="BodyText"/>
        <w:rPr>
          <w:sz w:val="24"/>
        </w:rPr>
      </w:pPr>
    </w:p>
    <w:p>
      <w:pPr>
        <w:pStyle w:val="BodyText"/>
        <w:rPr>
          <w:sz w:val="24"/>
        </w:rPr>
      </w:pPr>
    </w:p>
    <w:p>
      <w:pPr>
        <w:pStyle w:val="BodyText"/>
        <w:spacing w:before="3"/>
        <w:rPr>
          <w:sz w:val="27"/>
        </w:rPr>
      </w:pPr>
    </w:p>
    <w:p>
      <w:pPr>
        <w:spacing w:before="0"/>
        <w:ind w:left="1433" w:right="1427" w:firstLine="0"/>
        <w:jc w:val="center"/>
        <w:rPr>
          <w:b/>
          <w:sz w:val="22"/>
        </w:rPr>
      </w:pPr>
      <w:bookmarkStart w:name="AP Axial Projection (Townes 35o)" w:id="292"/>
      <w:bookmarkEnd w:id="292"/>
      <w:r>
        <w:rPr/>
      </w:r>
      <w:r>
        <w:rPr>
          <w:b/>
          <w:sz w:val="22"/>
        </w:rPr>
        <w:t>AP</w:t>
      </w:r>
      <w:r>
        <w:rPr>
          <w:b/>
          <w:spacing w:val="-15"/>
          <w:sz w:val="22"/>
        </w:rPr>
        <w:t> </w:t>
      </w:r>
      <w:r>
        <w:rPr>
          <w:b/>
          <w:sz w:val="22"/>
        </w:rPr>
        <w:t>Axial</w:t>
      </w:r>
      <w:r>
        <w:rPr>
          <w:b/>
          <w:spacing w:val="-10"/>
          <w:sz w:val="22"/>
        </w:rPr>
        <w:t> </w:t>
      </w:r>
      <w:r>
        <w:rPr>
          <w:b/>
          <w:sz w:val="22"/>
        </w:rPr>
        <w:t>Projection</w:t>
      </w:r>
      <w:r>
        <w:rPr>
          <w:b/>
          <w:spacing w:val="-16"/>
          <w:sz w:val="22"/>
        </w:rPr>
        <w:t> </w:t>
      </w:r>
      <w:r>
        <w:rPr>
          <w:b/>
          <w:sz w:val="22"/>
        </w:rPr>
        <w:t>(Townes</w:t>
      </w:r>
      <w:r>
        <w:rPr>
          <w:b/>
          <w:spacing w:val="-15"/>
          <w:sz w:val="22"/>
        </w:rPr>
        <w:t> </w:t>
      </w:r>
      <w:r>
        <w:rPr>
          <w:b/>
          <w:spacing w:val="-4"/>
          <w:sz w:val="22"/>
        </w:rPr>
        <w:t>35</w:t>
      </w:r>
      <w:r>
        <w:rPr>
          <w:b/>
          <w:spacing w:val="-4"/>
          <w:sz w:val="22"/>
          <w:vertAlign w:val="superscript"/>
        </w:rPr>
        <w:t>o</w:t>
      </w:r>
      <w:r>
        <w:rPr>
          <w:b/>
          <w:spacing w:val="-4"/>
          <w:sz w:val="22"/>
          <w:vertAlign w:val="baseline"/>
        </w:rPr>
        <w:t>)</w:t>
      </w:r>
    </w:p>
    <w:p>
      <w:pPr>
        <w:pStyle w:val="BodyText"/>
        <w:spacing w:before="2"/>
        <w:rPr>
          <w:b/>
          <w:sz w:val="26"/>
        </w:rPr>
      </w:pPr>
    </w:p>
    <w:p>
      <w:pPr>
        <w:spacing w:after="0"/>
        <w:rPr>
          <w:sz w:val="26"/>
        </w:rPr>
        <w:sectPr>
          <w:pgSz w:w="12240" w:h="15840"/>
          <w:pgMar w:header="68" w:footer="0" w:top="1320" w:bottom="280" w:left="0" w:right="0"/>
        </w:sect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spacing w:before="7"/>
        <w:rPr>
          <w:b/>
          <w:sz w:val="14"/>
        </w:rPr>
      </w:pPr>
    </w:p>
    <w:p>
      <w:pPr>
        <w:spacing w:before="0"/>
        <w:ind w:left="0" w:right="38" w:firstLine="0"/>
        <w:jc w:val="right"/>
        <w:rPr>
          <w:sz w:val="16"/>
        </w:rPr>
      </w:pPr>
      <w:r>
        <w:rPr>
          <w:spacing w:val="-2"/>
          <w:w w:val="80"/>
          <w:sz w:val="16"/>
        </w:rPr>
        <w:t>No</w:t>
      </w:r>
      <w:r>
        <w:rPr>
          <w:spacing w:val="-4"/>
          <w:sz w:val="16"/>
        </w:rPr>
        <w:t> </w:t>
      </w:r>
      <w:r>
        <w:rPr>
          <w:spacing w:val="-2"/>
          <w:w w:val="80"/>
          <w:sz w:val="16"/>
        </w:rPr>
        <w:t>rotation</w:t>
      </w:r>
      <w:r>
        <w:rPr>
          <w:spacing w:val="-4"/>
          <w:sz w:val="16"/>
        </w:rPr>
        <w:t> </w:t>
      </w:r>
      <w:r>
        <w:rPr>
          <w:spacing w:val="-5"/>
          <w:w w:val="80"/>
          <w:sz w:val="16"/>
        </w:rPr>
        <w:t>of</w:t>
      </w:r>
    </w:p>
    <w:p>
      <w:pPr>
        <w:spacing w:before="27"/>
        <w:ind w:left="0" w:right="39" w:firstLine="0"/>
        <w:jc w:val="right"/>
        <w:rPr>
          <w:sz w:val="16"/>
        </w:rPr>
      </w:pPr>
      <w:r>
        <w:rPr>
          <w:spacing w:val="-4"/>
          <w:sz w:val="16"/>
        </w:rPr>
        <w:t>head</w:t>
      </w:r>
    </w:p>
    <w:p>
      <w:pPr>
        <w:spacing w:line="278" w:lineRule="auto" w:before="96"/>
        <w:ind w:left="1913" w:right="2280" w:firstLine="0"/>
        <w:jc w:val="left"/>
        <w:rPr>
          <w:sz w:val="16"/>
        </w:rPr>
      </w:pPr>
      <w:r>
        <w:rPr/>
        <w:br w:type="column"/>
      </w:r>
      <w:r>
        <w:rPr>
          <w:spacing w:val="-2"/>
          <w:w w:val="90"/>
          <w:sz w:val="16"/>
        </w:rPr>
        <w:t>Minimal</w:t>
      </w:r>
      <w:r>
        <w:rPr>
          <w:sz w:val="16"/>
        </w:rPr>
        <w:t> </w:t>
      </w:r>
      <w:r>
        <w:rPr>
          <w:spacing w:val="-2"/>
          <w:w w:val="80"/>
          <w:sz w:val="16"/>
        </w:rPr>
        <w:t>superimposition</w:t>
      </w:r>
      <w:r>
        <w:rPr>
          <w:sz w:val="16"/>
        </w:rPr>
        <w:t> </w:t>
      </w:r>
      <w:r>
        <w:rPr>
          <w:w w:val="90"/>
          <w:sz w:val="16"/>
        </w:rPr>
        <w:t>of petrosa on</w:t>
      </w:r>
      <w:r>
        <w:rPr>
          <w:sz w:val="16"/>
        </w:rPr>
        <w:t> </w:t>
      </w:r>
      <w:r>
        <w:rPr>
          <w:w w:val="90"/>
          <w:sz w:val="16"/>
        </w:rPr>
        <w:t>the</w:t>
      </w:r>
      <w:r>
        <w:rPr>
          <w:spacing w:val="-9"/>
          <w:w w:val="90"/>
          <w:sz w:val="16"/>
        </w:rPr>
        <w:t> </w:t>
      </w:r>
      <w:r>
        <w:rPr>
          <w:w w:val="90"/>
          <w:sz w:val="16"/>
        </w:rPr>
        <w:t>condyle</w:t>
      </w:r>
    </w:p>
    <w:p>
      <w:pPr>
        <w:pStyle w:val="BodyText"/>
        <w:rPr>
          <w:sz w:val="18"/>
        </w:rPr>
      </w:pPr>
    </w:p>
    <w:p>
      <w:pPr>
        <w:pStyle w:val="BodyText"/>
        <w:spacing w:before="9"/>
        <w:rPr>
          <w:sz w:val="17"/>
        </w:rPr>
      </w:pPr>
    </w:p>
    <w:p>
      <w:pPr>
        <w:spacing w:line="278" w:lineRule="auto" w:before="0"/>
        <w:ind w:left="1913" w:right="2388" w:firstLine="0"/>
        <w:jc w:val="left"/>
        <w:rPr>
          <w:sz w:val="16"/>
        </w:rPr>
      </w:pPr>
      <w:r>
        <w:rPr/>
        <w:pict>
          <v:group style="position:absolute;margin-left:140.399994pt;margin-top:-71.026093pt;width:306pt;height:153pt;mso-position-horizontal-relative:page;mso-position-vertical-relative:paragraph;z-index:15866368" id="docshapegroup283" coordorigin="2808,-1421" coordsize="6120,3060">
            <v:shape style="position:absolute;left:3120;top:-1421;width:5496;height:3060" type="#_x0000_t75" id="docshape284" stroked="false">
              <v:imagedata r:id="rId81" o:title=""/>
            </v:shape>
            <v:shape style="position:absolute;left:2808;top:-1157;width:6120;height:1440" id="docshape285" coordorigin="2808,-1157" coordsize="6120,1440" path="m7308,-1157l8928,-1157m7308,283l8928,283m4608,-257l2808,-257e" filled="false" stroked="true" strokeweight=".72pt" strokecolor="#000000">
              <v:path arrowok="t"/>
              <v:stroke dashstyle="solid"/>
            </v:shape>
            <w10:wrap type="none"/>
          </v:group>
        </w:pict>
      </w:r>
      <w:r>
        <w:rPr>
          <w:spacing w:val="-2"/>
          <w:w w:val="90"/>
          <w:sz w:val="16"/>
        </w:rPr>
        <w:t>Mandibular</w:t>
      </w:r>
      <w:r>
        <w:rPr>
          <w:sz w:val="16"/>
        </w:rPr>
        <w:t> </w:t>
      </w:r>
      <w:r>
        <w:rPr>
          <w:w w:val="80"/>
          <w:sz w:val="16"/>
        </w:rPr>
        <w:t>condyles</w:t>
      </w:r>
      <w:r>
        <w:rPr>
          <w:spacing w:val="-3"/>
          <w:w w:val="80"/>
          <w:sz w:val="16"/>
        </w:rPr>
        <w:t> </w:t>
      </w:r>
      <w:r>
        <w:rPr>
          <w:w w:val="80"/>
          <w:sz w:val="16"/>
        </w:rPr>
        <w:t>and</w:t>
      </w:r>
      <w:r>
        <w:rPr>
          <w:sz w:val="16"/>
        </w:rPr>
        <w:t> </w:t>
      </w:r>
      <w:r>
        <w:rPr>
          <w:w w:val="90"/>
          <w:sz w:val="16"/>
        </w:rPr>
        <w:t>rami</w:t>
      </w:r>
      <w:r>
        <w:rPr>
          <w:spacing w:val="-7"/>
          <w:w w:val="90"/>
          <w:sz w:val="16"/>
        </w:rPr>
        <w:t> </w:t>
      </w:r>
      <w:r>
        <w:rPr>
          <w:w w:val="90"/>
          <w:sz w:val="16"/>
        </w:rPr>
        <w:t>are</w:t>
      </w:r>
      <w:r>
        <w:rPr>
          <w:sz w:val="16"/>
        </w:rPr>
        <w:t> </w:t>
      </w:r>
      <w:r>
        <w:rPr>
          <w:spacing w:val="-2"/>
          <w:w w:val="80"/>
          <w:sz w:val="16"/>
        </w:rPr>
        <w:t>demonstrated</w:t>
      </w:r>
    </w:p>
    <w:p>
      <w:pPr>
        <w:spacing w:after="0" w:line="278" w:lineRule="auto"/>
        <w:jc w:val="left"/>
        <w:rPr>
          <w:sz w:val="16"/>
        </w:rPr>
        <w:sectPr>
          <w:type w:val="continuous"/>
          <w:pgSz w:w="12240" w:h="15840"/>
          <w:pgMar w:header="68" w:footer="0" w:top="1320" w:bottom="280" w:left="0" w:right="0"/>
          <w:cols w:num="2" w:equalWidth="0">
            <w:col w:w="2719" w:space="4441"/>
            <w:col w:w="5080"/>
          </w:cols>
        </w:sectPr>
      </w:pPr>
    </w:p>
    <w:p>
      <w:pPr>
        <w:pStyle w:val="BodyText"/>
        <w:rPr>
          <w:sz w:val="20"/>
        </w:rPr>
      </w:pPr>
      <w:r>
        <w:rPr/>
        <w:drawing>
          <wp:anchor distT="0" distB="0" distL="0" distR="0" allowOverlap="1" layoutInCell="1" locked="0" behindDoc="0" simplePos="0" relativeHeight="15867392">
            <wp:simplePos x="0" y="0"/>
            <wp:positionH relativeFrom="page">
              <wp:posOffset>74040</wp:posOffset>
            </wp:positionH>
            <wp:positionV relativeFrom="page">
              <wp:posOffset>43270</wp:posOffset>
            </wp:positionV>
            <wp:extent cx="744595" cy="796134"/>
            <wp:effectExtent l="0" t="0" r="0" b="0"/>
            <wp:wrapNone/>
            <wp:docPr id="1047" name="image1.png"/>
            <wp:cNvGraphicFramePr>
              <a:graphicFrameLocks noChangeAspect="1"/>
            </wp:cNvGraphicFramePr>
            <a:graphic>
              <a:graphicData uri="http://schemas.openxmlformats.org/drawingml/2006/picture">
                <pic:pic>
                  <pic:nvPicPr>
                    <pic:cNvPr id="104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spacing w:before="5"/>
        <w:rPr>
          <w:sz w:val="28"/>
        </w:rPr>
      </w:pPr>
    </w:p>
    <w:p>
      <w:pPr>
        <w:spacing w:before="94"/>
        <w:ind w:left="1433" w:right="1426" w:firstLine="0"/>
        <w:jc w:val="center"/>
        <w:rPr>
          <w:b/>
          <w:sz w:val="22"/>
        </w:rPr>
      </w:pPr>
      <w:bookmarkStart w:name="PA Projection" w:id="293"/>
      <w:bookmarkEnd w:id="293"/>
      <w:r>
        <w:rPr/>
      </w:r>
      <w:r>
        <w:rPr>
          <w:b/>
          <w:sz w:val="22"/>
        </w:rPr>
        <w:t>PA</w:t>
      </w:r>
      <w:r>
        <w:rPr>
          <w:b/>
          <w:spacing w:val="-16"/>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21"/>
        </w:rPr>
      </w:pPr>
    </w:p>
    <w:p>
      <w:pPr>
        <w:spacing w:line="276" w:lineRule="auto" w:before="1"/>
        <w:ind w:left="9076" w:right="2067" w:firstLine="0"/>
        <w:jc w:val="left"/>
        <w:rPr>
          <w:sz w:val="16"/>
        </w:rPr>
      </w:pPr>
      <w:r>
        <w:rPr/>
        <w:pict>
          <v:group style="position:absolute;margin-left:140.399994pt;margin-top:-56.376087pt;width:306.05pt;height:205.2pt;mso-position-horizontal-relative:page;mso-position-vertical-relative:paragraph;z-index:15866880" id="docshapegroup286" coordorigin="2808,-1128" coordsize="6121,4104">
            <v:shape style="position:absolute;left:3012;top:-1128;width:5712;height:4104" type="#_x0000_t75" id="docshape287" stroked="false">
              <v:imagedata r:id="rId82" o:title=""/>
            </v:shape>
            <v:shape style="position:absolute;left:2808;top:480;width:6121;height:1980" id="docshape288" coordorigin="2808,480" coordsize="6121,1980" path="m7234,480l8929,480m5868,2460l2808,2460e" filled="false" stroked="true" strokeweight=".72pt" strokecolor="#000000">
              <v:path arrowok="t"/>
              <v:stroke dashstyle="solid"/>
            </v:shape>
            <w10:wrap type="none"/>
          </v:group>
        </w:pict>
      </w:r>
      <w:r>
        <w:rPr>
          <w:spacing w:val="-2"/>
          <w:w w:val="80"/>
          <w:sz w:val="16"/>
        </w:rPr>
        <w:t>Mandibular</w:t>
      </w:r>
      <w:r>
        <w:rPr>
          <w:spacing w:val="-3"/>
          <w:w w:val="80"/>
          <w:sz w:val="16"/>
        </w:rPr>
        <w:t> </w:t>
      </w:r>
      <w:r>
        <w:rPr>
          <w:spacing w:val="-2"/>
          <w:w w:val="80"/>
          <w:sz w:val="16"/>
        </w:rPr>
        <w:t>body</w:t>
      </w:r>
      <w:r>
        <w:rPr>
          <w:sz w:val="16"/>
        </w:rPr>
        <w:t> </w:t>
      </w:r>
      <w:r>
        <w:rPr>
          <w:w w:val="90"/>
          <w:sz w:val="16"/>
        </w:rPr>
        <w:t>and</w:t>
      </w:r>
      <w:r>
        <w:rPr>
          <w:spacing w:val="-7"/>
          <w:w w:val="90"/>
          <w:sz w:val="16"/>
        </w:rPr>
        <w:t> </w:t>
      </w:r>
      <w:r>
        <w:rPr>
          <w:w w:val="90"/>
          <w:sz w:val="16"/>
        </w:rPr>
        <w:t>rami</w:t>
      </w:r>
      <w:r>
        <w:rPr>
          <w:sz w:val="16"/>
        </w:rPr>
        <w:t> </w:t>
      </w:r>
      <w:r>
        <w:rPr>
          <w:w w:val="90"/>
          <w:sz w:val="16"/>
        </w:rPr>
        <w:t>symmetric</w:t>
      </w:r>
      <w:r>
        <w:rPr>
          <w:spacing w:val="-7"/>
          <w:w w:val="90"/>
          <w:sz w:val="16"/>
        </w:rPr>
        <w:t> </w:t>
      </w:r>
      <w:r>
        <w:rPr>
          <w:w w:val="90"/>
          <w:sz w:val="16"/>
        </w:rPr>
        <w:t>on</w:t>
      </w:r>
      <w:r>
        <w:rPr>
          <w:sz w:val="16"/>
        </w:rPr>
        <w:t> </w:t>
      </w:r>
      <w:r>
        <w:rPr>
          <w:w w:val="90"/>
          <w:sz w:val="16"/>
        </w:rPr>
        <w:t>each</w:t>
      </w:r>
      <w:r>
        <w:rPr>
          <w:spacing w:val="-12"/>
          <w:w w:val="90"/>
          <w:sz w:val="16"/>
        </w:rPr>
        <w:t> </w:t>
      </w:r>
      <w:r>
        <w:rPr>
          <w:w w:val="90"/>
          <w:sz w:val="16"/>
        </w:rPr>
        <w:t>side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6"/>
        </w:rPr>
      </w:pPr>
    </w:p>
    <w:p>
      <w:pPr>
        <w:spacing w:line="276" w:lineRule="auto" w:before="95"/>
        <w:ind w:left="2129" w:right="9581" w:firstLine="187"/>
        <w:jc w:val="left"/>
        <w:rPr>
          <w:sz w:val="16"/>
        </w:rPr>
      </w:pPr>
      <w:r>
        <w:rPr>
          <w:spacing w:val="-2"/>
          <w:w w:val="80"/>
          <w:sz w:val="16"/>
        </w:rPr>
        <w:t>Entire</w:t>
      </w:r>
      <w:r>
        <w:rPr>
          <w:sz w:val="16"/>
        </w:rPr>
        <w:t> </w:t>
      </w:r>
      <w:r>
        <w:rPr>
          <w:spacing w:val="-2"/>
          <w:w w:val="80"/>
          <w:sz w:val="16"/>
        </w:rPr>
        <w:t>mandible</w:t>
      </w:r>
    </w:p>
    <w:p>
      <w:pPr>
        <w:spacing w:after="0" w:line="276" w:lineRule="auto"/>
        <w:jc w:val="left"/>
        <w:rPr>
          <w:sz w:val="16"/>
        </w:rPr>
        <w:sectPr>
          <w:type w:val="continuous"/>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21" w:firstLine="0"/>
        <w:jc w:val="center"/>
        <w:rPr>
          <w:b/>
          <w:sz w:val="22"/>
        </w:rPr>
      </w:pPr>
      <w:bookmarkStart w:name="Axiolateral Oblique Projection" w:id="294"/>
      <w:bookmarkEnd w:id="294"/>
      <w:r>
        <w:rPr/>
      </w:r>
      <w:r>
        <w:rPr>
          <w:b/>
          <w:spacing w:val="-2"/>
          <w:sz w:val="22"/>
        </w:rPr>
        <w:t>Axiolateral</w:t>
      </w:r>
      <w:r>
        <w:rPr>
          <w:b/>
          <w:spacing w:val="-6"/>
          <w:sz w:val="22"/>
        </w:rPr>
        <w:t> </w:t>
      </w:r>
      <w:r>
        <w:rPr>
          <w:b/>
          <w:spacing w:val="-2"/>
          <w:sz w:val="22"/>
        </w:rPr>
        <w:t>Oblique</w:t>
      </w:r>
      <w:r>
        <w:rPr>
          <w:b/>
          <w:spacing w:val="-10"/>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spacing w:after="0"/>
        <w:rPr>
          <w:sz w:val="20"/>
        </w:rPr>
        <w:sectPr>
          <w:pgSz w:w="12240" w:h="15840"/>
          <w:pgMar w:header="68" w:footer="0" w:top="1320" w:bottom="280" w:left="0" w:right="0"/>
        </w:sectPr>
      </w:pPr>
    </w:p>
    <w:p>
      <w:pPr>
        <w:pStyle w:val="BodyText"/>
        <w:spacing w:before="10"/>
        <w:rPr>
          <w:b/>
          <w:sz w:val="19"/>
        </w:rPr>
      </w:pPr>
      <w:r>
        <w:rPr/>
        <w:drawing>
          <wp:anchor distT="0" distB="0" distL="0" distR="0" allowOverlap="1" layoutInCell="1" locked="0" behindDoc="0" simplePos="0" relativeHeight="15868416">
            <wp:simplePos x="0" y="0"/>
            <wp:positionH relativeFrom="page">
              <wp:posOffset>74040</wp:posOffset>
            </wp:positionH>
            <wp:positionV relativeFrom="page">
              <wp:posOffset>43270</wp:posOffset>
            </wp:positionV>
            <wp:extent cx="744595" cy="796134"/>
            <wp:effectExtent l="0" t="0" r="0" b="0"/>
            <wp:wrapNone/>
            <wp:docPr id="1049" name="image1.png"/>
            <wp:cNvGraphicFramePr>
              <a:graphicFrameLocks noChangeAspect="1"/>
            </wp:cNvGraphicFramePr>
            <a:graphic>
              <a:graphicData uri="http://schemas.openxmlformats.org/drawingml/2006/picture">
                <pic:pic>
                  <pic:nvPicPr>
                    <pic:cNvPr id="105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line="276" w:lineRule="auto" w:before="1"/>
        <w:ind w:left="1692" w:right="29" w:firstLine="0"/>
        <w:jc w:val="left"/>
        <w:rPr>
          <w:sz w:val="16"/>
        </w:rPr>
      </w:pPr>
      <w:r>
        <w:rPr/>
        <w:pict>
          <v:group style="position:absolute;margin-left:131.25pt;margin-top:-43.696072pt;width:315.1pt;height:211.8pt;mso-position-horizontal-relative:page;mso-position-vertical-relative:paragraph;z-index:-21707776" id="docshapegroup289" coordorigin="2625,-874" coordsize="6302,4236">
            <v:shape style="position:absolute;left:3031;top:-874;width:5676;height:4236" type="#_x0000_t75" id="docshape290" stroked="false">
              <v:imagedata r:id="rId83" o:title=""/>
            </v:shape>
            <v:shape style="position:absolute;left:2625;top:647;width:6302;height:1082" id="docshape291" coordorigin="2625,647" coordsize="6302,1082" path="m2625,1549l4425,1549m8927,1103l5267,1103m4816,1729l8923,1729m2805,648l4425,647e" filled="false" stroked="true" strokeweight=".72pt" strokecolor="#000000">
              <v:path arrowok="t"/>
              <v:stroke dashstyle="solid"/>
            </v:shape>
            <w10:wrap type="none"/>
          </v:group>
        </w:pict>
      </w:r>
      <w:r>
        <w:rPr>
          <w:w w:val="80"/>
          <w:sz w:val="16"/>
        </w:rPr>
        <w:t>Demonstrates</w:t>
      </w:r>
      <w:r>
        <w:rPr>
          <w:spacing w:val="-3"/>
          <w:w w:val="80"/>
          <w:sz w:val="16"/>
        </w:rPr>
        <w:t> </w:t>
      </w:r>
      <w:r>
        <w:rPr>
          <w:w w:val="80"/>
          <w:sz w:val="16"/>
        </w:rPr>
        <w:t>the</w:t>
      </w:r>
      <w:r>
        <w:rPr>
          <w:sz w:val="16"/>
        </w:rPr>
        <w:t> </w:t>
      </w:r>
      <w:r>
        <w:rPr>
          <w:spacing w:val="-2"/>
          <w:w w:val="90"/>
          <w:sz w:val="16"/>
        </w:rPr>
        <w:t>temporal</w:t>
      </w:r>
      <w:r>
        <w:rPr>
          <w:sz w:val="16"/>
        </w:rPr>
        <w:t> </w:t>
      </w:r>
      <w:r>
        <w:rPr>
          <w:w w:val="80"/>
          <w:sz w:val="16"/>
        </w:rPr>
        <w:t>mandibular</w:t>
      </w:r>
      <w:r>
        <w:rPr>
          <w:spacing w:val="-1"/>
          <w:w w:val="80"/>
          <w:sz w:val="16"/>
        </w:rPr>
        <w:t> </w:t>
      </w:r>
      <w:r>
        <w:rPr>
          <w:w w:val="80"/>
          <w:sz w:val="16"/>
        </w:rPr>
        <w:t>of</w:t>
      </w:r>
      <w:r>
        <w:rPr>
          <w:spacing w:val="-1"/>
          <w:w w:val="80"/>
          <w:sz w:val="16"/>
        </w:rPr>
        <w:t> </w:t>
      </w:r>
      <w:r>
        <w:rPr>
          <w:w w:val="80"/>
          <w:sz w:val="16"/>
        </w:rPr>
        <w:t>the</w:t>
      </w:r>
      <w:r>
        <w:rPr>
          <w:sz w:val="16"/>
        </w:rPr>
        <w:t> </w:t>
      </w:r>
      <w:r>
        <w:rPr>
          <w:w w:val="80"/>
          <w:sz w:val="16"/>
        </w:rPr>
        <w:t>side</w:t>
      </w:r>
      <w:r>
        <w:rPr>
          <w:spacing w:val="-3"/>
          <w:w w:val="80"/>
          <w:sz w:val="16"/>
        </w:rPr>
        <w:t> </w:t>
      </w:r>
      <w:r>
        <w:rPr>
          <w:w w:val="80"/>
          <w:sz w:val="16"/>
        </w:rPr>
        <w:t>closest</w:t>
      </w:r>
      <w:r>
        <w:rPr>
          <w:spacing w:val="-2"/>
          <w:w w:val="80"/>
          <w:sz w:val="16"/>
        </w:rPr>
        <w:t> </w:t>
      </w:r>
      <w:r>
        <w:rPr>
          <w:w w:val="80"/>
          <w:sz w:val="16"/>
        </w:rPr>
        <w:t>to</w:t>
      </w:r>
      <w:r>
        <w:rPr>
          <w:spacing w:val="-2"/>
          <w:w w:val="80"/>
          <w:sz w:val="16"/>
        </w:rPr>
        <w:t> </w:t>
      </w:r>
      <w:r>
        <w:rPr>
          <w:w w:val="80"/>
          <w:sz w:val="16"/>
        </w:rPr>
        <w:t>the</w:t>
      </w:r>
      <w:r>
        <w:rPr>
          <w:sz w:val="16"/>
        </w:rPr>
        <w:t> </w:t>
      </w:r>
      <w:r>
        <w:rPr>
          <w:spacing w:val="-4"/>
          <w:w w:val="90"/>
          <w:sz w:val="16"/>
        </w:rPr>
        <w:t>IR.</w:t>
      </w:r>
    </w:p>
    <w:p>
      <w:pPr>
        <w:pStyle w:val="BodyText"/>
        <w:rPr>
          <w:sz w:val="18"/>
        </w:rPr>
      </w:pPr>
    </w:p>
    <w:p>
      <w:pPr>
        <w:pStyle w:val="BodyText"/>
        <w:spacing w:before="2"/>
        <w:rPr>
          <w:sz w:val="15"/>
        </w:rPr>
      </w:pPr>
    </w:p>
    <w:p>
      <w:pPr>
        <w:spacing w:line="276" w:lineRule="auto" w:before="0"/>
        <w:ind w:left="1690" w:right="174" w:firstLine="0"/>
        <w:jc w:val="left"/>
        <w:rPr>
          <w:sz w:val="16"/>
        </w:rPr>
      </w:pPr>
      <w:r>
        <w:rPr>
          <w:spacing w:val="-2"/>
          <w:w w:val="80"/>
          <w:sz w:val="16"/>
        </w:rPr>
        <w:t>No</w:t>
      </w:r>
      <w:r>
        <w:rPr>
          <w:spacing w:val="-10"/>
          <w:sz w:val="16"/>
        </w:rPr>
        <w:t> </w:t>
      </w:r>
      <w:r>
        <w:rPr>
          <w:spacing w:val="-2"/>
          <w:w w:val="80"/>
          <w:sz w:val="16"/>
        </w:rPr>
        <w:t>overlap</w:t>
      </w:r>
      <w:r>
        <w:rPr>
          <w:spacing w:val="-11"/>
          <w:sz w:val="16"/>
        </w:rPr>
        <w:t> </w:t>
      </w:r>
      <w:r>
        <w:rPr>
          <w:spacing w:val="-2"/>
          <w:w w:val="80"/>
          <w:sz w:val="16"/>
        </w:rPr>
        <w:t>of</w:t>
      </w:r>
      <w:r>
        <w:rPr>
          <w:sz w:val="16"/>
        </w:rPr>
        <w:t> </w:t>
      </w:r>
      <w:r>
        <w:rPr>
          <w:w w:val="80"/>
          <w:sz w:val="16"/>
        </w:rPr>
        <w:t>the</w:t>
      </w:r>
      <w:r>
        <w:rPr>
          <w:spacing w:val="-3"/>
          <w:w w:val="80"/>
          <w:sz w:val="16"/>
        </w:rPr>
        <w:t> </w:t>
      </w:r>
      <w:r>
        <w:rPr>
          <w:w w:val="80"/>
          <w:sz w:val="16"/>
        </w:rPr>
        <w:t>ramus</w:t>
      </w:r>
      <w:r>
        <w:rPr>
          <w:spacing w:val="-2"/>
          <w:w w:val="80"/>
          <w:sz w:val="16"/>
        </w:rPr>
        <w:t> </w:t>
      </w:r>
      <w:r>
        <w:rPr>
          <w:w w:val="80"/>
          <w:sz w:val="16"/>
        </w:rPr>
        <w:t>by</w:t>
      </w:r>
      <w:r>
        <w:rPr>
          <w:sz w:val="16"/>
        </w:rPr>
        <w:t> </w:t>
      </w:r>
      <w:r>
        <w:rPr>
          <w:w w:val="85"/>
          <w:sz w:val="16"/>
        </w:rPr>
        <w:t>the</w:t>
      </w:r>
      <w:r>
        <w:rPr>
          <w:spacing w:val="-5"/>
          <w:w w:val="85"/>
          <w:sz w:val="16"/>
        </w:rPr>
        <w:t> </w:t>
      </w:r>
      <w:r>
        <w:rPr>
          <w:w w:val="85"/>
          <w:sz w:val="16"/>
        </w:rPr>
        <w:t>opposite</w:t>
      </w:r>
      <w:r>
        <w:rPr>
          <w:sz w:val="16"/>
        </w:rPr>
        <w:t> </w:t>
      </w:r>
      <w:r>
        <w:rPr>
          <w:w w:val="90"/>
          <w:sz w:val="16"/>
        </w:rPr>
        <w:t>side of the</w:t>
      </w:r>
      <w:r>
        <w:rPr>
          <w:sz w:val="16"/>
        </w:rPr>
        <w:t> </w:t>
      </w:r>
      <w:r>
        <w:rPr>
          <w:spacing w:val="-2"/>
          <w:w w:val="90"/>
          <w:sz w:val="16"/>
        </w:rPr>
        <w:t>mandible</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spacing w:before="7"/>
        <w:rPr>
          <w:sz w:val="20"/>
        </w:rPr>
      </w:pPr>
    </w:p>
    <w:p>
      <w:pPr>
        <w:spacing w:line="276" w:lineRule="auto" w:before="0"/>
        <w:ind w:left="1692" w:right="2373" w:firstLine="0"/>
        <w:jc w:val="left"/>
        <w:rPr>
          <w:sz w:val="16"/>
        </w:rPr>
      </w:pPr>
      <w:r>
        <w:rPr>
          <w:spacing w:val="-2"/>
          <w:w w:val="80"/>
          <w:sz w:val="16"/>
        </w:rPr>
        <w:t>Demonstrates</w:t>
      </w:r>
      <w:r>
        <w:rPr>
          <w:sz w:val="16"/>
        </w:rPr>
        <w:t> </w:t>
      </w:r>
      <w:r>
        <w:rPr>
          <w:spacing w:val="-2"/>
          <w:w w:val="90"/>
          <w:sz w:val="16"/>
        </w:rPr>
        <w:t>the</w:t>
      </w:r>
      <w:r>
        <w:rPr>
          <w:spacing w:val="-5"/>
          <w:w w:val="90"/>
          <w:sz w:val="16"/>
        </w:rPr>
        <w:t> </w:t>
      </w:r>
      <w:r>
        <w:rPr>
          <w:spacing w:val="-2"/>
          <w:w w:val="90"/>
          <w:sz w:val="16"/>
        </w:rPr>
        <w:t>coronoid</w:t>
      </w:r>
      <w:r>
        <w:rPr>
          <w:sz w:val="16"/>
        </w:rPr>
        <w:t> </w:t>
      </w:r>
      <w:r>
        <w:rPr>
          <w:spacing w:val="-2"/>
          <w:w w:val="90"/>
          <w:sz w:val="16"/>
        </w:rPr>
        <w:t>process</w:t>
      </w:r>
    </w:p>
    <w:p>
      <w:pPr>
        <w:pStyle w:val="BodyText"/>
        <w:spacing w:before="1"/>
        <w:rPr>
          <w:sz w:val="15"/>
        </w:rPr>
      </w:pPr>
    </w:p>
    <w:p>
      <w:pPr>
        <w:spacing w:line="278" w:lineRule="auto" w:before="1"/>
        <w:ind w:left="1690" w:right="2143" w:firstLine="0"/>
        <w:jc w:val="left"/>
        <w:rPr>
          <w:sz w:val="16"/>
        </w:rPr>
      </w:pPr>
      <w:r>
        <w:rPr>
          <w:spacing w:val="-2"/>
          <w:w w:val="90"/>
          <w:sz w:val="16"/>
        </w:rPr>
        <w:t>Demonstrates</w:t>
      </w:r>
      <w:r>
        <w:rPr>
          <w:sz w:val="16"/>
        </w:rPr>
        <w:t> </w:t>
      </w:r>
      <w:r>
        <w:rPr>
          <w:spacing w:val="-2"/>
          <w:w w:val="80"/>
          <w:sz w:val="16"/>
        </w:rPr>
        <w:t>the</w:t>
      </w:r>
      <w:r>
        <w:rPr>
          <w:spacing w:val="-8"/>
          <w:w w:val="80"/>
          <w:sz w:val="16"/>
        </w:rPr>
        <w:t> </w:t>
      </w:r>
      <w:r>
        <w:rPr>
          <w:spacing w:val="-2"/>
          <w:w w:val="80"/>
          <w:sz w:val="16"/>
        </w:rPr>
        <w:t>ramus</w:t>
      </w:r>
      <w:r>
        <w:rPr>
          <w:spacing w:val="-6"/>
          <w:w w:val="80"/>
          <w:sz w:val="16"/>
        </w:rPr>
        <w:t> </w:t>
      </w:r>
      <w:r>
        <w:rPr>
          <w:spacing w:val="-2"/>
          <w:w w:val="80"/>
          <w:sz w:val="16"/>
        </w:rPr>
        <w:t>of</w:t>
      </w:r>
      <w:r>
        <w:rPr>
          <w:spacing w:val="-12"/>
          <w:w w:val="80"/>
          <w:sz w:val="16"/>
        </w:rPr>
        <w:t> </w:t>
      </w:r>
      <w:r>
        <w:rPr>
          <w:spacing w:val="-2"/>
          <w:w w:val="80"/>
          <w:sz w:val="16"/>
        </w:rPr>
        <w:t>the</w:t>
      </w:r>
      <w:r>
        <w:rPr>
          <w:sz w:val="16"/>
        </w:rPr>
        <w:t> </w:t>
      </w:r>
      <w:r>
        <w:rPr>
          <w:spacing w:val="-2"/>
          <w:w w:val="90"/>
          <w:sz w:val="16"/>
        </w:rPr>
        <w:t>side</w:t>
      </w:r>
      <w:r>
        <w:rPr>
          <w:spacing w:val="-5"/>
          <w:w w:val="90"/>
          <w:sz w:val="16"/>
        </w:rPr>
        <w:t> </w:t>
      </w:r>
      <w:r>
        <w:rPr>
          <w:spacing w:val="-2"/>
          <w:w w:val="90"/>
          <w:sz w:val="16"/>
        </w:rPr>
        <w:t>closest</w:t>
      </w:r>
      <w:r>
        <w:rPr>
          <w:spacing w:val="-5"/>
          <w:w w:val="90"/>
          <w:sz w:val="16"/>
        </w:rPr>
        <w:t> </w:t>
      </w:r>
      <w:r>
        <w:rPr>
          <w:spacing w:val="-2"/>
          <w:w w:val="90"/>
          <w:sz w:val="16"/>
        </w:rPr>
        <w:t>to</w:t>
      </w:r>
      <w:r>
        <w:rPr>
          <w:sz w:val="16"/>
        </w:rPr>
        <w:t> </w:t>
      </w:r>
      <w:r>
        <w:rPr>
          <w:w w:val="90"/>
          <w:sz w:val="16"/>
        </w:rPr>
        <w:t>the</w:t>
      </w:r>
      <w:r>
        <w:rPr>
          <w:spacing w:val="-9"/>
          <w:w w:val="90"/>
          <w:sz w:val="16"/>
        </w:rPr>
        <w:t> </w:t>
      </w:r>
      <w:r>
        <w:rPr>
          <w:w w:val="90"/>
          <w:sz w:val="16"/>
        </w:rPr>
        <w:t>IR</w:t>
      </w:r>
    </w:p>
    <w:p>
      <w:pPr>
        <w:spacing w:after="0" w:line="278" w:lineRule="auto"/>
        <w:jc w:val="left"/>
        <w:rPr>
          <w:sz w:val="16"/>
        </w:rPr>
        <w:sectPr>
          <w:type w:val="continuous"/>
          <w:pgSz w:w="12240" w:h="15840"/>
          <w:pgMar w:header="68" w:footer="0" w:top="1320" w:bottom="280" w:left="0" w:right="0"/>
          <w:cols w:num="2" w:equalWidth="0">
            <w:col w:w="2759" w:space="4623"/>
            <w:col w:w="4858"/>
          </w:cols>
        </w:sectPr>
      </w:pPr>
    </w:p>
    <w:p>
      <w:pPr>
        <w:pStyle w:val="BodyText"/>
        <w:rPr>
          <w:sz w:val="20"/>
        </w:rPr>
      </w:pPr>
      <w:r>
        <w:rPr/>
        <w:drawing>
          <wp:anchor distT="0" distB="0" distL="0" distR="0" allowOverlap="1" layoutInCell="1" locked="0" behindDoc="0" simplePos="0" relativeHeight="15868928">
            <wp:simplePos x="0" y="0"/>
            <wp:positionH relativeFrom="page">
              <wp:posOffset>74040</wp:posOffset>
            </wp:positionH>
            <wp:positionV relativeFrom="page">
              <wp:posOffset>43270</wp:posOffset>
            </wp:positionV>
            <wp:extent cx="744595" cy="796134"/>
            <wp:effectExtent l="0" t="0" r="0" b="0"/>
            <wp:wrapNone/>
            <wp:docPr id="1051" name="image1.png"/>
            <wp:cNvGraphicFramePr>
              <a:graphicFrameLocks noChangeAspect="1"/>
            </wp:cNvGraphicFramePr>
            <a:graphic>
              <a:graphicData uri="http://schemas.openxmlformats.org/drawingml/2006/picture">
                <pic:pic>
                  <pic:nvPicPr>
                    <pic:cNvPr id="105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Heading9"/>
        <w:ind w:right="1426"/>
        <w:rPr>
          <w:u w:val="none"/>
        </w:rPr>
      </w:pPr>
      <w:bookmarkStart w:name="Panorex/Orthopan" w:id="295"/>
      <w:bookmarkEnd w:id="295"/>
      <w:r>
        <w:rPr>
          <w:b w:val="0"/>
          <w:u w:val="none"/>
        </w:rPr>
      </w:r>
      <w:bookmarkStart w:name="_bookmark27" w:id="296"/>
      <w:bookmarkEnd w:id="296"/>
      <w:r>
        <w:rPr>
          <w:b w:val="0"/>
          <w:u w:val="none"/>
        </w:rPr>
      </w:r>
      <w:r>
        <w:rPr>
          <w:spacing w:val="-2"/>
          <w:u w:val="thick"/>
        </w:rPr>
        <w:t>Panorex/Orthopan</w:t>
      </w:r>
    </w:p>
    <w:p>
      <w:pPr>
        <w:spacing w:before="158"/>
        <w:ind w:left="1440" w:right="0" w:firstLine="0"/>
        <w:jc w:val="left"/>
        <w:rPr>
          <w:b/>
          <w:sz w:val="22"/>
        </w:rPr>
      </w:pPr>
      <w:bookmarkStart w:name="Exposure Technique" w:id="297"/>
      <w:bookmarkEnd w:id="297"/>
      <w:r>
        <w:rPr/>
      </w:r>
      <w:r>
        <w:rPr>
          <w:b/>
          <w:spacing w:val="-2"/>
          <w:sz w:val="22"/>
        </w:rPr>
        <w:t>Exposure Technique</w:t>
      </w:r>
    </w:p>
    <w:p>
      <w:pPr>
        <w:pStyle w:val="BodyText"/>
        <w:rPr>
          <w:b/>
          <w:sz w:val="21"/>
        </w:rPr>
      </w:pPr>
    </w:p>
    <w:p>
      <w:pPr>
        <w:pStyle w:val="BodyText"/>
        <w:spacing w:line="276" w:lineRule="auto" w:before="94"/>
        <w:ind w:left="1440" w:right="1593"/>
      </w:pPr>
      <w:r>
        <w:rPr/>
        <w:t>Patients with osteoporotic bone are difficult to image the amount of kilovoltage peak (kVp) needed</w:t>
      </w:r>
      <w:r>
        <w:rPr>
          <w:spacing w:val="-2"/>
        </w:rPr>
        <w:t> </w:t>
      </w:r>
      <w:r>
        <w:rPr/>
        <w:t>to</w:t>
      </w:r>
      <w:r>
        <w:rPr>
          <w:spacing w:val="-4"/>
        </w:rPr>
        <w:t> </w:t>
      </w:r>
      <w:r>
        <w:rPr/>
        <w:t>penetrate</w:t>
      </w:r>
      <w:r>
        <w:rPr>
          <w:spacing w:val="-4"/>
        </w:rPr>
        <w:t> </w:t>
      </w:r>
      <w:r>
        <w:rPr/>
        <w:t>the</w:t>
      </w:r>
      <w:r>
        <w:rPr>
          <w:spacing w:val="-7"/>
        </w:rPr>
        <w:t> </w:t>
      </w:r>
      <w:r>
        <w:rPr/>
        <w:t>condylar</w:t>
      </w:r>
      <w:r>
        <w:rPr>
          <w:spacing w:val="-1"/>
        </w:rPr>
        <w:t> </w:t>
      </w:r>
      <w:r>
        <w:rPr/>
        <w:t>area</w:t>
      </w:r>
      <w:r>
        <w:rPr>
          <w:spacing w:val="-2"/>
        </w:rPr>
        <w:t> </w:t>
      </w:r>
      <w:r>
        <w:rPr/>
        <w:t>will</w:t>
      </w:r>
      <w:r>
        <w:rPr>
          <w:spacing w:val="-2"/>
        </w:rPr>
        <w:t> </w:t>
      </w:r>
      <w:r>
        <w:rPr/>
        <w:t>often</w:t>
      </w:r>
      <w:r>
        <w:rPr>
          <w:spacing w:val="-4"/>
        </w:rPr>
        <w:t> </w:t>
      </w:r>
      <w:r>
        <w:rPr/>
        <w:t>cause</w:t>
      </w:r>
      <w:r>
        <w:rPr>
          <w:spacing w:val="-2"/>
        </w:rPr>
        <w:t> </w:t>
      </w:r>
      <w:r>
        <w:rPr/>
        <w:t>the</w:t>
      </w:r>
      <w:r>
        <w:rPr>
          <w:spacing w:val="-4"/>
        </w:rPr>
        <w:t> </w:t>
      </w:r>
      <w:r>
        <w:rPr/>
        <w:t>jawbones</w:t>
      </w:r>
      <w:r>
        <w:rPr>
          <w:spacing w:val="-4"/>
        </w:rPr>
        <w:t> </w:t>
      </w:r>
      <w:r>
        <w:rPr/>
        <w:t>to</w:t>
      </w:r>
      <w:r>
        <w:rPr>
          <w:spacing w:val="-2"/>
        </w:rPr>
        <w:t> </w:t>
      </w:r>
      <w:r>
        <w:rPr/>
        <w:t>appear</w:t>
      </w:r>
      <w:r>
        <w:rPr>
          <w:spacing w:val="-3"/>
        </w:rPr>
        <w:t> </w:t>
      </w:r>
      <w:r>
        <w:rPr/>
        <w:t>too</w:t>
      </w:r>
      <w:r>
        <w:rPr>
          <w:spacing w:val="-2"/>
        </w:rPr>
        <w:t> </w:t>
      </w:r>
      <w:r>
        <w:rPr/>
        <w:t>dark on</w:t>
      </w:r>
      <w:r>
        <w:rPr>
          <w:spacing w:val="-4"/>
        </w:rPr>
        <w:t> </w:t>
      </w:r>
      <w:r>
        <w:rPr/>
        <w:t>the image.</w:t>
      </w:r>
      <w:r>
        <w:rPr>
          <w:spacing w:val="-4"/>
        </w:rPr>
        <w:t> </w:t>
      </w:r>
      <w:r>
        <w:rPr/>
        <w:t>Patients</w:t>
      </w:r>
      <w:r>
        <w:rPr>
          <w:spacing w:val="-7"/>
        </w:rPr>
        <w:t> </w:t>
      </w:r>
      <w:r>
        <w:rPr/>
        <w:t>with</w:t>
      </w:r>
      <w:r>
        <w:rPr>
          <w:spacing w:val="-5"/>
        </w:rPr>
        <w:t> </w:t>
      </w:r>
      <w:r>
        <w:rPr/>
        <w:t>large</w:t>
      </w:r>
      <w:r>
        <w:rPr>
          <w:spacing w:val="-5"/>
        </w:rPr>
        <w:t> </w:t>
      </w:r>
      <w:r>
        <w:rPr/>
        <w:t>amounts</w:t>
      </w:r>
      <w:r>
        <w:rPr>
          <w:spacing w:val="-5"/>
        </w:rPr>
        <w:t> </w:t>
      </w:r>
      <w:r>
        <w:rPr/>
        <w:t>of</w:t>
      </w:r>
      <w:r>
        <w:rPr>
          <w:spacing w:val="-6"/>
        </w:rPr>
        <w:t> </w:t>
      </w:r>
      <w:r>
        <w:rPr/>
        <w:t>fatty</w:t>
      </w:r>
      <w:r>
        <w:rPr>
          <w:spacing w:val="-12"/>
        </w:rPr>
        <w:t> </w:t>
      </w:r>
      <w:r>
        <w:rPr/>
        <w:t>tissue</w:t>
      </w:r>
      <w:r>
        <w:rPr>
          <w:spacing w:val="-15"/>
        </w:rPr>
        <w:t> </w:t>
      </w:r>
      <w:r>
        <w:rPr/>
        <w:t>at</w:t>
      </w:r>
      <w:r>
        <w:rPr>
          <w:spacing w:val="-6"/>
        </w:rPr>
        <w:t> </w:t>
      </w:r>
      <w:r>
        <w:rPr/>
        <w:t>the</w:t>
      </w:r>
      <w:r>
        <w:rPr>
          <w:spacing w:val="-6"/>
        </w:rPr>
        <w:t> </w:t>
      </w:r>
      <w:r>
        <w:rPr/>
        <w:t>back</w:t>
      </w:r>
      <w:r>
        <w:rPr>
          <w:spacing w:val="-3"/>
        </w:rPr>
        <w:t> </w:t>
      </w:r>
      <w:r>
        <w:rPr/>
        <w:t>of</w:t>
      </w:r>
      <w:r>
        <w:rPr>
          <w:spacing w:val="-6"/>
        </w:rPr>
        <w:t> </w:t>
      </w:r>
      <w:r>
        <w:rPr/>
        <w:t>the</w:t>
      </w:r>
      <w:r>
        <w:rPr>
          <w:spacing w:val="-8"/>
        </w:rPr>
        <w:t> </w:t>
      </w:r>
      <w:r>
        <w:rPr/>
        <w:t>neck</w:t>
      </w:r>
      <w:r>
        <w:rPr>
          <w:spacing w:val="-5"/>
        </w:rPr>
        <w:t> </w:t>
      </w:r>
      <w:r>
        <w:rPr/>
        <w:t>also</w:t>
      </w:r>
      <w:r>
        <w:rPr>
          <w:spacing w:val="-5"/>
        </w:rPr>
        <w:t> </w:t>
      </w:r>
      <w:r>
        <w:rPr/>
        <w:t>will</w:t>
      </w:r>
      <w:r>
        <w:rPr>
          <w:spacing w:val="-5"/>
        </w:rPr>
        <w:t> </w:t>
      </w:r>
      <w:r>
        <w:rPr/>
        <w:t>prove</w:t>
      </w:r>
      <w:r>
        <w:rPr>
          <w:spacing w:val="-5"/>
        </w:rPr>
        <w:t> </w:t>
      </w:r>
      <w:r>
        <w:rPr/>
        <w:t>difficult as the superimposition of this tissue over other anatomy makes the image difficult to read.</w:t>
      </w:r>
    </w:p>
    <w:p>
      <w:pPr>
        <w:pStyle w:val="BodyText"/>
        <w:spacing w:before="9"/>
        <w:rPr>
          <w:sz w:val="24"/>
        </w:rPr>
      </w:pPr>
    </w:p>
    <w:p>
      <w:pPr>
        <w:spacing w:before="1"/>
        <w:ind w:left="1440" w:right="0" w:firstLine="0"/>
        <w:jc w:val="left"/>
        <w:rPr>
          <w:b/>
          <w:sz w:val="22"/>
        </w:rPr>
      </w:pPr>
      <w:bookmarkStart w:name="Positioning" w:id="298"/>
      <w:bookmarkEnd w:id="298"/>
      <w:r>
        <w:rPr/>
      </w:r>
      <w:r>
        <w:rPr>
          <w:b/>
          <w:spacing w:val="-2"/>
          <w:sz w:val="22"/>
        </w:rPr>
        <w:t>Positioning</w:t>
      </w:r>
    </w:p>
    <w:p>
      <w:pPr>
        <w:pStyle w:val="BodyText"/>
        <w:spacing w:before="11"/>
        <w:rPr>
          <w:b/>
          <w:sz w:val="28"/>
        </w:rPr>
      </w:pPr>
    </w:p>
    <w:p>
      <w:pPr>
        <w:pStyle w:val="BodyText"/>
        <w:spacing w:line="276" w:lineRule="auto"/>
        <w:ind w:left="1440" w:right="1745"/>
        <w:jc w:val="both"/>
      </w:pPr>
      <w:r>
        <w:rPr/>
        <w:t>The</w:t>
      </w:r>
      <w:r>
        <w:rPr>
          <w:spacing w:val="-2"/>
        </w:rPr>
        <w:t> </w:t>
      </w:r>
      <w:r>
        <w:rPr/>
        <w:t>bite stick should rest</w:t>
      </w:r>
      <w:r>
        <w:rPr>
          <w:spacing w:val="-1"/>
        </w:rPr>
        <w:t> </w:t>
      </w:r>
      <w:r>
        <w:rPr/>
        <w:t>evenly</w:t>
      </w:r>
      <w:r>
        <w:rPr>
          <w:spacing w:val="-2"/>
        </w:rPr>
        <w:t> </w:t>
      </w:r>
      <w:r>
        <w:rPr/>
        <w:t>between the</w:t>
      </w:r>
      <w:r>
        <w:rPr>
          <w:spacing w:val="-2"/>
        </w:rPr>
        <w:t> </w:t>
      </w:r>
      <w:r>
        <w:rPr/>
        <w:t>front</w:t>
      </w:r>
      <w:r>
        <w:rPr>
          <w:spacing w:val="-1"/>
        </w:rPr>
        <w:t> </w:t>
      </w:r>
      <w:r>
        <w:rPr/>
        <w:t>teeth, not on</w:t>
      </w:r>
      <w:r>
        <w:rPr>
          <w:spacing w:val="-2"/>
        </w:rPr>
        <w:t> </w:t>
      </w:r>
      <w:r>
        <w:rPr/>
        <w:t>a</w:t>
      </w:r>
      <w:r>
        <w:rPr>
          <w:spacing w:val="-2"/>
        </w:rPr>
        <w:t> </w:t>
      </w:r>
      <w:r>
        <w:rPr/>
        <w:t>single incisor, which would result</w:t>
      </w:r>
      <w:r>
        <w:rPr>
          <w:spacing w:val="-2"/>
        </w:rPr>
        <w:t> </w:t>
      </w:r>
      <w:r>
        <w:rPr/>
        <w:t>in</w:t>
      </w:r>
      <w:r>
        <w:rPr>
          <w:spacing w:val="-8"/>
        </w:rPr>
        <w:t> </w:t>
      </w:r>
      <w:r>
        <w:rPr/>
        <w:t>a</w:t>
      </w:r>
      <w:r>
        <w:rPr>
          <w:spacing w:val="-8"/>
        </w:rPr>
        <w:t> </w:t>
      </w:r>
      <w:r>
        <w:rPr/>
        <w:t>slightly</w:t>
      </w:r>
      <w:r>
        <w:rPr>
          <w:spacing w:val="-9"/>
        </w:rPr>
        <w:t> </w:t>
      </w:r>
      <w:r>
        <w:rPr/>
        <w:t>turned</w:t>
      </w:r>
      <w:r>
        <w:rPr>
          <w:spacing w:val="-14"/>
        </w:rPr>
        <w:t> </w:t>
      </w:r>
      <w:r>
        <w:rPr/>
        <w:t>head</w:t>
      </w:r>
      <w:r>
        <w:rPr>
          <w:spacing w:val="-6"/>
        </w:rPr>
        <w:t> </w:t>
      </w:r>
      <w:r>
        <w:rPr/>
        <w:t>position.</w:t>
      </w:r>
      <w:r>
        <w:rPr>
          <w:spacing w:val="-11"/>
        </w:rPr>
        <w:t> </w:t>
      </w:r>
      <w:r>
        <w:rPr/>
        <w:t>The</w:t>
      </w:r>
      <w:r>
        <w:rPr>
          <w:spacing w:val="-7"/>
        </w:rPr>
        <w:t> </w:t>
      </w:r>
      <w:r>
        <w:rPr/>
        <w:t>bite</w:t>
      </w:r>
      <w:r>
        <w:rPr>
          <w:spacing w:val="-10"/>
        </w:rPr>
        <w:t> </w:t>
      </w:r>
      <w:r>
        <w:rPr/>
        <w:t>block</w:t>
      </w:r>
      <w:r>
        <w:rPr>
          <w:spacing w:val="-6"/>
        </w:rPr>
        <w:t> </w:t>
      </w:r>
      <w:r>
        <w:rPr/>
        <w:t>holds</w:t>
      </w:r>
      <w:r>
        <w:rPr>
          <w:spacing w:val="-8"/>
        </w:rPr>
        <w:t> </w:t>
      </w:r>
      <w:r>
        <w:rPr/>
        <w:t>the</w:t>
      </w:r>
      <w:r>
        <w:rPr>
          <w:spacing w:val="-10"/>
        </w:rPr>
        <w:t> </w:t>
      </w:r>
      <w:r>
        <w:rPr/>
        <w:t>teeth</w:t>
      </w:r>
      <w:r>
        <w:rPr>
          <w:spacing w:val="-8"/>
        </w:rPr>
        <w:t> </w:t>
      </w:r>
      <w:r>
        <w:rPr/>
        <w:t>apart</w:t>
      </w:r>
      <w:r>
        <w:rPr>
          <w:spacing w:val="-7"/>
        </w:rPr>
        <w:t> </w:t>
      </w:r>
      <w:r>
        <w:rPr/>
        <w:t>so</w:t>
      </w:r>
      <w:r>
        <w:rPr>
          <w:spacing w:val="-7"/>
        </w:rPr>
        <w:t> </w:t>
      </w:r>
      <w:r>
        <w:rPr/>
        <w:t>that</w:t>
      </w:r>
      <w:r>
        <w:rPr>
          <w:spacing w:val="-9"/>
        </w:rPr>
        <w:t> </w:t>
      </w:r>
      <w:r>
        <w:rPr/>
        <w:t>the</w:t>
      </w:r>
      <w:r>
        <w:rPr>
          <w:spacing w:val="-8"/>
        </w:rPr>
        <w:t> </w:t>
      </w:r>
      <w:r>
        <w:rPr/>
        <w:t>crowns are not superimposed on the image.</w:t>
      </w:r>
    </w:p>
    <w:p>
      <w:pPr>
        <w:pStyle w:val="BodyText"/>
        <w:spacing w:before="3"/>
        <w:rPr>
          <w:sz w:val="25"/>
        </w:rPr>
      </w:pPr>
    </w:p>
    <w:p>
      <w:pPr>
        <w:pStyle w:val="BodyText"/>
        <w:spacing w:line="276" w:lineRule="auto" w:before="1"/>
        <w:ind w:left="1440" w:right="1524"/>
        <w:jc w:val="both"/>
      </w:pPr>
      <w:r>
        <w:rPr/>
        <w:t>The</w:t>
      </w:r>
      <w:r>
        <w:rPr>
          <w:spacing w:val="-1"/>
        </w:rPr>
        <w:t> </w:t>
      </w:r>
      <w:r>
        <w:rPr/>
        <w:t>position of the chin</w:t>
      </w:r>
      <w:r>
        <w:rPr>
          <w:spacing w:val="-1"/>
        </w:rPr>
        <w:t> </w:t>
      </w:r>
      <w:r>
        <w:rPr/>
        <w:t>is adjusted</w:t>
      </w:r>
      <w:r>
        <w:rPr>
          <w:spacing w:val="-1"/>
        </w:rPr>
        <w:t> </w:t>
      </w:r>
      <w:r>
        <w:rPr/>
        <w:t>until the</w:t>
      </w:r>
      <w:r>
        <w:rPr>
          <w:spacing w:val="-3"/>
        </w:rPr>
        <w:t> </w:t>
      </w:r>
      <w:r>
        <w:rPr/>
        <w:t>IOML is parallel to</w:t>
      </w:r>
      <w:r>
        <w:rPr>
          <w:spacing w:val="-1"/>
        </w:rPr>
        <w:t> </w:t>
      </w:r>
      <w:r>
        <w:rPr/>
        <w:t>the</w:t>
      </w:r>
      <w:r>
        <w:rPr>
          <w:spacing w:val="-3"/>
        </w:rPr>
        <w:t> </w:t>
      </w:r>
      <w:r>
        <w:rPr/>
        <w:t>floor.</w:t>
      </w:r>
      <w:r>
        <w:rPr>
          <w:spacing w:val="-2"/>
        </w:rPr>
        <w:t> </w:t>
      </w:r>
      <w:r>
        <w:rPr/>
        <w:t>This places the</w:t>
      </w:r>
      <w:r>
        <w:rPr>
          <w:spacing w:val="-1"/>
        </w:rPr>
        <w:t> </w:t>
      </w:r>
      <w:r>
        <w:rPr/>
        <w:t>chin at a</w:t>
      </w:r>
      <w:r>
        <w:rPr>
          <w:spacing w:val="-2"/>
        </w:rPr>
        <w:t> </w:t>
      </w:r>
      <w:r>
        <w:rPr/>
        <w:t>4-7</w:t>
      </w:r>
      <w:r>
        <w:rPr>
          <w:vertAlign w:val="superscript"/>
        </w:rPr>
        <w:t>o</w:t>
      </w:r>
      <w:r>
        <w:rPr>
          <w:spacing w:val="-2"/>
          <w:vertAlign w:val="baseline"/>
        </w:rPr>
        <w:t> </w:t>
      </w:r>
      <w:r>
        <w:rPr>
          <w:vertAlign w:val="baseline"/>
        </w:rPr>
        <w:t>downward</w:t>
      </w:r>
      <w:r>
        <w:rPr>
          <w:spacing w:val="-1"/>
          <w:vertAlign w:val="baseline"/>
        </w:rPr>
        <w:t> </w:t>
      </w:r>
      <w:r>
        <w:rPr>
          <w:vertAlign w:val="baseline"/>
        </w:rPr>
        <w:t>tilt, which</w:t>
      </w:r>
      <w:r>
        <w:rPr>
          <w:spacing w:val="-2"/>
          <w:vertAlign w:val="baseline"/>
        </w:rPr>
        <w:t> </w:t>
      </w:r>
      <w:r>
        <w:rPr>
          <w:vertAlign w:val="baseline"/>
        </w:rPr>
        <w:t>is</w:t>
      </w:r>
      <w:r>
        <w:rPr>
          <w:spacing w:val="-2"/>
          <w:vertAlign w:val="baseline"/>
        </w:rPr>
        <w:t> </w:t>
      </w:r>
      <w:r>
        <w:rPr>
          <w:vertAlign w:val="baseline"/>
        </w:rPr>
        <w:t>necessary</w:t>
      </w:r>
      <w:r>
        <w:rPr>
          <w:spacing w:val="-4"/>
          <w:vertAlign w:val="baseline"/>
        </w:rPr>
        <w:t> </w:t>
      </w:r>
      <w:r>
        <w:rPr>
          <w:vertAlign w:val="baseline"/>
        </w:rPr>
        <w:t>to</w:t>
      </w:r>
      <w:r>
        <w:rPr>
          <w:spacing w:val="-4"/>
          <w:vertAlign w:val="baseline"/>
        </w:rPr>
        <w:t> </w:t>
      </w:r>
      <w:r>
        <w:rPr>
          <w:vertAlign w:val="baseline"/>
        </w:rPr>
        <w:t>counter</w:t>
      </w:r>
      <w:r>
        <w:rPr>
          <w:spacing w:val="-1"/>
          <w:vertAlign w:val="baseline"/>
        </w:rPr>
        <w:t> </w:t>
      </w:r>
      <w:r>
        <w:rPr>
          <w:vertAlign w:val="baseline"/>
        </w:rPr>
        <w:t>the</w:t>
      </w:r>
      <w:r>
        <w:rPr>
          <w:spacing w:val="-2"/>
          <w:vertAlign w:val="baseline"/>
        </w:rPr>
        <w:t> </w:t>
      </w:r>
      <w:r>
        <w:rPr>
          <w:vertAlign w:val="baseline"/>
        </w:rPr>
        <w:t>opposing</w:t>
      </w:r>
      <w:r>
        <w:rPr>
          <w:spacing w:val="-2"/>
          <w:vertAlign w:val="baseline"/>
        </w:rPr>
        <w:t> </w:t>
      </w:r>
      <w:r>
        <w:rPr>
          <w:vertAlign w:val="baseline"/>
        </w:rPr>
        <w:t>4-7</w:t>
      </w:r>
      <w:r>
        <w:rPr>
          <w:vertAlign w:val="superscript"/>
        </w:rPr>
        <w:t>o</w:t>
      </w:r>
      <w:r>
        <w:rPr>
          <w:spacing w:val="-2"/>
          <w:vertAlign w:val="baseline"/>
        </w:rPr>
        <w:t> </w:t>
      </w:r>
      <w:r>
        <w:rPr>
          <w:vertAlign w:val="baseline"/>
        </w:rPr>
        <w:t>upward</w:t>
      </w:r>
      <w:r>
        <w:rPr>
          <w:spacing w:val="-1"/>
          <w:vertAlign w:val="baseline"/>
        </w:rPr>
        <w:t> </w:t>
      </w:r>
      <w:r>
        <w:rPr>
          <w:vertAlign w:val="baseline"/>
        </w:rPr>
        <w:t>angle</w:t>
      </w:r>
      <w:r>
        <w:rPr>
          <w:spacing w:val="-2"/>
          <w:vertAlign w:val="baseline"/>
        </w:rPr>
        <w:t> </w:t>
      </w:r>
      <w:r>
        <w:rPr>
          <w:vertAlign w:val="baseline"/>
        </w:rPr>
        <w:t>of the</w:t>
      </w:r>
      <w:r>
        <w:rPr>
          <w:spacing w:val="-2"/>
          <w:vertAlign w:val="baseline"/>
        </w:rPr>
        <w:t> </w:t>
      </w:r>
      <w:r>
        <w:rPr>
          <w:vertAlign w:val="baseline"/>
        </w:rPr>
        <w:t>x-ray </w:t>
      </w:r>
      <w:r>
        <w:rPr>
          <w:spacing w:val="-2"/>
          <w:vertAlign w:val="baseline"/>
        </w:rPr>
        <w:t>beam.</w:t>
      </w:r>
    </w:p>
    <w:p>
      <w:pPr>
        <w:pStyle w:val="BodyText"/>
        <w:spacing w:before="3"/>
        <w:rPr>
          <w:sz w:val="25"/>
        </w:rPr>
      </w:pPr>
    </w:p>
    <w:p>
      <w:pPr>
        <w:pStyle w:val="BodyText"/>
        <w:spacing w:line="276" w:lineRule="auto"/>
        <w:ind w:left="1440" w:right="1593"/>
      </w:pPr>
      <w:r>
        <w:rPr/>
        <w:t>The</w:t>
      </w:r>
      <w:r>
        <w:rPr>
          <w:spacing w:val="-11"/>
        </w:rPr>
        <w:t> </w:t>
      </w:r>
      <w:r>
        <w:rPr/>
        <w:t>technologist</w:t>
      </w:r>
      <w:r>
        <w:rPr>
          <w:spacing w:val="-7"/>
        </w:rPr>
        <w:t> </w:t>
      </w:r>
      <w:r>
        <w:rPr/>
        <w:t>must</w:t>
      </w:r>
      <w:r>
        <w:rPr>
          <w:spacing w:val="-5"/>
        </w:rPr>
        <w:t> </w:t>
      </w:r>
      <w:r>
        <w:rPr/>
        <w:t>ensure</w:t>
      </w:r>
      <w:r>
        <w:rPr>
          <w:spacing w:val="-8"/>
        </w:rPr>
        <w:t> </w:t>
      </w:r>
      <w:r>
        <w:rPr/>
        <w:t>that</w:t>
      </w:r>
      <w:r>
        <w:rPr>
          <w:spacing w:val="-7"/>
        </w:rPr>
        <w:t> </w:t>
      </w:r>
      <w:r>
        <w:rPr/>
        <w:t>the</w:t>
      </w:r>
      <w:r>
        <w:rPr>
          <w:spacing w:val="-11"/>
        </w:rPr>
        <w:t> </w:t>
      </w:r>
      <w:r>
        <w:rPr/>
        <w:t>patient</w:t>
      </w:r>
      <w:r>
        <w:rPr>
          <w:spacing w:val="-5"/>
        </w:rPr>
        <w:t> </w:t>
      </w:r>
      <w:r>
        <w:rPr/>
        <w:t>is</w:t>
      </w:r>
      <w:r>
        <w:rPr>
          <w:spacing w:val="-11"/>
        </w:rPr>
        <w:t> </w:t>
      </w:r>
      <w:r>
        <w:rPr/>
        <w:t>standing</w:t>
      </w:r>
      <w:r>
        <w:rPr>
          <w:spacing w:val="-5"/>
        </w:rPr>
        <w:t> </w:t>
      </w:r>
      <w:r>
        <w:rPr/>
        <w:t>upright</w:t>
      </w:r>
      <w:r>
        <w:rPr>
          <w:spacing w:val="-4"/>
        </w:rPr>
        <w:t> </w:t>
      </w:r>
      <w:r>
        <w:rPr/>
        <w:t>with</w:t>
      </w:r>
      <w:r>
        <w:rPr>
          <w:spacing w:val="-6"/>
        </w:rPr>
        <w:t> </w:t>
      </w:r>
      <w:r>
        <w:rPr/>
        <w:t>no</w:t>
      </w:r>
      <w:r>
        <w:rPr>
          <w:spacing w:val="-9"/>
        </w:rPr>
        <w:t> </w:t>
      </w:r>
      <w:r>
        <w:rPr/>
        <w:t>slump</w:t>
      </w:r>
      <w:r>
        <w:rPr>
          <w:spacing w:val="-8"/>
        </w:rPr>
        <w:t> </w:t>
      </w:r>
      <w:r>
        <w:rPr/>
        <w:t>to</w:t>
      </w:r>
      <w:r>
        <w:rPr>
          <w:spacing w:val="-14"/>
        </w:rPr>
        <w:t> </w:t>
      </w:r>
      <w:r>
        <w:rPr/>
        <w:t>the</w:t>
      </w:r>
      <w:r>
        <w:rPr>
          <w:spacing w:val="-11"/>
        </w:rPr>
        <w:t> </w:t>
      </w:r>
      <w:r>
        <w:rPr/>
        <w:t>cervical spine and is close</w:t>
      </w:r>
      <w:r>
        <w:rPr>
          <w:spacing w:val="-1"/>
        </w:rPr>
        <w:t> </w:t>
      </w:r>
      <w:r>
        <w:rPr/>
        <w:t>enough to</w:t>
      </w:r>
      <w:r>
        <w:rPr>
          <w:spacing w:val="-1"/>
        </w:rPr>
        <w:t> </w:t>
      </w:r>
      <w:r>
        <w:rPr/>
        <w:t>the</w:t>
      </w:r>
      <w:r>
        <w:rPr>
          <w:spacing w:val="-1"/>
        </w:rPr>
        <w:t> </w:t>
      </w:r>
      <w:r>
        <w:rPr/>
        <w:t>machine that the</w:t>
      </w:r>
      <w:r>
        <w:rPr>
          <w:spacing w:val="-1"/>
        </w:rPr>
        <w:t> </w:t>
      </w:r>
      <w:r>
        <w:rPr/>
        <w:t>cervical spine is perpendicular to</w:t>
      </w:r>
      <w:r>
        <w:rPr>
          <w:spacing w:val="-1"/>
        </w:rPr>
        <w:t> </w:t>
      </w:r>
      <w:r>
        <w:rPr/>
        <w:t>the</w:t>
      </w:r>
      <w:r>
        <w:rPr>
          <w:spacing w:val="-4"/>
        </w:rPr>
        <w:t> </w:t>
      </w:r>
      <w:r>
        <w:rPr/>
        <w:t>floor </w:t>
      </w:r>
      <w:r>
        <w:rPr>
          <w:b/>
        </w:rPr>
        <w:t>with the hips forward</w:t>
      </w:r>
      <w:r>
        <w:rPr/>
        <w:t>. </w:t>
      </w:r>
      <w:r>
        <w:rPr>
          <w:b/>
        </w:rPr>
        <w:t>Make sure the head and neck are not stretched forward</w:t>
      </w:r>
      <w:r>
        <w:rPr/>
        <w:t>. Large patients may be asked to step closer to the machine than is typical while holding onto the handlebars for support. This helps ensure that the spine is not included in the image and attempts to keep adipose tissue at the base of the neck out of the exposure area as well.</w:t>
      </w:r>
    </w:p>
    <w:p>
      <w:pPr>
        <w:pStyle w:val="BodyText"/>
        <w:spacing w:before="5"/>
        <w:rPr>
          <w:sz w:val="25"/>
        </w:rPr>
      </w:pPr>
    </w:p>
    <w:p>
      <w:pPr>
        <w:pStyle w:val="BodyText"/>
        <w:spacing w:line="276" w:lineRule="auto"/>
        <w:ind w:left="1440" w:right="1593"/>
      </w:pPr>
      <w:r>
        <w:rPr/>
        <w:t>The head should be face forward, not rotated to 1 side or tilted. The shoulders should be relaxed to allow adequate room for the tube head and IR to rotate. Inability to lower the shoulders is a common problem in panoramic imaging. It may be necessary to purposefully position the patient with the chin higher than ideal to allow the tube head to rotate. Most machines provide a handlebar apparatus to help the patient maintain balance. Bypassing the use</w:t>
      </w:r>
      <w:r>
        <w:rPr>
          <w:spacing w:val="-7"/>
        </w:rPr>
        <w:t> </w:t>
      </w:r>
      <w:r>
        <w:rPr/>
        <w:t>of</w:t>
      </w:r>
      <w:r>
        <w:rPr>
          <w:spacing w:val="-5"/>
        </w:rPr>
        <w:t> </w:t>
      </w:r>
      <w:r>
        <w:rPr/>
        <w:t>the</w:t>
      </w:r>
      <w:r>
        <w:rPr>
          <w:spacing w:val="-9"/>
        </w:rPr>
        <w:t> </w:t>
      </w:r>
      <w:r>
        <w:rPr/>
        <w:t>handlebars</w:t>
      </w:r>
      <w:r>
        <w:rPr>
          <w:spacing w:val="-8"/>
        </w:rPr>
        <w:t> </w:t>
      </w:r>
      <w:r>
        <w:rPr/>
        <w:t>may</w:t>
      </w:r>
      <w:r>
        <w:rPr>
          <w:spacing w:val="-11"/>
        </w:rPr>
        <w:t> </w:t>
      </w:r>
      <w:r>
        <w:rPr/>
        <w:t>help</w:t>
      </w:r>
      <w:r>
        <w:rPr>
          <w:spacing w:val="-6"/>
        </w:rPr>
        <w:t> </w:t>
      </w:r>
      <w:r>
        <w:rPr/>
        <w:t>lower</w:t>
      </w:r>
      <w:r>
        <w:rPr>
          <w:spacing w:val="-5"/>
        </w:rPr>
        <w:t> </w:t>
      </w:r>
      <w:r>
        <w:rPr/>
        <w:t>the</w:t>
      </w:r>
      <w:r>
        <w:rPr>
          <w:spacing w:val="-9"/>
        </w:rPr>
        <w:t> </w:t>
      </w:r>
      <w:r>
        <w:rPr/>
        <w:t>shoulders</w:t>
      </w:r>
      <w:r>
        <w:rPr>
          <w:spacing w:val="-8"/>
        </w:rPr>
        <w:t> </w:t>
      </w:r>
      <w:r>
        <w:rPr/>
        <w:t>for</w:t>
      </w:r>
      <w:r>
        <w:rPr>
          <w:spacing w:val="-10"/>
        </w:rPr>
        <w:t> </w:t>
      </w:r>
      <w:r>
        <w:rPr/>
        <w:t>tube</w:t>
      </w:r>
      <w:r>
        <w:rPr>
          <w:spacing w:val="-14"/>
        </w:rPr>
        <w:t> </w:t>
      </w:r>
      <w:r>
        <w:rPr/>
        <w:t>rotation;</w:t>
      </w:r>
      <w:r>
        <w:rPr>
          <w:spacing w:val="-4"/>
        </w:rPr>
        <w:t> </w:t>
      </w:r>
      <w:r>
        <w:rPr/>
        <w:t>allowing</w:t>
      </w:r>
      <w:r>
        <w:rPr>
          <w:spacing w:val="-4"/>
        </w:rPr>
        <w:t> </w:t>
      </w:r>
      <w:r>
        <w:rPr/>
        <w:t>the</w:t>
      </w:r>
      <w:r>
        <w:rPr>
          <w:spacing w:val="-7"/>
        </w:rPr>
        <w:t> </w:t>
      </w:r>
      <w:r>
        <w:rPr/>
        <w:t>arms</w:t>
      </w:r>
      <w:r>
        <w:rPr>
          <w:spacing w:val="-13"/>
        </w:rPr>
        <w:t> </w:t>
      </w:r>
      <w:r>
        <w:rPr/>
        <w:t>to</w:t>
      </w:r>
      <w:r>
        <w:rPr>
          <w:spacing w:val="-9"/>
        </w:rPr>
        <w:t> </w:t>
      </w:r>
      <w:r>
        <w:rPr/>
        <w:t>hang lowers the shoulders.</w:t>
      </w:r>
    </w:p>
    <w:p>
      <w:pPr>
        <w:pStyle w:val="BodyText"/>
        <w:spacing w:before="7"/>
        <w:rPr>
          <w:sz w:val="25"/>
        </w:rPr>
      </w:pPr>
    </w:p>
    <w:p>
      <w:pPr>
        <w:pStyle w:val="BodyText"/>
        <w:spacing w:line="276" w:lineRule="auto"/>
        <w:ind w:left="1440" w:right="1593"/>
      </w:pPr>
      <w:r>
        <w:rPr/>
        <w:t>Immediately before beginning the exposure, the patient should be instructed to swallow and press</w:t>
      </w:r>
      <w:r>
        <w:rPr>
          <w:spacing w:val="-11"/>
        </w:rPr>
        <w:t> </w:t>
      </w:r>
      <w:r>
        <w:rPr/>
        <w:t>their</w:t>
      </w:r>
      <w:r>
        <w:rPr>
          <w:spacing w:val="-7"/>
        </w:rPr>
        <w:t> </w:t>
      </w:r>
      <w:r>
        <w:rPr/>
        <w:t>entire</w:t>
      </w:r>
      <w:r>
        <w:rPr>
          <w:spacing w:val="-12"/>
        </w:rPr>
        <w:t> </w:t>
      </w:r>
      <w:r>
        <w:rPr/>
        <w:t>tongue</w:t>
      </w:r>
      <w:r>
        <w:rPr>
          <w:spacing w:val="-14"/>
        </w:rPr>
        <w:t> </w:t>
      </w:r>
      <w:r>
        <w:rPr/>
        <w:t>against</w:t>
      </w:r>
      <w:r>
        <w:rPr>
          <w:spacing w:val="-7"/>
        </w:rPr>
        <w:t> </w:t>
      </w:r>
      <w:r>
        <w:rPr/>
        <w:t>the</w:t>
      </w:r>
      <w:r>
        <w:rPr>
          <w:spacing w:val="-11"/>
        </w:rPr>
        <w:t> </w:t>
      </w:r>
      <w:r>
        <w:rPr/>
        <w:t>hard</w:t>
      </w:r>
      <w:r>
        <w:rPr>
          <w:spacing w:val="-9"/>
        </w:rPr>
        <w:t> </w:t>
      </w:r>
      <w:r>
        <w:rPr/>
        <w:t>palate.</w:t>
      </w:r>
      <w:r>
        <w:rPr>
          <w:spacing w:val="-11"/>
        </w:rPr>
        <w:t> </w:t>
      </w:r>
      <w:r>
        <w:rPr/>
        <w:t>The</w:t>
      </w:r>
      <w:r>
        <w:rPr>
          <w:spacing w:val="-9"/>
        </w:rPr>
        <w:t> </w:t>
      </w:r>
      <w:r>
        <w:rPr/>
        <w:t>presence</w:t>
      </w:r>
      <w:r>
        <w:rPr>
          <w:spacing w:val="-9"/>
        </w:rPr>
        <w:t> </w:t>
      </w:r>
      <w:r>
        <w:rPr/>
        <w:t>of</w:t>
      </w:r>
      <w:r>
        <w:rPr>
          <w:spacing w:val="-5"/>
        </w:rPr>
        <w:t> </w:t>
      </w:r>
      <w:r>
        <w:rPr/>
        <w:t>air</w:t>
      </w:r>
      <w:r>
        <w:rPr>
          <w:spacing w:val="-3"/>
        </w:rPr>
        <w:t> </w:t>
      </w:r>
      <w:r>
        <w:rPr/>
        <w:t>between</w:t>
      </w:r>
      <w:r>
        <w:rPr>
          <w:spacing w:val="-6"/>
        </w:rPr>
        <w:t> </w:t>
      </w:r>
      <w:r>
        <w:rPr/>
        <w:t>the</w:t>
      </w:r>
      <w:r>
        <w:rPr>
          <w:spacing w:val="-13"/>
        </w:rPr>
        <w:t> </w:t>
      </w:r>
      <w:r>
        <w:rPr/>
        <w:t>tongue</w:t>
      </w:r>
      <w:r>
        <w:rPr>
          <w:spacing w:val="-9"/>
        </w:rPr>
        <w:t> </w:t>
      </w:r>
      <w:r>
        <w:rPr/>
        <w:t>and the hard palate will result in a radiolucent band over the apices of the maxillary teeth.</w:t>
      </w:r>
    </w:p>
    <w:p>
      <w:pPr>
        <w:pStyle w:val="BodyText"/>
        <w:spacing w:before="1"/>
        <w:rPr>
          <w:sz w:val="25"/>
        </w:rPr>
      </w:pPr>
    </w:p>
    <w:p>
      <w:pPr>
        <w:pStyle w:val="BodyText"/>
        <w:spacing w:before="1"/>
        <w:ind w:left="1440"/>
      </w:pPr>
      <w:r>
        <w:rPr/>
        <w:t>Tell</w:t>
      </w:r>
      <w:r>
        <w:rPr>
          <w:spacing w:val="-18"/>
        </w:rPr>
        <w:t> </w:t>
      </w:r>
      <w:r>
        <w:rPr/>
        <w:t>the</w:t>
      </w:r>
      <w:r>
        <w:rPr>
          <w:spacing w:val="-15"/>
        </w:rPr>
        <w:t> </w:t>
      </w:r>
      <w:r>
        <w:rPr/>
        <w:t>patient</w:t>
      </w:r>
      <w:r>
        <w:rPr>
          <w:spacing w:val="-11"/>
        </w:rPr>
        <w:t> </w:t>
      </w:r>
      <w:r>
        <w:rPr/>
        <w:t>what</w:t>
      </w:r>
      <w:r>
        <w:rPr>
          <w:spacing w:val="-13"/>
        </w:rPr>
        <w:t> </w:t>
      </w:r>
      <w:r>
        <w:rPr/>
        <w:t>to</w:t>
      </w:r>
      <w:r>
        <w:rPr>
          <w:spacing w:val="-13"/>
        </w:rPr>
        <w:t> </w:t>
      </w:r>
      <w:r>
        <w:rPr/>
        <w:t>expect</w:t>
      </w:r>
      <w:r>
        <w:rPr>
          <w:spacing w:val="-9"/>
        </w:rPr>
        <w:t> </w:t>
      </w:r>
      <w:r>
        <w:rPr/>
        <w:t>and</w:t>
      </w:r>
      <w:r>
        <w:rPr>
          <w:spacing w:val="-12"/>
        </w:rPr>
        <w:t> </w:t>
      </w:r>
      <w:r>
        <w:rPr/>
        <w:t>explain</w:t>
      </w:r>
      <w:r>
        <w:rPr>
          <w:spacing w:val="-11"/>
        </w:rPr>
        <w:t> </w:t>
      </w:r>
      <w:r>
        <w:rPr/>
        <w:t>the</w:t>
      </w:r>
      <w:r>
        <w:rPr>
          <w:spacing w:val="-13"/>
        </w:rPr>
        <w:t> </w:t>
      </w:r>
      <w:r>
        <w:rPr/>
        <w:t>importance</w:t>
      </w:r>
      <w:r>
        <w:rPr>
          <w:spacing w:val="-15"/>
        </w:rPr>
        <w:t> </w:t>
      </w:r>
      <w:r>
        <w:rPr/>
        <w:t>of</w:t>
      </w:r>
      <w:r>
        <w:rPr>
          <w:spacing w:val="-8"/>
        </w:rPr>
        <w:t> </w:t>
      </w:r>
      <w:r>
        <w:rPr/>
        <w:t>not</w:t>
      </w:r>
      <w:r>
        <w:rPr>
          <w:spacing w:val="-15"/>
        </w:rPr>
        <w:t> </w:t>
      </w:r>
      <w:r>
        <w:rPr/>
        <w:t>moving</w:t>
      </w:r>
      <w:r>
        <w:rPr>
          <w:spacing w:val="-9"/>
        </w:rPr>
        <w:t> </w:t>
      </w:r>
      <w:r>
        <w:rPr/>
        <w:t>during</w:t>
      </w:r>
      <w:r>
        <w:rPr>
          <w:spacing w:val="-10"/>
        </w:rPr>
        <w:t> </w:t>
      </w:r>
      <w:r>
        <w:rPr/>
        <w:t>the</w:t>
      </w:r>
      <w:r>
        <w:rPr>
          <w:spacing w:val="-15"/>
        </w:rPr>
        <w:t> </w:t>
      </w:r>
      <w:r>
        <w:rPr>
          <w:spacing w:val="-2"/>
        </w:rPr>
        <w:t>exposure.</w:t>
      </w:r>
    </w:p>
    <w:p>
      <w:pPr>
        <w:spacing w:after="0"/>
        <w:sectPr>
          <w:pgSz w:w="12240" w:h="15840"/>
          <w:pgMar w:header="68" w:footer="0" w:top="1320" w:bottom="280" w:left="0" w:right="0"/>
        </w:sectPr>
      </w:pPr>
    </w:p>
    <w:p>
      <w:pPr>
        <w:pStyle w:val="BodyText"/>
        <w:rPr>
          <w:sz w:val="20"/>
        </w:rPr>
      </w:pPr>
    </w:p>
    <w:p>
      <w:pPr>
        <w:pStyle w:val="BodyText"/>
        <w:rPr>
          <w:sz w:val="18"/>
        </w:rPr>
      </w:pPr>
    </w:p>
    <w:p>
      <w:pPr>
        <w:pStyle w:val="BodyText"/>
        <w:spacing w:line="276" w:lineRule="auto" w:before="94"/>
        <w:ind w:left="1440" w:right="1600"/>
        <w:jc w:val="both"/>
      </w:pPr>
      <w:r>
        <w:rPr/>
        <w:t>A correct panoramic image will show the condyles perpendicular to the bottom edge of the IR, equidistant from</w:t>
      </w:r>
      <w:r>
        <w:rPr>
          <w:spacing w:val="-1"/>
        </w:rPr>
        <w:t> </w:t>
      </w:r>
      <w:r>
        <w:rPr/>
        <w:t>the</w:t>
      </w:r>
      <w:r>
        <w:rPr>
          <w:spacing w:val="-2"/>
        </w:rPr>
        <w:t> </w:t>
      </w:r>
      <w:r>
        <w:rPr/>
        <w:t>coronoid processes. The hard palate will be parallel to the bottom edge of the</w:t>
      </w:r>
      <w:r>
        <w:rPr>
          <w:spacing w:val="-7"/>
        </w:rPr>
        <w:t> </w:t>
      </w:r>
      <w:r>
        <w:rPr/>
        <w:t>IR</w:t>
      </w:r>
      <w:r>
        <w:rPr>
          <w:spacing w:val="-7"/>
        </w:rPr>
        <w:t> </w:t>
      </w:r>
      <w:r>
        <w:rPr/>
        <w:t>and</w:t>
      </w:r>
      <w:r>
        <w:rPr>
          <w:spacing w:val="-9"/>
        </w:rPr>
        <w:t> </w:t>
      </w:r>
      <w:r>
        <w:rPr/>
        <w:t>the</w:t>
      </w:r>
      <w:r>
        <w:rPr>
          <w:spacing w:val="-9"/>
        </w:rPr>
        <w:t> </w:t>
      </w:r>
      <w:r>
        <w:rPr/>
        <w:t>anterior dentition</w:t>
      </w:r>
      <w:r>
        <w:rPr>
          <w:spacing w:val="-1"/>
        </w:rPr>
        <w:t> </w:t>
      </w:r>
      <w:r>
        <w:rPr/>
        <w:t>will</w:t>
      </w:r>
      <w:r>
        <w:rPr>
          <w:spacing w:val="-2"/>
        </w:rPr>
        <w:t> </w:t>
      </w:r>
      <w:r>
        <w:rPr/>
        <w:t>show</w:t>
      </w:r>
      <w:r>
        <w:rPr>
          <w:spacing w:val="-10"/>
        </w:rPr>
        <w:t> </w:t>
      </w:r>
      <w:r>
        <w:rPr/>
        <w:t>no</w:t>
      </w:r>
      <w:r>
        <w:rPr>
          <w:spacing w:val="-2"/>
        </w:rPr>
        <w:t> </w:t>
      </w:r>
      <w:r>
        <w:rPr/>
        <w:t>signs of abnormal</w:t>
      </w:r>
      <w:r>
        <w:rPr>
          <w:spacing w:val="-9"/>
        </w:rPr>
        <w:t> </w:t>
      </w:r>
      <w:r>
        <w:rPr/>
        <w:t>distortion.</w:t>
      </w:r>
      <w:r>
        <w:rPr>
          <w:spacing w:val="-7"/>
        </w:rPr>
        <w:t> </w:t>
      </w:r>
      <w:r>
        <w:rPr/>
        <w:t>Structures</w:t>
      </w:r>
      <w:r>
        <w:rPr>
          <w:spacing w:val="-2"/>
        </w:rPr>
        <w:t> </w:t>
      </w:r>
      <w:r>
        <w:rPr/>
        <w:t>on</w:t>
      </w:r>
      <w:r>
        <w:rPr>
          <w:spacing w:val="-11"/>
        </w:rPr>
        <w:t> </w:t>
      </w:r>
      <w:r>
        <w:rPr/>
        <w:t>the</w:t>
      </w:r>
      <w:r>
        <w:rPr>
          <w:spacing w:val="-7"/>
        </w:rPr>
        <w:t> </w:t>
      </w:r>
      <w:r>
        <w:rPr/>
        <w:t>left and right sides of the IR will appear symmetrical.</w:t>
      </w:r>
    </w:p>
    <w:p>
      <w:pPr>
        <w:pStyle w:val="BodyText"/>
        <w:spacing w:before="3"/>
        <w:rPr>
          <w:sz w:val="25"/>
        </w:rPr>
      </w:pPr>
    </w:p>
    <w:p>
      <w:pPr>
        <w:spacing w:before="0"/>
        <w:ind w:left="1440" w:right="0" w:firstLine="0"/>
        <w:jc w:val="left"/>
        <w:rPr>
          <w:b/>
          <w:i/>
          <w:sz w:val="22"/>
        </w:rPr>
      </w:pPr>
      <w:bookmarkStart w:name="How to Fix it" w:id="299"/>
      <w:bookmarkEnd w:id="299"/>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8"/>
        <w:ind w:left="2160" w:right="1999"/>
      </w:pPr>
      <w:r>
        <w:rPr/>
        <w:drawing>
          <wp:anchor distT="0" distB="0" distL="0" distR="0" allowOverlap="1" layoutInCell="1" locked="0" behindDoc="0" simplePos="0" relativeHeight="15869440">
            <wp:simplePos x="0" y="0"/>
            <wp:positionH relativeFrom="page">
              <wp:posOffset>1143000</wp:posOffset>
            </wp:positionH>
            <wp:positionV relativeFrom="paragraph">
              <wp:posOffset>40360</wp:posOffset>
            </wp:positionV>
            <wp:extent cx="104775" cy="104773"/>
            <wp:effectExtent l="0" t="0" r="0" b="0"/>
            <wp:wrapNone/>
            <wp:docPr id="1053" name="image6.png"/>
            <wp:cNvGraphicFramePr>
              <a:graphicFrameLocks noChangeAspect="1"/>
            </wp:cNvGraphicFramePr>
            <a:graphic>
              <a:graphicData uri="http://schemas.openxmlformats.org/drawingml/2006/picture">
                <pic:pic>
                  <pic:nvPicPr>
                    <pic:cNvPr id="1054" name="image6.png"/>
                    <pic:cNvPicPr/>
                  </pic:nvPicPr>
                  <pic:blipFill>
                    <a:blip r:embed="rId12" cstate="print"/>
                    <a:stretch>
                      <a:fillRect/>
                    </a:stretch>
                  </pic:blipFill>
                  <pic:spPr>
                    <a:xfrm>
                      <a:off x="0" y="0"/>
                      <a:ext cx="104775" cy="104773"/>
                    </a:xfrm>
                    <a:prstGeom prst="rect">
                      <a:avLst/>
                    </a:prstGeom>
                  </pic:spPr>
                </pic:pic>
              </a:graphicData>
            </a:graphic>
          </wp:anchor>
        </w:drawing>
      </w:r>
      <w:r>
        <w:rPr/>
        <w:t>Condyles</w:t>
      </w:r>
      <w:r>
        <w:rPr>
          <w:spacing w:val="-11"/>
        </w:rPr>
        <w:t> </w:t>
      </w:r>
      <w:r>
        <w:rPr/>
        <w:t>splayed</w:t>
      </w:r>
      <w:r>
        <w:rPr>
          <w:spacing w:val="-10"/>
        </w:rPr>
        <w:t> </w:t>
      </w:r>
      <w:r>
        <w:rPr/>
        <w:t>outwards,</w:t>
      </w:r>
      <w:r>
        <w:rPr>
          <w:spacing w:val="-9"/>
        </w:rPr>
        <w:t> </w:t>
      </w:r>
      <w:r>
        <w:rPr/>
        <w:t>hard</w:t>
      </w:r>
      <w:r>
        <w:rPr>
          <w:spacing w:val="-14"/>
        </w:rPr>
        <w:t> </w:t>
      </w:r>
      <w:r>
        <w:rPr/>
        <w:t>palate</w:t>
      </w:r>
      <w:r>
        <w:rPr>
          <w:spacing w:val="-14"/>
        </w:rPr>
        <w:t> </w:t>
      </w:r>
      <w:r>
        <w:rPr/>
        <w:t>bowed</w:t>
      </w:r>
      <w:r>
        <w:rPr>
          <w:spacing w:val="-11"/>
        </w:rPr>
        <w:t> </w:t>
      </w:r>
      <w:r>
        <w:rPr/>
        <w:t>up,</w:t>
      </w:r>
      <w:r>
        <w:rPr>
          <w:spacing w:val="-7"/>
        </w:rPr>
        <w:t> </w:t>
      </w:r>
      <w:r>
        <w:rPr/>
        <w:t>and</w:t>
      </w:r>
      <w:r>
        <w:rPr>
          <w:spacing w:val="-15"/>
        </w:rPr>
        <w:t> </w:t>
      </w:r>
      <w:r>
        <w:rPr/>
        <w:t>loss</w:t>
      </w:r>
      <w:r>
        <w:rPr>
          <w:spacing w:val="-8"/>
        </w:rPr>
        <w:t> </w:t>
      </w:r>
      <w:r>
        <w:rPr/>
        <w:t>of</w:t>
      </w:r>
      <w:r>
        <w:rPr>
          <w:spacing w:val="-13"/>
        </w:rPr>
        <w:t> </w:t>
      </w:r>
      <w:r>
        <w:rPr/>
        <w:t>focus</w:t>
      </w:r>
      <w:r>
        <w:rPr>
          <w:spacing w:val="-12"/>
        </w:rPr>
        <w:t> </w:t>
      </w:r>
      <w:r>
        <w:rPr/>
        <w:t>of</w:t>
      </w:r>
      <w:r>
        <w:rPr>
          <w:spacing w:val="-9"/>
        </w:rPr>
        <w:t> </w:t>
      </w:r>
      <w:r>
        <w:rPr/>
        <w:t>maxillary anterior teeth.</w:t>
      </w:r>
    </w:p>
    <w:p>
      <w:pPr>
        <w:pStyle w:val="ListParagraph"/>
        <w:numPr>
          <w:ilvl w:val="2"/>
          <w:numId w:val="8"/>
        </w:numPr>
        <w:tabs>
          <w:tab w:pos="2521" w:val="left" w:leader="none"/>
        </w:tabs>
        <w:spacing w:line="240" w:lineRule="auto" w:before="0" w:after="0"/>
        <w:ind w:left="2520" w:right="0" w:hanging="361"/>
        <w:jc w:val="left"/>
        <w:rPr>
          <w:sz w:val="22"/>
        </w:rPr>
      </w:pPr>
      <w:r>
        <w:rPr>
          <w:sz w:val="22"/>
        </w:rPr>
        <w:t>IOML</w:t>
      </w:r>
      <w:r>
        <w:rPr>
          <w:spacing w:val="-18"/>
          <w:sz w:val="22"/>
        </w:rPr>
        <w:t> </w:t>
      </w:r>
      <w:r>
        <w:rPr>
          <w:sz w:val="22"/>
        </w:rPr>
        <w:t>above</w:t>
      </w:r>
      <w:r>
        <w:rPr>
          <w:spacing w:val="-14"/>
          <w:sz w:val="22"/>
        </w:rPr>
        <w:t> </w:t>
      </w:r>
      <w:r>
        <w:rPr>
          <w:sz w:val="22"/>
        </w:rPr>
        <w:t>parallel</w:t>
      </w:r>
      <w:r>
        <w:rPr>
          <w:spacing w:val="-13"/>
          <w:sz w:val="22"/>
        </w:rPr>
        <w:t> </w:t>
      </w:r>
      <w:r>
        <w:rPr>
          <w:sz w:val="22"/>
        </w:rPr>
        <w:t>to</w:t>
      </w:r>
      <w:r>
        <w:rPr>
          <w:spacing w:val="-16"/>
          <w:sz w:val="22"/>
        </w:rPr>
        <w:t> </w:t>
      </w:r>
      <w:r>
        <w:rPr>
          <w:sz w:val="22"/>
        </w:rPr>
        <w:t>the</w:t>
      </w:r>
      <w:r>
        <w:rPr>
          <w:spacing w:val="-15"/>
          <w:sz w:val="22"/>
        </w:rPr>
        <w:t> </w:t>
      </w:r>
      <w:r>
        <w:rPr>
          <w:sz w:val="22"/>
        </w:rPr>
        <w:t>floor.</w:t>
      </w:r>
      <w:r>
        <w:rPr>
          <w:spacing w:val="-5"/>
          <w:sz w:val="22"/>
        </w:rPr>
        <w:t> </w:t>
      </w:r>
      <w:r>
        <w:rPr>
          <w:sz w:val="22"/>
        </w:rPr>
        <w:t>Lower</w:t>
      </w:r>
      <w:r>
        <w:rPr>
          <w:spacing w:val="-9"/>
          <w:sz w:val="22"/>
        </w:rPr>
        <w:t> </w:t>
      </w:r>
      <w:r>
        <w:rPr>
          <w:sz w:val="22"/>
        </w:rPr>
        <w:t>the</w:t>
      </w:r>
      <w:r>
        <w:rPr>
          <w:spacing w:val="-14"/>
          <w:sz w:val="22"/>
        </w:rPr>
        <w:t> </w:t>
      </w:r>
      <w:r>
        <w:rPr>
          <w:spacing w:val="-4"/>
          <w:sz w:val="22"/>
        </w:rPr>
        <w:t>chin.</w:t>
      </w:r>
    </w:p>
    <w:p>
      <w:pPr>
        <w:pStyle w:val="BodyText"/>
        <w:spacing w:before="2"/>
        <w:ind w:left="2160" w:right="1999"/>
      </w:pPr>
      <w:r>
        <w:rPr/>
        <w:drawing>
          <wp:anchor distT="0" distB="0" distL="0" distR="0" allowOverlap="1" layoutInCell="1" locked="0" behindDoc="0" simplePos="0" relativeHeight="15869952">
            <wp:simplePos x="0" y="0"/>
            <wp:positionH relativeFrom="page">
              <wp:posOffset>1143000</wp:posOffset>
            </wp:positionH>
            <wp:positionV relativeFrom="paragraph">
              <wp:posOffset>17625</wp:posOffset>
            </wp:positionV>
            <wp:extent cx="104775" cy="104775"/>
            <wp:effectExtent l="0" t="0" r="0" b="0"/>
            <wp:wrapNone/>
            <wp:docPr id="1055" name="image6.png"/>
            <wp:cNvGraphicFramePr>
              <a:graphicFrameLocks noChangeAspect="1"/>
            </wp:cNvGraphicFramePr>
            <a:graphic>
              <a:graphicData uri="http://schemas.openxmlformats.org/drawingml/2006/picture">
                <pic:pic>
                  <pic:nvPicPr>
                    <pic:cNvPr id="1056" name="image6.png"/>
                    <pic:cNvPicPr/>
                  </pic:nvPicPr>
                  <pic:blipFill>
                    <a:blip r:embed="rId12" cstate="print"/>
                    <a:stretch>
                      <a:fillRect/>
                    </a:stretch>
                  </pic:blipFill>
                  <pic:spPr>
                    <a:xfrm>
                      <a:off x="0" y="0"/>
                      <a:ext cx="104775" cy="104775"/>
                    </a:xfrm>
                    <a:prstGeom prst="rect">
                      <a:avLst/>
                    </a:prstGeom>
                  </pic:spPr>
                </pic:pic>
              </a:graphicData>
            </a:graphic>
          </wp:anchor>
        </w:drawing>
      </w:r>
      <w:r>
        <w:rPr/>
        <w:t>Condyles</w:t>
      </w:r>
      <w:r>
        <w:rPr>
          <w:spacing w:val="-11"/>
        </w:rPr>
        <w:t> </w:t>
      </w:r>
      <w:r>
        <w:rPr/>
        <w:t>curved</w:t>
      </w:r>
      <w:r>
        <w:rPr>
          <w:spacing w:val="-11"/>
        </w:rPr>
        <w:t> </w:t>
      </w:r>
      <w:r>
        <w:rPr/>
        <w:t>inward,</w:t>
      </w:r>
      <w:r>
        <w:rPr>
          <w:spacing w:val="-9"/>
        </w:rPr>
        <w:t> </w:t>
      </w:r>
      <w:r>
        <w:rPr/>
        <w:t>v-shaped</w:t>
      </w:r>
      <w:r>
        <w:rPr>
          <w:spacing w:val="-13"/>
        </w:rPr>
        <w:t> </w:t>
      </w:r>
      <w:r>
        <w:rPr/>
        <w:t>hard</w:t>
      </w:r>
      <w:r>
        <w:rPr>
          <w:spacing w:val="-13"/>
        </w:rPr>
        <w:t> </w:t>
      </w:r>
      <w:r>
        <w:rPr/>
        <w:t>palate,</w:t>
      </w:r>
      <w:r>
        <w:rPr>
          <w:spacing w:val="-6"/>
        </w:rPr>
        <w:t> </w:t>
      </w:r>
      <w:r>
        <w:rPr/>
        <w:t>loss</w:t>
      </w:r>
      <w:r>
        <w:rPr>
          <w:spacing w:val="-8"/>
        </w:rPr>
        <w:t> </w:t>
      </w:r>
      <w:r>
        <w:rPr/>
        <w:t>of</w:t>
      </w:r>
      <w:r>
        <w:rPr>
          <w:spacing w:val="-12"/>
        </w:rPr>
        <w:t> </w:t>
      </w:r>
      <w:r>
        <w:rPr/>
        <w:t>focus</w:t>
      </w:r>
      <w:r>
        <w:rPr>
          <w:spacing w:val="-13"/>
        </w:rPr>
        <w:t> </w:t>
      </w:r>
      <w:r>
        <w:rPr/>
        <w:t>of</w:t>
      </w:r>
      <w:r>
        <w:rPr>
          <w:spacing w:val="-12"/>
        </w:rPr>
        <w:t> </w:t>
      </w:r>
      <w:r>
        <w:rPr/>
        <w:t>mandibular</w:t>
      </w:r>
      <w:r>
        <w:rPr>
          <w:spacing w:val="-14"/>
        </w:rPr>
        <w:t> </w:t>
      </w:r>
      <w:r>
        <w:rPr/>
        <w:t>anterior </w:t>
      </w:r>
      <w:r>
        <w:rPr>
          <w:spacing w:val="-2"/>
        </w:rPr>
        <w:t>teeth.</w:t>
      </w:r>
    </w:p>
    <w:p>
      <w:pPr>
        <w:pStyle w:val="ListParagraph"/>
        <w:numPr>
          <w:ilvl w:val="2"/>
          <w:numId w:val="8"/>
        </w:numPr>
        <w:tabs>
          <w:tab w:pos="2521" w:val="left" w:leader="none"/>
        </w:tabs>
        <w:spacing w:line="240" w:lineRule="auto" w:before="1" w:after="0"/>
        <w:ind w:left="2160" w:right="5152" w:firstLine="0"/>
        <w:jc w:val="left"/>
        <w:rPr>
          <w:sz w:val="22"/>
        </w:rPr>
      </w:pPr>
      <w:r>
        <w:rPr/>
        <w:drawing>
          <wp:anchor distT="0" distB="0" distL="0" distR="0" allowOverlap="1" layoutInCell="1" locked="0" behindDoc="0" simplePos="0" relativeHeight="15870464">
            <wp:simplePos x="0" y="0"/>
            <wp:positionH relativeFrom="page">
              <wp:posOffset>1143000</wp:posOffset>
            </wp:positionH>
            <wp:positionV relativeFrom="paragraph">
              <wp:posOffset>177646</wp:posOffset>
            </wp:positionV>
            <wp:extent cx="104141" cy="104140"/>
            <wp:effectExtent l="0" t="0" r="0" b="0"/>
            <wp:wrapNone/>
            <wp:docPr id="1057" name="image6.png"/>
            <wp:cNvGraphicFramePr>
              <a:graphicFrameLocks noChangeAspect="1"/>
            </wp:cNvGraphicFramePr>
            <a:graphic>
              <a:graphicData uri="http://schemas.openxmlformats.org/drawingml/2006/picture">
                <pic:pic>
                  <pic:nvPicPr>
                    <pic:cNvPr id="1058" name="image6.png"/>
                    <pic:cNvPicPr/>
                  </pic:nvPicPr>
                  <pic:blipFill>
                    <a:blip r:embed="rId12" cstate="print"/>
                    <a:stretch>
                      <a:fillRect/>
                    </a:stretch>
                  </pic:blipFill>
                  <pic:spPr>
                    <a:xfrm>
                      <a:off x="0" y="0"/>
                      <a:ext cx="104141" cy="104140"/>
                    </a:xfrm>
                    <a:prstGeom prst="rect">
                      <a:avLst/>
                    </a:prstGeom>
                  </pic:spPr>
                </pic:pic>
              </a:graphicData>
            </a:graphic>
          </wp:anchor>
        </w:drawing>
      </w:r>
      <w:r>
        <w:rPr>
          <w:sz w:val="22"/>
        </w:rPr>
        <w:t>IOML</w:t>
      </w:r>
      <w:r>
        <w:rPr>
          <w:spacing w:val="-11"/>
          <w:sz w:val="22"/>
        </w:rPr>
        <w:t> </w:t>
      </w:r>
      <w:r>
        <w:rPr>
          <w:sz w:val="22"/>
        </w:rPr>
        <w:t>below</w:t>
      </w:r>
      <w:r>
        <w:rPr>
          <w:spacing w:val="-16"/>
          <w:sz w:val="22"/>
        </w:rPr>
        <w:t> </w:t>
      </w:r>
      <w:r>
        <w:rPr>
          <w:sz w:val="22"/>
        </w:rPr>
        <w:t>parallel</w:t>
      </w:r>
      <w:r>
        <w:rPr>
          <w:spacing w:val="-10"/>
          <w:sz w:val="22"/>
        </w:rPr>
        <w:t> </w:t>
      </w:r>
      <w:r>
        <w:rPr>
          <w:sz w:val="22"/>
        </w:rPr>
        <w:t>to</w:t>
      </w:r>
      <w:r>
        <w:rPr>
          <w:spacing w:val="-11"/>
          <w:sz w:val="22"/>
        </w:rPr>
        <w:t> </w:t>
      </w:r>
      <w:r>
        <w:rPr>
          <w:sz w:val="22"/>
        </w:rPr>
        <w:t>the</w:t>
      </w:r>
      <w:r>
        <w:rPr>
          <w:spacing w:val="-15"/>
          <w:sz w:val="22"/>
        </w:rPr>
        <w:t> </w:t>
      </w:r>
      <w:r>
        <w:rPr>
          <w:sz w:val="22"/>
        </w:rPr>
        <w:t>floor.</w:t>
      </w:r>
      <w:r>
        <w:rPr>
          <w:spacing w:val="-9"/>
          <w:sz w:val="22"/>
        </w:rPr>
        <w:t> </w:t>
      </w:r>
      <w:r>
        <w:rPr>
          <w:sz w:val="22"/>
        </w:rPr>
        <w:t>Raise</w:t>
      </w:r>
      <w:r>
        <w:rPr>
          <w:spacing w:val="-13"/>
          <w:sz w:val="22"/>
        </w:rPr>
        <w:t> </w:t>
      </w:r>
      <w:r>
        <w:rPr>
          <w:sz w:val="22"/>
        </w:rPr>
        <w:t>the</w:t>
      </w:r>
      <w:r>
        <w:rPr>
          <w:spacing w:val="-15"/>
          <w:sz w:val="22"/>
        </w:rPr>
        <w:t> </w:t>
      </w:r>
      <w:r>
        <w:rPr>
          <w:sz w:val="22"/>
        </w:rPr>
        <w:t>chin. Left and right anatomy asymmetrical.</w:t>
      </w:r>
    </w:p>
    <w:p>
      <w:pPr>
        <w:pStyle w:val="ListParagraph"/>
        <w:numPr>
          <w:ilvl w:val="2"/>
          <w:numId w:val="8"/>
        </w:numPr>
        <w:tabs>
          <w:tab w:pos="2521" w:val="left" w:leader="none"/>
        </w:tabs>
        <w:spacing w:line="244" w:lineRule="auto" w:before="2" w:after="0"/>
        <w:ind w:left="2160" w:right="2303" w:firstLine="0"/>
        <w:jc w:val="left"/>
        <w:rPr>
          <w:sz w:val="22"/>
        </w:rPr>
      </w:pPr>
      <w:r>
        <w:rPr/>
        <w:drawing>
          <wp:anchor distT="0" distB="0" distL="0" distR="0" allowOverlap="1" layoutInCell="1" locked="0" behindDoc="0" simplePos="0" relativeHeight="15870976">
            <wp:simplePos x="0" y="0"/>
            <wp:positionH relativeFrom="page">
              <wp:posOffset>1143000</wp:posOffset>
            </wp:positionH>
            <wp:positionV relativeFrom="paragraph">
              <wp:posOffset>178409</wp:posOffset>
            </wp:positionV>
            <wp:extent cx="104775" cy="104773"/>
            <wp:effectExtent l="0" t="0" r="0" b="0"/>
            <wp:wrapNone/>
            <wp:docPr id="1059" name="image6.png"/>
            <wp:cNvGraphicFramePr>
              <a:graphicFrameLocks noChangeAspect="1"/>
            </wp:cNvGraphicFramePr>
            <a:graphic>
              <a:graphicData uri="http://schemas.openxmlformats.org/drawingml/2006/picture">
                <pic:pic>
                  <pic:nvPicPr>
                    <pic:cNvPr id="1060" name="image6.png"/>
                    <pic:cNvPicPr/>
                  </pic:nvPicPr>
                  <pic:blipFill>
                    <a:blip r:embed="rId12" cstate="print"/>
                    <a:stretch>
                      <a:fillRect/>
                    </a:stretch>
                  </pic:blipFill>
                  <pic:spPr>
                    <a:xfrm>
                      <a:off x="0" y="0"/>
                      <a:ext cx="104775" cy="104773"/>
                    </a:xfrm>
                    <a:prstGeom prst="rect">
                      <a:avLst/>
                    </a:prstGeom>
                  </pic:spPr>
                </pic:pic>
              </a:graphicData>
            </a:graphic>
          </wp:anchor>
        </w:drawing>
      </w:r>
      <w:r>
        <w:rPr>
          <w:sz w:val="22"/>
        </w:rPr>
        <w:t>Head</w:t>
      </w:r>
      <w:r>
        <w:rPr>
          <w:spacing w:val="-3"/>
          <w:sz w:val="22"/>
        </w:rPr>
        <w:t> </w:t>
      </w:r>
      <w:r>
        <w:rPr>
          <w:sz w:val="22"/>
        </w:rPr>
        <w:t>twisted</w:t>
      </w:r>
      <w:r>
        <w:rPr>
          <w:spacing w:val="-3"/>
          <w:sz w:val="22"/>
        </w:rPr>
        <w:t> </w:t>
      </w:r>
      <w:r>
        <w:rPr>
          <w:sz w:val="22"/>
        </w:rPr>
        <w:t>to</w:t>
      </w:r>
      <w:r>
        <w:rPr>
          <w:spacing w:val="-5"/>
          <w:sz w:val="22"/>
        </w:rPr>
        <w:t> </w:t>
      </w:r>
      <w:r>
        <w:rPr>
          <w:sz w:val="22"/>
        </w:rPr>
        <w:t>1</w:t>
      </w:r>
      <w:r>
        <w:rPr>
          <w:spacing w:val="-3"/>
          <w:sz w:val="22"/>
        </w:rPr>
        <w:t> </w:t>
      </w:r>
      <w:r>
        <w:rPr>
          <w:sz w:val="22"/>
        </w:rPr>
        <w:t>side.</w:t>
      </w:r>
      <w:r>
        <w:rPr>
          <w:spacing w:val="-1"/>
          <w:sz w:val="22"/>
        </w:rPr>
        <w:t> </w:t>
      </w:r>
      <w:r>
        <w:rPr>
          <w:sz w:val="22"/>
        </w:rPr>
        <w:t>Ensure</w:t>
      </w:r>
      <w:r>
        <w:rPr>
          <w:spacing w:val="-5"/>
          <w:sz w:val="22"/>
        </w:rPr>
        <w:t> </w:t>
      </w:r>
      <w:r>
        <w:rPr>
          <w:sz w:val="22"/>
        </w:rPr>
        <w:t>the</w:t>
      </w:r>
      <w:r>
        <w:rPr>
          <w:spacing w:val="-5"/>
          <w:sz w:val="22"/>
        </w:rPr>
        <w:t> </w:t>
      </w:r>
      <w:r>
        <w:rPr>
          <w:sz w:val="22"/>
        </w:rPr>
        <w:t>midsagittal</w:t>
      </w:r>
      <w:r>
        <w:rPr>
          <w:spacing w:val="-6"/>
          <w:sz w:val="22"/>
        </w:rPr>
        <w:t> </w:t>
      </w:r>
      <w:r>
        <w:rPr>
          <w:sz w:val="22"/>
        </w:rPr>
        <w:t>plane</w:t>
      </w:r>
      <w:r>
        <w:rPr>
          <w:spacing w:val="-3"/>
          <w:sz w:val="22"/>
        </w:rPr>
        <w:t> </w:t>
      </w:r>
      <w:r>
        <w:rPr>
          <w:sz w:val="22"/>
        </w:rPr>
        <w:t>perpendicular</w:t>
      </w:r>
      <w:r>
        <w:rPr>
          <w:spacing w:val="-4"/>
          <w:sz w:val="22"/>
        </w:rPr>
        <w:t> </w:t>
      </w:r>
      <w:r>
        <w:rPr>
          <w:sz w:val="22"/>
        </w:rPr>
        <w:t>to</w:t>
      </w:r>
      <w:r>
        <w:rPr>
          <w:spacing w:val="-1"/>
          <w:sz w:val="22"/>
        </w:rPr>
        <w:t> </w:t>
      </w:r>
      <w:r>
        <w:rPr>
          <w:sz w:val="22"/>
        </w:rPr>
        <w:t>the</w:t>
      </w:r>
      <w:r>
        <w:rPr>
          <w:spacing w:val="-5"/>
          <w:sz w:val="22"/>
        </w:rPr>
        <w:t> </w:t>
      </w:r>
      <w:r>
        <w:rPr>
          <w:sz w:val="22"/>
        </w:rPr>
        <w:t>IR. Anterior</w:t>
      </w:r>
      <w:r>
        <w:rPr>
          <w:spacing w:val="-12"/>
          <w:sz w:val="22"/>
        </w:rPr>
        <w:t> </w:t>
      </w:r>
      <w:r>
        <w:rPr>
          <w:sz w:val="22"/>
        </w:rPr>
        <w:t>teeth</w:t>
      </w:r>
      <w:r>
        <w:rPr>
          <w:spacing w:val="-10"/>
          <w:sz w:val="22"/>
        </w:rPr>
        <w:t> </w:t>
      </w:r>
      <w:r>
        <w:rPr>
          <w:sz w:val="22"/>
        </w:rPr>
        <w:t>very</w:t>
      </w:r>
      <w:r>
        <w:rPr>
          <w:spacing w:val="-13"/>
          <w:sz w:val="22"/>
        </w:rPr>
        <w:t> </w:t>
      </w:r>
      <w:r>
        <w:rPr>
          <w:sz w:val="22"/>
        </w:rPr>
        <w:t>thin</w:t>
      </w:r>
      <w:r>
        <w:rPr>
          <w:spacing w:val="-7"/>
          <w:sz w:val="22"/>
        </w:rPr>
        <w:t> </w:t>
      </w:r>
      <w:r>
        <w:rPr>
          <w:sz w:val="22"/>
        </w:rPr>
        <w:t>and</w:t>
      </w:r>
      <w:r>
        <w:rPr>
          <w:spacing w:val="-8"/>
          <w:sz w:val="22"/>
        </w:rPr>
        <w:t> </w:t>
      </w:r>
      <w:r>
        <w:rPr>
          <w:sz w:val="22"/>
        </w:rPr>
        <w:t>blurry,</w:t>
      </w:r>
      <w:r>
        <w:rPr>
          <w:spacing w:val="-8"/>
          <w:sz w:val="22"/>
        </w:rPr>
        <w:t> </w:t>
      </w:r>
      <w:r>
        <w:rPr>
          <w:sz w:val="22"/>
        </w:rPr>
        <w:t>cervical</w:t>
      </w:r>
      <w:r>
        <w:rPr>
          <w:spacing w:val="-10"/>
          <w:sz w:val="22"/>
        </w:rPr>
        <w:t> </w:t>
      </w:r>
      <w:r>
        <w:rPr>
          <w:sz w:val="22"/>
        </w:rPr>
        <w:t>spine</w:t>
      </w:r>
      <w:r>
        <w:rPr>
          <w:spacing w:val="-12"/>
          <w:sz w:val="22"/>
        </w:rPr>
        <w:t> </w:t>
      </w:r>
      <w:r>
        <w:rPr>
          <w:sz w:val="22"/>
        </w:rPr>
        <w:t>superimposes</w:t>
      </w:r>
      <w:r>
        <w:rPr>
          <w:spacing w:val="-16"/>
          <w:sz w:val="22"/>
        </w:rPr>
        <w:t> </w:t>
      </w:r>
      <w:r>
        <w:rPr>
          <w:sz w:val="22"/>
        </w:rPr>
        <w:t>mandibular</w:t>
      </w:r>
      <w:r>
        <w:rPr>
          <w:spacing w:val="-8"/>
          <w:sz w:val="22"/>
        </w:rPr>
        <w:t> </w:t>
      </w:r>
      <w:r>
        <w:rPr>
          <w:sz w:val="22"/>
        </w:rPr>
        <w:t>rami.</w:t>
      </w:r>
    </w:p>
    <w:p>
      <w:pPr>
        <w:pStyle w:val="ListParagraph"/>
        <w:numPr>
          <w:ilvl w:val="2"/>
          <w:numId w:val="8"/>
        </w:numPr>
        <w:tabs>
          <w:tab w:pos="2521" w:val="left" w:leader="none"/>
        </w:tabs>
        <w:spacing w:line="242" w:lineRule="auto" w:before="0" w:after="0"/>
        <w:ind w:left="2160" w:right="3254" w:firstLine="0"/>
        <w:jc w:val="left"/>
        <w:rPr>
          <w:sz w:val="22"/>
        </w:rPr>
      </w:pPr>
      <w:r>
        <w:rPr/>
        <w:drawing>
          <wp:anchor distT="0" distB="0" distL="0" distR="0" allowOverlap="1" layoutInCell="1" locked="0" behindDoc="0" simplePos="0" relativeHeight="15871488">
            <wp:simplePos x="0" y="0"/>
            <wp:positionH relativeFrom="page">
              <wp:posOffset>1143000</wp:posOffset>
            </wp:positionH>
            <wp:positionV relativeFrom="paragraph">
              <wp:posOffset>175105</wp:posOffset>
            </wp:positionV>
            <wp:extent cx="104141" cy="104139"/>
            <wp:effectExtent l="0" t="0" r="0" b="0"/>
            <wp:wrapNone/>
            <wp:docPr id="1061" name="image6.png"/>
            <wp:cNvGraphicFramePr>
              <a:graphicFrameLocks noChangeAspect="1"/>
            </wp:cNvGraphicFramePr>
            <a:graphic>
              <a:graphicData uri="http://schemas.openxmlformats.org/drawingml/2006/picture">
                <pic:pic>
                  <pic:nvPicPr>
                    <pic:cNvPr id="1062" name="image6.png"/>
                    <pic:cNvPicPr/>
                  </pic:nvPicPr>
                  <pic:blipFill>
                    <a:blip r:embed="rId12" cstate="print"/>
                    <a:stretch>
                      <a:fillRect/>
                    </a:stretch>
                  </pic:blipFill>
                  <pic:spPr>
                    <a:xfrm>
                      <a:off x="0" y="0"/>
                      <a:ext cx="104141" cy="104139"/>
                    </a:xfrm>
                    <a:prstGeom prst="rect">
                      <a:avLst/>
                    </a:prstGeom>
                  </pic:spPr>
                </pic:pic>
              </a:graphicData>
            </a:graphic>
          </wp:anchor>
        </w:drawing>
      </w:r>
      <w:r>
        <w:rPr>
          <w:sz w:val="22"/>
        </w:rPr>
        <w:t>Anterior</w:t>
      </w:r>
      <w:r>
        <w:rPr>
          <w:spacing w:val="-11"/>
          <w:sz w:val="22"/>
        </w:rPr>
        <w:t> </w:t>
      </w:r>
      <w:r>
        <w:rPr>
          <w:sz w:val="22"/>
        </w:rPr>
        <w:t>teeth</w:t>
      </w:r>
      <w:r>
        <w:rPr>
          <w:spacing w:val="-9"/>
          <w:sz w:val="22"/>
        </w:rPr>
        <w:t> </w:t>
      </w:r>
      <w:r>
        <w:rPr>
          <w:sz w:val="22"/>
        </w:rPr>
        <w:t>in</w:t>
      </w:r>
      <w:r>
        <w:rPr>
          <w:spacing w:val="-15"/>
          <w:sz w:val="22"/>
        </w:rPr>
        <w:t> </w:t>
      </w:r>
      <w:r>
        <w:rPr>
          <w:sz w:val="22"/>
        </w:rPr>
        <w:t>front</w:t>
      </w:r>
      <w:r>
        <w:rPr>
          <w:spacing w:val="-6"/>
          <w:sz w:val="22"/>
        </w:rPr>
        <w:t> </w:t>
      </w:r>
      <w:r>
        <w:rPr>
          <w:sz w:val="22"/>
        </w:rPr>
        <w:t>of</w:t>
      </w:r>
      <w:r>
        <w:rPr>
          <w:spacing w:val="-13"/>
          <w:sz w:val="22"/>
        </w:rPr>
        <w:t> </w:t>
      </w:r>
      <w:r>
        <w:rPr>
          <w:sz w:val="22"/>
        </w:rPr>
        <w:t>grooves</w:t>
      </w:r>
      <w:r>
        <w:rPr>
          <w:spacing w:val="-10"/>
          <w:sz w:val="22"/>
        </w:rPr>
        <w:t> </w:t>
      </w:r>
      <w:r>
        <w:rPr>
          <w:sz w:val="22"/>
        </w:rPr>
        <w:t>on</w:t>
      </w:r>
      <w:r>
        <w:rPr>
          <w:spacing w:val="-7"/>
          <w:sz w:val="22"/>
        </w:rPr>
        <w:t> </w:t>
      </w:r>
      <w:r>
        <w:rPr>
          <w:sz w:val="22"/>
        </w:rPr>
        <w:t>bite</w:t>
      </w:r>
      <w:r>
        <w:rPr>
          <w:spacing w:val="-9"/>
          <w:sz w:val="22"/>
        </w:rPr>
        <w:t> </w:t>
      </w:r>
      <w:r>
        <w:rPr>
          <w:sz w:val="22"/>
        </w:rPr>
        <w:t>stick.</w:t>
      </w:r>
      <w:r>
        <w:rPr>
          <w:spacing w:val="-6"/>
          <w:sz w:val="22"/>
        </w:rPr>
        <w:t> </w:t>
      </w:r>
      <w:r>
        <w:rPr>
          <w:sz w:val="22"/>
        </w:rPr>
        <w:t>Move</w:t>
      </w:r>
      <w:r>
        <w:rPr>
          <w:spacing w:val="-8"/>
          <w:sz w:val="22"/>
        </w:rPr>
        <w:t> </w:t>
      </w:r>
      <w:r>
        <w:rPr>
          <w:sz w:val="22"/>
        </w:rPr>
        <w:t>the</w:t>
      </w:r>
      <w:r>
        <w:rPr>
          <w:spacing w:val="-8"/>
          <w:sz w:val="22"/>
        </w:rPr>
        <w:t> </w:t>
      </w:r>
      <w:r>
        <w:rPr>
          <w:sz w:val="22"/>
        </w:rPr>
        <w:t>head</w:t>
      </w:r>
      <w:r>
        <w:rPr>
          <w:spacing w:val="-10"/>
          <w:sz w:val="22"/>
        </w:rPr>
        <w:t> </w:t>
      </w:r>
      <w:r>
        <w:rPr>
          <w:sz w:val="22"/>
        </w:rPr>
        <w:t>back. Anterior teeth magnified.</w:t>
      </w:r>
    </w:p>
    <w:p>
      <w:pPr>
        <w:pStyle w:val="ListParagraph"/>
        <w:numPr>
          <w:ilvl w:val="2"/>
          <w:numId w:val="8"/>
        </w:numPr>
        <w:tabs>
          <w:tab w:pos="2521" w:val="left" w:leader="none"/>
        </w:tabs>
        <w:spacing w:line="240" w:lineRule="auto" w:before="0" w:after="0"/>
        <w:ind w:left="2160" w:right="2178" w:firstLine="0"/>
        <w:jc w:val="left"/>
        <w:rPr>
          <w:sz w:val="22"/>
        </w:rPr>
      </w:pPr>
      <w:r>
        <w:rPr/>
        <w:drawing>
          <wp:anchor distT="0" distB="0" distL="0" distR="0" allowOverlap="1" layoutInCell="1" locked="0" behindDoc="0" simplePos="0" relativeHeight="15872000">
            <wp:simplePos x="0" y="0"/>
            <wp:positionH relativeFrom="page">
              <wp:posOffset>1143000</wp:posOffset>
            </wp:positionH>
            <wp:positionV relativeFrom="paragraph">
              <wp:posOffset>175360</wp:posOffset>
            </wp:positionV>
            <wp:extent cx="104775" cy="104775"/>
            <wp:effectExtent l="0" t="0" r="0" b="0"/>
            <wp:wrapNone/>
            <wp:docPr id="1063" name="image6.png"/>
            <wp:cNvGraphicFramePr>
              <a:graphicFrameLocks noChangeAspect="1"/>
            </wp:cNvGraphicFramePr>
            <a:graphic>
              <a:graphicData uri="http://schemas.openxmlformats.org/drawingml/2006/picture">
                <pic:pic>
                  <pic:nvPicPr>
                    <pic:cNvPr id="1064" name="image6.png"/>
                    <pic:cNvPicPr/>
                  </pic:nvPicPr>
                  <pic:blipFill>
                    <a:blip r:embed="rId12" cstate="print"/>
                    <a:stretch>
                      <a:fillRect/>
                    </a:stretch>
                  </pic:blipFill>
                  <pic:spPr>
                    <a:xfrm>
                      <a:off x="0" y="0"/>
                      <a:ext cx="104775" cy="104775"/>
                    </a:xfrm>
                    <a:prstGeom prst="rect">
                      <a:avLst/>
                    </a:prstGeom>
                  </pic:spPr>
                </pic:pic>
              </a:graphicData>
            </a:graphic>
          </wp:anchor>
        </w:drawing>
      </w:r>
      <w:r>
        <w:rPr>
          <w:sz w:val="22"/>
        </w:rPr>
        <w:t>Anterior teeth behind grooves on bite stick. Move the head forward. Radiolucent</w:t>
      </w:r>
      <w:r>
        <w:rPr>
          <w:spacing w:val="-10"/>
          <w:sz w:val="22"/>
        </w:rPr>
        <w:t> </w:t>
      </w:r>
      <w:r>
        <w:rPr>
          <w:sz w:val="22"/>
        </w:rPr>
        <w:t>band</w:t>
      </w:r>
      <w:r>
        <w:rPr>
          <w:spacing w:val="-10"/>
          <w:sz w:val="22"/>
        </w:rPr>
        <w:t> </w:t>
      </w:r>
      <w:r>
        <w:rPr>
          <w:sz w:val="22"/>
        </w:rPr>
        <w:t>beneath</w:t>
      </w:r>
      <w:r>
        <w:rPr>
          <w:spacing w:val="-11"/>
          <w:sz w:val="22"/>
        </w:rPr>
        <w:t> </w:t>
      </w:r>
      <w:r>
        <w:rPr>
          <w:sz w:val="22"/>
        </w:rPr>
        <w:t>hard</w:t>
      </w:r>
      <w:r>
        <w:rPr>
          <w:spacing w:val="-16"/>
          <w:sz w:val="22"/>
        </w:rPr>
        <w:t> </w:t>
      </w:r>
      <w:r>
        <w:rPr>
          <w:sz w:val="22"/>
        </w:rPr>
        <w:t>palate</w:t>
      </w:r>
      <w:r>
        <w:rPr>
          <w:spacing w:val="-10"/>
          <w:sz w:val="22"/>
        </w:rPr>
        <w:t> </w:t>
      </w:r>
      <w:r>
        <w:rPr>
          <w:sz w:val="22"/>
        </w:rPr>
        <w:t>obscures</w:t>
      </w:r>
      <w:r>
        <w:rPr>
          <w:spacing w:val="-15"/>
          <w:sz w:val="22"/>
        </w:rPr>
        <w:t> </w:t>
      </w:r>
      <w:r>
        <w:rPr>
          <w:sz w:val="22"/>
        </w:rPr>
        <w:t>apices</w:t>
      </w:r>
      <w:r>
        <w:rPr>
          <w:spacing w:val="-11"/>
          <w:sz w:val="22"/>
        </w:rPr>
        <w:t> </w:t>
      </w:r>
      <w:r>
        <w:rPr>
          <w:sz w:val="22"/>
        </w:rPr>
        <w:t>of</w:t>
      </w:r>
      <w:r>
        <w:rPr>
          <w:spacing w:val="-9"/>
          <w:sz w:val="22"/>
        </w:rPr>
        <w:t> </w:t>
      </w:r>
      <w:r>
        <w:rPr>
          <w:sz w:val="22"/>
        </w:rPr>
        <w:t>maxillary</w:t>
      </w:r>
      <w:r>
        <w:rPr>
          <w:spacing w:val="-12"/>
          <w:sz w:val="22"/>
        </w:rPr>
        <w:t> </w:t>
      </w:r>
      <w:r>
        <w:rPr>
          <w:sz w:val="22"/>
        </w:rPr>
        <w:t>anterior</w:t>
      </w:r>
      <w:r>
        <w:rPr>
          <w:spacing w:val="-11"/>
          <w:sz w:val="22"/>
        </w:rPr>
        <w:t> </w:t>
      </w:r>
      <w:r>
        <w:rPr>
          <w:sz w:val="22"/>
        </w:rPr>
        <w:t>teeth.</w:t>
      </w:r>
    </w:p>
    <w:p>
      <w:pPr>
        <w:pStyle w:val="ListParagraph"/>
        <w:numPr>
          <w:ilvl w:val="2"/>
          <w:numId w:val="8"/>
        </w:numPr>
        <w:tabs>
          <w:tab w:pos="2521" w:val="left" w:leader="none"/>
        </w:tabs>
        <w:spacing w:line="240" w:lineRule="auto" w:before="0" w:after="0"/>
        <w:ind w:left="2520" w:right="1553" w:hanging="360"/>
        <w:jc w:val="left"/>
        <w:rPr>
          <w:sz w:val="22"/>
        </w:rPr>
      </w:pPr>
      <w:r>
        <w:rPr>
          <w:sz w:val="22"/>
        </w:rPr>
        <w:t>Tongue</w:t>
      </w:r>
      <w:r>
        <w:rPr>
          <w:spacing w:val="-13"/>
          <w:sz w:val="22"/>
        </w:rPr>
        <w:t> </w:t>
      </w:r>
      <w:r>
        <w:rPr>
          <w:sz w:val="22"/>
        </w:rPr>
        <w:t>not</w:t>
      </w:r>
      <w:r>
        <w:rPr>
          <w:spacing w:val="-7"/>
          <w:sz w:val="22"/>
        </w:rPr>
        <w:t> </w:t>
      </w:r>
      <w:r>
        <w:rPr>
          <w:sz w:val="22"/>
        </w:rPr>
        <w:t>compressed</w:t>
      </w:r>
      <w:r>
        <w:rPr>
          <w:spacing w:val="-18"/>
          <w:sz w:val="22"/>
        </w:rPr>
        <w:t> </w:t>
      </w:r>
      <w:r>
        <w:rPr>
          <w:sz w:val="22"/>
        </w:rPr>
        <w:t>against</w:t>
      </w:r>
      <w:r>
        <w:rPr>
          <w:spacing w:val="-8"/>
          <w:sz w:val="22"/>
        </w:rPr>
        <w:t> </w:t>
      </w:r>
      <w:r>
        <w:rPr>
          <w:sz w:val="22"/>
        </w:rPr>
        <w:t>hard</w:t>
      </w:r>
      <w:r>
        <w:rPr>
          <w:spacing w:val="-11"/>
          <w:sz w:val="22"/>
        </w:rPr>
        <w:t> </w:t>
      </w:r>
      <w:r>
        <w:rPr>
          <w:sz w:val="22"/>
        </w:rPr>
        <w:t>palate.</w:t>
      </w:r>
      <w:r>
        <w:rPr>
          <w:spacing w:val="-7"/>
          <w:sz w:val="22"/>
        </w:rPr>
        <w:t> </w:t>
      </w:r>
      <w:r>
        <w:rPr>
          <w:sz w:val="22"/>
        </w:rPr>
        <w:t>Instruct</w:t>
      </w:r>
      <w:r>
        <w:rPr>
          <w:spacing w:val="-7"/>
          <w:sz w:val="22"/>
        </w:rPr>
        <w:t> </w:t>
      </w:r>
      <w:r>
        <w:rPr>
          <w:sz w:val="22"/>
        </w:rPr>
        <w:t>the</w:t>
      </w:r>
      <w:r>
        <w:rPr>
          <w:spacing w:val="-9"/>
          <w:sz w:val="22"/>
        </w:rPr>
        <w:t> </w:t>
      </w:r>
      <w:r>
        <w:rPr>
          <w:sz w:val="22"/>
        </w:rPr>
        <w:t>patient</w:t>
      </w:r>
      <w:r>
        <w:rPr>
          <w:spacing w:val="-7"/>
          <w:sz w:val="22"/>
        </w:rPr>
        <w:t> </w:t>
      </w:r>
      <w:r>
        <w:rPr>
          <w:sz w:val="22"/>
        </w:rPr>
        <w:t>to</w:t>
      </w:r>
      <w:r>
        <w:rPr>
          <w:spacing w:val="-13"/>
          <w:sz w:val="22"/>
        </w:rPr>
        <w:t> </w:t>
      </w:r>
      <w:r>
        <w:rPr>
          <w:sz w:val="22"/>
        </w:rPr>
        <w:t>push</w:t>
      </w:r>
      <w:r>
        <w:rPr>
          <w:spacing w:val="-14"/>
          <w:sz w:val="22"/>
        </w:rPr>
        <w:t> </w:t>
      </w:r>
      <w:r>
        <w:rPr>
          <w:sz w:val="22"/>
        </w:rPr>
        <w:t>their</w:t>
      </w:r>
      <w:r>
        <w:rPr>
          <w:spacing w:val="-5"/>
          <w:sz w:val="22"/>
        </w:rPr>
        <w:t> </w:t>
      </w:r>
      <w:r>
        <w:rPr>
          <w:sz w:val="22"/>
        </w:rPr>
        <w:t>tongue against the roof of their mouth.</w:t>
      </w:r>
    </w:p>
    <w:p>
      <w:pPr>
        <w:pStyle w:val="BodyText"/>
        <w:rPr>
          <w:sz w:val="24"/>
        </w:rPr>
      </w:pPr>
    </w:p>
    <w:p>
      <w:pPr>
        <w:pStyle w:val="BodyText"/>
        <w:spacing w:before="8"/>
        <w:rPr>
          <w:sz w:val="24"/>
        </w:rPr>
      </w:pPr>
    </w:p>
    <w:p>
      <w:pPr>
        <w:spacing w:before="1"/>
        <w:ind w:left="1433" w:right="1424" w:firstLine="0"/>
        <w:jc w:val="center"/>
        <w:rPr>
          <w:rFonts w:ascii="Open Sans"/>
          <w:b/>
          <w:sz w:val="20"/>
        </w:rPr>
      </w:pPr>
      <w:r>
        <w:rPr/>
        <w:pict>
          <v:group style="position:absolute;margin-left:131.399994pt;margin-top:14.578482pt;width:315pt;height:147.6pt;mso-position-horizontal-relative:page;mso-position-vertical-relative:paragraph;z-index:15872512" id="docshapegroup292" coordorigin="2628,292" coordsize="6300,2952">
            <v:shape style="position:absolute;left:2892;top:291;width:5952;height:2952" type="#_x0000_t75" id="docshape293" stroked="false">
              <v:imagedata r:id="rId84" o:title=""/>
            </v:shape>
            <v:shape style="position:absolute;left:2628;top:1176;width:6300;height:1620" id="docshape294" coordorigin="2628,1177" coordsize="6300,1620" path="m8028,1177l8388,1177m8388,1177l8388,2797m8388,2797l6048,2797m8388,1357l8928,1357m4968,1897l2628,1897m3888,1537l2628,1537e" filled="false" stroked="true" strokeweight=".72pt" strokecolor="#000000">
              <v:path arrowok="t"/>
              <v:stroke dashstyle="solid"/>
            </v:shape>
            <w10:wrap type="none"/>
          </v:group>
        </w:pict>
      </w:r>
      <w:bookmarkStart w:name="Orthopantomogram" w:id="300"/>
      <w:bookmarkEnd w:id="300"/>
      <w:r>
        <w:rPr/>
      </w:r>
      <w:r>
        <w:rPr>
          <w:rFonts w:ascii="Open Sans"/>
          <w:b/>
          <w:color w:val="3C3C3C"/>
          <w:spacing w:val="-2"/>
          <w:sz w:val="20"/>
        </w:rPr>
        <w:t>Orthopantomogram</w:t>
      </w:r>
    </w:p>
    <w:p>
      <w:pPr>
        <w:pStyle w:val="BodyText"/>
        <w:rPr>
          <w:rFonts w:ascii="Open Sans"/>
          <w:b/>
          <w:sz w:val="20"/>
        </w:rPr>
      </w:pPr>
    </w:p>
    <w:p>
      <w:pPr>
        <w:pStyle w:val="BodyText"/>
        <w:rPr>
          <w:rFonts w:ascii="Open Sans"/>
          <w:b/>
          <w:sz w:val="20"/>
        </w:rPr>
      </w:pPr>
    </w:p>
    <w:p>
      <w:pPr>
        <w:spacing w:after="0"/>
        <w:rPr>
          <w:rFonts w:ascii="Open Sans"/>
          <w:sz w:val="20"/>
        </w:rPr>
        <w:sectPr>
          <w:pgSz w:w="12240" w:h="15840"/>
          <w:pgMar w:header="68" w:footer="0" w:top="1320" w:bottom="280" w:left="0" w:right="0"/>
        </w:sectPr>
      </w:pPr>
    </w:p>
    <w:p>
      <w:pPr>
        <w:pStyle w:val="BodyText"/>
        <w:spacing w:before="5"/>
        <w:rPr>
          <w:rFonts w:ascii="Open Sans"/>
          <w:b/>
          <w:sz w:val="19"/>
        </w:rPr>
      </w:pPr>
      <w:r>
        <w:rPr/>
        <w:drawing>
          <wp:anchor distT="0" distB="0" distL="0" distR="0" allowOverlap="1" layoutInCell="1" locked="0" behindDoc="0" simplePos="0" relativeHeight="15873024">
            <wp:simplePos x="0" y="0"/>
            <wp:positionH relativeFrom="page">
              <wp:posOffset>74040</wp:posOffset>
            </wp:positionH>
            <wp:positionV relativeFrom="page">
              <wp:posOffset>43270</wp:posOffset>
            </wp:positionV>
            <wp:extent cx="744595" cy="796134"/>
            <wp:effectExtent l="0" t="0" r="0" b="0"/>
            <wp:wrapNone/>
            <wp:docPr id="1065" name="image1.png"/>
            <wp:cNvGraphicFramePr>
              <a:graphicFrameLocks noChangeAspect="1"/>
            </wp:cNvGraphicFramePr>
            <a:graphic>
              <a:graphicData uri="http://schemas.openxmlformats.org/drawingml/2006/picture">
                <pic:pic>
                  <pic:nvPicPr>
                    <pic:cNvPr id="106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line="276" w:lineRule="auto" w:before="0"/>
        <w:ind w:left="2040" w:right="39" w:firstLine="4"/>
        <w:jc w:val="both"/>
        <w:rPr>
          <w:sz w:val="16"/>
        </w:rPr>
      </w:pPr>
      <w:r>
        <w:rPr>
          <w:spacing w:val="-4"/>
          <w:w w:val="85"/>
          <w:sz w:val="16"/>
        </w:rPr>
        <w:t>Rami</w:t>
      </w:r>
      <w:r>
        <w:rPr>
          <w:spacing w:val="-8"/>
          <w:sz w:val="16"/>
        </w:rPr>
        <w:t> </w:t>
      </w:r>
      <w:r>
        <w:rPr>
          <w:spacing w:val="-4"/>
          <w:w w:val="85"/>
          <w:sz w:val="16"/>
        </w:rPr>
        <w:t>in</w:t>
      </w:r>
      <w:r>
        <w:rPr>
          <w:sz w:val="16"/>
        </w:rPr>
        <w:t> </w:t>
      </w:r>
      <w:r>
        <w:rPr>
          <w:spacing w:val="-2"/>
          <w:w w:val="90"/>
          <w:sz w:val="16"/>
        </w:rPr>
        <w:t>vertical</w:t>
      </w:r>
      <w:r>
        <w:rPr>
          <w:sz w:val="16"/>
        </w:rPr>
        <w:t> </w:t>
      </w:r>
      <w:r>
        <w:rPr>
          <w:spacing w:val="-2"/>
          <w:w w:val="80"/>
          <w:sz w:val="16"/>
        </w:rPr>
        <w:t>position</w:t>
      </w:r>
    </w:p>
    <w:p>
      <w:pPr>
        <w:spacing w:line="276" w:lineRule="auto" w:before="86"/>
        <w:ind w:left="1800" w:right="38" w:firstLine="0"/>
        <w:jc w:val="both"/>
        <w:rPr>
          <w:sz w:val="16"/>
        </w:rPr>
      </w:pPr>
      <w:r>
        <w:rPr>
          <w:spacing w:val="-2"/>
          <w:w w:val="85"/>
          <w:sz w:val="16"/>
        </w:rPr>
        <w:t>No</w:t>
      </w:r>
      <w:r>
        <w:rPr>
          <w:spacing w:val="-3"/>
          <w:w w:val="85"/>
          <w:sz w:val="16"/>
        </w:rPr>
        <w:t> </w:t>
      </w:r>
      <w:r>
        <w:rPr>
          <w:spacing w:val="-2"/>
          <w:w w:val="85"/>
          <w:sz w:val="16"/>
        </w:rPr>
        <w:t>frown</w:t>
      </w:r>
      <w:r>
        <w:rPr>
          <w:spacing w:val="-9"/>
          <w:sz w:val="16"/>
        </w:rPr>
        <w:t> </w:t>
      </w:r>
      <w:r>
        <w:rPr>
          <w:spacing w:val="-2"/>
          <w:w w:val="85"/>
          <w:sz w:val="16"/>
        </w:rPr>
        <w:t>or</w:t>
      </w:r>
      <w:r>
        <w:rPr>
          <w:sz w:val="16"/>
        </w:rPr>
        <w:t> </w:t>
      </w:r>
      <w:r>
        <w:rPr>
          <w:spacing w:val="-2"/>
          <w:w w:val="85"/>
          <w:sz w:val="16"/>
        </w:rPr>
        <w:t>smile</w:t>
      </w:r>
      <w:r>
        <w:rPr>
          <w:spacing w:val="-3"/>
          <w:w w:val="85"/>
          <w:sz w:val="16"/>
        </w:rPr>
        <w:t> </w:t>
      </w:r>
      <w:r>
        <w:rPr>
          <w:spacing w:val="-2"/>
          <w:w w:val="85"/>
          <w:sz w:val="16"/>
        </w:rPr>
        <w:t>to</w:t>
      </w:r>
      <w:r>
        <w:rPr>
          <w:spacing w:val="-9"/>
          <w:sz w:val="16"/>
        </w:rPr>
        <w:t> </w:t>
      </w:r>
      <w:r>
        <w:rPr>
          <w:spacing w:val="-2"/>
          <w:w w:val="85"/>
          <w:sz w:val="16"/>
        </w:rPr>
        <w:t>the</w:t>
      </w:r>
      <w:r>
        <w:rPr>
          <w:sz w:val="16"/>
        </w:rPr>
        <w:t> </w:t>
      </w:r>
      <w:r>
        <w:rPr>
          <w:spacing w:val="-2"/>
          <w:w w:val="80"/>
          <w:sz w:val="16"/>
        </w:rPr>
        <w:t>line</w:t>
      </w:r>
      <w:r>
        <w:rPr>
          <w:spacing w:val="-7"/>
          <w:sz w:val="16"/>
        </w:rPr>
        <w:t> </w:t>
      </w:r>
      <w:r>
        <w:rPr>
          <w:spacing w:val="-2"/>
          <w:w w:val="80"/>
          <w:sz w:val="16"/>
        </w:rPr>
        <w:t>of</w:t>
      </w:r>
      <w:r>
        <w:rPr>
          <w:spacing w:val="-4"/>
          <w:sz w:val="16"/>
        </w:rPr>
        <w:t> </w:t>
      </w:r>
      <w:r>
        <w:rPr>
          <w:spacing w:val="-2"/>
          <w:w w:val="80"/>
          <w:sz w:val="16"/>
        </w:rPr>
        <w:t>teeth</w:t>
      </w:r>
    </w:p>
    <w:p>
      <w:pPr>
        <w:spacing w:line="240" w:lineRule="auto" w:before="11"/>
        <w:rPr>
          <w:sz w:val="22"/>
        </w:rPr>
      </w:pPr>
      <w:r>
        <w:rPr/>
        <w:br w:type="column"/>
      </w:r>
      <w:r>
        <w:rPr>
          <w:sz w:val="22"/>
        </w:rPr>
      </w:r>
    </w:p>
    <w:p>
      <w:pPr>
        <w:spacing w:line="276" w:lineRule="auto" w:before="0"/>
        <w:ind w:left="1800" w:right="1871" w:firstLine="0"/>
        <w:jc w:val="left"/>
        <w:rPr>
          <w:sz w:val="16"/>
        </w:rPr>
      </w:pPr>
      <w:r>
        <w:rPr>
          <w:spacing w:val="-2"/>
          <w:w w:val="80"/>
          <w:sz w:val="16"/>
        </w:rPr>
        <w:t>Include</w:t>
      </w:r>
      <w:r>
        <w:rPr>
          <w:spacing w:val="-3"/>
          <w:w w:val="80"/>
          <w:sz w:val="16"/>
        </w:rPr>
        <w:t> </w:t>
      </w:r>
      <w:r>
        <w:rPr>
          <w:spacing w:val="-2"/>
          <w:w w:val="80"/>
          <w:sz w:val="16"/>
        </w:rPr>
        <w:t>TMJs</w:t>
      </w:r>
      <w:r>
        <w:rPr>
          <w:spacing w:val="-9"/>
          <w:sz w:val="16"/>
        </w:rPr>
        <w:t> </w:t>
      </w:r>
      <w:r>
        <w:rPr>
          <w:spacing w:val="-2"/>
          <w:w w:val="80"/>
          <w:sz w:val="16"/>
        </w:rPr>
        <w:t>to</w:t>
      </w:r>
      <w:r>
        <w:rPr>
          <w:spacing w:val="-2"/>
          <w:w w:val="95"/>
          <w:sz w:val="16"/>
        </w:rPr>
        <w:t> mental protuberance</w:t>
      </w:r>
    </w:p>
    <w:p>
      <w:pPr>
        <w:spacing w:after="0" w:line="276" w:lineRule="auto"/>
        <w:jc w:val="left"/>
        <w:rPr>
          <w:sz w:val="16"/>
        </w:rPr>
        <w:sectPr>
          <w:type w:val="continuous"/>
          <w:pgSz w:w="12240" w:h="15840"/>
          <w:pgMar w:header="68" w:footer="0" w:top="1320" w:bottom="280" w:left="0" w:right="0"/>
          <w:cols w:num="2" w:equalWidth="0">
            <w:col w:w="2531" w:space="4742"/>
            <w:col w:w="4967"/>
          </w:cols>
        </w:sectPr>
      </w:pPr>
    </w:p>
    <w:p>
      <w:pPr>
        <w:pStyle w:val="BodyText"/>
        <w:rPr>
          <w:sz w:val="20"/>
        </w:rPr>
      </w:pPr>
      <w:r>
        <w:rPr/>
        <w:drawing>
          <wp:anchor distT="0" distB="0" distL="0" distR="0" allowOverlap="1" layoutInCell="1" locked="0" behindDoc="0" simplePos="0" relativeHeight="15873536">
            <wp:simplePos x="0" y="0"/>
            <wp:positionH relativeFrom="page">
              <wp:posOffset>74040</wp:posOffset>
            </wp:positionH>
            <wp:positionV relativeFrom="page">
              <wp:posOffset>43270</wp:posOffset>
            </wp:positionV>
            <wp:extent cx="744595" cy="796134"/>
            <wp:effectExtent l="0" t="0" r="0" b="0"/>
            <wp:wrapNone/>
            <wp:docPr id="1067" name="image1.png"/>
            <wp:cNvGraphicFramePr>
              <a:graphicFrameLocks noChangeAspect="1"/>
            </wp:cNvGraphicFramePr>
            <a:graphic>
              <a:graphicData uri="http://schemas.openxmlformats.org/drawingml/2006/picture">
                <pic:pic>
                  <pic:nvPicPr>
                    <pic:cNvPr id="106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7"/>
        </w:rPr>
      </w:pPr>
    </w:p>
    <w:p>
      <w:pPr>
        <w:pStyle w:val="Heading1"/>
      </w:pPr>
      <w:bookmarkStart w:name="N" w:id="301"/>
      <w:bookmarkEnd w:id="301"/>
      <w:r>
        <w:rPr>
          <w:b w:val="0"/>
        </w:rPr>
      </w:r>
      <w:bookmarkStart w:name="_bookmark28" w:id="302"/>
      <w:bookmarkEnd w:id="302"/>
      <w:r>
        <w:rPr>
          <w:b w:val="0"/>
        </w:rPr>
      </w:r>
      <w:r>
        <w:rPr>
          <w:w w:val="97"/>
        </w:rPr>
        <w:t>N</w:t>
      </w:r>
    </w:p>
    <w:p>
      <w:pPr>
        <w:pStyle w:val="Heading5"/>
        <w:numPr>
          <w:ilvl w:val="3"/>
          <w:numId w:val="8"/>
        </w:numPr>
        <w:tabs>
          <w:tab w:pos="3600" w:val="left" w:leader="none"/>
          <w:tab w:pos="3601" w:val="left" w:leader="none"/>
        </w:tabs>
        <w:spacing w:line="240" w:lineRule="auto" w:before="345" w:after="0"/>
        <w:ind w:left="3600" w:right="0" w:hanging="459"/>
        <w:jc w:val="left"/>
      </w:pPr>
      <w:bookmarkStart w:name="_bookmark29" w:id="303"/>
      <w:bookmarkEnd w:id="303"/>
      <w:r>
        <w:rPr>
          <w:spacing w:val="-2"/>
        </w:rPr>
        <w:t>N</w:t>
      </w:r>
      <w:r>
        <w:rPr>
          <w:spacing w:val="-2"/>
        </w:rPr>
        <w:t>asal</w:t>
      </w:r>
      <w:r>
        <w:rPr>
          <w:spacing w:val="-15"/>
        </w:rPr>
        <w:t> </w:t>
      </w:r>
      <w:r>
        <w:rPr>
          <w:spacing w:val="-4"/>
        </w:rPr>
        <w:t>Bones</w:t>
      </w:r>
    </w:p>
    <w:p>
      <w:pPr>
        <w:pStyle w:val="Heading5"/>
        <w:numPr>
          <w:ilvl w:val="3"/>
          <w:numId w:val="8"/>
        </w:numPr>
        <w:tabs>
          <w:tab w:pos="3600" w:val="left" w:leader="none"/>
          <w:tab w:pos="3601" w:val="left" w:leader="none"/>
        </w:tabs>
        <w:spacing w:line="240" w:lineRule="auto" w:before="0" w:after="0"/>
        <w:ind w:left="3600" w:right="0" w:hanging="459"/>
        <w:jc w:val="left"/>
      </w:pPr>
      <w:bookmarkStart w:name="_bookmark30" w:id="304"/>
      <w:bookmarkEnd w:id="304"/>
      <w:r>
        <w:rPr>
          <w:spacing w:val="-2"/>
        </w:rPr>
        <w:t>N</w:t>
      </w:r>
      <w:r>
        <w:rPr>
          <w:spacing w:val="-2"/>
        </w:rPr>
        <w:t>asopharynx</w:t>
      </w:r>
    </w:p>
    <w:p>
      <w:pPr>
        <w:spacing w:after="0" w:line="240" w:lineRule="auto"/>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875584">
            <wp:simplePos x="0" y="0"/>
            <wp:positionH relativeFrom="page">
              <wp:posOffset>74040</wp:posOffset>
            </wp:positionH>
            <wp:positionV relativeFrom="page">
              <wp:posOffset>43270</wp:posOffset>
            </wp:positionV>
            <wp:extent cx="744595" cy="796134"/>
            <wp:effectExtent l="0" t="0" r="0" b="0"/>
            <wp:wrapNone/>
            <wp:docPr id="1069" name="image1.png"/>
            <wp:cNvGraphicFramePr>
              <a:graphicFrameLocks noChangeAspect="1"/>
            </wp:cNvGraphicFramePr>
            <a:graphic>
              <a:graphicData uri="http://schemas.openxmlformats.org/drawingml/2006/picture">
                <pic:pic>
                  <pic:nvPicPr>
                    <pic:cNvPr id="107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Heading9"/>
        <w:ind w:right="1418"/>
        <w:rPr>
          <w:u w:val="none"/>
        </w:rPr>
      </w:pPr>
      <w:bookmarkStart w:name="Nasal Bones" w:id="305"/>
      <w:bookmarkEnd w:id="305"/>
      <w:r>
        <w:rPr>
          <w:b w:val="0"/>
          <w:u w:val="none"/>
        </w:rPr>
      </w:r>
      <w:r>
        <w:rPr>
          <w:u w:val="thick"/>
        </w:rPr>
        <w:t>Nasal</w:t>
      </w:r>
      <w:r>
        <w:rPr>
          <w:spacing w:val="-11"/>
          <w:u w:val="thick"/>
        </w:rPr>
        <w:t> </w:t>
      </w:r>
      <w:r>
        <w:rPr>
          <w:spacing w:val="-2"/>
          <w:u w:val="thick"/>
        </w:rPr>
        <w:t>Bones</w:t>
      </w:r>
    </w:p>
    <w:p>
      <w:pPr>
        <w:spacing w:before="158"/>
        <w:ind w:left="1440" w:right="0" w:firstLine="0"/>
        <w:jc w:val="left"/>
        <w:rPr>
          <w:b/>
          <w:sz w:val="22"/>
        </w:rPr>
      </w:pPr>
      <w:bookmarkStart w:name="Parietoacanthial Projection (Waters)" w:id="306"/>
      <w:bookmarkEnd w:id="306"/>
      <w:r>
        <w:rPr/>
      </w:r>
      <w:r>
        <w:rPr>
          <w:b/>
          <w:spacing w:val="-2"/>
          <w:sz w:val="22"/>
          <w:u w:val="thick"/>
        </w:rPr>
        <w:t>Parietoacanthial</w:t>
      </w:r>
      <w:r>
        <w:rPr>
          <w:b/>
          <w:spacing w:val="-9"/>
          <w:sz w:val="22"/>
          <w:u w:val="thick"/>
        </w:rPr>
        <w:t> </w:t>
      </w:r>
      <w:r>
        <w:rPr>
          <w:b/>
          <w:spacing w:val="-2"/>
          <w:sz w:val="22"/>
          <w:u w:val="thick"/>
        </w:rPr>
        <w:t>Projection</w:t>
      </w:r>
      <w:r>
        <w:rPr>
          <w:b/>
          <w:spacing w:val="-11"/>
          <w:sz w:val="22"/>
          <w:u w:val="thick"/>
        </w:rPr>
        <w:t> </w:t>
      </w:r>
      <w:r>
        <w:rPr>
          <w:b/>
          <w:spacing w:val="-2"/>
          <w:sz w:val="22"/>
          <w:u w:val="thick"/>
        </w:rPr>
        <w:t>(Waters)</w:t>
      </w:r>
    </w:p>
    <w:p>
      <w:pPr>
        <w:pStyle w:val="ListParagraph"/>
        <w:numPr>
          <w:ilvl w:val="1"/>
          <w:numId w:val="8"/>
        </w:numPr>
        <w:tabs>
          <w:tab w:pos="2161" w:val="left" w:leader="none"/>
        </w:tabs>
        <w:spacing w:line="240" w:lineRule="auto" w:before="42" w:after="0"/>
        <w:ind w:left="2160" w:right="1590" w:hanging="360"/>
        <w:jc w:val="left"/>
        <w:rPr>
          <w:rFonts w:ascii="Wingdings" w:hAnsi="Wingdings"/>
          <w:sz w:val="22"/>
        </w:rPr>
      </w:pPr>
      <w:r>
        <w:rPr>
          <w:sz w:val="22"/>
        </w:rPr>
        <w:t>Extend neck to rest chin on the IR (OML forms a 37</w:t>
      </w:r>
      <w:r>
        <w:rPr>
          <w:sz w:val="22"/>
          <w:vertAlign w:val="superscript"/>
        </w:rPr>
        <w:t>o</w:t>
      </w:r>
      <w:r>
        <w:rPr>
          <w:sz w:val="22"/>
          <w:vertAlign w:val="baseline"/>
        </w:rPr>
        <w:t> angle with the IR). The mentomeatal</w:t>
      </w:r>
      <w:r>
        <w:rPr>
          <w:spacing w:val="-14"/>
          <w:sz w:val="22"/>
          <w:vertAlign w:val="baseline"/>
        </w:rPr>
        <w:t> </w:t>
      </w:r>
      <w:r>
        <w:rPr>
          <w:sz w:val="22"/>
          <w:vertAlign w:val="baseline"/>
        </w:rPr>
        <w:t>(MML)</w:t>
      </w:r>
      <w:r>
        <w:rPr>
          <w:spacing w:val="-2"/>
          <w:sz w:val="22"/>
          <w:vertAlign w:val="baseline"/>
        </w:rPr>
        <w:t> </w:t>
      </w:r>
      <w:r>
        <w:rPr>
          <w:sz w:val="22"/>
          <w:vertAlign w:val="baseline"/>
        </w:rPr>
        <w:t>line</w:t>
      </w:r>
      <w:r>
        <w:rPr>
          <w:spacing w:val="-11"/>
          <w:sz w:val="22"/>
          <w:vertAlign w:val="baseline"/>
        </w:rPr>
        <w:t> </w:t>
      </w:r>
      <w:r>
        <w:rPr>
          <w:sz w:val="22"/>
          <w:vertAlign w:val="baseline"/>
        </w:rPr>
        <w:t>is</w:t>
      </w:r>
      <w:r>
        <w:rPr>
          <w:spacing w:val="-6"/>
          <w:sz w:val="22"/>
          <w:vertAlign w:val="baseline"/>
        </w:rPr>
        <w:t> </w:t>
      </w:r>
      <w:r>
        <w:rPr>
          <w:sz w:val="22"/>
          <w:vertAlign w:val="baseline"/>
        </w:rPr>
        <w:t>perpendicular</w:t>
      </w:r>
      <w:r>
        <w:rPr>
          <w:spacing w:val="-8"/>
          <w:sz w:val="22"/>
          <w:vertAlign w:val="baseline"/>
        </w:rPr>
        <w:t> </w:t>
      </w:r>
      <w:r>
        <w:rPr>
          <w:sz w:val="22"/>
          <w:vertAlign w:val="baseline"/>
        </w:rPr>
        <w:t>to</w:t>
      </w:r>
      <w:r>
        <w:rPr>
          <w:spacing w:val="-13"/>
          <w:sz w:val="22"/>
          <w:vertAlign w:val="baseline"/>
        </w:rPr>
        <w:t> </w:t>
      </w:r>
      <w:r>
        <w:rPr>
          <w:sz w:val="22"/>
          <w:vertAlign w:val="baseline"/>
        </w:rPr>
        <w:t>the</w:t>
      </w:r>
      <w:r>
        <w:rPr>
          <w:spacing w:val="-14"/>
          <w:sz w:val="22"/>
          <w:vertAlign w:val="baseline"/>
        </w:rPr>
        <w:t> </w:t>
      </w:r>
      <w:r>
        <w:rPr>
          <w:sz w:val="22"/>
          <w:vertAlign w:val="baseline"/>
        </w:rPr>
        <w:t>IR.</w:t>
      </w:r>
      <w:r>
        <w:rPr>
          <w:spacing w:val="-7"/>
          <w:sz w:val="22"/>
          <w:vertAlign w:val="baseline"/>
        </w:rPr>
        <w:t> </w:t>
      </w:r>
      <w:r>
        <w:rPr>
          <w:sz w:val="22"/>
          <w:vertAlign w:val="baseline"/>
        </w:rPr>
        <w:t>This</w:t>
      </w:r>
      <w:r>
        <w:rPr>
          <w:spacing w:val="-8"/>
          <w:sz w:val="22"/>
          <w:vertAlign w:val="baseline"/>
        </w:rPr>
        <w:t> </w:t>
      </w:r>
      <w:r>
        <w:rPr>
          <w:sz w:val="22"/>
          <w:vertAlign w:val="baseline"/>
        </w:rPr>
        <w:t>places</w:t>
      </w:r>
      <w:r>
        <w:rPr>
          <w:spacing w:val="-11"/>
          <w:sz w:val="22"/>
          <w:vertAlign w:val="baseline"/>
        </w:rPr>
        <w:t> </w:t>
      </w:r>
      <w:r>
        <w:rPr>
          <w:sz w:val="22"/>
          <w:vertAlign w:val="baseline"/>
        </w:rPr>
        <w:t>the</w:t>
      </w:r>
      <w:r>
        <w:rPr>
          <w:spacing w:val="-9"/>
          <w:sz w:val="22"/>
          <w:vertAlign w:val="baseline"/>
        </w:rPr>
        <w:t> </w:t>
      </w:r>
      <w:r>
        <w:rPr>
          <w:sz w:val="22"/>
          <w:vertAlign w:val="baseline"/>
        </w:rPr>
        <w:t>petrous</w:t>
      </w:r>
      <w:r>
        <w:rPr>
          <w:spacing w:val="-15"/>
          <w:sz w:val="22"/>
          <w:vertAlign w:val="baseline"/>
        </w:rPr>
        <w:t> </w:t>
      </w:r>
      <w:r>
        <w:rPr>
          <w:sz w:val="22"/>
          <w:vertAlign w:val="baseline"/>
        </w:rPr>
        <w:t>ridges</w:t>
      </w:r>
      <w:r>
        <w:rPr>
          <w:spacing w:val="-8"/>
          <w:sz w:val="22"/>
          <w:vertAlign w:val="baseline"/>
        </w:rPr>
        <w:t> </w:t>
      </w:r>
      <w:r>
        <w:rPr>
          <w:sz w:val="22"/>
          <w:vertAlign w:val="baseline"/>
        </w:rPr>
        <w:t>below the maxillary sinuses.</w:t>
      </w:r>
    </w:p>
    <w:p>
      <w:pPr>
        <w:pStyle w:val="ListParagraph"/>
        <w:numPr>
          <w:ilvl w:val="1"/>
          <w:numId w:val="8"/>
        </w:numPr>
        <w:tabs>
          <w:tab w:pos="2161" w:val="left" w:leader="none"/>
        </w:tabs>
        <w:spacing w:line="248" w:lineRule="exact" w:before="0" w:after="0"/>
        <w:ind w:left="2160" w:right="0" w:hanging="361"/>
        <w:jc w:val="left"/>
        <w:rPr>
          <w:rFonts w:ascii="Wingdings" w:hAnsi="Wingdings"/>
          <w:sz w:val="22"/>
        </w:rPr>
      </w:pPr>
      <w:r>
        <w:rPr>
          <w:sz w:val="22"/>
        </w:rPr>
        <w:t>Central</w:t>
      </w:r>
      <w:r>
        <w:rPr>
          <w:spacing w:val="-18"/>
          <w:sz w:val="22"/>
        </w:rPr>
        <w:t> </w:t>
      </w:r>
      <w:r>
        <w:rPr>
          <w:sz w:val="22"/>
        </w:rPr>
        <w:t>ray</w:t>
      </w:r>
      <w:r>
        <w:rPr>
          <w:spacing w:val="-15"/>
          <w:sz w:val="22"/>
        </w:rPr>
        <w:t> </w:t>
      </w:r>
      <w:r>
        <w:rPr>
          <w:sz w:val="22"/>
        </w:rPr>
        <w:t>perpendicular</w:t>
      </w:r>
      <w:r>
        <w:rPr>
          <w:spacing w:val="-15"/>
          <w:sz w:val="22"/>
        </w:rPr>
        <w:t> </w:t>
      </w:r>
      <w:r>
        <w:rPr>
          <w:sz w:val="22"/>
        </w:rPr>
        <w:t>to</w:t>
      </w:r>
      <w:r>
        <w:rPr>
          <w:spacing w:val="-16"/>
          <w:sz w:val="22"/>
        </w:rPr>
        <w:t> </w:t>
      </w:r>
      <w:r>
        <w:rPr>
          <w:sz w:val="22"/>
        </w:rPr>
        <w:t>the</w:t>
      </w:r>
      <w:r>
        <w:rPr>
          <w:spacing w:val="-15"/>
          <w:sz w:val="22"/>
        </w:rPr>
        <w:t> </w:t>
      </w:r>
      <w:r>
        <w:rPr>
          <w:sz w:val="22"/>
        </w:rPr>
        <w:t>acanthion.</w:t>
      </w:r>
      <w:r>
        <w:rPr>
          <w:spacing w:val="-11"/>
          <w:sz w:val="22"/>
        </w:rPr>
        <w:t> </w:t>
      </w:r>
      <w:r>
        <w:rPr>
          <w:sz w:val="22"/>
        </w:rPr>
        <w:t>Minimum</w:t>
      </w:r>
      <w:r>
        <w:rPr>
          <w:spacing w:val="-5"/>
          <w:sz w:val="22"/>
        </w:rPr>
        <w:t> </w:t>
      </w:r>
      <w:r>
        <w:rPr>
          <w:sz w:val="22"/>
        </w:rPr>
        <w:t>SID</w:t>
      </w:r>
      <w:r>
        <w:rPr>
          <w:spacing w:val="-11"/>
          <w:sz w:val="22"/>
        </w:rPr>
        <w:t> </w:t>
      </w:r>
      <w:r>
        <w:rPr>
          <w:sz w:val="22"/>
        </w:rPr>
        <w:t>of</w:t>
      </w:r>
      <w:r>
        <w:rPr>
          <w:spacing w:val="-10"/>
          <w:sz w:val="22"/>
        </w:rPr>
        <w:t> </w:t>
      </w:r>
      <w:r>
        <w:rPr>
          <w:sz w:val="22"/>
        </w:rPr>
        <w:t>100</w:t>
      </w:r>
      <w:r>
        <w:rPr>
          <w:spacing w:val="-15"/>
          <w:sz w:val="22"/>
        </w:rPr>
        <w:t> </w:t>
      </w:r>
      <w:r>
        <w:rPr>
          <w:sz w:val="22"/>
        </w:rPr>
        <w:t>cm</w:t>
      </w:r>
      <w:r>
        <w:rPr>
          <w:spacing w:val="-14"/>
          <w:sz w:val="22"/>
        </w:rPr>
        <w:t> </w:t>
      </w:r>
      <w:r>
        <w:rPr>
          <w:spacing w:val="-2"/>
          <w:sz w:val="22"/>
        </w:rPr>
        <w:t>(40”)</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7"/>
        <w:rPr>
          <w:sz w:val="25"/>
        </w:rPr>
      </w:pPr>
    </w:p>
    <w:p>
      <w:pPr>
        <w:spacing w:before="0"/>
        <w:ind w:left="1440" w:right="0" w:firstLine="0"/>
        <w:jc w:val="left"/>
        <w:rPr>
          <w:b/>
          <w:sz w:val="22"/>
        </w:rPr>
      </w:pPr>
      <w:bookmarkStart w:name="Evaluation Criteria" w:id="307"/>
      <w:bookmarkEnd w:id="307"/>
      <w:r>
        <w:rPr/>
      </w:r>
      <w:r>
        <w:rPr>
          <w:b/>
          <w:spacing w:val="-2"/>
          <w:sz w:val="22"/>
        </w:rPr>
        <w:t>Evaluation</w:t>
      </w:r>
      <w:r>
        <w:rPr>
          <w:b/>
          <w:spacing w:val="3"/>
          <w:sz w:val="22"/>
        </w:rPr>
        <w:t> </w:t>
      </w:r>
      <w:r>
        <w:rPr>
          <w:b/>
          <w:spacing w:val="-2"/>
          <w:sz w:val="22"/>
        </w:rPr>
        <w:t>Criteria</w:t>
      </w:r>
    </w:p>
    <w:p>
      <w:pPr>
        <w:pStyle w:val="BodyText"/>
        <w:spacing w:line="237" w:lineRule="auto" w:before="46"/>
        <w:ind w:left="2251" w:right="1999" w:hanging="363"/>
      </w:pPr>
      <w:r>
        <w:rPr/>
        <w:drawing>
          <wp:inline distT="0" distB="0" distL="0" distR="0">
            <wp:extent cx="114300" cy="114300"/>
            <wp:effectExtent l="0" t="0" r="0" b="0"/>
            <wp:docPr id="1071" name="image2.png"/>
            <wp:cNvGraphicFramePr>
              <a:graphicFrameLocks noChangeAspect="1"/>
            </wp:cNvGraphicFramePr>
            <a:graphic>
              <a:graphicData uri="http://schemas.openxmlformats.org/drawingml/2006/picture">
                <pic:pic>
                  <pic:nvPicPr>
                    <pic:cNvPr id="107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Collimation</w:t>
      </w:r>
      <w:r>
        <w:rPr>
          <w:spacing w:val="-7"/>
        </w:rPr>
        <w:t> </w:t>
      </w:r>
      <w:r>
        <w:rPr/>
        <w:t>to</w:t>
      </w:r>
      <w:r>
        <w:rPr>
          <w:spacing w:val="-10"/>
        </w:rPr>
        <w:t> </w:t>
      </w:r>
      <w:r>
        <w:rPr/>
        <w:t>include</w:t>
      </w:r>
      <w:r>
        <w:rPr>
          <w:spacing w:val="-9"/>
        </w:rPr>
        <w:t> </w:t>
      </w:r>
      <w:r>
        <w:rPr/>
        <w:t>anterior</w:t>
      </w:r>
      <w:r>
        <w:rPr>
          <w:spacing w:val="-11"/>
        </w:rPr>
        <w:t> </w:t>
      </w:r>
      <w:r>
        <w:rPr/>
        <w:t>nasal</w:t>
      </w:r>
      <w:r>
        <w:rPr>
          <w:spacing w:val="-11"/>
        </w:rPr>
        <w:t> </w:t>
      </w:r>
      <w:r>
        <w:rPr/>
        <w:t>spine,</w:t>
      </w:r>
      <w:r>
        <w:rPr>
          <w:spacing w:val="-13"/>
        </w:rPr>
        <w:t> </w:t>
      </w:r>
      <w:r>
        <w:rPr/>
        <w:t>frontonasal</w:t>
      </w:r>
      <w:r>
        <w:rPr>
          <w:spacing w:val="-10"/>
        </w:rPr>
        <w:t> </w:t>
      </w:r>
      <w:r>
        <w:rPr/>
        <w:t>suture</w:t>
      </w:r>
      <w:r>
        <w:rPr>
          <w:spacing w:val="-7"/>
        </w:rPr>
        <w:t> </w:t>
      </w:r>
      <w:r>
        <w:rPr/>
        <w:t>and</w:t>
      </w:r>
      <w:r>
        <w:rPr>
          <w:spacing w:val="-12"/>
        </w:rPr>
        <w:t> </w:t>
      </w:r>
      <w:r>
        <w:rPr/>
        <w:t>entire</w:t>
      </w:r>
      <w:r>
        <w:rPr>
          <w:spacing w:val="-16"/>
        </w:rPr>
        <w:t> </w:t>
      </w:r>
      <w:r>
        <w:rPr/>
        <w:t>maxillary </w:t>
      </w:r>
      <w:r>
        <w:rPr>
          <w:spacing w:val="-2"/>
        </w:rPr>
        <w:t>sinus.</w:t>
      </w:r>
    </w:p>
    <w:p>
      <w:pPr>
        <w:pStyle w:val="BodyText"/>
        <w:spacing w:line="237" w:lineRule="auto" w:before="6"/>
        <w:ind w:left="2251" w:right="1999" w:hanging="363"/>
      </w:pPr>
      <w:r>
        <w:rPr/>
        <w:drawing>
          <wp:inline distT="0" distB="0" distL="0" distR="0">
            <wp:extent cx="114300" cy="114298"/>
            <wp:effectExtent l="0" t="0" r="0" b="0"/>
            <wp:docPr id="1073" name="image2.png"/>
            <wp:cNvGraphicFramePr>
              <a:graphicFrameLocks noChangeAspect="1"/>
            </wp:cNvGraphicFramePr>
            <a:graphic>
              <a:graphicData uri="http://schemas.openxmlformats.org/drawingml/2006/picture">
                <pic:pic>
                  <pic:nvPicPr>
                    <pic:cNvPr id="107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Petrous</w:t>
      </w:r>
      <w:r>
        <w:rPr>
          <w:spacing w:val="-16"/>
        </w:rPr>
        <w:t> </w:t>
      </w:r>
      <w:r>
        <w:rPr/>
        <w:t>ridges</w:t>
      </w:r>
      <w:r>
        <w:rPr>
          <w:spacing w:val="-8"/>
        </w:rPr>
        <w:t> </w:t>
      </w:r>
      <w:r>
        <w:rPr/>
        <w:t>projected</w:t>
      </w:r>
      <w:r>
        <w:rPr>
          <w:spacing w:val="-11"/>
        </w:rPr>
        <w:t> </w:t>
      </w:r>
      <w:r>
        <w:rPr/>
        <w:t>immediately</w:t>
      </w:r>
      <w:r>
        <w:rPr>
          <w:spacing w:val="-11"/>
        </w:rPr>
        <w:t> </w:t>
      </w:r>
      <w:r>
        <w:rPr/>
        <w:t>inferior</w:t>
      </w:r>
      <w:r>
        <w:rPr>
          <w:spacing w:val="-12"/>
        </w:rPr>
        <w:t> </w:t>
      </w:r>
      <w:r>
        <w:rPr/>
        <w:t>to</w:t>
      </w:r>
      <w:r>
        <w:rPr>
          <w:spacing w:val="-15"/>
        </w:rPr>
        <w:t> </w:t>
      </w:r>
      <w:r>
        <w:rPr/>
        <w:t>the</w:t>
      </w:r>
      <w:r>
        <w:rPr>
          <w:spacing w:val="-8"/>
        </w:rPr>
        <w:t> </w:t>
      </w:r>
      <w:r>
        <w:rPr/>
        <w:t>maxillary</w:t>
      </w:r>
      <w:r>
        <w:rPr>
          <w:spacing w:val="-11"/>
        </w:rPr>
        <w:t> </w:t>
      </w:r>
      <w:r>
        <w:rPr/>
        <w:t>sinuses</w:t>
      </w:r>
      <w:r>
        <w:rPr>
          <w:spacing w:val="-7"/>
        </w:rPr>
        <w:t> </w:t>
      </w:r>
      <w:r>
        <w:rPr/>
        <w:t>and</w:t>
      </w:r>
      <w:r>
        <w:rPr>
          <w:spacing w:val="-14"/>
        </w:rPr>
        <w:t> </w:t>
      </w:r>
      <w:r>
        <w:rPr/>
        <w:t>extend laterally from posterior maxillary alveolar process.</w:t>
      </w:r>
    </w:p>
    <w:p>
      <w:pPr>
        <w:pStyle w:val="BodyText"/>
        <w:spacing w:before="3"/>
        <w:ind w:left="1891"/>
      </w:pPr>
      <w:r>
        <w:rPr/>
        <w:drawing>
          <wp:inline distT="0" distB="0" distL="0" distR="0">
            <wp:extent cx="113032" cy="113030"/>
            <wp:effectExtent l="0" t="0" r="0" b="0"/>
            <wp:docPr id="1075" name="image2.png"/>
            <wp:cNvGraphicFramePr>
              <a:graphicFrameLocks noChangeAspect="1"/>
            </wp:cNvGraphicFramePr>
            <a:graphic>
              <a:graphicData uri="http://schemas.openxmlformats.org/drawingml/2006/picture">
                <pic:pic>
                  <pic:nvPicPr>
                    <pic:cNvPr id="1076" name="image2.png"/>
                    <pic:cNvPicPr/>
                  </pic:nvPicPr>
                  <pic:blipFill>
                    <a:blip r:embed="rId7" cstate="print"/>
                    <a:stretch>
                      <a:fillRect/>
                    </a:stretch>
                  </pic:blipFill>
                  <pic:spPr>
                    <a:xfrm>
                      <a:off x="0" y="0"/>
                      <a:ext cx="113032" cy="113030"/>
                    </a:xfrm>
                    <a:prstGeom prst="rect">
                      <a:avLst/>
                    </a:prstGeom>
                  </pic:spPr>
                </pic:pic>
              </a:graphicData>
            </a:graphic>
          </wp:inline>
        </w:drawing>
      </w:r>
      <w:r>
        <w:rPr/>
      </w:r>
      <w:r>
        <w:rPr>
          <w:rFonts w:ascii="Times New Roman"/>
          <w:spacing w:val="80"/>
          <w:w w:val="150"/>
          <w:sz w:val="20"/>
        </w:rPr>
        <w:t> </w:t>
      </w:r>
      <w:r>
        <w:rPr/>
        <w:t>No rotation of nasal bone and soft tissue.</w:t>
      </w:r>
    </w:p>
    <w:p>
      <w:pPr>
        <w:pStyle w:val="BodyText"/>
        <w:spacing w:before="1"/>
        <w:rPr>
          <w:sz w:val="25"/>
        </w:rPr>
      </w:pPr>
    </w:p>
    <w:p>
      <w:pPr>
        <w:spacing w:before="0"/>
        <w:ind w:left="1440" w:right="0" w:firstLine="0"/>
        <w:jc w:val="left"/>
        <w:rPr>
          <w:b/>
          <w:i/>
          <w:sz w:val="22"/>
        </w:rPr>
      </w:pPr>
      <w:bookmarkStart w:name="How to Fix it" w:id="308"/>
      <w:bookmarkEnd w:id="308"/>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2" w:lineRule="exact" w:before="32"/>
        <w:ind w:left="2160"/>
      </w:pPr>
      <w:r>
        <w:rPr/>
        <w:drawing>
          <wp:anchor distT="0" distB="0" distL="0" distR="0" allowOverlap="1" layoutInCell="1" locked="0" behindDoc="0" simplePos="0" relativeHeight="15874560">
            <wp:simplePos x="0" y="0"/>
            <wp:positionH relativeFrom="page">
              <wp:posOffset>1143000</wp:posOffset>
            </wp:positionH>
            <wp:positionV relativeFrom="paragraph">
              <wp:posOffset>38328</wp:posOffset>
            </wp:positionV>
            <wp:extent cx="104775" cy="104773"/>
            <wp:effectExtent l="0" t="0" r="0" b="0"/>
            <wp:wrapNone/>
            <wp:docPr id="1077" name="image6.png"/>
            <wp:cNvGraphicFramePr>
              <a:graphicFrameLocks noChangeAspect="1"/>
            </wp:cNvGraphicFramePr>
            <a:graphic>
              <a:graphicData uri="http://schemas.openxmlformats.org/drawingml/2006/picture">
                <pic:pic>
                  <pic:nvPicPr>
                    <pic:cNvPr id="1078" name="image6.png"/>
                    <pic:cNvPicPr/>
                  </pic:nvPicPr>
                  <pic:blipFill>
                    <a:blip r:embed="rId12" cstate="print"/>
                    <a:stretch>
                      <a:fillRect/>
                    </a:stretch>
                  </pic:blipFill>
                  <pic:spPr>
                    <a:xfrm>
                      <a:off x="0" y="0"/>
                      <a:ext cx="104775" cy="104773"/>
                    </a:xfrm>
                    <a:prstGeom prst="rect">
                      <a:avLst/>
                    </a:prstGeom>
                  </pic:spPr>
                </pic:pic>
              </a:graphicData>
            </a:graphic>
          </wp:anchor>
        </w:drawing>
      </w:r>
      <w:r>
        <w:rPr>
          <w:spacing w:val="-2"/>
        </w:rPr>
        <w:t>Maxillary</w:t>
      </w:r>
      <w:r>
        <w:rPr>
          <w:spacing w:val="-10"/>
        </w:rPr>
        <w:t> </w:t>
      </w:r>
      <w:r>
        <w:rPr>
          <w:spacing w:val="-2"/>
        </w:rPr>
        <w:t>sinuses</w:t>
      </w:r>
      <w:r>
        <w:rPr>
          <w:spacing w:val="-3"/>
        </w:rPr>
        <w:t> </w:t>
      </w:r>
      <w:r>
        <w:rPr>
          <w:spacing w:val="-2"/>
        </w:rPr>
        <w:t>superimpose</w:t>
      </w:r>
      <w:r>
        <w:rPr>
          <w:spacing w:val="-9"/>
        </w:rPr>
        <w:t> </w:t>
      </w:r>
      <w:r>
        <w:rPr>
          <w:spacing w:val="-2"/>
        </w:rPr>
        <w:t>the</w:t>
      </w:r>
      <w:r>
        <w:rPr>
          <w:spacing w:val="-4"/>
        </w:rPr>
        <w:t> </w:t>
      </w:r>
      <w:r>
        <w:rPr>
          <w:spacing w:val="-2"/>
        </w:rPr>
        <w:t>posterior</w:t>
      </w:r>
      <w:r>
        <w:rPr>
          <w:spacing w:val="-5"/>
        </w:rPr>
        <w:t> </w:t>
      </w:r>
      <w:r>
        <w:rPr>
          <w:spacing w:val="-2"/>
        </w:rPr>
        <w:t>molars</w:t>
      </w:r>
      <w:r>
        <w:rPr>
          <w:spacing w:val="1"/>
        </w:rPr>
        <w:t> </w:t>
      </w:r>
      <w:r>
        <w:rPr>
          <w:spacing w:val="-2"/>
        </w:rPr>
        <w:t>and</w:t>
      </w:r>
      <w:r>
        <w:rPr>
          <w:spacing w:val="-7"/>
        </w:rPr>
        <w:t> </w:t>
      </w:r>
      <w:r>
        <w:rPr>
          <w:spacing w:val="-2"/>
        </w:rPr>
        <w:t>alveolar</w:t>
      </w:r>
      <w:r>
        <w:rPr>
          <w:spacing w:val="1"/>
        </w:rPr>
        <w:t> </w:t>
      </w:r>
      <w:r>
        <w:rPr>
          <w:spacing w:val="-2"/>
        </w:rPr>
        <w:t>process.</w:t>
      </w:r>
    </w:p>
    <w:p>
      <w:pPr>
        <w:pStyle w:val="ListParagraph"/>
        <w:numPr>
          <w:ilvl w:val="2"/>
          <w:numId w:val="8"/>
        </w:numPr>
        <w:tabs>
          <w:tab w:pos="2521" w:val="left" w:leader="none"/>
        </w:tabs>
        <w:spacing w:line="252" w:lineRule="exact" w:before="0" w:after="0"/>
        <w:ind w:left="2520" w:right="0" w:hanging="361"/>
        <w:jc w:val="left"/>
        <w:rPr>
          <w:sz w:val="22"/>
        </w:rPr>
      </w:pPr>
      <w:r>
        <w:rPr>
          <w:sz w:val="22"/>
        </w:rPr>
        <w:t>The</w:t>
      </w:r>
      <w:r>
        <w:rPr>
          <w:spacing w:val="-15"/>
          <w:sz w:val="22"/>
        </w:rPr>
        <w:t> </w:t>
      </w:r>
      <w:r>
        <w:rPr>
          <w:sz w:val="22"/>
        </w:rPr>
        <w:t>chin</w:t>
      </w:r>
      <w:r>
        <w:rPr>
          <w:spacing w:val="-9"/>
          <w:sz w:val="22"/>
        </w:rPr>
        <w:t> </w:t>
      </w:r>
      <w:r>
        <w:rPr>
          <w:sz w:val="22"/>
        </w:rPr>
        <w:t>is</w:t>
      </w:r>
      <w:r>
        <w:rPr>
          <w:spacing w:val="-14"/>
          <w:sz w:val="22"/>
        </w:rPr>
        <w:t> </w:t>
      </w:r>
      <w:r>
        <w:rPr>
          <w:sz w:val="22"/>
        </w:rPr>
        <w:t>too</w:t>
      </w:r>
      <w:r>
        <w:rPr>
          <w:spacing w:val="-8"/>
          <w:sz w:val="22"/>
        </w:rPr>
        <w:t> </w:t>
      </w:r>
      <w:r>
        <w:rPr>
          <w:sz w:val="22"/>
        </w:rPr>
        <w:t>high.</w:t>
      </w:r>
      <w:r>
        <w:rPr>
          <w:spacing w:val="-9"/>
          <w:sz w:val="22"/>
        </w:rPr>
        <w:t> </w:t>
      </w:r>
      <w:r>
        <w:rPr>
          <w:sz w:val="22"/>
        </w:rPr>
        <w:t>Lower</w:t>
      </w:r>
      <w:r>
        <w:rPr>
          <w:spacing w:val="-8"/>
          <w:sz w:val="22"/>
        </w:rPr>
        <w:t> </w:t>
      </w:r>
      <w:r>
        <w:rPr>
          <w:sz w:val="22"/>
        </w:rPr>
        <w:t>the</w:t>
      </w:r>
      <w:r>
        <w:rPr>
          <w:spacing w:val="-11"/>
          <w:sz w:val="22"/>
        </w:rPr>
        <w:t> </w:t>
      </w:r>
      <w:r>
        <w:rPr>
          <w:spacing w:val="-4"/>
          <w:sz w:val="22"/>
        </w:rPr>
        <w:t>chin.</w:t>
      </w:r>
    </w:p>
    <w:p>
      <w:pPr>
        <w:pStyle w:val="BodyText"/>
        <w:spacing w:before="7"/>
        <w:ind w:left="2160" w:right="1593"/>
      </w:pPr>
      <w:r>
        <w:rPr/>
        <w:drawing>
          <wp:anchor distT="0" distB="0" distL="0" distR="0" allowOverlap="1" layoutInCell="1" locked="0" behindDoc="0" simplePos="0" relativeHeight="15875072">
            <wp:simplePos x="0" y="0"/>
            <wp:positionH relativeFrom="page">
              <wp:posOffset>1143000</wp:posOffset>
            </wp:positionH>
            <wp:positionV relativeFrom="paragraph">
              <wp:posOffset>19150</wp:posOffset>
            </wp:positionV>
            <wp:extent cx="104141" cy="104139"/>
            <wp:effectExtent l="0" t="0" r="0" b="0"/>
            <wp:wrapNone/>
            <wp:docPr id="1079" name="image6.png"/>
            <wp:cNvGraphicFramePr>
              <a:graphicFrameLocks noChangeAspect="1"/>
            </wp:cNvGraphicFramePr>
            <a:graphic>
              <a:graphicData uri="http://schemas.openxmlformats.org/drawingml/2006/picture">
                <pic:pic>
                  <pic:nvPicPr>
                    <pic:cNvPr id="1080" name="image6.png"/>
                    <pic:cNvPicPr/>
                  </pic:nvPicPr>
                  <pic:blipFill>
                    <a:blip r:embed="rId12" cstate="print"/>
                    <a:stretch>
                      <a:fillRect/>
                    </a:stretch>
                  </pic:blipFill>
                  <pic:spPr>
                    <a:xfrm>
                      <a:off x="0" y="0"/>
                      <a:ext cx="104141" cy="104139"/>
                    </a:xfrm>
                    <a:prstGeom prst="rect">
                      <a:avLst/>
                    </a:prstGeom>
                  </pic:spPr>
                </pic:pic>
              </a:graphicData>
            </a:graphic>
          </wp:anchor>
        </w:drawing>
      </w:r>
      <w:r>
        <w:rPr/>
        <w:t>Petrous</w:t>
      </w:r>
      <w:r>
        <w:rPr>
          <w:spacing w:val="-16"/>
        </w:rPr>
        <w:t> </w:t>
      </w:r>
      <w:r>
        <w:rPr/>
        <w:t>ridges</w:t>
      </w:r>
      <w:r>
        <w:rPr>
          <w:spacing w:val="-13"/>
        </w:rPr>
        <w:t> </w:t>
      </w:r>
      <w:r>
        <w:rPr/>
        <w:t>are</w:t>
      </w:r>
      <w:r>
        <w:rPr>
          <w:spacing w:val="-14"/>
        </w:rPr>
        <w:t> </w:t>
      </w:r>
      <w:r>
        <w:rPr/>
        <w:t>superior</w:t>
      </w:r>
      <w:r>
        <w:rPr>
          <w:spacing w:val="-10"/>
        </w:rPr>
        <w:t> </w:t>
      </w:r>
      <w:r>
        <w:rPr/>
        <w:t>to</w:t>
      </w:r>
      <w:r>
        <w:rPr>
          <w:spacing w:val="-16"/>
        </w:rPr>
        <w:t> </w:t>
      </w:r>
      <w:r>
        <w:rPr/>
        <w:t>posterior</w:t>
      </w:r>
      <w:r>
        <w:rPr>
          <w:spacing w:val="-11"/>
        </w:rPr>
        <w:t> </w:t>
      </w:r>
      <w:r>
        <w:rPr/>
        <w:t>maxillary</w:t>
      </w:r>
      <w:r>
        <w:rPr>
          <w:spacing w:val="-9"/>
        </w:rPr>
        <w:t> </w:t>
      </w:r>
      <w:r>
        <w:rPr/>
        <w:t>alveolar</w:t>
      </w:r>
      <w:r>
        <w:rPr>
          <w:spacing w:val="-7"/>
        </w:rPr>
        <w:t> </w:t>
      </w:r>
      <w:r>
        <w:rPr/>
        <w:t>process</w:t>
      </w:r>
      <w:r>
        <w:rPr>
          <w:spacing w:val="-15"/>
        </w:rPr>
        <w:t> </w:t>
      </w:r>
      <w:r>
        <w:rPr/>
        <w:t>and</w:t>
      </w:r>
      <w:r>
        <w:rPr>
          <w:spacing w:val="-15"/>
        </w:rPr>
        <w:t> </w:t>
      </w:r>
      <w:r>
        <w:rPr/>
        <w:t>superimposing the maxillary sinuses.</w:t>
      </w:r>
    </w:p>
    <w:p>
      <w:pPr>
        <w:pStyle w:val="ListParagraph"/>
        <w:numPr>
          <w:ilvl w:val="2"/>
          <w:numId w:val="8"/>
        </w:numPr>
        <w:tabs>
          <w:tab w:pos="2521" w:val="left" w:leader="none"/>
        </w:tabs>
        <w:spacing w:line="240" w:lineRule="auto" w:before="0" w:after="0"/>
        <w:ind w:left="2520" w:right="0" w:hanging="361"/>
        <w:jc w:val="left"/>
        <w:rPr>
          <w:sz w:val="22"/>
        </w:rPr>
      </w:pPr>
      <w:r>
        <w:rPr>
          <w:sz w:val="22"/>
        </w:rPr>
        <w:t>The</w:t>
      </w:r>
      <w:r>
        <w:rPr>
          <w:spacing w:val="-12"/>
          <w:sz w:val="22"/>
        </w:rPr>
        <w:t> </w:t>
      </w:r>
      <w:r>
        <w:rPr>
          <w:sz w:val="22"/>
        </w:rPr>
        <w:t>chin</w:t>
      </w:r>
      <w:r>
        <w:rPr>
          <w:spacing w:val="-10"/>
          <w:sz w:val="22"/>
        </w:rPr>
        <w:t> </w:t>
      </w:r>
      <w:r>
        <w:rPr>
          <w:sz w:val="22"/>
        </w:rPr>
        <w:t>is</w:t>
      </w:r>
      <w:r>
        <w:rPr>
          <w:spacing w:val="-11"/>
          <w:sz w:val="22"/>
        </w:rPr>
        <w:t> </w:t>
      </w:r>
      <w:r>
        <w:rPr>
          <w:sz w:val="22"/>
        </w:rPr>
        <w:t>too</w:t>
      </w:r>
      <w:r>
        <w:rPr>
          <w:spacing w:val="-12"/>
          <w:sz w:val="22"/>
        </w:rPr>
        <w:t> </w:t>
      </w:r>
      <w:r>
        <w:rPr>
          <w:sz w:val="22"/>
        </w:rPr>
        <w:t>low.</w:t>
      </w:r>
      <w:r>
        <w:rPr>
          <w:spacing w:val="-5"/>
          <w:sz w:val="22"/>
        </w:rPr>
        <w:t> </w:t>
      </w:r>
      <w:r>
        <w:rPr>
          <w:sz w:val="22"/>
        </w:rPr>
        <w:t>Raise</w:t>
      </w:r>
      <w:r>
        <w:rPr>
          <w:spacing w:val="-10"/>
          <w:sz w:val="22"/>
        </w:rPr>
        <w:t> </w:t>
      </w:r>
      <w:r>
        <w:rPr>
          <w:sz w:val="22"/>
        </w:rPr>
        <w:t>the</w:t>
      </w:r>
      <w:r>
        <w:rPr>
          <w:spacing w:val="-11"/>
          <w:sz w:val="22"/>
        </w:rPr>
        <w:t> </w:t>
      </w:r>
      <w:r>
        <w:rPr>
          <w:spacing w:val="-4"/>
          <w:sz w:val="22"/>
        </w:rPr>
        <w:t>chin.</w:t>
      </w:r>
    </w:p>
    <w:p>
      <w:pPr>
        <w:pStyle w:val="BodyText"/>
        <w:spacing w:before="11"/>
        <w:rPr>
          <w:sz w:val="24"/>
        </w:rPr>
      </w:pPr>
    </w:p>
    <w:p>
      <w:pPr>
        <w:spacing w:before="0"/>
        <w:ind w:left="1440" w:right="0" w:firstLine="0"/>
        <w:jc w:val="left"/>
        <w:rPr>
          <w:b/>
          <w:sz w:val="22"/>
        </w:rPr>
      </w:pPr>
      <w:bookmarkStart w:name="Lateral Projection" w:id="309"/>
      <w:bookmarkEnd w:id="309"/>
      <w:r>
        <w:rPr/>
      </w:r>
      <w:r>
        <w:rPr>
          <w:b/>
          <w:spacing w:val="-2"/>
          <w:sz w:val="22"/>
          <w:u w:val="thick"/>
        </w:rPr>
        <w:t>Lateral</w:t>
      </w:r>
      <w:r>
        <w:rPr>
          <w:b/>
          <w:spacing w:val="-5"/>
          <w:sz w:val="22"/>
          <w:u w:val="thick"/>
        </w:rPr>
        <w:t> </w:t>
      </w:r>
      <w:r>
        <w:rPr>
          <w:b/>
          <w:spacing w:val="-2"/>
          <w:sz w:val="22"/>
          <w:u w:val="thick"/>
        </w:rPr>
        <w:t>Projection</w:t>
      </w:r>
    </w:p>
    <w:p>
      <w:pPr>
        <w:pStyle w:val="BodyText"/>
        <w:spacing w:before="10"/>
        <w:rPr>
          <w:b/>
          <w:sz w:val="20"/>
        </w:rPr>
      </w:pPr>
    </w:p>
    <w:p>
      <w:pPr>
        <w:pStyle w:val="ListParagraph"/>
        <w:numPr>
          <w:ilvl w:val="1"/>
          <w:numId w:val="8"/>
        </w:numPr>
        <w:tabs>
          <w:tab w:pos="2161" w:val="left" w:leader="none"/>
        </w:tabs>
        <w:spacing w:line="240" w:lineRule="auto" w:before="93" w:after="0"/>
        <w:ind w:left="2160" w:right="0" w:hanging="361"/>
        <w:jc w:val="left"/>
        <w:rPr>
          <w:rFonts w:ascii="Wingdings" w:hAnsi="Wingdings"/>
          <w:sz w:val="22"/>
        </w:rPr>
      </w:pPr>
      <w:r>
        <w:rPr>
          <w:spacing w:val="-2"/>
          <w:sz w:val="22"/>
        </w:rPr>
        <w:t>Non-grid</w:t>
      </w:r>
      <w:r>
        <w:rPr>
          <w:spacing w:val="-7"/>
          <w:sz w:val="22"/>
        </w:rPr>
        <w:t> </w:t>
      </w:r>
      <w:r>
        <w:rPr>
          <w:spacing w:val="-2"/>
          <w:sz w:val="22"/>
        </w:rPr>
        <w:t>cassette/detector</w:t>
      </w:r>
      <w:r>
        <w:rPr>
          <w:spacing w:val="-1"/>
          <w:sz w:val="22"/>
        </w:rPr>
        <w:t> </w:t>
      </w:r>
      <w:r>
        <w:rPr>
          <w:spacing w:val="-2"/>
          <w:sz w:val="22"/>
        </w:rPr>
        <w:t>tabletop</w:t>
      </w:r>
      <w:r>
        <w:rPr>
          <w:spacing w:val="-8"/>
          <w:sz w:val="22"/>
        </w:rPr>
        <w:t> </w:t>
      </w:r>
      <w:r>
        <w:rPr>
          <w:spacing w:val="-2"/>
          <w:sz w:val="22"/>
        </w:rPr>
        <w:t>(manually</w:t>
      </w:r>
      <w:r>
        <w:rPr>
          <w:spacing w:val="-5"/>
          <w:sz w:val="22"/>
        </w:rPr>
        <w:t> </w:t>
      </w:r>
      <w:r>
        <w:rPr>
          <w:spacing w:val="-2"/>
          <w:sz w:val="22"/>
        </w:rPr>
        <w:t>set</w:t>
      </w:r>
      <w:r>
        <w:rPr>
          <w:spacing w:val="-7"/>
          <w:sz w:val="22"/>
        </w:rPr>
        <w:t> </w:t>
      </w:r>
      <w:r>
        <w:rPr>
          <w:spacing w:val="-2"/>
          <w:sz w:val="22"/>
        </w:rPr>
        <w:t>a</w:t>
      </w:r>
      <w:r>
        <w:rPr>
          <w:spacing w:val="-6"/>
          <w:sz w:val="22"/>
        </w:rPr>
        <w:t> </w:t>
      </w:r>
      <w:r>
        <w:rPr>
          <w:spacing w:val="-2"/>
          <w:sz w:val="22"/>
        </w:rPr>
        <w:t>finger</w:t>
      </w:r>
      <w:r>
        <w:rPr>
          <w:spacing w:val="-7"/>
          <w:sz w:val="22"/>
        </w:rPr>
        <w:t> </w:t>
      </w:r>
      <w:r>
        <w:rPr>
          <w:spacing w:val="-2"/>
          <w:sz w:val="22"/>
        </w:rPr>
        <w:t>technique).</w:t>
      </w:r>
    </w:p>
    <w:p>
      <w:pPr>
        <w:pStyle w:val="ListParagraph"/>
        <w:numPr>
          <w:ilvl w:val="1"/>
          <w:numId w:val="8"/>
        </w:numPr>
        <w:tabs>
          <w:tab w:pos="2161" w:val="left" w:leader="none"/>
        </w:tabs>
        <w:spacing w:line="240" w:lineRule="auto" w:before="2" w:after="0"/>
        <w:ind w:left="2160" w:right="1971" w:hanging="360"/>
        <w:jc w:val="left"/>
        <w:rPr>
          <w:rFonts w:ascii="Wingdings" w:hAnsi="Wingdings"/>
          <w:sz w:val="22"/>
        </w:rPr>
      </w:pPr>
      <w:r>
        <w:rPr>
          <w:sz w:val="22"/>
        </w:rPr>
        <w:t>Central</w:t>
      </w:r>
      <w:r>
        <w:rPr>
          <w:spacing w:val="-9"/>
          <w:sz w:val="22"/>
        </w:rPr>
        <w:t> </w:t>
      </w:r>
      <w:r>
        <w:rPr>
          <w:sz w:val="22"/>
        </w:rPr>
        <w:t>ray</w:t>
      </w:r>
      <w:r>
        <w:rPr>
          <w:spacing w:val="-11"/>
          <w:sz w:val="22"/>
        </w:rPr>
        <w:t> </w:t>
      </w:r>
      <w:r>
        <w:rPr>
          <w:sz w:val="22"/>
        </w:rPr>
        <w:t>perpendicular</w:t>
      </w:r>
      <w:r>
        <w:rPr>
          <w:spacing w:val="-4"/>
          <w:sz w:val="22"/>
        </w:rPr>
        <w:t> </w:t>
      </w:r>
      <w:r>
        <w:rPr>
          <w:sz w:val="22"/>
        </w:rPr>
        <w:t>to</w:t>
      </w:r>
      <w:r>
        <w:rPr>
          <w:spacing w:val="-14"/>
          <w:sz w:val="22"/>
        </w:rPr>
        <w:t> </w:t>
      </w:r>
      <w:r>
        <w:rPr>
          <w:sz w:val="22"/>
        </w:rPr>
        <w:t>the</w:t>
      </w:r>
      <w:r>
        <w:rPr>
          <w:spacing w:val="-7"/>
          <w:sz w:val="22"/>
        </w:rPr>
        <w:t> </w:t>
      </w:r>
      <w:r>
        <w:rPr>
          <w:sz w:val="22"/>
        </w:rPr>
        <w:t>bridge</w:t>
      </w:r>
      <w:r>
        <w:rPr>
          <w:spacing w:val="-8"/>
          <w:sz w:val="22"/>
        </w:rPr>
        <w:t> </w:t>
      </w:r>
      <w:r>
        <w:rPr>
          <w:sz w:val="22"/>
        </w:rPr>
        <w:t>of</w:t>
      </w:r>
      <w:r>
        <w:rPr>
          <w:spacing w:val="-5"/>
          <w:sz w:val="22"/>
        </w:rPr>
        <w:t> </w:t>
      </w:r>
      <w:r>
        <w:rPr>
          <w:sz w:val="22"/>
        </w:rPr>
        <w:t>the</w:t>
      </w:r>
      <w:r>
        <w:rPr>
          <w:spacing w:val="-6"/>
          <w:sz w:val="22"/>
        </w:rPr>
        <w:t> </w:t>
      </w:r>
      <w:r>
        <w:rPr>
          <w:sz w:val="22"/>
        </w:rPr>
        <w:t>nose</w:t>
      </w:r>
      <w:r>
        <w:rPr>
          <w:spacing w:val="-4"/>
          <w:sz w:val="22"/>
        </w:rPr>
        <w:t> </w:t>
      </w:r>
      <w:r>
        <w:rPr>
          <w:sz w:val="22"/>
        </w:rPr>
        <w:t>at</w:t>
      </w:r>
      <w:r>
        <w:rPr>
          <w:spacing w:val="-5"/>
          <w:sz w:val="22"/>
        </w:rPr>
        <w:t> </w:t>
      </w:r>
      <w:r>
        <w:rPr>
          <w:sz w:val="22"/>
        </w:rPr>
        <w:t>a</w:t>
      </w:r>
      <w:r>
        <w:rPr>
          <w:spacing w:val="-9"/>
          <w:sz w:val="22"/>
        </w:rPr>
        <w:t> </w:t>
      </w:r>
      <w:r>
        <w:rPr>
          <w:sz w:val="22"/>
        </w:rPr>
        <w:t>point</w:t>
      </w:r>
      <w:r>
        <w:rPr>
          <w:spacing w:val="-8"/>
          <w:sz w:val="22"/>
        </w:rPr>
        <w:t> </w:t>
      </w:r>
      <w:r>
        <w:rPr>
          <w:sz w:val="22"/>
        </w:rPr>
        <w:t>½”</w:t>
      </w:r>
      <w:r>
        <w:rPr>
          <w:spacing w:val="-8"/>
          <w:sz w:val="22"/>
        </w:rPr>
        <w:t> </w:t>
      </w:r>
      <w:r>
        <w:rPr>
          <w:sz w:val="22"/>
        </w:rPr>
        <w:t>(1.3cm)</w:t>
      </w:r>
      <w:r>
        <w:rPr>
          <w:spacing w:val="-2"/>
          <w:sz w:val="22"/>
        </w:rPr>
        <w:t> </w:t>
      </w:r>
      <w:r>
        <w:rPr>
          <w:sz w:val="22"/>
        </w:rPr>
        <w:t>distal</w:t>
      </w:r>
      <w:r>
        <w:rPr>
          <w:spacing w:val="-10"/>
          <w:sz w:val="22"/>
        </w:rPr>
        <w:t> </w:t>
      </w:r>
      <w:r>
        <w:rPr>
          <w:sz w:val="22"/>
        </w:rPr>
        <w:t>to</w:t>
      </w:r>
      <w:r>
        <w:rPr>
          <w:spacing w:val="-9"/>
          <w:sz w:val="22"/>
        </w:rPr>
        <w:t> </w:t>
      </w:r>
      <w:r>
        <w:rPr>
          <w:sz w:val="22"/>
        </w:rPr>
        <w:t>the nasion.</w:t>
      </w:r>
      <w:r>
        <w:rPr>
          <w:spacing w:val="40"/>
          <w:sz w:val="22"/>
        </w:rPr>
        <w:t> </w:t>
      </w:r>
      <w:r>
        <w:rPr>
          <w:sz w:val="22"/>
        </w:rPr>
        <w:t>Minimum SID of 100 cm (40”)</w:t>
      </w:r>
    </w:p>
    <w:p>
      <w:pPr>
        <w:pStyle w:val="ListParagraph"/>
        <w:numPr>
          <w:ilvl w:val="1"/>
          <w:numId w:val="8"/>
        </w:numPr>
        <w:tabs>
          <w:tab w:pos="2161" w:val="left" w:leader="none"/>
        </w:tabs>
        <w:spacing w:line="246" w:lineRule="exact" w:before="0" w:after="0"/>
        <w:ind w:left="2160" w:right="0" w:hanging="361"/>
        <w:jc w:val="left"/>
        <w:rPr>
          <w:rFonts w:ascii="Wingdings" w:hAnsi="Wingdings"/>
          <w:sz w:val="22"/>
        </w:rPr>
      </w:pPr>
      <w:r>
        <w:rPr>
          <w:sz w:val="22"/>
        </w:rPr>
        <w:t>Use</w:t>
      </w:r>
      <w:r>
        <w:rPr>
          <w:spacing w:val="-17"/>
          <w:sz w:val="22"/>
        </w:rPr>
        <w:t> </w:t>
      </w:r>
      <w:r>
        <w:rPr>
          <w:sz w:val="22"/>
        </w:rPr>
        <w:t>close</w:t>
      </w:r>
      <w:r>
        <w:rPr>
          <w:spacing w:val="-15"/>
          <w:sz w:val="22"/>
        </w:rPr>
        <w:t> </w:t>
      </w:r>
      <w:r>
        <w:rPr>
          <w:spacing w:val="-2"/>
          <w:sz w:val="22"/>
        </w:rPr>
        <w:t>collimation.</w:t>
      </w:r>
    </w:p>
    <w:p>
      <w:pPr>
        <w:pStyle w:val="ListParagraph"/>
        <w:numPr>
          <w:ilvl w:val="1"/>
          <w:numId w:val="8"/>
        </w:numPr>
        <w:tabs>
          <w:tab w:pos="2161" w:val="left" w:leader="none"/>
        </w:tabs>
        <w:spacing w:line="240" w:lineRule="auto" w:before="6"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8"/>
        <w:rPr>
          <w:sz w:val="24"/>
        </w:rPr>
      </w:pPr>
    </w:p>
    <w:p>
      <w:pPr>
        <w:spacing w:before="1"/>
        <w:ind w:left="1440" w:right="0" w:firstLine="0"/>
        <w:jc w:val="left"/>
        <w:rPr>
          <w:b/>
          <w:sz w:val="22"/>
        </w:rPr>
      </w:pPr>
      <w:bookmarkStart w:name="Evaluation Criteria" w:id="310"/>
      <w:bookmarkEnd w:id="310"/>
      <w:r>
        <w:rPr/>
      </w:r>
      <w:r>
        <w:rPr>
          <w:b/>
          <w:spacing w:val="-2"/>
          <w:sz w:val="22"/>
        </w:rPr>
        <w:t>Evaluation</w:t>
      </w:r>
      <w:r>
        <w:rPr>
          <w:b/>
          <w:spacing w:val="3"/>
          <w:sz w:val="22"/>
        </w:rPr>
        <w:t> </w:t>
      </w:r>
      <w:r>
        <w:rPr>
          <w:b/>
          <w:spacing w:val="-2"/>
          <w:sz w:val="22"/>
        </w:rPr>
        <w:t>Criteria</w:t>
      </w:r>
    </w:p>
    <w:p>
      <w:pPr>
        <w:pStyle w:val="BodyText"/>
        <w:spacing w:before="42"/>
        <w:ind w:left="1800"/>
      </w:pPr>
      <w:r>
        <w:rPr/>
        <w:drawing>
          <wp:inline distT="0" distB="0" distL="0" distR="0">
            <wp:extent cx="113666" cy="113664"/>
            <wp:effectExtent l="0" t="0" r="0" b="0"/>
            <wp:docPr id="1081" name="image2.png"/>
            <wp:cNvGraphicFramePr>
              <a:graphicFrameLocks noChangeAspect="1"/>
            </wp:cNvGraphicFramePr>
            <a:graphic>
              <a:graphicData uri="http://schemas.openxmlformats.org/drawingml/2006/picture">
                <pic:pic>
                  <pic:nvPicPr>
                    <pic:cNvPr id="108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Collimated to</w:t>
      </w:r>
      <w:r>
        <w:rPr>
          <w:spacing w:val="-4"/>
        </w:rPr>
        <w:t> </w:t>
      </w:r>
      <w:r>
        <w:rPr/>
        <w:t>include nasal</w:t>
      </w:r>
      <w:r>
        <w:rPr>
          <w:spacing w:val="-1"/>
        </w:rPr>
        <w:t> </w:t>
      </w:r>
      <w:r>
        <w:rPr/>
        <w:t>bones and</w:t>
      </w:r>
      <w:r>
        <w:rPr>
          <w:spacing w:val="-1"/>
        </w:rPr>
        <w:t> </w:t>
      </w:r>
      <w:r>
        <w:rPr/>
        <w:t>soft</w:t>
      </w:r>
      <w:r>
        <w:rPr>
          <w:spacing w:val="-2"/>
        </w:rPr>
        <w:t> </w:t>
      </w:r>
      <w:r>
        <w:rPr/>
        <w:t>tissue of nose.</w:t>
      </w:r>
    </w:p>
    <w:p>
      <w:pPr>
        <w:pStyle w:val="BodyText"/>
        <w:spacing w:line="235" w:lineRule="auto" w:before="5"/>
        <w:ind w:left="2134" w:right="5718" w:hanging="20"/>
      </w:pPr>
      <w:r>
        <w:rPr/>
        <w:pict>
          <v:group style="position:absolute;margin-left:90pt;margin-top:1.291623pt;width:9pt;height:21.4pt;mso-position-horizontal-relative:page;mso-position-vertical-relative:paragraph;z-index:15874048" id="docshapegroup295" coordorigin="1800,26" coordsize="180,428">
            <v:shape style="position:absolute;left:1800;top:25;width:180;height:180" type="#_x0000_t75" id="docshape296" stroked="false">
              <v:imagedata r:id="rId7" o:title=""/>
            </v:shape>
            <v:shape style="position:absolute;left:1800;top:273;width:180;height:180" type="#_x0000_t75" id="docshape297" stroked="false">
              <v:imagedata r:id="rId7" o:title=""/>
            </v:shape>
            <w10:wrap type="none"/>
          </v:group>
        </w:pict>
      </w:r>
      <w:r>
        <w:rPr/>
        <w:t>Anterior</w:t>
      </w:r>
      <w:r>
        <w:rPr>
          <w:spacing w:val="-8"/>
        </w:rPr>
        <w:t> </w:t>
      </w:r>
      <w:r>
        <w:rPr/>
        <w:t>nasal</w:t>
      </w:r>
      <w:r>
        <w:rPr>
          <w:spacing w:val="-8"/>
        </w:rPr>
        <w:t> </w:t>
      </w:r>
      <w:r>
        <w:rPr/>
        <w:t>spine</w:t>
      </w:r>
      <w:r>
        <w:rPr>
          <w:spacing w:val="-7"/>
        </w:rPr>
        <w:t> </w:t>
      </w:r>
      <w:r>
        <w:rPr/>
        <w:t>and</w:t>
      </w:r>
      <w:r>
        <w:rPr>
          <w:spacing w:val="-10"/>
        </w:rPr>
        <w:t> </w:t>
      </w:r>
      <w:r>
        <w:rPr/>
        <w:t>frontonasal</w:t>
      </w:r>
      <w:r>
        <w:rPr>
          <w:spacing w:val="-7"/>
        </w:rPr>
        <w:t> </w:t>
      </w:r>
      <w:r>
        <w:rPr/>
        <w:t>suture. No rotation of nasal bone and soft tissue.</w:t>
      </w:r>
    </w:p>
    <w:p>
      <w:pPr>
        <w:spacing w:after="0" w:line="235" w:lineRule="auto"/>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76608">
            <wp:simplePos x="0" y="0"/>
            <wp:positionH relativeFrom="page">
              <wp:posOffset>74040</wp:posOffset>
            </wp:positionH>
            <wp:positionV relativeFrom="page">
              <wp:posOffset>43270</wp:posOffset>
            </wp:positionV>
            <wp:extent cx="744595" cy="796134"/>
            <wp:effectExtent l="0" t="0" r="0" b="0"/>
            <wp:wrapNone/>
            <wp:docPr id="1083" name="image1.png"/>
            <wp:cNvGraphicFramePr>
              <a:graphicFrameLocks noChangeAspect="1"/>
            </wp:cNvGraphicFramePr>
            <a:graphic>
              <a:graphicData uri="http://schemas.openxmlformats.org/drawingml/2006/picture">
                <pic:pic>
                  <pic:nvPicPr>
                    <pic:cNvPr id="108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33" w:right="1423" w:firstLine="0"/>
        <w:jc w:val="center"/>
        <w:rPr>
          <w:b/>
          <w:sz w:val="22"/>
        </w:rPr>
      </w:pPr>
      <w:bookmarkStart w:name="Parietoacanthial Projection (Waters)" w:id="311"/>
      <w:bookmarkEnd w:id="311"/>
      <w:r>
        <w:rPr/>
      </w:r>
      <w:r>
        <w:rPr>
          <w:b/>
          <w:spacing w:val="-2"/>
          <w:sz w:val="22"/>
        </w:rPr>
        <w:t>Parietoacanthial</w:t>
      </w:r>
      <w:r>
        <w:rPr>
          <w:b/>
          <w:spacing w:val="-7"/>
          <w:sz w:val="22"/>
        </w:rPr>
        <w:t> </w:t>
      </w:r>
      <w:r>
        <w:rPr>
          <w:b/>
          <w:spacing w:val="-2"/>
          <w:sz w:val="22"/>
        </w:rPr>
        <w:t>Projection</w:t>
      </w:r>
      <w:r>
        <w:rPr>
          <w:b/>
          <w:spacing w:val="-15"/>
          <w:sz w:val="22"/>
        </w:rPr>
        <w:t> </w:t>
      </w:r>
      <w:r>
        <w:rPr>
          <w:b/>
          <w:spacing w:val="-2"/>
          <w:sz w:val="22"/>
        </w:rPr>
        <w:t>(Waters)</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5"/>
        </w:rPr>
      </w:pPr>
    </w:p>
    <w:p>
      <w:pPr>
        <w:spacing w:before="95"/>
        <w:ind w:left="0" w:right="9204" w:firstLine="0"/>
        <w:jc w:val="right"/>
        <w:rPr>
          <w:sz w:val="16"/>
        </w:rPr>
      </w:pPr>
      <w:r>
        <w:rPr/>
        <w:pict>
          <v:group style="position:absolute;margin-left:158.399994pt;margin-top:-92.956078pt;width:270pt;height:324.150pt;mso-position-horizontal-relative:page;mso-position-vertical-relative:paragraph;z-index:15876096" id="docshapegroup298" coordorigin="3168,-1859" coordsize="5400,6483">
            <v:shape style="position:absolute;left:3595;top:-1860;width:4546;height:6483" type="#_x0000_t75" id="docshape299" stroked="false">
              <v:imagedata r:id="rId85" o:title=""/>
            </v:shape>
            <v:shape style="position:absolute;left:3168;top:385;width:5400;height:2520" id="docshape300" coordorigin="3168,386" coordsize="5400,2520" path="m5868,1097l8568,1097m6948,2906l8568,2906m5868,386l3168,386e" filled="false" stroked="true" strokeweight=".72pt" strokecolor="#000000">
              <v:path arrowok="t"/>
              <v:stroke dashstyle="solid"/>
            </v:shape>
            <w10:wrap type="none"/>
          </v:group>
        </w:pict>
      </w:r>
      <w:r>
        <w:rPr>
          <w:spacing w:val="-2"/>
          <w:w w:val="80"/>
          <w:sz w:val="16"/>
        </w:rPr>
        <w:t>No</w:t>
      </w:r>
      <w:r>
        <w:rPr>
          <w:spacing w:val="-5"/>
          <w:sz w:val="16"/>
        </w:rPr>
        <w:t> </w:t>
      </w:r>
      <w:r>
        <w:rPr>
          <w:spacing w:val="-2"/>
          <w:w w:val="80"/>
          <w:sz w:val="16"/>
        </w:rPr>
        <w:t>rotation</w:t>
      </w:r>
      <w:r>
        <w:rPr>
          <w:spacing w:val="-1"/>
          <w:sz w:val="16"/>
        </w:rPr>
        <w:t> </w:t>
      </w:r>
      <w:r>
        <w:rPr>
          <w:spacing w:val="-2"/>
          <w:w w:val="80"/>
          <w:sz w:val="16"/>
        </w:rPr>
        <w:t>of</w:t>
      </w:r>
      <w:r>
        <w:rPr>
          <w:spacing w:val="-4"/>
          <w:sz w:val="16"/>
        </w:rPr>
        <w:t> </w:t>
      </w:r>
      <w:r>
        <w:rPr>
          <w:spacing w:val="-2"/>
          <w:w w:val="80"/>
          <w:sz w:val="16"/>
        </w:rPr>
        <w:t>nasal</w:t>
      </w:r>
    </w:p>
    <w:p>
      <w:pPr>
        <w:spacing w:before="28"/>
        <w:ind w:left="0" w:right="9204" w:firstLine="0"/>
        <w:jc w:val="right"/>
        <w:rPr>
          <w:sz w:val="16"/>
        </w:rPr>
      </w:pPr>
      <w:r>
        <w:rPr>
          <w:spacing w:val="-2"/>
          <w:w w:val="80"/>
          <w:sz w:val="16"/>
        </w:rPr>
        <w:t>bone</w:t>
      </w:r>
      <w:r>
        <w:rPr>
          <w:spacing w:val="-13"/>
          <w:sz w:val="16"/>
        </w:rPr>
        <w:t> </w:t>
      </w:r>
      <w:r>
        <w:rPr>
          <w:spacing w:val="-2"/>
          <w:w w:val="80"/>
          <w:sz w:val="16"/>
        </w:rPr>
        <w:t>and</w:t>
      </w:r>
      <w:r>
        <w:rPr>
          <w:spacing w:val="-4"/>
          <w:sz w:val="16"/>
        </w:rPr>
        <w:t> </w:t>
      </w:r>
      <w:r>
        <w:rPr>
          <w:spacing w:val="-4"/>
          <w:w w:val="80"/>
          <w:sz w:val="16"/>
        </w:rPr>
        <w:t>soft</w:t>
      </w:r>
    </w:p>
    <w:p>
      <w:pPr>
        <w:spacing w:before="27"/>
        <w:ind w:left="0" w:right="9205" w:firstLine="0"/>
        <w:jc w:val="right"/>
        <w:rPr>
          <w:sz w:val="16"/>
        </w:rPr>
      </w:pPr>
      <w:r>
        <w:rPr>
          <w:spacing w:val="-2"/>
          <w:sz w:val="16"/>
        </w:rPr>
        <w:t>tissue</w:t>
      </w:r>
    </w:p>
    <w:p>
      <w:pPr>
        <w:pStyle w:val="BodyText"/>
        <w:spacing w:before="8"/>
        <w:rPr>
          <w:sz w:val="17"/>
        </w:rPr>
      </w:pPr>
    </w:p>
    <w:p>
      <w:pPr>
        <w:spacing w:before="95"/>
        <w:ind w:left="8737" w:right="0" w:firstLine="0"/>
        <w:jc w:val="left"/>
        <w:rPr>
          <w:sz w:val="16"/>
        </w:rPr>
      </w:pPr>
      <w:r>
        <w:rPr>
          <w:spacing w:val="-2"/>
          <w:w w:val="80"/>
          <w:sz w:val="16"/>
        </w:rPr>
        <w:t>Nasal</w:t>
      </w:r>
      <w:r>
        <w:rPr>
          <w:spacing w:val="-2"/>
          <w:sz w:val="16"/>
        </w:rPr>
        <w:t> </w:t>
      </w:r>
      <w:r>
        <w:rPr>
          <w:spacing w:val="-2"/>
          <w:w w:val="90"/>
          <w:sz w:val="16"/>
        </w:rPr>
        <w:t>septum</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
        <w:rPr>
          <w:sz w:val="17"/>
        </w:rPr>
      </w:pPr>
    </w:p>
    <w:p>
      <w:pPr>
        <w:spacing w:line="276" w:lineRule="auto" w:before="0"/>
        <w:ind w:left="8715" w:right="2399" w:firstLine="0"/>
        <w:jc w:val="left"/>
        <w:rPr>
          <w:sz w:val="16"/>
        </w:rPr>
      </w:pPr>
      <w:r>
        <w:rPr>
          <w:w w:val="90"/>
          <w:sz w:val="16"/>
        </w:rPr>
        <w:t>Petrous</w:t>
      </w:r>
      <w:r>
        <w:rPr>
          <w:spacing w:val="-7"/>
          <w:w w:val="90"/>
          <w:sz w:val="16"/>
        </w:rPr>
        <w:t> </w:t>
      </w:r>
      <w:r>
        <w:rPr>
          <w:w w:val="90"/>
          <w:sz w:val="16"/>
        </w:rPr>
        <w:t>ridges</w:t>
      </w:r>
      <w:r>
        <w:rPr>
          <w:sz w:val="16"/>
        </w:rPr>
        <w:t> </w:t>
      </w:r>
      <w:r>
        <w:rPr>
          <w:spacing w:val="-2"/>
          <w:w w:val="90"/>
          <w:sz w:val="16"/>
        </w:rPr>
        <w:t>projected</w:t>
      </w:r>
      <w:r>
        <w:rPr>
          <w:sz w:val="16"/>
        </w:rPr>
        <w:t> </w:t>
      </w:r>
      <w:r>
        <w:rPr>
          <w:spacing w:val="-2"/>
          <w:w w:val="80"/>
          <w:sz w:val="16"/>
        </w:rPr>
        <w:t>immediately</w:t>
      </w:r>
      <w:r>
        <w:rPr>
          <w:spacing w:val="-6"/>
          <w:sz w:val="16"/>
        </w:rPr>
        <w:t> </w:t>
      </w:r>
      <w:r>
        <w:rPr>
          <w:spacing w:val="-2"/>
          <w:w w:val="80"/>
          <w:sz w:val="16"/>
        </w:rPr>
        <w:t>inferior</w:t>
      </w:r>
      <w:r>
        <w:rPr>
          <w:sz w:val="16"/>
        </w:rPr>
        <w:t> </w:t>
      </w:r>
      <w:r>
        <w:rPr>
          <w:w w:val="90"/>
          <w:sz w:val="16"/>
        </w:rPr>
        <w:t>to the maxillary</w:t>
      </w:r>
      <w:r>
        <w:rPr>
          <w:sz w:val="16"/>
        </w:rPr>
        <w:t> </w:t>
      </w:r>
      <w:r>
        <w:rPr>
          <w:spacing w:val="-2"/>
          <w:w w:val="90"/>
          <w:sz w:val="16"/>
        </w:rPr>
        <w:t>sinuses</w:t>
      </w:r>
    </w:p>
    <w:p>
      <w:pPr>
        <w:spacing w:after="0" w:line="276" w:lineRule="auto"/>
        <w:jc w:val="lef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77632">
            <wp:simplePos x="0" y="0"/>
            <wp:positionH relativeFrom="page">
              <wp:posOffset>74040</wp:posOffset>
            </wp:positionH>
            <wp:positionV relativeFrom="page">
              <wp:posOffset>43270</wp:posOffset>
            </wp:positionV>
            <wp:extent cx="744595" cy="796134"/>
            <wp:effectExtent l="0" t="0" r="0" b="0"/>
            <wp:wrapNone/>
            <wp:docPr id="1085" name="image1.png"/>
            <wp:cNvGraphicFramePr>
              <a:graphicFrameLocks noChangeAspect="1"/>
            </wp:cNvGraphicFramePr>
            <a:graphic>
              <a:graphicData uri="http://schemas.openxmlformats.org/drawingml/2006/picture">
                <pic:pic>
                  <pic:nvPicPr>
                    <pic:cNvPr id="108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33" w:right="1412" w:firstLine="0"/>
        <w:jc w:val="center"/>
        <w:rPr>
          <w:b/>
          <w:sz w:val="22"/>
        </w:rPr>
      </w:pPr>
      <w:bookmarkStart w:name="Lateral Projection" w:id="312"/>
      <w:bookmarkEnd w:id="312"/>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9"/>
        <w:rPr>
          <w:b/>
          <w:sz w:val="23"/>
        </w:rPr>
      </w:pPr>
    </w:p>
    <w:p>
      <w:pPr>
        <w:spacing w:before="96"/>
        <w:ind w:left="8387" w:right="0" w:firstLine="0"/>
        <w:jc w:val="left"/>
        <w:rPr>
          <w:sz w:val="16"/>
        </w:rPr>
      </w:pPr>
      <w:r>
        <w:rPr/>
        <w:pict>
          <v:group style="position:absolute;margin-left:200.050003pt;margin-top:-69.096069pt;width:210.35pt;height:264pt;mso-position-horizontal-relative:page;mso-position-vertical-relative:paragraph;z-index:15877120" id="docshapegroup301" coordorigin="4001,-1382" coordsize="4207,5280">
            <v:shape style="position:absolute;left:4001;top:-1382;width:3734;height:5280" type="#_x0000_t75" id="docshape302" stroked="false">
              <v:imagedata r:id="rId86" o:title=""/>
            </v:shape>
            <v:shape style="position:absolute;left:5508;top:195;width:2700;height:2340" id="docshape303" coordorigin="5508,195" coordsize="2700,2340" path="m5688,2535l8208,2535m5508,195l8208,195m6588,1836l8208,1836e" filled="false" stroked="true" strokeweight=".72pt" strokecolor="#000000">
              <v:path arrowok="t"/>
              <v:stroke dashstyle="solid"/>
            </v:shape>
            <w10:wrap type="none"/>
          </v:group>
        </w:pict>
      </w:r>
      <w:r>
        <w:rPr>
          <w:spacing w:val="-2"/>
          <w:w w:val="80"/>
          <w:sz w:val="16"/>
        </w:rPr>
        <w:t>Frontonasal</w:t>
      </w:r>
      <w:r>
        <w:rPr>
          <w:spacing w:val="-4"/>
          <w:sz w:val="16"/>
        </w:rPr>
        <w:t> </w:t>
      </w:r>
      <w:r>
        <w:rPr>
          <w:spacing w:val="-2"/>
          <w:w w:val="85"/>
          <w:sz w:val="16"/>
        </w:rPr>
        <w:t>suture</w:t>
      </w:r>
    </w:p>
    <w:p>
      <w:pPr>
        <w:pStyle w:val="BodyText"/>
        <w:rPr>
          <w:sz w:val="18"/>
        </w:rPr>
      </w:pPr>
    </w:p>
    <w:p>
      <w:pPr>
        <w:pStyle w:val="BodyText"/>
        <w:rPr>
          <w:sz w:val="18"/>
        </w:rPr>
      </w:pPr>
    </w:p>
    <w:p>
      <w:pPr>
        <w:pStyle w:val="BodyText"/>
        <w:rPr>
          <w:sz w:val="18"/>
        </w:rPr>
      </w:pPr>
    </w:p>
    <w:p>
      <w:pPr>
        <w:pStyle w:val="BodyText"/>
        <w:spacing w:before="6"/>
        <w:rPr>
          <w:sz w:val="25"/>
        </w:rPr>
      </w:pPr>
    </w:p>
    <w:p>
      <w:pPr>
        <w:spacing w:line="276" w:lineRule="auto" w:before="0"/>
        <w:ind w:left="8355" w:right="3031" w:firstLine="0"/>
        <w:jc w:val="left"/>
        <w:rPr>
          <w:sz w:val="16"/>
        </w:rPr>
      </w:pPr>
      <w:r>
        <w:rPr>
          <w:w w:val="90"/>
          <w:sz w:val="16"/>
        </w:rPr>
        <w:t>Collimated</w:t>
      </w:r>
      <w:r>
        <w:rPr>
          <w:spacing w:val="-7"/>
          <w:w w:val="90"/>
          <w:sz w:val="16"/>
        </w:rPr>
        <w:t> </w:t>
      </w:r>
      <w:r>
        <w:rPr>
          <w:w w:val="90"/>
          <w:sz w:val="16"/>
        </w:rPr>
        <w:t>to</w:t>
      </w:r>
      <w:r>
        <w:rPr>
          <w:sz w:val="16"/>
        </w:rPr>
        <w:t> </w:t>
      </w:r>
      <w:r>
        <w:rPr>
          <w:w w:val="90"/>
          <w:sz w:val="16"/>
        </w:rPr>
        <w:t>include</w:t>
      </w:r>
      <w:r>
        <w:rPr>
          <w:spacing w:val="-7"/>
          <w:w w:val="90"/>
          <w:sz w:val="16"/>
        </w:rPr>
        <w:t> </w:t>
      </w:r>
      <w:r>
        <w:rPr>
          <w:w w:val="90"/>
          <w:sz w:val="16"/>
        </w:rPr>
        <w:t>nasal</w:t>
      </w:r>
      <w:r>
        <w:rPr>
          <w:sz w:val="16"/>
        </w:rPr>
        <w:t> </w:t>
      </w:r>
      <w:r>
        <w:rPr>
          <w:spacing w:val="-2"/>
          <w:w w:val="80"/>
          <w:sz w:val="16"/>
        </w:rPr>
        <w:t>bones</w:t>
      </w:r>
      <w:r>
        <w:rPr>
          <w:spacing w:val="-10"/>
          <w:sz w:val="16"/>
        </w:rPr>
        <w:t> </w:t>
      </w:r>
      <w:r>
        <w:rPr>
          <w:spacing w:val="-2"/>
          <w:w w:val="80"/>
          <w:sz w:val="16"/>
        </w:rPr>
        <w:t>and</w:t>
      </w:r>
      <w:r>
        <w:rPr>
          <w:spacing w:val="-9"/>
          <w:sz w:val="16"/>
        </w:rPr>
        <w:t> </w:t>
      </w:r>
      <w:r>
        <w:rPr>
          <w:spacing w:val="-2"/>
          <w:w w:val="80"/>
          <w:sz w:val="16"/>
        </w:rPr>
        <w:t>soft</w:t>
      </w:r>
      <w:r>
        <w:rPr>
          <w:sz w:val="16"/>
        </w:rPr>
        <w:t> </w:t>
      </w:r>
      <w:r>
        <w:rPr>
          <w:w w:val="80"/>
          <w:sz w:val="16"/>
        </w:rPr>
        <w:t>tissue</w:t>
      </w:r>
      <w:r>
        <w:rPr>
          <w:spacing w:val="-7"/>
          <w:sz w:val="16"/>
        </w:rPr>
        <w:t> </w:t>
      </w:r>
      <w:r>
        <w:rPr>
          <w:w w:val="80"/>
          <w:sz w:val="16"/>
        </w:rPr>
        <w:t>of</w:t>
      </w:r>
      <w:r>
        <w:rPr>
          <w:spacing w:val="-7"/>
          <w:sz w:val="16"/>
        </w:rPr>
        <w:t> </w:t>
      </w:r>
      <w:r>
        <w:rPr>
          <w:spacing w:val="-4"/>
          <w:w w:val="80"/>
          <w:sz w:val="16"/>
        </w:rPr>
        <w:t>nose</w:t>
      </w:r>
    </w:p>
    <w:p>
      <w:pPr>
        <w:pStyle w:val="BodyText"/>
        <w:rPr>
          <w:sz w:val="18"/>
        </w:rPr>
      </w:pPr>
    </w:p>
    <w:p>
      <w:pPr>
        <w:pStyle w:val="BodyText"/>
        <w:spacing w:before="2"/>
        <w:rPr>
          <w:sz w:val="15"/>
        </w:rPr>
      </w:pPr>
    </w:p>
    <w:p>
      <w:pPr>
        <w:spacing w:line="278" w:lineRule="auto" w:before="0"/>
        <w:ind w:left="8355" w:right="2957" w:firstLine="0"/>
        <w:jc w:val="left"/>
        <w:rPr>
          <w:sz w:val="16"/>
        </w:rPr>
      </w:pPr>
      <w:r>
        <w:rPr>
          <w:spacing w:val="-2"/>
          <w:w w:val="80"/>
          <w:sz w:val="16"/>
        </w:rPr>
        <w:t>Anterior</w:t>
      </w:r>
      <w:r>
        <w:rPr>
          <w:spacing w:val="-3"/>
          <w:w w:val="80"/>
          <w:sz w:val="16"/>
        </w:rPr>
        <w:t> </w:t>
      </w:r>
      <w:r>
        <w:rPr>
          <w:spacing w:val="-2"/>
          <w:w w:val="80"/>
          <w:sz w:val="16"/>
        </w:rPr>
        <w:t>nasal</w:t>
      </w:r>
      <w:r>
        <w:rPr>
          <w:sz w:val="16"/>
        </w:rPr>
        <w:t> </w:t>
      </w:r>
      <w:r>
        <w:rPr>
          <w:spacing w:val="-2"/>
          <w:w w:val="90"/>
          <w:sz w:val="16"/>
        </w:rPr>
        <w:t>spine</w:t>
      </w:r>
    </w:p>
    <w:p>
      <w:pPr>
        <w:spacing w:after="0" w:line="278" w:lineRule="auto"/>
        <w:jc w:val="lef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78656">
            <wp:simplePos x="0" y="0"/>
            <wp:positionH relativeFrom="page">
              <wp:posOffset>74040</wp:posOffset>
            </wp:positionH>
            <wp:positionV relativeFrom="page">
              <wp:posOffset>43270</wp:posOffset>
            </wp:positionV>
            <wp:extent cx="744595" cy="796134"/>
            <wp:effectExtent l="0" t="0" r="0" b="0"/>
            <wp:wrapNone/>
            <wp:docPr id="1087" name="image1.png"/>
            <wp:cNvGraphicFramePr>
              <a:graphicFrameLocks noChangeAspect="1"/>
            </wp:cNvGraphicFramePr>
            <a:graphic>
              <a:graphicData uri="http://schemas.openxmlformats.org/drawingml/2006/picture">
                <pic:pic>
                  <pic:nvPicPr>
                    <pic:cNvPr id="108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Heading9"/>
        <w:ind w:right="1430"/>
        <w:rPr>
          <w:u w:val="none"/>
        </w:rPr>
      </w:pPr>
      <w:bookmarkStart w:name="Nasopharynx" w:id="313"/>
      <w:bookmarkEnd w:id="313"/>
      <w:r>
        <w:rPr>
          <w:b w:val="0"/>
          <w:u w:val="none"/>
        </w:rPr>
      </w:r>
      <w:r>
        <w:rPr>
          <w:spacing w:val="-2"/>
          <w:u w:val="thick"/>
        </w:rPr>
        <w:t>Nasopharynx</w:t>
      </w:r>
    </w:p>
    <w:p>
      <w:pPr>
        <w:spacing w:before="158"/>
        <w:ind w:left="1440" w:right="0" w:firstLine="0"/>
        <w:jc w:val="left"/>
        <w:rPr>
          <w:b/>
          <w:sz w:val="22"/>
        </w:rPr>
      </w:pPr>
      <w:bookmarkStart w:name="Lateral Projection" w:id="314"/>
      <w:bookmarkEnd w:id="314"/>
      <w:r>
        <w:rPr/>
      </w:r>
      <w:r>
        <w:rPr>
          <w:b/>
          <w:spacing w:val="-2"/>
          <w:sz w:val="22"/>
          <w:u w:val="thick"/>
        </w:rPr>
        <w:t>Lateral</w:t>
      </w:r>
      <w:r>
        <w:rPr>
          <w:b/>
          <w:spacing w:val="-5"/>
          <w:sz w:val="22"/>
          <w:u w:val="thick"/>
        </w:rPr>
        <w:t> </w:t>
      </w:r>
      <w:r>
        <w:rPr>
          <w:b/>
          <w:spacing w:val="-2"/>
          <w:sz w:val="22"/>
          <w:u w:val="thick"/>
        </w:rPr>
        <w:t>Projection</w:t>
      </w:r>
    </w:p>
    <w:p>
      <w:pPr>
        <w:pStyle w:val="BodyText"/>
        <w:spacing w:before="42"/>
        <w:ind w:left="1440"/>
      </w:pPr>
      <w:r>
        <w:rPr>
          <w:spacing w:val="-2"/>
        </w:rPr>
        <w:t>Demonstrates</w:t>
      </w:r>
      <w:r>
        <w:rPr>
          <w:spacing w:val="-10"/>
        </w:rPr>
        <w:t> </w:t>
      </w:r>
      <w:r>
        <w:rPr>
          <w:spacing w:val="-2"/>
        </w:rPr>
        <w:t>hypertrophy</w:t>
      </w:r>
      <w:r>
        <w:rPr>
          <w:spacing w:val="-5"/>
        </w:rPr>
        <w:t> </w:t>
      </w:r>
      <w:r>
        <w:rPr>
          <w:spacing w:val="-2"/>
        </w:rPr>
        <w:t>of</w:t>
      </w:r>
      <w:r>
        <w:rPr>
          <w:spacing w:val="1"/>
        </w:rPr>
        <w:t> </w:t>
      </w:r>
      <w:r>
        <w:rPr>
          <w:spacing w:val="-2"/>
        </w:rPr>
        <w:t>the</w:t>
      </w:r>
      <w:r>
        <w:rPr>
          <w:spacing w:val="-8"/>
        </w:rPr>
        <w:t> </w:t>
      </w:r>
      <w:r>
        <w:rPr>
          <w:spacing w:val="-2"/>
        </w:rPr>
        <w:t>adenoids</w:t>
      </w:r>
      <w:r>
        <w:rPr>
          <w:spacing w:val="-7"/>
        </w:rPr>
        <w:t> </w:t>
      </w:r>
      <w:r>
        <w:rPr>
          <w:spacing w:val="-2"/>
        </w:rPr>
        <w:t>and</w:t>
      </w:r>
      <w:r>
        <w:rPr>
          <w:spacing w:val="-8"/>
        </w:rPr>
        <w:t> </w:t>
      </w:r>
      <w:r>
        <w:rPr>
          <w:spacing w:val="-2"/>
        </w:rPr>
        <w:t>tonsils,</w:t>
      </w:r>
      <w:r>
        <w:rPr>
          <w:spacing w:val="1"/>
        </w:rPr>
        <w:t> </w:t>
      </w:r>
      <w:r>
        <w:rPr>
          <w:spacing w:val="-2"/>
        </w:rPr>
        <w:t>vocal</w:t>
      </w:r>
      <w:r>
        <w:rPr>
          <w:spacing w:val="-6"/>
        </w:rPr>
        <w:t> </w:t>
      </w:r>
      <w:r>
        <w:rPr>
          <w:spacing w:val="-2"/>
        </w:rPr>
        <w:t>cords,</w:t>
      </w:r>
      <w:r>
        <w:rPr>
          <w:spacing w:val="-4"/>
        </w:rPr>
        <w:t> </w:t>
      </w:r>
      <w:r>
        <w:rPr>
          <w:spacing w:val="-2"/>
        </w:rPr>
        <w:t>function</w:t>
      </w:r>
      <w:r>
        <w:rPr>
          <w:spacing w:val="-3"/>
        </w:rPr>
        <w:t> </w:t>
      </w:r>
      <w:r>
        <w:rPr>
          <w:spacing w:val="-2"/>
        </w:rPr>
        <w:t>of</w:t>
      </w:r>
      <w:r>
        <w:rPr>
          <w:spacing w:val="5"/>
        </w:rPr>
        <w:t> </w:t>
      </w:r>
      <w:r>
        <w:rPr>
          <w:spacing w:val="-2"/>
        </w:rPr>
        <w:t>the</w:t>
      </w:r>
      <w:r>
        <w:rPr>
          <w:spacing w:val="-14"/>
        </w:rPr>
        <w:t> </w:t>
      </w:r>
      <w:r>
        <w:rPr>
          <w:spacing w:val="-2"/>
        </w:rPr>
        <w:t>glottis.</w:t>
      </w:r>
    </w:p>
    <w:p>
      <w:pPr>
        <w:pStyle w:val="BodyText"/>
        <w:spacing w:before="10"/>
        <w:rPr>
          <w:sz w:val="27"/>
        </w:rPr>
      </w:pP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180</w:t>
      </w:r>
      <w:r>
        <w:rPr>
          <w:spacing w:val="-16"/>
          <w:sz w:val="22"/>
        </w:rPr>
        <w:t> </w:t>
      </w:r>
      <w:r>
        <w:rPr>
          <w:sz w:val="22"/>
        </w:rPr>
        <w:t>cm</w:t>
      </w:r>
      <w:r>
        <w:rPr>
          <w:spacing w:val="-12"/>
          <w:sz w:val="22"/>
        </w:rPr>
        <w:t> </w:t>
      </w:r>
      <w:r>
        <w:rPr>
          <w:sz w:val="22"/>
        </w:rPr>
        <w:t>(72”)</w:t>
      </w:r>
      <w:r>
        <w:rPr>
          <w:spacing w:val="-14"/>
          <w:sz w:val="22"/>
        </w:rPr>
        <w:t> </w:t>
      </w:r>
      <w:r>
        <w:rPr>
          <w:sz w:val="22"/>
        </w:rPr>
        <w:t>SID</w:t>
      </w:r>
      <w:r>
        <w:rPr>
          <w:spacing w:val="-16"/>
          <w:sz w:val="22"/>
        </w:rPr>
        <w:t> </w:t>
      </w:r>
      <w:r>
        <w:rPr>
          <w:sz w:val="22"/>
        </w:rPr>
        <w:t>for</w:t>
      </w:r>
      <w:r>
        <w:rPr>
          <w:spacing w:val="-11"/>
          <w:sz w:val="22"/>
        </w:rPr>
        <w:t> </w:t>
      </w:r>
      <w:r>
        <w:rPr>
          <w:sz w:val="22"/>
        </w:rPr>
        <w:t>lateral</w:t>
      </w:r>
      <w:r>
        <w:rPr>
          <w:spacing w:val="-14"/>
          <w:sz w:val="22"/>
        </w:rPr>
        <w:t> </w:t>
      </w:r>
      <w:r>
        <w:rPr>
          <w:sz w:val="22"/>
        </w:rPr>
        <w:t>projection</w:t>
      </w:r>
      <w:r>
        <w:rPr>
          <w:spacing w:val="-12"/>
          <w:sz w:val="22"/>
        </w:rPr>
        <w:t> </w:t>
      </w:r>
      <w:r>
        <w:rPr>
          <w:spacing w:val="-4"/>
          <w:sz w:val="22"/>
        </w:rPr>
        <w:t>only.</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Extend</w:t>
      </w:r>
      <w:r>
        <w:rPr>
          <w:spacing w:val="-16"/>
          <w:sz w:val="22"/>
        </w:rPr>
        <w:t> </w:t>
      </w:r>
      <w:r>
        <w:rPr>
          <w:sz w:val="22"/>
        </w:rPr>
        <w:t>patient’s</w:t>
      </w:r>
      <w:r>
        <w:rPr>
          <w:spacing w:val="-12"/>
          <w:sz w:val="22"/>
        </w:rPr>
        <w:t> </w:t>
      </w:r>
      <w:r>
        <w:rPr>
          <w:sz w:val="22"/>
        </w:rPr>
        <w:t>head</w:t>
      </w:r>
      <w:r>
        <w:rPr>
          <w:spacing w:val="-15"/>
          <w:sz w:val="22"/>
        </w:rPr>
        <w:t> </w:t>
      </w:r>
      <w:r>
        <w:rPr>
          <w:sz w:val="22"/>
        </w:rPr>
        <w:t>slightly</w:t>
      </w:r>
      <w:r>
        <w:rPr>
          <w:spacing w:val="-15"/>
          <w:sz w:val="22"/>
        </w:rPr>
        <w:t> </w:t>
      </w:r>
      <w:r>
        <w:rPr>
          <w:sz w:val="22"/>
        </w:rPr>
        <w:t>to</w:t>
      </w:r>
      <w:r>
        <w:rPr>
          <w:spacing w:val="-13"/>
          <w:sz w:val="22"/>
        </w:rPr>
        <w:t> </w:t>
      </w:r>
      <w:r>
        <w:rPr>
          <w:sz w:val="22"/>
        </w:rPr>
        <w:t>bring</w:t>
      </w:r>
      <w:r>
        <w:rPr>
          <w:spacing w:val="-9"/>
          <w:sz w:val="22"/>
        </w:rPr>
        <w:t> </w:t>
      </w:r>
      <w:r>
        <w:rPr>
          <w:sz w:val="22"/>
        </w:rPr>
        <w:t>AML</w:t>
      </w:r>
      <w:r>
        <w:rPr>
          <w:spacing w:val="-13"/>
          <w:sz w:val="22"/>
        </w:rPr>
        <w:t> </w:t>
      </w:r>
      <w:r>
        <w:rPr>
          <w:sz w:val="22"/>
        </w:rPr>
        <w:t>parallel</w:t>
      </w:r>
      <w:r>
        <w:rPr>
          <w:spacing w:val="-12"/>
          <w:sz w:val="22"/>
        </w:rPr>
        <w:t> </w:t>
      </w:r>
      <w:r>
        <w:rPr>
          <w:sz w:val="22"/>
        </w:rPr>
        <w:t>to</w:t>
      </w:r>
      <w:r>
        <w:rPr>
          <w:spacing w:val="-15"/>
          <w:sz w:val="22"/>
        </w:rPr>
        <w:t> </w:t>
      </w:r>
      <w:r>
        <w:rPr>
          <w:sz w:val="22"/>
        </w:rPr>
        <w:t>the</w:t>
      </w:r>
      <w:r>
        <w:rPr>
          <w:spacing w:val="-15"/>
          <w:sz w:val="22"/>
        </w:rPr>
        <w:t> </w:t>
      </w:r>
      <w:r>
        <w:rPr>
          <w:spacing w:val="-2"/>
          <w:sz w:val="22"/>
        </w:rPr>
        <w:t>floor.</w:t>
      </w:r>
    </w:p>
    <w:p>
      <w:pPr>
        <w:pStyle w:val="ListParagraph"/>
        <w:numPr>
          <w:ilvl w:val="1"/>
          <w:numId w:val="8"/>
        </w:numPr>
        <w:tabs>
          <w:tab w:pos="2161" w:val="left" w:leader="none"/>
        </w:tabs>
        <w:spacing w:line="240" w:lineRule="auto" w:before="4" w:after="0"/>
        <w:ind w:left="2160" w:right="0" w:hanging="361"/>
        <w:jc w:val="left"/>
        <w:rPr>
          <w:rFonts w:ascii="Wingdings" w:hAnsi="Wingdings"/>
          <w:sz w:val="22"/>
        </w:rPr>
      </w:pPr>
      <w:r>
        <w:rPr>
          <w:sz w:val="22"/>
        </w:rPr>
        <w:t>Top</w:t>
      </w:r>
      <w:r>
        <w:rPr>
          <w:spacing w:val="-10"/>
          <w:sz w:val="22"/>
        </w:rPr>
        <w:t> </w:t>
      </w:r>
      <w:r>
        <w:rPr>
          <w:sz w:val="22"/>
        </w:rPr>
        <w:t>of</w:t>
      </w:r>
      <w:r>
        <w:rPr>
          <w:spacing w:val="-7"/>
          <w:sz w:val="22"/>
        </w:rPr>
        <w:t> </w:t>
      </w:r>
      <w:r>
        <w:rPr>
          <w:sz w:val="22"/>
        </w:rPr>
        <w:t>IR</w:t>
      </w:r>
      <w:r>
        <w:rPr>
          <w:spacing w:val="-10"/>
          <w:sz w:val="22"/>
        </w:rPr>
        <w:t> </w:t>
      </w:r>
      <w:r>
        <w:rPr>
          <w:sz w:val="22"/>
        </w:rPr>
        <w:t>at</w:t>
      </w:r>
      <w:r>
        <w:rPr>
          <w:spacing w:val="-10"/>
          <w:sz w:val="22"/>
        </w:rPr>
        <w:t> </w:t>
      </w:r>
      <w:r>
        <w:rPr>
          <w:sz w:val="22"/>
        </w:rPr>
        <w:t>the</w:t>
      </w:r>
      <w:r>
        <w:rPr>
          <w:spacing w:val="-9"/>
          <w:sz w:val="22"/>
        </w:rPr>
        <w:t> </w:t>
      </w:r>
      <w:r>
        <w:rPr>
          <w:sz w:val="22"/>
        </w:rPr>
        <w:t>level</w:t>
      </w:r>
      <w:r>
        <w:rPr>
          <w:spacing w:val="-10"/>
          <w:sz w:val="22"/>
        </w:rPr>
        <w:t> </w:t>
      </w:r>
      <w:r>
        <w:rPr>
          <w:sz w:val="22"/>
        </w:rPr>
        <w:t>of</w:t>
      </w:r>
      <w:r>
        <w:rPr>
          <w:spacing w:val="-5"/>
          <w:sz w:val="22"/>
        </w:rPr>
        <w:t> </w:t>
      </w:r>
      <w:r>
        <w:rPr>
          <w:sz w:val="22"/>
        </w:rPr>
        <w:t>the</w:t>
      </w:r>
      <w:r>
        <w:rPr>
          <w:spacing w:val="-7"/>
          <w:sz w:val="22"/>
        </w:rPr>
        <w:t> </w:t>
      </w:r>
      <w:r>
        <w:rPr>
          <w:spacing w:val="-2"/>
          <w:sz w:val="22"/>
        </w:rPr>
        <w:t>nasion.</w:t>
      </w:r>
    </w:p>
    <w:p>
      <w:pPr>
        <w:pStyle w:val="ListParagraph"/>
        <w:numPr>
          <w:ilvl w:val="1"/>
          <w:numId w:val="8"/>
        </w:numPr>
        <w:tabs>
          <w:tab w:pos="2161" w:val="left" w:leader="none"/>
        </w:tabs>
        <w:spacing w:line="240" w:lineRule="auto" w:before="7" w:after="0"/>
        <w:ind w:left="2160" w:right="1534" w:hanging="360"/>
        <w:jc w:val="left"/>
        <w:rPr>
          <w:rFonts w:ascii="Wingdings" w:hAnsi="Wingdings"/>
          <w:sz w:val="22"/>
        </w:rPr>
      </w:pPr>
      <w:r>
        <w:rPr>
          <w:sz w:val="22"/>
        </w:rPr>
        <w:t>Central</w:t>
      </w:r>
      <w:r>
        <w:rPr>
          <w:spacing w:val="-16"/>
          <w:sz w:val="22"/>
        </w:rPr>
        <w:t> </w:t>
      </w:r>
      <w:r>
        <w:rPr>
          <w:sz w:val="22"/>
        </w:rPr>
        <w:t>ray</w:t>
      </w:r>
      <w:r>
        <w:rPr>
          <w:spacing w:val="-15"/>
          <w:sz w:val="22"/>
        </w:rPr>
        <w:t> </w:t>
      </w:r>
      <w:r>
        <w:rPr>
          <w:sz w:val="22"/>
        </w:rPr>
        <w:t>perpendicular</w:t>
      </w:r>
      <w:r>
        <w:rPr>
          <w:spacing w:val="-14"/>
          <w:sz w:val="22"/>
        </w:rPr>
        <w:t> </w:t>
      </w:r>
      <w:r>
        <w:rPr>
          <w:sz w:val="22"/>
        </w:rPr>
        <w:t>to</w:t>
      </w:r>
      <w:r>
        <w:rPr>
          <w:spacing w:val="-15"/>
          <w:sz w:val="22"/>
        </w:rPr>
        <w:t> </w:t>
      </w:r>
      <w:r>
        <w:rPr>
          <w:sz w:val="22"/>
        </w:rPr>
        <w:t>the</w:t>
      </w:r>
      <w:r>
        <w:rPr>
          <w:spacing w:val="-12"/>
          <w:sz w:val="22"/>
        </w:rPr>
        <w:t> </w:t>
      </w:r>
      <w:r>
        <w:rPr>
          <w:sz w:val="22"/>
        </w:rPr>
        <w:t>laryngeal</w:t>
      </w:r>
      <w:r>
        <w:rPr>
          <w:spacing w:val="-11"/>
          <w:sz w:val="22"/>
        </w:rPr>
        <w:t> </w:t>
      </w:r>
      <w:r>
        <w:rPr>
          <w:sz w:val="22"/>
        </w:rPr>
        <w:t>prominence</w:t>
      </w:r>
      <w:r>
        <w:rPr>
          <w:spacing w:val="-12"/>
          <w:sz w:val="22"/>
        </w:rPr>
        <w:t> </w:t>
      </w:r>
      <w:r>
        <w:rPr>
          <w:sz w:val="22"/>
        </w:rPr>
        <w:t>(for</w:t>
      </w:r>
      <w:r>
        <w:rPr>
          <w:spacing w:val="-11"/>
          <w:sz w:val="22"/>
        </w:rPr>
        <w:t> </w:t>
      </w:r>
      <w:r>
        <w:rPr>
          <w:sz w:val="22"/>
        </w:rPr>
        <w:t>larynx,</w:t>
      </w:r>
      <w:r>
        <w:rPr>
          <w:spacing w:val="-7"/>
          <w:sz w:val="22"/>
        </w:rPr>
        <w:t> </w:t>
      </w:r>
      <w:r>
        <w:rPr>
          <w:sz w:val="22"/>
        </w:rPr>
        <w:t>laryngeal</w:t>
      </w:r>
      <w:r>
        <w:rPr>
          <w:spacing w:val="-12"/>
          <w:sz w:val="22"/>
        </w:rPr>
        <w:t> </w:t>
      </w:r>
      <w:r>
        <w:rPr>
          <w:sz w:val="22"/>
        </w:rPr>
        <w:t>pharynx,</w:t>
      </w:r>
      <w:r>
        <w:rPr>
          <w:spacing w:val="-7"/>
          <w:sz w:val="22"/>
        </w:rPr>
        <w:t> </w:t>
      </w:r>
      <w:r>
        <w:rPr>
          <w:sz w:val="22"/>
        </w:rPr>
        <w:t>and upper end of the esophagus).</w:t>
      </w:r>
    </w:p>
    <w:p>
      <w:pPr>
        <w:pStyle w:val="ListParagraph"/>
        <w:numPr>
          <w:ilvl w:val="1"/>
          <w:numId w:val="8"/>
        </w:numPr>
        <w:tabs>
          <w:tab w:pos="2161" w:val="left" w:leader="none"/>
        </w:tabs>
        <w:spacing w:line="240" w:lineRule="auto" w:before="0" w:after="0"/>
        <w:ind w:left="2160" w:right="2436" w:hanging="360"/>
        <w:jc w:val="left"/>
        <w:rPr>
          <w:rFonts w:ascii="Wingdings" w:hAnsi="Wingdings"/>
          <w:sz w:val="22"/>
        </w:rPr>
      </w:pPr>
      <w:r>
        <w:rPr>
          <w:sz w:val="22"/>
        </w:rPr>
        <w:t>Exposure</w:t>
      </w:r>
      <w:r>
        <w:rPr>
          <w:spacing w:val="-13"/>
          <w:sz w:val="22"/>
        </w:rPr>
        <w:t> </w:t>
      </w:r>
      <w:r>
        <w:rPr>
          <w:sz w:val="22"/>
        </w:rPr>
        <w:t>on</w:t>
      </w:r>
      <w:r>
        <w:rPr>
          <w:spacing w:val="-14"/>
          <w:sz w:val="22"/>
        </w:rPr>
        <w:t> </w:t>
      </w:r>
      <w:r>
        <w:rPr>
          <w:sz w:val="22"/>
        </w:rPr>
        <w:t>Modified</w:t>
      </w:r>
      <w:r>
        <w:rPr>
          <w:spacing w:val="-13"/>
          <w:sz w:val="22"/>
        </w:rPr>
        <w:t> </w:t>
      </w:r>
      <w:r>
        <w:rPr>
          <w:sz w:val="22"/>
        </w:rPr>
        <w:t>Valsalva</w:t>
      </w:r>
      <w:r>
        <w:rPr>
          <w:spacing w:val="-12"/>
          <w:sz w:val="22"/>
        </w:rPr>
        <w:t> </w:t>
      </w:r>
      <w:r>
        <w:rPr>
          <w:sz w:val="22"/>
        </w:rPr>
        <w:t>maneuver</w:t>
      </w:r>
      <w:r>
        <w:rPr>
          <w:spacing w:val="-11"/>
          <w:sz w:val="22"/>
        </w:rPr>
        <w:t> </w:t>
      </w:r>
      <w:r>
        <w:rPr>
          <w:sz w:val="22"/>
        </w:rPr>
        <w:t>(blow</w:t>
      </w:r>
      <w:r>
        <w:rPr>
          <w:spacing w:val="-16"/>
          <w:sz w:val="22"/>
        </w:rPr>
        <w:t> </w:t>
      </w:r>
      <w:r>
        <w:rPr>
          <w:sz w:val="22"/>
        </w:rPr>
        <w:t>cheeks</w:t>
      </w:r>
      <w:r>
        <w:rPr>
          <w:spacing w:val="-13"/>
          <w:sz w:val="22"/>
        </w:rPr>
        <w:t> </w:t>
      </w:r>
      <w:r>
        <w:rPr>
          <w:sz w:val="22"/>
        </w:rPr>
        <w:t>outward</w:t>
      </w:r>
      <w:r>
        <w:rPr>
          <w:spacing w:val="-11"/>
          <w:sz w:val="22"/>
        </w:rPr>
        <w:t> </w:t>
      </w:r>
      <w:r>
        <w:rPr>
          <w:sz w:val="22"/>
        </w:rPr>
        <w:t>against</w:t>
      </w:r>
      <w:r>
        <w:rPr>
          <w:spacing w:val="-15"/>
          <w:sz w:val="22"/>
        </w:rPr>
        <w:t> </w:t>
      </w:r>
      <w:r>
        <w:rPr>
          <w:sz w:val="22"/>
        </w:rPr>
        <w:t>closed </w:t>
      </w:r>
      <w:r>
        <w:rPr>
          <w:spacing w:val="-2"/>
          <w:sz w:val="22"/>
        </w:rPr>
        <w:t>nostrils/mouth).</w:t>
      </w:r>
    </w:p>
    <w:p>
      <w:pPr>
        <w:pStyle w:val="ListParagraph"/>
        <w:numPr>
          <w:ilvl w:val="1"/>
          <w:numId w:val="8"/>
        </w:numPr>
        <w:tabs>
          <w:tab w:pos="2161" w:val="left" w:leader="none"/>
        </w:tabs>
        <w:spacing w:line="240" w:lineRule="auto" w:before="0" w:after="0"/>
        <w:ind w:left="2160" w:right="2096" w:hanging="360"/>
        <w:jc w:val="left"/>
        <w:rPr>
          <w:rFonts w:ascii="Wingdings" w:hAnsi="Wingdings"/>
          <w:sz w:val="22"/>
        </w:rPr>
      </w:pPr>
      <w:r>
        <w:rPr>
          <w:sz w:val="22"/>
        </w:rPr>
        <w:t>Preset</w:t>
      </w:r>
      <w:r>
        <w:rPr>
          <w:spacing w:val="-7"/>
          <w:sz w:val="22"/>
        </w:rPr>
        <w:t> </w:t>
      </w:r>
      <w:r>
        <w:rPr>
          <w:sz w:val="22"/>
        </w:rPr>
        <w:t>manual</w:t>
      </w:r>
      <w:r>
        <w:rPr>
          <w:spacing w:val="-12"/>
          <w:sz w:val="22"/>
        </w:rPr>
        <w:t> </w:t>
      </w:r>
      <w:r>
        <w:rPr>
          <w:sz w:val="22"/>
        </w:rPr>
        <w:t>technique,</w:t>
      </w:r>
      <w:r>
        <w:rPr>
          <w:spacing w:val="-4"/>
          <w:sz w:val="22"/>
        </w:rPr>
        <w:t> </w:t>
      </w:r>
      <w:r>
        <w:rPr>
          <w:sz w:val="22"/>
        </w:rPr>
        <w:t>kVp</w:t>
      </w:r>
      <w:r>
        <w:rPr>
          <w:spacing w:val="-11"/>
          <w:sz w:val="22"/>
        </w:rPr>
        <w:t> </w:t>
      </w:r>
      <w:r>
        <w:rPr>
          <w:sz w:val="22"/>
        </w:rPr>
        <w:t>should</w:t>
      </w:r>
      <w:r>
        <w:rPr>
          <w:spacing w:val="-7"/>
          <w:sz w:val="22"/>
        </w:rPr>
        <w:t> </w:t>
      </w:r>
      <w:r>
        <w:rPr>
          <w:sz w:val="22"/>
        </w:rPr>
        <w:t>be</w:t>
      </w:r>
      <w:r>
        <w:rPr>
          <w:spacing w:val="-9"/>
          <w:sz w:val="22"/>
        </w:rPr>
        <w:t> </w:t>
      </w:r>
      <w:r>
        <w:rPr>
          <w:sz w:val="22"/>
        </w:rPr>
        <w:t>modified</w:t>
      </w:r>
      <w:r>
        <w:rPr>
          <w:spacing w:val="-8"/>
          <w:sz w:val="22"/>
        </w:rPr>
        <w:t> </w:t>
      </w:r>
      <w:r>
        <w:rPr>
          <w:sz w:val="22"/>
        </w:rPr>
        <w:t>(ex:</w:t>
      </w:r>
      <w:r>
        <w:rPr>
          <w:spacing w:val="-2"/>
          <w:sz w:val="22"/>
        </w:rPr>
        <w:t> </w:t>
      </w:r>
      <w:r>
        <w:rPr>
          <w:sz w:val="22"/>
        </w:rPr>
        <w:t>10</w:t>
      </w:r>
      <w:r>
        <w:rPr>
          <w:spacing w:val="-14"/>
          <w:sz w:val="22"/>
        </w:rPr>
        <w:t> </w:t>
      </w:r>
      <w:r>
        <w:rPr>
          <w:sz w:val="22"/>
        </w:rPr>
        <w:t>kVp</w:t>
      </w:r>
      <w:r>
        <w:rPr>
          <w:spacing w:val="-6"/>
          <w:sz w:val="22"/>
        </w:rPr>
        <w:t> </w:t>
      </w:r>
      <w:r>
        <w:rPr>
          <w:sz w:val="22"/>
        </w:rPr>
        <w:t>less</w:t>
      </w:r>
      <w:r>
        <w:rPr>
          <w:spacing w:val="-11"/>
          <w:sz w:val="22"/>
        </w:rPr>
        <w:t> </w:t>
      </w:r>
      <w:r>
        <w:rPr>
          <w:sz w:val="22"/>
        </w:rPr>
        <w:t>than</w:t>
      </w:r>
      <w:r>
        <w:rPr>
          <w:spacing w:val="-6"/>
          <w:sz w:val="22"/>
        </w:rPr>
        <w:t> </w:t>
      </w:r>
      <w:r>
        <w:rPr>
          <w:sz w:val="22"/>
        </w:rPr>
        <w:t>a</w:t>
      </w:r>
      <w:r>
        <w:rPr>
          <w:spacing w:val="-9"/>
          <w:sz w:val="22"/>
        </w:rPr>
        <w:t> </w:t>
      </w:r>
      <w:r>
        <w:rPr>
          <w:sz w:val="22"/>
        </w:rPr>
        <w:t>lateral</w:t>
      </w:r>
      <w:r>
        <w:rPr>
          <w:spacing w:val="-7"/>
          <w:sz w:val="22"/>
        </w:rPr>
        <w:t> </w:t>
      </w:r>
      <w:r>
        <w:rPr>
          <w:sz w:val="22"/>
        </w:rPr>
        <w:t>c- </w:t>
      </w:r>
      <w:r>
        <w:rPr>
          <w:spacing w:val="-2"/>
          <w:sz w:val="22"/>
        </w:rPr>
        <w:t>spine).</w:t>
      </w:r>
    </w:p>
    <w:p>
      <w:pPr>
        <w:pStyle w:val="BodyText"/>
        <w:spacing w:before="8"/>
        <w:rPr>
          <w:sz w:val="24"/>
        </w:rPr>
      </w:pPr>
    </w:p>
    <w:p>
      <w:pPr>
        <w:spacing w:before="1"/>
        <w:ind w:left="1440" w:right="0" w:firstLine="0"/>
        <w:jc w:val="left"/>
        <w:rPr>
          <w:b/>
          <w:sz w:val="22"/>
        </w:rPr>
      </w:pPr>
      <w:bookmarkStart w:name="Evaluation Criteria" w:id="315"/>
      <w:bookmarkEnd w:id="315"/>
      <w:r>
        <w:rPr/>
      </w:r>
      <w:r>
        <w:rPr>
          <w:b/>
          <w:spacing w:val="-2"/>
          <w:sz w:val="22"/>
        </w:rPr>
        <w:t>Evaluation</w:t>
      </w:r>
      <w:r>
        <w:rPr>
          <w:b/>
          <w:spacing w:val="3"/>
          <w:sz w:val="22"/>
        </w:rPr>
        <w:t> </w:t>
      </w:r>
      <w:r>
        <w:rPr>
          <w:b/>
          <w:spacing w:val="-2"/>
          <w:sz w:val="22"/>
        </w:rPr>
        <w:t>Criteria</w:t>
      </w:r>
    </w:p>
    <w:p>
      <w:pPr>
        <w:pStyle w:val="BodyText"/>
        <w:spacing w:before="44"/>
        <w:ind w:left="2160" w:right="1593" w:hanging="363"/>
      </w:pPr>
      <w:r>
        <w:rPr/>
        <w:drawing>
          <wp:inline distT="0" distB="0" distL="0" distR="0">
            <wp:extent cx="114300" cy="114300"/>
            <wp:effectExtent l="0" t="0" r="0" b="0"/>
            <wp:docPr id="1089" name="image2.png"/>
            <wp:cNvGraphicFramePr>
              <a:graphicFrameLocks noChangeAspect="1"/>
            </wp:cNvGraphicFramePr>
            <a:graphic>
              <a:graphicData uri="http://schemas.openxmlformats.org/drawingml/2006/picture">
                <pic:pic>
                  <pic:nvPicPr>
                    <pic:cNvPr id="109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Include</w:t>
      </w:r>
      <w:r>
        <w:rPr>
          <w:spacing w:val="-10"/>
        </w:rPr>
        <w:t> </w:t>
      </w:r>
      <w:r>
        <w:rPr/>
        <w:t>from</w:t>
      </w:r>
      <w:r>
        <w:rPr>
          <w:spacing w:val="-7"/>
        </w:rPr>
        <w:t> </w:t>
      </w:r>
      <w:r>
        <w:rPr/>
        <w:t>the</w:t>
      </w:r>
      <w:r>
        <w:rPr>
          <w:spacing w:val="-7"/>
        </w:rPr>
        <w:t> </w:t>
      </w:r>
      <w:r>
        <w:rPr/>
        <w:t>bridge</w:t>
      </w:r>
      <w:r>
        <w:rPr>
          <w:spacing w:val="-9"/>
        </w:rPr>
        <w:t> </w:t>
      </w:r>
      <w:r>
        <w:rPr/>
        <w:t>of nose</w:t>
      </w:r>
      <w:r>
        <w:rPr>
          <w:spacing w:val="-13"/>
        </w:rPr>
        <w:t> </w:t>
      </w:r>
      <w:r>
        <w:rPr/>
        <w:t>to</w:t>
      </w:r>
      <w:r>
        <w:rPr>
          <w:spacing w:val="-8"/>
        </w:rPr>
        <w:t> </w:t>
      </w:r>
      <w:r>
        <w:rPr/>
        <w:t>sternal</w:t>
      </w:r>
      <w:r>
        <w:rPr>
          <w:spacing w:val="-8"/>
        </w:rPr>
        <w:t> </w:t>
      </w:r>
      <w:r>
        <w:rPr/>
        <w:t>notch,</w:t>
      </w:r>
      <w:r>
        <w:rPr>
          <w:spacing w:val="-7"/>
        </w:rPr>
        <w:t> </w:t>
      </w:r>
      <w:r>
        <w:rPr/>
        <w:t>anteriorly</w:t>
      </w:r>
      <w:r>
        <w:rPr>
          <w:spacing w:val="-12"/>
        </w:rPr>
        <w:t> </w:t>
      </w:r>
      <w:r>
        <w:rPr/>
        <w:t>from</w:t>
      </w:r>
      <w:r>
        <w:rPr>
          <w:spacing w:val="-4"/>
        </w:rPr>
        <w:t> </w:t>
      </w:r>
      <w:r>
        <w:rPr/>
        <w:t>EAM</w:t>
      </w:r>
      <w:r>
        <w:rPr>
          <w:spacing w:val="-11"/>
        </w:rPr>
        <w:t> </w:t>
      </w:r>
      <w:r>
        <w:rPr/>
        <w:t>to</w:t>
      </w:r>
      <w:r>
        <w:rPr>
          <w:spacing w:val="-6"/>
        </w:rPr>
        <w:t> </w:t>
      </w:r>
      <w:r>
        <w:rPr/>
        <w:t>include</w:t>
      </w:r>
      <w:r>
        <w:rPr>
          <w:spacing w:val="-6"/>
        </w:rPr>
        <w:t> </w:t>
      </w:r>
      <w:r>
        <w:rPr/>
        <w:t>entire </w:t>
      </w:r>
      <w:r>
        <w:rPr>
          <w:spacing w:val="-2"/>
        </w:rPr>
        <w:t>nose.</w:t>
      </w:r>
    </w:p>
    <w:p>
      <w:pPr>
        <w:pStyle w:val="BodyText"/>
        <w:ind w:left="1800" w:right="4807"/>
      </w:pPr>
      <w:r>
        <w:rPr/>
        <w:drawing>
          <wp:inline distT="0" distB="0" distL="0" distR="0">
            <wp:extent cx="113666" cy="113664"/>
            <wp:effectExtent l="0" t="0" r="0" b="0"/>
            <wp:docPr id="1091" name="image2.png"/>
            <wp:cNvGraphicFramePr>
              <a:graphicFrameLocks noChangeAspect="1"/>
            </wp:cNvGraphicFramePr>
            <a:graphic>
              <a:graphicData uri="http://schemas.openxmlformats.org/drawingml/2006/picture">
                <pic:pic>
                  <pic:nvPicPr>
                    <pic:cNvPr id="109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Soft</w:t>
      </w:r>
      <w:r>
        <w:rPr>
          <w:spacing w:val="-13"/>
        </w:rPr>
        <w:t> </w:t>
      </w:r>
      <w:r>
        <w:rPr/>
        <w:t>tissue</w:t>
      </w:r>
      <w:r>
        <w:rPr>
          <w:spacing w:val="-16"/>
        </w:rPr>
        <w:t> </w:t>
      </w:r>
      <w:r>
        <w:rPr/>
        <w:t>density</w:t>
      </w:r>
      <w:r>
        <w:rPr>
          <w:spacing w:val="-15"/>
        </w:rPr>
        <w:t> </w:t>
      </w:r>
      <w:r>
        <w:rPr/>
        <w:t>of</w:t>
      </w:r>
      <w:r>
        <w:rPr>
          <w:spacing w:val="-10"/>
        </w:rPr>
        <w:t> </w:t>
      </w:r>
      <w:r>
        <w:rPr/>
        <w:t>the</w:t>
      </w:r>
      <w:r>
        <w:rPr>
          <w:spacing w:val="-16"/>
        </w:rPr>
        <w:t> </w:t>
      </w:r>
      <w:r>
        <w:rPr/>
        <w:t>pharyngolaryngeal</w:t>
      </w:r>
      <w:r>
        <w:rPr>
          <w:spacing w:val="-13"/>
        </w:rPr>
        <w:t> </w:t>
      </w:r>
      <w:r>
        <w:rPr/>
        <w:t>structures. </w:t>
      </w:r>
      <w:r>
        <w:rPr/>
        <w:drawing>
          <wp:inline distT="0" distB="0" distL="0" distR="0">
            <wp:extent cx="114300" cy="114300"/>
            <wp:effectExtent l="0" t="0" r="0" b="0"/>
            <wp:docPr id="1093" name="image2.png"/>
            <wp:cNvGraphicFramePr>
              <a:graphicFrameLocks noChangeAspect="1"/>
            </wp:cNvGraphicFramePr>
            <a:graphic>
              <a:graphicData uri="http://schemas.openxmlformats.org/drawingml/2006/picture">
                <pic:pic>
                  <pic:nvPicPr>
                    <pic:cNvPr id="109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rPr>
        <w:t> </w:t>
      </w:r>
      <w:r>
        <w:rPr/>
        <w:t>Air filled trachea.</w:t>
      </w:r>
    </w:p>
    <w:p>
      <w:pPr>
        <w:pStyle w:val="BodyText"/>
        <w:spacing w:before="1"/>
        <w:ind w:left="1800" w:right="5898"/>
      </w:pPr>
      <w:r>
        <w:rPr/>
        <w:drawing>
          <wp:inline distT="0" distB="0" distL="0" distR="0">
            <wp:extent cx="114300" cy="114298"/>
            <wp:effectExtent l="0" t="0" r="0" b="0"/>
            <wp:docPr id="1095" name="image2.png"/>
            <wp:cNvGraphicFramePr>
              <a:graphicFrameLocks noChangeAspect="1"/>
            </wp:cNvGraphicFramePr>
            <a:graphic>
              <a:graphicData uri="http://schemas.openxmlformats.org/drawingml/2006/picture">
                <pic:pic>
                  <pic:nvPicPr>
                    <pic:cNvPr id="109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Shoulders not superimposing the trachea. </w:t>
      </w:r>
      <w:r>
        <w:rPr/>
        <w:drawing>
          <wp:inline distT="0" distB="0" distL="0" distR="0">
            <wp:extent cx="113666" cy="113664"/>
            <wp:effectExtent l="0" t="0" r="0" b="0"/>
            <wp:docPr id="1097" name="image2.png"/>
            <wp:cNvGraphicFramePr>
              <a:graphicFrameLocks noChangeAspect="1"/>
            </wp:cNvGraphicFramePr>
            <a:graphic>
              <a:graphicData uri="http://schemas.openxmlformats.org/drawingml/2006/picture">
                <pic:pic>
                  <pic:nvPicPr>
                    <pic:cNvPr id="109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57"/>
        </w:rPr>
        <w:t> </w:t>
      </w:r>
      <w:r>
        <w:rPr/>
        <w:t>Mandibular</w:t>
      </w:r>
      <w:r>
        <w:rPr>
          <w:spacing w:val="-16"/>
        </w:rPr>
        <w:t> </w:t>
      </w:r>
      <w:r>
        <w:rPr/>
        <w:t>shadows</w:t>
      </w:r>
      <w:r>
        <w:rPr>
          <w:spacing w:val="-15"/>
        </w:rPr>
        <w:t> </w:t>
      </w:r>
      <w:r>
        <w:rPr/>
        <w:t>closely</w:t>
      </w:r>
      <w:r>
        <w:rPr>
          <w:spacing w:val="-15"/>
        </w:rPr>
        <w:t> </w:t>
      </w:r>
      <w:r>
        <w:rPr/>
        <w:t>superimposed.</w:t>
      </w:r>
    </w:p>
    <w:p>
      <w:pPr>
        <w:pStyle w:val="BodyText"/>
        <w:spacing w:before="10"/>
        <w:rPr>
          <w:sz w:val="24"/>
        </w:rPr>
      </w:pPr>
    </w:p>
    <w:p>
      <w:pPr>
        <w:spacing w:before="0"/>
        <w:ind w:left="1440" w:right="0" w:firstLine="0"/>
        <w:jc w:val="left"/>
        <w:rPr>
          <w:b/>
          <w:sz w:val="22"/>
        </w:rPr>
      </w:pPr>
      <w:bookmarkStart w:name="AP Projection" w:id="316"/>
      <w:bookmarkEnd w:id="316"/>
      <w:r>
        <w:rPr/>
      </w:r>
      <w:r>
        <w:rPr>
          <w:b/>
          <w:spacing w:val="-4"/>
          <w:sz w:val="22"/>
          <w:u w:val="thick"/>
        </w:rPr>
        <w:t>AP</w:t>
      </w:r>
      <w:r>
        <w:rPr>
          <w:b/>
          <w:spacing w:val="-10"/>
          <w:sz w:val="22"/>
          <w:u w:val="thick"/>
        </w:rPr>
        <w:t> </w:t>
      </w:r>
      <w:r>
        <w:rPr>
          <w:b/>
          <w:spacing w:val="-2"/>
          <w:sz w:val="22"/>
          <w:u w:val="thick"/>
        </w:rPr>
        <w:t>Projection</w:t>
      </w:r>
    </w:p>
    <w:p>
      <w:pPr>
        <w:pStyle w:val="ListParagraph"/>
        <w:numPr>
          <w:ilvl w:val="1"/>
          <w:numId w:val="8"/>
        </w:numPr>
        <w:tabs>
          <w:tab w:pos="2161" w:val="left" w:leader="none"/>
        </w:tabs>
        <w:spacing w:line="252" w:lineRule="exact" w:before="36" w:after="0"/>
        <w:ind w:left="2160" w:right="0" w:hanging="361"/>
        <w:jc w:val="left"/>
        <w:rPr>
          <w:rFonts w:ascii="Wingdings" w:hAnsi="Wingdings"/>
          <w:sz w:val="22"/>
        </w:rPr>
      </w:pPr>
      <w:r>
        <w:rPr>
          <w:sz w:val="22"/>
        </w:rPr>
        <w:t>Extend</w:t>
      </w:r>
      <w:r>
        <w:rPr>
          <w:spacing w:val="-16"/>
          <w:sz w:val="22"/>
        </w:rPr>
        <w:t> </w:t>
      </w:r>
      <w:r>
        <w:rPr>
          <w:sz w:val="22"/>
        </w:rPr>
        <w:t>patient’s</w:t>
      </w:r>
      <w:r>
        <w:rPr>
          <w:spacing w:val="-14"/>
          <w:sz w:val="22"/>
        </w:rPr>
        <w:t> </w:t>
      </w:r>
      <w:r>
        <w:rPr>
          <w:sz w:val="22"/>
        </w:rPr>
        <w:t>head</w:t>
      </w:r>
      <w:r>
        <w:rPr>
          <w:spacing w:val="-15"/>
          <w:sz w:val="22"/>
        </w:rPr>
        <w:t> </w:t>
      </w:r>
      <w:r>
        <w:rPr>
          <w:sz w:val="22"/>
        </w:rPr>
        <w:t>slightly</w:t>
      </w:r>
      <w:r>
        <w:rPr>
          <w:spacing w:val="-15"/>
          <w:sz w:val="22"/>
        </w:rPr>
        <w:t> </w:t>
      </w:r>
      <w:r>
        <w:rPr>
          <w:sz w:val="22"/>
        </w:rPr>
        <w:t>to</w:t>
      </w:r>
      <w:r>
        <w:rPr>
          <w:spacing w:val="-15"/>
          <w:sz w:val="22"/>
        </w:rPr>
        <w:t> </w:t>
      </w:r>
      <w:r>
        <w:rPr>
          <w:sz w:val="22"/>
        </w:rPr>
        <w:t>bring</w:t>
      </w:r>
      <w:r>
        <w:rPr>
          <w:spacing w:val="-12"/>
          <w:sz w:val="22"/>
        </w:rPr>
        <w:t> </w:t>
      </w:r>
      <w:r>
        <w:rPr>
          <w:sz w:val="22"/>
        </w:rPr>
        <w:t>AML</w:t>
      </w:r>
      <w:r>
        <w:rPr>
          <w:spacing w:val="-12"/>
          <w:sz w:val="22"/>
        </w:rPr>
        <w:t> </w:t>
      </w:r>
      <w:r>
        <w:rPr>
          <w:sz w:val="22"/>
        </w:rPr>
        <w:t>perpendicular</w:t>
      </w:r>
      <w:r>
        <w:rPr>
          <w:spacing w:val="-12"/>
          <w:sz w:val="22"/>
        </w:rPr>
        <w:t> </w:t>
      </w:r>
      <w:r>
        <w:rPr>
          <w:sz w:val="22"/>
        </w:rPr>
        <w:t>to</w:t>
      </w:r>
      <w:r>
        <w:rPr>
          <w:spacing w:val="-15"/>
          <w:sz w:val="22"/>
        </w:rPr>
        <w:t> </w:t>
      </w:r>
      <w:r>
        <w:rPr>
          <w:sz w:val="22"/>
        </w:rPr>
        <w:t>the</w:t>
      </w:r>
      <w:r>
        <w:rPr>
          <w:spacing w:val="-15"/>
          <w:sz w:val="22"/>
        </w:rPr>
        <w:t> </w:t>
      </w:r>
      <w:r>
        <w:rPr>
          <w:spacing w:val="-5"/>
          <w:sz w:val="22"/>
        </w:rPr>
        <w:t>IR.</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Central</w:t>
      </w:r>
      <w:r>
        <w:rPr>
          <w:spacing w:val="-18"/>
          <w:sz w:val="22"/>
        </w:rPr>
        <w:t> </w:t>
      </w:r>
      <w:r>
        <w:rPr>
          <w:sz w:val="22"/>
        </w:rPr>
        <w:t>ray</w:t>
      </w:r>
      <w:r>
        <w:rPr>
          <w:spacing w:val="-15"/>
          <w:sz w:val="22"/>
        </w:rPr>
        <w:t> </w:t>
      </w:r>
      <w:r>
        <w:rPr>
          <w:sz w:val="22"/>
        </w:rPr>
        <w:t>perpendicular</w:t>
      </w:r>
      <w:r>
        <w:rPr>
          <w:spacing w:val="-15"/>
          <w:sz w:val="22"/>
        </w:rPr>
        <w:t> </w:t>
      </w:r>
      <w:r>
        <w:rPr>
          <w:sz w:val="22"/>
        </w:rPr>
        <w:t>to</w:t>
      </w:r>
      <w:r>
        <w:rPr>
          <w:spacing w:val="-16"/>
          <w:sz w:val="22"/>
        </w:rPr>
        <w:t> </w:t>
      </w:r>
      <w:r>
        <w:rPr>
          <w:sz w:val="22"/>
        </w:rPr>
        <w:t>the</w:t>
      </w:r>
      <w:r>
        <w:rPr>
          <w:spacing w:val="-15"/>
          <w:sz w:val="22"/>
        </w:rPr>
        <w:t> </w:t>
      </w:r>
      <w:r>
        <w:rPr>
          <w:sz w:val="22"/>
        </w:rPr>
        <w:t>laryngeal</w:t>
      </w:r>
      <w:r>
        <w:rPr>
          <w:spacing w:val="-15"/>
          <w:sz w:val="22"/>
        </w:rPr>
        <w:t> </w:t>
      </w:r>
      <w:r>
        <w:rPr>
          <w:sz w:val="22"/>
        </w:rPr>
        <w:t>prominence.</w:t>
      </w:r>
      <w:r>
        <w:rPr>
          <w:spacing w:val="-15"/>
          <w:sz w:val="22"/>
        </w:rPr>
        <w:t> </w:t>
      </w:r>
      <w:r>
        <w:rPr>
          <w:sz w:val="22"/>
        </w:rPr>
        <w:t>Minimum</w:t>
      </w:r>
      <w:r>
        <w:rPr>
          <w:spacing w:val="-14"/>
          <w:sz w:val="22"/>
        </w:rPr>
        <w:t> </w:t>
      </w:r>
      <w:r>
        <w:rPr>
          <w:sz w:val="22"/>
        </w:rPr>
        <w:t>SID</w:t>
      </w:r>
      <w:r>
        <w:rPr>
          <w:spacing w:val="-15"/>
          <w:sz w:val="22"/>
        </w:rPr>
        <w:t> </w:t>
      </w:r>
      <w:r>
        <w:rPr>
          <w:sz w:val="22"/>
        </w:rPr>
        <w:t>of</w:t>
      </w:r>
      <w:r>
        <w:rPr>
          <w:spacing w:val="-11"/>
          <w:sz w:val="22"/>
        </w:rPr>
        <w:t> </w:t>
      </w:r>
      <w:r>
        <w:rPr>
          <w:sz w:val="22"/>
        </w:rPr>
        <w:t>100</w:t>
      </w:r>
      <w:r>
        <w:rPr>
          <w:spacing w:val="-15"/>
          <w:sz w:val="22"/>
        </w:rPr>
        <w:t> </w:t>
      </w:r>
      <w:r>
        <w:rPr>
          <w:sz w:val="22"/>
        </w:rPr>
        <w:t>cm</w:t>
      </w:r>
      <w:r>
        <w:rPr>
          <w:spacing w:val="-15"/>
          <w:sz w:val="22"/>
        </w:rPr>
        <w:t> </w:t>
      </w:r>
      <w:r>
        <w:rPr>
          <w:spacing w:val="-2"/>
          <w:sz w:val="22"/>
        </w:rPr>
        <w:t>(40”)</w:t>
      </w:r>
    </w:p>
    <w:p>
      <w:pPr>
        <w:pStyle w:val="ListParagraph"/>
        <w:numPr>
          <w:ilvl w:val="1"/>
          <w:numId w:val="8"/>
        </w:numPr>
        <w:tabs>
          <w:tab w:pos="2161" w:val="left" w:leader="none"/>
        </w:tabs>
        <w:spacing w:line="240" w:lineRule="auto" w:before="6" w:after="0"/>
        <w:ind w:left="2160" w:right="2431" w:hanging="360"/>
        <w:jc w:val="left"/>
        <w:rPr>
          <w:rFonts w:ascii="Wingdings" w:hAnsi="Wingdings"/>
          <w:sz w:val="22"/>
        </w:rPr>
      </w:pPr>
      <w:r>
        <w:rPr>
          <w:sz w:val="22"/>
        </w:rPr>
        <w:t>Exposure</w:t>
      </w:r>
      <w:r>
        <w:rPr>
          <w:spacing w:val="-13"/>
          <w:sz w:val="22"/>
        </w:rPr>
        <w:t> </w:t>
      </w:r>
      <w:r>
        <w:rPr>
          <w:sz w:val="22"/>
        </w:rPr>
        <w:t>on</w:t>
      </w:r>
      <w:r>
        <w:rPr>
          <w:spacing w:val="-13"/>
          <w:sz w:val="22"/>
        </w:rPr>
        <w:t> </w:t>
      </w:r>
      <w:r>
        <w:rPr>
          <w:sz w:val="22"/>
        </w:rPr>
        <w:t>Modified</w:t>
      </w:r>
      <w:r>
        <w:rPr>
          <w:spacing w:val="-11"/>
          <w:sz w:val="22"/>
        </w:rPr>
        <w:t> </w:t>
      </w:r>
      <w:r>
        <w:rPr>
          <w:sz w:val="22"/>
        </w:rPr>
        <w:t>Valsalva</w:t>
      </w:r>
      <w:r>
        <w:rPr>
          <w:spacing w:val="-12"/>
          <w:sz w:val="22"/>
        </w:rPr>
        <w:t> </w:t>
      </w:r>
      <w:r>
        <w:rPr>
          <w:sz w:val="22"/>
        </w:rPr>
        <w:t>maneuver</w:t>
      </w:r>
      <w:r>
        <w:rPr>
          <w:spacing w:val="-11"/>
          <w:sz w:val="22"/>
        </w:rPr>
        <w:t> </w:t>
      </w:r>
      <w:r>
        <w:rPr>
          <w:sz w:val="22"/>
        </w:rPr>
        <w:t>(blow</w:t>
      </w:r>
      <w:r>
        <w:rPr>
          <w:spacing w:val="-16"/>
          <w:sz w:val="22"/>
        </w:rPr>
        <w:t> </w:t>
      </w:r>
      <w:r>
        <w:rPr>
          <w:sz w:val="22"/>
        </w:rPr>
        <w:t>cheeks</w:t>
      </w:r>
      <w:r>
        <w:rPr>
          <w:spacing w:val="-12"/>
          <w:sz w:val="22"/>
        </w:rPr>
        <w:t> </w:t>
      </w:r>
      <w:r>
        <w:rPr>
          <w:sz w:val="22"/>
        </w:rPr>
        <w:t>outward</w:t>
      </w:r>
      <w:r>
        <w:rPr>
          <w:spacing w:val="-11"/>
          <w:sz w:val="22"/>
        </w:rPr>
        <w:t> </w:t>
      </w:r>
      <w:r>
        <w:rPr>
          <w:sz w:val="22"/>
        </w:rPr>
        <w:t>against</w:t>
      </w:r>
      <w:r>
        <w:rPr>
          <w:spacing w:val="-14"/>
          <w:sz w:val="22"/>
        </w:rPr>
        <w:t> </w:t>
      </w:r>
      <w:r>
        <w:rPr>
          <w:sz w:val="22"/>
        </w:rPr>
        <w:t>closed </w:t>
      </w:r>
      <w:r>
        <w:rPr>
          <w:spacing w:val="-2"/>
          <w:sz w:val="22"/>
        </w:rPr>
        <w:t>nostrils/mouth).</w:t>
      </w:r>
    </w:p>
    <w:p>
      <w:pPr>
        <w:pStyle w:val="ListParagraph"/>
        <w:numPr>
          <w:ilvl w:val="1"/>
          <w:numId w:val="8"/>
        </w:numPr>
        <w:tabs>
          <w:tab w:pos="2161" w:val="left" w:leader="none"/>
        </w:tabs>
        <w:spacing w:line="240" w:lineRule="auto" w:before="3" w:after="0"/>
        <w:ind w:left="2160" w:right="2032" w:hanging="360"/>
        <w:jc w:val="left"/>
        <w:rPr>
          <w:rFonts w:ascii="Wingdings" w:hAnsi="Wingdings"/>
          <w:sz w:val="22"/>
        </w:rPr>
      </w:pPr>
      <w:r>
        <w:rPr>
          <w:sz w:val="22"/>
        </w:rPr>
        <w:t>Use</w:t>
      </w:r>
      <w:r>
        <w:rPr>
          <w:spacing w:val="-7"/>
          <w:sz w:val="22"/>
        </w:rPr>
        <w:t> </w:t>
      </w:r>
      <w:r>
        <w:rPr>
          <w:sz w:val="22"/>
        </w:rPr>
        <w:t>shortest</w:t>
      </w:r>
      <w:r>
        <w:rPr>
          <w:spacing w:val="-8"/>
          <w:sz w:val="22"/>
        </w:rPr>
        <w:t> </w:t>
      </w:r>
      <w:r>
        <w:rPr>
          <w:sz w:val="22"/>
        </w:rPr>
        <w:t>exposure</w:t>
      </w:r>
      <w:r>
        <w:rPr>
          <w:spacing w:val="-10"/>
          <w:sz w:val="22"/>
        </w:rPr>
        <w:t> </w:t>
      </w:r>
      <w:r>
        <w:rPr>
          <w:sz w:val="22"/>
        </w:rPr>
        <w:t>time</w:t>
      </w:r>
      <w:r>
        <w:rPr>
          <w:spacing w:val="-7"/>
          <w:sz w:val="22"/>
        </w:rPr>
        <w:t> </w:t>
      </w:r>
      <w:r>
        <w:rPr>
          <w:sz w:val="22"/>
        </w:rPr>
        <w:t>as</w:t>
      </w:r>
      <w:r>
        <w:rPr>
          <w:spacing w:val="-8"/>
          <w:sz w:val="22"/>
        </w:rPr>
        <w:t> </w:t>
      </w:r>
      <w:r>
        <w:rPr>
          <w:sz w:val="22"/>
        </w:rPr>
        <w:t>possible</w:t>
      </w:r>
      <w:r>
        <w:rPr>
          <w:spacing w:val="-7"/>
          <w:sz w:val="22"/>
        </w:rPr>
        <w:t> </w:t>
      </w:r>
      <w:r>
        <w:rPr>
          <w:sz w:val="22"/>
        </w:rPr>
        <w:t>and</w:t>
      </w:r>
      <w:r>
        <w:rPr>
          <w:spacing w:val="-11"/>
          <w:sz w:val="22"/>
        </w:rPr>
        <w:t> </w:t>
      </w:r>
      <w:r>
        <w:rPr>
          <w:sz w:val="22"/>
        </w:rPr>
        <w:t>take</w:t>
      </w:r>
      <w:r>
        <w:rPr>
          <w:spacing w:val="-16"/>
          <w:sz w:val="22"/>
        </w:rPr>
        <w:t> </w:t>
      </w:r>
      <w:r>
        <w:rPr>
          <w:sz w:val="22"/>
        </w:rPr>
        <w:t>the</w:t>
      </w:r>
      <w:r>
        <w:rPr>
          <w:spacing w:val="-7"/>
          <w:sz w:val="22"/>
        </w:rPr>
        <w:t> </w:t>
      </w:r>
      <w:r>
        <w:rPr>
          <w:sz w:val="22"/>
        </w:rPr>
        <w:t>exposure</w:t>
      </w:r>
      <w:r>
        <w:rPr>
          <w:spacing w:val="-11"/>
          <w:sz w:val="22"/>
        </w:rPr>
        <w:t> </w:t>
      </w:r>
      <w:r>
        <w:rPr>
          <w:sz w:val="22"/>
        </w:rPr>
        <w:t>just</w:t>
      </w:r>
      <w:r>
        <w:rPr>
          <w:spacing w:val="-6"/>
          <w:sz w:val="22"/>
        </w:rPr>
        <w:t> </w:t>
      </w:r>
      <w:r>
        <w:rPr>
          <w:sz w:val="22"/>
        </w:rPr>
        <w:t>before</w:t>
      </w:r>
      <w:r>
        <w:rPr>
          <w:spacing w:val="-12"/>
          <w:sz w:val="22"/>
        </w:rPr>
        <w:t> </w:t>
      </w:r>
      <w:r>
        <w:rPr>
          <w:sz w:val="22"/>
        </w:rPr>
        <w:t>the</w:t>
      </w:r>
      <w:r>
        <w:rPr>
          <w:spacing w:val="-7"/>
          <w:sz w:val="22"/>
        </w:rPr>
        <w:t> </w:t>
      </w:r>
      <w:r>
        <w:rPr>
          <w:sz w:val="22"/>
        </w:rPr>
        <w:t>chest comes to rest at the end of inspiration.</w:t>
      </w:r>
    </w:p>
    <w:p>
      <w:pPr>
        <w:pStyle w:val="BodyText"/>
        <w:spacing w:before="5"/>
        <w:rPr>
          <w:sz w:val="24"/>
        </w:rPr>
      </w:pPr>
    </w:p>
    <w:p>
      <w:pPr>
        <w:spacing w:before="0"/>
        <w:ind w:left="1440" w:right="0" w:firstLine="0"/>
        <w:jc w:val="left"/>
        <w:rPr>
          <w:b/>
          <w:sz w:val="22"/>
        </w:rPr>
      </w:pPr>
      <w:bookmarkStart w:name="Evaluation Criteria" w:id="317"/>
      <w:bookmarkEnd w:id="317"/>
      <w:r>
        <w:rPr/>
      </w:r>
      <w:r>
        <w:rPr>
          <w:b/>
          <w:spacing w:val="-2"/>
          <w:sz w:val="22"/>
        </w:rPr>
        <w:t>Evaluation</w:t>
      </w:r>
      <w:r>
        <w:rPr>
          <w:b/>
          <w:spacing w:val="3"/>
          <w:sz w:val="22"/>
        </w:rPr>
        <w:t> </w:t>
      </w:r>
      <w:r>
        <w:rPr>
          <w:b/>
          <w:spacing w:val="-2"/>
          <w:sz w:val="22"/>
        </w:rPr>
        <w:t>Criteria</w:t>
      </w:r>
    </w:p>
    <w:p>
      <w:pPr>
        <w:pStyle w:val="BodyText"/>
        <w:spacing w:before="47"/>
        <w:ind w:left="1800" w:right="2501"/>
      </w:pPr>
      <w:r>
        <w:rPr/>
        <w:drawing>
          <wp:inline distT="0" distB="0" distL="0" distR="0">
            <wp:extent cx="113666" cy="113664"/>
            <wp:effectExtent l="0" t="0" r="0" b="0"/>
            <wp:docPr id="1099" name="image2.png"/>
            <wp:cNvGraphicFramePr>
              <a:graphicFrameLocks noChangeAspect="1"/>
            </wp:cNvGraphicFramePr>
            <a:graphic>
              <a:graphicData uri="http://schemas.openxmlformats.org/drawingml/2006/picture">
                <pic:pic>
                  <pic:nvPicPr>
                    <pic:cNvPr id="110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Lower</w:t>
      </w:r>
      <w:r>
        <w:rPr>
          <w:spacing w:val="-4"/>
        </w:rPr>
        <w:t> </w:t>
      </w:r>
      <w:r>
        <w:rPr/>
        <w:t>level</w:t>
      </w:r>
      <w:r>
        <w:rPr>
          <w:spacing w:val="-11"/>
        </w:rPr>
        <w:t> </w:t>
      </w:r>
      <w:r>
        <w:rPr/>
        <w:t>of</w:t>
      </w:r>
      <w:r>
        <w:rPr>
          <w:spacing w:val="-1"/>
        </w:rPr>
        <w:t> </w:t>
      </w:r>
      <w:r>
        <w:rPr/>
        <w:t>nasal</w:t>
      </w:r>
      <w:r>
        <w:rPr>
          <w:spacing w:val="-13"/>
        </w:rPr>
        <w:t> </w:t>
      </w:r>
      <w:r>
        <w:rPr/>
        <w:t>bones</w:t>
      </w:r>
      <w:r>
        <w:rPr>
          <w:spacing w:val="-7"/>
        </w:rPr>
        <w:t> </w:t>
      </w:r>
      <w:r>
        <w:rPr/>
        <w:t>to</w:t>
      </w:r>
      <w:r>
        <w:rPr>
          <w:spacing w:val="-12"/>
        </w:rPr>
        <w:t> </w:t>
      </w:r>
      <w:r>
        <w:rPr/>
        <w:t>sternal</w:t>
      </w:r>
      <w:r>
        <w:rPr>
          <w:spacing w:val="-8"/>
        </w:rPr>
        <w:t> </w:t>
      </w:r>
      <w:r>
        <w:rPr/>
        <w:t>angle,</w:t>
      </w:r>
      <w:r>
        <w:rPr>
          <w:spacing w:val="-8"/>
        </w:rPr>
        <w:t> </w:t>
      </w:r>
      <w:r>
        <w:rPr/>
        <w:t>lateral</w:t>
      </w:r>
      <w:r>
        <w:rPr>
          <w:spacing w:val="-11"/>
        </w:rPr>
        <w:t> </w:t>
      </w:r>
      <w:r>
        <w:rPr/>
        <w:t>borders</w:t>
      </w:r>
      <w:r>
        <w:rPr>
          <w:spacing w:val="-9"/>
        </w:rPr>
        <w:t> </w:t>
      </w:r>
      <w:r>
        <w:rPr/>
        <w:t>of</w:t>
      </w:r>
      <w:r>
        <w:rPr>
          <w:spacing w:val="-6"/>
        </w:rPr>
        <w:t> </w:t>
      </w:r>
      <w:r>
        <w:rPr/>
        <w:t>soft</w:t>
      </w:r>
      <w:r>
        <w:rPr>
          <w:spacing w:val="-8"/>
        </w:rPr>
        <w:t> </w:t>
      </w:r>
      <w:r>
        <w:rPr/>
        <w:t>tissue</w:t>
      </w:r>
      <w:r>
        <w:rPr>
          <w:spacing w:val="-14"/>
        </w:rPr>
        <w:t> </w:t>
      </w:r>
      <w:r>
        <w:rPr/>
        <w:t>neck. </w:t>
      </w:r>
      <w:r>
        <w:rPr/>
        <w:drawing>
          <wp:inline distT="0" distB="0" distL="0" distR="0">
            <wp:extent cx="113666" cy="113664"/>
            <wp:effectExtent l="0" t="0" r="0" b="0"/>
            <wp:docPr id="1101" name="image2.png"/>
            <wp:cNvGraphicFramePr>
              <a:graphicFrameLocks noChangeAspect="1"/>
            </wp:cNvGraphicFramePr>
            <a:graphic>
              <a:graphicData uri="http://schemas.openxmlformats.org/drawingml/2006/picture">
                <pic:pic>
                  <pic:nvPicPr>
                    <pic:cNvPr id="110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Air filled trachea.</w:t>
      </w:r>
    </w:p>
    <w:p>
      <w:pPr>
        <w:pStyle w:val="BodyText"/>
        <w:spacing w:line="248" w:lineRule="exact"/>
        <w:ind w:left="1800"/>
      </w:pPr>
      <w:r>
        <w:rPr/>
        <w:drawing>
          <wp:inline distT="0" distB="0" distL="0" distR="0">
            <wp:extent cx="113666" cy="113664"/>
            <wp:effectExtent l="0" t="0" r="0" b="0"/>
            <wp:docPr id="1103" name="image2.png"/>
            <wp:cNvGraphicFramePr>
              <a:graphicFrameLocks noChangeAspect="1"/>
            </wp:cNvGraphicFramePr>
            <a:graphic>
              <a:graphicData uri="http://schemas.openxmlformats.org/drawingml/2006/picture">
                <pic:pic>
                  <pic:nvPicPr>
                    <pic:cNvPr id="110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Laryngeal area</w:t>
      </w:r>
      <w:r>
        <w:rPr>
          <w:spacing w:val="-12"/>
        </w:rPr>
        <w:t> </w:t>
      </w:r>
      <w:r>
        <w:rPr/>
        <w:t>free</w:t>
      </w:r>
      <w:r>
        <w:rPr>
          <w:spacing w:val="-5"/>
        </w:rPr>
        <w:t> </w:t>
      </w:r>
      <w:r>
        <w:rPr/>
        <w:t>of mandibular superimposition.</w:t>
      </w:r>
    </w:p>
    <w:p>
      <w:pPr>
        <w:pStyle w:val="BodyText"/>
        <w:spacing w:line="252" w:lineRule="exact"/>
        <w:ind w:left="2114"/>
      </w:pPr>
      <w:r>
        <w:rPr/>
        <w:pict>
          <v:group style="position:absolute;margin-left:90pt;margin-top:1.33351pt;width:9pt;height:21.4pt;mso-position-horizontal-relative:page;mso-position-vertical-relative:paragraph;z-index:15878144" id="docshapegroup304" coordorigin="1800,27" coordsize="180,428">
            <v:shape style="position:absolute;left:1800;top:26;width:180;height:180" type="#_x0000_t75" id="docshape305" stroked="false">
              <v:imagedata r:id="rId7" o:title=""/>
            </v:shape>
            <v:shape style="position:absolute;left:1800;top:274;width:180;height:180" type="#_x0000_t75" id="docshape306" stroked="false">
              <v:imagedata r:id="rId7" o:title=""/>
            </v:shape>
            <w10:wrap type="none"/>
          </v:group>
        </w:pict>
      </w:r>
      <w:r>
        <w:rPr/>
        <w:t>No</w:t>
      </w:r>
      <w:r>
        <w:rPr>
          <w:spacing w:val="-8"/>
        </w:rPr>
        <w:t> </w:t>
      </w:r>
      <w:r>
        <w:rPr/>
        <w:t>rotation</w:t>
      </w:r>
      <w:r>
        <w:rPr>
          <w:spacing w:val="-6"/>
        </w:rPr>
        <w:t> </w:t>
      </w:r>
      <w:r>
        <w:rPr/>
        <w:t>of</w:t>
      </w:r>
      <w:r>
        <w:rPr>
          <w:spacing w:val="-4"/>
        </w:rPr>
        <w:t> </w:t>
      </w:r>
      <w:r>
        <w:rPr/>
        <w:t>the</w:t>
      </w:r>
      <w:r>
        <w:rPr>
          <w:spacing w:val="-7"/>
        </w:rPr>
        <w:t> </w:t>
      </w:r>
      <w:r>
        <w:rPr>
          <w:spacing w:val="-4"/>
        </w:rPr>
        <w:t>neck.</w:t>
      </w:r>
    </w:p>
    <w:p>
      <w:pPr>
        <w:pStyle w:val="BodyText"/>
        <w:spacing w:line="252" w:lineRule="exact"/>
        <w:ind w:left="2134"/>
      </w:pPr>
      <w:r>
        <w:rPr/>
        <w:t>Radiographic</w:t>
      </w:r>
      <w:r>
        <w:rPr>
          <w:spacing w:val="-14"/>
        </w:rPr>
        <w:t> </w:t>
      </w:r>
      <w:r>
        <w:rPr/>
        <w:t>density</w:t>
      </w:r>
      <w:r>
        <w:rPr>
          <w:spacing w:val="-13"/>
        </w:rPr>
        <w:t> </w:t>
      </w:r>
      <w:r>
        <w:rPr/>
        <w:t>to</w:t>
      </w:r>
      <w:r>
        <w:rPr>
          <w:spacing w:val="-16"/>
        </w:rPr>
        <w:t> </w:t>
      </w:r>
      <w:r>
        <w:rPr/>
        <w:t>visualize</w:t>
      </w:r>
      <w:r>
        <w:rPr>
          <w:spacing w:val="-11"/>
        </w:rPr>
        <w:t> </w:t>
      </w:r>
      <w:r>
        <w:rPr/>
        <w:t>the</w:t>
      </w:r>
      <w:r>
        <w:rPr>
          <w:spacing w:val="-14"/>
        </w:rPr>
        <w:t> </w:t>
      </w:r>
      <w:r>
        <w:rPr/>
        <w:t>pharyngolaryngeal</w:t>
      </w:r>
      <w:r>
        <w:rPr>
          <w:spacing w:val="-11"/>
        </w:rPr>
        <w:t> </w:t>
      </w:r>
      <w:r>
        <w:rPr>
          <w:spacing w:val="-2"/>
        </w:rPr>
        <w:t>structures.</w:t>
      </w:r>
    </w:p>
    <w:p>
      <w:pPr>
        <w:spacing w:after="0" w:line="252" w:lineRule="exact"/>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79680">
            <wp:simplePos x="0" y="0"/>
            <wp:positionH relativeFrom="page">
              <wp:posOffset>74040</wp:posOffset>
            </wp:positionH>
            <wp:positionV relativeFrom="page">
              <wp:posOffset>43270</wp:posOffset>
            </wp:positionV>
            <wp:extent cx="744595" cy="796134"/>
            <wp:effectExtent l="0" t="0" r="0" b="0"/>
            <wp:wrapNone/>
            <wp:docPr id="1105" name="image1.png"/>
            <wp:cNvGraphicFramePr>
              <a:graphicFrameLocks noChangeAspect="1"/>
            </wp:cNvGraphicFramePr>
            <a:graphic>
              <a:graphicData uri="http://schemas.openxmlformats.org/drawingml/2006/picture">
                <pic:pic>
                  <pic:nvPicPr>
                    <pic:cNvPr id="110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33" w:right="1412" w:firstLine="0"/>
        <w:jc w:val="center"/>
        <w:rPr>
          <w:b/>
          <w:sz w:val="22"/>
        </w:rPr>
      </w:pPr>
      <w:bookmarkStart w:name="Lateral Projection" w:id="318"/>
      <w:bookmarkEnd w:id="318"/>
      <w:r>
        <w:rPr/>
      </w:r>
      <w:r>
        <w:rPr>
          <w:b/>
          <w:spacing w:val="-2"/>
          <w:sz w:val="22"/>
        </w:rPr>
        <w:t>Lateral</w:t>
      </w:r>
      <w:r>
        <w:rPr>
          <w:b/>
          <w:spacing w:val="-5"/>
          <w:sz w:val="22"/>
        </w:rPr>
        <w:t> </w:t>
      </w:r>
      <w:r>
        <w:rPr>
          <w:b/>
          <w:spacing w:val="-2"/>
          <w:sz w:val="22"/>
        </w:rPr>
        <w:t>Projection</w:t>
      </w:r>
    </w:p>
    <w:p>
      <w:pPr>
        <w:pStyle w:val="BodyText"/>
        <w:spacing w:before="10"/>
        <w:rPr>
          <w:b/>
          <w:sz w:val="20"/>
        </w:rPr>
      </w:pPr>
    </w:p>
    <w:p>
      <w:pPr>
        <w:spacing w:line="278" w:lineRule="auto" w:before="96"/>
        <w:ind w:left="8895" w:right="2399" w:firstLine="0"/>
        <w:jc w:val="left"/>
        <w:rPr>
          <w:sz w:val="16"/>
        </w:rPr>
      </w:pPr>
      <w:r>
        <w:rPr/>
        <w:pict>
          <v:group style="position:absolute;margin-left:180.850006pt;margin-top:-11.756099pt;width:256.55pt;height:297pt;mso-position-horizontal-relative:page;mso-position-vertical-relative:paragraph;z-index:-21696512" id="docshapegroup307" coordorigin="3617,-235" coordsize="5131,5940">
            <v:shape style="position:absolute;left:3617;top:-236;width:4500;height:5940" type="#_x0000_t75" id="docshape308" stroked="false">
              <v:imagedata r:id="rId87" o:title=""/>
            </v:shape>
            <v:shape style="position:absolute;left:5688;top:378;width:3060;height:1440" id="docshape309" coordorigin="5688,379" coordsize="3060,1440" path="m6768,379l8748,379m5688,1819l8748,1819e" filled="false" stroked="true" strokeweight=".72pt" strokecolor="#000000">
              <v:path arrowok="t"/>
              <v:stroke dashstyle="solid"/>
            </v:shape>
            <w10:wrap type="none"/>
          </v:group>
        </w:pict>
      </w:r>
      <w:r>
        <w:rPr>
          <w:spacing w:val="-2"/>
          <w:w w:val="80"/>
          <w:sz w:val="16"/>
        </w:rPr>
        <w:t>Include</w:t>
      </w:r>
      <w:r>
        <w:rPr>
          <w:spacing w:val="-10"/>
          <w:sz w:val="16"/>
        </w:rPr>
        <w:t> </w:t>
      </w:r>
      <w:r>
        <w:rPr>
          <w:spacing w:val="-2"/>
          <w:w w:val="80"/>
          <w:sz w:val="16"/>
        </w:rPr>
        <w:t>from</w:t>
      </w:r>
      <w:r>
        <w:rPr>
          <w:spacing w:val="-9"/>
          <w:sz w:val="16"/>
        </w:rPr>
        <w:t> </w:t>
      </w:r>
      <w:r>
        <w:rPr>
          <w:spacing w:val="-2"/>
          <w:w w:val="80"/>
          <w:sz w:val="16"/>
        </w:rPr>
        <w:t>the</w:t>
      </w:r>
      <w:r>
        <w:rPr>
          <w:sz w:val="16"/>
        </w:rPr>
        <w:t> </w:t>
      </w:r>
      <w:r>
        <w:rPr>
          <w:w w:val="90"/>
          <w:sz w:val="16"/>
        </w:rPr>
        <w:t>bridge of the</w:t>
      </w:r>
      <w:r>
        <w:rPr>
          <w:sz w:val="16"/>
        </w:rPr>
        <w:t> </w:t>
      </w:r>
      <w:r>
        <w:rPr>
          <w:w w:val="90"/>
          <w:sz w:val="16"/>
        </w:rPr>
        <w:t>nose to the</w:t>
      </w:r>
      <w:r>
        <w:rPr>
          <w:sz w:val="16"/>
        </w:rPr>
        <w:t> </w:t>
      </w:r>
      <w:r>
        <w:rPr>
          <w:w w:val="90"/>
          <w:sz w:val="16"/>
        </w:rPr>
        <w:t>sternal</w:t>
      </w:r>
      <w:r>
        <w:rPr>
          <w:spacing w:val="-11"/>
          <w:w w:val="90"/>
          <w:sz w:val="16"/>
        </w:rPr>
        <w:t> </w:t>
      </w:r>
      <w:r>
        <w:rPr>
          <w:w w:val="90"/>
          <w:sz w:val="16"/>
        </w:rPr>
        <w:t>notch</w:t>
      </w:r>
    </w:p>
    <w:p>
      <w:pPr>
        <w:pStyle w:val="BodyText"/>
        <w:rPr>
          <w:sz w:val="18"/>
        </w:rPr>
      </w:pPr>
    </w:p>
    <w:p>
      <w:pPr>
        <w:pStyle w:val="BodyText"/>
        <w:rPr>
          <w:sz w:val="18"/>
        </w:rPr>
      </w:pPr>
    </w:p>
    <w:p>
      <w:pPr>
        <w:pStyle w:val="BodyText"/>
        <w:rPr>
          <w:sz w:val="18"/>
        </w:rPr>
      </w:pPr>
    </w:p>
    <w:p>
      <w:pPr>
        <w:spacing w:line="276" w:lineRule="auto" w:before="140"/>
        <w:ind w:left="8895" w:right="2399" w:firstLine="0"/>
        <w:jc w:val="left"/>
        <w:rPr>
          <w:sz w:val="16"/>
        </w:rPr>
      </w:pPr>
      <w:r>
        <w:rPr>
          <w:spacing w:val="-2"/>
          <w:w w:val="95"/>
          <w:sz w:val="16"/>
        </w:rPr>
        <w:t>Mandibular </w:t>
      </w:r>
      <w:r>
        <w:rPr>
          <w:spacing w:val="-2"/>
          <w:w w:val="80"/>
          <w:sz w:val="16"/>
        </w:rPr>
        <w:t>shadows</w:t>
      </w:r>
      <w:r>
        <w:rPr>
          <w:spacing w:val="-10"/>
          <w:sz w:val="16"/>
        </w:rPr>
        <w:t> </w:t>
      </w:r>
      <w:r>
        <w:rPr>
          <w:spacing w:val="-2"/>
          <w:w w:val="80"/>
          <w:sz w:val="16"/>
        </w:rPr>
        <w:t>closely</w:t>
      </w:r>
      <w:r>
        <w:rPr>
          <w:spacing w:val="-2"/>
          <w:w w:val="95"/>
          <w:sz w:val="16"/>
        </w:rPr>
        <w:t> </w:t>
      </w:r>
      <w:r>
        <w:rPr>
          <w:spacing w:val="-4"/>
          <w:w w:val="95"/>
          <w:sz w:val="16"/>
        </w:rPr>
        <w:t>superimposed</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
      </w:pPr>
    </w:p>
    <w:p>
      <w:pPr>
        <w:tabs>
          <w:tab w:pos="8845" w:val="left" w:leader="none"/>
        </w:tabs>
        <w:spacing w:before="0"/>
        <w:ind w:left="5149" w:right="0" w:firstLine="0"/>
        <w:jc w:val="left"/>
        <w:rPr>
          <w:sz w:val="16"/>
        </w:rPr>
      </w:pPr>
      <w:r>
        <w:rPr>
          <w:sz w:val="16"/>
          <w:u w:val="single"/>
        </w:rPr>
        <w:tab/>
      </w:r>
      <w:r>
        <w:rPr>
          <w:sz w:val="16"/>
        </w:rPr>
        <w:t> </w:t>
      </w:r>
      <w:r>
        <w:rPr>
          <w:w w:val="80"/>
          <w:sz w:val="16"/>
        </w:rPr>
        <w:t>Air filled trachea</w:t>
      </w:r>
    </w:p>
    <w:p>
      <w:pPr>
        <w:spacing w:after="0"/>
        <w:jc w:val="left"/>
        <w:rPr>
          <w:sz w:val="16"/>
        </w:rPr>
        <w:sectPr>
          <w:pgSz w:w="12240" w:h="15840"/>
          <w:pgMar w:header="68" w:footer="0" w:top="1320" w:bottom="280" w:left="0" w:right="0"/>
        </w:sectPr>
      </w:pPr>
    </w:p>
    <w:p>
      <w:pPr>
        <w:pStyle w:val="BodyText"/>
        <w:rPr>
          <w:sz w:val="20"/>
        </w:rPr>
      </w:pPr>
    </w:p>
    <w:p>
      <w:pPr>
        <w:pStyle w:val="BodyText"/>
        <w:spacing w:before="7"/>
        <w:rPr>
          <w:sz w:val="17"/>
        </w:rPr>
      </w:pPr>
    </w:p>
    <w:p>
      <w:pPr>
        <w:spacing w:after="0"/>
        <w:rPr>
          <w:sz w:val="17"/>
        </w:rPr>
        <w:sectPr>
          <w:pgSz w:w="12240" w:h="15840"/>
          <w:pgMar w:header="68" w:footer="0" w:top="1320" w:bottom="280" w:left="0" w:right="0"/>
        </w:sectPr>
      </w:pPr>
    </w:p>
    <w:p>
      <w:pPr>
        <w:spacing w:before="94"/>
        <w:ind w:left="0" w:right="0" w:firstLine="0"/>
        <w:jc w:val="right"/>
        <w:rPr>
          <w:b/>
          <w:sz w:val="22"/>
        </w:rPr>
      </w:pPr>
      <w:r>
        <w:rPr/>
        <w:drawing>
          <wp:anchor distT="0" distB="0" distL="0" distR="0" allowOverlap="1" layoutInCell="1" locked="0" behindDoc="0" simplePos="0" relativeHeight="15880704">
            <wp:simplePos x="0" y="0"/>
            <wp:positionH relativeFrom="page">
              <wp:posOffset>74040</wp:posOffset>
            </wp:positionH>
            <wp:positionV relativeFrom="page">
              <wp:posOffset>43270</wp:posOffset>
            </wp:positionV>
            <wp:extent cx="744595" cy="796134"/>
            <wp:effectExtent l="0" t="0" r="0" b="0"/>
            <wp:wrapNone/>
            <wp:docPr id="1107" name="image1.png"/>
            <wp:cNvGraphicFramePr>
              <a:graphicFrameLocks noChangeAspect="1"/>
            </wp:cNvGraphicFramePr>
            <a:graphic>
              <a:graphicData uri="http://schemas.openxmlformats.org/drawingml/2006/picture">
                <pic:pic>
                  <pic:nvPicPr>
                    <pic:cNvPr id="1108" name="image1.png"/>
                    <pic:cNvPicPr/>
                  </pic:nvPicPr>
                  <pic:blipFill>
                    <a:blip r:embed="rId6" cstate="print"/>
                    <a:stretch>
                      <a:fillRect/>
                    </a:stretch>
                  </pic:blipFill>
                  <pic:spPr>
                    <a:xfrm>
                      <a:off x="0" y="0"/>
                      <a:ext cx="744595" cy="796134"/>
                    </a:xfrm>
                    <a:prstGeom prst="rect">
                      <a:avLst/>
                    </a:prstGeom>
                  </pic:spPr>
                </pic:pic>
              </a:graphicData>
            </a:graphic>
          </wp:anchor>
        </w:drawing>
      </w:r>
      <w:bookmarkStart w:name="AP Projection" w:id="319"/>
      <w:bookmarkEnd w:id="319"/>
      <w:r>
        <w:rPr/>
      </w:r>
      <w:r>
        <w:rPr>
          <w:b/>
          <w:spacing w:val="-2"/>
          <w:sz w:val="22"/>
        </w:rPr>
        <w:t>AP</w:t>
      </w:r>
      <w:r>
        <w:rPr>
          <w:b/>
          <w:spacing w:val="-12"/>
          <w:sz w:val="22"/>
        </w:rPr>
        <w:t> </w:t>
      </w:r>
      <w:r>
        <w:rPr>
          <w:b/>
          <w:spacing w:val="-2"/>
          <w:sz w:val="22"/>
        </w:rPr>
        <w:t>Projection</w:t>
      </w:r>
    </w:p>
    <w:p>
      <w:pPr>
        <w:spacing w:line="240" w:lineRule="auto" w:before="0"/>
        <w:rPr>
          <w:b/>
          <w:sz w:val="18"/>
        </w:rPr>
      </w:pPr>
      <w:r>
        <w:rPr/>
        <w:br w:type="column"/>
      </w:r>
      <w:r>
        <w:rPr>
          <w:b/>
          <w:sz w:val="18"/>
        </w:rPr>
      </w:r>
    </w:p>
    <w:p>
      <w:pPr>
        <w:pStyle w:val="BodyText"/>
        <w:spacing w:before="8"/>
        <w:rPr>
          <w:b/>
          <w:sz w:val="19"/>
        </w:rPr>
      </w:pPr>
    </w:p>
    <w:p>
      <w:pPr>
        <w:spacing w:line="276" w:lineRule="auto" w:before="0"/>
        <w:ind w:left="1716" w:right="2767" w:firstLine="0"/>
        <w:jc w:val="both"/>
        <w:rPr>
          <w:sz w:val="16"/>
        </w:rPr>
      </w:pPr>
      <w:r>
        <w:rPr/>
        <w:pict>
          <v:group style="position:absolute;margin-left:183.5pt;margin-top:-4.046118pt;width:244.9pt;height:297pt;mso-position-horizontal-relative:page;mso-position-vertical-relative:paragraph;z-index:15880192" id="docshapegroup310" coordorigin="3670,-81" coordsize="4898,5940">
            <v:shape style="position:absolute;left:3670;top:-81;width:4394;height:5940" type="#_x0000_t75" id="docshape311" stroked="false">
              <v:imagedata r:id="rId88" o:title=""/>
            </v:shape>
            <v:shape style="position:absolute;left:5688;top:77;width:2880;height:2889" id="docshape312" coordorigin="5688,77" coordsize="2880,2889" path="m5688,77l8568,77m5688,1346l8568,1346m5688,2966l8568,2966e" filled="false" stroked="true" strokeweight=".72pt" strokecolor="#000000">
              <v:path arrowok="t"/>
              <v:stroke dashstyle="solid"/>
            </v:shape>
            <w10:wrap type="none"/>
          </v:group>
        </w:pict>
      </w:r>
      <w:r>
        <w:rPr>
          <w:w w:val="85"/>
          <w:sz w:val="16"/>
        </w:rPr>
        <w:t>Lower</w:t>
      </w:r>
      <w:r>
        <w:rPr>
          <w:spacing w:val="-5"/>
          <w:w w:val="85"/>
          <w:sz w:val="16"/>
        </w:rPr>
        <w:t> </w:t>
      </w:r>
      <w:r>
        <w:rPr>
          <w:w w:val="85"/>
          <w:sz w:val="16"/>
        </w:rPr>
        <w:t>level</w:t>
      </w:r>
      <w:r>
        <w:rPr>
          <w:spacing w:val="-4"/>
          <w:w w:val="85"/>
          <w:sz w:val="16"/>
        </w:rPr>
        <w:t> </w:t>
      </w:r>
      <w:r>
        <w:rPr>
          <w:w w:val="85"/>
          <w:sz w:val="16"/>
        </w:rPr>
        <w:t>of</w:t>
      </w:r>
      <w:r>
        <w:rPr>
          <w:sz w:val="16"/>
        </w:rPr>
        <w:t> </w:t>
      </w:r>
      <w:r>
        <w:rPr>
          <w:spacing w:val="-2"/>
          <w:w w:val="85"/>
          <w:sz w:val="16"/>
        </w:rPr>
        <w:t>nasal</w:t>
      </w:r>
      <w:r>
        <w:rPr>
          <w:spacing w:val="-3"/>
          <w:w w:val="85"/>
          <w:sz w:val="16"/>
        </w:rPr>
        <w:t> </w:t>
      </w:r>
      <w:r>
        <w:rPr>
          <w:spacing w:val="-2"/>
          <w:w w:val="85"/>
          <w:sz w:val="16"/>
        </w:rPr>
        <w:t>bones</w:t>
      </w:r>
      <w:r>
        <w:rPr>
          <w:spacing w:val="-9"/>
          <w:sz w:val="16"/>
        </w:rPr>
        <w:t> </w:t>
      </w:r>
      <w:r>
        <w:rPr>
          <w:spacing w:val="-2"/>
          <w:w w:val="85"/>
          <w:sz w:val="16"/>
        </w:rPr>
        <w:t>to</w:t>
      </w:r>
      <w:r>
        <w:rPr>
          <w:sz w:val="16"/>
        </w:rPr>
        <w:t> </w:t>
      </w:r>
      <w:r>
        <w:rPr>
          <w:w w:val="90"/>
          <w:sz w:val="16"/>
        </w:rPr>
        <w:t>sternal</w:t>
      </w:r>
      <w:r>
        <w:rPr>
          <w:spacing w:val="-11"/>
          <w:w w:val="90"/>
          <w:sz w:val="16"/>
        </w:rPr>
        <w:t> </w:t>
      </w:r>
      <w:r>
        <w:rPr>
          <w:w w:val="90"/>
          <w:sz w:val="16"/>
        </w:rPr>
        <w:t>angle</w:t>
      </w:r>
    </w:p>
    <w:p>
      <w:pPr>
        <w:pStyle w:val="BodyText"/>
        <w:rPr>
          <w:sz w:val="18"/>
        </w:rPr>
      </w:pPr>
    </w:p>
    <w:p>
      <w:pPr>
        <w:pStyle w:val="BodyText"/>
        <w:spacing w:before="6"/>
        <w:rPr>
          <w:sz w:val="17"/>
        </w:rPr>
      </w:pPr>
    </w:p>
    <w:p>
      <w:pPr>
        <w:spacing w:line="278" w:lineRule="auto" w:before="1"/>
        <w:ind w:left="1822" w:right="2354" w:firstLine="0"/>
        <w:jc w:val="left"/>
        <w:rPr>
          <w:sz w:val="16"/>
        </w:rPr>
      </w:pPr>
      <w:r>
        <w:rPr>
          <w:spacing w:val="-2"/>
          <w:w w:val="80"/>
          <w:sz w:val="16"/>
        </w:rPr>
        <w:t>Laryngeal</w:t>
      </w:r>
      <w:r>
        <w:rPr>
          <w:spacing w:val="-10"/>
          <w:sz w:val="16"/>
        </w:rPr>
        <w:t> </w:t>
      </w:r>
      <w:r>
        <w:rPr>
          <w:spacing w:val="-2"/>
          <w:w w:val="80"/>
          <w:sz w:val="16"/>
        </w:rPr>
        <w:t>area</w:t>
      </w:r>
      <w:r>
        <w:rPr>
          <w:spacing w:val="-11"/>
          <w:sz w:val="16"/>
        </w:rPr>
        <w:t> </w:t>
      </w:r>
      <w:r>
        <w:rPr>
          <w:spacing w:val="-2"/>
          <w:w w:val="80"/>
          <w:sz w:val="16"/>
        </w:rPr>
        <w:t>free</w:t>
      </w:r>
      <w:r>
        <w:rPr>
          <w:sz w:val="16"/>
        </w:rPr>
        <w:t> </w:t>
      </w:r>
      <w:r>
        <w:rPr>
          <w:w w:val="90"/>
          <w:sz w:val="16"/>
        </w:rPr>
        <w:t>of</w:t>
      </w:r>
      <w:r>
        <w:rPr>
          <w:spacing w:val="-7"/>
          <w:w w:val="90"/>
          <w:sz w:val="16"/>
        </w:rPr>
        <w:t> </w:t>
      </w:r>
      <w:r>
        <w:rPr>
          <w:w w:val="90"/>
          <w:sz w:val="16"/>
        </w:rPr>
        <w:t>mandibular</w:t>
      </w:r>
      <w:r>
        <w:rPr>
          <w:sz w:val="16"/>
        </w:rPr>
        <w:t> </w:t>
      </w:r>
      <w:r>
        <w:rPr>
          <w:spacing w:val="-2"/>
          <w:w w:val="90"/>
          <w:sz w:val="16"/>
        </w:rPr>
        <w:t>superimposition</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spacing w:before="130"/>
        <w:ind w:left="1846" w:right="0" w:firstLine="0"/>
        <w:jc w:val="left"/>
        <w:rPr>
          <w:sz w:val="16"/>
        </w:rPr>
      </w:pPr>
      <w:r>
        <w:rPr>
          <w:spacing w:val="-2"/>
          <w:w w:val="80"/>
          <w:sz w:val="16"/>
        </w:rPr>
        <w:t>Air</w:t>
      </w:r>
      <w:r>
        <w:rPr>
          <w:spacing w:val="-9"/>
          <w:sz w:val="16"/>
        </w:rPr>
        <w:t> </w:t>
      </w:r>
      <w:r>
        <w:rPr>
          <w:spacing w:val="-2"/>
          <w:w w:val="80"/>
          <w:sz w:val="16"/>
        </w:rPr>
        <w:t>filled</w:t>
      </w:r>
      <w:r>
        <w:rPr>
          <w:spacing w:val="-1"/>
          <w:sz w:val="16"/>
        </w:rPr>
        <w:t> </w:t>
      </w:r>
      <w:r>
        <w:rPr>
          <w:spacing w:val="-2"/>
          <w:w w:val="80"/>
          <w:sz w:val="16"/>
        </w:rPr>
        <w:t>trachea</w:t>
      </w:r>
    </w:p>
    <w:p>
      <w:pPr>
        <w:spacing w:after="0"/>
        <w:jc w:val="left"/>
        <w:rPr>
          <w:sz w:val="16"/>
        </w:rPr>
        <w:sectPr>
          <w:type w:val="continuous"/>
          <w:pgSz w:w="12240" w:h="15840"/>
          <w:pgMar w:header="68" w:footer="0" w:top="1320" w:bottom="280" w:left="0" w:right="0"/>
          <w:cols w:num="2" w:equalWidth="0">
            <w:col w:w="6851" w:space="40"/>
            <w:col w:w="5349"/>
          </w:cols>
        </w:sectPr>
      </w:pPr>
    </w:p>
    <w:p>
      <w:pPr>
        <w:pStyle w:val="BodyText"/>
        <w:rPr>
          <w:sz w:val="20"/>
        </w:rPr>
      </w:pPr>
      <w:r>
        <w:rPr/>
        <w:drawing>
          <wp:anchor distT="0" distB="0" distL="0" distR="0" allowOverlap="1" layoutInCell="1" locked="0" behindDoc="0" simplePos="0" relativeHeight="15881216">
            <wp:simplePos x="0" y="0"/>
            <wp:positionH relativeFrom="page">
              <wp:posOffset>74040</wp:posOffset>
            </wp:positionH>
            <wp:positionV relativeFrom="page">
              <wp:posOffset>43270</wp:posOffset>
            </wp:positionV>
            <wp:extent cx="744595" cy="796134"/>
            <wp:effectExtent l="0" t="0" r="0" b="0"/>
            <wp:wrapNone/>
            <wp:docPr id="1109" name="image1.png"/>
            <wp:cNvGraphicFramePr>
              <a:graphicFrameLocks noChangeAspect="1"/>
            </wp:cNvGraphicFramePr>
            <a:graphic>
              <a:graphicData uri="http://schemas.openxmlformats.org/drawingml/2006/picture">
                <pic:pic>
                  <pic:nvPicPr>
                    <pic:cNvPr id="111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218"/>
        <w:ind w:left="0"/>
      </w:pPr>
      <w:bookmarkStart w:name="O" w:id="320"/>
      <w:bookmarkEnd w:id="320"/>
      <w:r>
        <w:rPr>
          <w:b w:val="0"/>
        </w:rPr>
      </w:r>
      <w:bookmarkStart w:name="_bookmark31" w:id="321"/>
      <w:bookmarkEnd w:id="321"/>
      <w:r>
        <w:rPr>
          <w:b w:val="0"/>
        </w:rPr>
      </w:r>
      <w:r>
        <w:rPr>
          <w:w w:val="100"/>
        </w:rPr>
        <w:t>O</w:t>
      </w:r>
    </w:p>
    <w:p>
      <w:pPr>
        <w:pStyle w:val="Heading5"/>
        <w:numPr>
          <w:ilvl w:val="0"/>
          <w:numId w:val="12"/>
        </w:numPr>
        <w:tabs>
          <w:tab w:pos="3600" w:val="left" w:leader="none"/>
          <w:tab w:pos="3601" w:val="left" w:leader="none"/>
        </w:tabs>
        <w:spacing w:line="392" w:lineRule="exact" w:before="348" w:after="0"/>
        <w:ind w:left="3600" w:right="0" w:hanging="459"/>
        <w:jc w:val="left"/>
      </w:pPr>
      <w:bookmarkStart w:name="_bookmark32" w:id="322"/>
      <w:bookmarkEnd w:id="322"/>
      <w:r>
        <w:rPr>
          <w:spacing w:val="-2"/>
        </w:rPr>
        <w:t>O</w:t>
      </w:r>
      <w:r>
        <w:rPr>
          <w:spacing w:val="-2"/>
        </w:rPr>
        <w:t>rbits</w:t>
      </w:r>
    </w:p>
    <w:p>
      <w:pPr>
        <w:pStyle w:val="Heading5"/>
        <w:numPr>
          <w:ilvl w:val="0"/>
          <w:numId w:val="12"/>
        </w:numPr>
        <w:tabs>
          <w:tab w:pos="3600" w:val="left" w:leader="none"/>
          <w:tab w:pos="3601" w:val="left" w:leader="none"/>
        </w:tabs>
        <w:spacing w:line="392" w:lineRule="exact" w:before="0" w:after="0"/>
        <w:ind w:left="3600" w:right="0" w:hanging="459"/>
        <w:jc w:val="left"/>
      </w:pPr>
      <w:bookmarkStart w:name="_bookmark33" w:id="323"/>
      <w:bookmarkEnd w:id="323"/>
      <w:r>
        <w:rPr>
          <w:w w:val="95"/>
        </w:rPr>
        <w:t>O</w:t>
      </w:r>
      <w:r>
        <w:rPr>
          <w:w w:val="95"/>
        </w:rPr>
        <w:t>s</w:t>
      </w:r>
      <w:r>
        <w:rPr>
          <w:spacing w:val="-2"/>
        </w:rPr>
        <w:t> Calcis</w:t>
      </w:r>
    </w:p>
    <w:p>
      <w:pPr>
        <w:spacing w:after="0" w:line="392" w:lineRule="exact"/>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882240">
            <wp:simplePos x="0" y="0"/>
            <wp:positionH relativeFrom="page">
              <wp:posOffset>74040</wp:posOffset>
            </wp:positionH>
            <wp:positionV relativeFrom="page">
              <wp:posOffset>43270</wp:posOffset>
            </wp:positionV>
            <wp:extent cx="744595" cy="796134"/>
            <wp:effectExtent l="0" t="0" r="0" b="0"/>
            <wp:wrapNone/>
            <wp:docPr id="1111" name="image1.png"/>
            <wp:cNvGraphicFramePr>
              <a:graphicFrameLocks noChangeAspect="1"/>
            </wp:cNvGraphicFramePr>
            <a:graphic>
              <a:graphicData uri="http://schemas.openxmlformats.org/drawingml/2006/picture">
                <pic:pic>
                  <pic:nvPicPr>
                    <pic:cNvPr id="111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Heading9"/>
        <w:ind w:right="1429"/>
        <w:rPr>
          <w:u w:val="none"/>
        </w:rPr>
      </w:pPr>
      <w:bookmarkStart w:name="Orbits" w:id="324"/>
      <w:bookmarkEnd w:id="324"/>
      <w:r>
        <w:rPr>
          <w:b w:val="0"/>
          <w:u w:val="none"/>
        </w:rPr>
      </w:r>
      <w:r>
        <w:rPr>
          <w:spacing w:val="-2"/>
          <w:u w:val="thick"/>
        </w:rPr>
        <w:t>Orbits</w:t>
      </w:r>
    </w:p>
    <w:p>
      <w:pPr>
        <w:pStyle w:val="BodyText"/>
        <w:rPr>
          <w:b/>
          <w:sz w:val="20"/>
        </w:rPr>
      </w:pPr>
    </w:p>
    <w:p>
      <w:pPr>
        <w:pStyle w:val="BodyText"/>
        <w:rPr>
          <w:b/>
          <w:sz w:val="19"/>
        </w:rPr>
      </w:pPr>
    </w:p>
    <w:p>
      <w:pPr>
        <w:spacing w:before="0"/>
        <w:ind w:left="1440" w:right="0" w:firstLine="0"/>
        <w:jc w:val="left"/>
        <w:rPr>
          <w:b/>
          <w:sz w:val="22"/>
        </w:rPr>
      </w:pPr>
      <w:bookmarkStart w:name="PA Axial Projection (Caldwell)" w:id="325"/>
      <w:bookmarkEnd w:id="325"/>
      <w:r>
        <w:rPr/>
      </w:r>
      <w:r>
        <w:rPr>
          <w:b/>
          <w:sz w:val="22"/>
          <w:u w:val="thick"/>
        </w:rPr>
        <w:t>PA</w:t>
      </w:r>
      <w:r>
        <w:rPr>
          <w:b/>
          <w:spacing w:val="-16"/>
          <w:sz w:val="22"/>
          <w:u w:val="thick"/>
        </w:rPr>
        <w:t> </w:t>
      </w:r>
      <w:r>
        <w:rPr>
          <w:b/>
          <w:sz w:val="22"/>
          <w:u w:val="thick"/>
        </w:rPr>
        <w:t>Axial</w:t>
      </w:r>
      <w:r>
        <w:rPr>
          <w:b/>
          <w:spacing w:val="-14"/>
          <w:sz w:val="22"/>
          <w:u w:val="thick"/>
        </w:rPr>
        <w:t> </w:t>
      </w:r>
      <w:r>
        <w:rPr>
          <w:b/>
          <w:sz w:val="22"/>
          <w:u w:val="thick"/>
        </w:rPr>
        <w:t>Projection</w:t>
      </w:r>
      <w:r>
        <w:rPr>
          <w:b/>
          <w:spacing w:val="-16"/>
          <w:sz w:val="22"/>
          <w:u w:val="thick"/>
        </w:rPr>
        <w:t> </w:t>
      </w:r>
      <w:r>
        <w:rPr>
          <w:b/>
          <w:spacing w:val="-2"/>
          <w:sz w:val="22"/>
          <w:u w:val="thick"/>
        </w:rPr>
        <w:t>(Caldwell)</w:t>
      </w:r>
    </w:p>
    <w:p>
      <w:pPr>
        <w:pStyle w:val="ListParagraph"/>
        <w:numPr>
          <w:ilvl w:val="1"/>
          <w:numId w:val="8"/>
        </w:numPr>
        <w:tabs>
          <w:tab w:pos="2161" w:val="left" w:leader="none"/>
        </w:tabs>
        <w:spacing w:line="240" w:lineRule="auto" w:before="40" w:after="0"/>
        <w:ind w:left="2160" w:right="0" w:hanging="361"/>
        <w:jc w:val="left"/>
        <w:rPr>
          <w:rFonts w:ascii="Wingdings" w:hAnsi="Wingdings"/>
          <w:sz w:val="22"/>
        </w:rPr>
      </w:pPr>
      <w:r>
        <w:rPr>
          <w:sz w:val="22"/>
        </w:rPr>
        <w:t>OML</w:t>
      </w:r>
      <w:r>
        <w:rPr>
          <w:spacing w:val="-14"/>
          <w:sz w:val="22"/>
        </w:rPr>
        <w:t> </w:t>
      </w:r>
      <w:r>
        <w:rPr>
          <w:sz w:val="22"/>
        </w:rPr>
        <w:t>is</w:t>
      </w:r>
      <w:r>
        <w:rPr>
          <w:spacing w:val="-9"/>
          <w:sz w:val="22"/>
        </w:rPr>
        <w:t> </w:t>
      </w:r>
      <w:r>
        <w:rPr>
          <w:sz w:val="22"/>
        </w:rPr>
        <w:t>perpendicular</w:t>
      </w:r>
      <w:r>
        <w:rPr>
          <w:spacing w:val="-12"/>
          <w:sz w:val="22"/>
        </w:rPr>
        <w:t> </w:t>
      </w:r>
      <w:r>
        <w:rPr>
          <w:sz w:val="22"/>
        </w:rPr>
        <w:t>to</w:t>
      </w:r>
      <w:r>
        <w:rPr>
          <w:spacing w:val="-16"/>
          <w:sz w:val="22"/>
        </w:rPr>
        <w:t> </w:t>
      </w:r>
      <w:r>
        <w:rPr>
          <w:sz w:val="22"/>
        </w:rPr>
        <w:t>the</w:t>
      </w:r>
      <w:r>
        <w:rPr>
          <w:spacing w:val="-10"/>
          <w:sz w:val="22"/>
        </w:rPr>
        <w:t> </w:t>
      </w:r>
      <w:r>
        <w:rPr>
          <w:spacing w:val="-5"/>
          <w:sz w:val="22"/>
        </w:rPr>
        <w:t>IR.</w:t>
      </w:r>
    </w:p>
    <w:p>
      <w:pPr>
        <w:pStyle w:val="ListParagraph"/>
        <w:numPr>
          <w:ilvl w:val="1"/>
          <w:numId w:val="8"/>
        </w:numPr>
        <w:tabs>
          <w:tab w:pos="2161" w:val="left" w:leader="none"/>
        </w:tabs>
        <w:spacing w:line="240" w:lineRule="auto" w:before="4" w:after="0"/>
        <w:ind w:left="2160" w:right="1800" w:hanging="360"/>
        <w:jc w:val="left"/>
        <w:rPr>
          <w:rFonts w:ascii="Wingdings" w:hAnsi="Wingdings"/>
          <w:sz w:val="22"/>
        </w:rPr>
      </w:pPr>
      <w:r>
        <w:rPr>
          <w:sz w:val="22"/>
        </w:rPr>
        <w:t>Central</w:t>
      </w:r>
      <w:r>
        <w:rPr>
          <w:spacing w:val="-9"/>
          <w:sz w:val="22"/>
        </w:rPr>
        <w:t> </w:t>
      </w:r>
      <w:r>
        <w:rPr>
          <w:sz w:val="22"/>
        </w:rPr>
        <w:t>ray</w:t>
      </w:r>
      <w:r>
        <w:rPr>
          <w:spacing w:val="-11"/>
          <w:sz w:val="22"/>
        </w:rPr>
        <w:t> </w:t>
      </w:r>
      <w:r>
        <w:rPr>
          <w:sz w:val="22"/>
        </w:rPr>
        <w:t>directed</w:t>
      </w:r>
      <w:r>
        <w:rPr>
          <w:spacing w:val="-12"/>
          <w:sz w:val="22"/>
        </w:rPr>
        <w:t> </w:t>
      </w:r>
      <w:r>
        <w:rPr>
          <w:sz w:val="22"/>
        </w:rPr>
        <w:t>through</w:t>
      </w:r>
      <w:r>
        <w:rPr>
          <w:spacing w:val="-11"/>
          <w:sz w:val="22"/>
        </w:rPr>
        <w:t> </w:t>
      </w:r>
      <w:r>
        <w:rPr>
          <w:sz w:val="22"/>
        </w:rPr>
        <w:t>the</w:t>
      </w:r>
      <w:r>
        <w:rPr>
          <w:spacing w:val="-9"/>
          <w:sz w:val="22"/>
        </w:rPr>
        <w:t> </w:t>
      </w:r>
      <w:r>
        <w:rPr>
          <w:sz w:val="22"/>
        </w:rPr>
        <w:t>center</w:t>
      </w:r>
      <w:r>
        <w:rPr>
          <w:spacing w:val="-8"/>
          <w:sz w:val="22"/>
        </w:rPr>
        <w:t> </w:t>
      </w:r>
      <w:r>
        <w:rPr>
          <w:sz w:val="22"/>
        </w:rPr>
        <w:t>of</w:t>
      </w:r>
      <w:r>
        <w:rPr>
          <w:spacing w:val="-5"/>
          <w:sz w:val="22"/>
        </w:rPr>
        <w:t> </w:t>
      </w:r>
      <w:r>
        <w:rPr>
          <w:sz w:val="22"/>
        </w:rPr>
        <w:t>the</w:t>
      </w:r>
      <w:r>
        <w:rPr>
          <w:spacing w:val="-11"/>
          <w:sz w:val="22"/>
        </w:rPr>
        <w:t> </w:t>
      </w:r>
      <w:r>
        <w:rPr>
          <w:sz w:val="22"/>
        </w:rPr>
        <w:t>orbits</w:t>
      </w:r>
      <w:r>
        <w:rPr>
          <w:spacing w:val="-3"/>
          <w:sz w:val="22"/>
        </w:rPr>
        <w:t> </w:t>
      </w:r>
      <w:r>
        <w:rPr>
          <w:sz w:val="22"/>
        </w:rPr>
        <w:t>at</w:t>
      </w:r>
      <w:r>
        <w:rPr>
          <w:spacing w:val="-5"/>
          <w:sz w:val="22"/>
        </w:rPr>
        <w:t> </w:t>
      </w:r>
      <w:r>
        <w:rPr>
          <w:sz w:val="22"/>
        </w:rPr>
        <w:t>a</w:t>
      </w:r>
      <w:r>
        <w:rPr>
          <w:spacing w:val="-9"/>
          <w:sz w:val="22"/>
        </w:rPr>
        <w:t> </w:t>
      </w:r>
      <w:r>
        <w:rPr>
          <w:sz w:val="22"/>
        </w:rPr>
        <w:t>caudal</w:t>
      </w:r>
      <w:r>
        <w:rPr>
          <w:spacing w:val="-7"/>
          <w:sz w:val="22"/>
        </w:rPr>
        <w:t> </w:t>
      </w:r>
      <w:r>
        <w:rPr>
          <w:sz w:val="22"/>
        </w:rPr>
        <w:t>angulation</w:t>
      </w:r>
      <w:r>
        <w:rPr>
          <w:spacing w:val="-15"/>
          <w:sz w:val="22"/>
        </w:rPr>
        <w:t> </w:t>
      </w:r>
      <w:r>
        <w:rPr>
          <w:sz w:val="22"/>
        </w:rPr>
        <w:t>of 30</w:t>
      </w:r>
      <w:r>
        <w:rPr>
          <w:sz w:val="22"/>
          <w:vertAlign w:val="superscript"/>
        </w:rPr>
        <w:t>o</w:t>
      </w:r>
      <w:r>
        <w:rPr>
          <w:sz w:val="22"/>
          <w:vertAlign w:val="baseline"/>
        </w:rPr>
        <w:t>.</w:t>
      </w:r>
      <w:r>
        <w:rPr>
          <w:spacing w:val="-10"/>
          <w:sz w:val="22"/>
          <w:vertAlign w:val="baseline"/>
        </w:rPr>
        <w:t> </w:t>
      </w:r>
      <w:r>
        <w:rPr>
          <w:sz w:val="22"/>
          <w:vertAlign w:val="baseline"/>
        </w:rPr>
        <w:t>This angulation is used to project the petrous portions of the temporal bones below the inferior margin of the orbits.</w:t>
      </w:r>
      <w:r>
        <w:rPr>
          <w:spacing w:val="40"/>
          <w:sz w:val="22"/>
          <w:vertAlign w:val="baseline"/>
        </w:rPr>
        <w:t> </w:t>
      </w:r>
      <w:r>
        <w:rPr>
          <w:sz w:val="22"/>
          <w:vertAlign w:val="baseline"/>
        </w:rPr>
        <w:t>Minimum SID of 100 cm (40”)</w:t>
      </w:r>
    </w:p>
    <w:p>
      <w:pPr>
        <w:pStyle w:val="ListParagraph"/>
        <w:numPr>
          <w:ilvl w:val="1"/>
          <w:numId w:val="8"/>
        </w:numPr>
        <w:tabs>
          <w:tab w:pos="2161" w:val="left" w:leader="none"/>
        </w:tabs>
        <w:spacing w:line="248"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6"/>
        <w:rPr>
          <w:sz w:val="25"/>
        </w:rPr>
      </w:pPr>
    </w:p>
    <w:p>
      <w:pPr>
        <w:spacing w:before="0"/>
        <w:ind w:left="1440" w:right="0" w:firstLine="0"/>
        <w:jc w:val="left"/>
        <w:rPr>
          <w:b/>
          <w:sz w:val="22"/>
        </w:rPr>
      </w:pPr>
      <w:bookmarkStart w:name="Evaluation Criteria" w:id="326"/>
      <w:bookmarkEnd w:id="326"/>
      <w:r>
        <w:rPr/>
      </w:r>
      <w:r>
        <w:rPr>
          <w:b/>
          <w:spacing w:val="-2"/>
          <w:sz w:val="22"/>
        </w:rPr>
        <w:t>Evaluation</w:t>
      </w:r>
      <w:r>
        <w:rPr>
          <w:b/>
          <w:spacing w:val="3"/>
          <w:sz w:val="22"/>
        </w:rPr>
        <w:t> </w:t>
      </w:r>
      <w:r>
        <w:rPr>
          <w:b/>
          <w:spacing w:val="-2"/>
          <w:sz w:val="22"/>
        </w:rPr>
        <w:t>Criteria</w:t>
      </w:r>
    </w:p>
    <w:p>
      <w:pPr>
        <w:pStyle w:val="BodyText"/>
        <w:spacing w:before="42"/>
        <w:ind w:left="1800" w:right="5545"/>
      </w:pPr>
      <w:r>
        <w:rPr/>
        <w:drawing>
          <wp:inline distT="0" distB="0" distL="0" distR="0">
            <wp:extent cx="113665" cy="113663"/>
            <wp:effectExtent l="0" t="0" r="0" b="0"/>
            <wp:docPr id="1113" name="image2.png"/>
            <wp:cNvGraphicFramePr>
              <a:graphicFrameLocks noChangeAspect="1"/>
            </wp:cNvGraphicFramePr>
            <a:graphic>
              <a:graphicData uri="http://schemas.openxmlformats.org/drawingml/2006/picture">
                <pic:pic>
                  <pic:nvPicPr>
                    <pic:cNvPr id="1114"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65"/>
          <w:sz w:val="20"/>
        </w:rPr>
        <w:t> </w:t>
      </w:r>
      <w:r>
        <w:rPr/>
        <w:t>Petrous</w:t>
      </w:r>
      <w:r>
        <w:rPr>
          <w:spacing w:val="-16"/>
        </w:rPr>
        <w:t> </w:t>
      </w:r>
      <w:r>
        <w:rPr/>
        <w:t>pyramids</w:t>
      </w:r>
      <w:r>
        <w:rPr>
          <w:spacing w:val="-13"/>
        </w:rPr>
        <w:t> </w:t>
      </w:r>
      <w:r>
        <w:rPr/>
        <w:t>lying</w:t>
      </w:r>
      <w:r>
        <w:rPr>
          <w:spacing w:val="-12"/>
        </w:rPr>
        <w:t> </w:t>
      </w:r>
      <w:r>
        <w:rPr/>
        <w:t>below</w:t>
      </w:r>
      <w:r>
        <w:rPr>
          <w:spacing w:val="-16"/>
        </w:rPr>
        <w:t> </w:t>
      </w:r>
      <w:r>
        <w:rPr/>
        <w:t>orbital</w:t>
      </w:r>
      <w:r>
        <w:rPr>
          <w:spacing w:val="-15"/>
        </w:rPr>
        <w:t> </w:t>
      </w:r>
      <w:r>
        <w:rPr/>
        <w:t>shadows. </w:t>
      </w:r>
      <w:r>
        <w:rPr/>
        <w:drawing>
          <wp:inline distT="0" distB="0" distL="0" distR="0">
            <wp:extent cx="114300" cy="114298"/>
            <wp:effectExtent l="0" t="0" r="0" b="0"/>
            <wp:docPr id="1115" name="image2.png"/>
            <wp:cNvGraphicFramePr>
              <a:graphicFrameLocks noChangeAspect="1"/>
            </wp:cNvGraphicFramePr>
            <a:graphic>
              <a:graphicData uri="http://schemas.openxmlformats.org/drawingml/2006/picture">
                <pic:pic>
                  <pic:nvPicPr>
                    <pic:cNvPr id="111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40"/>
        </w:rPr>
        <w:t> </w:t>
      </w:r>
      <w:r>
        <w:rPr/>
        <w:t>No rotation of cranium.</w:t>
      </w:r>
    </w:p>
    <w:p>
      <w:pPr>
        <w:pStyle w:val="BodyText"/>
        <w:spacing w:before="3"/>
        <w:ind w:left="1800"/>
      </w:pPr>
      <w:r>
        <w:rPr/>
        <w:drawing>
          <wp:inline distT="0" distB="0" distL="0" distR="0">
            <wp:extent cx="113666" cy="113665"/>
            <wp:effectExtent l="0" t="0" r="0" b="0"/>
            <wp:docPr id="1117" name="image2.png"/>
            <wp:cNvGraphicFramePr>
              <a:graphicFrameLocks noChangeAspect="1"/>
            </wp:cNvGraphicFramePr>
            <a:graphic>
              <a:graphicData uri="http://schemas.openxmlformats.org/drawingml/2006/picture">
                <pic:pic>
                  <pic:nvPicPr>
                    <pic:cNvPr id="111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Close beam restriction centered</w:t>
      </w:r>
      <w:r>
        <w:rPr>
          <w:spacing w:val="-1"/>
        </w:rPr>
        <w:t> </w:t>
      </w:r>
      <w:r>
        <w:rPr/>
        <w:t>to orbital region.</w:t>
      </w:r>
    </w:p>
    <w:p>
      <w:pPr>
        <w:pStyle w:val="BodyText"/>
        <w:spacing w:before="10"/>
        <w:rPr>
          <w:sz w:val="24"/>
        </w:rPr>
      </w:pPr>
    </w:p>
    <w:p>
      <w:pPr>
        <w:spacing w:before="0"/>
        <w:ind w:left="1440" w:right="0" w:firstLine="0"/>
        <w:jc w:val="left"/>
        <w:rPr>
          <w:b/>
          <w:sz w:val="22"/>
        </w:rPr>
      </w:pPr>
      <w:bookmarkStart w:name="Parietoacanthial Projection (Waters)" w:id="327"/>
      <w:bookmarkEnd w:id="327"/>
      <w:r>
        <w:rPr/>
      </w:r>
      <w:r>
        <w:rPr>
          <w:b/>
          <w:spacing w:val="-2"/>
          <w:sz w:val="22"/>
          <w:u w:val="thick"/>
        </w:rPr>
        <w:t>Parietoacanthial</w:t>
      </w:r>
      <w:r>
        <w:rPr>
          <w:b/>
          <w:spacing w:val="-9"/>
          <w:sz w:val="22"/>
          <w:u w:val="thick"/>
        </w:rPr>
        <w:t> </w:t>
      </w:r>
      <w:r>
        <w:rPr>
          <w:b/>
          <w:spacing w:val="-2"/>
          <w:sz w:val="22"/>
          <w:u w:val="thick"/>
        </w:rPr>
        <w:t>Projection</w:t>
      </w:r>
      <w:r>
        <w:rPr>
          <w:b/>
          <w:spacing w:val="-11"/>
          <w:sz w:val="22"/>
          <w:u w:val="thick"/>
        </w:rPr>
        <w:t> </w:t>
      </w:r>
      <w:r>
        <w:rPr>
          <w:b/>
          <w:spacing w:val="-2"/>
          <w:sz w:val="22"/>
          <w:u w:val="thick"/>
        </w:rPr>
        <w:t>(Waters)</w:t>
      </w:r>
    </w:p>
    <w:p>
      <w:pPr>
        <w:pStyle w:val="ListParagraph"/>
        <w:numPr>
          <w:ilvl w:val="1"/>
          <w:numId w:val="8"/>
        </w:numPr>
        <w:tabs>
          <w:tab w:pos="2161" w:val="left" w:leader="none"/>
        </w:tabs>
        <w:spacing w:line="252" w:lineRule="exact" w:before="32" w:after="0"/>
        <w:ind w:left="2160" w:right="0" w:hanging="361"/>
        <w:jc w:val="left"/>
        <w:rPr>
          <w:rFonts w:ascii="Wingdings" w:hAnsi="Wingdings"/>
          <w:sz w:val="22"/>
        </w:rPr>
      </w:pPr>
      <w:r>
        <w:rPr>
          <w:sz w:val="22"/>
        </w:rPr>
        <w:t>Central</w:t>
      </w:r>
      <w:r>
        <w:rPr>
          <w:spacing w:val="-16"/>
          <w:sz w:val="22"/>
        </w:rPr>
        <w:t> </w:t>
      </w:r>
      <w:r>
        <w:rPr>
          <w:sz w:val="22"/>
        </w:rPr>
        <w:t>ray</w:t>
      </w:r>
      <w:r>
        <w:rPr>
          <w:spacing w:val="-15"/>
          <w:sz w:val="22"/>
        </w:rPr>
        <w:t> </w:t>
      </w:r>
      <w:r>
        <w:rPr>
          <w:sz w:val="22"/>
        </w:rPr>
        <w:t>perpendicular</w:t>
      </w:r>
      <w:r>
        <w:rPr>
          <w:spacing w:val="-13"/>
          <w:sz w:val="22"/>
        </w:rPr>
        <w:t> </w:t>
      </w:r>
      <w:r>
        <w:rPr>
          <w:sz w:val="22"/>
        </w:rPr>
        <w:t>to</w:t>
      </w:r>
      <w:r>
        <w:rPr>
          <w:spacing w:val="-15"/>
          <w:sz w:val="22"/>
        </w:rPr>
        <w:t> </w:t>
      </w:r>
      <w:r>
        <w:rPr>
          <w:sz w:val="22"/>
        </w:rPr>
        <w:t>the</w:t>
      </w:r>
      <w:r>
        <w:rPr>
          <w:spacing w:val="-13"/>
          <w:sz w:val="22"/>
        </w:rPr>
        <w:t> </w:t>
      </w:r>
      <w:r>
        <w:rPr>
          <w:sz w:val="22"/>
        </w:rPr>
        <w:t>acanthion.</w:t>
      </w:r>
      <w:r>
        <w:rPr>
          <w:spacing w:val="39"/>
          <w:sz w:val="22"/>
        </w:rPr>
        <w:t> </w:t>
      </w:r>
      <w:r>
        <w:rPr>
          <w:sz w:val="22"/>
        </w:rPr>
        <w:t>Minimum</w:t>
      </w:r>
      <w:r>
        <w:rPr>
          <w:spacing w:val="-10"/>
          <w:sz w:val="22"/>
        </w:rPr>
        <w:t> </w:t>
      </w:r>
      <w:r>
        <w:rPr>
          <w:sz w:val="22"/>
        </w:rPr>
        <w:t>SID</w:t>
      </w:r>
      <w:r>
        <w:rPr>
          <w:spacing w:val="-14"/>
          <w:sz w:val="22"/>
        </w:rPr>
        <w:t> </w:t>
      </w:r>
      <w:r>
        <w:rPr>
          <w:sz w:val="22"/>
        </w:rPr>
        <w:t>of</w:t>
      </w:r>
      <w:r>
        <w:rPr>
          <w:spacing w:val="-5"/>
          <w:sz w:val="22"/>
        </w:rPr>
        <w:t> </w:t>
      </w:r>
      <w:r>
        <w:rPr>
          <w:sz w:val="22"/>
        </w:rPr>
        <w:t>100</w:t>
      </w:r>
      <w:r>
        <w:rPr>
          <w:spacing w:val="-13"/>
          <w:sz w:val="22"/>
        </w:rPr>
        <w:t> </w:t>
      </w:r>
      <w:r>
        <w:rPr>
          <w:sz w:val="22"/>
        </w:rPr>
        <w:t>cm</w:t>
      </w:r>
      <w:r>
        <w:rPr>
          <w:spacing w:val="-12"/>
          <w:sz w:val="22"/>
        </w:rPr>
        <w:t> </w:t>
      </w:r>
      <w:r>
        <w:rPr>
          <w:spacing w:val="-2"/>
          <w:sz w:val="22"/>
        </w:rPr>
        <w:t>(40”)</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2"/>
        <w:rPr>
          <w:sz w:val="25"/>
        </w:rPr>
      </w:pPr>
    </w:p>
    <w:p>
      <w:pPr>
        <w:spacing w:before="0"/>
        <w:ind w:left="1440" w:right="0" w:firstLine="0"/>
        <w:jc w:val="left"/>
        <w:rPr>
          <w:b/>
          <w:sz w:val="22"/>
        </w:rPr>
      </w:pPr>
      <w:bookmarkStart w:name="Evaluation Criteria" w:id="328"/>
      <w:bookmarkEnd w:id="328"/>
      <w:r>
        <w:rPr/>
      </w:r>
      <w:r>
        <w:rPr>
          <w:b/>
          <w:spacing w:val="-2"/>
          <w:sz w:val="22"/>
        </w:rPr>
        <w:t>Evaluation</w:t>
      </w:r>
      <w:r>
        <w:rPr>
          <w:b/>
          <w:spacing w:val="3"/>
          <w:sz w:val="22"/>
        </w:rPr>
        <w:t> </w:t>
      </w:r>
      <w:r>
        <w:rPr>
          <w:b/>
          <w:spacing w:val="-2"/>
          <w:sz w:val="22"/>
        </w:rPr>
        <w:t>Criteria</w:t>
      </w:r>
    </w:p>
    <w:p>
      <w:pPr>
        <w:pStyle w:val="BodyText"/>
        <w:spacing w:before="40"/>
        <w:ind w:left="1800"/>
      </w:pPr>
      <w:r>
        <w:rPr/>
        <w:drawing>
          <wp:inline distT="0" distB="0" distL="0" distR="0">
            <wp:extent cx="114300" cy="114300"/>
            <wp:effectExtent l="0" t="0" r="0" b="0"/>
            <wp:docPr id="1119" name="image2.png"/>
            <wp:cNvGraphicFramePr>
              <a:graphicFrameLocks noChangeAspect="1"/>
            </wp:cNvGraphicFramePr>
            <a:graphic>
              <a:graphicData uri="http://schemas.openxmlformats.org/drawingml/2006/picture">
                <pic:pic>
                  <pic:nvPicPr>
                    <pic:cNvPr id="112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Coning: include the orbits, the maxillae, and</w:t>
      </w:r>
      <w:r>
        <w:rPr>
          <w:spacing w:val="-1"/>
        </w:rPr>
        <w:t> </w:t>
      </w:r>
      <w:r>
        <w:rPr/>
        <w:t>the</w:t>
      </w:r>
      <w:r>
        <w:rPr>
          <w:spacing w:val="-8"/>
        </w:rPr>
        <w:t> </w:t>
      </w:r>
      <w:r>
        <w:rPr/>
        <w:t>zygomatic arches.</w:t>
      </w:r>
    </w:p>
    <w:p>
      <w:pPr>
        <w:pStyle w:val="BodyText"/>
        <w:spacing w:before="4"/>
        <w:ind w:left="2160" w:right="1999" w:hanging="363"/>
      </w:pPr>
      <w:r>
        <w:rPr/>
        <w:drawing>
          <wp:inline distT="0" distB="0" distL="0" distR="0">
            <wp:extent cx="114300" cy="114300"/>
            <wp:effectExtent l="0" t="0" r="0" b="0"/>
            <wp:docPr id="1121" name="image2.png"/>
            <wp:cNvGraphicFramePr>
              <a:graphicFrameLocks noChangeAspect="1"/>
            </wp:cNvGraphicFramePr>
            <a:graphic>
              <a:graphicData uri="http://schemas.openxmlformats.org/drawingml/2006/picture">
                <pic:pic>
                  <pic:nvPicPr>
                    <pic:cNvPr id="112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Petrous</w:t>
      </w:r>
      <w:r>
        <w:rPr>
          <w:spacing w:val="-15"/>
        </w:rPr>
        <w:t> </w:t>
      </w:r>
      <w:r>
        <w:rPr/>
        <w:t>ridges</w:t>
      </w:r>
      <w:r>
        <w:rPr>
          <w:spacing w:val="-9"/>
        </w:rPr>
        <w:t> </w:t>
      </w:r>
      <w:r>
        <w:rPr/>
        <w:t>projected</w:t>
      </w:r>
      <w:r>
        <w:rPr>
          <w:spacing w:val="-11"/>
        </w:rPr>
        <w:t> </w:t>
      </w:r>
      <w:r>
        <w:rPr/>
        <w:t>immediately</w:t>
      </w:r>
      <w:r>
        <w:rPr>
          <w:spacing w:val="-14"/>
        </w:rPr>
        <w:t> </w:t>
      </w:r>
      <w:r>
        <w:rPr/>
        <w:t>inferior</w:t>
      </w:r>
      <w:r>
        <w:rPr>
          <w:spacing w:val="-12"/>
        </w:rPr>
        <w:t> </w:t>
      </w:r>
      <w:r>
        <w:rPr/>
        <w:t>to</w:t>
      </w:r>
      <w:r>
        <w:rPr>
          <w:spacing w:val="-14"/>
        </w:rPr>
        <w:t> </w:t>
      </w:r>
      <w:r>
        <w:rPr/>
        <w:t>the</w:t>
      </w:r>
      <w:r>
        <w:rPr>
          <w:spacing w:val="-5"/>
        </w:rPr>
        <w:t> </w:t>
      </w:r>
      <w:r>
        <w:rPr/>
        <w:t>maxillary</w:t>
      </w:r>
      <w:r>
        <w:rPr>
          <w:spacing w:val="-11"/>
        </w:rPr>
        <w:t> </w:t>
      </w:r>
      <w:r>
        <w:rPr/>
        <w:t>sinuses</w:t>
      </w:r>
      <w:r>
        <w:rPr>
          <w:spacing w:val="-10"/>
        </w:rPr>
        <w:t> </w:t>
      </w:r>
      <w:r>
        <w:rPr/>
        <w:t>and</w:t>
      </w:r>
      <w:r>
        <w:rPr>
          <w:spacing w:val="-14"/>
        </w:rPr>
        <w:t> </w:t>
      </w:r>
      <w:r>
        <w:rPr/>
        <w:t>extend laterally from posterior maxillary alveolar process.</w:t>
      </w:r>
    </w:p>
    <w:p>
      <w:pPr>
        <w:pStyle w:val="BodyText"/>
        <w:spacing w:before="1"/>
        <w:rPr>
          <w:sz w:val="25"/>
        </w:rPr>
      </w:pPr>
    </w:p>
    <w:p>
      <w:pPr>
        <w:spacing w:before="0"/>
        <w:ind w:left="1440" w:right="0" w:firstLine="0"/>
        <w:jc w:val="left"/>
        <w:rPr>
          <w:b/>
          <w:sz w:val="22"/>
        </w:rPr>
      </w:pPr>
      <w:bookmarkStart w:name="Lateral Projection" w:id="329"/>
      <w:bookmarkEnd w:id="329"/>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8"/>
        </w:numPr>
        <w:tabs>
          <w:tab w:pos="2161" w:val="left" w:leader="none"/>
        </w:tabs>
        <w:spacing w:line="252" w:lineRule="exact" w:before="35" w:after="0"/>
        <w:ind w:left="2160" w:right="0" w:hanging="361"/>
        <w:jc w:val="left"/>
        <w:rPr>
          <w:rFonts w:ascii="Wingdings" w:hAnsi="Wingdings"/>
          <w:sz w:val="22"/>
        </w:rPr>
      </w:pPr>
      <w:r>
        <w:rPr>
          <w:sz w:val="22"/>
        </w:rPr>
        <w:t>Central</w:t>
      </w:r>
      <w:r>
        <w:rPr>
          <w:spacing w:val="-16"/>
          <w:sz w:val="22"/>
        </w:rPr>
        <w:t> </w:t>
      </w:r>
      <w:r>
        <w:rPr>
          <w:sz w:val="22"/>
        </w:rPr>
        <w:t>ray</w:t>
      </w:r>
      <w:r>
        <w:rPr>
          <w:spacing w:val="-15"/>
          <w:sz w:val="22"/>
        </w:rPr>
        <w:t> </w:t>
      </w:r>
      <w:r>
        <w:rPr>
          <w:sz w:val="22"/>
        </w:rPr>
        <w:t>perpendicular</w:t>
      </w:r>
      <w:r>
        <w:rPr>
          <w:spacing w:val="-15"/>
          <w:sz w:val="22"/>
        </w:rPr>
        <w:t> </w:t>
      </w:r>
      <w:r>
        <w:rPr>
          <w:sz w:val="22"/>
        </w:rPr>
        <w:t>through</w:t>
      </w:r>
      <w:r>
        <w:rPr>
          <w:spacing w:val="-16"/>
          <w:sz w:val="22"/>
        </w:rPr>
        <w:t> </w:t>
      </w:r>
      <w:r>
        <w:rPr>
          <w:sz w:val="22"/>
        </w:rPr>
        <w:t>the</w:t>
      </w:r>
      <w:r>
        <w:rPr>
          <w:spacing w:val="-15"/>
          <w:sz w:val="22"/>
        </w:rPr>
        <w:t> </w:t>
      </w:r>
      <w:r>
        <w:rPr>
          <w:sz w:val="22"/>
        </w:rPr>
        <w:t>outer</w:t>
      </w:r>
      <w:r>
        <w:rPr>
          <w:spacing w:val="-14"/>
          <w:sz w:val="22"/>
        </w:rPr>
        <w:t> </w:t>
      </w:r>
      <w:r>
        <w:rPr>
          <w:sz w:val="22"/>
        </w:rPr>
        <w:t>canthus.</w:t>
      </w:r>
      <w:r>
        <w:rPr>
          <w:spacing w:val="42"/>
          <w:sz w:val="22"/>
        </w:rPr>
        <w:t> </w:t>
      </w:r>
      <w:r>
        <w:rPr>
          <w:sz w:val="22"/>
        </w:rPr>
        <w:t>Minimum</w:t>
      </w:r>
      <w:r>
        <w:rPr>
          <w:spacing w:val="-8"/>
          <w:sz w:val="22"/>
        </w:rPr>
        <w:t> </w:t>
      </w:r>
      <w:r>
        <w:rPr>
          <w:sz w:val="22"/>
        </w:rPr>
        <w:t>SID</w:t>
      </w:r>
      <w:r>
        <w:rPr>
          <w:spacing w:val="-14"/>
          <w:sz w:val="22"/>
        </w:rPr>
        <w:t> </w:t>
      </w:r>
      <w:r>
        <w:rPr>
          <w:sz w:val="22"/>
        </w:rPr>
        <w:t>of</w:t>
      </w:r>
      <w:r>
        <w:rPr>
          <w:spacing w:val="-8"/>
          <w:sz w:val="22"/>
        </w:rPr>
        <w:t> </w:t>
      </w:r>
      <w:r>
        <w:rPr>
          <w:sz w:val="22"/>
        </w:rPr>
        <w:t>100</w:t>
      </w:r>
      <w:r>
        <w:rPr>
          <w:spacing w:val="-16"/>
          <w:sz w:val="22"/>
        </w:rPr>
        <w:t> </w:t>
      </w:r>
      <w:r>
        <w:rPr>
          <w:sz w:val="22"/>
        </w:rPr>
        <w:t>cm</w:t>
      </w:r>
      <w:r>
        <w:rPr>
          <w:spacing w:val="-12"/>
          <w:sz w:val="22"/>
        </w:rPr>
        <w:t> </w:t>
      </w:r>
      <w:r>
        <w:rPr>
          <w:spacing w:val="-2"/>
          <w:sz w:val="22"/>
        </w:rPr>
        <w:t>(40”)</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7"/>
        <w:rPr>
          <w:sz w:val="25"/>
        </w:rPr>
      </w:pPr>
    </w:p>
    <w:p>
      <w:pPr>
        <w:spacing w:before="0"/>
        <w:ind w:left="1440" w:right="0" w:firstLine="0"/>
        <w:jc w:val="left"/>
        <w:rPr>
          <w:b/>
          <w:sz w:val="22"/>
        </w:rPr>
      </w:pPr>
      <w:bookmarkStart w:name="Evaluation Criteria" w:id="330"/>
      <w:bookmarkEnd w:id="330"/>
      <w:r>
        <w:rPr/>
      </w:r>
      <w:r>
        <w:rPr>
          <w:b/>
          <w:spacing w:val="-2"/>
          <w:sz w:val="22"/>
        </w:rPr>
        <w:t>Evaluation</w:t>
      </w:r>
      <w:r>
        <w:rPr>
          <w:b/>
          <w:spacing w:val="3"/>
          <w:sz w:val="22"/>
        </w:rPr>
        <w:t> </w:t>
      </w:r>
      <w:r>
        <w:rPr>
          <w:b/>
          <w:spacing w:val="-2"/>
          <w:sz w:val="22"/>
        </w:rPr>
        <w:t>Criteria</w:t>
      </w:r>
    </w:p>
    <w:p>
      <w:pPr>
        <w:pStyle w:val="BodyText"/>
        <w:spacing w:before="38"/>
        <w:ind w:left="1800"/>
      </w:pPr>
      <w:r>
        <w:rPr/>
        <w:drawing>
          <wp:inline distT="0" distB="0" distL="0" distR="0">
            <wp:extent cx="114300" cy="114300"/>
            <wp:effectExtent l="0" t="0" r="0" b="0"/>
            <wp:docPr id="1123" name="image2.png"/>
            <wp:cNvGraphicFramePr>
              <a:graphicFrameLocks noChangeAspect="1"/>
            </wp:cNvGraphicFramePr>
            <a:graphic>
              <a:graphicData uri="http://schemas.openxmlformats.org/drawingml/2006/picture">
                <pic:pic>
                  <pic:nvPicPr>
                    <pic:cNvPr id="112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spacing w:val="-2"/>
        </w:rPr>
        <w:t>Close beam restriction centered to orbital region.</w:t>
      </w:r>
    </w:p>
    <w:p>
      <w:pPr>
        <w:pStyle w:val="BodyText"/>
        <w:spacing w:line="237" w:lineRule="auto" w:before="3"/>
        <w:ind w:left="2134" w:right="7304" w:hanging="20"/>
      </w:pPr>
      <w:r>
        <w:rPr/>
        <w:pict>
          <v:group style="position:absolute;margin-left:90pt;margin-top:1.414705pt;width:9pt;height:21.4pt;mso-position-horizontal-relative:page;mso-position-vertical-relative:paragraph;z-index:15881728" id="docshapegroup313" coordorigin="1800,28" coordsize="180,428">
            <v:shape style="position:absolute;left:1800;top:28;width:180;height:180" type="#_x0000_t75" id="docshape314" stroked="false">
              <v:imagedata r:id="rId7" o:title=""/>
            </v:shape>
            <v:shape style="position:absolute;left:1800;top:276;width:180;height:180" type="#_x0000_t75" id="docshape315" stroked="false">
              <v:imagedata r:id="rId7" o:title=""/>
            </v:shape>
            <w10:wrap type="none"/>
          </v:group>
        </w:pict>
      </w:r>
      <w:r>
        <w:rPr/>
        <w:t>Superimposed</w:t>
      </w:r>
      <w:r>
        <w:rPr>
          <w:spacing w:val="-16"/>
        </w:rPr>
        <w:t> </w:t>
      </w:r>
      <w:r>
        <w:rPr/>
        <w:t>orbital</w:t>
      </w:r>
      <w:r>
        <w:rPr>
          <w:spacing w:val="-15"/>
        </w:rPr>
        <w:t> </w:t>
      </w:r>
      <w:r>
        <w:rPr/>
        <w:t>roofs. No rotation of sella turcica.</w:t>
      </w:r>
    </w:p>
    <w:p>
      <w:pPr>
        <w:pStyle w:val="BodyText"/>
        <w:spacing w:before="3"/>
        <w:ind w:left="2160" w:right="1999" w:hanging="363"/>
      </w:pPr>
      <w:r>
        <w:rPr/>
        <w:drawing>
          <wp:inline distT="0" distB="0" distL="0" distR="0">
            <wp:extent cx="113666" cy="113664"/>
            <wp:effectExtent l="0" t="0" r="0" b="0"/>
            <wp:docPr id="1125" name="image2.png"/>
            <wp:cNvGraphicFramePr>
              <a:graphicFrameLocks noChangeAspect="1"/>
            </wp:cNvGraphicFramePr>
            <a:graphic>
              <a:graphicData uri="http://schemas.openxmlformats.org/drawingml/2006/picture">
                <pic:pic>
                  <pic:nvPicPr>
                    <pic:cNvPr id="112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Density</w:t>
      </w:r>
      <w:r>
        <w:rPr>
          <w:spacing w:val="-12"/>
        </w:rPr>
        <w:t> </w:t>
      </w:r>
      <w:r>
        <w:rPr/>
        <w:t>and</w:t>
      </w:r>
      <w:r>
        <w:rPr>
          <w:spacing w:val="-10"/>
        </w:rPr>
        <w:t> </w:t>
      </w:r>
      <w:r>
        <w:rPr/>
        <w:t>contrast</w:t>
      </w:r>
      <w:r>
        <w:rPr>
          <w:spacing w:val="-6"/>
        </w:rPr>
        <w:t> </w:t>
      </w:r>
      <w:r>
        <w:rPr/>
        <w:t>permitting</w:t>
      </w:r>
      <w:r>
        <w:rPr>
          <w:spacing w:val="-10"/>
        </w:rPr>
        <w:t> </w:t>
      </w:r>
      <w:r>
        <w:rPr/>
        <w:t>optimal</w:t>
      </w:r>
      <w:r>
        <w:rPr>
          <w:spacing w:val="-15"/>
        </w:rPr>
        <w:t> </w:t>
      </w:r>
      <w:r>
        <w:rPr/>
        <w:t>visibility</w:t>
      </w:r>
      <w:r>
        <w:rPr>
          <w:spacing w:val="-11"/>
        </w:rPr>
        <w:t> </w:t>
      </w:r>
      <w:r>
        <w:rPr/>
        <w:t>of</w:t>
      </w:r>
      <w:r>
        <w:rPr>
          <w:spacing w:val="-5"/>
        </w:rPr>
        <w:t> </w:t>
      </w:r>
      <w:r>
        <w:rPr/>
        <w:t>orbit</w:t>
      </w:r>
      <w:r>
        <w:rPr>
          <w:spacing w:val="-6"/>
        </w:rPr>
        <w:t> </w:t>
      </w:r>
      <w:r>
        <w:rPr/>
        <w:t>and</w:t>
      </w:r>
      <w:r>
        <w:rPr>
          <w:spacing w:val="-15"/>
        </w:rPr>
        <w:t> </w:t>
      </w:r>
      <w:r>
        <w:rPr/>
        <w:t>eye</w:t>
      </w:r>
      <w:r>
        <w:rPr>
          <w:spacing w:val="-14"/>
        </w:rPr>
        <w:t> </w:t>
      </w:r>
      <w:r>
        <w:rPr/>
        <w:t>for</w:t>
      </w:r>
      <w:r>
        <w:rPr>
          <w:spacing w:val="-9"/>
        </w:rPr>
        <w:t> </w:t>
      </w:r>
      <w:r>
        <w:rPr/>
        <w:t>localization</w:t>
      </w:r>
      <w:r>
        <w:rPr>
          <w:spacing w:val="-7"/>
        </w:rPr>
        <w:t> </w:t>
      </w:r>
      <w:r>
        <w:rPr/>
        <w:t>of foreign bodies.</w:t>
      </w:r>
    </w:p>
    <w:p>
      <w:pPr>
        <w:spacing w:after="0"/>
        <w:sectPr>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17" w:firstLine="0"/>
        <w:jc w:val="center"/>
        <w:rPr>
          <w:b/>
          <w:sz w:val="22"/>
        </w:rPr>
      </w:pPr>
      <w:r>
        <w:rPr/>
        <w:pict>
          <v:group style="position:absolute;margin-left:131.399994pt;margin-top:19.427881pt;width:324.4pt;height:158.4pt;mso-position-horizontal-relative:page;mso-position-vertical-relative:paragraph;z-index:15882752" id="docshapegroup316" coordorigin="2628,389" coordsize="6488,3168">
            <v:shape style="position:absolute;left:3005;top:388;width:5724;height:3168" type="#_x0000_t75" id="docshape317" stroked="false">
              <v:imagedata r:id="rId89" o:title=""/>
            </v:shape>
            <v:shape style="position:absolute;left:2628;top:645;width:6480;height:1629" id="docshape318" coordorigin="2628,646" coordsize="6480,1629" path="m3708,646l2628,646m7488,1915l7488,2275m7488,2095l8028,2095m8028,1915l8028,2275m7848,2095l9108,835e" filled="false" stroked="true" strokeweight=".72pt" strokecolor="#000000">
              <v:path arrowok="t"/>
              <v:stroke dashstyle="solid"/>
            </v:shape>
            <v:shape style="position:absolute;left:2628;top:3246;width:2278;height:180" type="#_x0000_t202" id="docshape319" filled="false" stroked="false">
              <v:textbox inset="0,0,0,0">
                <w:txbxContent>
                  <w:p>
                    <w:pPr>
                      <w:tabs>
                        <w:tab w:pos="2257" w:val="left" w:leader="none"/>
                      </w:tabs>
                      <w:spacing w:line="179" w:lineRule="exact" w:before="0"/>
                      <w:ind w:left="0" w:right="0" w:firstLine="0"/>
                      <w:jc w:val="left"/>
                      <w:rPr>
                        <w:sz w:val="16"/>
                      </w:rPr>
                    </w:pPr>
                    <w:r>
                      <w:rPr>
                        <w:w w:val="90"/>
                        <w:sz w:val="16"/>
                        <w:u w:val="single"/>
                      </w:rPr>
                      <w:t> </w:t>
                    </w:r>
                    <w:r>
                      <w:rPr>
                        <w:sz w:val="16"/>
                        <w:u w:val="single"/>
                      </w:rPr>
                      <w:tab/>
                    </w:r>
                  </w:p>
                </w:txbxContent>
              </v:textbox>
              <w10:wrap type="none"/>
            </v:shape>
            <w10:wrap type="none"/>
          </v:group>
        </w:pict>
      </w:r>
      <w:bookmarkStart w:name="PA Axial Projection" w:id="331"/>
      <w:bookmarkEnd w:id="331"/>
      <w:r>
        <w:rPr/>
      </w:r>
      <w:r>
        <w:rPr>
          <w:b/>
          <w:sz w:val="22"/>
        </w:rPr>
        <w:t>PA</w:t>
      </w:r>
      <w:r>
        <w:rPr>
          <w:b/>
          <w:spacing w:val="-13"/>
          <w:sz w:val="22"/>
        </w:rPr>
        <w:t> </w:t>
      </w:r>
      <w:r>
        <w:rPr>
          <w:b/>
          <w:sz w:val="22"/>
        </w:rPr>
        <w:t>Axial</w:t>
      </w:r>
      <w:r>
        <w:rPr>
          <w:b/>
          <w:spacing w:val="-8"/>
          <w:sz w:val="22"/>
        </w:rPr>
        <w:t> </w:t>
      </w:r>
      <w:r>
        <w:rPr>
          <w:b/>
          <w:spacing w:val="-2"/>
          <w:sz w:val="22"/>
        </w:rPr>
        <w:t>Projection</w:t>
      </w:r>
    </w:p>
    <w:p>
      <w:pPr>
        <w:pStyle w:val="BodyText"/>
        <w:spacing w:before="2"/>
        <w:rPr>
          <w:b/>
          <w:sz w:val="9"/>
        </w:rPr>
      </w:pPr>
    </w:p>
    <w:p>
      <w:pPr>
        <w:spacing w:after="0"/>
        <w:rPr>
          <w:sz w:val="9"/>
        </w:rPr>
        <w:sectPr>
          <w:pgSz w:w="12240" w:h="15840"/>
          <w:pgMar w:header="68" w:footer="0" w:top="1320" w:bottom="280" w:left="0" w:right="0"/>
        </w:sectPr>
      </w:pPr>
    </w:p>
    <w:p>
      <w:pPr>
        <w:spacing w:line="271" w:lineRule="auto" w:before="96"/>
        <w:ind w:left="1949" w:right="38" w:hanging="142"/>
        <w:jc w:val="right"/>
        <w:rPr>
          <w:sz w:val="16"/>
        </w:rPr>
      </w:pPr>
      <w:r>
        <w:rPr>
          <w:w w:val="80"/>
          <w:sz w:val="16"/>
        </w:rPr>
        <w:t>Close</w:t>
      </w:r>
      <w:r>
        <w:rPr>
          <w:spacing w:val="-3"/>
          <w:w w:val="80"/>
          <w:sz w:val="16"/>
        </w:rPr>
        <w:t> </w:t>
      </w:r>
      <w:r>
        <w:rPr>
          <w:w w:val="80"/>
          <w:sz w:val="16"/>
        </w:rPr>
        <w:t>beam</w:t>
      </w:r>
      <w:r>
        <w:rPr>
          <w:sz w:val="16"/>
        </w:rPr>
        <w:t> </w:t>
      </w:r>
      <w:r>
        <w:rPr>
          <w:spacing w:val="-2"/>
          <w:w w:val="80"/>
          <w:sz w:val="16"/>
        </w:rPr>
        <w:t>restriction</w:t>
      </w:r>
    </w:p>
    <w:p>
      <w:pPr>
        <w:spacing w:line="271" w:lineRule="auto" w:before="96"/>
        <w:ind w:left="1807" w:right="1769" w:firstLine="0"/>
        <w:jc w:val="left"/>
        <w:rPr>
          <w:sz w:val="16"/>
        </w:rPr>
      </w:pPr>
      <w:r>
        <w:rPr/>
        <w:br w:type="column"/>
      </w:r>
      <w:r>
        <w:rPr>
          <w:spacing w:val="-2"/>
          <w:w w:val="80"/>
          <w:sz w:val="16"/>
        </w:rPr>
        <w:t>No</w:t>
      </w:r>
      <w:r>
        <w:rPr>
          <w:spacing w:val="-10"/>
          <w:sz w:val="16"/>
        </w:rPr>
        <w:t> </w:t>
      </w:r>
      <w:r>
        <w:rPr>
          <w:spacing w:val="-2"/>
          <w:w w:val="80"/>
          <w:sz w:val="16"/>
        </w:rPr>
        <w:t>rotation</w:t>
      </w:r>
      <w:r>
        <w:rPr>
          <w:spacing w:val="-11"/>
          <w:sz w:val="16"/>
        </w:rPr>
        <w:t> </w:t>
      </w:r>
      <w:r>
        <w:rPr>
          <w:spacing w:val="-2"/>
          <w:w w:val="80"/>
          <w:sz w:val="16"/>
        </w:rPr>
        <w:t>of</w:t>
      </w:r>
      <w:r>
        <w:rPr>
          <w:sz w:val="16"/>
        </w:rPr>
        <w:t> </w:t>
      </w:r>
      <w:r>
        <w:rPr>
          <w:spacing w:val="-2"/>
          <w:w w:val="90"/>
          <w:sz w:val="16"/>
        </w:rPr>
        <w:t>cranium</w:t>
      </w:r>
    </w:p>
    <w:p>
      <w:pPr>
        <w:spacing w:after="0" w:line="271" w:lineRule="auto"/>
        <w:jc w:val="left"/>
        <w:rPr>
          <w:sz w:val="16"/>
        </w:rPr>
        <w:sectPr>
          <w:type w:val="continuous"/>
          <w:pgSz w:w="12240" w:h="15840"/>
          <w:pgMar w:header="68" w:footer="0" w:top="1320" w:bottom="280" w:left="0" w:right="0"/>
          <w:cols w:num="2" w:equalWidth="0">
            <w:col w:w="2536" w:space="4908"/>
            <w:col w:w="4796"/>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after="0"/>
        <w:rPr>
          <w:sz w:val="20"/>
        </w:rPr>
        <w:sectPr>
          <w:type w:val="continuous"/>
          <w:pgSz w:w="12240" w:h="15840"/>
          <w:pgMar w:header="68" w:footer="0" w:top="1320" w:bottom="280" w:left="0" w:right="0"/>
        </w:sectPr>
      </w:pPr>
    </w:p>
    <w:p>
      <w:pPr>
        <w:pStyle w:val="BodyText"/>
        <w:spacing w:before="1"/>
        <w:rPr>
          <w:sz w:val="20"/>
        </w:rPr>
      </w:pPr>
    </w:p>
    <w:p>
      <w:pPr>
        <w:spacing w:line="271" w:lineRule="auto" w:before="0"/>
        <w:ind w:left="1872" w:right="0" w:firstLine="175"/>
        <w:jc w:val="both"/>
        <w:rPr>
          <w:sz w:val="16"/>
        </w:rPr>
      </w:pPr>
      <w:r>
        <w:rPr>
          <w:spacing w:val="-2"/>
          <w:w w:val="80"/>
          <w:sz w:val="16"/>
        </w:rPr>
        <w:t>Petrous</w:t>
      </w:r>
      <w:r>
        <w:rPr>
          <w:sz w:val="16"/>
        </w:rPr>
        <w:t> </w:t>
      </w:r>
      <w:r>
        <w:rPr>
          <w:spacing w:val="-2"/>
          <w:w w:val="90"/>
          <w:sz w:val="16"/>
        </w:rPr>
        <w:t>pyramids</w:t>
      </w:r>
      <w:r>
        <w:rPr>
          <w:sz w:val="16"/>
        </w:rPr>
        <w:t> </w:t>
      </w:r>
      <w:r>
        <w:rPr>
          <w:spacing w:val="-2"/>
          <w:w w:val="80"/>
          <w:sz w:val="16"/>
        </w:rPr>
        <w:t>lying</w:t>
      </w:r>
      <w:r>
        <w:rPr>
          <w:spacing w:val="-4"/>
          <w:w w:val="80"/>
          <w:sz w:val="16"/>
        </w:rPr>
        <w:t> </w:t>
      </w:r>
      <w:r>
        <w:rPr>
          <w:spacing w:val="-7"/>
          <w:w w:val="85"/>
          <w:sz w:val="16"/>
        </w:rPr>
        <w:t>below</w:t>
      </w:r>
    </w:p>
    <w:p>
      <w:pPr>
        <w:spacing w:line="278" w:lineRule="auto" w:before="3"/>
        <w:ind w:left="1987" w:right="0" w:firstLine="160"/>
        <w:jc w:val="right"/>
        <w:rPr>
          <w:sz w:val="16"/>
        </w:rPr>
      </w:pPr>
      <w:r>
        <w:rPr>
          <w:spacing w:val="-2"/>
          <w:w w:val="80"/>
          <w:sz w:val="16"/>
        </w:rPr>
        <w:t>orbital</w:t>
      </w:r>
      <w:r>
        <w:rPr>
          <w:sz w:val="16"/>
        </w:rPr>
        <w:t> </w:t>
      </w:r>
      <w:r>
        <w:rPr>
          <w:spacing w:val="-2"/>
          <w:w w:val="80"/>
          <w:sz w:val="16"/>
        </w:rPr>
        <w:t>shadows</w:t>
      </w:r>
    </w:p>
    <w:p>
      <w:pPr>
        <w:spacing w:line="240" w:lineRule="auto" w:before="0"/>
        <w:rPr>
          <w:sz w:val="24"/>
        </w:rPr>
      </w:pPr>
      <w:r>
        <w:rPr/>
        <w:br w:type="column"/>
      </w:r>
      <w:r>
        <w:rPr>
          <w:sz w:val="24"/>
        </w:rPr>
      </w:r>
    </w:p>
    <w:p>
      <w:pPr>
        <w:pStyle w:val="BodyText"/>
        <w:rPr>
          <w:sz w:val="24"/>
        </w:rPr>
      </w:pPr>
    </w:p>
    <w:p>
      <w:pPr>
        <w:pStyle w:val="BodyText"/>
        <w:rPr>
          <w:sz w:val="24"/>
        </w:rPr>
      </w:pPr>
    </w:p>
    <w:p>
      <w:pPr>
        <w:pStyle w:val="BodyText"/>
        <w:rPr>
          <w:sz w:val="24"/>
        </w:rPr>
      </w:pPr>
    </w:p>
    <w:p>
      <w:pPr>
        <w:spacing w:before="190"/>
        <w:ind w:left="1698" w:right="0" w:firstLine="0"/>
        <w:jc w:val="left"/>
        <w:rPr>
          <w:b/>
          <w:sz w:val="22"/>
        </w:rPr>
      </w:pPr>
      <w:bookmarkStart w:name="Parietoacanthial Projection (Waters)" w:id="332"/>
      <w:bookmarkEnd w:id="332"/>
      <w:r>
        <w:rPr/>
      </w:r>
      <w:r>
        <w:rPr>
          <w:b/>
          <w:spacing w:val="-2"/>
          <w:sz w:val="22"/>
        </w:rPr>
        <w:t>Parietoacanthial</w:t>
      </w:r>
      <w:r>
        <w:rPr>
          <w:b/>
          <w:spacing w:val="-7"/>
          <w:sz w:val="22"/>
        </w:rPr>
        <w:t> </w:t>
      </w:r>
      <w:r>
        <w:rPr>
          <w:b/>
          <w:spacing w:val="-2"/>
          <w:sz w:val="22"/>
        </w:rPr>
        <w:t>Projection</w:t>
      </w:r>
      <w:r>
        <w:rPr>
          <w:b/>
          <w:spacing w:val="-15"/>
          <w:sz w:val="22"/>
        </w:rPr>
        <w:t> </w:t>
      </w:r>
      <w:r>
        <w:rPr>
          <w:b/>
          <w:spacing w:val="-2"/>
          <w:sz w:val="22"/>
        </w:rPr>
        <w:t>(Waters)</w:t>
      </w:r>
    </w:p>
    <w:p>
      <w:pPr>
        <w:spacing w:after="0"/>
        <w:jc w:val="left"/>
        <w:rPr>
          <w:sz w:val="22"/>
        </w:rPr>
        <w:sectPr>
          <w:type w:val="continuous"/>
          <w:pgSz w:w="12240" w:h="15840"/>
          <w:pgMar w:header="68" w:footer="0" w:top="1320" w:bottom="280" w:left="0" w:right="0"/>
          <w:cols w:num="2" w:equalWidth="0">
            <w:col w:w="2494" w:space="40"/>
            <w:col w:w="9706"/>
          </w:cols>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15"/>
        </w:rPr>
      </w:pPr>
    </w:p>
    <w:p>
      <w:pPr>
        <w:spacing w:line="276" w:lineRule="auto" w:before="95"/>
        <w:ind w:left="9258" w:right="1999" w:firstLine="0"/>
        <w:jc w:val="left"/>
        <w:rPr>
          <w:sz w:val="16"/>
        </w:rPr>
      </w:pPr>
      <w:r>
        <w:rPr/>
        <w:pict>
          <v:group style="position:absolute;margin-left:158.399994pt;margin-top:-64.536110pt;width:296.95pt;height:185.4pt;mso-position-horizontal-relative:page;mso-position-vertical-relative:paragraph;z-index:15883264" id="docshapegroup320" coordorigin="3168,-1291" coordsize="5939,3708">
            <v:shape style="position:absolute;left:3168;top:-1291;width:5400;height:3708" type="#_x0000_t75" id="docshape321" stroked="false">
              <v:imagedata r:id="rId90" o:title=""/>
            </v:shape>
            <v:shape style="position:absolute;left:6765;top:200;width:2342;height:2021" id="docshape322" coordorigin="6765,200" coordsize="2342,2021" path="m7487,200l9107,200m6765,2221l9105,2221e" filled="false" stroked="true" strokeweight=".72pt" strokecolor="#000000">
              <v:path arrowok="t"/>
              <v:stroke dashstyle="solid"/>
            </v:shape>
            <w10:wrap type="none"/>
          </v:group>
        </w:pict>
      </w:r>
      <w:r>
        <w:rPr>
          <w:spacing w:val="-2"/>
          <w:w w:val="80"/>
          <w:sz w:val="16"/>
        </w:rPr>
        <w:t>No</w:t>
      </w:r>
      <w:r>
        <w:rPr>
          <w:spacing w:val="-10"/>
          <w:sz w:val="16"/>
        </w:rPr>
        <w:t> </w:t>
      </w:r>
      <w:r>
        <w:rPr>
          <w:spacing w:val="-2"/>
          <w:w w:val="80"/>
          <w:sz w:val="16"/>
        </w:rPr>
        <w:t>rotation</w:t>
      </w:r>
      <w:r>
        <w:rPr>
          <w:spacing w:val="-11"/>
          <w:sz w:val="16"/>
        </w:rPr>
        <w:t> </w:t>
      </w:r>
      <w:r>
        <w:rPr>
          <w:spacing w:val="-2"/>
          <w:w w:val="80"/>
          <w:sz w:val="16"/>
        </w:rPr>
        <w:t>of</w:t>
      </w:r>
      <w:r>
        <w:rPr>
          <w:sz w:val="16"/>
        </w:rPr>
        <w:t> </w:t>
      </w:r>
      <w:r>
        <w:rPr>
          <w:spacing w:val="-2"/>
          <w:w w:val="90"/>
          <w:sz w:val="16"/>
        </w:rPr>
        <w:t>cranium</w:t>
      </w:r>
    </w:p>
    <w:p>
      <w:pPr>
        <w:pStyle w:val="BodyText"/>
        <w:rPr>
          <w:sz w:val="20"/>
        </w:rPr>
      </w:pPr>
    </w:p>
    <w:p>
      <w:pPr>
        <w:pStyle w:val="BodyText"/>
        <w:rPr>
          <w:sz w:val="20"/>
        </w:rPr>
      </w:pPr>
    </w:p>
    <w:p>
      <w:pPr>
        <w:pStyle w:val="BodyText"/>
        <w:spacing w:before="6"/>
        <w:rPr>
          <w:sz w:val="24"/>
        </w:rPr>
      </w:pPr>
    </w:p>
    <w:p>
      <w:pPr>
        <w:spacing w:after="0"/>
        <w:rPr>
          <w:sz w:val="24"/>
        </w:rPr>
        <w:sectPr>
          <w:type w:val="continuous"/>
          <w:pgSz w:w="12240" w:h="15840"/>
          <w:pgMar w:header="68" w:footer="0" w:top="1320" w:bottom="280" w:left="0" w:right="0"/>
        </w:sectPr>
      </w:pPr>
    </w:p>
    <w:p>
      <w:pPr>
        <w:pStyle w:val="BodyText"/>
        <w:rPr>
          <w:sz w:val="24"/>
        </w:rPr>
      </w:pPr>
    </w:p>
    <w:p>
      <w:pPr>
        <w:pStyle w:val="BodyText"/>
        <w:rPr>
          <w:sz w:val="24"/>
        </w:rPr>
      </w:pPr>
    </w:p>
    <w:p>
      <w:pPr>
        <w:pStyle w:val="BodyText"/>
        <w:rPr>
          <w:sz w:val="24"/>
        </w:rPr>
      </w:pPr>
    </w:p>
    <w:p>
      <w:pPr>
        <w:pStyle w:val="BodyText"/>
        <w:spacing w:before="10"/>
        <w:rPr>
          <w:sz w:val="32"/>
        </w:rPr>
      </w:pPr>
    </w:p>
    <w:p>
      <w:pPr>
        <w:spacing w:before="0"/>
        <w:ind w:left="0" w:right="0" w:firstLine="0"/>
        <w:jc w:val="right"/>
        <w:rPr>
          <w:b/>
          <w:sz w:val="22"/>
        </w:rPr>
      </w:pPr>
      <w:bookmarkStart w:name="Lateral Projection" w:id="333"/>
      <w:bookmarkEnd w:id="333"/>
      <w:r>
        <w:rPr/>
      </w:r>
      <w:r>
        <w:rPr>
          <w:b/>
          <w:spacing w:val="-2"/>
          <w:sz w:val="22"/>
        </w:rPr>
        <w:t>Lateral</w:t>
      </w:r>
      <w:r>
        <w:rPr>
          <w:b/>
          <w:spacing w:val="-5"/>
          <w:sz w:val="22"/>
        </w:rPr>
        <w:t> </w:t>
      </w:r>
      <w:r>
        <w:rPr>
          <w:b/>
          <w:spacing w:val="-2"/>
          <w:sz w:val="22"/>
        </w:rPr>
        <w:t>Projection</w:t>
      </w:r>
    </w:p>
    <w:p>
      <w:pPr>
        <w:spacing w:line="276" w:lineRule="auto" w:before="96"/>
        <w:ind w:left="2154" w:right="2089" w:firstLine="0"/>
        <w:jc w:val="left"/>
        <w:rPr>
          <w:sz w:val="16"/>
        </w:rPr>
      </w:pPr>
      <w:r>
        <w:rPr/>
        <w:br w:type="column"/>
      </w:r>
      <w:r>
        <w:rPr>
          <w:spacing w:val="-2"/>
          <w:w w:val="95"/>
          <w:sz w:val="16"/>
        </w:rPr>
        <w:t>Petrous ridges projected </w:t>
      </w:r>
      <w:r>
        <w:rPr>
          <w:spacing w:val="-2"/>
          <w:w w:val="85"/>
          <w:sz w:val="16"/>
        </w:rPr>
        <w:t>immediately</w:t>
      </w:r>
      <w:r>
        <w:rPr>
          <w:sz w:val="16"/>
        </w:rPr>
        <w:t> </w:t>
      </w:r>
      <w:r>
        <w:rPr>
          <w:spacing w:val="-2"/>
          <w:w w:val="80"/>
          <w:sz w:val="16"/>
        </w:rPr>
        <w:t>inferior</w:t>
      </w:r>
      <w:r>
        <w:rPr>
          <w:spacing w:val="-10"/>
          <w:sz w:val="16"/>
        </w:rPr>
        <w:t> </w:t>
      </w:r>
      <w:r>
        <w:rPr>
          <w:spacing w:val="-2"/>
          <w:w w:val="80"/>
          <w:sz w:val="16"/>
        </w:rPr>
        <w:t>to</w:t>
      </w:r>
      <w:r>
        <w:rPr>
          <w:spacing w:val="-9"/>
          <w:sz w:val="16"/>
        </w:rPr>
        <w:t> </w:t>
      </w:r>
      <w:r>
        <w:rPr>
          <w:spacing w:val="-2"/>
          <w:w w:val="80"/>
          <w:sz w:val="16"/>
        </w:rPr>
        <w:t>the</w:t>
      </w:r>
      <w:r>
        <w:rPr>
          <w:spacing w:val="-2"/>
          <w:w w:val="95"/>
          <w:sz w:val="16"/>
        </w:rPr>
        <w:t> maxillary</w:t>
      </w:r>
    </w:p>
    <w:p>
      <w:pPr>
        <w:spacing w:after="0" w:line="276" w:lineRule="auto"/>
        <w:jc w:val="left"/>
        <w:rPr>
          <w:sz w:val="16"/>
        </w:rPr>
        <w:sectPr>
          <w:type w:val="continuous"/>
          <w:pgSz w:w="12240" w:h="15840"/>
          <w:pgMar w:header="68" w:footer="0" w:top="1320" w:bottom="280" w:left="0" w:right="0"/>
          <w:cols w:num="2" w:equalWidth="0">
            <w:col w:w="7065" w:space="40"/>
            <w:col w:w="5135"/>
          </w:cols>
        </w:sectPr>
      </w:pPr>
    </w:p>
    <w:p>
      <w:pPr>
        <w:pStyle w:val="BodyText"/>
        <w:rPr>
          <w:sz w:val="20"/>
        </w:rPr>
      </w:pPr>
    </w:p>
    <w:p>
      <w:pPr>
        <w:pStyle w:val="BodyText"/>
        <w:rPr>
          <w:sz w:val="20"/>
        </w:rPr>
      </w:pPr>
    </w:p>
    <w:p>
      <w:pPr>
        <w:pStyle w:val="BodyText"/>
        <w:rPr>
          <w:sz w:val="20"/>
        </w:rPr>
      </w:pPr>
    </w:p>
    <w:p>
      <w:pPr>
        <w:pStyle w:val="BodyText"/>
        <w:spacing w:before="6"/>
        <w:rPr>
          <w:sz w:val="29"/>
        </w:rPr>
      </w:pPr>
    </w:p>
    <w:p>
      <w:pPr>
        <w:spacing w:after="0"/>
        <w:rPr>
          <w:sz w:val="29"/>
        </w:rPr>
        <w:sectPr>
          <w:type w:val="continuous"/>
          <w:pgSz w:w="12240" w:h="15840"/>
          <w:pgMar w:header="68" w:footer="0" w:top="1320" w:bottom="280" w:left="0" w:right="0"/>
        </w:sectPr>
      </w:pPr>
    </w:p>
    <w:p>
      <w:pPr>
        <w:spacing w:line="278" w:lineRule="auto" w:before="96"/>
        <w:ind w:left="1915" w:right="38" w:hanging="106"/>
        <w:jc w:val="both"/>
        <w:rPr>
          <w:sz w:val="16"/>
        </w:rPr>
      </w:pPr>
      <w:r>
        <w:rPr/>
        <w:drawing>
          <wp:anchor distT="0" distB="0" distL="0" distR="0" allowOverlap="1" layoutInCell="1" locked="0" behindDoc="0" simplePos="0" relativeHeight="15884288">
            <wp:simplePos x="0" y="0"/>
            <wp:positionH relativeFrom="page">
              <wp:posOffset>74040</wp:posOffset>
            </wp:positionH>
            <wp:positionV relativeFrom="page">
              <wp:posOffset>43270</wp:posOffset>
            </wp:positionV>
            <wp:extent cx="744595" cy="796134"/>
            <wp:effectExtent l="0" t="0" r="0" b="0"/>
            <wp:wrapNone/>
            <wp:docPr id="1127" name="image1.png"/>
            <wp:cNvGraphicFramePr>
              <a:graphicFrameLocks noChangeAspect="1"/>
            </wp:cNvGraphicFramePr>
            <a:graphic>
              <a:graphicData uri="http://schemas.openxmlformats.org/drawingml/2006/picture">
                <pic:pic>
                  <pic:nvPicPr>
                    <pic:cNvPr id="1128" name="image1.png"/>
                    <pic:cNvPicPr/>
                  </pic:nvPicPr>
                  <pic:blipFill>
                    <a:blip r:embed="rId6" cstate="print"/>
                    <a:stretch>
                      <a:fillRect/>
                    </a:stretch>
                  </pic:blipFill>
                  <pic:spPr>
                    <a:xfrm>
                      <a:off x="0" y="0"/>
                      <a:ext cx="744595" cy="796134"/>
                    </a:xfrm>
                    <a:prstGeom prst="rect">
                      <a:avLst/>
                    </a:prstGeom>
                  </pic:spPr>
                </pic:pic>
              </a:graphicData>
            </a:graphic>
          </wp:anchor>
        </w:drawing>
      </w:r>
      <w:r>
        <w:rPr>
          <w:spacing w:val="-4"/>
          <w:w w:val="85"/>
          <w:sz w:val="16"/>
        </w:rPr>
        <w:t>Superimposed</w:t>
      </w:r>
      <w:r>
        <w:rPr>
          <w:sz w:val="16"/>
        </w:rPr>
        <w:t> </w:t>
      </w:r>
      <w:r>
        <w:rPr>
          <w:spacing w:val="-2"/>
          <w:w w:val="90"/>
          <w:sz w:val="16"/>
        </w:rPr>
        <w:t>orbital</w:t>
      </w:r>
      <w:r>
        <w:rPr>
          <w:spacing w:val="-5"/>
          <w:w w:val="90"/>
          <w:sz w:val="16"/>
        </w:rPr>
        <w:t> </w:t>
      </w:r>
      <w:r>
        <w:rPr>
          <w:spacing w:val="-2"/>
          <w:w w:val="90"/>
          <w:sz w:val="16"/>
        </w:rPr>
        <w:t>roofs</w:t>
      </w:r>
      <w:r>
        <w:rPr>
          <w:sz w:val="16"/>
        </w:rPr>
        <w:t> </w:t>
      </w:r>
      <w:r>
        <w:rPr>
          <w:spacing w:val="-2"/>
          <w:w w:val="80"/>
          <w:sz w:val="16"/>
        </w:rPr>
        <w:t>(show</w:t>
      </w:r>
      <w:r>
        <w:rPr>
          <w:spacing w:val="-4"/>
          <w:w w:val="80"/>
          <w:sz w:val="16"/>
        </w:rPr>
        <w:t> </w:t>
      </w:r>
      <w:r>
        <w:rPr>
          <w:spacing w:val="-2"/>
          <w:w w:val="80"/>
          <w:sz w:val="16"/>
        </w:rPr>
        <w:t>no</w:t>
      </w:r>
      <w:r>
        <w:rPr>
          <w:spacing w:val="-2"/>
          <w:sz w:val="16"/>
        </w:rPr>
        <w:t> </w:t>
      </w:r>
      <w:r>
        <w:rPr>
          <w:spacing w:val="-2"/>
          <w:w w:val="80"/>
          <w:sz w:val="16"/>
        </w:rPr>
        <w:t>tilt)</w:t>
      </w:r>
    </w:p>
    <w:p>
      <w:pPr>
        <w:spacing w:line="240" w:lineRule="auto" w:before="4"/>
        <w:rPr>
          <w:sz w:val="23"/>
        </w:rPr>
      </w:pPr>
      <w:r>
        <w:rPr/>
        <w:br w:type="column"/>
      </w:r>
      <w:r>
        <w:rPr>
          <w:sz w:val="23"/>
        </w:rPr>
      </w:r>
    </w:p>
    <w:p>
      <w:pPr>
        <w:spacing w:line="283" w:lineRule="auto" w:before="0"/>
        <w:ind w:left="1810" w:right="2205" w:firstLine="0"/>
        <w:jc w:val="left"/>
        <w:rPr>
          <w:sz w:val="16"/>
        </w:rPr>
      </w:pPr>
      <w:r>
        <w:rPr/>
        <w:pict>
          <v:group style="position:absolute;margin-left:140.399994pt;margin-top:-33.840099pt;width:315.1pt;height:195.6pt;mso-position-horizontal-relative:page;mso-position-vertical-relative:paragraph;z-index:15883776" id="docshapegroup323" coordorigin="2808,-677" coordsize="6302,3912">
            <v:shape style="position:absolute;left:3132;top:-677;width:5472;height:3912" type="#_x0000_t75" id="docshape324" stroked="false">
              <v:imagedata r:id="rId91" o:title=""/>
            </v:shape>
            <v:shape style="position:absolute;left:2808;top:-77;width:6302;height:2887" id="docshape325" coordorigin="2808,-77" coordsize="6302,2887" path="m8028,283l9108,283m7130,2810l9110,2810m5868,-77l2808,-77e" filled="false" stroked="true" strokeweight=".72pt" strokecolor="#000000">
              <v:path arrowok="t"/>
              <v:stroke dashstyle="solid"/>
            </v:shape>
            <w10:wrap type="none"/>
          </v:group>
        </w:pict>
      </w:r>
      <w:r>
        <w:rPr>
          <w:spacing w:val="-2"/>
          <w:w w:val="80"/>
          <w:sz w:val="16"/>
        </w:rPr>
        <w:t>No</w:t>
      </w:r>
      <w:r>
        <w:rPr>
          <w:spacing w:val="-10"/>
          <w:sz w:val="16"/>
        </w:rPr>
        <w:t> </w:t>
      </w:r>
      <w:r>
        <w:rPr>
          <w:spacing w:val="-2"/>
          <w:w w:val="80"/>
          <w:sz w:val="16"/>
        </w:rPr>
        <w:t>rotation</w:t>
      </w:r>
      <w:r>
        <w:rPr>
          <w:spacing w:val="-11"/>
          <w:sz w:val="16"/>
        </w:rPr>
        <w:t> </w:t>
      </w:r>
      <w:r>
        <w:rPr>
          <w:spacing w:val="-2"/>
          <w:w w:val="80"/>
          <w:sz w:val="16"/>
        </w:rPr>
        <w:t>of</w:t>
      </w:r>
      <w:r>
        <w:rPr>
          <w:sz w:val="16"/>
        </w:rPr>
        <w:t> </w:t>
      </w:r>
      <w:r>
        <w:rPr>
          <w:w w:val="90"/>
          <w:sz w:val="16"/>
        </w:rPr>
        <w:t>sella</w:t>
      </w:r>
      <w:r>
        <w:rPr>
          <w:spacing w:val="-7"/>
          <w:w w:val="90"/>
          <w:sz w:val="16"/>
        </w:rPr>
        <w:t> </w:t>
      </w:r>
      <w:r>
        <w:rPr>
          <w:w w:val="90"/>
          <w:sz w:val="16"/>
        </w:rPr>
        <w:t>turcica</w:t>
      </w:r>
    </w:p>
    <w:p>
      <w:pPr>
        <w:spacing w:after="0" w:line="283" w:lineRule="auto"/>
        <w:jc w:val="left"/>
        <w:rPr>
          <w:sz w:val="16"/>
        </w:rPr>
        <w:sectPr>
          <w:type w:val="continuous"/>
          <w:pgSz w:w="12240" w:h="15840"/>
          <w:pgMar w:header="68" w:footer="0" w:top="1320" w:bottom="280" w:left="0" w:right="0"/>
          <w:cols w:num="2" w:equalWidth="0">
            <w:col w:w="2706" w:space="4745"/>
            <w:col w:w="4789"/>
          </w:cols>
        </w:sectPr>
      </w:pPr>
    </w:p>
    <w:p>
      <w:pPr>
        <w:spacing w:line="61" w:lineRule="exact" w:before="0"/>
        <w:ind w:left="1810" w:right="0" w:firstLine="0"/>
        <w:jc w:val="left"/>
        <w:rPr>
          <w:sz w:val="16"/>
        </w:rPr>
      </w:pPr>
      <w:r>
        <w:rPr/>
        <w:drawing>
          <wp:anchor distT="0" distB="0" distL="0" distR="0" allowOverlap="1" layoutInCell="1" locked="0" behindDoc="0" simplePos="0" relativeHeight="15884800">
            <wp:simplePos x="0" y="0"/>
            <wp:positionH relativeFrom="page">
              <wp:posOffset>74040</wp:posOffset>
            </wp:positionH>
            <wp:positionV relativeFrom="page">
              <wp:posOffset>43270</wp:posOffset>
            </wp:positionV>
            <wp:extent cx="744595" cy="796134"/>
            <wp:effectExtent l="0" t="0" r="0" b="0"/>
            <wp:wrapNone/>
            <wp:docPr id="1129" name="image1.png"/>
            <wp:cNvGraphicFramePr>
              <a:graphicFrameLocks noChangeAspect="1"/>
            </wp:cNvGraphicFramePr>
            <a:graphic>
              <a:graphicData uri="http://schemas.openxmlformats.org/drawingml/2006/picture">
                <pic:pic>
                  <pic:nvPicPr>
                    <pic:cNvPr id="1130" name="image1.png"/>
                    <pic:cNvPicPr/>
                  </pic:nvPicPr>
                  <pic:blipFill>
                    <a:blip r:embed="rId6" cstate="print"/>
                    <a:stretch>
                      <a:fillRect/>
                    </a:stretch>
                  </pic:blipFill>
                  <pic:spPr>
                    <a:xfrm>
                      <a:off x="0" y="0"/>
                      <a:ext cx="744595" cy="796134"/>
                    </a:xfrm>
                    <a:prstGeom prst="rect">
                      <a:avLst/>
                    </a:prstGeom>
                  </pic:spPr>
                </pic:pic>
              </a:graphicData>
            </a:graphic>
          </wp:anchor>
        </w:drawing>
      </w:r>
      <w:r>
        <w:rPr>
          <w:w w:val="80"/>
          <w:sz w:val="16"/>
        </w:rPr>
        <w:t>Close</w:t>
      </w:r>
      <w:r>
        <w:rPr>
          <w:spacing w:val="-1"/>
          <w:w w:val="80"/>
          <w:sz w:val="16"/>
        </w:rPr>
        <w:t> </w:t>
      </w:r>
      <w:r>
        <w:rPr>
          <w:spacing w:val="-4"/>
          <w:w w:val="85"/>
          <w:sz w:val="16"/>
        </w:rPr>
        <w:t>beam</w:t>
      </w:r>
    </w:p>
    <w:p>
      <w:pPr>
        <w:spacing w:after="0" w:line="61" w:lineRule="exact"/>
        <w:jc w:val="left"/>
        <w:rPr>
          <w:sz w:val="16"/>
        </w:rPr>
        <w:sectPr>
          <w:pgSz w:w="12240" w:h="15840"/>
          <w:pgMar w:header="68" w:footer="0" w:top="1320" w:bottom="280" w:left="0" w:right="0"/>
        </w:sectPr>
      </w:pPr>
    </w:p>
    <w:p>
      <w:pPr>
        <w:pStyle w:val="BodyText"/>
        <w:spacing w:before="4"/>
        <w:rPr>
          <w:sz w:val="17"/>
        </w:rPr>
      </w:pPr>
      <w:r>
        <w:rPr/>
        <w:drawing>
          <wp:anchor distT="0" distB="0" distL="0" distR="0" allowOverlap="1" layoutInCell="1" locked="0" behindDoc="0" simplePos="0" relativeHeight="15885312">
            <wp:simplePos x="0" y="0"/>
            <wp:positionH relativeFrom="page">
              <wp:posOffset>74040</wp:posOffset>
            </wp:positionH>
            <wp:positionV relativeFrom="page">
              <wp:posOffset>43270</wp:posOffset>
            </wp:positionV>
            <wp:extent cx="744595" cy="796134"/>
            <wp:effectExtent l="0" t="0" r="0" b="0"/>
            <wp:wrapNone/>
            <wp:docPr id="1133" name="image1.png"/>
            <wp:cNvGraphicFramePr>
              <a:graphicFrameLocks noChangeAspect="1"/>
            </wp:cNvGraphicFramePr>
            <a:graphic>
              <a:graphicData uri="http://schemas.openxmlformats.org/drawingml/2006/picture">
                <pic:pic>
                  <pic:nvPicPr>
                    <pic:cNvPr id="113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after="0"/>
        <w:rPr>
          <w:sz w:val="17"/>
        </w:rPr>
        <w:sectPr>
          <w:headerReference w:type="default" r:id="rId92"/>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87872">
            <wp:simplePos x="0" y="0"/>
            <wp:positionH relativeFrom="page">
              <wp:posOffset>74040</wp:posOffset>
            </wp:positionH>
            <wp:positionV relativeFrom="page">
              <wp:posOffset>43270</wp:posOffset>
            </wp:positionV>
            <wp:extent cx="744595" cy="796134"/>
            <wp:effectExtent l="0" t="0" r="0" b="0"/>
            <wp:wrapNone/>
            <wp:docPr id="1135" name="image1.png"/>
            <wp:cNvGraphicFramePr>
              <a:graphicFrameLocks noChangeAspect="1"/>
            </wp:cNvGraphicFramePr>
            <a:graphic>
              <a:graphicData uri="http://schemas.openxmlformats.org/drawingml/2006/picture">
                <pic:pic>
                  <pic:nvPicPr>
                    <pic:cNvPr id="113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Heading9"/>
        <w:ind w:right="1418"/>
        <w:rPr>
          <w:u w:val="none"/>
        </w:rPr>
      </w:pPr>
      <w:bookmarkStart w:name="Os Calcis" w:id="334"/>
      <w:bookmarkEnd w:id="334"/>
      <w:r>
        <w:rPr>
          <w:b w:val="0"/>
          <w:u w:val="none"/>
        </w:rPr>
      </w:r>
      <w:r>
        <w:rPr>
          <w:u w:val="thick"/>
        </w:rPr>
        <w:t>Os</w:t>
      </w:r>
      <w:r>
        <w:rPr>
          <w:spacing w:val="-6"/>
          <w:u w:val="thick"/>
        </w:rPr>
        <w:t> </w:t>
      </w:r>
      <w:r>
        <w:rPr>
          <w:spacing w:val="-2"/>
          <w:u w:val="thick"/>
        </w:rPr>
        <w:t>Calcis</w:t>
      </w:r>
    </w:p>
    <w:p>
      <w:pPr>
        <w:spacing w:before="158"/>
        <w:ind w:left="1440" w:right="0" w:firstLine="0"/>
        <w:jc w:val="left"/>
        <w:rPr>
          <w:b/>
          <w:sz w:val="22"/>
        </w:rPr>
      </w:pPr>
      <w:bookmarkStart w:name="Axial or Plantodorsal Projection" w:id="335"/>
      <w:bookmarkEnd w:id="335"/>
      <w:r>
        <w:rPr/>
      </w:r>
      <w:r>
        <w:rPr>
          <w:b/>
          <w:spacing w:val="-2"/>
          <w:sz w:val="22"/>
          <w:u w:val="thick"/>
        </w:rPr>
        <w:t>Axial</w:t>
      </w:r>
      <w:r>
        <w:rPr>
          <w:b/>
          <w:spacing w:val="-4"/>
          <w:sz w:val="22"/>
          <w:u w:val="thick"/>
        </w:rPr>
        <w:t> </w:t>
      </w:r>
      <w:r>
        <w:rPr>
          <w:b/>
          <w:spacing w:val="-2"/>
          <w:sz w:val="22"/>
          <w:u w:val="thick"/>
        </w:rPr>
        <w:t>or</w:t>
      </w:r>
      <w:r>
        <w:rPr>
          <w:b/>
          <w:spacing w:val="-5"/>
          <w:sz w:val="22"/>
          <w:u w:val="thick"/>
        </w:rPr>
        <w:t> </w:t>
      </w:r>
      <w:r>
        <w:rPr>
          <w:b/>
          <w:spacing w:val="-2"/>
          <w:sz w:val="22"/>
          <w:u w:val="thick"/>
        </w:rPr>
        <w:t>Plantodorsal</w:t>
      </w:r>
      <w:r>
        <w:rPr>
          <w:b/>
          <w:spacing w:val="-3"/>
          <w:sz w:val="22"/>
          <w:u w:val="thick"/>
        </w:rPr>
        <w:t> </w:t>
      </w:r>
      <w:r>
        <w:rPr>
          <w:b/>
          <w:spacing w:val="-2"/>
          <w:sz w:val="22"/>
          <w:u w:val="thick"/>
        </w:rPr>
        <w:t>Projection</w:t>
      </w:r>
    </w:p>
    <w:p>
      <w:pPr>
        <w:pStyle w:val="ListParagraph"/>
        <w:numPr>
          <w:ilvl w:val="1"/>
          <w:numId w:val="8"/>
        </w:numPr>
        <w:tabs>
          <w:tab w:pos="2161" w:val="left" w:leader="none"/>
        </w:tabs>
        <w:spacing w:line="240" w:lineRule="auto" w:before="42" w:after="0"/>
        <w:ind w:left="2160" w:right="1713" w:hanging="360"/>
        <w:jc w:val="left"/>
        <w:rPr>
          <w:rFonts w:ascii="Wingdings" w:hAnsi="Wingdings"/>
          <w:sz w:val="22"/>
        </w:rPr>
      </w:pPr>
      <w:r>
        <w:rPr>
          <w:sz w:val="22"/>
        </w:rPr>
        <w:t>Elevating</w:t>
      </w:r>
      <w:r>
        <w:rPr>
          <w:spacing w:val="-2"/>
          <w:sz w:val="22"/>
        </w:rPr>
        <w:t> </w:t>
      </w:r>
      <w:r>
        <w:rPr>
          <w:sz w:val="22"/>
        </w:rPr>
        <w:t>the</w:t>
      </w:r>
      <w:r>
        <w:rPr>
          <w:spacing w:val="-11"/>
          <w:sz w:val="22"/>
        </w:rPr>
        <w:t> </w:t>
      </w:r>
      <w:r>
        <w:rPr>
          <w:sz w:val="22"/>
        </w:rPr>
        <w:t>leg</w:t>
      </w:r>
      <w:r>
        <w:rPr>
          <w:spacing w:val="-9"/>
          <w:sz w:val="22"/>
        </w:rPr>
        <w:t> </w:t>
      </w:r>
      <w:r>
        <w:rPr>
          <w:sz w:val="22"/>
        </w:rPr>
        <w:t>on</w:t>
      </w:r>
      <w:r>
        <w:rPr>
          <w:spacing w:val="-10"/>
          <w:sz w:val="22"/>
        </w:rPr>
        <w:t> </w:t>
      </w:r>
      <w:r>
        <w:rPr>
          <w:sz w:val="22"/>
        </w:rPr>
        <w:t>sandbags</w:t>
      </w:r>
      <w:r>
        <w:rPr>
          <w:spacing w:val="-11"/>
          <w:sz w:val="22"/>
        </w:rPr>
        <w:t> </w:t>
      </w:r>
      <w:r>
        <w:rPr>
          <w:sz w:val="22"/>
        </w:rPr>
        <w:t>or</w:t>
      </w:r>
      <w:r>
        <w:rPr>
          <w:spacing w:val="-9"/>
          <w:sz w:val="22"/>
        </w:rPr>
        <w:t> </w:t>
      </w:r>
      <w:r>
        <w:rPr>
          <w:sz w:val="22"/>
        </w:rPr>
        <w:t>increasing</w:t>
      </w:r>
      <w:r>
        <w:rPr>
          <w:spacing w:val="-10"/>
          <w:sz w:val="22"/>
        </w:rPr>
        <w:t> </w:t>
      </w:r>
      <w:r>
        <w:rPr>
          <w:sz w:val="22"/>
        </w:rPr>
        <w:t>the</w:t>
      </w:r>
      <w:r>
        <w:rPr>
          <w:spacing w:val="-14"/>
          <w:sz w:val="22"/>
        </w:rPr>
        <w:t> </w:t>
      </w:r>
      <w:r>
        <w:rPr>
          <w:sz w:val="22"/>
        </w:rPr>
        <w:t>central</w:t>
      </w:r>
      <w:r>
        <w:rPr>
          <w:spacing w:val="-10"/>
          <w:sz w:val="22"/>
        </w:rPr>
        <w:t> </w:t>
      </w:r>
      <w:r>
        <w:rPr>
          <w:sz w:val="22"/>
        </w:rPr>
        <w:t>angle</w:t>
      </w:r>
      <w:r>
        <w:rPr>
          <w:spacing w:val="-11"/>
          <w:sz w:val="22"/>
        </w:rPr>
        <w:t> </w:t>
      </w:r>
      <w:r>
        <w:rPr>
          <w:sz w:val="22"/>
        </w:rPr>
        <w:t>may</w:t>
      </w:r>
      <w:r>
        <w:rPr>
          <w:spacing w:val="-11"/>
          <w:sz w:val="22"/>
        </w:rPr>
        <w:t> </w:t>
      </w:r>
      <w:r>
        <w:rPr>
          <w:sz w:val="22"/>
        </w:rPr>
        <w:t>help</w:t>
      </w:r>
      <w:r>
        <w:rPr>
          <w:spacing w:val="-7"/>
          <w:sz w:val="22"/>
        </w:rPr>
        <w:t> </w:t>
      </w:r>
      <w:r>
        <w:rPr>
          <w:sz w:val="22"/>
        </w:rPr>
        <w:t>with</w:t>
      </w:r>
      <w:r>
        <w:rPr>
          <w:spacing w:val="-5"/>
          <w:sz w:val="22"/>
        </w:rPr>
        <w:t> </w:t>
      </w:r>
      <w:r>
        <w:rPr>
          <w:sz w:val="22"/>
        </w:rPr>
        <w:t>the</w:t>
      </w:r>
      <w:r>
        <w:rPr>
          <w:spacing w:val="-11"/>
          <w:sz w:val="22"/>
        </w:rPr>
        <w:t> </w:t>
      </w:r>
      <w:r>
        <w:rPr>
          <w:sz w:val="22"/>
        </w:rPr>
        <w:t>patient who cannot dorsiflex the foot to place it perpendicular to the cassette.</w:t>
      </w:r>
    </w:p>
    <w:p>
      <w:pPr>
        <w:pStyle w:val="ListParagraph"/>
        <w:numPr>
          <w:ilvl w:val="1"/>
          <w:numId w:val="8"/>
        </w:numPr>
        <w:tabs>
          <w:tab w:pos="2161" w:val="left" w:leader="none"/>
        </w:tabs>
        <w:spacing w:line="240" w:lineRule="auto" w:before="0" w:after="0"/>
        <w:ind w:left="2160" w:right="1909" w:hanging="360"/>
        <w:jc w:val="left"/>
        <w:rPr>
          <w:rFonts w:ascii="Wingdings" w:hAnsi="Wingdings"/>
          <w:sz w:val="22"/>
        </w:rPr>
      </w:pPr>
      <w:r>
        <w:rPr>
          <w:sz w:val="22"/>
        </w:rPr>
        <w:t>CD</w:t>
      </w:r>
      <w:r>
        <w:rPr>
          <w:spacing w:val="-7"/>
          <w:sz w:val="22"/>
        </w:rPr>
        <w:t> </w:t>
      </w:r>
      <w:r>
        <w:rPr>
          <w:sz w:val="22"/>
        </w:rPr>
        <w:t>directed</w:t>
      </w:r>
      <w:r>
        <w:rPr>
          <w:spacing w:val="-11"/>
          <w:sz w:val="22"/>
        </w:rPr>
        <w:t> </w:t>
      </w:r>
      <w:r>
        <w:rPr>
          <w:sz w:val="22"/>
        </w:rPr>
        <w:t>to</w:t>
      </w:r>
      <w:r>
        <w:rPr>
          <w:spacing w:val="-9"/>
          <w:sz w:val="22"/>
        </w:rPr>
        <w:t> </w:t>
      </w:r>
      <w:r>
        <w:rPr>
          <w:sz w:val="22"/>
        </w:rPr>
        <w:t>the</w:t>
      </w:r>
      <w:r>
        <w:rPr>
          <w:spacing w:val="-13"/>
          <w:sz w:val="22"/>
        </w:rPr>
        <w:t> </w:t>
      </w:r>
      <w:r>
        <w:rPr>
          <w:sz w:val="22"/>
        </w:rPr>
        <w:t>base</w:t>
      </w:r>
      <w:r>
        <w:rPr>
          <w:spacing w:val="-14"/>
          <w:sz w:val="22"/>
        </w:rPr>
        <w:t> </w:t>
      </w:r>
      <w:r>
        <w:rPr>
          <w:sz w:val="22"/>
        </w:rPr>
        <w:t>of</w:t>
      </w:r>
      <w:r>
        <w:rPr>
          <w:spacing w:val="-1"/>
          <w:sz w:val="22"/>
        </w:rPr>
        <w:t> </w:t>
      </w:r>
      <w:r>
        <w:rPr>
          <w:sz w:val="22"/>
        </w:rPr>
        <w:t>the</w:t>
      </w:r>
      <w:r>
        <w:rPr>
          <w:spacing w:val="-11"/>
          <w:sz w:val="22"/>
        </w:rPr>
        <w:t> </w:t>
      </w:r>
      <w:r>
        <w:rPr>
          <w:sz w:val="22"/>
        </w:rPr>
        <w:t>third</w:t>
      </w:r>
      <w:r>
        <w:rPr>
          <w:spacing w:val="-11"/>
          <w:sz w:val="22"/>
        </w:rPr>
        <w:t> </w:t>
      </w:r>
      <w:r>
        <w:rPr>
          <w:sz w:val="22"/>
        </w:rPr>
        <w:t>metatarsal</w:t>
      </w:r>
      <w:r>
        <w:rPr>
          <w:spacing w:val="-6"/>
          <w:sz w:val="22"/>
        </w:rPr>
        <w:t> </w:t>
      </w:r>
      <w:r>
        <w:rPr>
          <w:sz w:val="22"/>
        </w:rPr>
        <w:t>at</w:t>
      </w:r>
      <w:r>
        <w:rPr>
          <w:spacing w:val="-12"/>
          <w:sz w:val="22"/>
        </w:rPr>
        <w:t> </w:t>
      </w:r>
      <w:r>
        <w:rPr>
          <w:sz w:val="22"/>
        </w:rPr>
        <w:t>an</w:t>
      </w:r>
      <w:r>
        <w:rPr>
          <w:spacing w:val="-6"/>
          <w:sz w:val="22"/>
        </w:rPr>
        <w:t> </w:t>
      </w:r>
      <w:r>
        <w:rPr>
          <w:sz w:val="22"/>
        </w:rPr>
        <w:t>angle</w:t>
      </w:r>
      <w:r>
        <w:rPr>
          <w:spacing w:val="-6"/>
          <w:sz w:val="22"/>
        </w:rPr>
        <w:t> </w:t>
      </w:r>
      <w:r>
        <w:rPr>
          <w:sz w:val="22"/>
        </w:rPr>
        <w:t>of</w:t>
      </w:r>
      <w:r>
        <w:rPr>
          <w:spacing w:val="-4"/>
          <w:sz w:val="22"/>
        </w:rPr>
        <w:t> </w:t>
      </w:r>
      <w:r>
        <w:rPr>
          <w:sz w:val="22"/>
        </w:rPr>
        <w:t>40</w:t>
      </w:r>
      <w:r>
        <w:rPr>
          <w:sz w:val="22"/>
          <w:vertAlign w:val="superscript"/>
        </w:rPr>
        <w:t>o</w:t>
      </w:r>
      <w:r>
        <w:rPr>
          <w:spacing w:val="-7"/>
          <w:sz w:val="22"/>
          <w:vertAlign w:val="baseline"/>
        </w:rPr>
        <w:t> </w:t>
      </w:r>
      <w:r>
        <w:rPr>
          <w:sz w:val="22"/>
          <w:vertAlign w:val="baseline"/>
        </w:rPr>
        <w:t>cephalad.</w:t>
      </w:r>
      <w:r>
        <w:rPr>
          <w:spacing w:val="-3"/>
          <w:sz w:val="22"/>
          <w:vertAlign w:val="baseline"/>
        </w:rPr>
        <w:t> </w:t>
      </w:r>
      <w:r>
        <w:rPr>
          <w:sz w:val="22"/>
          <w:vertAlign w:val="baseline"/>
        </w:rPr>
        <w:t>Minimum SID of 100 cm (40”)</w:t>
      </w:r>
    </w:p>
    <w:p>
      <w:pPr>
        <w:pStyle w:val="BodyText"/>
        <w:spacing w:before="11"/>
        <w:rPr>
          <w:sz w:val="24"/>
        </w:rPr>
      </w:pPr>
    </w:p>
    <w:p>
      <w:pPr>
        <w:spacing w:before="0"/>
        <w:ind w:left="1440" w:right="0" w:firstLine="0"/>
        <w:jc w:val="left"/>
        <w:rPr>
          <w:b/>
          <w:sz w:val="22"/>
        </w:rPr>
      </w:pPr>
      <w:bookmarkStart w:name="Evaluation Criteria" w:id="336"/>
      <w:bookmarkEnd w:id="336"/>
      <w:r>
        <w:rPr/>
      </w:r>
      <w:r>
        <w:rPr>
          <w:b/>
          <w:spacing w:val="-2"/>
          <w:sz w:val="22"/>
        </w:rPr>
        <w:t>Evaluation</w:t>
      </w:r>
      <w:r>
        <w:rPr>
          <w:b/>
          <w:spacing w:val="3"/>
          <w:sz w:val="22"/>
        </w:rPr>
        <w:t> </w:t>
      </w:r>
      <w:r>
        <w:rPr>
          <w:b/>
          <w:spacing w:val="-2"/>
          <w:sz w:val="22"/>
        </w:rPr>
        <w:t>Criteria</w:t>
      </w:r>
    </w:p>
    <w:p>
      <w:pPr>
        <w:pStyle w:val="BodyText"/>
        <w:spacing w:before="47"/>
        <w:ind w:left="1800" w:right="6107"/>
      </w:pPr>
      <w:r>
        <w:rPr/>
        <w:drawing>
          <wp:inline distT="0" distB="0" distL="0" distR="0">
            <wp:extent cx="114300" cy="114300"/>
            <wp:effectExtent l="0" t="0" r="0" b="0"/>
            <wp:docPr id="1137" name="image2.png"/>
            <wp:cNvGraphicFramePr>
              <a:graphicFrameLocks noChangeAspect="1"/>
            </wp:cNvGraphicFramePr>
            <a:graphic>
              <a:graphicData uri="http://schemas.openxmlformats.org/drawingml/2006/picture">
                <pic:pic>
                  <pic:nvPicPr>
                    <pic:cNvPr id="113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58"/>
          <w:sz w:val="20"/>
        </w:rPr>
        <w:t> </w:t>
      </w:r>
      <w:r>
        <w:rPr/>
        <w:t>Talocalcaneal</w:t>
      </w:r>
      <w:r>
        <w:rPr>
          <w:spacing w:val="-16"/>
        </w:rPr>
        <w:t> </w:t>
      </w:r>
      <w:r>
        <w:rPr/>
        <w:t>joint</w:t>
      </w:r>
      <w:r>
        <w:rPr>
          <w:spacing w:val="-12"/>
        </w:rPr>
        <w:t> </w:t>
      </w:r>
      <w:r>
        <w:rPr/>
        <w:t>space</w:t>
      </w:r>
      <w:r>
        <w:rPr>
          <w:spacing w:val="-16"/>
        </w:rPr>
        <w:t> </w:t>
      </w:r>
      <w:r>
        <w:rPr/>
        <w:t>(Subtalar</w:t>
      </w:r>
      <w:r>
        <w:rPr>
          <w:spacing w:val="-15"/>
        </w:rPr>
        <w:t> </w:t>
      </w:r>
      <w:r>
        <w:rPr/>
        <w:t>joint). </w:t>
      </w:r>
      <w:r>
        <w:rPr/>
        <w:drawing>
          <wp:inline distT="0" distB="0" distL="0" distR="0">
            <wp:extent cx="113666" cy="113665"/>
            <wp:effectExtent l="0" t="0" r="0" b="0"/>
            <wp:docPr id="1139" name="image2.png"/>
            <wp:cNvGraphicFramePr>
              <a:graphicFrameLocks noChangeAspect="1"/>
            </wp:cNvGraphicFramePr>
            <a:graphic>
              <a:graphicData uri="http://schemas.openxmlformats.org/drawingml/2006/picture">
                <pic:pic>
                  <pic:nvPicPr>
                    <pic:cNvPr id="114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Calcaneal tuberosity without distortion.</w:t>
      </w:r>
    </w:p>
    <w:p>
      <w:pPr>
        <w:pStyle w:val="BodyText"/>
        <w:spacing w:line="237" w:lineRule="auto" w:before="2"/>
        <w:ind w:left="2160" w:right="1731" w:hanging="363"/>
      </w:pPr>
      <w:r>
        <w:rPr/>
        <w:drawing>
          <wp:inline distT="0" distB="0" distL="0" distR="0">
            <wp:extent cx="114300" cy="114300"/>
            <wp:effectExtent l="0" t="0" r="0" b="0"/>
            <wp:docPr id="1141" name="image2.png"/>
            <wp:cNvGraphicFramePr>
              <a:graphicFrameLocks noChangeAspect="1"/>
            </wp:cNvGraphicFramePr>
            <a:graphic>
              <a:graphicData uri="http://schemas.openxmlformats.org/drawingml/2006/picture">
                <pic:pic>
                  <pic:nvPicPr>
                    <pic:cNvPr id="114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No</w:t>
      </w:r>
      <w:r>
        <w:rPr>
          <w:spacing w:val="-6"/>
        </w:rPr>
        <w:t> </w:t>
      </w:r>
      <w:r>
        <w:rPr/>
        <w:t>rotation</w:t>
      </w:r>
      <w:r>
        <w:rPr>
          <w:spacing w:val="-6"/>
        </w:rPr>
        <w:t> </w:t>
      </w:r>
      <w:r>
        <w:rPr/>
        <w:t>of</w:t>
      </w:r>
      <w:r>
        <w:rPr>
          <w:spacing w:val="-7"/>
        </w:rPr>
        <w:t> </w:t>
      </w:r>
      <w:r>
        <w:rPr/>
        <w:t>the</w:t>
      </w:r>
      <w:r>
        <w:rPr>
          <w:spacing w:val="-8"/>
        </w:rPr>
        <w:t> </w:t>
      </w:r>
      <w:r>
        <w:rPr/>
        <w:t>calcaneus.</w:t>
      </w:r>
      <w:r>
        <w:rPr>
          <w:spacing w:val="-2"/>
        </w:rPr>
        <w:t> </w:t>
      </w:r>
      <w:r>
        <w:rPr/>
        <w:t>Neither</w:t>
      </w:r>
      <w:r>
        <w:rPr>
          <w:spacing w:val="-7"/>
        </w:rPr>
        <w:t> </w:t>
      </w:r>
      <w:r>
        <w:rPr/>
        <w:t>the</w:t>
      </w:r>
      <w:r>
        <w:rPr>
          <w:spacing w:val="-7"/>
        </w:rPr>
        <w:t> </w:t>
      </w:r>
      <w:r>
        <w:rPr/>
        <w:t>1</w:t>
      </w:r>
      <w:r>
        <w:rPr>
          <w:vertAlign w:val="superscript"/>
        </w:rPr>
        <w:t>st</w:t>
      </w:r>
      <w:r>
        <w:rPr>
          <w:vertAlign w:val="baseline"/>
        </w:rPr>
        <w:t>,</w:t>
      </w:r>
      <w:r>
        <w:rPr>
          <w:spacing w:val="-3"/>
          <w:vertAlign w:val="baseline"/>
        </w:rPr>
        <w:t> </w:t>
      </w:r>
      <w:r>
        <w:rPr>
          <w:vertAlign w:val="baseline"/>
        </w:rPr>
        <w:t>4th,</w:t>
      </w:r>
      <w:r>
        <w:rPr>
          <w:spacing w:val="-10"/>
          <w:vertAlign w:val="baseline"/>
        </w:rPr>
        <w:t> </w:t>
      </w:r>
      <w:r>
        <w:rPr>
          <w:vertAlign w:val="baseline"/>
        </w:rPr>
        <w:t>or</w:t>
      </w:r>
      <w:r>
        <w:rPr>
          <w:spacing w:val="-5"/>
          <w:vertAlign w:val="baseline"/>
        </w:rPr>
        <w:t> </w:t>
      </w:r>
      <w:r>
        <w:rPr>
          <w:vertAlign w:val="baseline"/>
        </w:rPr>
        <w:t>5</w:t>
      </w:r>
      <w:r>
        <w:rPr>
          <w:vertAlign w:val="superscript"/>
        </w:rPr>
        <w:t>th</w:t>
      </w:r>
      <w:r>
        <w:rPr>
          <w:spacing w:val="-9"/>
          <w:vertAlign w:val="baseline"/>
        </w:rPr>
        <w:t> </w:t>
      </w:r>
      <w:r>
        <w:rPr>
          <w:vertAlign w:val="baseline"/>
        </w:rPr>
        <w:t>metatarsals</w:t>
      </w:r>
      <w:r>
        <w:rPr>
          <w:spacing w:val="-5"/>
          <w:vertAlign w:val="baseline"/>
        </w:rPr>
        <w:t> </w:t>
      </w:r>
      <w:r>
        <w:rPr>
          <w:vertAlign w:val="baseline"/>
        </w:rPr>
        <w:t>seen</w:t>
      </w:r>
      <w:r>
        <w:rPr>
          <w:spacing w:val="-11"/>
          <w:vertAlign w:val="baseline"/>
        </w:rPr>
        <w:t> </w:t>
      </w:r>
      <w:r>
        <w:rPr>
          <w:vertAlign w:val="baseline"/>
        </w:rPr>
        <w:t>on</w:t>
      </w:r>
      <w:r>
        <w:rPr>
          <w:spacing w:val="-6"/>
          <w:vertAlign w:val="baseline"/>
        </w:rPr>
        <w:t> </w:t>
      </w:r>
      <w:r>
        <w:rPr>
          <w:vertAlign w:val="baseline"/>
        </w:rPr>
        <w:t>the</w:t>
      </w:r>
      <w:r>
        <w:rPr>
          <w:spacing w:val="-14"/>
          <w:vertAlign w:val="baseline"/>
        </w:rPr>
        <w:t> </w:t>
      </w:r>
      <w:r>
        <w:rPr>
          <w:vertAlign w:val="baseline"/>
        </w:rPr>
        <w:t>medial or lateral aspect of the foot. Place the ankle in a true AP.</w:t>
      </w:r>
    </w:p>
    <w:p>
      <w:pPr>
        <w:pStyle w:val="BodyText"/>
        <w:spacing w:line="253" w:lineRule="exact"/>
        <w:ind w:left="1798" w:firstLine="2"/>
      </w:pPr>
      <w:r>
        <w:rPr/>
        <w:drawing>
          <wp:inline distT="0" distB="0" distL="0" distR="0">
            <wp:extent cx="113666" cy="113665"/>
            <wp:effectExtent l="0" t="0" r="0" b="0"/>
            <wp:docPr id="1143" name="image2.png"/>
            <wp:cNvGraphicFramePr>
              <a:graphicFrameLocks noChangeAspect="1"/>
            </wp:cNvGraphicFramePr>
            <a:graphic>
              <a:graphicData uri="http://schemas.openxmlformats.org/drawingml/2006/picture">
                <pic:pic>
                  <pic:nvPicPr>
                    <pic:cNvPr id="114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w w:val="150"/>
          <w:sz w:val="20"/>
        </w:rPr>
        <w:t> </w:t>
      </w:r>
      <w:r>
        <w:rPr/>
        <w:t>Anterior portion</w:t>
      </w:r>
      <w:r>
        <w:rPr>
          <w:spacing w:val="-1"/>
        </w:rPr>
        <w:t> </w:t>
      </w:r>
      <w:r>
        <w:rPr/>
        <w:t>of</w:t>
      </w:r>
      <w:r>
        <w:rPr>
          <w:spacing w:val="-2"/>
        </w:rPr>
        <w:t> </w:t>
      </w:r>
      <w:r>
        <w:rPr/>
        <w:t>the</w:t>
      </w:r>
      <w:r>
        <w:rPr>
          <w:spacing w:val="-4"/>
        </w:rPr>
        <w:t> </w:t>
      </w:r>
      <w:r>
        <w:rPr/>
        <w:t>calcaneus without excessive</w:t>
      </w:r>
      <w:r>
        <w:rPr>
          <w:spacing w:val="-1"/>
        </w:rPr>
        <w:t> </w:t>
      </w:r>
      <w:r>
        <w:rPr/>
        <w:t>density</w:t>
      </w:r>
      <w:r>
        <w:rPr>
          <w:spacing w:val="-6"/>
        </w:rPr>
        <w:t> </w:t>
      </w:r>
      <w:r>
        <w:rPr/>
        <w:t>over the</w:t>
      </w:r>
      <w:r>
        <w:rPr>
          <w:spacing w:val="-2"/>
        </w:rPr>
        <w:t> </w:t>
      </w:r>
      <w:r>
        <w:rPr/>
        <w:t>posterior portion.</w:t>
      </w:r>
    </w:p>
    <w:p>
      <w:pPr>
        <w:pStyle w:val="BodyText"/>
        <w:spacing w:before="2"/>
        <w:ind w:left="2160" w:right="1593" w:hanging="363"/>
      </w:pPr>
      <w:r>
        <w:rPr/>
        <w:drawing>
          <wp:inline distT="0" distB="0" distL="0" distR="0">
            <wp:extent cx="113665" cy="113663"/>
            <wp:effectExtent l="0" t="0" r="0" b="0"/>
            <wp:docPr id="1145" name="image2.png"/>
            <wp:cNvGraphicFramePr>
              <a:graphicFrameLocks noChangeAspect="1"/>
            </wp:cNvGraphicFramePr>
            <a:graphic>
              <a:graphicData uri="http://schemas.openxmlformats.org/drawingml/2006/picture">
                <pic:pic>
                  <pic:nvPicPr>
                    <pic:cNvPr id="1146"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Proximal</w:t>
      </w:r>
      <w:r>
        <w:rPr>
          <w:spacing w:val="-9"/>
        </w:rPr>
        <w:t> </w:t>
      </w:r>
      <w:r>
        <w:rPr/>
        <w:t>calcaneal</w:t>
      </w:r>
      <w:r>
        <w:rPr>
          <w:spacing w:val="-7"/>
        </w:rPr>
        <w:t> </w:t>
      </w:r>
      <w:r>
        <w:rPr/>
        <w:t>tuberosity</w:t>
      </w:r>
      <w:r>
        <w:rPr>
          <w:spacing w:val="-11"/>
        </w:rPr>
        <w:t> </w:t>
      </w:r>
      <w:r>
        <w:rPr/>
        <w:t>centered</w:t>
      </w:r>
      <w:r>
        <w:rPr>
          <w:spacing w:val="-11"/>
        </w:rPr>
        <w:t> </w:t>
      </w:r>
      <w:r>
        <w:rPr/>
        <w:t>in</w:t>
      </w:r>
      <w:r>
        <w:rPr>
          <w:spacing w:val="-9"/>
        </w:rPr>
        <w:t> </w:t>
      </w:r>
      <w:r>
        <w:rPr/>
        <w:t>the</w:t>
      </w:r>
      <w:r>
        <w:rPr>
          <w:spacing w:val="-11"/>
        </w:rPr>
        <w:t> </w:t>
      </w:r>
      <w:r>
        <w:rPr/>
        <w:t>collimated</w:t>
      </w:r>
      <w:r>
        <w:rPr>
          <w:spacing w:val="-13"/>
        </w:rPr>
        <w:t> </w:t>
      </w:r>
      <w:r>
        <w:rPr/>
        <w:t>field.</w:t>
      </w:r>
      <w:r>
        <w:rPr>
          <w:spacing w:val="-7"/>
        </w:rPr>
        <w:t> </w:t>
      </w:r>
      <w:r>
        <w:rPr/>
        <w:t>This</w:t>
      </w:r>
      <w:r>
        <w:rPr>
          <w:spacing w:val="-8"/>
        </w:rPr>
        <w:t> </w:t>
      </w:r>
      <w:r>
        <w:rPr/>
        <w:t>is</w:t>
      </w:r>
      <w:r>
        <w:rPr>
          <w:spacing w:val="-11"/>
        </w:rPr>
        <w:t> </w:t>
      </w:r>
      <w:r>
        <w:rPr/>
        <w:t>the</w:t>
      </w:r>
      <w:r>
        <w:rPr>
          <w:spacing w:val="-16"/>
        </w:rPr>
        <w:t> </w:t>
      </w:r>
      <w:r>
        <w:rPr/>
        <w:t>midline</w:t>
      </w:r>
      <w:r>
        <w:rPr>
          <w:spacing w:val="-5"/>
        </w:rPr>
        <w:t> </w:t>
      </w:r>
      <w:r>
        <w:rPr/>
        <w:t>of</w:t>
      </w:r>
      <w:r>
        <w:rPr>
          <w:spacing w:val="-3"/>
        </w:rPr>
        <w:t> </w:t>
      </w:r>
      <w:r>
        <w:rPr/>
        <w:t>the foot at the level of the 5</w:t>
      </w:r>
      <w:r>
        <w:rPr>
          <w:vertAlign w:val="superscript"/>
        </w:rPr>
        <w:t>th</w:t>
      </w:r>
      <w:r>
        <w:rPr>
          <w:vertAlign w:val="baseline"/>
        </w:rPr>
        <w:t> metatarsal base.</w:t>
      </w:r>
    </w:p>
    <w:p>
      <w:pPr>
        <w:pStyle w:val="BodyText"/>
        <w:spacing w:before="3"/>
        <w:rPr>
          <w:sz w:val="21"/>
        </w:rPr>
      </w:pPr>
    </w:p>
    <w:p>
      <w:pPr>
        <w:pStyle w:val="BodyText"/>
        <w:spacing w:line="244" w:lineRule="auto"/>
        <w:ind w:left="1440" w:right="1518"/>
      </w:pPr>
      <w:r>
        <w:rPr>
          <w:b/>
        </w:rPr>
        <w:t>Note:</w:t>
      </w:r>
      <w:r>
        <w:rPr>
          <w:b/>
          <w:spacing w:val="-7"/>
        </w:rPr>
        <w:t> </w:t>
      </w:r>
      <w:r>
        <w:rPr/>
        <w:t>The</w:t>
      </w:r>
      <w:r>
        <w:rPr>
          <w:spacing w:val="-8"/>
        </w:rPr>
        <w:t> </w:t>
      </w:r>
      <w:r>
        <w:rPr/>
        <w:t>subtalar</w:t>
      </w:r>
      <w:r>
        <w:rPr>
          <w:spacing w:val="-7"/>
        </w:rPr>
        <w:t> </w:t>
      </w:r>
      <w:r>
        <w:rPr/>
        <w:t>joint</w:t>
      </w:r>
      <w:r>
        <w:rPr>
          <w:spacing w:val="-11"/>
        </w:rPr>
        <w:t> </w:t>
      </w:r>
      <w:r>
        <w:rPr/>
        <w:t>space</w:t>
      </w:r>
      <w:r>
        <w:rPr>
          <w:spacing w:val="-3"/>
        </w:rPr>
        <w:t> </w:t>
      </w:r>
      <w:r>
        <w:rPr/>
        <w:t>should</w:t>
      </w:r>
      <w:r>
        <w:rPr>
          <w:spacing w:val="-6"/>
        </w:rPr>
        <w:t> </w:t>
      </w:r>
      <w:r>
        <w:rPr/>
        <w:t>be</w:t>
      </w:r>
      <w:r>
        <w:rPr>
          <w:spacing w:val="-5"/>
        </w:rPr>
        <w:t> </w:t>
      </w:r>
      <w:r>
        <w:rPr/>
        <w:t>no</w:t>
      </w:r>
      <w:r>
        <w:rPr>
          <w:spacing w:val="-13"/>
        </w:rPr>
        <w:t> </w:t>
      </w:r>
      <w:r>
        <w:rPr/>
        <w:t>more</w:t>
      </w:r>
      <w:r>
        <w:rPr>
          <w:spacing w:val="-5"/>
        </w:rPr>
        <w:t> </w:t>
      </w:r>
      <w:r>
        <w:rPr/>
        <w:t>than</w:t>
      </w:r>
      <w:r>
        <w:rPr>
          <w:spacing w:val="-7"/>
        </w:rPr>
        <w:t> </w:t>
      </w:r>
      <w:r>
        <w:rPr/>
        <w:t>2mm.</w:t>
      </w:r>
      <w:r>
        <w:rPr>
          <w:spacing w:val="-6"/>
        </w:rPr>
        <w:t> </w:t>
      </w:r>
      <w:r>
        <w:rPr/>
        <w:t>In</w:t>
      </w:r>
      <w:r>
        <w:rPr>
          <w:spacing w:val="-13"/>
        </w:rPr>
        <w:t> </w:t>
      </w:r>
      <w:r>
        <w:rPr/>
        <w:t>the</w:t>
      </w:r>
      <w:r>
        <w:rPr>
          <w:spacing w:val="-6"/>
        </w:rPr>
        <w:t> </w:t>
      </w:r>
      <w:r>
        <w:rPr/>
        <w:t>case</w:t>
      </w:r>
      <w:r>
        <w:rPr>
          <w:spacing w:val="-11"/>
        </w:rPr>
        <w:t> </w:t>
      </w:r>
      <w:r>
        <w:rPr/>
        <w:t>of a</w:t>
      </w:r>
      <w:r>
        <w:rPr>
          <w:spacing w:val="-7"/>
        </w:rPr>
        <w:t> </w:t>
      </w:r>
      <w:r>
        <w:rPr/>
        <w:t>calcaneal</w:t>
      </w:r>
      <w:r>
        <w:rPr>
          <w:spacing w:val="-13"/>
        </w:rPr>
        <w:t> </w:t>
      </w:r>
      <w:r>
        <w:rPr/>
        <w:t>fracture the surgeon will use this space to determine if surgery is indicated.</w:t>
      </w:r>
    </w:p>
    <w:p>
      <w:pPr>
        <w:pStyle w:val="BodyText"/>
        <w:rPr>
          <w:sz w:val="25"/>
        </w:rPr>
      </w:pPr>
    </w:p>
    <w:p>
      <w:pPr>
        <w:spacing w:before="1"/>
        <w:ind w:left="1440" w:right="0" w:firstLine="0"/>
        <w:jc w:val="left"/>
        <w:rPr>
          <w:b/>
          <w:i/>
          <w:sz w:val="22"/>
        </w:rPr>
      </w:pPr>
      <w:bookmarkStart w:name="How to Fix it" w:id="337"/>
      <w:bookmarkEnd w:id="337"/>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0"/>
        <w:ind w:left="2160"/>
      </w:pPr>
      <w:r>
        <w:rPr/>
        <w:drawing>
          <wp:anchor distT="0" distB="0" distL="0" distR="0" allowOverlap="1" layoutInCell="1" locked="0" behindDoc="0" simplePos="0" relativeHeight="15886848">
            <wp:simplePos x="0" y="0"/>
            <wp:positionH relativeFrom="page">
              <wp:posOffset>1143000</wp:posOffset>
            </wp:positionH>
            <wp:positionV relativeFrom="paragraph">
              <wp:posOffset>38327</wp:posOffset>
            </wp:positionV>
            <wp:extent cx="104141" cy="104139"/>
            <wp:effectExtent l="0" t="0" r="0" b="0"/>
            <wp:wrapNone/>
            <wp:docPr id="1147" name="image6.png"/>
            <wp:cNvGraphicFramePr>
              <a:graphicFrameLocks noChangeAspect="1"/>
            </wp:cNvGraphicFramePr>
            <a:graphic>
              <a:graphicData uri="http://schemas.openxmlformats.org/drawingml/2006/picture">
                <pic:pic>
                  <pic:nvPicPr>
                    <pic:cNvPr id="1148" name="image6.png"/>
                    <pic:cNvPicPr/>
                  </pic:nvPicPr>
                  <pic:blipFill>
                    <a:blip r:embed="rId12" cstate="print"/>
                    <a:stretch>
                      <a:fillRect/>
                    </a:stretch>
                  </pic:blipFill>
                  <pic:spPr>
                    <a:xfrm>
                      <a:off x="0" y="0"/>
                      <a:ext cx="104141" cy="104139"/>
                    </a:xfrm>
                    <a:prstGeom prst="rect">
                      <a:avLst/>
                    </a:prstGeom>
                  </pic:spPr>
                </pic:pic>
              </a:graphicData>
            </a:graphic>
          </wp:anchor>
        </w:drawing>
      </w:r>
      <w:r>
        <w:rPr/>
        <w:t>The</w:t>
      </w:r>
      <w:r>
        <w:rPr>
          <w:spacing w:val="-19"/>
        </w:rPr>
        <w:t> </w:t>
      </w:r>
      <w:r>
        <w:rPr/>
        <w:t>talocalcaneal</w:t>
      </w:r>
      <w:r>
        <w:rPr>
          <w:spacing w:val="-16"/>
        </w:rPr>
        <w:t> </w:t>
      </w:r>
      <w:r>
        <w:rPr/>
        <w:t>joint</w:t>
      </w:r>
      <w:r>
        <w:rPr>
          <w:spacing w:val="-15"/>
        </w:rPr>
        <w:t> </w:t>
      </w:r>
      <w:r>
        <w:rPr/>
        <w:t>space</w:t>
      </w:r>
      <w:r>
        <w:rPr>
          <w:spacing w:val="-15"/>
        </w:rPr>
        <w:t> </w:t>
      </w:r>
      <w:r>
        <w:rPr/>
        <w:t>is</w:t>
      </w:r>
      <w:r>
        <w:rPr>
          <w:spacing w:val="-16"/>
        </w:rPr>
        <w:t> </w:t>
      </w:r>
      <w:r>
        <w:rPr/>
        <w:t>obscured,</w:t>
      </w:r>
      <w:r>
        <w:rPr>
          <w:spacing w:val="-15"/>
        </w:rPr>
        <w:t> </w:t>
      </w:r>
      <w:r>
        <w:rPr/>
        <w:t>and</w:t>
      </w:r>
      <w:r>
        <w:rPr>
          <w:spacing w:val="-16"/>
        </w:rPr>
        <w:t> </w:t>
      </w:r>
      <w:r>
        <w:rPr/>
        <w:t>the</w:t>
      </w:r>
      <w:r>
        <w:rPr>
          <w:spacing w:val="-15"/>
        </w:rPr>
        <w:t> </w:t>
      </w:r>
      <w:r>
        <w:rPr/>
        <w:t>calcaneal</w:t>
      </w:r>
      <w:r>
        <w:rPr>
          <w:spacing w:val="-15"/>
        </w:rPr>
        <w:t> </w:t>
      </w:r>
      <w:r>
        <w:rPr/>
        <w:t>tuberosity</w:t>
      </w:r>
      <w:r>
        <w:rPr>
          <w:spacing w:val="-14"/>
        </w:rPr>
        <w:t> </w:t>
      </w:r>
      <w:r>
        <w:rPr/>
        <w:t>is</w:t>
      </w:r>
      <w:r>
        <w:rPr>
          <w:spacing w:val="-15"/>
        </w:rPr>
        <w:t> </w:t>
      </w:r>
      <w:r>
        <w:rPr>
          <w:spacing w:val="-2"/>
        </w:rPr>
        <w:t>elongated.</w:t>
      </w:r>
    </w:p>
    <w:p>
      <w:pPr>
        <w:pStyle w:val="ListParagraph"/>
        <w:numPr>
          <w:ilvl w:val="2"/>
          <w:numId w:val="8"/>
        </w:numPr>
        <w:tabs>
          <w:tab w:pos="2521" w:val="left" w:leader="none"/>
        </w:tabs>
        <w:spacing w:line="240" w:lineRule="auto" w:before="4" w:after="0"/>
        <w:ind w:left="2520" w:right="1528" w:hanging="360"/>
        <w:jc w:val="left"/>
        <w:rPr>
          <w:sz w:val="22"/>
        </w:rPr>
      </w:pPr>
      <w:r>
        <w:rPr>
          <w:sz w:val="22"/>
        </w:rPr>
        <w:t>The</w:t>
      </w:r>
      <w:r>
        <w:rPr>
          <w:spacing w:val="-16"/>
          <w:sz w:val="22"/>
        </w:rPr>
        <w:t> </w:t>
      </w:r>
      <w:r>
        <w:rPr>
          <w:sz w:val="22"/>
        </w:rPr>
        <w:t>foot</w:t>
      </w:r>
      <w:r>
        <w:rPr>
          <w:spacing w:val="-4"/>
          <w:sz w:val="22"/>
        </w:rPr>
        <w:t> </w:t>
      </w:r>
      <w:r>
        <w:rPr>
          <w:sz w:val="22"/>
        </w:rPr>
        <w:t>was</w:t>
      </w:r>
      <w:r>
        <w:rPr>
          <w:spacing w:val="-7"/>
          <w:sz w:val="22"/>
        </w:rPr>
        <w:t> </w:t>
      </w:r>
      <w:r>
        <w:rPr>
          <w:sz w:val="22"/>
        </w:rPr>
        <w:t>dorsiflexed</w:t>
      </w:r>
      <w:r>
        <w:rPr>
          <w:spacing w:val="-16"/>
          <w:sz w:val="22"/>
        </w:rPr>
        <w:t> </w:t>
      </w:r>
      <w:r>
        <w:rPr>
          <w:sz w:val="22"/>
        </w:rPr>
        <w:t>beyond</w:t>
      </w:r>
      <w:r>
        <w:rPr>
          <w:spacing w:val="-9"/>
          <w:sz w:val="22"/>
        </w:rPr>
        <w:t> </w:t>
      </w:r>
      <w:r>
        <w:rPr>
          <w:sz w:val="22"/>
        </w:rPr>
        <w:t>the</w:t>
      </w:r>
      <w:r>
        <w:rPr>
          <w:spacing w:val="-10"/>
          <w:sz w:val="22"/>
        </w:rPr>
        <w:t> </w:t>
      </w:r>
      <w:r>
        <w:rPr>
          <w:sz w:val="22"/>
        </w:rPr>
        <w:t>vertical</w:t>
      </w:r>
      <w:r>
        <w:rPr>
          <w:spacing w:val="-10"/>
          <w:sz w:val="22"/>
        </w:rPr>
        <w:t> </w:t>
      </w:r>
      <w:r>
        <w:rPr>
          <w:sz w:val="22"/>
        </w:rPr>
        <w:t>position.</w:t>
      </w:r>
      <w:r>
        <w:rPr>
          <w:spacing w:val="-4"/>
          <w:sz w:val="22"/>
        </w:rPr>
        <w:t> </w:t>
      </w:r>
      <w:r>
        <w:rPr>
          <w:sz w:val="22"/>
        </w:rPr>
        <w:t>Decrease</w:t>
      </w:r>
      <w:r>
        <w:rPr>
          <w:spacing w:val="-11"/>
          <w:sz w:val="22"/>
        </w:rPr>
        <w:t> </w:t>
      </w:r>
      <w:r>
        <w:rPr>
          <w:sz w:val="22"/>
        </w:rPr>
        <w:t>the</w:t>
      </w:r>
      <w:r>
        <w:rPr>
          <w:spacing w:val="-16"/>
          <w:sz w:val="22"/>
        </w:rPr>
        <w:t> </w:t>
      </w:r>
      <w:r>
        <w:rPr>
          <w:sz w:val="22"/>
        </w:rPr>
        <w:t>flexion</w:t>
      </w:r>
      <w:r>
        <w:rPr>
          <w:spacing w:val="-11"/>
          <w:sz w:val="22"/>
        </w:rPr>
        <w:t> </w:t>
      </w:r>
      <w:r>
        <w:rPr>
          <w:sz w:val="22"/>
        </w:rPr>
        <w:t>of</w:t>
      </w:r>
      <w:r>
        <w:rPr>
          <w:spacing w:val="-4"/>
          <w:sz w:val="22"/>
        </w:rPr>
        <w:t> </w:t>
      </w:r>
      <w:r>
        <w:rPr>
          <w:sz w:val="22"/>
        </w:rPr>
        <w:t>the</w:t>
      </w:r>
      <w:r>
        <w:rPr>
          <w:spacing w:val="-16"/>
          <w:sz w:val="22"/>
        </w:rPr>
        <w:t> </w:t>
      </w:r>
      <w:r>
        <w:rPr>
          <w:sz w:val="22"/>
        </w:rPr>
        <w:t>foot or decrease your angle.</w:t>
      </w:r>
    </w:p>
    <w:p>
      <w:pPr>
        <w:pStyle w:val="BodyText"/>
        <w:ind w:left="2160"/>
      </w:pPr>
      <w:r>
        <w:rPr/>
        <w:drawing>
          <wp:anchor distT="0" distB="0" distL="0" distR="0" allowOverlap="1" layoutInCell="1" locked="0" behindDoc="0" simplePos="0" relativeHeight="15887360">
            <wp:simplePos x="0" y="0"/>
            <wp:positionH relativeFrom="page">
              <wp:posOffset>1143000</wp:posOffset>
            </wp:positionH>
            <wp:positionV relativeFrom="paragraph">
              <wp:posOffset>15976</wp:posOffset>
            </wp:positionV>
            <wp:extent cx="104775" cy="104773"/>
            <wp:effectExtent l="0" t="0" r="0" b="0"/>
            <wp:wrapNone/>
            <wp:docPr id="1149" name="image6.png"/>
            <wp:cNvGraphicFramePr>
              <a:graphicFrameLocks noChangeAspect="1"/>
            </wp:cNvGraphicFramePr>
            <a:graphic>
              <a:graphicData uri="http://schemas.openxmlformats.org/drawingml/2006/picture">
                <pic:pic>
                  <pic:nvPicPr>
                    <pic:cNvPr id="1150" name="image6.png"/>
                    <pic:cNvPicPr/>
                  </pic:nvPicPr>
                  <pic:blipFill>
                    <a:blip r:embed="rId12" cstate="print"/>
                    <a:stretch>
                      <a:fillRect/>
                    </a:stretch>
                  </pic:blipFill>
                  <pic:spPr>
                    <a:xfrm>
                      <a:off x="0" y="0"/>
                      <a:ext cx="104775" cy="104773"/>
                    </a:xfrm>
                    <a:prstGeom prst="rect">
                      <a:avLst/>
                    </a:prstGeom>
                  </pic:spPr>
                </pic:pic>
              </a:graphicData>
            </a:graphic>
          </wp:anchor>
        </w:drawing>
      </w:r>
      <w:r>
        <w:rPr>
          <w:spacing w:val="-2"/>
        </w:rPr>
        <w:t>The</w:t>
      </w:r>
      <w:r>
        <w:rPr>
          <w:spacing w:val="-13"/>
        </w:rPr>
        <w:t> </w:t>
      </w:r>
      <w:r>
        <w:rPr>
          <w:spacing w:val="-2"/>
        </w:rPr>
        <w:t>talocalcaneal</w:t>
      </w:r>
      <w:r>
        <w:rPr>
          <w:spacing w:val="-6"/>
        </w:rPr>
        <w:t> </w:t>
      </w:r>
      <w:r>
        <w:rPr>
          <w:spacing w:val="-2"/>
        </w:rPr>
        <w:t>joint</w:t>
      </w:r>
      <w:r>
        <w:rPr>
          <w:spacing w:val="-3"/>
        </w:rPr>
        <w:t> </w:t>
      </w:r>
      <w:r>
        <w:rPr>
          <w:spacing w:val="-2"/>
        </w:rPr>
        <w:t>space</w:t>
      </w:r>
      <w:r>
        <w:rPr>
          <w:spacing w:val="1"/>
        </w:rPr>
        <w:t> </w:t>
      </w:r>
      <w:r>
        <w:rPr>
          <w:spacing w:val="-2"/>
        </w:rPr>
        <w:t>is obscured,</w:t>
      </w:r>
      <w:r>
        <w:rPr>
          <w:spacing w:val="-1"/>
        </w:rPr>
        <w:t> </w:t>
      </w:r>
      <w:r>
        <w:rPr>
          <w:spacing w:val="-2"/>
        </w:rPr>
        <w:t>and</w:t>
      </w:r>
      <w:r>
        <w:rPr>
          <w:spacing w:val="-10"/>
        </w:rPr>
        <w:t> </w:t>
      </w:r>
      <w:r>
        <w:rPr>
          <w:spacing w:val="-2"/>
        </w:rPr>
        <w:t>the</w:t>
      </w:r>
      <w:r>
        <w:rPr>
          <w:spacing w:val="-5"/>
        </w:rPr>
        <w:t> </w:t>
      </w:r>
      <w:r>
        <w:rPr>
          <w:spacing w:val="-2"/>
        </w:rPr>
        <w:t>calcaneal</w:t>
      </w:r>
      <w:r>
        <w:rPr>
          <w:spacing w:val="-3"/>
        </w:rPr>
        <w:t> </w:t>
      </w:r>
      <w:r>
        <w:rPr>
          <w:spacing w:val="-2"/>
        </w:rPr>
        <w:t>tuberosity</w:t>
      </w:r>
      <w:r>
        <w:rPr>
          <w:spacing w:val="-6"/>
        </w:rPr>
        <w:t> </w:t>
      </w:r>
      <w:r>
        <w:rPr>
          <w:spacing w:val="-2"/>
        </w:rPr>
        <w:t>is</w:t>
      </w:r>
      <w:r>
        <w:rPr>
          <w:spacing w:val="-4"/>
        </w:rPr>
        <w:t> </w:t>
      </w:r>
      <w:r>
        <w:rPr>
          <w:spacing w:val="-2"/>
        </w:rPr>
        <w:t>foreshortened.</w:t>
      </w:r>
    </w:p>
    <w:p>
      <w:pPr>
        <w:pStyle w:val="ListParagraph"/>
        <w:numPr>
          <w:ilvl w:val="2"/>
          <w:numId w:val="8"/>
        </w:numPr>
        <w:tabs>
          <w:tab w:pos="2521" w:val="left" w:leader="none"/>
        </w:tabs>
        <w:spacing w:line="240" w:lineRule="auto" w:before="4" w:after="0"/>
        <w:ind w:left="2520" w:right="2207" w:hanging="360"/>
        <w:jc w:val="left"/>
        <w:rPr>
          <w:sz w:val="22"/>
        </w:rPr>
      </w:pPr>
      <w:r>
        <w:rPr>
          <w:sz w:val="22"/>
        </w:rPr>
        <w:t>The</w:t>
      </w:r>
      <w:r>
        <w:rPr>
          <w:spacing w:val="-16"/>
          <w:sz w:val="22"/>
        </w:rPr>
        <w:t> </w:t>
      </w:r>
      <w:r>
        <w:rPr>
          <w:sz w:val="22"/>
        </w:rPr>
        <w:t>foot</w:t>
      </w:r>
      <w:r>
        <w:rPr>
          <w:spacing w:val="-3"/>
          <w:sz w:val="22"/>
        </w:rPr>
        <w:t> </w:t>
      </w:r>
      <w:r>
        <w:rPr>
          <w:sz w:val="22"/>
        </w:rPr>
        <w:t>was</w:t>
      </w:r>
      <w:r>
        <w:rPr>
          <w:spacing w:val="-7"/>
          <w:sz w:val="22"/>
        </w:rPr>
        <w:t> </w:t>
      </w:r>
      <w:r>
        <w:rPr>
          <w:sz w:val="22"/>
        </w:rPr>
        <w:t>not</w:t>
      </w:r>
      <w:r>
        <w:rPr>
          <w:spacing w:val="-8"/>
          <w:sz w:val="22"/>
        </w:rPr>
        <w:t> </w:t>
      </w:r>
      <w:r>
        <w:rPr>
          <w:sz w:val="22"/>
        </w:rPr>
        <w:t>dorsiflexed</w:t>
      </w:r>
      <w:r>
        <w:rPr>
          <w:spacing w:val="-7"/>
          <w:sz w:val="22"/>
        </w:rPr>
        <w:t> </w:t>
      </w:r>
      <w:r>
        <w:rPr>
          <w:sz w:val="22"/>
        </w:rPr>
        <w:t>enough.</w:t>
      </w:r>
      <w:r>
        <w:rPr>
          <w:spacing w:val="-9"/>
          <w:sz w:val="22"/>
        </w:rPr>
        <w:t> </w:t>
      </w:r>
      <w:r>
        <w:rPr>
          <w:sz w:val="22"/>
        </w:rPr>
        <w:t>Dorsiflex</w:t>
      </w:r>
      <w:r>
        <w:rPr>
          <w:spacing w:val="-11"/>
          <w:sz w:val="22"/>
        </w:rPr>
        <w:t> </w:t>
      </w:r>
      <w:r>
        <w:rPr>
          <w:sz w:val="22"/>
        </w:rPr>
        <w:t>the</w:t>
      </w:r>
      <w:r>
        <w:rPr>
          <w:spacing w:val="-12"/>
          <w:sz w:val="22"/>
        </w:rPr>
        <w:t> </w:t>
      </w:r>
      <w:r>
        <w:rPr>
          <w:sz w:val="22"/>
        </w:rPr>
        <w:t>foot</w:t>
      </w:r>
      <w:r>
        <w:rPr>
          <w:spacing w:val="-10"/>
          <w:sz w:val="22"/>
        </w:rPr>
        <w:t> </w:t>
      </w:r>
      <w:r>
        <w:rPr>
          <w:sz w:val="22"/>
        </w:rPr>
        <w:t>to</w:t>
      </w:r>
      <w:r>
        <w:rPr>
          <w:spacing w:val="-7"/>
          <w:sz w:val="22"/>
        </w:rPr>
        <w:t> </w:t>
      </w:r>
      <w:r>
        <w:rPr>
          <w:sz w:val="22"/>
        </w:rPr>
        <w:t>a</w:t>
      </w:r>
      <w:r>
        <w:rPr>
          <w:spacing w:val="-10"/>
          <w:sz w:val="22"/>
        </w:rPr>
        <w:t> </w:t>
      </w:r>
      <w:r>
        <w:rPr>
          <w:sz w:val="22"/>
        </w:rPr>
        <w:t>vertical</w:t>
      </w:r>
      <w:r>
        <w:rPr>
          <w:spacing w:val="-12"/>
          <w:sz w:val="22"/>
        </w:rPr>
        <w:t> </w:t>
      </w:r>
      <w:r>
        <w:rPr>
          <w:sz w:val="22"/>
        </w:rPr>
        <w:t>position</w:t>
      </w:r>
      <w:r>
        <w:rPr>
          <w:spacing w:val="-7"/>
          <w:sz w:val="22"/>
        </w:rPr>
        <w:t> </w:t>
      </w:r>
      <w:r>
        <w:rPr>
          <w:sz w:val="22"/>
        </w:rPr>
        <w:t>or increase the angle of the central ray.</w:t>
      </w:r>
    </w:p>
    <w:p>
      <w:pPr>
        <w:pStyle w:val="BodyText"/>
        <w:rPr>
          <w:sz w:val="24"/>
        </w:rPr>
      </w:pPr>
    </w:p>
    <w:p>
      <w:pPr>
        <w:pStyle w:val="BodyText"/>
        <w:spacing w:before="7"/>
      </w:pPr>
    </w:p>
    <w:p>
      <w:pPr>
        <w:spacing w:before="0"/>
        <w:ind w:left="1440" w:right="0" w:firstLine="0"/>
        <w:jc w:val="left"/>
        <w:rPr>
          <w:b/>
          <w:sz w:val="22"/>
        </w:rPr>
      </w:pPr>
      <w:bookmarkStart w:name="Mediolateral Projection" w:id="338"/>
      <w:bookmarkEnd w:id="338"/>
      <w:r>
        <w:rPr/>
      </w:r>
      <w:r>
        <w:rPr>
          <w:b/>
          <w:spacing w:val="-2"/>
          <w:sz w:val="22"/>
          <w:u w:val="thick"/>
        </w:rPr>
        <w:t>Mediolateral</w:t>
      </w:r>
      <w:r>
        <w:rPr>
          <w:b/>
          <w:spacing w:val="-13"/>
          <w:sz w:val="22"/>
          <w:u w:val="thick"/>
        </w:rPr>
        <w:t> </w:t>
      </w:r>
      <w:r>
        <w:rPr>
          <w:b/>
          <w:spacing w:val="-2"/>
          <w:sz w:val="22"/>
          <w:u w:val="thick"/>
        </w:rPr>
        <w:t>Projection</w:t>
      </w:r>
    </w:p>
    <w:p>
      <w:pPr>
        <w:pStyle w:val="ListParagraph"/>
        <w:numPr>
          <w:ilvl w:val="1"/>
          <w:numId w:val="8"/>
        </w:numPr>
        <w:tabs>
          <w:tab w:pos="2161" w:val="left" w:leader="none"/>
        </w:tabs>
        <w:spacing w:line="240" w:lineRule="auto" w:before="42" w:after="0"/>
        <w:ind w:left="2160" w:right="1657" w:hanging="360"/>
        <w:jc w:val="left"/>
        <w:rPr>
          <w:rFonts w:ascii="Wingdings" w:hAnsi="Wingdings"/>
          <w:sz w:val="22"/>
        </w:rPr>
      </w:pPr>
      <w:r>
        <w:rPr>
          <w:sz w:val="22"/>
        </w:rPr>
        <w:t>Central</w:t>
      </w:r>
      <w:r>
        <w:rPr>
          <w:spacing w:val="-12"/>
          <w:sz w:val="22"/>
        </w:rPr>
        <w:t> </w:t>
      </w:r>
      <w:r>
        <w:rPr>
          <w:sz w:val="22"/>
        </w:rPr>
        <w:t>ray</w:t>
      </w:r>
      <w:r>
        <w:rPr>
          <w:spacing w:val="-11"/>
          <w:sz w:val="22"/>
        </w:rPr>
        <w:t> </w:t>
      </w:r>
      <w:r>
        <w:rPr>
          <w:sz w:val="22"/>
        </w:rPr>
        <w:t>perpendicular</w:t>
      </w:r>
      <w:r>
        <w:rPr>
          <w:spacing w:val="-7"/>
          <w:sz w:val="22"/>
        </w:rPr>
        <w:t> </w:t>
      </w:r>
      <w:r>
        <w:rPr>
          <w:sz w:val="22"/>
        </w:rPr>
        <w:t>to</w:t>
      </w:r>
      <w:r>
        <w:rPr>
          <w:spacing w:val="-6"/>
          <w:sz w:val="22"/>
        </w:rPr>
        <w:t> </w:t>
      </w:r>
      <w:r>
        <w:rPr>
          <w:sz w:val="22"/>
        </w:rPr>
        <w:t>a</w:t>
      </w:r>
      <w:r>
        <w:rPr>
          <w:spacing w:val="-11"/>
          <w:sz w:val="22"/>
        </w:rPr>
        <w:t> </w:t>
      </w:r>
      <w:r>
        <w:rPr>
          <w:sz w:val="22"/>
        </w:rPr>
        <w:t>point</w:t>
      </w:r>
      <w:r>
        <w:rPr>
          <w:spacing w:val="-3"/>
          <w:sz w:val="22"/>
        </w:rPr>
        <w:t> </w:t>
      </w:r>
      <w:r>
        <w:rPr>
          <w:sz w:val="22"/>
        </w:rPr>
        <w:t>1”</w:t>
      </w:r>
      <w:r>
        <w:rPr>
          <w:spacing w:val="-8"/>
          <w:sz w:val="22"/>
        </w:rPr>
        <w:t> </w:t>
      </w:r>
      <w:r>
        <w:rPr>
          <w:sz w:val="22"/>
        </w:rPr>
        <w:t>(2.5</w:t>
      </w:r>
      <w:r>
        <w:rPr>
          <w:spacing w:val="-8"/>
          <w:sz w:val="22"/>
        </w:rPr>
        <w:t> </w:t>
      </w:r>
      <w:r>
        <w:rPr>
          <w:sz w:val="22"/>
        </w:rPr>
        <w:t>cm)</w:t>
      </w:r>
      <w:r>
        <w:rPr>
          <w:spacing w:val="-7"/>
          <w:sz w:val="22"/>
        </w:rPr>
        <w:t> </w:t>
      </w:r>
      <w:r>
        <w:rPr>
          <w:sz w:val="22"/>
        </w:rPr>
        <w:t>distal</w:t>
      </w:r>
      <w:r>
        <w:rPr>
          <w:spacing w:val="-10"/>
          <w:sz w:val="22"/>
        </w:rPr>
        <w:t> </w:t>
      </w:r>
      <w:r>
        <w:rPr>
          <w:sz w:val="22"/>
        </w:rPr>
        <w:t>to</w:t>
      </w:r>
      <w:r>
        <w:rPr>
          <w:spacing w:val="-11"/>
          <w:sz w:val="22"/>
        </w:rPr>
        <w:t> </w:t>
      </w:r>
      <w:r>
        <w:rPr>
          <w:sz w:val="22"/>
        </w:rPr>
        <w:t>the</w:t>
      </w:r>
      <w:r>
        <w:rPr>
          <w:spacing w:val="-14"/>
          <w:sz w:val="22"/>
        </w:rPr>
        <w:t> </w:t>
      </w:r>
      <w:r>
        <w:rPr>
          <w:sz w:val="22"/>
        </w:rPr>
        <w:t>medial</w:t>
      </w:r>
      <w:r>
        <w:rPr>
          <w:spacing w:val="-10"/>
          <w:sz w:val="22"/>
        </w:rPr>
        <w:t> </w:t>
      </w:r>
      <w:r>
        <w:rPr>
          <w:sz w:val="22"/>
        </w:rPr>
        <w:t>malleolus.</w:t>
      </w:r>
      <w:r>
        <w:rPr>
          <w:spacing w:val="34"/>
          <w:sz w:val="22"/>
        </w:rPr>
        <w:t> </w:t>
      </w:r>
      <w:r>
        <w:rPr>
          <w:sz w:val="22"/>
        </w:rPr>
        <w:t>Minimum SID of 100 cm (40”)</w:t>
      </w:r>
    </w:p>
    <w:p>
      <w:pPr>
        <w:pStyle w:val="ListParagraph"/>
        <w:numPr>
          <w:ilvl w:val="1"/>
          <w:numId w:val="8"/>
        </w:numPr>
        <w:tabs>
          <w:tab w:pos="2161" w:val="left" w:leader="none"/>
        </w:tabs>
        <w:spacing w:line="240" w:lineRule="auto" w:before="1" w:after="0"/>
        <w:ind w:left="2160" w:right="2009" w:hanging="360"/>
        <w:jc w:val="left"/>
        <w:rPr>
          <w:rFonts w:ascii="Wingdings" w:hAnsi="Wingdings"/>
          <w:sz w:val="22"/>
        </w:rPr>
      </w:pPr>
      <w:r>
        <w:rPr>
          <w:sz w:val="22"/>
        </w:rPr>
        <w:t>Collimate</w:t>
      </w:r>
      <w:r>
        <w:rPr>
          <w:spacing w:val="-4"/>
          <w:sz w:val="22"/>
        </w:rPr>
        <w:t> </w:t>
      </w:r>
      <w:r>
        <w:rPr>
          <w:sz w:val="22"/>
        </w:rPr>
        <w:t>5</w:t>
      </w:r>
      <w:r>
        <w:rPr>
          <w:spacing w:val="-10"/>
          <w:sz w:val="22"/>
        </w:rPr>
        <w:t> </w:t>
      </w:r>
      <w:r>
        <w:rPr>
          <w:sz w:val="22"/>
        </w:rPr>
        <w:t>cm</w:t>
      </w:r>
      <w:r>
        <w:rPr>
          <w:spacing w:val="-11"/>
          <w:sz w:val="22"/>
        </w:rPr>
        <w:t> </w:t>
      </w:r>
      <w:r>
        <w:rPr>
          <w:sz w:val="22"/>
        </w:rPr>
        <w:t>(2”)</w:t>
      </w:r>
      <w:r>
        <w:rPr>
          <w:spacing w:val="-5"/>
          <w:sz w:val="22"/>
        </w:rPr>
        <w:t> </w:t>
      </w:r>
      <w:r>
        <w:rPr>
          <w:sz w:val="22"/>
        </w:rPr>
        <w:t>anterior</w:t>
      </w:r>
      <w:r>
        <w:rPr>
          <w:spacing w:val="-8"/>
          <w:sz w:val="22"/>
        </w:rPr>
        <w:t> </w:t>
      </w:r>
      <w:r>
        <w:rPr>
          <w:sz w:val="22"/>
        </w:rPr>
        <w:t>to</w:t>
      </w:r>
      <w:r>
        <w:rPr>
          <w:spacing w:val="-15"/>
          <w:sz w:val="22"/>
        </w:rPr>
        <w:t> </w:t>
      </w:r>
      <w:r>
        <w:rPr>
          <w:sz w:val="22"/>
        </w:rPr>
        <w:t>the</w:t>
      </w:r>
      <w:r>
        <w:rPr>
          <w:spacing w:val="-15"/>
          <w:sz w:val="22"/>
        </w:rPr>
        <w:t> </w:t>
      </w:r>
      <w:r>
        <w:rPr>
          <w:sz w:val="22"/>
        </w:rPr>
        <w:t>medial</w:t>
      </w:r>
      <w:r>
        <w:rPr>
          <w:spacing w:val="-13"/>
          <w:sz w:val="22"/>
        </w:rPr>
        <w:t> </w:t>
      </w:r>
      <w:r>
        <w:rPr>
          <w:sz w:val="22"/>
        </w:rPr>
        <w:t>malleolus.</w:t>
      </w:r>
      <w:r>
        <w:rPr>
          <w:spacing w:val="-10"/>
          <w:sz w:val="22"/>
        </w:rPr>
        <w:t> </w:t>
      </w:r>
      <w:r>
        <w:rPr>
          <w:sz w:val="22"/>
        </w:rPr>
        <w:t>This</w:t>
      </w:r>
      <w:r>
        <w:rPr>
          <w:spacing w:val="-9"/>
          <w:sz w:val="22"/>
        </w:rPr>
        <w:t> </w:t>
      </w:r>
      <w:r>
        <w:rPr>
          <w:sz w:val="22"/>
        </w:rPr>
        <w:t>includes</w:t>
      </w:r>
      <w:r>
        <w:rPr>
          <w:spacing w:val="-12"/>
          <w:sz w:val="22"/>
        </w:rPr>
        <w:t> </w:t>
      </w:r>
      <w:r>
        <w:rPr>
          <w:sz w:val="22"/>
        </w:rPr>
        <w:t>all</w:t>
      </w:r>
      <w:r>
        <w:rPr>
          <w:spacing w:val="-11"/>
          <w:sz w:val="22"/>
        </w:rPr>
        <w:t> </w:t>
      </w:r>
      <w:r>
        <w:rPr>
          <w:sz w:val="22"/>
        </w:rPr>
        <w:t>the</w:t>
      </w:r>
      <w:r>
        <w:rPr>
          <w:spacing w:val="-12"/>
          <w:sz w:val="22"/>
        </w:rPr>
        <w:t> </w:t>
      </w:r>
      <w:r>
        <w:rPr>
          <w:sz w:val="22"/>
        </w:rPr>
        <w:t>articulating surfaces of the calcaneus.</w:t>
      </w:r>
    </w:p>
    <w:p>
      <w:pPr>
        <w:pStyle w:val="BodyText"/>
        <w:spacing w:before="10"/>
        <w:rPr>
          <w:sz w:val="24"/>
        </w:rPr>
      </w:pPr>
    </w:p>
    <w:p>
      <w:pPr>
        <w:spacing w:before="0"/>
        <w:ind w:left="1440" w:right="0" w:firstLine="0"/>
        <w:jc w:val="left"/>
        <w:rPr>
          <w:b/>
          <w:sz w:val="22"/>
        </w:rPr>
      </w:pPr>
      <w:bookmarkStart w:name="Evaluation Criteria" w:id="339"/>
      <w:bookmarkEnd w:id="339"/>
      <w:r>
        <w:rPr/>
      </w:r>
      <w:r>
        <w:rPr>
          <w:b/>
          <w:spacing w:val="-2"/>
          <w:sz w:val="22"/>
        </w:rPr>
        <w:t>Evaluation</w:t>
      </w:r>
      <w:r>
        <w:rPr>
          <w:b/>
          <w:spacing w:val="3"/>
          <w:sz w:val="22"/>
        </w:rPr>
        <w:t> </w:t>
      </w:r>
      <w:r>
        <w:rPr>
          <w:b/>
          <w:spacing w:val="-2"/>
          <w:sz w:val="22"/>
        </w:rPr>
        <w:t>Criteria</w:t>
      </w:r>
    </w:p>
    <w:p>
      <w:pPr>
        <w:pStyle w:val="BodyText"/>
        <w:spacing w:before="47"/>
        <w:ind w:left="1800"/>
      </w:pPr>
      <w:r>
        <w:rPr/>
        <w:drawing>
          <wp:inline distT="0" distB="0" distL="0" distR="0">
            <wp:extent cx="113666" cy="113664"/>
            <wp:effectExtent l="0" t="0" r="0" b="0"/>
            <wp:docPr id="1151" name="image2.png"/>
            <wp:cNvGraphicFramePr>
              <a:graphicFrameLocks noChangeAspect="1"/>
            </wp:cNvGraphicFramePr>
            <a:graphic>
              <a:graphicData uri="http://schemas.openxmlformats.org/drawingml/2006/picture">
                <pic:pic>
                  <pic:nvPicPr>
                    <pic:cNvPr id="115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Talar domes superimposed.</w:t>
      </w:r>
    </w:p>
    <w:p>
      <w:pPr>
        <w:pStyle w:val="BodyText"/>
        <w:spacing w:line="252" w:lineRule="exact" w:before="2"/>
        <w:ind w:left="1800"/>
      </w:pPr>
      <w:r>
        <w:rPr/>
        <w:drawing>
          <wp:inline distT="0" distB="0" distL="0" distR="0">
            <wp:extent cx="113666" cy="113664"/>
            <wp:effectExtent l="0" t="0" r="0" b="0"/>
            <wp:docPr id="1153" name="image2.png"/>
            <wp:cNvGraphicFramePr>
              <a:graphicFrameLocks noChangeAspect="1"/>
            </wp:cNvGraphicFramePr>
            <a:graphic>
              <a:graphicData uri="http://schemas.openxmlformats.org/drawingml/2006/picture">
                <pic:pic>
                  <pic:nvPicPr>
                    <pic:cNvPr id="115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Distal</w:t>
      </w:r>
      <w:r>
        <w:rPr>
          <w:spacing w:val="-8"/>
        </w:rPr>
        <w:t> </w:t>
      </w:r>
      <w:r>
        <w:rPr/>
        <w:t>fibula</w:t>
      </w:r>
      <w:r>
        <w:rPr>
          <w:spacing w:val="-2"/>
        </w:rPr>
        <w:t> </w:t>
      </w:r>
      <w:r>
        <w:rPr/>
        <w:t>is superimposed</w:t>
      </w:r>
      <w:r>
        <w:rPr>
          <w:spacing w:val="-2"/>
        </w:rPr>
        <w:t> </w:t>
      </w:r>
      <w:r>
        <w:rPr/>
        <w:t>by</w:t>
      </w:r>
      <w:r>
        <w:rPr>
          <w:spacing w:val="-7"/>
        </w:rPr>
        <w:t> </w:t>
      </w:r>
      <w:r>
        <w:rPr/>
        <w:t>the</w:t>
      </w:r>
      <w:r>
        <w:rPr>
          <w:spacing w:val="-5"/>
        </w:rPr>
        <w:t> </w:t>
      </w:r>
      <w:r>
        <w:rPr/>
        <w:t>posterior half of the</w:t>
      </w:r>
      <w:r>
        <w:rPr>
          <w:spacing w:val="-5"/>
        </w:rPr>
        <w:t> </w:t>
      </w:r>
      <w:r>
        <w:rPr/>
        <w:t>distal</w:t>
      </w:r>
      <w:r>
        <w:rPr>
          <w:spacing w:val="-6"/>
        </w:rPr>
        <w:t> </w:t>
      </w:r>
      <w:r>
        <w:rPr/>
        <w:t>tibia.</w:t>
      </w:r>
    </w:p>
    <w:p>
      <w:pPr>
        <w:pStyle w:val="BodyText"/>
        <w:spacing w:line="251" w:lineRule="exact"/>
        <w:ind w:left="2114"/>
      </w:pPr>
      <w:r>
        <w:rPr/>
        <w:pict>
          <v:group style="position:absolute;margin-left:90pt;margin-top:1.343405pt;width:8.950pt;height:21.4pt;mso-position-horizontal-relative:page;mso-position-vertical-relative:paragraph;z-index:15885824" id="docshapegroup326" coordorigin="1800,27" coordsize="179,428">
            <v:shape style="position:absolute;left:1800;top:26;width:179;height:179" type="#_x0000_t75" id="docshape327" stroked="false">
              <v:imagedata r:id="rId7" o:title=""/>
            </v:shape>
            <v:shape style="position:absolute;left:1800;top:275;width:179;height:179" type="#_x0000_t75" id="docshape328" stroked="false">
              <v:imagedata r:id="rId7" o:title=""/>
            </v:shape>
            <w10:wrap type="none"/>
          </v:group>
        </w:pict>
      </w:r>
      <w:r>
        <w:rPr/>
        <w:t>Tibiotalar</w:t>
      </w:r>
      <w:r>
        <w:rPr>
          <w:spacing w:val="-6"/>
        </w:rPr>
        <w:t> </w:t>
      </w:r>
      <w:r>
        <w:rPr/>
        <w:t>joint</w:t>
      </w:r>
      <w:r>
        <w:rPr>
          <w:spacing w:val="-5"/>
        </w:rPr>
        <w:t> </w:t>
      </w:r>
      <w:r>
        <w:rPr/>
        <w:t>is</w:t>
      </w:r>
      <w:r>
        <w:rPr>
          <w:spacing w:val="-3"/>
        </w:rPr>
        <w:t> </w:t>
      </w:r>
      <w:r>
        <w:rPr>
          <w:spacing w:val="-4"/>
        </w:rPr>
        <w:t>open.</w:t>
      </w:r>
    </w:p>
    <w:p>
      <w:pPr>
        <w:pStyle w:val="BodyText"/>
        <w:ind w:left="2114" w:right="1999" w:firstLine="19"/>
      </w:pPr>
      <w:r>
        <w:rPr/>
        <w:pict>
          <v:group style="position:absolute;margin-left:90pt;margin-top:13.917969pt;width:9pt;height:21.4pt;mso-position-horizontal-relative:page;mso-position-vertical-relative:paragraph;z-index:15886336" id="docshapegroup329" coordorigin="1800,278" coordsize="180,428">
            <v:shape style="position:absolute;left:1800;top:278;width:180;height:180" type="#_x0000_t75" id="docshape330" stroked="false">
              <v:imagedata r:id="rId7" o:title=""/>
            </v:shape>
            <v:shape style="position:absolute;left:1800;top:526;width:180;height:180" type="#_x0000_t75" id="docshape331" stroked="false">
              <v:imagedata r:id="rId7" o:title=""/>
            </v:shape>
            <w10:wrap type="none"/>
          </v:group>
        </w:pict>
      </w:r>
      <w:r>
        <w:rPr/>
        <w:t>Tibiotalar</w:t>
      </w:r>
      <w:r>
        <w:rPr>
          <w:spacing w:val="-12"/>
        </w:rPr>
        <w:t> </w:t>
      </w:r>
      <w:r>
        <w:rPr/>
        <w:t>joint,</w:t>
      </w:r>
      <w:r>
        <w:rPr>
          <w:spacing w:val="-11"/>
        </w:rPr>
        <w:t> </w:t>
      </w:r>
      <w:r>
        <w:rPr/>
        <w:t>talus,</w:t>
      </w:r>
      <w:r>
        <w:rPr>
          <w:spacing w:val="-11"/>
        </w:rPr>
        <w:t> </w:t>
      </w:r>
      <w:r>
        <w:rPr/>
        <w:t>calcaneus,</w:t>
      </w:r>
      <w:r>
        <w:rPr>
          <w:spacing w:val="-7"/>
        </w:rPr>
        <w:t> </w:t>
      </w:r>
      <w:r>
        <w:rPr/>
        <w:t>and</w:t>
      </w:r>
      <w:r>
        <w:rPr>
          <w:spacing w:val="-12"/>
        </w:rPr>
        <w:t> </w:t>
      </w:r>
      <w:r>
        <w:rPr/>
        <w:t>calcaneal</w:t>
      </w:r>
      <w:r>
        <w:rPr>
          <w:spacing w:val="-11"/>
        </w:rPr>
        <w:t> </w:t>
      </w:r>
      <w:r>
        <w:rPr/>
        <w:t>articulating</w:t>
      </w:r>
      <w:r>
        <w:rPr>
          <w:spacing w:val="-10"/>
        </w:rPr>
        <w:t> </w:t>
      </w:r>
      <w:r>
        <w:rPr/>
        <w:t>tarsal</w:t>
      </w:r>
      <w:r>
        <w:rPr>
          <w:spacing w:val="-13"/>
        </w:rPr>
        <w:t> </w:t>
      </w:r>
      <w:r>
        <w:rPr/>
        <w:t>bones</w:t>
      </w:r>
      <w:r>
        <w:rPr>
          <w:spacing w:val="-12"/>
        </w:rPr>
        <w:t> </w:t>
      </w:r>
      <w:r>
        <w:rPr/>
        <w:t>are</w:t>
      </w:r>
      <w:r>
        <w:rPr>
          <w:spacing w:val="-11"/>
        </w:rPr>
        <w:t> </w:t>
      </w:r>
      <w:r>
        <w:rPr/>
        <w:t>seen. Density of the sustentaculum tali, lateral tuberosity, and soft tissue.</w:t>
      </w:r>
    </w:p>
    <w:p>
      <w:pPr>
        <w:pStyle w:val="BodyText"/>
        <w:spacing w:line="249" w:lineRule="exact"/>
        <w:ind w:left="2134"/>
      </w:pPr>
      <w:r>
        <w:rPr/>
        <w:t>Sinus</w:t>
      </w:r>
      <w:r>
        <w:rPr>
          <w:spacing w:val="-4"/>
        </w:rPr>
        <w:t> </w:t>
      </w:r>
      <w:r>
        <w:rPr/>
        <w:t>tarsi</w:t>
      </w:r>
      <w:r>
        <w:rPr>
          <w:spacing w:val="-5"/>
        </w:rPr>
        <w:t> </w:t>
      </w:r>
      <w:r>
        <w:rPr>
          <w:spacing w:val="-2"/>
        </w:rPr>
        <w:t>demonstrated</w:t>
      </w:r>
    </w:p>
    <w:p>
      <w:pPr>
        <w:pStyle w:val="BodyText"/>
        <w:spacing w:before="4"/>
        <w:ind w:left="1800"/>
      </w:pPr>
      <w:r>
        <w:rPr/>
        <w:drawing>
          <wp:inline distT="0" distB="0" distL="0" distR="0">
            <wp:extent cx="113666" cy="113664"/>
            <wp:effectExtent l="0" t="0" r="0" b="0"/>
            <wp:docPr id="1155" name="image2.png"/>
            <wp:cNvGraphicFramePr>
              <a:graphicFrameLocks noChangeAspect="1"/>
            </wp:cNvGraphicFramePr>
            <a:graphic>
              <a:graphicData uri="http://schemas.openxmlformats.org/drawingml/2006/picture">
                <pic:pic>
                  <pic:nvPicPr>
                    <pic:cNvPr id="115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Long axis of foot is positioned at 90</w:t>
      </w:r>
      <w:r>
        <w:rPr>
          <w:vertAlign w:val="superscript"/>
        </w:rPr>
        <w:t>o</w:t>
      </w:r>
      <w:r>
        <w:rPr>
          <w:vertAlign w:val="baseline"/>
        </w:rPr>
        <w:t> with the lower leg.</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89408">
            <wp:simplePos x="0" y="0"/>
            <wp:positionH relativeFrom="page">
              <wp:posOffset>74040</wp:posOffset>
            </wp:positionH>
            <wp:positionV relativeFrom="page">
              <wp:posOffset>43270</wp:posOffset>
            </wp:positionV>
            <wp:extent cx="744595" cy="796134"/>
            <wp:effectExtent l="0" t="0" r="0" b="0"/>
            <wp:wrapNone/>
            <wp:docPr id="1157" name="image1.png"/>
            <wp:cNvGraphicFramePr>
              <a:graphicFrameLocks noChangeAspect="1"/>
            </wp:cNvGraphicFramePr>
            <a:graphic>
              <a:graphicData uri="http://schemas.openxmlformats.org/drawingml/2006/picture">
                <pic:pic>
                  <pic:nvPicPr>
                    <pic:cNvPr id="115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3"/>
        <w:rPr>
          <w:sz w:val="18"/>
        </w:rPr>
      </w:pPr>
    </w:p>
    <w:p>
      <w:pPr>
        <w:spacing w:before="93"/>
        <w:ind w:left="1440" w:right="0" w:firstLine="0"/>
        <w:jc w:val="left"/>
        <w:rPr>
          <w:b/>
          <w:i/>
          <w:sz w:val="22"/>
        </w:rPr>
      </w:pPr>
      <w:bookmarkStart w:name="How to Fix it" w:id="340"/>
      <w:bookmarkEnd w:id="340"/>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6"/>
        <w:ind w:left="2160"/>
      </w:pPr>
      <w:r>
        <w:rPr/>
        <w:drawing>
          <wp:anchor distT="0" distB="0" distL="0" distR="0" allowOverlap="1" layoutInCell="1" locked="0" behindDoc="0" simplePos="0" relativeHeight="15888384">
            <wp:simplePos x="0" y="0"/>
            <wp:positionH relativeFrom="page">
              <wp:posOffset>1143000</wp:posOffset>
            </wp:positionH>
            <wp:positionV relativeFrom="paragraph">
              <wp:posOffset>38580</wp:posOffset>
            </wp:positionV>
            <wp:extent cx="104775" cy="104775"/>
            <wp:effectExtent l="0" t="0" r="0" b="0"/>
            <wp:wrapNone/>
            <wp:docPr id="1159" name="image6.png"/>
            <wp:cNvGraphicFramePr>
              <a:graphicFrameLocks noChangeAspect="1"/>
            </wp:cNvGraphicFramePr>
            <a:graphic>
              <a:graphicData uri="http://schemas.openxmlformats.org/drawingml/2006/picture">
                <pic:pic>
                  <pic:nvPicPr>
                    <pic:cNvPr id="1160" name="image6.png"/>
                    <pic:cNvPicPr/>
                  </pic:nvPicPr>
                  <pic:blipFill>
                    <a:blip r:embed="rId12" cstate="print"/>
                    <a:stretch>
                      <a:fillRect/>
                    </a:stretch>
                  </pic:blipFill>
                  <pic:spPr>
                    <a:xfrm>
                      <a:off x="0" y="0"/>
                      <a:ext cx="104775" cy="104775"/>
                    </a:xfrm>
                    <a:prstGeom prst="rect">
                      <a:avLst/>
                    </a:prstGeom>
                  </pic:spPr>
                </pic:pic>
              </a:graphicData>
            </a:graphic>
          </wp:anchor>
        </w:drawing>
      </w:r>
      <w:r>
        <w:rPr/>
        <w:t>Navicular</w:t>
      </w:r>
      <w:r>
        <w:rPr>
          <w:spacing w:val="-18"/>
        </w:rPr>
        <w:t> </w:t>
      </w:r>
      <w:r>
        <w:rPr/>
        <w:t>superimposes</w:t>
      </w:r>
      <w:r>
        <w:rPr>
          <w:spacing w:val="-16"/>
        </w:rPr>
        <w:t> </w:t>
      </w:r>
      <w:r>
        <w:rPr/>
        <w:t>most</w:t>
      </w:r>
      <w:r>
        <w:rPr>
          <w:spacing w:val="-15"/>
        </w:rPr>
        <w:t> </w:t>
      </w:r>
      <w:r>
        <w:rPr/>
        <w:t>of</w:t>
      </w:r>
      <w:r>
        <w:rPr>
          <w:spacing w:val="-15"/>
        </w:rPr>
        <w:t> </w:t>
      </w:r>
      <w:r>
        <w:rPr/>
        <w:t>the</w:t>
      </w:r>
      <w:r>
        <w:rPr>
          <w:spacing w:val="-16"/>
        </w:rPr>
        <w:t> </w:t>
      </w:r>
      <w:r>
        <w:rPr/>
        <w:t>cuboid</w:t>
      </w:r>
      <w:r>
        <w:rPr>
          <w:spacing w:val="-15"/>
        </w:rPr>
        <w:t> </w:t>
      </w:r>
      <w:r>
        <w:rPr/>
        <w:t>(lateral</w:t>
      </w:r>
      <w:r>
        <w:rPr>
          <w:spacing w:val="-15"/>
        </w:rPr>
        <w:t> </w:t>
      </w:r>
      <w:r>
        <w:rPr/>
        <w:t>talar</w:t>
      </w:r>
      <w:r>
        <w:rPr>
          <w:spacing w:val="-15"/>
        </w:rPr>
        <w:t> </w:t>
      </w:r>
      <w:r>
        <w:rPr/>
        <w:t>dome</w:t>
      </w:r>
      <w:r>
        <w:rPr>
          <w:spacing w:val="-16"/>
        </w:rPr>
        <w:t> </w:t>
      </w:r>
      <w:r>
        <w:rPr/>
        <w:t>is</w:t>
      </w:r>
      <w:r>
        <w:rPr>
          <w:spacing w:val="-13"/>
        </w:rPr>
        <w:t> </w:t>
      </w:r>
      <w:r>
        <w:rPr>
          <w:spacing w:val="-2"/>
        </w:rPr>
        <w:t>proximal).</w:t>
      </w:r>
    </w:p>
    <w:p>
      <w:pPr>
        <w:pStyle w:val="ListParagraph"/>
        <w:numPr>
          <w:ilvl w:val="2"/>
          <w:numId w:val="8"/>
        </w:numPr>
        <w:tabs>
          <w:tab w:pos="2521" w:val="left" w:leader="none"/>
        </w:tabs>
        <w:spacing w:line="240" w:lineRule="auto" w:before="1" w:after="0"/>
        <w:ind w:left="2160" w:right="1677" w:firstLine="0"/>
        <w:jc w:val="left"/>
        <w:rPr>
          <w:sz w:val="22"/>
        </w:rPr>
      </w:pPr>
      <w:r>
        <w:rPr/>
        <w:drawing>
          <wp:anchor distT="0" distB="0" distL="0" distR="0" allowOverlap="1" layoutInCell="1" locked="0" behindDoc="0" simplePos="0" relativeHeight="15888896">
            <wp:simplePos x="0" y="0"/>
            <wp:positionH relativeFrom="page">
              <wp:posOffset>1143000</wp:posOffset>
            </wp:positionH>
            <wp:positionV relativeFrom="paragraph">
              <wp:posOffset>178028</wp:posOffset>
            </wp:positionV>
            <wp:extent cx="104140" cy="104138"/>
            <wp:effectExtent l="0" t="0" r="0" b="0"/>
            <wp:wrapNone/>
            <wp:docPr id="1161" name="image6.png"/>
            <wp:cNvGraphicFramePr>
              <a:graphicFrameLocks noChangeAspect="1"/>
            </wp:cNvGraphicFramePr>
            <a:graphic>
              <a:graphicData uri="http://schemas.openxmlformats.org/drawingml/2006/picture">
                <pic:pic>
                  <pic:nvPicPr>
                    <pic:cNvPr id="1162" name="image6.png"/>
                    <pic:cNvPicPr/>
                  </pic:nvPicPr>
                  <pic:blipFill>
                    <a:blip r:embed="rId12" cstate="print"/>
                    <a:stretch>
                      <a:fillRect/>
                    </a:stretch>
                  </pic:blipFill>
                  <pic:spPr>
                    <a:xfrm>
                      <a:off x="0" y="0"/>
                      <a:ext cx="104140" cy="104138"/>
                    </a:xfrm>
                    <a:prstGeom prst="rect">
                      <a:avLst/>
                    </a:prstGeom>
                  </pic:spPr>
                </pic:pic>
              </a:graphicData>
            </a:graphic>
          </wp:anchor>
        </w:drawing>
      </w:r>
      <w:r>
        <w:rPr>
          <w:sz w:val="22"/>
        </w:rPr>
        <w:t>Proximal tibia is elevated. Extend the knee positioning the leg parallel with the IR. More</w:t>
      </w:r>
      <w:r>
        <w:rPr>
          <w:spacing w:val="-9"/>
          <w:sz w:val="22"/>
        </w:rPr>
        <w:t> </w:t>
      </w:r>
      <w:r>
        <w:rPr>
          <w:sz w:val="22"/>
        </w:rPr>
        <w:t>than1</w:t>
      </w:r>
      <w:r>
        <w:rPr>
          <w:spacing w:val="-10"/>
          <w:sz w:val="22"/>
        </w:rPr>
        <w:t> </w:t>
      </w:r>
      <w:r>
        <w:rPr>
          <w:sz w:val="22"/>
        </w:rPr>
        <w:t>cm</w:t>
      </w:r>
      <w:r>
        <w:rPr>
          <w:spacing w:val="-11"/>
          <w:sz w:val="22"/>
        </w:rPr>
        <w:t> </w:t>
      </w:r>
      <w:r>
        <w:rPr>
          <w:sz w:val="22"/>
        </w:rPr>
        <w:t>(0.5”)</w:t>
      </w:r>
      <w:r>
        <w:rPr>
          <w:spacing w:val="-7"/>
          <w:sz w:val="22"/>
        </w:rPr>
        <w:t> </w:t>
      </w:r>
      <w:r>
        <w:rPr>
          <w:sz w:val="22"/>
        </w:rPr>
        <w:t>of</w:t>
      </w:r>
      <w:r>
        <w:rPr>
          <w:spacing w:val="-6"/>
          <w:sz w:val="22"/>
        </w:rPr>
        <w:t> </w:t>
      </w:r>
      <w:r>
        <w:rPr>
          <w:sz w:val="22"/>
        </w:rPr>
        <w:t>cuboid</w:t>
      </w:r>
      <w:r>
        <w:rPr>
          <w:spacing w:val="-8"/>
          <w:sz w:val="22"/>
        </w:rPr>
        <w:t> </w:t>
      </w:r>
      <w:r>
        <w:rPr>
          <w:sz w:val="22"/>
        </w:rPr>
        <w:t>is</w:t>
      </w:r>
      <w:r>
        <w:rPr>
          <w:spacing w:val="-7"/>
          <w:sz w:val="22"/>
        </w:rPr>
        <w:t> </w:t>
      </w:r>
      <w:r>
        <w:rPr>
          <w:sz w:val="22"/>
        </w:rPr>
        <w:t>visualized</w:t>
      </w:r>
      <w:r>
        <w:rPr>
          <w:spacing w:val="-7"/>
          <w:sz w:val="22"/>
        </w:rPr>
        <w:t> </w:t>
      </w:r>
      <w:r>
        <w:rPr>
          <w:sz w:val="22"/>
        </w:rPr>
        <w:t>distal</w:t>
      </w:r>
      <w:r>
        <w:rPr>
          <w:spacing w:val="-8"/>
          <w:sz w:val="22"/>
        </w:rPr>
        <w:t> </w:t>
      </w:r>
      <w:r>
        <w:rPr>
          <w:sz w:val="22"/>
        </w:rPr>
        <w:t>to</w:t>
      </w:r>
      <w:r>
        <w:rPr>
          <w:spacing w:val="-12"/>
          <w:sz w:val="22"/>
        </w:rPr>
        <w:t> </w:t>
      </w:r>
      <w:r>
        <w:rPr>
          <w:sz w:val="22"/>
        </w:rPr>
        <w:t>the</w:t>
      </w:r>
      <w:r>
        <w:rPr>
          <w:spacing w:val="-12"/>
          <w:sz w:val="22"/>
        </w:rPr>
        <w:t> </w:t>
      </w:r>
      <w:r>
        <w:rPr>
          <w:sz w:val="22"/>
        </w:rPr>
        <w:t>navicular</w:t>
      </w:r>
      <w:r>
        <w:rPr>
          <w:spacing w:val="-7"/>
          <w:sz w:val="22"/>
        </w:rPr>
        <w:t> </w:t>
      </w:r>
      <w:r>
        <w:rPr>
          <w:sz w:val="22"/>
        </w:rPr>
        <w:t>(medial</w:t>
      </w:r>
      <w:r>
        <w:rPr>
          <w:spacing w:val="-14"/>
          <w:sz w:val="22"/>
        </w:rPr>
        <w:t> </w:t>
      </w:r>
      <w:r>
        <w:rPr>
          <w:sz w:val="22"/>
        </w:rPr>
        <w:t>talar</w:t>
      </w:r>
      <w:r>
        <w:rPr>
          <w:spacing w:val="-7"/>
          <w:sz w:val="22"/>
        </w:rPr>
        <w:t> </w:t>
      </w:r>
      <w:r>
        <w:rPr>
          <w:sz w:val="22"/>
        </w:rPr>
        <w:t>dome</w:t>
      </w:r>
      <w:r>
        <w:rPr>
          <w:spacing w:val="-10"/>
          <w:sz w:val="22"/>
        </w:rPr>
        <w:t> </w:t>
      </w:r>
      <w:r>
        <w:rPr>
          <w:sz w:val="22"/>
        </w:rPr>
        <w:t>is </w:t>
      </w:r>
      <w:r>
        <w:rPr>
          <w:spacing w:val="-2"/>
          <w:sz w:val="22"/>
        </w:rPr>
        <w:t>proximal).</w:t>
      </w:r>
    </w:p>
    <w:p>
      <w:pPr>
        <w:pStyle w:val="ListParagraph"/>
        <w:numPr>
          <w:ilvl w:val="2"/>
          <w:numId w:val="8"/>
        </w:numPr>
        <w:tabs>
          <w:tab w:pos="2521" w:val="left" w:leader="none"/>
        </w:tabs>
        <w:spacing w:line="248" w:lineRule="exact" w:before="0" w:after="0"/>
        <w:ind w:left="2520" w:right="0" w:hanging="361"/>
        <w:jc w:val="left"/>
        <w:rPr>
          <w:sz w:val="22"/>
        </w:rPr>
      </w:pPr>
      <w:r>
        <w:rPr>
          <w:sz w:val="22"/>
        </w:rPr>
        <w:t>The</w:t>
      </w:r>
      <w:r>
        <w:rPr>
          <w:spacing w:val="-18"/>
          <w:sz w:val="22"/>
        </w:rPr>
        <w:t> </w:t>
      </w:r>
      <w:r>
        <w:rPr>
          <w:sz w:val="22"/>
        </w:rPr>
        <w:t>distal</w:t>
      </w:r>
      <w:r>
        <w:rPr>
          <w:spacing w:val="-15"/>
          <w:sz w:val="22"/>
        </w:rPr>
        <w:t> </w:t>
      </w:r>
      <w:r>
        <w:rPr>
          <w:sz w:val="22"/>
        </w:rPr>
        <w:t>tibia</w:t>
      </w:r>
      <w:r>
        <w:rPr>
          <w:spacing w:val="-15"/>
          <w:sz w:val="22"/>
        </w:rPr>
        <w:t> </w:t>
      </w:r>
      <w:r>
        <w:rPr>
          <w:sz w:val="22"/>
        </w:rPr>
        <w:t>was</w:t>
      </w:r>
      <w:r>
        <w:rPr>
          <w:spacing w:val="-16"/>
          <w:sz w:val="22"/>
        </w:rPr>
        <w:t> </w:t>
      </w:r>
      <w:r>
        <w:rPr>
          <w:sz w:val="22"/>
        </w:rPr>
        <w:t>elevated.</w:t>
      </w:r>
      <w:r>
        <w:rPr>
          <w:spacing w:val="-15"/>
          <w:sz w:val="22"/>
        </w:rPr>
        <w:t> </w:t>
      </w:r>
      <w:r>
        <w:rPr>
          <w:sz w:val="22"/>
        </w:rPr>
        <w:t>Position</w:t>
      </w:r>
      <w:r>
        <w:rPr>
          <w:spacing w:val="-15"/>
          <w:sz w:val="22"/>
        </w:rPr>
        <w:t> </w:t>
      </w:r>
      <w:r>
        <w:rPr>
          <w:sz w:val="22"/>
        </w:rPr>
        <w:t>the</w:t>
      </w:r>
      <w:r>
        <w:rPr>
          <w:spacing w:val="-14"/>
          <w:sz w:val="22"/>
        </w:rPr>
        <w:t> </w:t>
      </w:r>
      <w:r>
        <w:rPr>
          <w:sz w:val="22"/>
        </w:rPr>
        <w:t>leg</w:t>
      </w:r>
      <w:r>
        <w:rPr>
          <w:spacing w:val="-12"/>
          <w:sz w:val="22"/>
        </w:rPr>
        <w:t> </w:t>
      </w:r>
      <w:r>
        <w:rPr>
          <w:sz w:val="22"/>
        </w:rPr>
        <w:t>parallel</w:t>
      </w:r>
      <w:r>
        <w:rPr>
          <w:spacing w:val="-13"/>
          <w:sz w:val="22"/>
        </w:rPr>
        <w:t> </w:t>
      </w:r>
      <w:r>
        <w:rPr>
          <w:sz w:val="22"/>
        </w:rPr>
        <w:t>with</w:t>
      </w:r>
      <w:r>
        <w:rPr>
          <w:spacing w:val="-12"/>
          <w:sz w:val="22"/>
        </w:rPr>
        <w:t> </w:t>
      </w:r>
      <w:r>
        <w:rPr>
          <w:sz w:val="22"/>
        </w:rPr>
        <w:t>the</w:t>
      </w:r>
      <w:r>
        <w:rPr>
          <w:spacing w:val="-15"/>
          <w:sz w:val="22"/>
        </w:rPr>
        <w:t> </w:t>
      </w:r>
      <w:r>
        <w:rPr>
          <w:spacing w:val="-5"/>
          <w:sz w:val="22"/>
        </w:rPr>
        <w:t>IR.</w:t>
      </w:r>
    </w:p>
    <w:p>
      <w:pPr>
        <w:spacing w:after="0" w:line="248" w:lineRule="exact"/>
        <w:jc w:val="left"/>
        <w:rPr>
          <w:sz w:val="22"/>
        </w:rPr>
        <w:sectPr>
          <w:pgSz w:w="12240" w:h="15840"/>
          <w:pgMar w:header="68" w:footer="0" w:top="1320" w:bottom="280" w:left="0" w:right="0"/>
        </w:sectPr>
      </w:pPr>
    </w:p>
    <w:p>
      <w:pPr>
        <w:pStyle w:val="BodyText"/>
        <w:rPr>
          <w:sz w:val="20"/>
        </w:rPr>
      </w:pPr>
    </w:p>
    <w:p>
      <w:pPr>
        <w:pStyle w:val="BodyText"/>
        <w:spacing w:before="7"/>
        <w:rPr>
          <w:sz w:val="17"/>
        </w:rPr>
      </w:pPr>
    </w:p>
    <w:p>
      <w:pPr>
        <w:spacing w:after="0"/>
        <w:rPr>
          <w:sz w:val="17"/>
        </w:rPr>
        <w:sectPr>
          <w:pgSz w:w="12240" w:h="15840"/>
          <w:pgMar w:header="68" w:footer="0" w:top="1320" w:bottom="280" w:left="0" w:right="0"/>
        </w:sectPr>
      </w:pPr>
    </w:p>
    <w:p>
      <w:pPr>
        <w:pStyle w:val="BodyText"/>
        <w:rPr>
          <w:sz w:val="18"/>
        </w:rPr>
      </w:pPr>
    </w:p>
    <w:p>
      <w:pPr>
        <w:pStyle w:val="BodyText"/>
        <w:spacing w:before="8"/>
        <w:rPr>
          <w:sz w:val="25"/>
        </w:rPr>
      </w:pPr>
    </w:p>
    <w:p>
      <w:pPr>
        <w:spacing w:line="278" w:lineRule="auto" w:before="0"/>
        <w:ind w:left="1898" w:right="0" w:firstLine="148"/>
        <w:jc w:val="right"/>
        <w:rPr>
          <w:sz w:val="16"/>
        </w:rPr>
      </w:pPr>
      <w:r>
        <w:rPr>
          <w:w w:val="80"/>
          <w:sz w:val="16"/>
        </w:rPr>
        <w:t>Neither</w:t>
      </w:r>
      <w:r>
        <w:rPr>
          <w:spacing w:val="-7"/>
          <w:w w:val="80"/>
          <w:sz w:val="16"/>
        </w:rPr>
        <w:t> </w:t>
      </w:r>
      <w:r>
        <w:rPr>
          <w:w w:val="80"/>
          <w:sz w:val="16"/>
        </w:rPr>
        <w:t>the</w:t>
      </w:r>
      <w:r>
        <w:rPr>
          <w:spacing w:val="-2"/>
          <w:w w:val="80"/>
          <w:sz w:val="16"/>
        </w:rPr>
        <w:t> </w:t>
      </w:r>
      <w:r>
        <w:rPr>
          <w:w w:val="80"/>
          <w:sz w:val="16"/>
        </w:rPr>
        <w:t>1</w:t>
      </w:r>
      <w:r>
        <w:rPr>
          <w:w w:val="80"/>
          <w:position w:val="4"/>
          <w:sz w:val="10"/>
        </w:rPr>
        <w:t>st</w:t>
      </w:r>
      <w:r>
        <w:rPr>
          <w:w w:val="80"/>
          <w:sz w:val="16"/>
        </w:rPr>
        <w:t>,</w:t>
      </w:r>
      <w:r>
        <w:rPr>
          <w:spacing w:val="-7"/>
          <w:w w:val="80"/>
          <w:sz w:val="16"/>
        </w:rPr>
        <w:t> </w:t>
      </w:r>
      <w:r>
        <w:rPr>
          <w:w w:val="80"/>
          <w:sz w:val="16"/>
        </w:rPr>
        <w:t>4</w:t>
      </w:r>
      <w:r>
        <w:rPr>
          <w:w w:val="80"/>
          <w:position w:val="4"/>
          <w:sz w:val="10"/>
        </w:rPr>
        <w:t>th</w:t>
      </w:r>
      <w:r>
        <w:rPr>
          <w:w w:val="80"/>
          <w:sz w:val="16"/>
        </w:rPr>
        <w:t>,</w:t>
      </w:r>
      <w:r>
        <w:rPr>
          <w:spacing w:val="-7"/>
          <w:w w:val="80"/>
          <w:sz w:val="16"/>
        </w:rPr>
        <w:t> </w:t>
      </w:r>
      <w:bookmarkStart w:name="Axial or Plantodorsal Projection" w:id="341"/>
      <w:bookmarkEnd w:id="341"/>
      <w:r>
        <w:rPr>
          <w:w w:val="80"/>
          <w:sz w:val="16"/>
        </w:rPr>
        <w:t>or</w:t>
      </w:r>
      <w:r>
        <w:rPr>
          <w:sz w:val="16"/>
        </w:rPr>
        <w:t> </w:t>
      </w:r>
      <w:r>
        <w:rPr>
          <w:w w:val="80"/>
          <w:sz w:val="16"/>
        </w:rPr>
        <w:t>5</w:t>
      </w:r>
      <w:r>
        <w:rPr>
          <w:w w:val="80"/>
          <w:position w:val="4"/>
          <w:sz w:val="10"/>
        </w:rPr>
        <w:t>th</w:t>
      </w:r>
      <w:r>
        <w:rPr>
          <w:spacing w:val="-2"/>
          <w:w w:val="80"/>
          <w:position w:val="4"/>
          <w:sz w:val="10"/>
        </w:rPr>
        <w:t> </w:t>
      </w:r>
      <w:r>
        <w:rPr>
          <w:w w:val="80"/>
          <w:sz w:val="16"/>
        </w:rPr>
        <w:t>metatarsals</w:t>
      </w:r>
      <w:r>
        <w:rPr>
          <w:spacing w:val="-2"/>
          <w:w w:val="80"/>
          <w:sz w:val="16"/>
        </w:rPr>
        <w:t> </w:t>
      </w:r>
      <w:r>
        <w:rPr>
          <w:w w:val="80"/>
          <w:sz w:val="16"/>
        </w:rPr>
        <w:t>seen</w:t>
      </w:r>
      <w:r>
        <w:rPr>
          <w:spacing w:val="-2"/>
          <w:w w:val="80"/>
          <w:sz w:val="16"/>
        </w:rPr>
        <w:t> </w:t>
      </w:r>
      <w:r>
        <w:rPr>
          <w:w w:val="80"/>
          <w:sz w:val="16"/>
        </w:rPr>
        <w:t>on</w:t>
      </w:r>
      <w:r>
        <w:rPr>
          <w:sz w:val="16"/>
        </w:rPr>
        <w:t> </w:t>
      </w:r>
      <w:r>
        <w:rPr>
          <w:w w:val="80"/>
          <w:sz w:val="16"/>
        </w:rPr>
        <w:t>medial</w:t>
      </w:r>
      <w:r>
        <w:rPr>
          <w:spacing w:val="-3"/>
          <w:w w:val="80"/>
          <w:sz w:val="16"/>
        </w:rPr>
        <w:t> </w:t>
      </w:r>
      <w:r>
        <w:rPr>
          <w:w w:val="80"/>
          <w:sz w:val="16"/>
        </w:rPr>
        <w:t>or</w:t>
      </w:r>
      <w:r>
        <w:rPr>
          <w:spacing w:val="-2"/>
          <w:w w:val="80"/>
          <w:sz w:val="16"/>
        </w:rPr>
        <w:t> </w:t>
      </w:r>
      <w:r>
        <w:rPr>
          <w:w w:val="80"/>
          <w:sz w:val="16"/>
        </w:rPr>
        <w:t>lateral</w:t>
      </w:r>
      <w:r>
        <w:rPr>
          <w:spacing w:val="-2"/>
          <w:w w:val="80"/>
          <w:sz w:val="16"/>
        </w:rPr>
        <w:t> </w:t>
      </w:r>
      <w:r>
        <w:rPr>
          <w:w w:val="80"/>
          <w:sz w:val="16"/>
        </w:rPr>
        <w:t>aspect</w:t>
      </w:r>
      <w:r>
        <w:rPr>
          <w:sz w:val="16"/>
        </w:rPr>
        <w:t> </w:t>
      </w:r>
      <w:r>
        <w:rPr>
          <w:w w:val="90"/>
          <w:sz w:val="16"/>
        </w:rPr>
        <w:t>(shows no rotation)</w:t>
      </w:r>
    </w:p>
    <w:p>
      <w:pPr>
        <w:spacing w:before="94"/>
        <w:ind w:left="1185" w:right="0" w:firstLine="0"/>
        <w:jc w:val="left"/>
        <w:rPr>
          <w:b/>
          <w:sz w:val="22"/>
        </w:rPr>
      </w:pPr>
      <w:r>
        <w:rPr/>
        <w:br w:type="column"/>
      </w:r>
      <w:r>
        <w:rPr>
          <w:b/>
          <w:spacing w:val="-2"/>
          <w:sz w:val="22"/>
        </w:rPr>
        <w:t>Axial</w:t>
      </w:r>
      <w:r>
        <w:rPr>
          <w:b/>
          <w:spacing w:val="-7"/>
          <w:sz w:val="22"/>
        </w:rPr>
        <w:t> </w:t>
      </w:r>
      <w:r>
        <w:rPr>
          <w:b/>
          <w:spacing w:val="-2"/>
          <w:sz w:val="22"/>
        </w:rPr>
        <w:t>or</w:t>
      </w:r>
      <w:r>
        <w:rPr>
          <w:b/>
          <w:spacing w:val="-8"/>
          <w:sz w:val="22"/>
        </w:rPr>
        <w:t> </w:t>
      </w:r>
      <w:r>
        <w:rPr>
          <w:b/>
          <w:spacing w:val="-2"/>
          <w:sz w:val="22"/>
        </w:rPr>
        <w:t>Plantodorsal</w:t>
      </w:r>
      <w:r>
        <w:rPr>
          <w:b/>
          <w:spacing w:val="-4"/>
          <w:sz w:val="22"/>
        </w:rPr>
        <w:t> </w:t>
      </w:r>
      <w:r>
        <w:rPr>
          <w:b/>
          <w:spacing w:val="-2"/>
          <w:sz w:val="22"/>
        </w:rPr>
        <w:t>Projection</w:t>
      </w:r>
    </w:p>
    <w:p>
      <w:pPr>
        <w:spacing w:after="0"/>
        <w:jc w:val="left"/>
        <w:rPr>
          <w:sz w:val="22"/>
        </w:rPr>
        <w:sectPr>
          <w:type w:val="continuous"/>
          <w:pgSz w:w="12240" w:h="15840"/>
          <w:pgMar w:header="68" w:footer="0" w:top="1320" w:bottom="280" w:left="0" w:right="0"/>
          <w:cols w:num="2" w:equalWidth="0">
            <w:col w:w="3226" w:space="40"/>
            <w:col w:w="8974"/>
          </w:cols>
        </w:sectPr>
      </w:pPr>
    </w:p>
    <w:p>
      <w:pPr>
        <w:pStyle w:val="BodyText"/>
        <w:rPr>
          <w:b/>
          <w:sz w:val="20"/>
        </w:rPr>
      </w:pPr>
    </w:p>
    <w:p>
      <w:pPr>
        <w:pStyle w:val="BodyText"/>
        <w:rPr>
          <w:b/>
          <w:sz w:val="20"/>
        </w:rPr>
      </w:pPr>
    </w:p>
    <w:p>
      <w:pPr>
        <w:pStyle w:val="BodyText"/>
        <w:rPr>
          <w:b/>
          <w:sz w:val="20"/>
        </w:rPr>
      </w:pPr>
    </w:p>
    <w:p>
      <w:pPr>
        <w:spacing w:after="0"/>
        <w:rPr>
          <w:sz w:val="20"/>
        </w:rPr>
        <w:sectPr>
          <w:type w:val="continuous"/>
          <w:pgSz w:w="12240" w:h="15840"/>
          <w:pgMar w:header="68" w:footer="0" w:top="1320" w:bottom="280" w:left="0" w:right="0"/>
        </w:sectPr>
      </w:pPr>
    </w:p>
    <w:p>
      <w:pPr>
        <w:pStyle w:val="BodyText"/>
        <w:spacing w:before="8"/>
        <w:rPr>
          <w:b/>
          <w:sz w:val="21"/>
        </w:rPr>
      </w:pPr>
    </w:p>
    <w:p>
      <w:pPr>
        <w:spacing w:line="276" w:lineRule="auto" w:before="0"/>
        <w:ind w:left="2230" w:right="37" w:firstLine="340"/>
        <w:jc w:val="left"/>
        <w:rPr>
          <w:sz w:val="16"/>
        </w:rPr>
      </w:pPr>
      <w:r>
        <w:rPr>
          <w:spacing w:val="-2"/>
          <w:w w:val="80"/>
          <w:sz w:val="16"/>
        </w:rPr>
        <w:t>Talocalcaneal</w:t>
      </w:r>
      <w:r>
        <w:rPr>
          <w:sz w:val="16"/>
        </w:rPr>
        <w:t> </w:t>
      </w:r>
      <w:r>
        <w:rPr>
          <w:spacing w:val="-2"/>
          <w:w w:val="80"/>
          <w:sz w:val="16"/>
        </w:rPr>
        <w:t>(subtalar)</w:t>
      </w:r>
      <w:r>
        <w:rPr>
          <w:spacing w:val="-6"/>
          <w:sz w:val="16"/>
        </w:rPr>
        <w:t> </w:t>
      </w:r>
      <w:r>
        <w:rPr>
          <w:spacing w:val="-2"/>
          <w:w w:val="80"/>
          <w:sz w:val="16"/>
        </w:rPr>
        <w:t>joint</w:t>
      </w:r>
      <w:r>
        <w:rPr>
          <w:spacing w:val="-7"/>
          <w:sz w:val="16"/>
        </w:rPr>
        <w:t> </w:t>
      </w:r>
      <w:r>
        <w:rPr>
          <w:spacing w:val="-4"/>
          <w:w w:val="80"/>
          <w:sz w:val="16"/>
        </w:rPr>
        <w:t>seen</w:t>
      </w:r>
    </w:p>
    <w:p>
      <w:pPr>
        <w:spacing w:line="240" w:lineRule="auto" w:before="11"/>
        <w:rPr>
          <w:sz w:val="22"/>
        </w:rPr>
      </w:pPr>
      <w:r>
        <w:rPr/>
        <w:br w:type="column"/>
      </w:r>
      <w:r>
        <w:rPr>
          <w:sz w:val="22"/>
        </w:rPr>
      </w:r>
    </w:p>
    <w:p>
      <w:pPr>
        <w:spacing w:line="271" w:lineRule="auto" w:before="0"/>
        <w:ind w:left="2230" w:right="2591" w:firstLine="0"/>
        <w:jc w:val="left"/>
        <w:rPr>
          <w:sz w:val="16"/>
        </w:rPr>
      </w:pPr>
      <w:r>
        <w:rPr/>
        <w:pict>
          <v:group style="position:absolute;margin-left:176.399994pt;margin-top:-83.346077pt;width:234pt;height:266.9pt;mso-position-horizontal-relative:page;mso-position-vertical-relative:paragraph;z-index:15889920" id="docshapegroup332" coordorigin="3528,-1667" coordsize="4680,5338">
            <v:shape style="position:absolute;left:4164;top:-1667;width:3406;height:5338" type="#_x0000_t75" id="docshape333" stroked="false">
              <v:imagedata r:id="rId93" o:title=""/>
            </v:shape>
            <v:shape style="position:absolute;left:3528;top:-872;width:4680;height:3240" id="docshape334" coordorigin="3528,-872" coordsize="4680,3240" path="m6228,-152l8208,-152m5774,-228l3614,-226m4608,-872l3528,-872m5868,2368l8208,2368e" filled="false" stroked="true" strokeweight=".72pt" strokecolor="#000000">
              <v:path arrowok="t"/>
              <v:stroke dashstyle="solid"/>
            </v:shape>
            <v:shape style="position:absolute;left:3528;top:-1378;width:3292;height:180" type="#_x0000_t202" id="docshape335" filled="false" stroked="false">
              <v:textbox inset="0,0,0,0">
                <w:txbxContent>
                  <w:p>
                    <w:pPr>
                      <w:tabs>
                        <w:tab w:pos="3271" w:val="left" w:leader="none"/>
                      </w:tabs>
                      <w:spacing w:line="179" w:lineRule="exact" w:before="0"/>
                      <w:ind w:left="0" w:right="0" w:firstLine="0"/>
                      <w:jc w:val="left"/>
                      <w:rPr>
                        <w:sz w:val="16"/>
                      </w:rPr>
                    </w:pPr>
                    <w:r>
                      <w:rPr>
                        <w:w w:val="80"/>
                        <w:sz w:val="16"/>
                        <w:u w:val="single"/>
                      </w:rPr>
                      <w:t> </w:t>
                    </w:r>
                    <w:r>
                      <w:rPr>
                        <w:sz w:val="16"/>
                        <w:u w:val="single"/>
                      </w:rPr>
                      <w:tab/>
                    </w:r>
                  </w:p>
                </w:txbxContent>
              </v:textbox>
              <w10:wrap type="none"/>
            </v:shape>
            <w10:wrap type="none"/>
          </v:group>
        </w:pict>
      </w:r>
      <w:r>
        <w:rPr>
          <w:spacing w:val="-2"/>
          <w:w w:val="80"/>
          <w:sz w:val="16"/>
        </w:rPr>
        <w:t>Sustentaculum</w:t>
      </w:r>
      <w:r>
        <w:rPr>
          <w:spacing w:val="-10"/>
          <w:sz w:val="16"/>
        </w:rPr>
        <w:t> </w:t>
      </w:r>
      <w:r>
        <w:rPr>
          <w:spacing w:val="-2"/>
          <w:w w:val="80"/>
          <w:sz w:val="16"/>
        </w:rPr>
        <w:t>tali</w:t>
      </w:r>
      <w:r>
        <w:rPr>
          <w:sz w:val="16"/>
        </w:rPr>
        <w:t> </w:t>
      </w:r>
      <w:r>
        <w:rPr>
          <w:spacing w:val="-4"/>
          <w:w w:val="90"/>
          <w:sz w:val="16"/>
        </w:rPr>
        <w:t>seen</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spacing w:line="276" w:lineRule="auto" w:before="106"/>
        <w:ind w:left="2268" w:right="2791" w:hanging="17"/>
        <w:jc w:val="left"/>
        <w:rPr>
          <w:sz w:val="16"/>
        </w:rPr>
      </w:pPr>
      <w:r>
        <w:rPr>
          <w:spacing w:val="-2"/>
          <w:w w:val="80"/>
          <w:sz w:val="16"/>
        </w:rPr>
        <w:t>Calcaneal</w:t>
      </w:r>
      <w:r>
        <w:rPr>
          <w:sz w:val="16"/>
        </w:rPr>
        <w:t> </w:t>
      </w:r>
      <w:r>
        <w:rPr>
          <w:spacing w:val="-2"/>
          <w:w w:val="80"/>
          <w:sz w:val="16"/>
        </w:rPr>
        <w:t>tuberosity</w:t>
      </w:r>
    </w:p>
    <w:p>
      <w:pPr>
        <w:spacing w:after="0" w:line="276" w:lineRule="auto"/>
        <w:jc w:val="left"/>
        <w:rPr>
          <w:sz w:val="16"/>
        </w:rPr>
        <w:sectPr>
          <w:type w:val="continuous"/>
          <w:pgSz w:w="12240" w:h="15840"/>
          <w:pgMar w:header="68" w:footer="0" w:top="1320" w:bottom="280" w:left="0" w:right="0"/>
          <w:cols w:num="2" w:equalWidth="0">
            <w:col w:w="3391" w:space="2740"/>
            <w:col w:w="6109"/>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5"/>
        </w:rPr>
      </w:pPr>
    </w:p>
    <w:p>
      <w:pPr>
        <w:spacing w:before="94"/>
        <w:ind w:left="1433" w:right="1412" w:firstLine="0"/>
        <w:jc w:val="center"/>
        <w:rPr>
          <w:b/>
          <w:sz w:val="22"/>
        </w:rPr>
      </w:pPr>
      <w:bookmarkStart w:name="Lateral Projection" w:id="342"/>
      <w:bookmarkEnd w:id="342"/>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spacing w:before="10"/>
        <w:rPr>
          <w:b/>
          <w:sz w:val="27"/>
        </w:rPr>
      </w:pPr>
    </w:p>
    <w:p>
      <w:pPr>
        <w:spacing w:after="0"/>
        <w:rPr>
          <w:sz w:val="27"/>
        </w:rPr>
        <w:sectPr>
          <w:type w:val="continuous"/>
          <w:pgSz w:w="12240" w:h="15840"/>
          <w:pgMar w:header="68" w:footer="0" w:top="1320" w:bottom="280" w:left="0" w:right="0"/>
        </w:sectPr>
      </w:pPr>
    </w:p>
    <w:p>
      <w:pPr>
        <w:spacing w:before="95"/>
        <w:ind w:left="1716" w:right="0" w:firstLine="0"/>
        <w:jc w:val="left"/>
        <w:rPr>
          <w:sz w:val="16"/>
        </w:rPr>
      </w:pPr>
      <w:r>
        <w:rPr/>
        <w:drawing>
          <wp:anchor distT="0" distB="0" distL="0" distR="0" allowOverlap="1" layoutInCell="1" locked="0" behindDoc="0" simplePos="0" relativeHeight="15890944">
            <wp:simplePos x="0" y="0"/>
            <wp:positionH relativeFrom="page">
              <wp:posOffset>74040</wp:posOffset>
            </wp:positionH>
            <wp:positionV relativeFrom="page">
              <wp:posOffset>43270</wp:posOffset>
            </wp:positionV>
            <wp:extent cx="744595" cy="796134"/>
            <wp:effectExtent l="0" t="0" r="0" b="0"/>
            <wp:wrapNone/>
            <wp:docPr id="1163" name="image1.png"/>
            <wp:cNvGraphicFramePr>
              <a:graphicFrameLocks noChangeAspect="1"/>
            </wp:cNvGraphicFramePr>
            <a:graphic>
              <a:graphicData uri="http://schemas.openxmlformats.org/drawingml/2006/picture">
                <pic:pic>
                  <pic:nvPicPr>
                    <pic:cNvPr id="1164" name="image1.png"/>
                    <pic:cNvPicPr/>
                  </pic:nvPicPr>
                  <pic:blipFill>
                    <a:blip r:embed="rId6" cstate="print"/>
                    <a:stretch>
                      <a:fillRect/>
                    </a:stretch>
                  </pic:blipFill>
                  <pic:spPr>
                    <a:xfrm>
                      <a:off x="0" y="0"/>
                      <a:ext cx="744595" cy="796134"/>
                    </a:xfrm>
                    <a:prstGeom prst="rect">
                      <a:avLst/>
                    </a:prstGeom>
                  </pic:spPr>
                </pic:pic>
              </a:graphicData>
            </a:graphic>
          </wp:anchor>
        </w:drawing>
      </w:r>
      <w:r>
        <w:rPr>
          <w:spacing w:val="-2"/>
          <w:w w:val="80"/>
          <w:sz w:val="16"/>
        </w:rPr>
        <w:t>Open</w:t>
      </w:r>
      <w:r>
        <w:rPr>
          <w:spacing w:val="-3"/>
          <w:sz w:val="16"/>
        </w:rPr>
        <w:t> </w:t>
      </w:r>
      <w:r>
        <w:rPr>
          <w:spacing w:val="-2"/>
          <w:w w:val="80"/>
          <w:sz w:val="16"/>
        </w:rPr>
        <w:t>tibiotalar</w:t>
      </w:r>
      <w:r>
        <w:rPr>
          <w:spacing w:val="-3"/>
          <w:sz w:val="16"/>
        </w:rPr>
        <w:t> </w:t>
      </w:r>
      <w:r>
        <w:rPr>
          <w:spacing w:val="-2"/>
          <w:w w:val="80"/>
          <w:sz w:val="16"/>
        </w:rPr>
        <w:t>joint</w:t>
      </w:r>
    </w:p>
    <w:p>
      <w:pPr>
        <w:spacing w:line="240" w:lineRule="auto" w:before="6"/>
        <w:rPr>
          <w:sz w:val="23"/>
        </w:rPr>
      </w:pPr>
      <w:r>
        <w:rPr/>
        <w:br w:type="column"/>
      </w:r>
      <w:r>
        <w:rPr>
          <w:sz w:val="23"/>
        </w:rPr>
      </w:r>
    </w:p>
    <w:p>
      <w:pPr>
        <w:spacing w:line="276" w:lineRule="auto" w:before="0"/>
        <w:ind w:left="1718" w:right="2725" w:firstLine="0"/>
        <w:jc w:val="left"/>
        <w:rPr>
          <w:sz w:val="16"/>
        </w:rPr>
      </w:pPr>
      <w:r>
        <w:rPr/>
        <w:pict>
          <v:group style="position:absolute;margin-left:149.399994pt;margin-top:-50.636108pt;width:279.4pt;height:233.4pt;mso-position-horizontal-relative:page;mso-position-vertical-relative:paragraph;z-index:15890432" id="docshapegroup336" coordorigin="2988,-1013" coordsize="5588,4668">
            <v:shape style="position:absolute;left:3533;top:-1013;width:4668;height:4668" type="#_x0000_t75" id="docshape337" stroked="false">
              <v:imagedata r:id="rId94" o:title=""/>
            </v:shape>
            <v:shape style="position:absolute;left:2988;top:-72;width:5580;height:1620" id="docshape338" coordorigin="2988,-72" coordsize="5580,1620" path="m5688,108l8568,108m5510,1188l8568,1190m5688,1548l8568,1548m5688,-72l2988,-72e" filled="false" stroked="true" strokeweight=".72pt" strokecolor="#000000">
              <v:path arrowok="t"/>
              <v:stroke dashstyle="solid"/>
            </v:shape>
            <w10:wrap type="none"/>
          </v:group>
        </w:pict>
      </w:r>
      <w:r>
        <w:rPr>
          <w:spacing w:val="-2"/>
          <w:w w:val="90"/>
          <w:sz w:val="16"/>
        </w:rPr>
        <w:t>Talar</w:t>
      </w:r>
      <w:r>
        <w:rPr>
          <w:spacing w:val="-5"/>
          <w:w w:val="90"/>
          <w:sz w:val="16"/>
        </w:rPr>
        <w:t> </w:t>
      </w:r>
      <w:r>
        <w:rPr>
          <w:spacing w:val="-2"/>
          <w:w w:val="90"/>
          <w:sz w:val="16"/>
        </w:rPr>
        <w:t>domes</w:t>
      </w:r>
      <w:r>
        <w:rPr>
          <w:sz w:val="16"/>
        </w:rPr>
        <w:t> </w:t>
      </w:r>
      <w:r>
        <w:rPr>
          <w:spacing w:val="-2"/>
          <w:w w:val="80"/>
          <w:sz w:val="16"/>
        </w:rPr>
        <w:t>superimposed</w:t>
      </w:r>
    </w:p>
    <w:p>
      <w:pPr>
        <w:pStyle w:val="BodyText"/>
        <w:rPr>
          <w:sz w:val="18"/>
        </w:rPr>
      </w:pPr>
    </w:p>
    <w:p>
      <w:pPr>
        <w:pStyle w:val="BodyText"/>
        <w:rPr>
          <w:sz w:val="18"/>
        </w:rPr>
      </w:pPr>
    </w:p>
    <w:p>
      <w:pPr>
        <w:pStyle w:val="BodyText"/>
        <w:spacing w:before="8"/>
        <w:rPr>
          <w:sz w:val="21"/>
        </w:rPr>
      </w:pPr>
    </w:p>
    <w:p>
      <w:pPr>
        <w:spacing w:line="463" w:lineRule="auto" w:before="1"/>
        <w:ind w:left="1716" w:right="2464" w:firstLine="2"/>
        <w:jc w:val="left"/>
        <w:rPr>
          <w:sz w:val="16"/>
        </w:rPr>
      </w:pPr>
      <w:r>
        <w:rPr>
          <w:w w:val="90"/>
          <w:sz w:val="16"/>
        </w:rPr>
        <w:t>Sinus</w:t>
      </w:r>
      <w:r>
        <w:rPr>
          <w:spacing w:val="-7"/>
          <w:w w:val="90"/>
          <w:sz w:val="16"/>
        </w:rPr>
        <w:t> </w:t>
      </w:r>
      <w:r>
        <w:rPr>
          <w:w w:val="90"/>
          <w:sz w:val="16"/>
        </w:rPr>
        <w:t>Tarsi</w:t>
      </w:r>
      <w:r>
        <w:rPr>
          <w:sz w:val="16"/>
        </w:rPr>
        <w:t> </w:t>
      </w:r>
      <w:r>
        <w:rPr>
          <w:w w:val="80"/>
          <w:sz w:val="16"/>
        </w:rPr>
        <w:t>Sustentaculum</w:t>
      </w:r>
      <w:r>
        <w:rPr>
          <w:spacing w:val="-3"/>
          <w:w w:val="80"/>
          <w:sz w:val="16"/>
        </w:rPr>
        <w:t> </w:t>
      </w:r>
      <w:r>
        <w:rPr>
          <w:w w:val="80"/>
          <w:sz w:val="16"/>
        </w:rPr>
        <w:t>tali</w:t>
      </w:r>
    </w:p>
    <w:p>
      <w:pPr>
        <w:spacing w:after="0" w:line="463" w:lineRule="auto"/>
        <w:jc w:val="left"/>
        <w:rPr>
          <w:sz w:val="16"/>
        </w:rPr>
        <w:sectPr>
          <w:type w:val="continuous"/>
          <w:pgSz w:w="12240" w:h="15840"/>
          <w:pgMar w:header="68" w:footer="0" w:top="1320" w:bottom="280" w:left="0" w:right="0"/>
          <w:cols w:num="2" w:equalWidth="0">
            <w:col w:w="2853" w:space="4144"/>
            <w:col w:w="5243"/>
          </w:cols>
        </w:sectPr>
      </w:pPr>
    </w:p>
    <w:p>
      <w:pPr>
        <w:pStyle w:val="BodyText"/>
        <w:rPr>
          <w:sz w:val="20"/>
        </w:rPr>
      </w:pPr>
      <w:r>
        <w:rPr/>
        <w:drawing>
          <wp:anchor distT="0" distB="0" distL="0" distR="0" allowOverlap="1" layoutInCell="1" locked="0" behindDoc="0" simplePos="0" relativeHeight="15891456">
            <wp:simplePos x="0" y="0"/>
            <wp:positionH relativeFrom="page">
              <wp:posOffset>74040</wp:posOffset>
            </wp:positionH>
            <wp:positionV relativeFrom="page">
              <wp:posOffset>43270</wp:posOffset>
            </wp:positionV>
            <wp:extent cx="744595" cy="796134"/>
            <wp:effectExtent l="0" t="0" r="0" b="0"/>
            <wp:wrapNone/>
            <wp:docPr id="1165" name="image1.png"/>
            <wp:cNvGraphicFramePr>
              <a:graphicFrameLocks noChangeAspect="1"/>
            </wp:cNvGraphicFramePr>
            <a:graphic>
              <a:graphicData uri="http://schemas.openxmlformats.org/drawingml/2006/picture">
                <pic:pic>
                  <pic:nvPicPr>
                    <pic:cNvPr id="116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192"/>
        <w:ind w:left="12"/>
      </w:pPr>
      <w:bookmarkStart w:name="P" w:id="343"/>
      <w:bookmarkEnd w:id="343"/>
      <w:r>
        <w:rPr>
          <w:b w:val="0"/>
        </w:rPr>
      </w:r>
      <w:bookmarkStart w:name="_bookmark34" w:id="344"/>
      <w:bookmarkEnd w:id="344"/>
      <w:r>
        <w:rPr>
          <w:b w:val="0"/>
        </w:rPr>
      </w:r>
      <w:r>
        <w:rPr>
          <w:w w:val="100"/>
        </w:rPr>
        <w:t>P</w:t>
      </w:r>
    </w:p>
    <w:p>
      <w:pPr>
        <w:pStyle w:val="Heading5"/>
        <w:numPr>
          <w:ilvl w:val="3"/>
          <w:numId w:val="8"/>
        </w:numPr>
        <w:tabs>
          <w:tab w:pos="3600" w:val="left" w:leader="none"/>
          <w:tab w:pos="3601" w:val="left" w:leader="none"/>
        </w:tabs>
        <w:spacing w:line="392" w:lineRule="exact" w:before="348" w:after="0"/>
        <w:ind w:left="3600" w:right="0" w:hanging="459"/>
        <w:jc w:val="left"/>
      </w:pPr>
      <w:bookmarkStart w:name="_bookmark35" w:id="345"/>
      <w:bookmarkEnd w:id="345"/>
      <w:r>
        <w:rPr>
          <w:spacing w:val="-2"/>
        </w:rPr>
        <w:t>P</w:t>
      </w:r>
      <w:r>
        <w:rPr>
          <w:spacing w:val="-2"/>
        </w:rPr>
        <w:t>atella</w:t>
      </w:r>
    </w:p>
    <w:p>
      <w:pPr>
        <w:pStyle w:val="Heading5"/>
        <w:numPr>
          <w:ilvl w:val="3"/>
          <w:numId w:val="8"/>
        </w:numPr>
        <w:tabs>
          <w:tab w:pos="3600" w:val="left" w:leader="none"/>
          <w:tab w:pos="3601" w:val="left" w:leader="none"/>
        </w:tabs>
        <w:spacing w:line="392" w:lineRule="exact" w:before="0" w:after="0"/>
        <w:ind w:left="3600" w:right="0" w:hanging="459"/>
        <w:jc w:val="left"/>
      </w:pPr>
      <w:bookmarkStart w:name="_bookmark36" w:id="346"/>
      <w:bookmarkEnd w:id="346"/>
      <w:r>
        <w:rPr>
          <w:spacing w:val="-2"/>
        </w:rPr>
        <w:t>P</w:t>
      </w:r>
      <w:r>
        <w:rPr>
          <w:spacing w:val="-2"/>
        </w:rPr>
        <w:t>elvis</w:t>
      </w:r>
    </w:p>
    <w:p>
      <w:pPr>
        <w:spacing w:after="0" w:line="392" w:lineRule="exact"/>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891968">
            <wp:simplePos x="0" y="0"/>
            <wp:positionH relativeFrom="page">
              <wp:posOffset>74040</wp:posOffset>
            </wp:positionH>
            <wp:positionV relativeFrom="page">
              <wp:posOffset>43270</wp:posOffset>
            </wp:positionV>
            <wp:extent cx="744595" cy="796134"/>
            <wp:effectExtent l="0" t="0" r="0" b="0"/>
            <wp:wrapNone/>
            <wp:docPr id="1167" name="image1.png"/>
            <wp:cNvGraphicFramePr>
              <a:graphicFrameLocks noChangeAspect="1"/>
            </wp:cNvGraphicFramePr>
            <a:graphic>
              <a:graphicData uri="http://schemas.openxmlformats.org/drawingml/2006/picture">
                <pic:pic>
                  <pic:nvPicPr>
                    <pic:cNvPr id="116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Heading9"/>
        <w:ind w:right="1420"/>
        <w:rPr>
          <w:u w:val="none"/>
        </w:rPr>
      </w:pPr>
      <w:bookmarkStart w:name="Patella" w:id="347"/>
      <w:bookmarkEnd w:id="347"/>
      <w:r>
        <w:rPr>
          <w:b w:val="0"/>
          <w:u w:val="none"/>
        </w:rPr>
      </w:r>
      <w:r>
        <w:rPr>
          <w:spacing w:val="-2"/>
          <w:u w:val="thick"/>
        </w:rPr>
        <w:t>Patella</w:t>
      </w:r>
    </w:p>
    <w:p>
      <w:pPr>
        <w:spacing w:before="158"/>
        <w:ind w:left="1440" w:right="0" w:firstLine="0"/>
        <w:jc w:val="left"/>
        <w:rPr>
          <w:b/>
          <w:sz w:val="22"/>
        </w:rPr>
      </w:pPr>
      <w:bookmarkStart w:name="Skyline and Merchant Views" w:id="348"/>
      <w:bookmarkEnd w:id="348"/>
      <w:r>
        <w:rPr/>
      </w:r>
      <w:r>
        <w:rPr>
          <w:b/>
          <w:spacing w:val="-2"/>
          <w:sz w:val="22"/>
          <w:u w:val="thick"/>
        </w:rPr>
        <w:t>Skyline</w:t>
      </w:r>
      <w:r>
        <w:rPr>
          <w:b/>
          <w:spacing w:val="-12"/>
          <w:sz w:val="22"/>
          <w:u w:val="thick"/>
        </w:rPr>
        <w:t> </w:t>
      </w:r>
      <w:r>
        <w:rPr>
          <w:b/>
          <w:spacing w:val="-2"/>
          <w:sz w:val="22"/>
          <w:u w:val="thick"/>
        </w:rPr>
        <w:t>and</w:t>
      </w:r>
      <w:r>
        <w:rPr>
          <w:b/>
          <w:spacing w:val="-6"/>
          <w:sz w:val="22"/>
          <w:u w:val="thick"/>
        </w:rPr>
        <w:t> </w:t>
      </w:r>
      <w:r>
        <w:rPr>
          <w:b/>
          <w:spacing w:val="-2"/>
          <w:sz w:val="22"/>
          <w:u w:val="thick"/>
        </w:rPr>
        <w:t>Merchant</w:t>
      </w:r>
      <w:r>
        <w:rPr>
          <w:b/>
          <w:spacing w:val="1"/>
          <w:sz w:val="22"/>
          <w:u w:val="thick"/>
        </w:rPr>
        <w:t> </w:t>
      </w:r>
      <w:r>
        <w:rPr>
          <w:b/>
          <w:spacing w:val="-2"/>
          <w:sz w:val="22"/>
          <w:u w:val="thick"/>
        </w:rPr>
        <w:t>Views</w:t>
      </w:r>
    </w:p>
    <w:p>
      <w:pPr>
        <w:pStyle w:val="BodyText"/>
        <w:spacing w:line="276" w:lineRule="auto" w:before="42"/>
        <w:ind w:left="1440" w:right="1636"/>
        <w:jc w:val="both"/>
      </w:pPr>
      <w:r>
        <w:rPr/>
        <w:t>This view</w:t>
      </w:r>
      <w:r>
        <w:rPr>
          <w:spacing w:val="-1"/>
        </w:rPr>
        <w:t> </w:t>
      </w:r>
      <w:r>
        <w:rPr/>
        <w:t>demonstrates</w:t>
      </w:r>
      <w:r>
        <w:rPr>
          <w:spacing w:val="-3"/>
        </w:rPr>
        <w:t> </w:t>
      </w:r>
      <w:r>
        <w:rPr/>
        <w:t>fractures, articulating surfaces, and</w:t>
      </w:r>
      <w:r>
        <w:rPr>
          <w:spacing w:val="-1"/>
        </w:rPr>
        <w:t> </w:t>
      </w:r>
      <w:r>
        <w:rPr/>
        <w:t>subluxation. A</w:t>
      </w:r>
      <w:r>
        <w:rPr>
          <w:spacing w:val="-1"/>
        </w:rPr>
        <w:t> </w:t>
      </w:r>
      <w:r>
        <w:rPr/>
        <w:t>subluxed patella is demonstrated</w:t>
      </w:r>
      <w:r>
        <w:rPr>
          <w:spacing w:val="-4"/>
        </w:rPr>
        <w:t> </w:t>
      </w:r>
      <w:r>
        <w:rPr/>
        <w:t>lateral</w:t>
      </w:r>
      <w:r>
        <w:rPr>
          <w:spacing w:val="-3"/>
        </w:rPr>
        <w:t> </w:t>
      </w:r>
      <w:r>
        <w:rPr/>
        <w:t>to</w:t>
      </w:r>
      <w:r>
        <w:rPr>
          <w:spacing w:val="-4"/>
        </w:rPr>
        <w:t> </w:t>
      </w:r>
      <w:r>
        <w:rPr/>
        <w:t>the</w:t>
      </w:r>
      <w:r>
        <w:rPr>
          <w:spacing w:val="-2"/>
        </w:rPr>
        <w:t> </w:t>
      </w:r>
      <w:r>
        <w:rPr/>
        <w:t>intercondylar</w:t>
      </w:r>
      <w:r>
        <w:rPr>
          <w:spacing w:val="-1"/>
        </w:rPr>
        <w:t> </w:t>
      </w:r>
      <w:r>
        <w:rPr/>
        <w:t>sulcus.</w:t>
      </w:r>
      <w:r>
        <w:rPr>
          <w:spacing w:val="-3"/>
        </w:rPr>
        <w:t> </w:t>
      </w:r>
      <w:r>
        <w:rPr/>
        <w:t>Do</w:t>
      </w:r>
      <w:r>
        <w:rPr>
          <w:spacing w:val="-2"/>
        </w:rPr>
        <w:t> </w:t>
      </w:r>
      <w:r>
        <w:rPr/>
        <w:t>not</w:t>
      </w:r>
      <w:r>
        <w:rPr>
          <w:spacing w:val="-1"/>
        </w:rPr>
        <w:t> </w:t>
      </w:r>
      <w:r>
        <w:rPr/>
        <w:t>do</w:t>
      </w:r>
      <w:r>
        <w:rPr>
          <w:spacing w:val="-2"/>
        </w:rPr>
        <w:t> </w:t>
      </w:r>
      <w:r>
        <w:rPr/>
        <w:t>this</w:t>
      </w:r>
      <w:r>
        <w:rPr>
          <w:spacing w:val="-1"/>
        </w:rPr>
        <w:t> </w:t>
      </w:r>
      <w:r>
        <w:rPr/>
        <w:t>view</w:t>
      </w:r>
      <w:r>
        <w:rPr>
          <w:spacing w:val="-5"/>
        </w:rPr>
        <w:t> </w:t>
      </w:r>
      <w:r>
        <w:rPr/>
        <w:t>until a</w:t>
      </w:r>
      <w:r>
        <w:rPr>
          <w:spacing w:val="-2"/>
        </w:rPr>
        <w:t> </w:t>
      </w:r>
      <w:r>
        <w:rPr/>
        <w:t>transverse</w:t>
      </w:r>
      <w:r>
        <w:rPr>
          <w:spacing w:val="-4"/>
        </w:rPr>
        <w:t> </w:t>
      </w:r>
      <w:r>
        <w:rPr/>
        <w:t>fracture of the patella has been ruled out with the lateral image.</w:t>
      </w:r>
    </w:p>
    <w:p>
      <w:pPr>
        <w:pStyle w:val="BodyText"/>
        <w:spacing w:before="8"/>
        <w:rPr>
          <w:sz w:val="24"/>
        </w:rPr>
      </w:pPr>
    </w:p>
    <w:p>
      <w:pPr>
        <w:spacing w:before="0"/>
        <w:ind w:left="1440" w:right="0" w:firstLine="0"/>
        <w:jc w:val="left"/>
        <w:rPr>
          <w:b/>
          <w:sz w:val="22"/>
        </w:rPr>
      </w:pPr>
      <w:bookmarkStart w:name="AP Skyline View (Settegast Method)" w:id="349"/>
      <w:bookmarkEnd w:id="349"/>
      <w:r>
        <w:rPr/>
      </w:r>
      <w:r>
        <w:rPr>
          <w:b/>
          <w:sz w:val="22"/>
          <w:u w:val="thick"/>
        </w:rPr>
        <w:t>AP</w:t>
      </w:r>
      <w:r>
        <w:rPr>
          <w:b/>
          <w:spacing w:val="-16"/>
          <w:sz w:val="22"/>
          <w:u w:val="thick"/>
        </w:rPr>
        <w:t> </w:t>
      </w:r>
      <w:r>
        <w:rPr>
          <w:b/>
          <w:sz w:val="22"/>
          <w:u w:val="thick"/>
        </w:rPr>
        <w:t>Skyline</w:t>
      </w:r>
      <w:r>
        <w:rPr>
          <w:b/>
          <w:spacing w:val="-17"/>
          <w:sz w:val="22"/>
          <w:u w:val="thick"/>
        </w:rPr>
        <w:t> </w:t>
      </w:r>
      <w:r>
        <w:rPr>
          <w:b/>
          <w:sz w:val="22"/>
          <w:u w:val="thick"/>
        </w:rPr>
        <w:t>View</w:t>
      </w:r>
      <w:r>
        <w:rPr>
          <w:b/>
          <w:spacing w:val="-15"/>
          <w:sz w:val="22"/>
          <w:u w:val="thick"/>
        </w:rPr>
        <w:t> </w:t>
      </w:r>
      <w:r>
        <w:rPr>
          <w:b/>
          <w:sz w:val="22"/>
          <w:u w:val="thick"/>
        </w:rPr>
        <w:t>(Settegast</w:t>
      </w:r>
      <w:r>
        <w:rPr>
          <w:b/>
          <w:spacing w:val="-12"/>
          <w:sz w:val="22"/>
          <w:u w:val="thick"/>
        </w:rPr>
        <w:t> </w:t>
      </w:r>
      <w:r>
        <w:rPr>
          <w:b/>
          <w:spacing w:val="-2"/>
          <w:sz w:val="22"/>
          <w:u w:val="thick"/>
        </w:rPr>
        <w:t>Method)</w:t>
      </w:r>
    </w:p>
    <w:p>
      <w:pPr>
        <w:pStyle w:val="ListParagraph"/>
        <w:numPr>
          <w:ilvl w:val="1"/>
          <w:numId w:val="8"/>
        </w:numPr>
        <w:tabs>
          <w:tab w:pos="2161" w:val="left" w:leader="none"/>
        </w:tabs>
        <w:spacing w:line="240" w:lineRule="auto" w:before="47" w:after="0"/>
        <w:ind w:left="2160" w:right="2069" w:hanging="360"/>
        <w:jc w:val="left"/>
        <w:rPr>
          <w:rFonts w:ascii="Wingdings" w:hAnsi="Wingdings"/>
          <w:sz w:val="22"/>
        </w:rPr>
      </w:pPr>
      <w:r>
        <w:rPr>
          <w:sz w:val="22"/>
        </w:rPr>
        <w:t>When</w:t>
      </w:r>
      <w:r>
        <w:rPr>
          <w:spacing w:val="-9"/>
          <w:sz w:val="22"/>
        </w:rPr>
        <w:t> </w:t>
      </w:r>
      <w:r>
        <w:rPr>
          <w:sz w:val="22"/>
        </w:rPr>
        <w:t>angling</w:t>
      </w:r>
      <w:r>
        <w:rPr>
          <w:spacing w:val="-7"/>
          <w:sz w:val="22"/>
        </w:rPr>
        <w:t> </w:t>
      </w:r>
      <w:r>
        <w:rPr>
          <w:sz w:val="22"/>
        </w:rPr>
        <w:t>the</w:t>
      </w:r>
      <w:r>
        <w:rPr>
          <w:spacing w:val="-12"/>
          <w:sz w:val="22"/>
        </w:rPr>
        <w:t> </w:t>
      </w:r>
      <w:r>
        <w:rPr>
          <w:sz w:val="22"/>
        </w:rPr>
        <w:t>central</w:t>
      </w:r>
      <w:r>
        <w:rPr>
          <w:spacing w:val="-13"/>
          <w:sz w:val="22"/>
        </w:rPr>
        <w:t> </w:t>
      </w:r>
      <w:r>
        <w:rPr>
          <w:sz w:val="22"/>
        </w:rPr>
        <w:t>ray</w:t>
      </w:r>
      <w:r>
        <w:rPr>
          <w:spacing w:val="-14"/>
          <w:sz w:val="22"/>
        </w:rPr>
        <w:t> </w:t>
      </w:r>
      <w:r>
        <w:rPr>
          <w:sz w:val="22"/>
        </w:rPr>
        <w:t>toward</w:t>
      </w:r>
      <w:r>
        <w:rPr>
          <w:spacing w:val="-12"/>
          <w:sz w:val="22"/>
        </w:rPr>
        <w:t> </w:t>
      </w:r>
      <w:r>
        <w:rPr>
          <w:sz w:val="22"/>
        </w:rPr>
        <w:t>the</w:t>
      </w:r>
      <w:r>
        <w:rPr>
          <w:spacing w:val="-8"/>
          <w:sz w:val="22"/>
        </w:rPr>
        <w:t> </w:t>
      </w:r>
      <w:r>
        <w:rPr>
          <w:sz w:val="22"/>
        </w:rPr>
        <w:t>patient’s</w:t>
      </w:r>
      <w:r>
        <w:rPr>
          <w:spacing w:val="-11"/>
          <w:sz w:val="22"/>
        </w:rPr>
        <w:t> </w:t>
      </w:r>
      <w:r>
        <w:rPr>
          <w:sz w:val="22"/>
        </w:rPr>
        <w:t>upper</w:t>
      </w:r>
      <w:r>
        <w:rPr>
          <w:spacing w:val="-1"/>
          <w:sz w:val="22"/>
        </w:rPr>
        <w:t> </w:t>
      </w:r>
      <w:r>
        <w:rPr>
          <w:sz w:val="22"/>
        </w:rPr>
        <w:t>body</w:t>
      </w:r>
      <w:r>
        <w:rPr>
          <w:spacing w:val="-9"/>
          <w:sz w:val="22"/>
        </w:rPr>
        <w:t> </w:t>
      </w:r>
      <w:r>
        <w:rPr>
          <w:sz w:val="22"/>
        </w:rPr>
        <w:t>shield</w:t>
      </w:r>
      <w:r>
        <w:rPr>
          <w:spacing w:val="-8"/>
          <w:sz w:val="22"/>
        </w:rPr>
        <w:t> </w:t>
      </w:r>
      <w:r>
        <w:rPr>
          <w:sz w:val="22"/>
        </w:rPr>
        <w:t>the</w:t>
      </w:r>
      <w:r>
        <w:rPr>
          <w:spacing w:val="-12"/>
          <w:sz w:val="22"/>
        </w:rPr>
        <w:t> </w:t>
      </w:r>
      <w:r>
        <w:rPr>
          <w:sz w:val="22"/>
        </w:rPr>
        <w:t>thyroid</w:t>
      </w:r>
      <w:r>
        <w:rPr>
          <w:spacing w:val="-7"/>
          <w:sz w:val="22"/>
        </w:rPr>
        <w:t> </w:t>
      </w:r>
      <w:r>
        <w:rPr>
          <w:sz w:val="22"/>
        </w:rPr>
        <w:t>and thorax in addition to gonadal shielding.</w:t>
      </w:r>
    </w:p>
    <w:p>
      <w:pPr>
        <w:pStyle w:val="ListParagraph"/>
        <w:numPr>
          <w:ilvl w:val="1"/>
          <w:numId w:val="8"/>
        </w:numPr>
        <w:tabs>
          <w:tab w:pos="2161" w:val="left" w:leader="none"/>
        </w:tabs>
        <w:spacing w:line="249" w:lineRule="exact" w:before="0" w:after="0"/>
        <w:ind w:left="2160" w:right="0" w:hanging="361"/>
        <w:jc w:val="left"/>
        <w:rPr>
          <w:rFonts w:ascii="Wingdings" w:hAnsi="Wingdings"/>
          <w:sz w:val="22"/>
        </w:rPr>
      </w:pPr>
      <w:r>
        <w:rPr>
          <w:sz w:val="22"/>
        </w:rPr>
        <w:t>Flex</w:t>
      </w:r>
      <w:r>
        <w:rPr>
          <w:spacing w:val="-18"/>
          <w:sz w:val="22"/>
        </w:rPr>
        <w:t> </w:t>
      </w:r>
      <w:r>
        <w:rPr>
          <w:sz w:val="22"/>
        </w:rPr>
        <w:t>knee</w:t>
      </w:r>
      <w:r>
        <w:rPr>
          <w:spacing w:val="-15"/>
          <w:sz w:val="22"/>
        </w:rPr>
        <w:t> </w:t>
      </w:r>
      <w:r>
        <w:rPr>
          <w:sz w:val="22"/>
        </w:rPr>
        <w:t>slowly</w:t>
      </w:r>
      <w:r>
        <w:rPr>
          <w:spacing w:val="-15"/>
          <w:sz w:val="22"/>
        </w:rPr>
        <w:t> </w:t>
      </w:r>
      <w:r>
        <w:rPr>
          <w:sz w:val="22"/>
        </w:rPr>
        <w:t>as</w:t>
      </w:r>
      <w:r>
        <w:rPr>
          <w:spacing w:val="-11"/>
          <w:sz w:val="22"/>
        </w:rPr>
        <w:t> </w:t>
      </w:r>
      <w:r>
        <w:rPr>
          <w:sz w:val="22"/>
        </w:rPr>
        <w:t>much</w:t>
      </w:r>
      <w:r>
        <w:rPr>
          <w:spacing w:val="-10"/>
          <w:sz w:val="22"/>
        </w:rPr>
        <w:t> </w:t>
      </w:r>
      <w:r>
        <w:rPr>
          <w:sz w:val="22"/>
        </w:rPr>
        <w:t>as</w:t>
      </w:r>
      <w:r>
        <w:rPr>
          <w:spacing w:val="-8"/>
          <w:sz w:val="22"/>
        </w:rPr>
        <w:t> </w:t>
      </w:r>
      <w:r>
        <w:rPr>
          <w:sz w:val="22"/>
        </w:rPr>
        <w:t>possible,</w:t>
      </w:r>
      <w:r>
        <w:rPr>
          <w:spacing w:val="-8"/>
          <w:sz w:val="22"/>
        </w:rPr>
        <w:t> </w:t>
      </w:r>
      <w:r>
        <w:rPr>
          <w:sz w:val="22"/>
        </w:rPr>
        <w:t>until</w:t>
      </w:r>
      <w:r>
        <w:rPr>
          <w:spacing w:val="-13"/>
          <w:sz w:val="22"/>
        </w:rPr>
        <w:t> </w:t>
      </w:r>
      <w:r>
        <w:rPr>
          <w:sz w:val="22"/>
        </w:rPr>
        <w:t>the</w:t>
      </w:r>
      <w:r>
        <w:rPr>
          <w:spacing w:val="-13"/>
          <w:sz w:val="22"/>
        </w:rPr>
        <w:t> </w:t>
      </w:r>
      <w:r>
        <w:rPr>
          <w:sz w:val="22"/>
        </w:rPr>
        <w:t>patella</w:t>
      </w:r>
      <w:r>
        <w:rPr>
          <w:spacing w:val="-11"/>
          <w:sz w:val="22"/>
        </w:rPr>
        <w:t> </w:t>
      </w:r>
      <w:r>
        <w:rPr>
          <w:sz w:val="22"/>
        </w:rPr>
        <w:t>is</w:t>
      </w:r>
      <w:r>
        <w:rPr>
          <w:spacing w:val="-11"/>
          <w:sz w:val="22"/>
        </w:rPr>
        <w:t> </w:t>
      </w:r>
      <w:r>
        <w:rPr>
          <w:sz w:val="22"/>
        </w:rPr>
        <w:t>perpendicular</w:t>
      </w:r>
      <w:r>
        <w:rPr>
          <w:spacing w:val="-12"/>
          <w:sz w:val="22"/>
        </w:rPr>
        <w:t> </w:t>
      </w:r>
      <w:r>
        <w:rPr>
          <w:sz w:val="22"/>
        </w:rPr>
        <w:t>to</w:t>
      </w:r>
      <w:r>
        <w:rPr>
          <w:spacing w:val="-16"/>
          <w:sz w:val="22"/>
        </w:rPr>
        <w:t> </w:t>
      </w:r>
      <w:r>
        <w:rPr>
          <w:sz w:val="22"/>
        </w:rPr>
        <w:t>the</w:t>
      </w:r>
      <w:r>
        <w:rPr>
          <w:spacing w:val="-13"/>
          <w:sz w:val="22"/>
        </w:rPr>
        <w:t> </w:t>
      </w:r>
      <w:r>
        <w:rPr>
          <w:spacing w:val="-5"/>
          <w:sz w:val="22"/>
        </w:rPr>
        <w:t>IR.</w:t>
      </w:r>
    </w:p>
    <w:p>
      <w:pPr>
        <w:pStyle w:val="ListParagraph"/>
        <w:numPr>
          <w:ilvl w:val="1"/>
          <w:numId w:val="8"/>
        </w:numPr>
        <w:tabs>
          <w:tab w:pos="2161" w:val="left" w:leader="none"/>
        </w:tabs>
        <w:spacing w:line="240" w:lineRule="auto" w:before="5" w:after="0"/>
        <w:ind w:left="2160" w:right="1825" w:hanging="360"/>
        <w:jc w:val="left"/>
        <w:rPr>
          <w:rFonts w:ascii="Wingdings" w:hAnsi="Wingdings"/>
          <w:sz w:val="22"/>
        </w:rPr>
      </w:pPr>
      <w:r>
        <w:rPr>
          <w:sz w:val="22"/>
        </w:rPr>
        <w:t>Central</w:t>
      </w:r>
      <w:r>
        <w:rPr>
          <w:spacing w:val="-12"/>
          <w:sz w:val="22"/>
        </w:rPr>
        <w:t> </w:t>
      </w:r>
      <w:r>
        <w:rPr>
          <w:sz w:val="22"/>
        </w:rPr>
        <w:t>ray</w:t>
      </w:r>
      <w:r>
        <w:rPr>
          <w:spacing w:val="-11"/>
          <w:sz w:val="22"/>
        </w:rPr>
        <w:t> </w:t>
      </w:r>
      <w:r>
        <w:rPr>
          <w:sz w:val="22"/>
        </w:rPr>
        <w:t>is</w:t>
      </w:r>
      <w:r>
        <w:rPr>
          <w:spacing w:val="-6"/>
          <w:sz w:val="22"/>
        </w:rPr>
        <w:t> </w:t>
      </w:r>
      <w:r>
        <w:rPr>
          <w:sz w:val="22"/>
        </w:rPr>
        <w:t>parallel</w:t>
      </w:r>
      <w:r>
        <w:rPr>
          <w:spacing w:val="-9"/>
          <w:sz w:val="22"/>
        </w:rPr>
        <w:t> </w:t>
      </w:r>
      <w:r>
        <w:rPr>
          <w:sz w:val="22"/>
        </w:rPr>
        <w:t>to</w:t>
      </w:r>
      <w:r>
        <w:rPr>
          <w:spacing w:val="-11"/>
          <w:sz w:val="22"/>
        </w:rPr>
        <w:t> </w:t>
      </w:r>
      <w:r>
        <w:rPr>
          <w:sz w:val="22"/>
        </w:rPr>
        <w:t>the</w:t>
      </w:r>
      <w:r>
        <w:rPr>
          <w:spacing w:val="-7"/>
          <w:sz w:val="22"/>
        </w:rPr>
        <w:t> </w:t>
      </w:r>
      <w:r>
        <w:rPr>
          <w:sz w:val="22"/>
        </w:rPr>
        <w:t>joint</w:t>
      </w:r>
      <w:r>
        <w:rPr>
          <w:spacing w:val="-8"/>
          <w:sz w:val="22"/>
        </w:rPr>
        <w:t> </w:t>
      </w:r>
      <w:r>
        <w:rPr>
          <w:sz w:val="22"/>
        </w:rPr>
        <w:t>space</w:t>
      </w:r>
      <w:r>
        <w:rPr>
          <w:spacing w:val="-14"/>
          <w:sz w:val="22"/>
        </w:rPr>
        <w:t> </w:t>
      </w:r>
      <w:r>
        <w:rPr>
          <w:sz w:val="22"/>
        </w:rPr>
        <w:t>between</w:t>
      </w:r>
      <w:r>
        <w:rPr>
          <w:spacing w:val="-9"/>
          <w:sz w:val="22"/>
        </w:rPr>
        <w:t> </w:t>
      </w:r>
      <w:r>
        <w:rPr>
          <w:sz w:val="22"/>
        </w:rPr>
        <w:t>the</w:t>
      </w:r>
      <w:r>
        <w:rPr>
          <w:spacing w:val="-7"/>
          <w:sz w:val="22"/>
        </w:rPr>
        <w:t> </w:t>
      </w:r>
      <w:r>
        <w:rPr>
          <w:sz w:val="22"/>
        </w:rPr>
        <w:t>patella</w:t>
      </w:r>
      <w:r>
        <w:rPr>
          <w:spacing w:val="-6"/>
          <w:sz w:val="22"/>
        </w:rPr>
        <w:t> </w:t>
      </w:r>
      <w:r>
        <w:rPr>
          <w:sz w:val="22"/>
        </w:rPr>
        <w:t>and</w:t>
      </w:r>
      <w:r>
        <w:rPr>
          <w:spacing w:val="-9"/>
          <w:sz w:val="22"/>
        </w:rPr>
        <w:t> </w:t>
      </w:r>
      <w:r>
        <w:rPr>
          <w:sz w:val="22"/>
        </w:rPr>
        <w:t>the</w:t>
      </w:r>
      <w:r>
        <w:rPr>
          <w:spacing w:val="-16"/>
          <w:sz w:val="22"/>
        </w:rPr>
        <w:t> </w:t>
      </w:r>
      <w:r>
        <w:rPr>
          <w:sz w:val="22"/>
        </w:rPr>
        <w:t>femoral</w:t>
      </w:r>
      <w:r>
        <w:rPr>
          <w:spacing w:val="-5"/>
          <w:sz w:val="22"/>
        </w:rPr>
        <w:t> </w:t>
      </w:r>
      <w:r>
        <w:rPr>
          <w:sz w:val="22"/>
        </w:rPr>
        <w:t>condyles. Knee flexion will determine the degree of tube angulation required (typically 15-20 </w:t>
      </w:r>
      <w:r>
        <w:rPr>
          <w:sz w:val="22"/>
          <w:vertAlign w:val="superscript"/>
        </w:rPr>
        <w:t>o</w:t>
      </w:r>
      <w:r>
        <w:rPr>
          <w:sz w:val="22"/>
          <w:vertAlign w:val="baseline"/>
        </w:rPr>
        <w:t> cephalad). Minimum SID of 100 cm (40”)</w:t>
      </w:r>
    </w:p>
    <w:p>
      <w:pPr>
        <w:pStyle w:val="BodyText"/>
        <w:rPr>
          <w:sz w:val="25"/>
        </w:rPr>
      </w:pPr>
    </w:p>
    <w:p>
      <w:pPr>
        <w:spacing w:before="0"/>
        <w:ind w:left="1440" w:right="0" w:firstLine="0"/>
        <w:jc w:val="left"/>
        <w:rPr>
          <w:b/>
          <w:sz w:val="22"/>
        </w:rPr>
      </w:pPr>
      <w:bookmarkStart w:name="PA Skyline View (Hughston) Method)" w:id="350"/>
      <w:bookmarkEnd w:id="350"/>
      <w:r>
        <w:rPr/>
      </w:r>
      <w:r>
        <w:rPr>
          <w:b/>
          <w:sz w:val="22"/>
          <w:u w:val="thick"/>
        </w:rPr>
        <w:t>PA</w:t>
      </w:r>
      <w:r>
        <w:rPr>
          <w:b/>
          <w:spacing w:val="-17"/>
          <w:sz w:val="22"/>
          <w:u w:val="thick"/>
        </w:rPr>
        <w:t> </w:t>
      </w:r>
      <w:r>
        <w:rPr>
          <w:b/>
          <w:sz w:val="22"/>
          <w:u w:val="thick"/>
        </w:rPr>
        <w:t>Skyline</w:t>
      </w:r>
      <w:r>
        <w:rPr>
          <w:b/>
          <w:spacing w:val="-16"/>
          <w:sz w:val="22"/>
          <w:u w:val="thick"/>
        </w:rPr>
        <w:t> </w:t>
      </w:r>
      <w:r>
        <w:rPr>
          <w:b/>
          <w:sz w:val="22"/>
          <w:u w:val="thick"/>
        </w:rPr>
        <w:t>View</w:t>
      </w:r>
      <w:r>
        <w:rPr>
          <w:b/>
          <w:spacing w:val="-15"/>
          <w:sz w:val="22"/>
          <w:u w:val="thick"/>
        </w:rPr>
        <w:t> </w:t>
      </w:r>
      <w:r>
        <w:rPr>
          <w:b/>
          <w:sz w:val="22"/>
          <w:u w:val="thick"/>
        </w:rPr>
        <w:t>(Hughston)</w:t>
      </w:r>
      <w:r>
        <w:rPr>
          <w:b/>
          <w:spacing w:val="-14"/>
          <w:sz w:val="22"/>
          <w:u w:val="thick"/>
        </w:rPr>
        <w:t> </w:t>
      </w:r>
      <w:r>
        <w:rPr>
          <w:b/>
          <w:spacing w:val="-2"/>
          <w:sz w:val="22"/>
          <w:u w:val="thick"/>
        </w:rPr>
        <w:t>Method)</w:t>
      </w:r>
    </w:p>
    <w:p>
      <w:pPr>
        <w:pStyle w:val="ListParagraph"/>
        <w:numPr>
          <w:ilvl w:val="1"/>
          <w:numId w:val="8"/>
        </w:numPr>
        <w:tabs>
          <w:tab w:pos="2161" w:val="left" w:leader="none"/>
        </w:tabs>
        <w:spacing w:line="240" w:lineRule="auto" w:before="42" w:after="0"/>
        <w:ind w:left="2160" w:right="1752" w:hanging="360"/>
        <w:jc w:val="left"/>
        <w:rPr>
          <w:rFonts w:ascii="Wingdings" w:hAnsi="Wingdings"/>
          <w:sz w:val="22"/>
        </w:rPr>
      </w:pPr>
      <w:r>
        <w:rPr>
          <w:sz w:val="22"/>
        </w:rPr>
        <w:t>With</w:t>
      </w:r>
      <w:r>
        <w:rPr>
          <w:spacing w:val="-9"/>
          <w:sz w:val="22"/>
        </w:rPr>
        <w:t> </w:t>
      </w:r>
      <w:r>
        <w:rPr>
          <w:sz w:val="22"/>
        </w:rPr>
        <w:t>the</w:t>
      </w:r>
      <w:r>
        <w:rPr>
          <w:spacing w:val="-11"/>
          <w:sz w:val="22"/>
        </w:rPr>
        <w:t> </w:t>
      </w:r>
      <w:r>
        <w:rPr>
          <w:sz w:val="22"/>
        </w:rPr>
        <w:t>patient</w:t>
      </w:r>
      <w:r>
        <w:rPr>
          <w:spacing w:val="-5"/>
          <w:sz w:val="22"/>
        </w:rPr>
        <w:t> </w:t>
      </w:r>
      <w:r>
        <w:rPr>
          <w:sz w:val="22"/>
        </w:rPr>
        <w:t>lying</w:t>
      </w:r>
      <w:r>
        <w:rPr>
          <w:spacing w:val="-1"/>
          <w:sz w:val="22"/>
        </w:rPr>
        <w:t> </w:t>
      </w:r>
      <w:r>
        <w:rPr>
          <w:sz w:val="22"/>
        </w:rPr>
        <w:t>prone,</w:t>
      </w:r>
      <w:r>
        <w:rPr>
          <w:spacing w:val="-7"/>
          <w:sz w:val="22"/>
        </w:rPr>
        <w:t> </w:t>
      </w:r>
      <w:r>
        <w:rPr>
          <w:sz w:val="22"/>
        </w:rPr>
        <w:t>flex</w:t>
      </w:r>
      <w:r>
        <w:rPr>
          <w:spacing w:val="-11"/>
          <w:sz w:val="22"/>
        </w:rPr>
        <w:t> </w:t>
      </w:r>
      <w:r>
        <w:rPr>
          <w:sz w:val="22"/>
        </w:rPr>
        <w:t>the</w:t>
      </w:r>
      <w:r>
        <w:rPr>
          <w:spacing w:val="-9"/>
          <w:sz w:val="22"/>
        </w:rPr>
        <w:t> </w:t>
      </w:r>
      <w:r>
        <w:rPr>
          <w:sz w:val="22"/>
        </w:rPr>
        <w:t>affected</w:t>
      </w:r>
      <w:r>
        <w:rPr>
          <w:spacing w:val="-11"/>
          <w:sz w:val="22"/>
        </w:rPr>
        <w:t> </w:t>
      </w:r>
      <w:r>
        <w:rPr>
          <w:sz w:val="22"/>
        </w:rPr>
        <w:t>knee</w:t>
      </w:r>
      <w:r>
        <w:rPr>
          <w:spacing w:val="-11"/>
          <w:sz w:val="22"/>
        </w:rPr>
        <w:t> </w:t>
      </w:r>
      <w:r>
        <w:rPr>
          <w:sz w:val="22"/>
        </w:rPr>
        <w:t>so</w:t>
      </w:r>
      <w:r>
        <w:rPr>
          <w:spacing w:val="-9"/>
          <w:sz w:val="22"/>
        </w:rPr>
        <w:t> </w:t>
      </w:r>
      <w:r>
        <w:rPr>
          <w:sz w:val="22"/>
        </w:rPr>
        <w:t>that</w:t>
      </w:r>
      <w:r>
        <w:rPr>
          <w:spacing w:val="-10"/>
          <w:sz w:val="22"/>
        </w:rPr>
        <w:t> </w:t>
      </w:r>
      <w:r>
        <w:rPr>
          <w:sz w:val="22"/>
        </w:rPr>
        <w:t>the</w:t>
      </w:r>
      <w:r>
        <w:rPr>
          <w:spacing w:val="-7"/>
          <w:sz w:val="22"/>
        </w:rPr>
        <w:t> </w:t>
      </w:r>
      <w:r>
        <w:rPr>
          <w:sz w:val="22"/>
        </w:rPr>
        <w:t>lower</w:t>
      </w:r>
      <w:r>
        <w:rPr>
          <w:spacing w:val="-3"/>
          <w:sz w:val="22"/>
        </w:rPr>
        <w:t> </w:t>
      </w:r>
      <w:r>
        <w:rPr>
          <w:sz w:val="22"/>
        </w:rPr>
        <w:t>leg</w:t>
      </w:r>
      <w:r>
        <w:rPr>
          <w:spacing w:val="-8"/>
          <w:sz w:val="22"/>
        </w:rPr>
        <w:t> </w:t>
      </w:r>
      <w:r>
        <w:rPr>
          <w:sz w:val="22"/>
        </w:rPr>
        <w:t>forms</w:t>
      </w:r>
      <w:r>
        <w:rPr>
          <w:spacing w:val="-8"/>
          <w:sz w:val="22"/>
        </w:rPr>
        <w:t> </w:t>
      </w:r>
      <w:r>
        <w:rPr>
          <w:sz w:val="22"/>
        </w:rPr>
        <w:t>a</w:t>
      </w:r>
      <w:r>
        <w:rPr>
          <w:spacing w:val="-6"/>
          <w:sz w:val="22"/>
        </w:rPr>
        <w:t> </w:t>
      </w:r>
      <w:r>
        <w:rPr>
          <w:sz w:val="22"/>
        </w:rPr>
        <w:t>50-60</w:t>
      </w:r>
      <w:r>
        <w:rPr>
          <w:sz w:val="22"/>
          <w:vertAlign w:val="superscript"/>
        </w:rPr>
        <w:t>o</w:t>
      </w:r>
      <w:r>
        <w:rPr>
          <w:sz w:val="22"/>
          <w:vertAlign w:val="baseline"/>
        </w:rPr>
        <w:t> angle with the IR.</w:t>
      </w:r>
    </w:p>
    <w:p>
      <w:pPr>
        <w:pStyle w:val="ListParagraph"/>
        <w:numPr>
          <w:ilvl w:val="1"/>
          <w:numId w:val="8"/>
        </w:numPr>
        <w:tabs>
          <w:tab w:pos="2161" w:val="left" w:leader="none"/>
        </w:tabs>
        <w:spacing w:line="240" w:lineRule="auto" w:before="0" w:after="0"/>
        <w:ind w:left="2160" w:right="2148" w:hanging="360"/>
        <w:jc w:val="left"/>
        <w:rPr>
          <w:rFonts w:ascii="Wingdings" w:hAnsi="Wingdings"/>
          <w:sz w:val="22"/>
        </w:rPr>
      </w:pPr>
      <w:r>
        <w:rPr>
          <w:sz w:val="22"/>
        </w:rPr>
        <w:t>Center</w:t>
      </w:r>
      <w:r>
        <w:rPr>
          <w:spacing w:val="-8"/>
          <w:sz w:val="22"/>
        </w:rPr>
        <w:t> </w:t>
      </w:r>
      <w:r>
        <w:rPr>
          <w:sz w:val="22"/>
        </w:rPr>
        <w:t>to</w:t>
      </w:r>
      <w:r>
        <w:rPr>
          <w:spacing w:val="-14"/>
          <w:sz w:val="22"/>
        </w:rPr>
        <w:t> </w:t>
      </w:r>
      <w:r>
        <w:rPr>
          <w:sz w:val="22"/>
        </w:rPr>
        <w:t>the</w:t>
      </w:r>
      <w:r>
        <w:rPr>
          <w:spacing w:val="-9"/>
          <w:sz w:val="22"/>
        </w:rPr>
        <w:t> </w:t>
      </w:r>
      <w:r>
        <w:rPr>
          <w:sz w:val="22"/>
        </w:rPr>
        <w:t>patella</w:t>
      </w:r>
      <w:r>
        <w:rPr>
          <w:spacing w:val="-11"/>
          <w:sz w:val="22"/>
        </w:rPr>
        <w:t> </w:t>
      </w:r>
      <w:r>
        <w:rPr>
          <w:sz w:val="22"/>
        </w:rPr>
        <w:t>femoral</w:t>
      </w:r>
      <w:r>
        <w:rPr>
          <w:spacing w:val="-6"/>
          <w:sz w:val="22"/>
        </w:rPr>
        <w:t> </w:t>
      </w:r>
      <w:r>
        <w:rPr>
          <w:sz w:val="22"/>
        </w:rPr>
        <w:t>joint</w:t>
      </w:r>
      <w:r>
        <w:rPr>
          <w:spacing w:val="-8"/>
          <w:sz w:val="22"/>
        </w:rPr>
        <w:t> </w:t>
      </w:r>
      <w:r>
        <w:rPr>
          <w:sz w:val="22"/>
        </w:rPr>
        <w:t>with</w:t>
      </w:r>
      <w:r>
        <w:rPr>
          <w:spacing w:val="-4"/>
          <w:sz w:val="22"/>
        </w:rPr>
        <w:t> </w:t>
      </w:r>
      <w:r>
        <w:rPr>
          <w:sz w:val="22"/>
        </w:rPr>
        <w:t>a</w:t>
      </w:r>
      <w:r>
        <w:rPr>
          <w:spacing w:val="-9"/>
          <w:sz w:val="22"/>
        </w:rPr>
        <w:t> </w:t>
      </w:r>
      <w:r>
        <w:rPr>
          <w:sz w:val="22"/>
        </w:rPr>
        <w:t>central</w:t>
      </w:r>
      <w:r>
        <w:rPr>
          <w:spacing w:val="-9"/>
          <w:sz w:val="22"/>
        </w:rPr>
        <w:t> </w:t>
      </w:r>
      <w:r>
        <w:rPr>
          <w:sz w:val="22"/>
        </w:rPr>
        <w:t>ray</w:t>
      </w:r>
      <w:r>
        <w:rPr>
          <w:spacing w:val="-10"/>
          <w:sz w:val="22"/>
        </w:rPr>
        <w:t> </w:t>
      </w:r>
      <w:r>
        <w:rPr>
          <w:sz w:val="22"/>
        </w:rPr>
        <w:t>angle</w:t>
      </w:r>
      <w:r>
        <w:rPr>
          <w:spacing w:val="-6"/>
          <w:sz w:val="22"/>
        </w:rPr>
        <w:t> </w:t>
      </w:r>
      <w:r>
        <w:rPr>
          <w:sz w:val="22"/>
        </w:rPr>
        <w:t>of 45</w:t>
      </w:r>
      <w:r>
        <w:rPr>
          <w:sz w:val="22"/>
          <w:vertAlign w:val="superscript"/>
        </w:rPr>
        <w:t>o</w:t>
      </w:r>
      <w:r>
        <w:rPr>
          <w:spacing w:val="-7"/>
          <w:sz w:val="22"/>
          <w:vertAlign w:val="baseline"/>
        </w:rPr>
        <w:t> </w:t>
      </w:r>
      <w:r>
        <w:rPr>
          <w:sz w:val="22"/>
          <w:vertAlign w:val="baseline"/>
        </w:rPr>
        <w:t>cephalad,</w:t>
      </w:r>
      <w:r>
        <w:rPr>
          <w:spacing w:val="-9"/>
          <w:sz w:val="22"/>
          <w:vertAlign w:val="baseline"/>
        </w:rPr>
        <w:t> </w:t>
      </w:r>
      <w:r>
        <w:rPr>
          <w:sz w:val="22"/>
          <w:vertAlign w:val="baseline"/>
        </w:rPr>
        <w:t>rest</w:t>
      </w:r>
      <w:r>
        <w:rPr>
          <w:spacing w:val="-7"/>
          <w:sz w:val="22"/>
          <w:vertAlign w:val="baseline"/>
        </w:rPr>
        <w:t> </w:t>
      </w:r>
      <w:r>
        <w:rPr>
          <w:sz w:val="22"/>
          <w:vertAlign w:val="baseline"/>
        </w:rPr>
        <w:t>the patient’s foot on the collimator.</w:t>
      </w:r>
    </w:p>
    <w:p>
      <w:pPr>
        <w:pStyle w:val="ListParagraph"/>
        <w:numPr>
          <w:ilvl w:val="1"/>
          <w:numId w:val="8"/>
        </w:numPr>
        <w:tabs>
          <w:tab w:pos="2161" w:val="left" w:leader="none"/>
        </w:tabs>
        <w:spacing w:line="247" w:lineRule="exact" w:before="0" w:after="0"/>
        <w:ind w:left="2160" w:right="0" w:hanging="361"/>
        <w:jc w:val="left"/>
        <w:rPr>
          <w:rFonts w:ascii="Wingdings" w:hAnsi="Wingdings"/>
          <w:sz w:val="22"/>
        </w:rPr>
      </w:pPr>
      <w:r>
        <w:rPr>
          <w:sz w:val="22"/>
        </w:rPr>
        <w:t>Minimum</w:t>
      </w:r>
      <w:r>
        <w:rPr>
          <w:spacing w:val="-12"/>
          <w:sz w:val="22"/>
        </w:rPr>
        <w:t> </w:t>
      </w:r>
      <w:r>
        <w:rPr>
          <w:sz w:val="22"/>
        </w:rPr>
        <w:t>SID</w:t>
      </w:r>
      <w:r>
        <w:rPr>
          <w:spacing w:val="-10"/>
          <w:sz w:val="22"/>
        </w:rPr>
        <w:t> </w:t>
      </w:r>
      <w:r>
        <w:rPr>
          <w:sz w:val="22"/>
        </w:rPr>
        <w:t>of</w:t>
      </w:r>
      <w:r>
        <w:rPr>
          <w:spacing w:val="-10"/>
          <w:sz w:val="22"/>
        </w:rPr>
        <w:t> </w:t>
      </w:r>
      <w:r>
        <w:rPr>
          <w:sz w:val="22"/>
        </w:rPr>
        <w:t>100</w:t>
      </w:r>
      <w:r>
        <w:rPr>
          <w:spacing w:val="-12"/>
          <w:sz w:val="22"/>
        </w:rPr>
        <w:t> </w:t>
      </w:r>
      <w:r>
        <w:rPr>
          <w:sz w:val="22"/>
        </w:rPr>
        <w:t>cm</w:t>
      </w:r>
      <w:r>
        <w:rPr>
          <w:spacing w:val="-15"/>
          <w:sz w:val="22"/>
        </w:rPr>
        <w:t> </w:t>
      </w:r>
      <w:r>
        <w:rPr>
          <w:spacing w:val="-4"/>
          <w:sz w:val="22"/>
        </w:rPr>
        <w:t>(40”)</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This</w:t>
      </w:r>
      <w:r>
        <w:rPr>
          <w:spacing w:val="-18"/>
          <w:sz w:val="22"/>
        </w:rPr>
        <w:t> </w:t>
      </w:r>
      <w:r>
        <w:rPr>
          <w:sz w:val="22"/>
        </w:rPr>
        <w:t>method</w:t>
      </w:r>
      <w:r>
        <w:rPr>
          <w:spacing w:val="-15"/>
          <w:sz w:val="22"/>
        </w:rPr>
        <w:t> </w:t>
      </w:r>
      <w:r>
        <w:rPr>
          <w:sz w:val="22"/>
        </w:rPr>
        <w:t>lessens</w:t>
      </w:r>
      <w:r>
        <w:rPr>
          <w:spacing w:val="-15"/>
          <w:sz w:val="22"/>
        </w:rPr>
        <w:t> </w:t>
      </w:r>
      <w:r>
        <w:rPr>
          <w:sz w:val="22"/>
        </w:rPr>
        <w:t>the</w:t>
      </w:r>
      <w:r>
        <w:rPr>
          <w:spacing w:val="-19"/>
          <w:sz w:val="22"/>
        </w:rPr>
        <w:t> </w:t>
      </w:r>
      <w:r>
        <w:rPr>
          <w:sz w:val="22"/>
        </w:rPr>
        <w:t>thyroid</w:t>
      </w:r>
      <w:r>
        <w:rPr>
          <w:spacing w:val="-12"/>
          <w:sz w:val="22"/>
        </w:rPr>
        <w:t> </w:t>
      </w:r>
      <w:r>
        <w:rPr>
          <w:spacing w:val="-2"/>
          <w:sz w:val="22"/>
        </w:rPr>
        <w:t>dose.</w:t>
      </w:r>
    </w:p>
    <w:p>
      <w:pPr>
        <w:pStyle w:val="BodyText"/>
        <w:spacing w:before="5"/>
        <w:rPr>
          <w:sz w:val="25"/>
        </w:rPr>
      </w:pPr>
    </w:p>
    <w:p>
      <w:pPr>
        <w:spacing w:before="0"/>
        <w:ind w:left="1440" w:right="0" w:firstLine="0"/>
        <w:jc w:val="left"/>
        <w:rPr>
          <w:b/>
          <w:sz w:val="22"/>
        </w:rPr>
      </w:pPr>
      <w:bookmarkStart w:name="Merchant View" w:id="351"/>
      <w:bookmarkEnd w:id="351"/>
      <w:r>
        <w:rPr/>
      </w:r>
      <w:r>
        <w:rPr>
          <w:b/>
          <w:spacing w:val="-2"/>
          <w:sz w:val="22"/>
          <w:u w:val="thick"/>
        </w:rPr>
        <w:t>Merchant</w:t>
      </w:r>
      <w:r>
        <w:rPr>
          <w:b/>
          <w:spacing w:val="-4"/>
          <w:sz w:val="22"/>
          <w:u w:val="thick"/>
        </w:rPr>
        <w:t> View</w:t>
      </w:r>
    </w:p>
    <w:p>
      <w:pPr>
        <w:pStyle w:val="ListParagraph"/>
        <w:numPr>
          <w:ilvl w:val="1"/>
          <w:numId w:val="8"/>
        </w:numPr>
        <w:tabs>
          <w:tab w:pos="2161" w:val="left" w:leader="none"/>
        </w:tabs>
        <w:spacing w:line="251" w:lineRule="exact" w:before="40" w:after="0"/>
        <w:ind w:left="2160" w:right="0" w:hanging="361"/>
        <w:jc w:val="left"/>
        <w:rPr>
          <w:rFonts w:ascii="Wingdings" w:hAnsi="Wingdings"/>
          <w:sz w:val="22"/>
        </w:rPr>
      </w:pPr>
      <w:r>
        <w:rPr>
          <w:sz w:val="22"/>
        </w:rPr>
        <w:t>Uses</w:t>
      </w:r>
      <w:r>
        <w:rPr>
          <w:spacing w:val="-11"/>
          <w:sz w:val="22"/>
        </w:rPr>
        <w:t> </w:t>
      </w:r>
      <w:r>
        <w:rPr>
          <w:sz w:val="22"/>
        </w:rPr>
        <w:t>an</w:t>
      </w:r>
      <w:r>
        <w:rPr>
          <w:spacing w:val="-10"/>
          <w:sz w:val="22"/>
        </w:rPr>
        <w:t> </w:t>
      </w:r>
      <w:r>
        <w:rPr>
          <w:sz w:val="22"/>
        </w:rPr>
        <w:t>angle</w:t>
      </w:r>
      <w:r>
        <w:rPr>
          <w:spacing w:val="-10"/>
          <w:sz w:val="22"/>
        </w:rPr>
        <w:t> </w:t>
      </w:r>
      <w:r>
        <w:rPr>
          <w:sz w:val="22"/>
        </w:rPr>
        <w:t>board</w:t>
      </w:r>
      <w:r>
        <w:rPr>
          <w:spacing w:val="-14"/>
          <w:sz w:val="22"/>
        </w:rPr>
        <w:t> </w:t>
      </w:r>
      <w:r>
        <w:rPr>
          <w:sz w:val="22"/>
        </w:rPr>
        <w:t>or</w:t>
      </w:r>
      <w:r>
        <w:rPr>
          <w:spacing w:val="-14"/>
          <w:sz w:val="22"/>
        </w:rPr>
        <w:t> </w:t>
      </w:r>
      <w:r>
        <w:rPr>
          <w:sz w:val="22"/>
        </w:rPr>
        <w:t>axial</w:t>
      </w:r>
      <w:r>
        <w:rPr>
          <w:spacing w:val="-10"/>
          <w:sz w:val="22"/>
        </w:rPr>
        <w:t> </w:t>
      </w:r>
      <w:r>
        <w:rPr>
          <w:sz w:val="22"/>
        </w:rPr>
        <w:t>viewer</w:t>
      </w:r>
      <w:r>
        <w:rPr>
          <w:spacing w:val="-7"/>
          <w:sz w:val="22"/>
        </w:rPr>
        <w:t> </w:t>
      </w:r>
      <w:r>
        <w:rPr>
          <w:sz w:val="22"/>
        </w:rPr>
        <w:t>that</w:t>
      </w:r>
      <w:r>
        <w:rPr>
          <w:spacing w:val="-7"/>
          <w:sz w:val="22"/>
        </w:rPr>
        <w:t> </w:t>
      </w:r>
      <w:r>
        <w:rPr>
          <w:sz w:val="22"/>
        </w:rPr>
        <w:t>is</w:t>
      </w:r>
      <w:r>
        <w:rPr>
          <w:spacing w:val="-9"/>
          <w:sz w:val="22"/>
        </w:rPr>
        <w:t> </w:t>
      </w:r>
      <w:r>
        <w:rPr>
          <w:sz w:val="22"/>
        </w:rPr>
        <w:t>set</w:t>
      </w:r>
      <w:r>
        <w:rPr>
          <w:spacing w:val="-9"/>
          <w:sz w:val="22"/>
        </w:rPr>
        <w:t> </w:t>
      </w:r>
      <w:r>
        <w:rPr>
          <w:sz w:val="22"/>
        </w:rPr>
        <w:t>at</w:t>
      </w:r>
      <w:r>
        <w:rPr>
          <w:spacing w:val="-8"/>
          <w:sz w:val="22"/>
        </w:rPr>
        <w:t> </w:t>
      </w:r>
      <w:r>
        <w:rPr>
          <w:spacing w:val="-4"/>
          <w:sz w:val="22"/>
        </w:rPr>
        <w:t>45</w:t>
      </w:r>
      <w:r>
        <w:rPr>
          <w:spacing w:val="-4"/>
          <w:sz w:val="22"/>
          <w:vertAlign w:val="superscript"/>
        </w:rPr>
        <w:t>o</w:t>
      </w:r>
      <w:r>
        <w:rPr>
          <w:spacing w:val="-4"/>
          <w:sz w:val="22"/>
          <w:vertAlign w:val="baseline"/>
        </w:rPr>
        <w:t>.</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Femurs</w:t>
      </w:r>
      <w:r>
        <w:rPr>
          <w:spacing w:val="-14"/>
          <w:sz w:val="22"/>
        </w:rPr>
        <w:t> </w:t>
      </w:r>
      <w:r>
        <w:rPr>
          <w:sz w:val="22"/>
        </w:rPr>
        <w:t>should</w:t>
      </w:r>
      <w:r>
        <w:rPr>
          <w:spacing w:val="-12"/>
          <w:sz w:val="22"/>
        </w:rPr>
        <w:t> </w:t>
      </w:r>
      <w:r>
        <w:rPr>
          <w:sz w:val="22"/>
        </w:rPr>
        <w:t>be</w:t>
      </w:r>
      <w:r>
        <w:rPr>
          <w:spacing w:val="-12"/>
          <w:sz w:val="22"/>
        </w:rPr>
        <w:t> </w:t>
      </w:r>
      <w:r>
        <w:rPr>
          <w:sz w:val="22"/>
        </w:rPr>
        <w:t>parallel</w:t>
      </w:r>
      <w:r>
        <w:rPr>
          <w:spacing w:val="-13"/>
          <w:sz w:val="22"/>
        </w:rPr>
        <w:t> </w:t>
      </w:r>
      <w:r>
        <w:rPr>
          <w:sz w:val="22"/>
        </w:rPr>
        <w:t>to</w:t>
      </w:r>
      <w:r>
        <w:rPr>
          <w:spacing w:val="-14"/>
          <w:sz w:val="22"/>
        </w:rPr>
        <w:t> </w:t>
      </w:r>
      <w:r>
        <w:rPr>
          <w:sz w:val="22"/>
        </w:rPr>
        <w:t>the</w:t>
      </w:r>
      <w:r>
        <w:rPr>
          <w:spacing w:val="-15"/>
          <w:sz w:val="22"/>
        </w:rPr>
        <w:t> </w:t>
      </w:r>
      <w:r>
        <w:rPr>
          <w:spacing w:val="-2"/>
          <w:sz w:val="22"/>
        </w:rPr>
        <w:t>tabletop.</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Internally</w:t>
      </w:r>
      <w:r>
        <w:rPr>
          <w:spacing w:val="-10"/>
          <w:sz w:val="22"/>
        </w:rPr>
        <w:t> </w:t>
      </w:r>
      <w:r>
        <w:rPr>
          <w:spacing w:val="-2"/>
          <w:sz w:val="22"/>
        </w:rPr>
        <w:t>rotate</w:t>
      </w:r>
      <w:r>
        <w:rPr>
          <w:spacing w:val="-5"/>
          <w:sz w:val="22"/>
        </w:rPr>
        <w:t> </w:t>
      </w:r>
      <w:r>
        <w:rPr>
          <w:spacing w:val="-2"/>
          <w:sz w:val="22"/>
        </w:rPr>
        <w:t>the</w:t>
      </w:r>
      <w:r>
        <w:rPr>
          <w:spacing w:val="-13"/>
          <w:sz w:val="22"/>
        </w:rPr>
        <w:t> </w:t>
      </w:r>
      <w:r>
        <w:rPr>
          <w:spacing w:val="-2"/>
          <w:sz w:val="22"/>
        </w:rPr>
        <w:t>knees</w:t>
      </w:r>
      <w:r>
        <w:rPr>
          <w:sz w:val="22"/>
        </w:rPr>
        <w:t> </w:t>
      </w:r>
      <w:r>
        <w:rPr>
          <w:spacing w:val="-2"/>
          <w:sz w:val="22"/>
        </w:rPr>
        <w:t>so</w:t>
      </w:r>
      <w:r>
        <w:rPr>
          <w:spacing w:val="-6"/>
          <w:sz w:val="22"/>
        </w:rPr>
        <w:t> </w:t>
      </w:r>
      <w:r>
        <w:rPr>
          <w:spacing w:val="-2"/>
          <w:sz w:val="22"/>
        </w:rPr>
        <w:t>the</w:t>
      </w:r>
      <w:r>
        <w:rPr>
          <w:spacing w:val="-12"/>
          <w:sz w:val="22"/>
        </w:rPr>
        <w:t> </w:t>
      </w:r>
      <w:r>
        <w:rPr>
          <w:spacing w:val="-2"/>
          <w:sz w:val="22"/>
        </w:rPr>
        <w:t>femoral</w:t>
      </w:r>
      <w:r>
        <w:rPr>
          <w:spacing w:val="-3"/>
          <w:sz w:val="22"/>
        </w:rPr>
        <w:t> </w:t>
      </w:r>
      <w:r>
        <w:rPr>
          <w:spacing w:val="-2"/>
          <w:sz w:val="22"/>
        </w:rPr>
        <w:t>epicondyles</w:t>
      </w:r>
      <w:r>
        <w:rPr>
          <w:spacing w:val="1"/>
          <w:sz w:val="22"/>
        </w:rPr>
        <w:t> </w:t>
      </w:r>
      <w:r>
        <w:rPr>
          <w:spacing w:val="-2"/>
          <w:sz w:val="22"/>
        </w:rPr>
        <w:t>are</w:t>
      </w:r>
      <w:r>
        <w:rPr>
          <w:sz w:val="22"/>
        </w:rPr>
        <w:t> </w:t>
      </w:r>
      <w:r>
        <w:rPr>
          <w:spacing w:val="-2"/>
          <w:sz w:val="22"/>
        </w:rPr>
        <w:t>parallel</w:t>
      </w:r>
      <w:r>
        <w:rPr>
          <w:spacing w:val="-5"/>
          <w:sz w:val="22"/>
        </w:rPr>
        <w:t> </w:t>
      </w:r>
      <w:r>
        <w:rPr>
          <w:spacing w:val="-2"/>
          <w:sz w:val="22"/>
        </w:rPr>
        <w:t>with</w:t>
      </w:r>
      <w:r>
        <w:rPr>
          <w:spacing w:val="-1"/>
          <w:sz w:val="22"/>
        </w:rPr>
        <w:t> </w:t>
      </w:r>
      <w:r>
        <w:rPr>
          <w:spacing w:val="-2"/>
          <w:sz w:val="22"/>
        </w:rPr>
        <w:t>the</w:t>
      </w:r>
      <w:r>
        <w:rPr>
          <w:spacing w:val="-8"/>
          <w:sz w:val="22"/>
        </w:rPr>
        <w:t> </w:t>
      </w:r>
      <w:r>
        <w:rPr>
          <w:spacing w:val="-2"/>
          <w:sz w:val="22"/>
        </w:rPr>
        <w:t>tabletop.</w:t>
      </w:r>
    </w:p>
    <w:p>
      <w:pPr>
        <w:pStyle w:val="ListParagraph"/>
        <w:numPr>
          <w:ilvl w:val="1"/>
          <w:numId w:val="8"/>
        </w:numPr>
        <w:tabs>
          <w:tab w:pos="2161" w:val="left" w:leader="none"/>
        </w:tabs>
        <w:spacing w:line="240" w:lineRule="auto" w:before="9" w:after="0"/>
        <w:ind w:left="2160" w:right="1715" w:hanging="360"/>
        <w:jc w:val="left"/>
        <w:rPr>
          <w:rFonts w:ascii="Wingdings" w:hAnsi="Wingdings"/>
          <w:sz w:val="22"/>
        </w:rPr>
      </w:pPr>
      <w:r>
        <w:rPr>
          <w:sz w:val="22"/>
        </w:rPr>
        <w:t>Have</w:t>
      </w:r>
      <w:r>
        <w:rPr>
          <w:spacing w:val="-10"/>
          <w:sz w:val="22"/>
        </w:rPr>
        <w:t> </w:t>
      </w:r>
      <w:r>
        <w:rPr>
          <w:sz w:val="22"/>
        </w:rPr>
        <w:t>patient</w:t>
      </w:r>
      <w:r>
        <w:rPr>
          <w:spacing w:val="-6"/>
          <w:sz w:val="22"/>
        </w:rPr>
        <w:t> </w:t>
      </w:r>
      <w:r>
        <w:rPr>
          <w:sz w:val="22"/>
        </w:rPr>
        <w:t>relax</w:t>
      </w:r>
      <w:r>
        <w:rPr>
          <w:spacing w:val="-11"/>
          <w:sz w:val="22"/>
        </w:rPr>
        <w:t> </w:t>
      </w:r>
      <w:r>
        <w:rPr>
          <w:sz w:val="22"/>
        </w:rPr>
        <w:t>their</w:t>
      </w:r>
      <w:r>
        <w:rPr>
          <w:spacing w:val="-13"/>
          <w:sz w:val="22"/>
        </w:rPr>
        <w:t> </w:t>
      </w:r>
      <w:r>
        <w:rPr>
          <w:sz w:val="22"/>
        </w:rPr>
        <w:t>quadriceps</w:t>
      </w:r>
      <w:r>
        <w:rPr>
          <w:spacing w:val="-9"/>
          <w:sz w:val="22"/>
        </w:rPr>
        <w:t> </w:t>
      </w:r>
      <w:r>
        <w:rPr>
          <w:sz w:val="22"/>
        </w:rPr>
        <w:t>and</w:t>
      </w:r>
      <w:r>
        <w:rPr>
          <w:spacing w:val="-12"/>
          <w:sz w:val="22"/>
        </w:rPr>
        <w:t> </w:t>
      </w:r>
      <w:r>
        <w:rPr>
          <w:sz w:val="22"/>
        </w:rPr>
        <w:t>hamstrings.</w:t>
      </w:r>
      <w:r>
        <w:rPr>
          <w:spacing w:val="-8"/>
          <w:sz w:val="22"/>
        </w:rPr>
        <w:t> </w:t>
      </w:r>
      <w:r>
        <w:rPr>
          <w:sz w:val="22"/>
        </w:rPr>
        <w:t>If</w:t>
      </w:r>
      <w:r>
        <w:rPr>
          <w:spacing w:val="-8"/>
          <w:sz w:val="22"/>
        </w:rPr>
        <w:t> </w:t>
      </w:r>
      <w:r>
        <w:rPr>
          <w:sz w:val="22"/>
        </w:rPr>
        <w:t>tense,</w:t>
      </w:r>
      <w:r>
        <w:rPr>
          <w:spacing w:val="-8"/>
          <w:sz w:val="22"/>
        </w:rPr>
        <w:t> </w:t>
      </w:r>
      <w:r>
        <w:rPr>
          <w:sz w:val="22"/>
        </w:rPr>
        <w:t>a</w:t>
      </w:r>
      <w:r>
        <w:rPr>
          <w:spacing w:val="-12"/>
          <w:sz w:val="22"/>
        </w:rPr>
        <w:t> </w:t>
      </w:r>
      <w:r>
        <w:rPr>
          <w:sz w:val="22"/>
        </w:rPr>
        <w:t>patellar</w:t>
      </w:r>
      <w:r>
        <w:rPr>
          <w:spacing w:val="-8"/>
          <w:sz w:val="22"/>
        </w:rPr>
        <w:t> </w:t>
      </w:r>
      <w:r>
        <w:rPr>
          <w:sz w:val="22"/>
        </w:rPr>
        <w:t>subluxation</w:t>
      </w:r>
      <w:r>
        <w:rPr>
          <w:spacing w:val="-12"/>
          <w:sz w:val="22"/>
        </w:rPr>
        <w:t> </w:t>
      </w:r>
      <w:r>
        <w:rPr>
          <w:sz w:val="22"/>
        </w:rPr>
        <w:t>that is present may not be visualized as when the leg is relaxed.</w:t>
      </w:r>
    </w:p>
    <w:p>
      <w:pPr>
        <w:pStyle w:val="ListParagraph"/>
        <w:numPr>
          <w:ilvl w:val="1"/>
          <w:numId w:val="8"/>
        </w:numPr>
        <w:tabs>
          <w:tab w:pos="2161" w:val="left" w:leader="none"/>
        </w:tabs>
        <w:spacing w:line="240" w:lineRule="auto" w:before="0" w:after="0"/>
        <w:ind w:left="2160" w:right="2542" w:hanging="360"/>
        <w:jc w:val="left"/>
        <w:rPr>
          <w:rFonts w:ascii="Wingdings" w:hAnsi="Wingdings"/>
          <w:sz w:val="22"/>
        </w:rPr>
      </w:pPr>
      <w:r>
        <w:rPr>
          <w:sz w:val="22"/>
        </w:rPr>
        <w:t>Evaluate</w:t>
      </w:r>
      <w:r>
        <w:rPr>
          <w:spacing w:val="-11"/>
          <w:sz w:val="22"/>
        </w:rPr>
        <w:t> </w:t>
      </w:r>
      <w:r>
        <w:rPr>
          <w:sz w:val="22"/>
        </w:rPr>
        <w:t>the</w:t>
      </w:r>
      <w:r>
        <w:rPr>
          <w:spacing w:val="-11"/>
          <w:sz w:val="22"/>
        </w:rPr>
        <w:t> </w:t>
      </w:r>
      <w:r>
        <w:rPr>
          <w:sz w:val="22"/>
        </w:rPr>
        <w:t>patella</w:t>
      </w:r>
      <w:r>
        <w:rPr>
          <w:spacing w:val="-10"/>
          <w:sz w:val="22"/>
        </w:rPr>
        <w:t> </w:t>
      </w:r>
      <w:r>
        <w:rPr>
          <w:sz w:val="22"/>
        </w:rPr>
        <w:t>shadows</w:t>
      </w:r>
      <w:r>
        <w:rPr>
          <w:spacing w:val="-8"/>
          <w:sz w:val="22"/>
        </w:rPr>
        <w:t> </w:t>
      </w:r>
      <w:r>
        <w:rPr>
          <w:sz w:val="22"/>
        </w:rPr>
        <w:t>on</w:t>
      </w:r>
      <w:r>
        <w:rPr>
          <w:spacing w:val="-13"/>
          <w:sz w:val="22"/>
        </w:rPr>
        <w:t> </w:t>
      </w:r>
      <w:r>
        <w:rPr>
          <w:sz w:val="22"/>
        </w:rPr>
        <w:t>the</w:t>
      </w:r>
      <w:r>
        <w:rPr>
          <w:spacing w:val="-11"/>
          <w:sz w:val="22"/>
        </w:rPr>
        <w:t> </w:t>
      </w:r>
      <w:r>
        <w:rPr>
          <w:sz w:val="22"/>
        </w:rPr>
        <w:t>cassette.</w:t>
      </w:r>
      <w:r>
        <w:rPr>
          <w:spacing w:val="-9"/>
          <w:sz w:val="22"/>
        </w:rPr>
        <w:t> </w:t>
      </w:r>
      <w:r>
        <w:rPr>
          <w:sz w:val="22"/>
        </w:rPr>
        <w:t>Should</w:t>
      </w:r>
      <w:r>
        <w:rPr>
          <w:spacing w:val="-11"/>
          <w:sz w:val="22"/>
        </w:rPr>
        <w:t> </w:t>
      </w:r>
      <w:r>
        <w:rPr>
          <w:sz w:val="22"/>
        </w:rPr>
        <w:t>have</w:t>
      </w:r>
      <w:r>
        <w:rPr>
          <w:spacing w:val="-11"/>
          <w:sz w:val="22"/>
        </w:rPr>
        <w:t> </w:t>
      </w:r>
      <w:r>
        <w:rPr>
          <w:sz w:val="22"/>
        </w:rPr>
        <w:t>oval</w:t>
      </w:r>
      <w:r>
        <w:rPr>
          <w:spacing w:val="-12"/>
          <w:sz w:val="22"/>
        </w:rPr>
        <w:t> </w:t>
      </w:r>
      <w:r>
        <w:rPr>
          <w:sz w:val="22"/>
        </w:rPr>
        <w:t>shadows</w:t>
      </w:r>
      <w:r>
        <w:rPr>
          <w:spacing w:val="-10"/>
          <w:sz w:val="22"/>
        </w:rPr>
        <w:t> </w:t>
      </w:r>
      <w:r>
        <w:rPr>
          <w:sz w:val="22"/>
        </w:rPr>
        <w:t>with indentations on each side of the patella.</w:t>
      </w:r>
    </w:p>
    <w:p>
      <w:pPr>
        <w:pStyle w:val="ListParagraph"/>
        <w:numPr>
          <w:ilvl w:val="1"/>
          <w:numId w:val="8"/>
        </w:numPr>
        <w:tabs>
          <w:tab w:pos="2161" w:val="left" w:leader="none"/>
        </w:tabs>
        <w:spacing w:line="244" w:lineRule="auto" w:before="0" w:after="0"/>
        <w:ind w:left="2160" w:right="1612" w:hanging="360"/>
        <w:jc w:val="left"/>
        <w:rPr>
          <w:rFonts w:ascii="Wingdings" w:hAnsi="Wingdings"/>
          <w:sz w:val="22"/>
        </w:rPr>
      </w:pPr>
      <w:r>
        <w:rPr>
          <w:sz w:val="22"/>
        </w:rPr>
        <w:t>Central</w:t>
      </w:r>
      <w:r>
        <w:rPr>
          <w:spacing w:val="-12"/>
          <w:sz w:val="22"/>
        </w:rPr>
        <w:t> </w:t>
      </w:r>
      <w:r>
        <w:rPr>
          <w:sz w:val="22"/>
        </w:rPr>
        <w:t>ray</w:t>
      </w:r>
      <w:r>
        <w:rPr>
          <w:spacing w:val="-11"/>
          <w:sz w:val="22"/>
        </w:rPr>
        <w:t> </w:t>
      </w:r>
      <w:r>
        <w:rPr>
          <w:sz w:val="22"/>
        </w:rPr>
        <w:t>angulation</w:t>
      </w:r>
      <w:r>
        <w:rPr>
          <w:spacing w:val="-13"/>
          <w:sz w:val="22"/>
        </w:rPr>
        <w:t> </w:t>
      </w:r>
      <w:r>
        <w:rPr>
          <w:sz w:val="22"/>
        </w:rPr>
        <w:t>+</w:t>
      </w:r>
      <w:r>
        <w:rPr>
          <w:spacing w:val="-13"/>
          <w:sz w:val="22"/>
        </w:rPr>
        <w:t> </w:t>
      </w:r>
      <w:r>
        <w:rPr>
          <w:sz w:val="22"/>
        </w:rPr>
        <w:t>axial</w:t>
      </w:r>
      <w:r>
        <w:rPr>
          <w:spacing w:val="-9"/>
          <w:sz w:val="22"/>
        </w:rPr>
        <w:t> </w:t>
      </w:r>
      <w:r>
        <w:rPr>
          <w:sz w:val="22"/>
        </w:rPr>
        <w:t>viewers angle</w:t>
      </w:r>
      <w:r>
        <w:rPr>
          <w:spacing w:val="-8"/>
          <w:sz w:val="22"/>
        </w:rPr>
        <w:t> </w:t>
      </w:r>
      <w:r>
        <w:rPr>
          <w:sz w:val="22"/>
        </w:rPr>
        <w:t>=</w:t>
      </w:r>
      <w:r>
        <w:rPr>
          <w:spacing w:val="-8"/>
          <w:sz w:val="22"/>
        </w:rPr>
        <w:t> </w:t>
      </w:r>
      <w:r>
        <w:rPr>
          <w:sz w:val="22"/>
        </w:rPr>
        <w:t>105</w:t>
      </w:r>
      <w:r>
        <w:rPr>
          <w:sz w:val="22"/>
          <w:vertAlign w:val="superscript"/>
        </w:rPr>
        <w:t>o</w:t>
      </w:r>
      <w:r>
        <w:rPr>
          <w:sz w:val="22"/>
          <w:vertAlign w:val="baseline"/>
        </w:rPr>
        <w:t>.</w:t>
      </w:r>
      <w:r>
        <w:rPr>
          <w:spacing w:val="-5"/>
          <w:sz w:val="22"/>
          <w:vertAlign w:val="baseline"/>
        </w:rPr>
        <w:t> </w:t>
      </w:r>
      <w:r>
        <w:rPr>
          <w:sz w:val="22"/>
          <w:vertAlign w:val="baseline"/>
        </w:rPr>
        <w:t>The</w:t>
      </w:r>
      <w:r>
        <w:rPr>
          <w:spacing w:val="-9"/>
          <w:sz w:val="22"/>
          <w:vertAlign w:val="baseline"/>
        </w:rPr>
        <w:t> </w:t>
      </w:r>
      <w:r>
        <w:rPr>
          <w:sz w:val="22"/>
          <w:vertAlign w:val="baseline"/>
        </w:rPr>
        <w:t>normal</w:t>
      </w:r>
      <w:r>
        <w:rPr>
          <w:spacing w:val="-12"/>
          <w:sz w:val="22"/>
          <w:vertAlign w:val="baseline"/>
        </w:rPr>
        <w:t> </w:t>
      </w:r>
      <w:r>
        <w:rPr>
          <w:sz w:val="22"/>
          <w:vertAlign w:val="baseline"/>
        </w:rPr>
        <w:t>central</w:t>
      </w:r>
      <w:r>
        <w:rPr>
          <w:spacing w:val="-12"/>
          <w:sz w:val="22"/>
          <w:vertAlign w:val="baseline"/>
        </w:rPr>
        <w:t> </w:t>
      </w:r>
      <w:r>
        <w:rPr>
          <w:sz w:val="22"/>
          <w:vertAlign w:val="baseline"/>
        </w:rPr>
        <w:t>ray</w:t>
      </w:r>
      <w:r>
        <w:rPr>
          <w:spacing w:val="-10"/>
          <w:sz w:val="22"/>
          <w:vertAlign w:val="baseline"/>
        </w:rPr>
        <w:t> </w:t>
      </w:r>
      <w:r>
        <w:rPr>
          <w:sz w:val="22"/>
          <w:vertAlign w:val="baseline"/>
        </w:rPr>
        <w:t>angle</w:t>
      </w:r>
      <w:r>
        <w:rPr>
          <w:spacing w:val="-6"/>
          <w:sz w:val="22"/>
          <w:vertAlign w:val="baseline"/>
        </w:rPr>
        <w:t> </w:t>
      </w:r>
      <w:r>
        <w:rPr>
          <w:sz w:val="22"/>
          <w:vertAlign w:val="baseline"/>
        </w:rPr>
        <w:t>is</w:t>
      </w:r>
      <w:r>
        <w:rPr>
          <w:spacing w:val="-4"/>
          <w:sz w:val="22"/>
          <w:vertAlign w:val="baseline"/>
        </w:rPr>
        <w:t> </w:t>
      </w:r>
      <w:r>
        <w:rPr>
          <w:b/>
          <w:sz w:val="22"/>
          <w:vertAlign w:val="baseline"/>
        </w:rPr>
        <w:t>60</w:t>
      </w:r>
      <w:r>
        <w:rPr>
          <w:b/>
          <w:sz w:val="22"/>
          <w:vertAlign w:val="superscript"/>
        </w:rPr>
        <w:t>o</w:t>
      </w:r>
      <w:r>
        <w:rPr>
          <w:sz w:val="22"/>
          <w:vertAlign w:val="baseline"/>
        </w:rPr>
        <w:t>. </w:t>
      </w:r>
      <w:r>
        <w:rPr>
          <w:spacing w:val="-2"/>
          <w:sz w:val="22"/>
          <w:vertAlign w:val="baseline"/>
        </w:rPr>
        <w:t>60+45=105.</w:t>
      </w:r>
    </w:p>
    <w:p>
      <w:pPr>
        <w:pStyle w:val="ListParagraph"/>
        <w:numPr>
          <w:ilvl w:val="1"/>
          <w:numId w:val="8"/>
        </w:numPr>
        <w:tabs>
          <w:tab w:pos="2161" w:val="left" w:leader="none"/>
        </w:tabs>
        <w:spacing w:line="246" w:lineRule="exact" w:before="0" w:after="0"/>
        <w:ind w:left="2160" w:right="0" w:hanging="361"/>
        <w:jc w:val="left"/>
        <w:rPr>
          <w:rFonts w:ascii="Wingdings" w:hAnsi="Wingdings"/>
          <w:sz w:val="22"/>
        </w:rPr>
      </w:pPr>
      <w:r>
        <w:rPr>
          <w:sz w:val="22"/>
        </w:rPr>
        <w:t>SID</w:t>
      </w:r>
      <w:r>
        <w:rPr>
          <w:spacing w:val="-12"/>
          <w:sz w:val="22"/>
        </w:rPr>
        <w:t> </w:t>
      </w:r>
      <w:r>
        <w:rPr>
          <w:sz w:val="22"/>
        </w:rPr>
        <w:t>is</w:t>
      </w:r>
      <w:r>
        <w:rPr>
          <w:spacing w:val="-9"/>
          <w:sz w:val="22"/>
        </w:rPr>
        <w:t> </w:t>
      </w:r>
      <w:r>
        <w:rPr>
          <w:sz w:val="22"/>
        </w:rPr>
        <w:t>180</w:t>
      </w:r>
      <w:r>
        <w:rPr>
          <w:spacing w:val="-16"/>
          <w:sz w:val="22"/>
        </w:rPr>
        <w:t> </w:t>
      </w:r>
      <w:r>
        <w:rPr>
          <w:sz w:val="22"/>
        </w:rPr>
        <w:t>cm</w:t>
      </w:r>
      <w:r>
        <w:rPr>
          <w:spacing w:val="-11"/>
          <w:sz w:val="22"/>
        </w:rPr>
        <w:t> </w:t>
      </w:r>
      <w:r>
        <w:rPr>
          <w:sz w:val="22"/>
        </w:rPr>
        <w:t>(72”).</w:t>
      </w:r>
      <w:r>
        <w:rPr>
          <w:spacing w:val="-12"/>
          <w:sz w:val="22"/>
        </w:rPr>
        <w:t> </w:t>
      </w:r>
      <w:r>
        <w:rPr>
          <w:sz w:val="22"/>
        </w:rPr>
        <w:t>This</w:t>
      </w:r>
      <w:r>
        <w:rPr>
          <w:spacing w:val="-14"/>
          <w:sz w:val="22"/>
        </w:rPr>
        <w:t> </w:t>
      </w:r>
      <w:r>
        <w:rPr>
          <w:sz w:val="22"/>
        </w:rPr>
        <w:t>decreases</w:t>
      </w:r>
      <w:r>
        <w:rPr>
          <w:spacing w:val="-14"/>
          <w:sz w:val="22"/>
        </w:rPr>
        <w:t> </w:t>
      </w:r>
      <w:r>
        <w:rPr>
          <w:spacing w:val="-2"/>
          <w:sz w:val="22"/>
        </w:rPr>
        <w:t>magnification.</w:t>
      </w:r>
    </w:p>
    <w:p>
      <w:pPr>
        <w:pStyle w:val="BodyText"/>
        <w:spacing w:before="2"/>
        <w:rPr>
          <w:sz w:val="24"/>
        </w:rPr>
      </w:pPr>
    </w:p>
    <w:p>
      <w:pPr>
        <w:spacing w:before="0"/>
        <w:ind w:left="1440" w:right="0" w:firstLine="0"/>
        <w:jc w:val="both"/>
        <w:rPr>
          <w:b/>
          <w:sz w:val="22"/>
        </w:rPr>
      </w:pPr>
      <w:bookmarkStart w:name="Evaluation Criteria" w:id="352"/>
      <w:bookmarkEnd w:id="352"/>
      <w:r>
        <w:rPr/>
      </w:r>
      <w:r>
        <w:rPr>
          <w:b/>
          <w:spacing w:val="-2"/>
          <w:sz w:val="22"/>
        </w:rPr>
        <w:t>Evaluation</w:t>
      </w:r>
      <w:r>
        <w:rPr>
          <w:b/>
          <w:spacing w:val="3"/>
          <w:sz w:val="22"/>
        </w:rPr>
        <w:t> </w:t>
      </w:r>
      <w:r>
        <w:rPr>
          <w:b/>
          <w:spacing w:val="-2"/>
          <w:sz w:val="22"/>
        </w:rPr>
        <w:t>Criteria</w:t>
      </w:r>
    </w:p>
    <w:p>
      <w:pPr>
        <w:pStyle w:val="BodyText"/>
        <w:spacing w:line="253" w:lineRule="exact" w:before="35"/>
        <w:ind w:left="1800"/>
        <w:jc w:val="both"/>
      </w:pPr>
      <w:r>
        <w:rPr/>
        <w:drawing>
          <wp:inline distT="0" distB="0" distL="0" distR="0">
            <wp:extent cx="113666" cy="113664"/>
            <wp:effectExtent l="0" t="0" r="0" b="0"/>
            <wp:docPr id="1169" name="image2.png"/>
            <wp:cNvGraphicFramePr>
              <a:graphicFrameLocks noChangeAspect="1"/>
            </wp:cNvGraphicFramePr>
            <a:graphic>
              <a:graphicData uri="http://schemas.openxmlformats.org/drawingml/2006/picture">
                <pic:pic>
                  <pic:nvPicPr>
                    <pic:cNvPr id="117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Patella in profile.</w:t>
      </w:r>
    </w:p>
    <w:p>
      <w:pPr>
        <w:pStyle w:val="BodyText"/>
        <w:ind w:left="1800"/>
        <w:jc w:val="both"/>
      </w:pPr>
      <w:r>
        <w:rPr/>
        <w:drawing>
          <wp:inline distT="0" distB="0" distL="0" distR="0">
            <wp:extent cx="113666" cy="113664"/>
            <wp:effectExtent l="0" t="0" r="0" b="0"/>
            <wp:docPr id="1171" name="image2.png"/>
            <wp:cNvGraphicFramePr>
              <a:graphicFrameLocks noChangeAspect="1"/>
            </wp:cNvGraphicFramePr>
            <a:graphic>
              <a:graphicData uri="http://schemas.openxmlformats.org/drawingml/2006/picture">
                <pic:pic>
                  <pic:nvPicPr>
                    <pic:cNvPr id="117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spacing w:val="-2"/>
        </w:rPr>
        <w:t>Open patellofemoral articulation.</w:t>
      </w:r>
    </w:p>
    <w:p>
      <w:pPr>
        <w:pStyle w:val="BodyText"/>
        <w:spacing w:before="9"/>
        <w:ind w:left="2160" w:right="1627" w:hanging="363"/>
        <w:jc w:val="both"/>
      </w:pPr>
      <w:r>
        <w:rPr/>
        <w:drawing>
          <wp:inline distT="0" distB="0" distL="0" distR="0">
            <wp:extent cx="113666" cy="113664"/>
            <wp:effectExtent l="0" t="0" r="0" b="0"/>
            <wp:docPr id="1173" name="image2.png"/>
            <wp:cNvGraphicFramePr>
              <a:graphicFrameLocks noChangeAspect="1"/>
            </wp:cNvGraphicFramePr>
            <a:graphic>
              <a:graphicData uri="http://schemas.openxmlformats.org/drawingml/2006/picture">
                <pic:pic>
                  <pic:nvPicPr>
                    <pic:cNvPr id="117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The</w:t>
      </w:r>
      <w:r>
        <w:rPr>
          <w:spacing w:val="-11"/>
        </w:rPr>
        <w:t> </w:t>
      </w:r>
      <w:r>
        <w:rPr/>
        <w:t>lateral</w:t>
      </w:r>
      <w:r>
        <w:rPr>
          <w:spacing w:val="-12"/>
        </w:rPr>
        <w:t> </w:t>
      </w:r>
      <w:r>
        <w:rPr/>
        <w:t>femoral</w:t>
      </w:r>
      <w:r>
        <w:rPr>
          <w:spacing w:val="-4"/>
        </w:rPr>
        <w:t> </w:t>
      </w:r>
      <w:r>
        <w:rPr/>
        <w:t>condyle</w:t>
      </w:r>
      <w:r>
        <w:rPr>
          <w:spacing w:val="-6"/>
        </w:rPr>
        <w:t> </w:t>
      </w:r>
      <w:r>
        <w:rPr/>
        <w:t>demonstrates</w:t>
      </w:r>
      <w:r>
        <w:rPr>
          <w:spacing w:val="-13"/>
        </w:rPr>
        <w:t> </w:t>
      </w:r>
      <w:r>
        <w:rPr/>
        <w:t>more</w:t>
      </w:r>
      <w:r>
        <w:rPr>
          <w:spacing w:val="-10"/>
        </w:rPr>
        <w:t> </w:t>
      </w:r>
      <w:r>
        <w:rPr/>
        <w:t>height</w:t>
      </w:r>
      <w:r>
        <w:rPr>
          <w:spacing w:val="-10"/>
        </w:rPr>
        <w:t> </w:t>
      </w:r>
      <w:r>
        <w:rPr/>
        <w:t>than</w:t>
      </w:r>
      <w:r>
        <w:rPr>
          <w:spacing w:val="-9"/>
        </w:rPr>
        <w:t> </w:t>
      </w:r>
      <w:r>
        <w:rPr/>
        <w:t>the</w:t>
      </w:r>
      <w:r>
        <w:rPr>
          <w:spacing w:val="-16"/>
        </w:rPr>
        <w:t> </w:t>
      </w:r>
      <w:r>
        <w:rPr/>
        <w:t>medial</w:t>
      </w:r>
      <w:r>
        <w:rPr>
          <w:spacing w:val="-10"/>
        </w:rPr>
        <w:t> </w:t>
      </w:r>
      <w:r>
        <w:rPr/>
        <w:t>condyle</w:t>
      </w:r>
      <w:r>
        <w:rPr>
          <w:spacing w:val="-6"/>
        </w:rPr>
        <w:t> </w:t>
      </w:r>
      <w:r>
        <w:rPr/>
        <w:t>because it is more anterior.</w:t>
      </w:r>
    </w:p>
    <w:p>
      <w:pPr>
        <w:pStyle w:val="BodyText"/>
        <w:spacing w:line="248" w:lineRule="exact"/>
        <w:ind w:left="1800"/>
        <w:jc w:val="both"/>
      </w:pPr>
      <w:r>
        <w:rPr/>
        <w:drawing>
          <wp:inline distT="0" distB="0" distL="0" distR="0">
            <wp:extent cx="113666" cy="113664"/>
            <wp:effectExtent l="0" t="0" r="0" b="0"/>
            <wp:docPr id="1175" name="image2.png"/>
            <wp:cNvGraphicFramePr>
              <a:graphicFrameLocks noChangeAspect="1"/>
            </wp:cNvGraphicFramePr>
            <a:graphic>
              <a:graphicData uri="http://schemas.openxmlformats.org/drawingml/2006/picture">
                <pic:pic>
                  <pic:nvPicPr>
                    <pic:cNvPr id="117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Surfaces of the</w:t>
      </w:r>
      <w:r>
        <w:rPr>
          <w:spacing w:val="-3"/>
        </w:rPr>
        <w:t> </w:t>
      </w:r>
      <w:r>
        <w:rPr/>
        <w:t>femoral</w:t>
      </w:r>
      <w:r>
        <w:rPr>
          <w:spacing w:val="-2"/>
        </w:rPr>
        <w:t> </w:t>
      </w:r>
      <w:r>
        <w:rPr/>
        <w:t>condyles, patellae, intercondylar sulci.</w:t>
      </w:r>
    </w:p>
    <w:p>
      <w:pPr>
        <w:pStyle w:val="BodyText"/>
        <w:spacing w:before="4"/>
        <w:ind w:left="2160" w:right="1972" w:hanging="363"/>
        <w:jc w:val="both"/>
      </w:pPr>
      <w:r>
        <w:rPr/>
        <w:drawing>
          <wp:inline distT="0" distB="0" distL="0" distR="0">
            <wp:extent cx="113666" cy="113664"/>
            <wp:effectExtent l="0" t="0" r="0" b="0"/>
            <wp:docPr id="1177" name="image2.png"/>
            <wp:cNvGraphicFramePr>
              <a:graphicFrameLocks noChangeAspect="1"/>
            </wp:cNvGraphicFramePr>
            <a:graphic>
              <a:graphicData uri="http://schemas.openxmlformats.org/drawingml/2006/picture">
                <pic:pic>
                  <pic:nvPicPr>
                    <pic:cNvPr id="117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hAnsi="Times New Roman"/>
          <w:spacing w:val="80"/>
          <w:sz w:val="20"/>
        </w:rPr>
        <w:t> </w:t>
      </w:r>
      <w:r>
        <w:rPr/>
        <w:t>Ensure</w:t>
      </w:r>
      <w:r>
        <w:rPr>
          <w:spacing w:val="-9"/>
        </w:rPr>
        <w:t> </w:t>
      </w:r>
      <w:r>
        <w:rPr/>
        <w:t>patient</w:t>
      </w:r>
      <w:r>
        <w:rPr>
          <w:spacing w:val="-7"/>
        </w:rPr>
        <w:t> </w:t>
      </w:r>
      <w:r>
        <w:rPr/>
        <w:t>is</w:t>
      </w:r>
      <w:r>
        <w:rPr>
          <w:spacing w:val="-5"/>
        </w:rPr>
        <w:t> </w:t>
      </w:r>
      <w:r>
        <w:rPr/>
        <w:t>in</w:t>
      </w:r>
      <w:r>
        <w:rPr>
          <w:spacing w:val="-6"/>
        </w:rPr>
        <w:t> </w:t>
      </w:r>
      <w:r>
        <w:rPr/>
        <w:t>a</w:t>
      </w:r>
      <w:r>
        <w:rPr>
          <w:spacing w:val="-11"/>
        </w:rPr>
        <w:t> </w:t>
      </w:r>
      <w:r>
        <w:rPr/>
        <w:t>true</w:t>
      </w:r>
      <w:r>
        <w:rPr>
          <w:spacing w:val="-7"/>
        </w:rPr>
        <w:t> </w:t>
      </w:r>
      <w:r>
        <w:rPr/>
        <w:t>AP/PA</w:t>
      </w:r>
      <w:r>
        <w:rPr>
          <w:spacing w:val="-7"/>
        </w:rPr>
        <w:t> </w:t>
      </w:r>
      <w:r>
        <w:rPr/>
        <w:t>position</w:t>
      </w:r>
      <w:r>
        <w:rPr>
          <w:spacing w:val="-9"/>
        </w:rPr>
        <w:t> </w:t>
      </w:r>
      <w:r>
        <w:rPr/>
        <w:t>and</w:t>
      </w:r>
      <w:r>
        <w:rPr>
          <w:spacing w:val="-6"/>
        </w:rPr>
        <w:t> </w:t>
      </w:r>
      <w:r>
        <w:rPr/>
        <w:t>not</w:t>
      </w:r>
      <w:r>
        <w:rPr>
          <w:spacing w:val="-5"/>
        </w:rPr>
        <w:t> </w:t>
      </w:r>
      <w:r>
        <w:rPr/>
        <w:t>externally</w:t>
      </w:r>
      <w:r>
        <w:rPr>
          <w:spacing w:val="-8"/>
        </w:rPr>
        <w:t> </w:t>
      </w:r>
      <w:r>
        <w:rPr/>
        <w:t>rotated</w:t>
      </w:r>
      <w:r>
        <w:rPr>
          <w:spacing w:val="-9"/>
        </w:rPr>
        <w:t> </w:t>
      </w:r>
      <w:r>
        <w:rPr/>
        <w:t>prior</w:t>
      </w:r>
      <w:r>
        <w:rPr>
          <w:spacing w:val="-9"/>
        </w:rPr>
        <w:t> </w:t>
      </w:r>
      <w:r>
        <w:rPr/>
        <w:t>to</w:t>
      </w:r>
      <w:r>
        <w:rPr>
          <w:spacing w:val="-9"/>
        </w:rPr>
        <w:t> </w:t>
      </w:r>
      <w:r>
        <w:rPr/>
        <w:t>imaging. Don’t mistake</w:t>
      </w:r>
      <w:r>
        <w:rPr>
          <w:spacing w:val="-1"/>
        </w:rPr>
        <w:t> </w:t>
      </w:r>
      <w:r>
        <w:rPr/>
        <w:t>poor positioning with</w:t>
      </w:r>
      <w:r>
        <w:rPr>
          <w:spacing w:val="-1"/>
        </w:rPr>
        <w:t> </w:t>
      </w:r>
      <w:r>
        <w:rPr/>
        <w:t>subluxation. Both show</w:t>
      </w:r>
      <w:r>
        <w:rPr>
          <w:spacing w:val="-4"/>
        </w:rPr>
        <w:t> </w:t>
      </w:r>
      <w:r>
        <w:rPr/>
        <w:t>the</w:t>
      </w:r>
      <w:r>
        <w:rPr>
          <w:spacing w:val="-3"/>
        </w:rPr>
        <w:t> </w:t>
      </w:r>
      <w:r>
        <w:rPr/>
        <w:t>patella</w:t>
      </w:r>
      <w:r>
        <w:rPr>
          <w:spacing w:val="-1"/>
        </w:rPr>
        <w:t> </w:t>
      </w:r>
      <w:r>
        <w:rPr/>
        <w:t>lateral</w:t>
      </w:r>
      <w:r>
        <w:rPr>
          <w:spacing w:val="-2"/>
        </w:rPr>
        <w:t> </w:t>
      </w:r>
      <w:r>
        <w:rPr/>
        <w:t>to</w:t>
      </w:r>
      <w:r>
        <w:rPr>
          <w:spacing w:val="-3"/>
        </w:rPr>
        <w:t> </w:t>
      </w:r>
      <w:r>
        <w:rPr/>
        <w:t>the intercondylar sulcus.</w:t>
      </w:r>
    </w:p>
    <w:p>
      <w:pPr>
        <w:spacing w:after="0"/>
        <w:jc w:val="both"/>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93504">
            <wp:simplePos x="0" y="0"/>
            <wp:positionH relativeFrom="page">
              <wp:posOffset>74040</wp:posOffset>
            </wp:positionH>
            <wp:positionV relativeFrom="page">
              <wp:posOffset>43270</wp:posOffset>
            </wp:positionV>
            <wp:extent cx="744595" cy="796134"/>
            <wp:effectExtent l="0" t="0" r="0" b="0"/>
            <wp:wrapNone/>
            <wp:docPr id="1179" name="image1.png"/>
            <wp:cNvGraphicFramePr>
              <a:graphicFrameLocks noChangeAspect="1"/>
            </wp:cNvGraphicFramePr>
            <a:graphic>
              <a:graphicData uri="http://schemas.openxmlformats.org/drawingml/2006/picture">
                <pic:pic>
                  <pic:nvPicPr>
                    <pic:cNvPr id="118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3"/>
        <w:rPr>
          <w:sz w:val="18"/>
        </w:rPr>
      </w:pPr>
    </w:p>
    <w:p>
      <w:pPr>
        <w:spacing w:before="93"/>
        <w:ind w:left="1440" w:right="0" w:firstLine="0"/>
        <w:jc w:val="left"/>
        <w:rPr>
          <w:b/>
          <w:i/>
          <w:sz w:val="22"/>
        </w:rPr>
      </w:pPr>
      <w:bookmarkStart w:name="How to Fix it" w:id="353"/>
      <w:bookmarkEnd w:id="353"/>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2" w:lineRule="exact" w:before="31"/>
        <w:ind w:left="2160"/>
      </w:pPr>
      <w:r>
        <w:rPr/>
        <w:drawing>
          <wp:anchor distT="0" distB="0" distL="0" distR="0" allowOverlap="1" layoutInCell="1" locked="0" behindDoc="0" simplePos="0" relativeHeight="15892480">
            <wp:simplePos x="0" y="0"/>
            <wp:positionH relativeFrom="page">
              <wp:posOffset>1143000</wp:posOffset>
            </wp:positionH>
            <wp:positionV relativeFrom="paragraph">
              <wp:posOffset>38453</wp:posOffset>
            </wp:positionV>
            <wp:extent cx="104775" cy="104775"/>
            <wp:effectExtent l="0" t="0" r="0" b="0"/>
            <wp:wrapNone/>
            <wp:docPr id="1181" name="image6.png"/>
            <wp:cNvGraphicFramePr>
              <a:graphicFrameLocks noChangeAspect="1"/>
            </wp:cNvGraphicFramePr>
            <a:graphic>
              <a:graphicData uri="http://schemas.openxmlformats.org/drawingml/2006/picture">
                <pic:pic>
                  <pic:nvPicPr>
                    <pic:cNvPr id="1182" name="image6.png"/>
                    <pic:cNvPicPr/>
                  </pic:nvPicPr>
                  <pic:blipFill>
                    <a:blip r:embed="rId12" cstate="print"/>
                    <a:stretch>
                      <a:fillRect/>
                    </a:stretch>
                  </pic:blipFill>
                  <pic:spPr>
                    <a:xfrm>
                      <a:off x="0" y="0"/>
                      <a:ext cx="104775" cy="104775"/>
                    </a:xfrm>
                    <a:prstGeom prst="rect">
                      <a:avLst/>
                    </a:prstGeom>
                  </pic:spPr>
                </pic:pic>
              </a:graphicData>
            </a:graphic>
          </wp:anchor>
        </w:drawing>
      </w:r>
      <w:r>
        <w:rPr>
          <w:spacing w:val="-2"/>
        </w:rPr>
        <w:t>The</w:t>
      </w:r>
      <w:r>
        <w:rPr>
          <w:spacing w:val="-11"/>
        </w:rPr>
        <w:t> </w:t>
      </w:r>
      <w:r>
        <w:rPr>
          <w:spacing w:val="-2"/>
        </w:rPr>
        <w:t>patella</w:t>
      </w:r>
      <w:r>
        <w:rPr>
          <w:spacing w:val="-6"/>
        </w:rPr>
        <w:t> </w:t>
      </w:r>
      <w:r>
        <w:rPr>
          <w:spacing w:val="-2"/>
        </w:rPr>
        <w:t>is</w:t>
      </w:r>
      <w:r>
        <w:rPr>
          <w:spacing w:val="-9"/>
        </w:rPr>
        <w:t> </w:t>
      </w:r>
      <w:r>
        <w:rPr>
          <w:spacing w:val="-2"/>
        </w:rPr>
        <w:t>resting</w:t>
      </w:r>
      <w:r>
        <w:rPr>
          <w:spacing w:val="-5"/>
        </w:rPr>
        <w:t> </w:t>
      </w:r>
      <w:r>
        <w:rPr>
          <w:spacing w:val="-2"/>
        </w:rPr>
        <w:t>against the</w:t>
      </w:r>
      <w:r>
        <w:rPr>
          <w:spacing w:val="-7"/>
        </w:rPr>
        <w:t> </w:t>
      </w:r>
      <w:r>
        <w:rPr>
          <w:spacing w:val="-2"/>
        </w:rPr>
        <w:t>intercondylar</w:t>
      </w:r>
      <w:r>
        <w:rPr>
          <w:spacing w:val="2"/>
        </w:rPr>
        <w:t> </w:t>
      </w:r>
      <w:r>
        <w:rPr>
          <w:spacing w:val="-2"/>
        </w:rPr>
        <w:t>sulci.</w:t>
      </w:r>
    </w:p>
    <w:p>
      <w:pPr>
        <w:pStyle w:val="ListParagraph"/>
        <w:numPr>
          <w:ilvl w:val="2"/>
          <w:numId w:val="8"/>
        </w:numPr>
        <w:tabs>
          <w:tab w:pos="2521" w:val="left" w:leader="none"/>
        </w:tabs>
        <w:spacing w:line="252" w:lineRule="exact" w:before="0" w:after="0"/>
        <w:ind w:left="2520" w:right="0" w:hanging="361"/>
        <w:jc w:val="left"/>
        <w:rPr>
          <w:sz w:val="22"/>
        </w:rPr>
      </w:pPr>
      <w:r>
        <w:rPr>
          <w:sz w:val="22"/>
        </w:rPr>
        <w:t>The</w:t>
      </w:r>
      <w:r>
        <w:rPr>
          <w:spacing w:val="-16"/>
          <w:sz w:val="22"/>
        </w:rPr>
        <w:t> </w:t>
      </w:r>
      <w:r>
        <w:rPr>
          <w:sz w:val="22"/>
        </w:rPr>
        <w:t>knee</w:t>
      </w:r>
      <w:r>
        <w:rPr>
          <w:spacing w:val="-6"/>
          <w:sz w:val="22"/>
        </w:rPr>
        <w:t> </w:t>
      </w:r>
      <w:r>
        <w:rPr>
          <w:sz w:val="22"/>
        </w:rPr>
        <w:t>is</w:t>
      </w:r>
      <w:r>
        <w:rPr>
          <w:spacing w:val="-11"/>
          <w:sz w:val="22"/>
        </w:rPr>
        <w:t> </w:t>
      </w:r>
      <w:r>
        <w:rPr>
          <w:sz w:val="22"/>
        </w:rPr>
        <w:t>too</w:t>
      </w:r>
      <w:r>
        <w:rPr>
          <w:spacing w:val="-9"/>
          <w:sz w:val="22"/>
        </w:rPr>
        <w:t> </w:t>
      </w:r>
      <w:r>
        <w:rPr>
          <w:sz w:val="22"/>
        </w:rPr>
        <w:t>bent</w:t>
      </w:r>
      <w:r>
        <w:rPr>
          <w:spacing w:val="-7"/>
          <w:sz w:val="22"/>
        </w:rPr>
        <w:t> </w:t>
      </w:r>
      <w:r>
        <w:rPr>
          <w:sz w:val="22"/>
        </w:rPr>
        <w:t>reduce</w:t>
      </w:r>
      <w:r>
        <w:rPr>
          <w:spacing w:val="-8"/>
          <w:sz w:val="22"/>
        </w:rPr>
        <w:t> </w:t>
      </w:r>
      <w:r>
        <w:rPr>
          <w:sz w:val="22"/>
        </w:rPr>
        <w:t>the</w:t>
      </w:r>
      <w:r>
        <w:rPr>
          <w:spacing w:val="-9"/>
          <w:sz w:val="22"/>
        </w:rPr>
        <w:t> </w:t>
      </w:r>
      <w:r>
        <w:rPr>
          <w:sz w:val="22"/>
        </w:rPr>
        <w:t>bend</w:t>
      </w:r>
      <w:r>
        <w:rPr>
          <w:spacing w:val="-10"/>
          <w:sz w:val="22"/>
        </w:rPr>
        <w:t> </w:t>
      </w:r>
      <w:r>
        <w:rPr>
          <w:sz w:val="22"/>
        </w:rPr>
        <w:t>in</w:t>
      </w:r>
      <w:r>
        <w:rPr>
          <w:spacing w:val="-8"/>
          <w:sz w:val="22"/>
        </w:rPr>
        <w:t> </w:t>
      </w:r>
      <w:r>
        <w:rPr>
          <w:sz w:val="22"/>
        </w:rPr>
        <w:t>the</w:t>
      </w:r>
      <w:r>
        <w:rPr>
          <w:spacing w:val="-15"/>
          <w:sz w:val="22"/>
        </w:rPr>
        <w:t> </w:t>
      </w:r>
      <w:r>
        <w:rPr>
          <w:spacing w:val="-4"/>
          <w:sz w:val="22"/>
        </w:rPr>
        <w:t>knee.</w:t>
      </w:r>
    </w:p>
    <w:p>
      <w:pPr>
        <w:pStyle w:val="BodyText"/>
        <w:spacing w:line="252" w:lineRule="exact"/>
        <w:ind w:left="2160"/>
      </w:pPr>
      <w:r>
        <w:rPr/>
        <w:drawing>
          <wp:anchor distT="0" distB="0" distL="0" distR="0" allowOverlap="1" layoutInCell="1" locked="0" behindDoc="0" simplePos="0" relativeHeight="15892992">
            <wp:simplePos x="0" y="0"/>
            <wp:positionH relativeFrom="page">
              <wp:posOffset>1143000</wp:posOffset>
            </wp:positionH>
            <wp:positionV relativeFrom="paragraph">
              <wp:posOffset>20364</wp:posOffset>
            </wp:positionV>
            <wp:extent cx="104140" cy="104138"/>
            <wp:effectExtent l="0" t="0" r="0" b="0"/>
            <wp:wrapNone/>
            <wp:docPr id="1183" name="image6.png"/>
            <wp:cNvGraphicFramePr>
              <a:graphicFrameLocks noChangeAspect="1"/>
            </wp:cNvGraphicFramePr>
            <a:graphic>
              <a:graphicData uri="http://schemas.openxmlformats.org/drawingml/2006/picture">
                <pic:pic>
                  <pic:nvPicPr>
                    <pic:cNvPr id="1184" name="image6.png"/>
                    <pic:cNvPicPr/>
                  </pic:nvPicPr>
                  <pic:blipFill>
                    <a:blip r:embed="rId12" cstate="print"/>
                    <a:stretch>
                      <a:fillRect/>
                    </a:stretch>
                  </pic:blipFill>
                  <pic:spPr>
                    <a:xfrm>
                      <a:off x="0" y="0"/>
                      <a:ext cx="104140" cy="104138"/>
                    </a:xfrm>
                    <a:prstGeom prst="rect">
                      <a:avLst/>
                    </a:prstGeom>
                  </pic:spPr>
                </pic:pic>
              </a:graphicData>
            </a:graphic>
          </wp:anchor>
        </w:drawing>
      </w:r>
      <w:r>
        <w:rPr>
          <w:spacing w:val="-2"/>
        </w:rPr>
        <w:t>The</w:t>
      </w:r>
      <w:r>
        <w:rPr>
          <w:spacing w:val="-16"/>
        </w:rPr>
        <w:t> </w:t>
      </w:r>
      <w:r>
        <w:rPr>
          <w:spacing w:val="-2"/>
        </w:rPr>
        <w:t>tibial</w:t>
      </w:r>
      <w:r>
        <w:rPr>
          <w:spacing w:val="-8"/>
        </w:rPr>
        <w:t> </w:t>
      </w:r>
      <w:r>
        <w:rPr>
          <w:spacing w:val="-2"/>
        </w:rPr>
        <w:t>tuberosity</w:t>
      </w:r>
      <w:r>
        <w:rPr>
          <w:spacing w:val="-6"/>
        </w:rPr>
        <w:t> </w:t>
      </w:r>
      <w:r>
        <w:rPr>
          <w:spacing w:val="-2"/>
        </w:rPr>
        <w:t>is</w:t>
      </w:r>
      <w:r>
        <w:rPr>
          <w:spacing w:val="2"/>
        </w:rPr>
        <w:t> </w:t>
      </w:r>
      <w:r>
        <w:rPr>
          <w:spacing w:val="-2"/>
        </w:rPr>
        <w:t>demonstrated</w:t>
      </w:r>
      <w:r>
        <w:rPr>
          <w:spacing w:val="-10"/>
        </w:rPr>
        <w:t> </w:t>
      </w:r>
      <w:r>
        <w:rPr>
          <w:spacing w:val="-2"/>
        </w:rPr>
        <w:t>within</w:t>
      </w:r>
      <w:r>
        <w:rPr>
          <w:spacing w:val="-5"/>
        </w:rPr>
        <w:t> </w:t>
      </w:r>
      <w:r>
        <w:rPr>
          <w:spacing w:val="-2"/>
        </w:rPr>
        <w:t>the</w:t>
      </w:r>
      <w:r>
        <w:rPr>
          <w:spacing w:val="-4"/>
        </w:rPr>
        <w:t> </w:t>
      </w:r>
      <w:r>
        <w:rPr>
          <w:spacing w:val="-2"/>
        </w:rPr>
        <w:t>patellofemoral</w:t>
      </w:r>
      <w:r>
        <w:rPr>
          <w:spacing w:val="-11"/>
        </w:rPr>
        <w:t> </w:t>
      </w:r>
      <w:r>
        <w:rPr>
          <w:spacing w:val="-2"/>
        </w:rPr>
        <w:t>joint space.</w:t>
      </w:r>
    </w:p>
    <w:p>
      <w:pPr>
        <w:pStyle w:val="ListParagraph"/>
        <w:numPr>
          <w:ilvl w:val="2"/>
          <w:numId w:val="8"/>
        </w:numPr>
        <w:tabs>
          <w:tab w:pos="2521" w:val="left" w:leader="none"/>
        </w:tabs>
        <w:spacing w:line="252" w:lineRule="exact" w:before="0" w:after="0"/>
        <w:ind w:left="2520" w:right="0" w:hanging="361"/>
        <w:jc w:val="left"/>
        <w:rPr>
          <w:sz w:val="22"/>
        </w:rPr>
      </w:pPr>
      <w:r>
        <w:rPr>
          <w:sz w:val="22"/>
        </w:rPr>
        <w:t>The</w:t>
      </w:r>
      <w:r>
        <w:rPr>
          <w:spacing w:val="-18"/>
          <w:sz w:val="22"/>
        </w:rPr>
        <w:t> </w:t>
      </w:r>
      <w:r>
        <w:rPr>
          <w:sz w:val="22"/>
        </w:rPr>
        <w:t>knee</w:t>
      </w:r>
      <w:r>
        <w:rPr>
          <w:spacing w:val="-8"/>
          <w:sz w:val="22"/>
        </w:rPr>
        <w:t> </w:t>
      </w:r>
      <w:r>
        <w:rPr>
          <w:sz w:val="22"/>
        </w:rPr>
        <w:t>is</w:t>
      </w:r>
      <w:r>
        <w:rPr>
          <w:spacing w:val="-10"/>
          <w:sz w:val="22"/>
        </w:rPr>
        <w:t> </w:t>
      </w:r>
      <w:r>
        <w:rPr>
          <w:sz w:val="22"/>
        </w:rPr>
        <w:t>not</w:t>
      </w:r>
      <w:r>
        <w:rPr>
          <w:spacing w:val="-5"/>
          <w:sz w:val="22"/>
        </w:rPr>
        <w:t> </w:t>
      </w:r>
      <w:r>
        <w:rPr>
          <w:sz w:val="22"/>
        </w:rPr>
        <w:t>bent</w:t>
      </w:r>
      <w:r>
        <w:rPr>
          <w:spacing w:val="-8"/>
          <w:sz w:val="22"/>
        </w:rPr>
        <w:t> </w:t>
      </w:r>
      <w:r>
        <w:rPr>
          <w:sz w:val="22"/>
        </w:rPr>
        <w:t>enough.</w:t>
      </w:r>
      <w:r>
        <w:rPr>
          <w:spacing w:val="-8"/>
          <w:sz w:val="22"/>
        </w:rPr>
        <w:t> </w:t>
      </w:r>
      <w:r>
        <w:rPr>
          <w:sz w:val="22"/>
        </w:rPr>
        <w:t>Increase</w:t>
      </w:r>
      <w:r>
        <w:rPr>
          <w:spacing w:val="-14"/>
          <w:sz w:val="22"/>
        </w:rPr>
        <w:t> </w:t>
      </w:r>
      <w:r>
        <w:rPr>
          <w:sz w:val="22"/>
        </w:rPr>
        <w:t>the</w:t>
      </w:r>
      <w:r>
        <w:rPr>
          <w:spacing w:val="-10"/>
          <w:sz w:val="22"/>
        </w:rPr>
        <w:t> </w:t>
      </w:r>
      <w:r>
        <w:rPr>
          <w:sz w:val="22"/>
        </w:rPr>
        <w:t>bend</w:t>
      </w:r>
      <w:r>
        <w:rPr>
          <w:spacing w:val="-11"/>
          <w:sz w:val="22"/>
        </w:rPr>
        <w:t> </w:t>
      </w:r>
      <w:r>
        <w:rPr>
          <w:sz w:val="22"/>
        </w:rPr>
        <w:t>in</w:t>
      </w:r>
      <w:r>
        <w:rPr>
          <w:spacing w:val="-10"/>
          <w:sz w:val="22"/>
        </w:rPr>
        <w:t> </w:t>
      </w:r>
      <w:r>
        <w:rPr>
          <w:sz w:val="22"/>
        </w:rPr>
        <w:t>the</w:t>
      </w:r>
      <w:r>
        <w:rPr>
          <w:spacing w:val="-14"/>
          <w:sz w:val="22"/>
        </w:rPr>
        <w:t> </w:t>
      </w:r>
      <w:r>
        <w:rPr>
          <w:spacing w:val="-2"/>
          <w:sz w:val="22"/>
        </w:rPr>
        <w:t>knee.</w:t>
      </w:r>
    </w:p>
    <w:p>
      <w:pPr>
        <w:spacing w:after="0" w:line="252" w:lineRule="exact"/>
        <w:jc w:val="left"/>
        <w:rPr>
          <w:sz w:val="22"/>
        </w:rPr>
        <w:sectPr>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20" w:firstLine="0"/>
        <w:jc w:val="center"/>
        <w:rPr>
          <w:b/>
          <w:sz w:val="22"/>
        </w:rPr>
      </w:pPr>
      <w:bookmarkStart w:name="Skyline (Merchant) View" w:id="354"/>
      <w:bookmarkEnd w:id="354"/>
      <w:r>
        <w:rPr/>
      </w:r>
      <w:r>
        <w:rPr>
          <w:b/>
          <w:spacing w:val="-2"/>
          <w:sz w:val="22"/>
        </w:rPr>
        <w:t>Skyline</w:t>
      </w:r>
      <w:r>
        <w:rPr>
          <w:b/>
          <w:spacing w:val="-12"/>
          <w:sz w:val="22"/>
        </w:rPr>
        <w:t> </w:t>
      </w:r>
      <w:r>
        <w:rPr>
          <w:b/>
          <w:spacing w:val="-2"/>
          <w:sz w:val="22"/>
        </w:rPr>
        <w:t>(Merchant)</w:t>
      </w:r>
      <w:r>
        <w:rPr>
          <w:b/>
          <w:spacing w:val="3"/>
          <w:sz w:val="22"/>
        </w:rPr>
        <w:t> </w:t>
      </w:r>
      <w:r>
        <w:rPr>
          <w:b/>
          <w:spacing w:val="-4"/>
          <w:sz w:val="22"/>
        </w:rPr>
        <w:t>View</w:t>
      </w:r>
    </w:p>
    <w:p>
      <w:pPr>
        <w:pStyle w:val="BodyText"/>
        <w:rPr>
          <w:b/>
          <w:sz w:val="20"/>
        </w:rPr>
      </w:pPr>
    </w:p>
    <w:p>
      <w:pPr>
        <w:pStyle w:val="BodyText"/>
        <w:rPr>
          <w:b/>
          <w:sz w:val="20"/>
        </w:rPr>
      </w:pPr>
    </w:p>
    <w:p>
      <w:pPr>
        <w:pStyle w:val="BodyText"/>
        <w:rPr>
          <w:b/>
          <w:sz w:val="20"/>
        </w:rPr>
      </w:pPr>
    </w:p>
    <w:p>
      <w:pPr>
        <w:pStyle w:val="BodyText"/>
        <w:spacing w:before="5"/>
        <w:rPr>
          <w:b/>
          <w:sz w:val="21"/>
        </w:rPr>
      </w:pPr>
    </w:p>
    <w:p>
      <w:pPr>
        <w:spacing w:after="0"/>
        <w:rPr>
          <w:sz w:val="21"/>
        </w:rPr>
        <w:sectPr>
          <w:pgSz w:w="12240" w:h="15840"/>
          <w:pgMar w:header="68" w:footer="0" w:top="1320" w:bottom="280" w:left="0" w:right="0"/>
        </w:sectPr>
      </w:pPr>
    </w:p>
    <w:p>
      <w:pPr>
        <w:tabs>
          <w:tab w:pos="4332" w:val="left" w:leader="none"/>
        </w:tabs>
        <w:spacing w:line="268" w:lineRule="auto" w:before="103"/>
        <w:ind w:left="1831" w:right="38" w:firstLine="501"/>
        <w:jc w:val="left"/>
        <w:rPr>
          <w:sz w:val="16"/>
        </w:rPr>
      </w:pPr>
      <w:r>
        <w:rPr/>
        <w:pict>
          <v:group style="position:absolute;margin-left:144.850006pt;margin-top:-44.716072pt;width:310.5pt;height:91.6pt;mso-position-horizontal-relative:page;mso-position-vertical-relative:paragraph;z-index:-21681152" id="docshapegroup339" coordorigin="2897,-894" coordsize="6210,1832">
            <v:shape style="position:absolute;left:2897;top:-895;width:5942;height:1832" type="#_x0000_t75" id="docshape340" stroked="false">
              <v:imagedata r:id="rId95" o:title=""/>
            </v:shape>
            <v:line style="position:absolute" from="7562,368" to="9107,368" stroked="true" strokeweight=".72pt" strokecolor="#000000">
              <v:stroke dashstyle="solid"/>
            </v:line>
            <w10:wrap type="none"/>
          </v:group>
        </w:pict>
      </w:r>
      <w:r>
        <w:rPr>
          <w:spacing w:val="-4"/>
          <w:sz w:val="16"/>
        </w:rPr>
        <w:t>Open</w:t>
      </w:r>
      <w:r>
        <w:rPr>
          <w:sz w:val="16"/>
          <w:u w:val="single"/>
        </w:rPr>
        <w:tab/>
      </w:r>
      <w:r>
        <w:rPr>
          <w:sz w:val="16"/>
        </w:rPr>
        <w:t> </w:t>
      </w:r>
      <w:r>
        <w:rPr>
          <w:spacing w:val="-2"/>
          <w:sz w:val="16"/>
        </w:rPr>
        <w:t>patellofemoral</w:t>
      </w:r>
    </w:p>
    <w:p>
      <w:pPr>
        <w:spacing w:before="10"/>
        <w:ind w:left="2023" w:right="0" w:firstLine="0"/>
        <w:jc w:val="left"/>
        <w:rPr>
          <w:sz w:val="16"/>
        </w:rPr>
      </w:pPr>
      <w:r>
        <w:rPr>
          <w:spacing w:val="-2"/>
          <w:sz w:val="16"/>
        </w:rPr>
        <w:t>articulation</w:t>
      </w:r>
    </w:p>
    <w:p>
      <w:pPr>
        <w:spacing w:line="285" w:lineRule="auto" w:before="95"/>
        <w:ind w:left="1831" w:right="2458" w:firstLine="0"/>
        <w:jc w:val="left"/>
        <w:rPr>
          <w:sz w:val="16"/>
        </w:rPr>
      </w:pPr>
      <w:r>
        <w:rPr/>
        <w:br w:type="column"/>
      </w:r>
      <w:r>
        <w:rPr>
          <w:spacing w:val="-2"/>
          <w:w w:val="80"/>
          <w:sz w:val="16"/>
        </w:rPr>
        <w:t>Patella</w:t>
      </w:r>
      <w:r>
        <w:rPr>
          <w:spacing w:val="-3"/>
          <w:w w:val="80"/>
          <w:sz w:val="16"/>
        </w:rPr>
        <w:t> </w:t>
      </w:r>
      <w:r>
        <w:rPr>
          <w:spacing w:val="-2"/>
          <w:w w:val="80"/>
          <w:sz w:val="16"/>
        </w:rPr>
        <w:t>in</w:t>
      </w:r>
      <w:r>
        <w:rPr>
          <w:sz w:val="16"/>
        </w:rPr>
        <w:t> </w:t>
      </w:r>
      <w:r>
        <w:rPr>
          <w:spacing w:val="-2"/>
          <w:w w:val="90"/>
          <w:sz w:val="16"/>
        </w:rPr>
        <w:t>profile</w:t>
      </w:r>
    </w:p>
    <w:p>
      <w:pPr>
        <w:spacing w:after="0" w:line="285" w:lineRule="auto"/>
        <w:jc w:val="left"/>
        <w:rPr>
          <w:sz w:val="16"/>
        </w:rPr>
        <w:sectPr>
          <w:type w:val="continuous"/>
          <w:pgSz w:w="12240" w:h="15840"/>
          <w:pgMar w:header="68" w:footer="0" w:top="1320" w:bottom="280" w:left="0" w:right="0"/>
          <w:cols w:num="2" w:equalWidth="0">
            <w:col w:w="4373" w:space="3052"/>
            <w:col w:w="4815"/>
          </w:cols>
        </w:sectPr>
      </w:pPr>
    </w:p>
    <w:p>
      <w:pPr>
        <w:pStyle w:val="BodyText"/>
        <w:rPr>
          <w:sz w:val="20"/>
        </w:rPr>
      </w:pPr>
      <w:r>
        <w:rPr/>
        <w:drawing>
          <wp:anchor distT="0" distB="0" distL="0" distR="0" allowOverlap="1" layoutInCell="1" locked="0" behindDoc="0" simplePos="0" relativeHeight="15895040">
            <wp:simplePos x="0" y="0"/>
            <wp:positionH relativeFrom="page">
              <wp:posOffset>74040</wp:posOffset>
            </wp:positionH>
            <wp:positionV relativeFrom="page">
              <wp:posOffset>43270</wp:posOffset>
            </wp:positionV>
            <wp:extent cx="744595" cy="796134"/>
            <wp:effectExtent l="0" t="0" r="0" b="0"/>
            <wp:wrapNone/>
            <wp:docPr id="1185" name="image1.png"/>
            <wp:cNvGraphicFramePr>
              <a:graphicFrameLocks noChangeAspect="1"/>
            </wp:cNvGraphicFramePr>
            <a:graphic>
              <a:graphicData uri="http://schemas.openxmlformats.org/drawingml/2006/picture">
                <pic:pic>
                  <pic:nvPicPr>
                    <pic:cNvPr id="118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spacing w:before="5"/>
        <w:rPr>
          <w:sz w:val="20"/>
        </w:rPr>
      </w:pPr>
    </w:p>
    <w:p>
      <w:pPr>
        <w:spacing w:before="0"/>
        <w:ind w:left="1433" w:right="1423" w:firstLine="0"/>
        <w:jc w:val="center"/>
        <w:rPr>
          <w:b/>
          <w:sz w:val="22"/>
        </w:rPr>
      </w:pPr>
      <w:r>
        <w:rPr/>
        <w:drawing>
          <wp:anchor distT="0" distB="0" distL="0" distR="0" allowOverlap="1" layoutInCell="1" locked="0" behindDoc="0" simplePos="0" relativeHeight="323">
            <wp:simplePos x="0" y="0"/>
            <wp:positionH relativeFrom="page">
              <wp:posOffset>1782445</wp:posOffset>
            </wp:positionH>
            <wp:positionV relativeFrom="paragraph">
              <wp:posOffset>186282</wp:posOffset>
            </wp:positionV>
            <wp:extent cx="3793808" cy="2326004"/>
            <wp:effectExtent l="0" t="0" r="0" b="0"/>
            <wp:wrapTopAndBottom/>
            <wp:docPr id="1187" name="image86.png"/>
            <wp:cNvGraphicFramePr>
              <a:graphicFrameLocks noChangeAspect="1"/>
            </wp:cNvGraphicFramePr>
            <a:graphic>
              <a:graphicData uri="http://schemas.openxmlformats.org/drawingml/2006/picture">
                <pic:pic>
                  <pic:nvPicPr>
                    <pic:cNvPr id="1188" name="image86.png"/>
                    <pic:cNvPicPr/>
                  </pic:nvPicPr>
                  <pic:blipFill>
                    <a:blip r:embed="rId96" cstate="print"/>
                    <a:stretch>
                      <a:fillRect/>
                    </a:stretch>
                  </pic:blipFill>
                  <pic:spPr>
                    <a:xfrm>
                      <a:off x="0" y="0"/>
                      <a:ext cx="3793808" cy="2326004"/>
                    </a:xfrm>
                    <a:prstGeom prst="rect">
                      <a:avLst/>
                    </a:prstGeom>
                  </pic:spPr>
                </pic:pic>
              </a:graphicData>
            </a:graphic>
          </wp:anchor>
        </w:drawing>
      </w:r>
      <w:r>
        <w:rPr>
          <w:b/>
          <w:spacing w:val="-2"/>
          <w:sz w:val="22"/>
        </w:rPr>
        <w:t>Patella</w:t>
      </w:r>
      <w:r>
        <w:rPr>
          <w:b/>
          <w:spacing w:val="-7"/>
          <w:sz w:val="22"/>
        </w:rPr>
        <w:t> </w:t>
      </w:r>
      <w:r>
        <w:rPr>
          <w:b/>
          <w:spacing w:val="-2"/>
          <w:sz w:val="22"/>
        </w:rPr>
        <w:t>Skyline</w:t>
      </w:r>
      <w:r>
        <w:rPr>
          <w:b/>
          <w:spacing w:val="-11"/>
          <w:sz w:val="22"/>
        </w:rPr>
        <w:t> </w:t>
      </w:r>
      <w:r>
        <w:rPr>
          <w:b/>
          <w:spacing w:val="-2"/>
          <w:sz w:val="22"/>
        </w:rPr>
        <w:t>Unilateral</w:t>
      </w:r>
    </w:p>
    <w:p>
      <w:pPr>
        <w:spacing w:after="0"/>
        <w:jc w:val="center"/>
        <w:rPr>
          <w:sz w:val="22"/>
        </w:rPr>
        <w:sectPr>
          <w:type w:val="continuous"/>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896064">
            <wp:simplePos x="0" y="0"/>
            <wp:positionH relativeFrom="page">
              <wp:posOffset>74040</wp:posOffset>
            </wp:positionH>
            <wp:positionV relativeFrom="page">
              <wp:posOffset>43270</wp:posOffset>
            </wp:positionV>
            <wp:extent cx="744595" cy="796134"/>
            <wp:effectExtent l="0" t="0" r="0" b="0"/>
            <wp:wrapNone/>
            <wp:docPr id="1189" name="image1.png"/>
            <wp:cNvGraphicFramePr>
              <a:graphicFrameLocks noChangeAspect="1"/>
            </wp:cNvGraphicFramePr>
            <a:graphic>
              <a:graphicData uri="http://schemas.openxmlformats.org/drawingml/2006/picture">
                <pic:pic>
                  <pic:nvPicPr>
                    <pic:cNvPr id="119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Heading9"/>
        <w:ind w:right="1426"/>
        <w:rPr>
          <w:u w:val="none"/>
        </w:rPr>
      </w:pPr>
      <w:bookmarkStart w:name="Pelvis" w:id="355"/>
      <w:bookmarkEnd w:id="355"/>
      <w:r>
        <w:rPr>
          <w:b w:val="0"/>
          <w:u w:val="none"/>
        </w:rPr>
      </w:r>
      <w:r>
        <w:rPr>
          <w:spacing w:val="-2"/>
          <w:u w:val="thick"/>
        </w:rPr>
        <w:t>Pelvis</w:t>
      </w:r>
    </w:p>
    <w:p>
      <w:pPr>
        <w:spacing w:before="158"/>
        <w:ind w:left="1440" w:right="0" w:firstLine="0"/>
        <w:jc w:val="left"/>
        <w:rPr>
          <w:b/>
          <w:sz w:val="22"/>
        </w:rPr>
      </w:pPr>
      <w:bookmarkStart w:name="AP Projection" w:id="356"/>
      <w:bookmarkEnd w:id="356"/>
      <w:r>
        <w:rPr/>
      </w:r>
      <w:r>
        <w:rPr>
          <w:b/>
          <w:spacing w:val="-4"/>
          <w:sz w:val="22"/>
          <w:u w:val="thick"/>
        </w:rPr>
        <w:t>AP</w:t>
      </w:r>
      <w:r>
        <w:rPr>
          <w:b/>
          <w:spacing w:val="-10"/>
          <w:sz w:val="22"/>
          <w:u w:val="thick"/>
        </w:rPr>
        <w:t> </w:t>
      </w:r>
      <w:r>
        <w:rPr>
          <w:b/>
          <w:spacing w:val="-2"/>
          <w:sz w:val="22"/>
          <w:u w:val="thick"/>
        </w:rPr>
        <w:t>Projection</w:t>
      </w:r>
    </w:p>
    <w:p>
      <w:pPr>
        <w:pStyle w:val="ListParagraph"/>
        <w:numPr>
          <w:ilvl w:val="1"/>
          <w:numId w:val="8"/>
        </w:numPr>
        <w:tabs>
          <w:tab w:pos="2161" w:val="left" w:leader="none"/>
        </w:tabs>
        <w:spacing w:line="240" w:lineRule="auto" w:before="42" w:after="0"/>
        <w:ind w:left="2160" w:right="1872" w:hanging="360"/>
        <w:jc w:val="left"/>
        <w:rPr>
          <w:rFonts w:ascii="Wingdings" w:hAnsi="Wingdings"/>
          <w:sz w:val="22"/>
        </w:rPr>
      </w:pPr>
      <w:r>
        <w:rPr>
          <w:sz w:val="22"/>
        </w:rPr>
        <w:t>Separate</w:t>
      </w:r>
      <w:r>
        <w:rPr>
          <w:spacing w:val="-13"/>
          <w:sz w:val="22"/>
        </w:rPr>
        <w:t> </w:t>
      </w:r>
      <w:r>
        <w:rPr>
          <w:sz w:val="22"/>
        </w:rPr>
        <w:t>the</w:t>
      </w:r>
      <w:r>
        <w:rPr>
          <w:spacing w:val="-10"/>
          <w:sz w:val="22"/>
        </w:rPr>
        <w:t> </w:t>
      </w:r>
      <w:r>
        <w:rPr>
          <w:sz w:val="22"/>
        </w:rPr>
        <w:t>heels</w:t>
      </w:r>
      <w:r>
        <w:rPr>
          <w:spacing w:val="-9"/>
          <w:sz w:val="22"/>
        </w:rPr>
        <w:t> </w:t>
      </w:r>
      <w:r>
        <w:rPr>
          <w:sz w:val="22"/>
        </w:rPr>
        <w:t>8-10</w:t>
      </w:r>
      <w:r>
        <w:rPr>
          <w:spacing w:val="-14"/>
          <w:sz w:val="22"/>
        </w:rPr>
        <w:t> </w:t>
      </w:r>
      <w:r>
        <w:rPr>
          <w:sz w:val="22"/>
        </w:rPr>
        <w:t>inches</w:t>
      </w:r>
      <w:r>
        <w:rPr>
          <w:spacing w:val="-10"/>
          <w:sz w:val="22"/>
        </w:rPr>
        <w:t> </w:t>
      </w:r>
      <w:r>
        <w:rPr>
          <w:sz w:val="22"/>
        </w:rPr>
        <w:t>apart</w:t>
      </w:r>
      <w:r>
        <w:rPr>
          <w:spacing w:val="-3"/>
          <w:sz w:val="22"/>
        </w:rPr>
        <w:t> </w:t>
      </w:r>
      <w:r>
        <w:rPr>
          <w:sz w:val="22"/>
        </w:rPr>
        <w:t>and</w:t>
      </w:r>
      <w:r>
        <w:rPr>
          <w:spacing w:val="-14"/>
          <w:sz w:val="22"/>
        </w:rPr>
        <w:t> </w:t>
      </w:r>
      <w:r>
        <w:rPr>
          <w:sz w:val="22"/>
        </w:rPr>
        <w:t>medially</w:t>
      </w:r>
      <w:r>
        <w:rPr>
          <w:spacing w:val="-9"/>
          <w:sz w:val="22"/>
        </w:rPr>
        <w:t> </w:t>
      </w:r>
      <w:r>
        <w:rPr>
          <w:sz w:val="22"/>
        </w:rPr>
        <w:t>or</w:t>
      </w:r>
      <w:r>
        <w:rPr>
          <w:spacing w:val="-6"/>
          <w:sz w:val="22"/>
        </w:rPr>
        <w:t> </w:t>
      </w:r>
      <w:r>
        <w:rPr>
          <w:sz w:val="22"/>
        </w:rPr>
        <w:t>internally</w:t>
      </w:r>
      <w:r>
        <w:rPr>
          <w:spacing w:val="-11"/>
          <w:sz w:val="22"/>
        </w:rPr>
        <w:t> </w:t>
      </w:r>
      <w:r>
        <w:rPr>
          <w:sz w:val="22"/>
        </w:rPr>
        <w:t>rotate</w:t>
      </w:r>
      <w:r>
        <w:rPr>
          <w:spacing w:val="-12"/>
          <w:sz w:val="22"/>
        </w:rPr>
        <w:t> </w:t>
      </w:r>
      <w:r>
        <w:rPr>
          <w:sz w:val="22"/>
        </w:rPr>
        <w:t>the</w:t>
      </w:r>
      <w:r>
        <w:rPr>
          <w:spacing w:val="-13"/>
          <w:sz w:val="22"/>
        </w:rPr>
        <w:t> </w:t>
      </w:r>
      <w:r>
        <w:rPr>
          <w:sz w:val="22"/>
        </w:rPr>
        <w:t>entire</w:t>
      </w:r>
      <w:r>
        <w:rPr>
          <w:spacing w:val="-7"/>
          <w:sz w:val="22"/>
        </w:rPr>
        <w:t> </w:t>
      </w:r>
      <w:r>
        <w:rPr>
          <w:sz w:val="22"/>
        </w:rPr>
        <w:t>lower limb 15–20</w:t>
      </w:r>
      <w:r>
        <w:rPr>
          <w:sz w:val="22"/>
          <w:vertAlign w:val="superscript"/>
        </w:rPr>
        <w:t>o</w:t>
      </w:r>
      <w:r>
        <w:rPr>
          <w:sz w:val="22"/>
          <w:vertAlign w:val="baseline"/>
        </w:rPr>
        <w:t>.</w:t>
      </w:r>
    </w:p>
    <w:p>
      <w:pPr>
        <w:pStyle w:val="ListParagraph"/>
        <w:numPr>
          <w:ilvl w:val="1"/>
          <w:numId w:val="8"/>
        </w:numPr>
        <w:tabs>
          <w:tab w:pos="2161" w:val="left" w:leader="none"/>
        </w:tabs>
        <w:spacing w:line="248" w:lineRule="exact" w:before="0" w:after="0"/>
        <w:ind w:left="2160" w:right="0" w:hanging="361"/>
        <w:jc w:val="left"/>
        <w:rPr>
          <w:rFonts w:ascii="Wingdings" w:hAnsi="Wingdings"/>
          <w:sz w:val="22"/>
        </w:rPr>
      </w:pPr>
      <w:r>
        <w:rPr>
          <w:sz w:val="22"/>
        </w:rPr>
        <w:t>Ensure</w:t>
      </w:r>
      <w:r>
        <w:rPr>
          <w:spacing w:val="-14"/>
          <w:sz w:val="22"/>
        </w:rPr>
        <w:t> </w:t>
      </w:r>
      <w:r>
        <w:rPr>
          <w:sz w:val="22"/>
        </w:rPr>
        <w:t>collimation</w:t>
      </w:r>
      <w:r>
        <w:rPr>
          <w:spacing w:val="-14"/>
          <w:sz w:val="22"/>
        </w:rPr>
        <w:t> </w:t>
      </w:r>
      <w:r>
        <w:rPr>
          <w:sz w:val="22"/>
        </w:rPr>
        <w:t>no</w:t>
      </w:r>
      <w:r>
        <w:rPr>
          <w:spacing w:val="-16"/>
          <w:sz w:val="22"/>
        </w:rPr>
        <w:t> </w:t>
      </w:r>
      <w:r>
        <w:rPr>
          <w:sz w:val="22"/>
        </w:rPr>
        <w:t>greater</w:t>
      </w:r>
      <w:r>
        <w:rPr>
          <w:spacing w:val="-13"/>
          <w:sz w:val="22"/>
        </w:rPr>
        <w:t> </w:t>
      </w:r>
      <w:r>
        <w:rPr>
          <w:sz w:val="22"/>
        </w:rPr>
        <w:t>than</w:t>
      </w:r>
      <w:r>
        <w:rPr>
          <w:spacing w:val="-15"/>
          <w:sz w:val="22"/>
        </w:rPr>
        <w:t> </w:t>
      </w:r>
      <w:r>
        <w:rPr>
          <w:sz w:val="22"/>
        </w:rPr>
        <w:t>35cm</w:t>
      </w:r>
      <w:r>
        <w:rPr>
          <w:spacing w:val="-12"/>
          <w:sz w:val="22"/>
        </w:rPr>
        <w:t> </w:t>
      </w:r>
      <w:r>
        <w:rPr>
          <w:sz w:val="22"/>
        </w:rPr>
        <w:t>x</w:t>
      </w:r>
      <w:r>
        <w:rPr>
          <w:spacing w:val="-12"/>
          <w:sz w:val="22"/>
        </w:rPr>
        <w:t> </w:t>
      </w:r>
      <w:r>
        <w:rPr>
          <w:spacing w:val="-2"/>
          <w:sz w:val="22"/>
        </w:rPr>
        <w:t>43cm.).</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For</w:t>
      </w:r>
      <w:r>
        <w:rPr>
          <w:spacing w:val="-8"/>
          <w:sz w:val="22"/>
        </w:rPr>
        <w:t> </w:t>
      </w:r>
      <w:r>
        <w:rPr>
          <w:spacing w:val="-2"/>
          <w:sz w:val="22"/>
        </w:rPr>
        <w:t>fractures</w:t>
      </w:r>
      <w:r>
        <w:rPr>
          <w:spacing w:val="-7"/>
          <w:sz w:val="22"/>
        </w:rPr>
        <w:t> </w:t>
      </w:r>
      <w:r>
        <w:rPr>
          <w:spacing w:val="-2"/>
          <w:sz w:val="22"/>
        </w:rPr>
        <w:t>and</w:t>
      </w:r>
      <w:r>
        <w:rPr>
          <w:spacing w:val="-7"/>
          <w:sz w:val="22"/>
        </w:rPr>
        <w:t> </w:t>
      </w:r>
      <w:r>
        <w:rPr>
          <w:spacing w:val="-2"/>
          <w:sz w:val="22"/>
        </w:rPr>
        <w:t>dislocations do</w:t>
      </w:r>
      <w:r>
        <w:rPr>
          <w:spacing w:val="-3"/>
          <w:sz w:val="22"/>
        </w:rPr>
        <w:t> </w:t>
      </w:r>
      <w:r>
        <w:rPr>
          <w:spacing w:val="-2"/>
          <w:sz w:val="22"/>
        </w:rPr>
        <w:t>not</w:t>
      </w:r>
      <w:r>
        <w:rPr>
          <w:spacing w:val="-3"/>
          <w:sz w:val="22"/>
        </w:rPr>
        <w:t> </w:t>
      </w:r>
      <w:r>
        <w:rPr>
          <w:spacing w:val="-2"/>
          <w:sz w:val="22"/>
        </w:rPr>
        <w:t>internally</w:t>
      </w:r>
      <w:r>
        <w:rPr>
          <w:spacing w:val="-7"/>
          <w:sz w:val="22"/>
        </w:rPr>
        <w:t> </w:t>
      </w:r>
      <w:r>
        <w:rPr>
          <w:spacing w:val="-2"/>
          <w:sz w:val="22"/>
        </w:rPr>
        <w:t>rotate</w:t>
      </w:r>
      <w:r>
        <w:rPr>
          <w:sz w:val="22"/>
        </w:rPr>
        <w:t> </w:t>
      </w:r>
      <w:r>
        <w:rPr>
          <w:spacing w:val="-2"/>
          <w:sz w:val="22"/>
        </w:rPr>
        <w:t>affected</w:t>
      </w:r>
      <w:r>
        <w:rPr>
          <w:spacing w:val="-4"/>
          <w:sz w:val="22"/>
        </w:rPr>
        <w:t> leg.</w:t>
      </w:r>
    </w:p>
    <w:p>
      <w:pPr>
        <w:pStyle w:val="BodyText"/>
        <w:spacing w:before="7"/>
        <w:ind w:left="2160" w:right="1518" w:hanging="363"/>
      </w:pPr>
      <w:r>
        <w:rPr/>
        <w:drawing>
          <wp:inline distT="0" distB="0" distL="0" distR="0">
            <wp:extent cx="113666" cy="113665"/>
            <wp:effectExtent l="0" t="0" r="0" b="0"/>
            <wp:docPr id="1191" name="image2.png"/>
            <wp:cNvGraphicFramePr>
              <a:graphicFrameLocks noChangeAspect="1"/>
            </wp:cNvGraphicFramePr>
            <a:graphic>
              <a:graphicData uri="http://schemas.openxmlformats.org/drawingml/2006/picture">
                <pic:pic>
                  <pic:nvPicPr>
                    <pic:cNvPr id="119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hAnsi="Times New Roman"/>
          <w:spacing w:val="80"/>
          <w:sz w:val="20"/>
        </w:rPr>
        <w:t> </w:t>
      </w:r>
      <w:r>
        <w:rPr/>
        <w:t>Central</w:t>
      </w:r>
      <w:r>
        <w:rPr>
          <w:spacing w:val="-9"/>
        </w:rPr>
        <w:t> </w:t>
      </w:r>
      <w:r>
        <w:rPr/>
        <w:t>ray</w:t>
      </w:r>
      <w:r>
        <w:rPr>
          <w:spacing w:val="-16"/>
        </w:rPr>
        <w:t> </w:t>
      </w:r>
      <w:r>
        <w:rPr/>
        <w:t>midway</w:t>
      </w:r>
      <w:r>
        <w:rPr>
          <w:spacing w:val="-9"/>
        </w:rPr>
        <w:t> </w:t>
      </w:r>
      <w:r>
        <w:rPr/>
        <w:t>between</w:t>
      </w:r>
      <w:r>
        <w:rPr>
          <w:spacing w:val="-7"/>
        </w:rPr>
        <w:t> </w:t>
      </w:r>
      <w:r>
        <w:rPr/>
        <w:t>the</w:t>
      </w:r>
      <w:r>
        <w:rPr>
          <w:spacing w:val="-9"/>
        </w:rPr>
        <w:t> </w:t>
      </w:r>
      <w:r>
        <w:rPr/>
        <w:t>ASIS</w:t>
      </w:r>
      <w:r>
        <w:rPr>
          <w:spacing w:val="-7"/>
        </w:rPr>
        <w:t> </w:t>
      </w:r>
      <w:r>
        <w:rPr/>
        <w:t>and</w:t>
      </w:r>
      <w:r>
        <w:rPr>
          <w:spacing w:val="-11"/>
        </w:rPr>
        <w:t> </w:t>
      </w:r>
      <w:r>
        <w:rPr/>
        <w:t>the</w:t>
      </w:r>
      <w:r>
        <w:rPr>
          <w:spacing w:val="-11"/>
        </w:rPr>
        <w:t> </w:t>
      </w:r>
      <w:r>
        <w:rPr/>
        <w:t>pubic</w:t>
      </w:r>
      <w:r>
        <w:rPr>
          <w:spacing w:val="-3"/>
        </w:rPr>
        <w:t> </w:t>
      </w:r>
      <w:r>
        <w:rPr/>
        <w:t>symphysis</w:t>
      </w:r>
      <w:r>
        <w:rPr>
          <w:spacing w:val="-3"/>
        </w:rPr>
        <w:t> </w:t>
      </w:r>
      <w:r>
        <w:rPr/>
        <w:t>(approximately</w:t>
      </w:r>
      <w:r>
        <w:rPr>
          <w:spacing w:val="-7"/>
        </w:rPr>
        <w:t> </w:t>
      </w:r>
      <w:r>
        <w:rPr/>
        <w:t>5</w:t>
      </w:r>
      <w:r>
        <w:rPr>
          <w:spacing w:val="-9"/>
        </w:rPr>
        <w:t> </w:t>
      </w:r>
      <w:r>
        <w:rPr/>
        <w:t>cm</w:t>
      </w:r>
      <w:r>
        <w:rPr>
          <w:spacing w:val="-10"/>
        </w:rPr>
        <w:t> </w:t>
      </w:r>
      <w:r>
        <w:rPr/>
        <w:t>(2”) superior to the pubic symphysis). Minimum SID of 100 cm (40”).</w:t>
      </w:r>
    </w:p>
    <w:p>
      <w:pPr>
        <w:pStyle w:val="BodyText"/>
        <w:spacing w:before="1"/>
        <w:ind w:left="1800"/>
      </w:pPr>
      <w:r>
        <w:rPr/>
        <w:drawing>
          <wp:inline distT="0" distB="0" distL="0" distR="0">
            <wp:extent cx="114300" cy="114298"/>
            <wp:effectExtent l="0" t="0" r="0" b="0"/>
            <wp:docPr id="1193" name="image2.png"/>
            <wp:cNvGraphicFramePr>
              <a:graphicFrameLocks noChangeAspect="1"/>
            </wp:cNvGraphicFramePr>
            <a:graphic>
              <a:graphicData uri="http://schemas.openxmlformats.org/drawingml/2006/picture">
                <pic:pic>
                  <pic:nvPicPr>
                    <pic:cNvPr id="119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spacing w:val="-2"/>
        </w:rPr>
        <w:t>Suspend </w:t>
      </w:r>
      <w:r>
        <w:rPr/>
        <w:t>respiration.</w:t>
      </w:r>
    </w:p>
    <w:p>
      <w:pPr>
        <w:pStyle w:val="BodyText"/>
        <w:spacing w:before="10"/>
        <w:rPr>
          <w:sz w:val="24"/>
        </w:rPr>
      </w:pPr>
    </w:p>
    <w:p>
      <w:pPr>
        <w:spacing w:before="0"/>
        <w:ind w:left="1440" w:right="0" w:firstLine="0"/>
        <w:jc w:val="left"/>
        <w:rPr>
          <w:b/>
          <w:sz w:val="22"/>
        </w:rPr>
      </w:pPr>
      <w:bookmarkStart w:name="Evaluation Criteria" w:id="357"/>
      <w:bookmarkEnd w:id="357"/>
      <w:r>
        <w:rPr/>
      </w:r>
      <w:r>
        <w:rPr>
          <w:b/>
          <w:spacing w:val="-2"/>
          <w:sz w:val="22"/>
        </w:rPr>
        <w:t>Evaluation</w:t>
      </w:r>
      <w:r>
        <w:rPr>
          <w:b/>
          <w:spacing w:val="3"/>
          <w:sz w:val="22"/>
        </w:rPr>
        <w:t> </w:t>
      </w:r>
      <w:r>
        <w:rPr>
          <w:b/>
          <w:spacing w:val="-2"/>
          <w:sz w:val="22"/>
        </w:rPr>
        <w:t>Criteria</w:t>
      </w:r>
    </w:p>
    <w:p>
      <w:pPr>
        <w:pStyle w:val="BodyText"/>
        <w:spacing w:before="43"/>
        <w:ind w:left="1800" w:right="6477"/>
      </w:pPr>
      <w:r>
        <w:rPr/>
        <w:drawing>
          <wp:inline distT="0" distB="0" distL="0" distR="0">
            <wp:extent cx="113666" cy="113665"/>
            <wp:effectExtent l="0" t="0" r="0" b="0"/>
            <wp:docPr id="1195" name="image2.png"/>
            <wp:cNvGraphicFramePr>
              <a:graphicFrameLocks noChangeAspect="1"/>
            </wp:cNvGraphicFramePr>
            <a:graphic>
              <a:graphicData uri="http://schemas.openxmlformats.org/drawingml/2006/picture">
                <pic:pic>
                  <pic:nvPicPr>
                    <pic:cNvPr id="1196"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67"/>
          <w:sz w:val="20"/>
        </w:rPr>
        <w:t> </w:t>
      </w:r>
      <w:r>
        <w:rPr/>
        <w:t>Entire</w:t>
      </w:r>
      <w:r>
        <w:rPr>
          <w:spacing w:val="-16"/>
        </w:rPr>
        <w:t> </w:t>
      </w:r>
      <w:r>
        <w:rPr/>
        <w:t>pelvis</w:t>
      </w:r>
      <w:r>
        <w:rPr>
          <w:spacing w:val="-11"/>
        </w:rPr>
        <w:t> </w:t>
      </w:r>
      <w:r>
        <w:rPr/>
        <w:t>with</w:t>
      </w:r>
      <w:r>
        <w:rPr>
          <w:spacing w:val="-12"/>
        </w:rPr>
        <w:t> </w:t>
      </w:r>
      <w:r>
        <w:rPr/>
        <w:t>the</w:t>
      </w:r>
      <w:r>
        <w:rPr>
          <w:spacing w:val="-13"/>
        </w:rPr>
        <w:t> </w:t>
      </w:r>
      <w:r>
        <w:rPr/>
        <w:t>proximal</w:t>
      </w:r>
      <w:r>
        <w:rPr>
          <w:spacing w:val="-16"/>
        </w:rPr>
        <w:t> </w:t>
      </w:r>
      <w:r>
        <w:rPr/>
        <w:t>femora </w:t>
      </w:r>
      <w:r>
        <w:rPr/>
        <w:drawing>
          <wp:inline distT="0" distB="0" distL="0" distR="0">
            <wp:extent cx="113666" cy="113665"/>
            <wp:effectExtent l="0" t="0" r="0" b="0"/>
            <wp:docPr id="1197" name="image2.png"/>
            <wp:cNvGraphicFramePr>
              <a:graphicFrameLocks noChangeAspect="1"/>
            </wp:cNvGraphicFramePr>
            <a:graphic>
              <a:graphicData uri="http://schemas.openxmlformats.org/drawingml/2006/picture">
                <pic:pic>
                  <pic:nvPicPr>
                    <pic:cNvPr id="119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Symmetrical iliac alae.</w:t>
      </w:r>
    </w:p>
    <w:p>
      <w:pPr>
        <w:pStyle w:val="BodyText"/>
        <w:spacing w:before="3"/>
        <w:ind w:left="2160" w:right="1518" w:hanging="363"/>
      </w:pPr>
      <w:r>
        <w:rPr/>
        <w:drawing>
          <wp:inline distT="0" distB="0" distL="0" distR="0">
            <wp:extent cx="113665" cy="113663"/>
            <wp:effectExtent l="0" t="0" r="0" b="0"/>
            <wp:docPr id="1199" name="image2.png"/>
            <wp:cNvGraphicFramePr>
              <a:graphicFrameLocks noChangeAspect="1"/>
            </wp:cNvGraphicFramePr>
            <a:graphic>
              <a:graphicData uri="http://schemas.openxmlformats.org/drawingml/2006/picture">
                <pic:pic>
                  <pic:nvPicPr>
                    <pic:cNvPr id="1200"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Vertebral</w:t>
      </w:r>
      <w:r>
        <w:rPr>
          <w:spacing w:val="-12"/>
        </w:rPr>
        <w:t> </w:t>
      </w:r>
      <w:r>
        <w:rPr/>
        <w:t>column</w:t>
      </w:r>
      <w:r>
        <w:rPr>
          <w:spacing w:val="-9"/>
        </w:rPr>
        <w:t> </w:t>
      </w:r>
      <w:r>
        <w:rPr/>
        <w:t>centered.</w:t>
      </w:r>
      <w:r>
        <w:rPr>
          <w:spacing w:val="-6"/>
        </w:rPr>
        <w:t> </w:t>
      </w:r>
      <w:r>
        <w:rPr/>
        <w:t>Both</w:t>
      </w:r>
      <w:r>
        <w:rPr>
          <w:spacing w:val="-11"/>
        </w:rPr>
        <w:t> </w:t>
      </w:r>
      <w:r>
        <w:rPr/>
        <w:t>ilia</w:t>
      </w:r>
      <w:r>
        <w:rPr>
          <w:spacing w:val="-7"/>
        </w:rPr>
        <w:t> </w:t>
      </w:r>
      <w:r>
        <w:rPr/>
        <w:t>and</w:t>
      </w:r>
      <w:r>
        <w:rPr>
          <w:spacing w:val="-11"/>
        </w:rPr>
        <w:t> </w:t>
      </w:r>
      <w:r>
        <w:rPr/>
        <w:t>greater</w:t>
      </w:r>
      <w:r>
        <w:rPr>
          <w:spacing w:val="-10"/>
        </w:rPr>
        <w:t> </w:t>
      </w:r>
      <w:r>
        <w:rPr/>
        <w:t>trochanters</w:t>
      </w:r>
      <w:r>
        <w:rPr>
          <w:spacing w:val="-11"/>
        </w:rPr>
        <w:t> </w:t>
      </w:r>
      <w:r>
        <w:rPr/>
        <w:t>equidistant</w:t>
      </w:r>
      <w:r>
        <w:rPr>
          <w:spacing w:val="-10"/>
        </w:rPr>
        <w:t> </w:t>
      </w:r>
      <w:r>
        <w:rPr/>
        <w:t>from</w:t>
      </w:r>
      <w:r>
        <w:rPr>
          <w:spacing w:val="-9"/>
        </w:rPr>
        <w:t> </w:t>
      </w:r>
      <w:r>
        <w:rPr/>
        <w:t>the</w:t>
      </w:r>
      <w:r>
        <w:rPr>
          <w:spacing w:val="-11"/>
        </w:rPr>
        <w:t> </w:t>
      </w:r>
      <w:r>
        <w:rPr/>
        <w:t>edge</w:t>
      </w:r>
      <w:r>
        <w:rPr>
          <w:spacing w:val="-11"/>
        </w:rPr>
        <w:t> </w:t>
      </w:r>
      <w:r>
        <w:rPr/>
        <w:t>of the radiograph.</w:t>
      </w:r>
    </w:p>
    <w:p>
      <w:pPr>
        <w:pStyle w:val="BodyText"/>
        <w:ind w:left="1800" w:right="4807"/>
      </w:pPr>
      <w:r>
        <w:rPr/>
        <w:drawing>
          <wp:inline distT="0" distB="0" distL="0" distR="0">
            <wp:extent cx="114300" cy="114298"/>
            <wp:effectExtent l="0" t="0" r="0" b="0"/>
            <wp:docPr id="1201" name="image2.png"/>
            <wp:cNvGraphicFramePr>
              <a:graphicFrameLocks noChangeAspect="1"/>
            </wp:cNvGraphicFramePr>
            <a:graphic>
              <a:graphicData uri="http://schemas.openxmlformats.org/drawingml/2006/picture">
                <pic:pic>
                  <pic:nvPicPr>
                    <pic:cNvPr id="120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Sacrum</w:t>
      </w:r>
      <w:r>
        <w:rPr>
          <w:spacing w:val="-10"/>
        </w:rPr>
        <w:t> </w:t>
      </w:r>
      <w:r>
        <w:rPr/>
        <w:t>and</w:t>
      </w:r>
      <w:r>
        <w:rPr>
          <w:spacing w:val="-16"/>
        </w:rPr>
        <w:t> </w:t>
      </w:r>
      <w:r>
        <w:rPr/>
        <w:t>coccyx</w:t>
      </w:r>
      <w:r>
        <w:rPr>
          <w:spacing w:val="-14"/>
        </w:rPr>
        <w:t> </w:t>
      </w:r>
      <w:r>
        <w:rPr/>
        <w:t>aligned</w:t>
      </w:r>
      <w:r>
        <w:rPr>
          <w:spacing w:val="-11"/>
        </w:rPr>
        <w:t> </w:t>
      </w:r>
      <w:r>
        <w:rPr/>
        <w:t>with</w:t>
      </w:r>
      <w:r>
        <w:rPr>
          <w:spacing w:val="-11"/>
        </w:rPr>
        <w:t> </w:t>
      </w:r>
      <w:r>
        <w:rPr/>
        <w:t>the</w:t>
      </w:r>
      <w:r>
        <w:rPr>
          <w:spacing w:val="-11"/>
        </w:rPr>
        <w:t> </w:t>
      </w:r>
      <w:r>
        <w:rPr/>
        <w:t>symphysis</w:t>
      </w:r>
      <w:r>
        <w:rPr>
          <w:spacing w:val="-10"/>
        </w:rPr>
        <w:t> </w:t>
      </w:r>
      <w:r>
        <w:rPr/>
        <w:t>pubis. </w:t>
      </w:r>
      <w:r>
        <w:rPr/>
        <w:drawing>
          <wp:inline distT="0" distB="0" distL="0" distR="0">
            <wp:extent cx="114300" cy="114300"/>
            <wp:effectExtent l="0" t="0" r="0" b="0"/>
            <wp:docPr id="1203" name="image2.png"/>
            <wp:cNvGraphicFramePr>
              <a:graphicFrameLocks noChangeAspect="1"/>
            </wp:cNvGraphicFramePr>
            <a:graphic>
              <a:graphicData uri="http://schemas.openxmlformats.org/drawingml/2006/picture">
                <pic:pic>
                  <pic:nvPicPr>
                    <pic:cNvPr id="120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Ischial spine is aligned with the pelvic brim.</w:t>
      </w:r>
    </w:p>
    <w:p>
      <w:pPr>
        <w:pStyle w:val="BodyText"/>
        <w:spacing w:line="237" w:lineRule="auto" w:before="2"/>
        <w:ind w:left="2114" w:right="5718" w:hanging="315"/>
      </w:pPr>
      <w:r>
        <w:rPr/>
        <w:pict>
          <v:group style="position:absolute;margin-left:90pt;margin-top:13.964692pt;width:9pt;height:33.9pt;mso-position-horizontal-relative:page;mso-position-vertical-relative:paragraph;z-index:-21680128" id="docshapegroup341" coordorigin="1800,279" coordsize="180,678">
            <v:shape style="position:absolute;left:1800;top:279;width:180;height:180" type="#_x0000_t75" id="docshape342" stroked="false">
              <v:imagedata r:id="rId7" o:title=""/>
            </v:shape>
            <v:shape style="position:absolute;left:1800;top:528;width:180;height:180" type="#_x0000_t75" id="docshape343" stroked="false">
              <v:imagedata r:id="rId7" o:title=""/>
            </v:shape>
            <v:shape style="position:absolute;left:1800;top:776;width:180;height:180" type="#_x0000_t75" id="docshape344" stroked="false">
              <v:imagedata r:id="rId7" o:title=""/>
            </v:shape>
            <w10:wrap type="none"/>
          </v:group>
        </w:pict>
      </w:r>
      <w:r>
        <w:rPr/>
        <w:drawing>
          <wp:inline distT="0" distB="0" distL="0" distR="0">
            <wp:extent cx="114300" cy="114300"/>
            <wp:effectExtent l="0" t="0" r="0" b="0"/>
            <wp:docPr id="1205" name="image2.png"/>
            <wp:cNvGraphicFramePr>
              <a:graphicFrameLocks noChangeAspect="1"/>
            </wp:cNvGraphicFramePr>
            <a:graphic>
              <a:graphicData uri="http://schemas.openxmlformats.org/drawingml/2006/picture">
                <pic:pic>
                  <pic:nvPicPr>
                    <pic:cNvPr id="120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Obturator foramina open and symmetrical. Femoral</w:t>
      </w:r>
      <w:r>
        <w:rPr>
          <w:spacing w:val="-16"/>
        </w:rPr>
        <w:t> </w:t>
      </w:r>
      <w:r>
        <w:rPr/>
        <w:t>head</w:t>
      </w:r>
      <w:r>
        <w:rPr>
          <w:spacing w:val="-15"/>
        </w:rPr>
        <w:t> </w:t>
      </w:r>
      <w:r>
        <w:rPr/>
        <w:t>and</w:t>
      </w:r>
      <w:r>
        <w:rPr>
          <w:spacing w:val="-15"/>
        </w:rPr>
        <w:t> </w:t>
      </w:r>
      <w:r>
        <w:rPr/>
        <w:t>acetabulum</w:t>
      </w:r>
      <w:r>
        <w:rPr>
          <w:spacing w:val="-15"/>
        </w:rPr>
        <w:t> </w:t>
      </w:r>
      <w:r>
        <w:rPr/>
        <w:t>are</w:t>
      </w:r>
      <w:r>
        <w:rPr>
          <w:spacing w:val="-15"/>
        </w:rPr>
        <w:t> </w:t>
      </w:r>
      <w:r>
        <w:rPr/>
        <w:t>centered. No foreshortening of the femoral necks.</w:t>
      </w:r>
    </w:p>
    <w:p>
      <w:pPr>
        <w:pStyle w:val="BodyText"/>
        <w:spacing w:line="251" w:lineRule="exact"/>
        <w:ind w:left="2134"/>
      </w:pPr>
      <w:r>
        <w:rPr/>
        <w:t>Greater</w:t>
      </w:r>
      <w:r>
        <w:rPr>
          <w:spacing w:val="-9"/>
        </w:rPr>
        <w:t> </w:t>
      </w:r>
      <w:r>
        <w:rPr/>
        <w:t>trochanters</w:t>
      </w:r>
      <w:r>
        <w:rPr>
          <w:spacing w:val="-8"/>
        </w:rPr>
        <w:t> </w:t>
      </w:r>
      <w:r>
        <w:rPr/>
        <w:t>in</w:t>
      </w:r>
      <w:r>
        <w:rPr>
          <w:spacing w:val="-7"/>
        </w:rPr>
        <w:t> </w:t>
      </w:r>
      <w:r>
        <w:rPr>
          <w:spacing w:val="-2"/>
        </w:rPr>
        <w:t>profile.</w:t>
      </w:r>
    </w:p>
    <w:p>
      <w:pPr>
        <w:pStyle w:val="BodyText"/>
        <w:spacing w:before="4"/>
        <w:ind w:left="1800" w:right="5718"/>
      </w:pPr>
      <w:r>
        <w:rPr/>
        <w:drawing>
          <wp:inline distT="0" distB="0" distL="0" distR="0">
            <wp:extent cx="114300" cy="114300"/>
            <wp:effectExtent l="0" t="0" r="0" b="0"/>
            <wp:docPr id="1207" name="image2.png"/>
            <wp:cNvGraphicFramePr>
              <a:graphicFrameLocks noChangeAspect="1"/>
            </wp:cNvGraphicFramePr>
            <a:graphic>
              <a:graphicData uri="http://schemas.openxmlformats.org/drawingml/2006/picture">
                <pic:pic>
                  <pic:nvPicPr>
                    <pic:cNvPr id="120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See</w:t>
      </w:r>
      <w:r>
        <w:rPr>
          <w:spacing w:val="-7"/>
        </w:rPr>
        <w:t> </w:t>
      </w:r>
      <w:r>
        <w:rPr/>
        <w:t>minimal,</w:t>
      </w:r>
      <w:r>
        <w:rPr>
          <w:spacing w:val="-3"/>
        </w:rPr>
        <w:t> </w:t>
      </w:r>
      <w:r>
        <w:rPr/>
        <w:t>if any, of</w:t>
      </w:r>
      <w:r>
        <w:rPr>
          <w:spacing w:val="-5"/>
        </w:rPr>
        <w:t> </w:t>
      </w:r>
      <w:r>
        <w:rPr/>
        <w:t>the</w:t>
      </w:r>
      <w:r>
        <w:rPr>
          <w:spacing w:val="-5"/>
        </w:rPr>
        <w:t> </w:t>
      </w:r>
      <w:r>
        <w:rPr/>
        <w:t>lesser</w:t>
      </w:r>
      <w:r>
        <w:rPr>
          <w:spacing w:val="-3"/>
        </w:rPr>
        <w:t> </w:t>
      </w:r>
      <w:r>
        <w:rPr/>
        <w:t>trochanter. </w:t>
      </w:r>
      <w:r>
        <w:rPr/>
        <w:drawing>
          <wp:inline distT="0" distB="0" distL="0" distR="0">
            <wp:extent cx="114300" cy="114300"/>
            <wp:effectExtent l="0" t="0" r="0" b="0"/>
            <wp:docPr id="1209" name="image2.png"/>
            <wp:cNvGraphicFramePr>
              <a:graphicFrameLocks noChangeAspect="1"/>
            </wp:cNvGraphicFramePr>
            <a:graphic>
              <a:graphicData uri="http://schemas.openxmlformats.org/drawingml/2006/picture">
                <pic:pic>
                  <pic:nvPicPr>
                    <pic:cNvPr id="121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68"/>
        </w:rPr>
        <w:t> </w:t>
      </w:r>
      <w:r>
        <w:rPr/>
        <w:t>Include</w:t>
      </w:r>
      <w:r>
        <w:rPr>
          <w:spacing w:val="-12"/>
        </w:rPr>
        <w:t> </w:t>
      </w:r>
      <w:r>
        <w:rPr/>
        <w:t>all</w:t>
      </w:r>
      <w:r>
        <w:rPr>
          <w:spacing w:val="-15"/>
        </w:rPr>
        <w:t> </w:t>
      </w:r>
      <w:r>
        <w:rPr/>
        <w:t>of</w:t>
      </w:r>
      <w:r>
        <w:rPr>
          <w:spacing w:val="-6"/>
        </w:rPr>
        <w:t> </w:t>
      </w:r>
      <w:r>
        <w:rPr/>
        <w:t>an</w:t>
      </w:r>
      <w:r>
        <w:rPr>
          <w:spacing w:val="-14"/>
        </w:rPr>
        <w:t> </w:t>
      </w:r>
      <w:r>
        <w:rPr/>
        <w:t>orthopedic</w:t>
      </w:r>
      <w:r>
        <w:rPr>
          <w:spacing w:val="-8"/>
        </w:rPr>
        <w:t> </w:t>
      </w:r>
      <w:r>
        <w:rPr/>
        <w:t>device</w:t>
      </w:r>
      <w:r>
        <w:rPr>
          <w:spacing w:val="-12"/>
        </w:rPr>
        <w:t> </w:t>
      </w:r>
      <w:r>
        <w:rPr/>
        <w:t>if</w:t>
      </w:r>
      <w:r>
        <w:rPr>
          <w:spacing w:val="-8"/>
        </w:rPr>
        <w:t> </w:t>
      </w:r>
      <w:r>
        <w:rPr/>
        <w:t>present.</w:t>
      </w:r>
    </w:p>
    <w:p>
      <w:pPr>
        <w:pStyle w:val="BodyText"/>
        <w:spacing w:before="8"/>
        <w:rPr>
          <w:sz w:val="24"/>
        </w:rPr>
      </w:pPr>
    </w:p>
    <w:p>
      <w:pPr>
        <w:spacing w:before="0"/>
        <w:ind w:left="1440" w:right="0" w:firstLine="0"/>
        <w:jc w:val="left"/>
        <w:rPr>
          <w:b/>
          <w:sz w:val="22"/>
        </w:rPr>
      </w:pPr>
      <w:bookmarkStart w:name="Pelvic Inlet Projection" w:id="358"/>
      <w:bookmarkEnd w:id="358"/>
      <w:r>
        <w:rPr/>
      </w:r>
      <w:r>
        <w:rPr>
          <w:b/>
          <w:spacing w:val="-2"/>
          <w:sz w:val="22"/>
          <w:u w:val="thick"/>
        </w:rPr>
        <w:t>Pelvic</w:t>
      </w:r>
      <w:r>
        <w:rPr>
          <w:b/>
          <w:spacing w:val="-8"/>
          <w:sz w:val="22"/>
          <w:u w:val="thick"/>
        </w:rPr>
        <w:t> </w:t>
      </w:r>
      <w:r>
        <w:rPr>
          <w:b/>
          <w:spacing w:val="-2"/>
          <w:sz w:val="22"/>
          <w:u w:val="thick"/>
        </w:rPr>
        <w:t>Inlet</w:t>
      </w:r>
      <w:r>
        <w:rPr>
          <w:b/>
          <w:spacing w:val="-4"/>
          <w:sz w:val="22"/>
          <w:u w:val="thick"/>
        </w:rPr>
        <w:t> </w:t>
      </w:r>
      <w:r>
        <w:rPr>
          <w:b/>
          <w:spacing w:val="-2"/>
          <w:sz w:val="22"/>
          <w:u w:val="thick"/>
        </w:rPr>
        <w:t>Projection</w:t>
      </w:r>
    </w:p>
    <w:p>
      <w:pPr>
        <w:pStyle w:val="BodyText"/>
        <w:spacing w:before="45"/>
        <w:ind w:left="1440"/>
      </w:pPr>
      <w:r>
        <w:rPr/>
        <w:t>This</w:t>
      </w:r>
      <w:r>
        <w:rPr>
          <w:spacing w:val="-18"/>
        </w:rPr>
        <w:t> </w:t>
      </w:r>
      <w:r>
        <w:rPr/>
        <w:t>view</w:t>
      </w:r>
      <w:r>
        <w:rPr>
          <w:spacing w:val="-15"/>
        </w:rPr>
        <w:t> </w:t>
      </w:r>
      <w:r>
        <w:rPr/>
        <w:t>is</w:t>
      </w:r>
      <w:r>
        <w:rPr>
          <w:spacing w:val="-9"/>
        </w:rPr>
        <w:t> </w:t>
      </w:r>
      <w:r>
        <w:rPr/>
        <w:t>done</w:t>
      </w:r>
      <w:r>
        <w:rPr>
          <w:spacing w:val="-10"/>
        </w:rPr>
        <w:t> </w:t>
      </w:r>
      <w:r>
        <w:rPr/>
        <w:t>when</w:t>
      </w:r>
      <w:r>
        <w:rPr>
          <w:spacing w:val="-11"/>
        </w:rPr>
        <w:t> </w:t>
      </w:r>
      <w:r>
        <w:rPr/>
        <w:t>there</w:t>
      </w:r>
      <w:r>
        <w:rPr>
          <w:spacing w:val="-8"/>
        </w:rPr>
        <w:t> </w:t>
      </w:r>
      <w:r>
        <w:rPr/>
        <w:t>is</w:t>
      </w:r>
      <w:r>
        <w:rPr>
          <w:spacing w:val="-9"/>
        </w:rPr>
        <w:t> </w:t>
      </w:r>
      <w:r>
        <w:rPr/>
        <w:t>a</w:t>
      </w:r>
      <w:r>
        <w:rPr>
          <w:spacing w:val="-16"/>
        </w:rPr>
        <w:t> </w:t>
      </w:r>
      <w:r>
        <w:rPr/>
        <w:t>question</w:t>
      </w:r>
      <w:r>
        <w:rPr>
          <w:spacing w:val="-11"/>
        </w:rPr>
        <w:t> </w:t>
      </w:r>
      <w:r>
        <w:rPr/>
        <w:t>of</w:t>
      </w:r>
      <w:r>
        <w:rPr>
          <w:spacing w:val="-5"/>
        </w:rPr>
        <w:t> </w:t>
      </w:r>
      <w:r>
        <w:rPr/>
        <w:t>pubic</w:t>
      </w:r>
      <w:r>
        <w:rPr>
          <w:spacing w:val="-7"/>
        </w:rPr>
        <w:t> </w:t>
      </w:r>
      <w:r>
        <w:rPr/>
        <w:t>or</w:t>
      </w:r>
      <w:r>
        <w:rPr>
          <w:spacing w:val="-10"/>
        </w:rPr>
        <w:t> </w:t>
      </w:r>
      <w:r>
        <w:rPr/>
        <w:t>ischial</w:t>
      </w:r>
      <w:r>
        <w:rPr>
          <w:spacing w:val="-15"/>
        </w:rPr>
        <w:t> </w:t>
      </w:r>
      <w:r>
        <w:rPr/>
        <w:t>rami</w:t>
      </w:r>
      <w:r>
        <w:rPr>
          <w:spacing w:val="-15"/>
        </w:rPr>
        <w:t> </w:t>
      </w:r>
      <w:r>
        <w:rPr>
          <w:spacing w:val="-2"/>
        </w:rPr>
        <w:t>fractures.</w:t>
      </w:r>
    </w:p>
    <w:p>
      <w:pPr>
        <w:pStyle w:val="ListParagraph"/>
        <w:numPr>
          <w:ilvl w:val="1"/>
          <w:numId w:val="8"/>
        </w:numPr>
        <w:tabs>
          <w:tab w:pos="2161" w:val="left" w:leader="none"/>
        </w:tabs>
        <w:spacing w:line="252" w:lineRule="exact" w:before="32" w:after="0"/>
        <w:ind w:left="2160" w:right="0" w:hanging="361"/>
        <w:jc w:val="left"/>
        <w:rPr>
          <w:rFonts w:ascii="Wingdings" w:hAnsi="Wingdings"/>
          <w:sz w:val="22"/>
        </w:rPr>
      </w:pPr>
      <w:r>
        <w:rPr>
          <w:sz w:val="22"/>
        </w:rPr>
        <w:t>Central</w:t>
      </w:r>
      <w:r>
        <w:rPr>
          <w:spacing w:val="-16"/>
          <w:sz w:val="22"/>
        </w:rPr>
        <w:t> </w:t>
      </w:r>
      <w:r>
        <w:rPr>
          <w:sz w:val="22"/>
        </w:rPr>
        <w:t>ray</w:t>
      </w:r>
      <w:r>
        <w:rPr>
          <w:spacing w:val="-12"/>
          <w:sz w:val="22"/>
        </w:rPr>
        <w:t> </w:t>
      </w:r>
      <w:r>
        <w:rPr>
          <w:sz w:val="22"/>
        </w:rPr>
        <w:t>35</w:t>
      </w:r>
      <w:r>
        <w:rPr>
          <w:sz w:val="22"/>
          <w:vertAlign w:val="superscript"/>
        </w:rPr>
        <w:t>o</w:t>
      </w:r>
      <w:r>
        <w:rPr>
          <w:spacing w:val="-10"/>
          <w:sz w:val="22"/>
          <w:vertAlign w:val="baseline"/>
        </w:rPr>
        <w:t> </w:t>
      </w:r>
      <w:r>
        <w:rPr>
          <w:sz w:val="22"/>
          <w:vertAlign w:val="baseline"/>
        </w:rPr>
        <w:t>caudad</w:t>
      </w:r>
      <w:r>
        <w:rPr>
          <w:spacing w:val="-14"/>
          <w:sz w:val="22"/>
          <w:vertAlign w:val="baseline"/>
        </w:rPr>
        <w:t> </w:t>
      </w:r>
      <w:r>
        <w:rPr>
          <w:sz w:val="22"/>
          <w:vertAlign w:val="baseline"/>
        </w:rPr>
        <w:t>to</w:t>
      </w:r>
      <w:r>
        <w:rPr>
          <w:spacing w:val="-10"/>
          <w:sz w:val="22"/>
          <w:vertAlign w:val="baseline"/>
        </w:rPr>
        <w:t> </w:t>
      </w:r>
      <w:r>
        <w:rPr>
          <w:sz w:val="22"/>
          <w:vertAlign w:val="baseline"/>
        </w:rPr>
        <w:t>a</w:t>
      </w:r>
      <w:r>
        <w:rPr>
          <w:spacing w:val="-7"/>
          <w:sz w:val="22"/>
          <w:vertAlign w:val="baseline"/>
        </w:rPr>
        <w:t> </w:t>
      </w:r>
      <w:r>
        <w:rPr>
          <w:sz w:val="22"/>
          <w:vertAlign w:val="baseline"/>
        </w:rPr>
        <w:t>point</w:t>
      </w:r>
      <w:r>
        <w:rPr>
          <w:spacing w:val="-15"/>
          <w:sz w:val="22"/>
          <w:vertAlign w:val="baseline"/>
        </w:rPr>
        <w:t> </w:t>
      </w:r>
      <w:r>
        <w:rPr>
          <w:sz w:val="22"/>
          <w:vertAlign w:val="baseline"/>
        </w:rPr>
        <w:t>midway</w:t>
      </w:r>
      <w:r>
        <w:rPr>
          <w:spacing w:val="-11"/>
          <w:sz w:val="22"/>
          <w:vertAlign w:val="baseline"/>
        </w:rPr>
        <w:t> </w:t>
      </w:r>
      <w:r>
        <w:rPr>
          <w:sz w:val="22"/>
          <w:vertAlign w:val="baseline"/>
        </w:rPr>
        <w:t>between</w:t>
      </w:r>
      <w:r>
        <w:rPr>
          <w:spacing w:val="-6"/>
          <w:sz w:val="22"/>
          <w:vertAlign w:val="baseline"/>
        </w:rPr>
        <w:t> </w:t>
      </w:r>
      <w:r>
        <w:rPr>
          <w:sz w:val="22"/>
          <w:vertAlign w:val="baseline"/>
        </w:rPr>
        <w:t>ASIS</w:t>
      </w:r>
      <w:r>
        <w:rPr>
          <w:spacing w:val="-13"/>
          <w:sz w:val="22"/>
          <w:vertAlign w:val="baseline"/>
        </w:rPr>
        <w:t> </w:t>
      </w:r>
      <w:r>
        <w:rPr>
          <w:sz w:val="22"/>
          <w:vertAlign w:val="baseline"/>
        </w:rPr>
        <w:t>(at</w:t>
      </w:r>
      <w:r>
        <w:rPr>
          <w:spacing w:val="-13"/>
          <w:sz w:val="22"/>
          <w:vertAlign w:val="baseline"/>
        </w:rPr>
        <w:t> </w:t>
      </w:r>
      <w:r>
        <w:rPr>
          <w:sz w:val="22"/>
          <w:vertAlign w:val="baseline"/>
        </w:rPr>
        <w:t>the</w:t>
      </w:r>
      <w:r>
        <w:rPr>
          <w:spacing w:val="-10"/>
          <w:sz w:val="22"/>
          <w:vertAlign w:val="baseline"/>
        </w:rPr>
        <w:t> </w:t>
      </w:r>
      <w:r>
        <w:rPr>
          <w:sz w:val="22"/>
          <w:vertAlign w:val="baseline"/>
        </w:rPr>
        <w:t>level</w:t>
      </w:r>
      <w:r>
        <w:rPr>
          <w:spacing w:val="-11"/>
          <w:sz w:val="22"/>
          <w:vertAlign w:val="baseline"/>
        </w:rPr>
        <w:t> </w:t>
      </w:r>
      <w:r>
        <w:rPr>
          <w:sz w:val="22"/>
          <w:vertAlign w:val="baseline"/>
        </w:rPr>
        <w:t>of</w:t>
      </w:r>
      <w:r>
        <w:rPr>
          <w:spacing w:val="-5"/>
          <w:sz w:val="22"/>
          <w:vertAlign w:val="baseline"/>
        </w:rPr>
        <w:t> </w:t>
      </w:r>
      <w:r>
        <w:rPr>
          <w:sz w:val="22"/>
          <w:vertAlign w:val="baseline"/>
        </w:rPr>
        <w:t>the</w:t>
      </w:r>
      <w:r>
        <w:rPr>
          <w:spacing w:val="-12"/>
          <w:sz w:val="22"/>
          <w:vertAlign w:val="baseline"/>
        </w:rPr>
        <w:t> </w:t>
      </w:r>
      <w:r>
        <w:rPr>
          <w:spacing w:val="-2"/>
          <w:sz w:val="22"/>
          <w:vertAlign w:val="baseline"/>
        </w:rPr>
        <w:t>ASIS).</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5"/>
        <w:rPr>
          <w:sz w:val="25"/>
        </w:rPr>
      </w:pPr>
    </w:p>
    <w:p>
      <w:pPr>
        <w:spacing w:before="0"/>
        <w:ind w:left="1440" w:right="0" w:firstLine="0"/>
        <w:jc w:val="both"/>
        <w:rPr>
          <w:b/>
          <w:sz w:val="22"/>
        </w:rPr>
      </w:pPr>
      <w:bookmarkStart w:name="Evaluation Criteria" w:id="359"/>
      <w:bookmarkEnd w:id="359"/>
      <w:r>
        <w:rPr/>
      </w:r>
      <w:r>
        <w:rPr>
          <w:b/>
          <w:spacing w:val="-2"/>
          <w:sz w:val="22"/>
        </w:rPr>
        <w:t>Evaluation</w:t>
      </w:r>
      <w:r>
        <w:rPr>
          <w:b/>
          <w:spacing w:val="3"/>
          <w:sz w:val="22"/>
        </w:rPr>
        <w:t> </w:t>
      </w:r>
      <w:r>
        <w:rPr>
          <w:b/>
          <w:spacing w:val="-2"/>
          <w:sz w:val="22"/>
        </w:rPr>
        <w:t>Criteria</w:t>
      </w:r>
    </w:p>
    <w:p>
      <w:pPr>
        <w:pStyle w:val="BodyText"/>
        <w:spacing w:before="44"/>
        <w:ind w:left="1800" w:right="3386"/>
        <w:jc w:val="both"/>
      </w:pPr>
      <w:r>
        <w:rPr/>
        <w:drawing>
          <wp:inline distT="0" distB="0" distL="0" distR="0">
            <wp:extent cx="113666" cy="113663"/>
            <wp:effectExtent l="0" t="0" r="0" b="0"/>
            <wp:docPr id="1211" name="image2.png"/>
            <wp:cNvGraphicFramePr>
              <a:graphicFrameLocks noChangeAspect="1"/>
            </wp:cNvGraphicFramePr>
            <a:graphic>
              <a:graphicData uri="http://schemas.openxmlformats.org/drawingml/2006/picture">
                <pic:pic>
                  <pic:nvPicPr>
                    <pic:cNvPr id="1212" name="image2.png"/>
                    <pic:cNvPicPr/>
                  </pic:nvPicPr>
                  <pic:blipFill>
                    <a:blip r:embed="rId7" cstate="print"/>
                    <a:stretch>
                      <a:fillRect/>
                    </a:stretch>
                  </pic:blipFill>
                  <pic:spPr>
                    <a:xfrm>
                      <a:off x="0" y="0"/>
                      <a:ext cx="113666" cy="113663"/>
                    </a:xfrm>
                    <a:prstGeom prst="rect">
                      <a:avLst/>
                    </a:prstGeom>
                  </pic:spPr>
                </pic:pic>
              </a:graphicData>
            </a:graphic>
          </wp:inline>
        </w:drawing>
      </w:r>
      <w:r>
        <w:rPr/>
      </w:r>
      <w:r>
        <w:rPr>
          <w:rFonts w:ascii="Times New Roman"/>
          <w:spacing w:val="80"/>
          <w:sz w:val="20"/>
        </w:rPr>
        <w:t> </w:t>
      </w:r>
      <w:r>
        <w:rPr/>
        <w:t>Medially</w:t>
      </w:r>
      <w:r>
        <w:rPr>
          <w:spacing w:val="-1"/>
        </w:rPr>
        <w:t> </w:t>
      </w:r>
      <w:r>
        <w:rPr/>
        <w:t>superimposed</w:t>
      </w:r>
      <w:r>
        <w:rPr>
          <w:spacing w:val="-3"/>
        </w:rPr>
        <w:t> </w:t>
      </w:r>
      <w:r>
        <w:rPr/>
        <w:t>superior and</w:t>
      </w:r>
      <w:r>
        <w:rPr>
          <w:spacing w:val="-1"/>
        </w:rPr>
        <w:t> </w:t>
      </w:r>
      <w:r>
        <w:rPr/>
        <w:t>inferior</w:t>
      </w:r>
      <w:r>
        <w:rPr>
          <w:spacing w:val="-1"/>
        </w:rPr>
        <w:t> </w:t>
      </w:r>
      <w:r>
        <w:rPr/>
        <w:t>rami</w:t>
      </w:r>
      <w:r>
        <w:rPr>
          <w:spacing w:val="-2"/>
        </w:rPr>
        <w:t> </w:t>
      </w:r>
      <w:r>
        <w:rPr/>
        <w:t>of</w:t>
      </w:r>
      <w:r>
        <w:rPr>
          <w:spacing w:val="-2"/>
        </w:rPr>
        <w:t> </w:t>
      </w:r>
      <w:r>
        <w:rPr/>
        <w:t>the</w:t>
      </w:r>
      <w:r>
        <w:rPr>
          <w:spacing w:val="-4"/>
        </w:rPr>
        <w:t> </w:t>
      </w:r>
      <w:r>
        <w:rPr/>
        <w:t>pubic bones. </w:t>
      </w:r>
      <w:r>
        <w:rPr/>
        <w:drawing>
          <wp:inline distT="0" distB="0" distL="0" distR="0">
            <wp:extent cx="113666" cy="113664"/>
            <wp:effectExtent l="0" t="0" r="0" b="0"/>
            <wp:docPr id="1213" name="image2.png"/>
            <wp:cNvGraphicFramePr>
              <a:graphicFrameLocks noChangeAspect="1"/>
            </wp:cNvGraphicFramePr>
            <a:graphic>
              <a:graphicData uri="http://schemas.openxmlformats.org/drawingml/2006/picture">
                <pic:pic>
                  <pic:nvPicPr>
                    <pic:cNvPr id="121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Nearly</w:t>
      </w:r>
      <w:r>
        <w:rPr>
          <w:spacing w:val="-9"/>
        </w:rPr>
        <w:t> </w:t>
      </w:r>
      <w:r>
        <w:rPr/>
        <w:t>superimposed</w:t>
      </w:r>
      <w:r>
        <w:rPr>
          <w:spacing w:val="-5"/>
        </w:rPr>
        <w:t> </w:t>
      </w:r>
      <w:r>
        <w:rPr/>
        <w:t>lateral</w:t>
      </w:r>
      <w:r>
        <w:rPr>
          <w:spacing w:val="-10"/>
        </w:rPr>
        <w:t> </w:t>
      </w:r>
      <w:r>
        <w:rPr/>
        <w:t>two</w:t>
      </w:r>
      <w:r>
        <w:rPr>
          <w:spacing w:val="-7"/>
        </w:rPr>
        <w:t> </w:t>
      </w:r>
      <w:r>
        <w:rPr/>
        <w:t>thirds</w:t>
      </w:r>
      <w:r>
        <w:rPr>
          <w:spacing w:val="-9"/>
        </w:rPr>
        <w:t> </w:t>
      </w:r>
      <w:r>
        <w:rPr/>
        <w:t>of</w:t>
      </w:r>
      <w:r>
        <w:rPr>
          <w:spacing w:val="-4"/>
        </w:rPr>
        <w:t> </w:t>
      </w:r>
      <w:r>
        <w:rPr/>
        <w:t>the</w:t>
      </w:r>
      <w:r>
        <w:rPr>
          <w:spacing w:val="-10"/>
        </w:rPr>
        <w:t> </w:t>
      </w:r>
      <w:r>
        <w:rPr/>
        <w:t>pubic</w:t>
      </w:r>
      <w:r>
        <w:rPr>
          <w:spacing w:val="-4"/>
        </w:rPr>
        <w:t> </w:t>
      </w:r>
      <w:r>
        <w:rPr/>
        <w:t>and</w:t>
      </w:r>
      <w:r>
        <w:rPr>
          <w:spacing w:val="-5"/>
        </w:rPr>
        <w:t> </w:t>
      </w:r>
      <w:r>
        <w:rPr/>
        <w:t>ischial</w:t>
      </w:r>
      <w:r>
        <w:rPr>
          <w:spacing w:val="-8"/>
        </w:rPr>
        <w:t> </w:t>
      </w:r>
      <w:r>
        <w:rPr/>
        <w:t>bones. </w:t>
      </w:r>
      <w:r>
        <w:rPr/>
        <w:drawing>
          <wp:inline distT="0" distB="0" distL="0" distR="0">
            <wp:extent cx="113666" cy="113664"/>
            <wp:effectExtent l="0" t="0" r="0" b="0"/>
            <wp:docPr id="1215" name="image2.png"/>
            <wp:cNvGraphicFramePr>
              <a:graphicFrameLocks noChangeAspect="1"/>
            </wp:cNvGraphicFramePr>
            <a:graphic>
              <a:graphicData uri="http://schemas.openxmlformats.org/drawingml/2006/picture">
                <pic:pic>
                  <pic:nvPicPr>
                    <pic:cNvPr id="121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Pubic and ischial bones centered to the radiograph.</w:t>
      </w:r>
    </w:p>
    <w:p>
      <w:pPr>
        <w:pStyle w:val="BodyText"/>
        <w:ind w:left="1800" w:right="7404"/>
        <w:jc w:val="both"/>
      </w:pPr>
      <w:r>
        <w:rPr/>
        <w:drawing>
          <wp:inline distT="0" distB="0" distL="0" distR="0">
            <wp:extent cx="113666" cy="113664"/>
            <wp:effectExtent l="0" t="0" r="0" b="0"/>
            <wp:docPr id="1217" name="image2.png"/>
            <wp:cNvGraphicFramePr>
              <a:graphicFrameLocks noChangeAspect="1"/>
            </wp:cNvGraphicFramePr>
            <a:graphic>
              <a:graphicData uri="http://schemas.openxmlformats.org/drawingml/2006/picture">
                <pic:pic>
                  <pic:nvPicPr>
                    <pic:cNvPr id="121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Symmetric</w:t>
      </w:r>
      <w:r>
        <w:rPr>
          <w:spacing w:val="-15"/>
        </w:rPr>
        <w:t> </w:t>
      </w:r>
      <w:r>
        <w:rPr/>
        <w:t>pubis</w:t>
      </w:r>
      <w:r>
        <w:rPr>
          <w:spacing w:val="-14"/>
        </w:rPr>
        <w:t> </w:t>
      </w:r>
      <w:r>
        <w:rPr/>
        <w:t>and</w:t>
      </w:r>
      <w:r>
        <w:rPr>
          <w:spacing w:val="-16"/>
        </w:rPr>
        <w:t> </w:t>
      </w:r>
      <w:r>
        <w:rPr/>
        <w:t>ischia. </w:t>
      </w:r>
      <w:r>
        <w:rPr/>
        <w:drawing>
          <wp:inline distT="0" distB="0" distL="0" distR="0">
            <wp:extent cx="113666" cy="113664"/>
            <wp:effectExtent l="0" t="0" r="0" b="0"/>
            <wp:docPr id="1219" name="image2.png"/>
            <wp:cNvGraphicFramePr>
              <a:graphicFrameLocks noChangeAspect="1"/>
            </wp:cNvGraphicFramePr>
            <a:graphic>
              <a:graphicData uri="http://schemas.openxmlformats.org/drawingml/2006/picture">
                <pic:pic>
                  <pic:nvPicPr>
                    <pic:cNvPr id="122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Hip joints included.</w:t>
      </w:r>
    </w:p>
    <w:p>
      <w:pPr>
        <w:pStyle w:val="BodyText"/>
        <w:spacing w:before="10"/>
        <w:rPr>
          <w:sz w:val="24"/>
        </w:rPr>
      </w:pPr>
    </w:p>
    <w:p>
      <w:pPr>
        <w:spacing w:before="0"/>
        <w:ind w:left="1440" w:right="0" w:firstLine="0"/>
        <w:jc w:val="left"/>
        <w:rPr>
          <w:b/>
          <w:sz w:val="22"/>
        </w:rPr>
      </w:pPr>
      <w:bookmarkStart w:name="Pelvic Outlet Projection" w:id="360"/>
      <w:bookmarkEnd w:id="360"/>
      <w:r>
        <w:rPr/>
      </w:r>
      <w:r>
        <w:rPr>
          <w:b/>
          <w:spacing w:val="-2"/>
          <w:sz w:val="22"/>
          <w:u w:val="thick"/>
        </w:rPr>
        <w:t>Pelvic</w:t>
      </w:r>
      <w:r>
        <w:rPr>
          <w:b/>
          <w:spacing w:val="-9"/>
          <w:sz w:val="22"/>
          <w:u w:val="thick"/>
        </w:rPr>
        <w:t> </w:t>
      </w:r>
      <w:r>
        <w:rPr>
          <w:b/>
          <w:spacing w:val="-2"/>
          <w:sz w:val="22"/>
          <w:u w:val="thick"/>
        </w:rPr>
        <w:t>Outlet</w:t>
      </w:r>
      <w:r>
        <w:rPr>
          <w:b/>
          <w:spacing w:val="-4"/>
          <w:sz w:val="22"/>
          <w:u w:val="thick"/>
        </w:rPr>
        <w:t> </w:t>
      </w:r>
      <w:r>
        <w:rPr>
          <w:b/>
          <w:spacing w:val="-2"/>
          <w:sz w:val="22"/>
          <w:u w:val="thick"/>
        </w:rPr>
        <w:t>Projection</w:t>
      </w:r>
    </w:p>
    <w:p>
      <w:pPr>
        <w:pStyle w:val="BodyText"/>
        <w:spacing w:before="43"/>
        <w:ind w:left="1440"/>
      </w:pPr>
      <w:r>
        <w:rPr/>
        <w:t>This</w:t>
      </w:r>
      <w:r>
        <w:rPr>
          <w:spacing w:val="-18"/>
        </w:rPr>
        <w:t> </w:t>
      </w:r>
      <w:r>
        <w:rPr/>
        <w:t>view</w:t>
      </w:r>
      <w:r>
        <w:rPr>
          <w:spacing w:val="-15"/>
        </w:rPr>
        <w:t> </w:t>
      </w:r>
      <w:r>
        <w:rPr/>
        <w:t>is</w:t>
      </w:r>
      <w:r>
        <w:rPr>
          <w:spacing w:val="-9"/>
        </w:rPr>
        <w:t> </w:t>
      </w:r>
      <w:r>
        <w:rPr/>
        <w:t>done</w:t>
      </w:r>
      <w:r>
        <w:rPr>
          <w:spacing w:val="-10"/>
        </w:rPr>
        <w:t> </w:t>
      </w:r>
      <w:r>
        <w:rPr/>
        <w:t>when</w:t>
      </w:r>
      <w:r>
        <w:rPr>
          <w:spacing w:val="-11"/>
        </w:rPr>
        <w:t> </w:t>
      </w:r>
      <w:r>
        <w:rPr/>
        <w:t>there</w:t>
      </w:r>
      <w:r>
        <w:rPr>
          <w:spacing w:val="-8"/>
        </w:rPr>
        <w:t> </w:t>
      </w:r>
      <w:r>
        <w:rPr/>
        <w:t>is</w:t>
      </w:r>
      <w:r>
        <w:rPr>
          <w:spacing w:val="-9"/>
        </w:rPr>
        <w:t> </w:t>
      </w:r>
      <w:r>
        <w:rPr/>
        <w:t>a</w:t>
      </w:r>
      <w:r>
        <w:rPr>
          <w:spacing w:val="-16"/>
        </w:rPr>
        <w:t> </w:t>
      </w:r>
      <w:r>
        <w:rPr/>
        <w:t>question</w:t>
      </w:r>
      <w:r>
        <w:rPr>
          <w:spacing w:val="-11"/>
        </w:rPr>
        <w:t> </w:t>
      </w:r>
      <w:r>
        <w:rPr/>
        <w:t>of</w:t>
      </w:r>
      <w:r>
        <w:rPr>
          <w:spacing w:val="-5"/>
        </w:rPr>
        <w:t> </w:t>
      </w:r>
      <w:r>
        <w:rPr/>
        <w:t>pubic</w:t>
      </w:r>
      <w:r>
        <w:rPr>
          <w:spacing w:val="-7"/>
        </w:rPr>
        <w:t> </w:t>
      </w:r>
      <w:r>
        <w:rPr/>
        <w:t>or</w:t>
      </w:r>
      <w:r>
        <w:rPr>
          <w:spacing w:val="-10"/>
        </w:rPr>
        <w:t> </w:t>
      </w:r>
      <w:r>
        <w:rPr/>
        <w:t>ischial</w:t>
      </w:r>
      <w:r>
        <w:rPr>
          <w:spacing w:val="-15"/>
        </w:rPr>
        <w:t> </w:t>
      </w:r>
      <w:r>
        <w:rPr/>
        <w:t>rami</w:t>
      </w:r>
      <w:r>
        <w:rPr>
          <w:spacing w:val="-15"/>
        </w:rPr>
        <w:t> </w:t>
      </w:r>
      <w:r>
        <w:rPr>
          <w:spacing w:val="-2"/>
        </w:rPr>
        <w:t>fractures.</w:t>
      </w:r>
    </w:p>
    <w:p>
      <w:pPr>
        <w:pStyle w:val="ListParagraph"/>
        <w:numPr>
          <w:ilvl w:val="1"/>
          <w:numId w:val="8"/>
        </w:numPr>
        <w:tabs>
          <w:tab w:pos="2161" w:val="left" w:leader="none"/>
        </w:tabs>
        <w:spacing w:line="240" w:lineRule="auto" w:before="40" w:after="0"/>
        <w:ind w:left="2160" w:right="2421" w:hanging="360"/>
        <w:jc w:val="left"/>
        <w:rPr>
          <w:rFonts w:ascii="Wingdings" w:hAnsi="Wingdings"/>
          <w:sz w:val="22"/>
        </w:rPr>
      </w:pPr>
      <w:r>
        <w:rPr>
          <w:sz w:val="22"/>
        </w:rPr>
        <w:t>Central</w:t>
      </w:r>
      <w:r>
        <w:rPr>
          <w:spacing w:val="-9"/>
          <w:sz w:val="22"/>
        </w:rPr>
        <w:t> </w:t>
      </w:r>
      <w:r>
        <w:rPr>
          <w:sz w:val="22"/>
        </w:rPr>
        <w:t>ray</w:t>
      </w:r>
      <w:r>
        <w:rPr>
          <w:spacing w:val="-11"/>
          <w:sz w:val="22"/>
        </w:rPr>
        <w:t> </w:t>
      </w:r>
      <w:r>
        <w:rPr>
          <w:sz w:val="22"/>
        </w:rPr>
        <w:t>35</w:t>
      </w:r>
      <w:r>
        <w:rPr>
          <w:sz w:val="22"/>
          <w:vertAlign w:val="superscript"/>
        </w:rPr>
        <w:t>o</w:t>
      </w:r>
      <w:r>
        <w:rPr>
          <w:spacing w:val="-7"/>
          <w:sz w:val="22"/>
          <w:vertAlign w:val="baseline"/>
        </w:rPr>
        <w:t> </w:t>
      </w:r>
      <w:r>
        <w:rPr>
          <w:sz w:val="22"/>
          <w:vertAlign w:val="baseline"/>
        </w:rPr>
        <w:t>cephalad</w:t>
      </w:r>
      <w:r>
        <w:rPr>
          <w:spacing w:val="-11"/>
          <w:sz w:val="22"/>
          <w:vertAlign w:val="baseline"/>
        </w:rPr>
        <w:t> </w:t>
      </w:r>
      <w:r>
        <w:rPr>
          <w:sz w:val="22"/>
          <w:vertAlign w:val="baseline"/>
        </w:rPr>
        <w:t>to</w:t>
      </w:r>
      <w:r>
        <w:rPr>
          <w:spacing w:val="-9"/>
          <w:sz w:val="22"/>
          <w:vertAlign w:val="baseline"/>
        </w:rPr>
        <w:t> </w:t>
      </w:r>
      <w:r>
        <w:rPr>
          <w:sz w:val="22"/>
          <w:vertAlign w:val="baseline"/>
        </w:rPr>
        <w:t>a</w:t>
      </w:r>
      <w:r>
        <w:rPr>
          <w:spacing w:val="-9"/>
          <w:sz w:val="22"/>
          <w:vertAlign w:val="baseline"/>
        </w:rPr>
        <w:t> </w:t>
      </w:r>
      <w:r>
        <w:rPr>
          <w:sz w:val="22"/>
          <w:vertAlign w:val="baseline"/>
        </w:rPr>
        <w:t>point</w:t>
      </w:r>
      <w:r>
        <w:rPr>
          <w:spacing w:val="-5"/>
          <w:sz w:val="22"/>
          <w:vertAlign w:val="baseline"/>
        </w:rPr>
        <w:t> </w:t>
      </w:r>
      <w:r>
        <w:rPr>
          <w:sz w:val="22"/>
          <w:vertAlign w:val="baseline"/>
        </w:rPr>
        <w:t>2.5cm</w:t>
      </w:r>
      <w:r>
        <w:rPr>
          <w:spacing w:val="-5"/>
          <w:sz w:val="22"/>
          <w:vertAlign w:val="baseline"/>
        </w:rPr>
        <w:t> </w:t>
      </w:r>
      <w:r>
        <w:rPr>
          <w:sz w:val="22"/>
          <w:vertAlign w:val="baseline"/>
        </w:rPr>
        <w:t>(1</w:t>
      </w:r>
      <w:r>
        <w:rPr>
          <w:spacing w:val="-11"/>
          <w:sz w:val="22"/>
          <w:vertAlign w:val="baseline"/>
        </w:rPr>
        <w:t> </w:t>
      </w:r>
      <w:r>
        <w:rPr>
          <w:sz w:val="22"/>
          <w:vertAlign w:val="baseline"/>
        </w:rPr>
        <w:t>“)</w:t>
      </w:r>
      <w:r>
        <w:rPr>
          <w:spacing w:val="-3"/>
          <w:sz w:val="22"/>
          <w:vertAlign w:val="baseline"/>
        </w:rPr>
        <w:t> </w:t>
      </w:r>
      <w:r>
        <w:rPr>
          <w:sz w:val="22"/>
          <w:vertAlign w:val="baseline"/>
        </w:rPr>
        <w:t>distal</w:t>
      </w:r>
      <w:r>
        <w:rPr>
          <w:spacing w:val="-8"/>
          <w:sz w:val="22"/>
          <w:vertAlign w:val="baseline"/>
        </w:rPr>
        <w:t> </w:t>
      </w:r>
      <w:r>
        <w:rPr>
          <w:sz w:val="22"/>
          <w:vertAlign w:val="baseline"/>
        </w:rPr>
        <w:t>to</w:t>
      </w:r>
      <w:r>
        <w:rPr>
          <w:spacing w:val="-9"/>
          <w:sz w:val="22"/>
          <w:vertAlign w:val="baseline"/>
        </w:rPr>
        <w:t> </w:t>
      </w:r>
      <w:r>
        <w:rPr>
          <w:sz w:val="22"/>
          <w:vertAlign w:val="baseline"/>
        </w:rPr>
        <w:t>the</w:t>
      </w:r>
      <w:r>
        <w:rPr>
          <w:spacing w:val="-11"/>
          <w:sz w:val="22"/>
          <w:vertAlign w:val="baseline"/>
        </w:rPr>
        <w:t> </w:t>
      </w:r>
      <w:r>
        <w:rPr>
          <w:sz w:val="22"/>
          <w:vertAlign w:val="baseline"/>
        </w:rPr>
        <w:t>inferior</w:t>
      </w:r>
      <w:r>
        <w:rPr>
          <w:spacing w:val="-2"/>
          <w:sz w:val="22"/>
          <w:vertAlign w:val="baseline"/>
        </w:rPr>
        <w:t> </w:t>
      </w:r>
      <w:r>
        <w:rPr>
          <w:sz w:val="22"/>
          <w:vertAlign w:val="baseline"/>
        </w:rPr>
        <w:t>border</w:t>
      </w:r>
      <w:r>
        <w:rPr>
          <w:spacing w:val="-7"/>
          <w:sz w:val="22"/>
          <w:vertAlign w:val="baseline"/>
        </w:rPr>
        <w:t> </w:t>
      </w:r>
      <w:r>
        <w:rPr>
          <w:sz w:val="22"/>
          <w:vertAlign w:val="baseline"/>
        </w:rPr>
        <w:t>of</w:t>
      </w:r>
      <w:r>
        <w:rPr>
          <w:spacing w:val="-5"/>
          <w:sz w:val="22"/>
          <w:vertAlign w:val="baseline"/>
        </w:rPr>
        <w:t> </w:t>
      </w:r>
      <w:r>
        <w:rPr>
          <w:sz w:val="22"/>
          <w:vertAlign w:val="baseline"/>
        </w:rPr>
        <w:t>the symphysis pubis.</w:t>
      </w:r>
    </w:p>
    <w:p>
      <w:pPr>
        <w:pStyle w:val="ListParagraph"/>
        <w:numPr>
          <w:ilvl w:val="1"/>
          <w:numId w:val="8"/>
        </w:numPr>
        <w:tabs>
          <w:tab w:pos="2161" w:val="left" w:leader="none"/>
        </w:tabs>
        <w:spacing w:line="246"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6"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spacing w:after="0" w:line="240" w:lineRule="auto"/>
        <w:jc w:val="left"/>
        <w:rPr>
          <w:rFonts w:ascii="Wingdings" w:hAnsi="Wingdings"/>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896576">
            <wp:simplePos x="0" y="0"/>
            <wp:positionH relativeFrom="page">
              <wp:posOffset>74040</wp:posOffset>
            </wp:positionH>
            <wp:positionV relativeFrom="page">
              <wp:posOffset>43270</wp:posOffset>
            </wp:positionV>
            <wp:extent cx="744595" cy="796134"/>
            <wp:effectExtent l="0" t="0" r="0" b="0"/>
            <wp:wrapNone/>
            <wp:docPr id="1221" name="image1.png"/>
            <wp:cNvGraphicFramePr>
              <a:graphicFrameLocks noChangeAspect="1"/>
            </wp:cNvGraphicFramePr>
            <a:graphic>
              <a:graphicData uri="http://schemas.openxmlformats.org/drawingml/2006/picture">
                <pic:pic>
                  <pic:nvPicPr>
                    <pic:cNvPr id="122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40" w:right="0" w:firstLine="0"/>
        <w:jc w:val="left"/>
        <w:rPr>
          <w:b/>
          <w:sz w:val="22"/>
        </w:rPr>
      </w:pPr>
      <w:bookmarkStart w:name="Evaluation Criteria" w:id="361"/>
      <w:bookmarkEnd w:id="361"/>
      <w:r>
        <w:rPr/>
      </w:r>
      <w:r>
        <w:rPr>
          <w:b/>
          <w:spacing w:val="-2"/>
          <w:sz w:val="22"/>
        </w:rPr>
        <w:t>Evaluation</w:t>
      </w:r>
      <w:r>
        <w:rPr>
          <w:b/>
          <w:spacing w:val="3"/>
          <w:sz w:val="22"/>
        </w:rPr>
        <w:t> </w:t>
      </w:r>
      <w:r>
        <w:rPr>
          <w:b/>
          <w:spacing w:val="-2"/>
          <w:sz w:val="22"/>
        </w:rPr>
        <w:t>Criteria</w:t>
      </w:r>
    </w:p>
    <w:p>
      <w:pPr>
        <w:pStyle w:val="BodyText"/>
        <w:spacing w:before="43"/>
        <w:ind w:left="2160" w:right="1593" w:hanging="363"/>
      </w:pPr>
      <w:r>
        <w:rPr/>
        <w:drawing>
          <wp:inline distT="0" distB="0" distL="0" distR="0">
            <wp:extent cx="114300" cy="114300"/>
            <wp:effectExtent l="0" t="0" r="0" b="0"/>
            <wp:docPr id="1223" name="image2.png"/>
            <wp:cNvGraphicFramePr>
              <a:graphicFrameLocks noChangeAspect="1"/>
            </wp:cNvGraphicFramePr>
            <a:graphic>
              <a:graphicData uri="http://schemas.openxmlformats.org/drawingml/2006/picture">
                <pic:pic>
                  <pic:nvPicPr>
                    <pic:cNvPr id="122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Pubic</w:t>
      </w:r>
      <w:r>
        <w:rPr>
          <w:spacing w:val="-7"/>
        </w:rPr>
        <w:t> </w:t>
      </w:r>
      <w:r>
        <w:rPr/>
        <w:t>and</w:t>
      </w:r>
      <w:r>
        <w:rPr>
          <w:spacing w:val="-7"/>
        </w:rPr>
        <w:t> </w:t>
      </w:r>
      <w:r>
        <w:rPr/>
        <w:t>ischial</w:t>
      </w:r>
      <w:r>
        <w:rPr>
          <w:spacing w:val="-10"/>
        </w:rPr>
        <w:t> </w:t>
      </w:r>
      <w:r>
        <w:rPr/>
        <w:t>bones</w:t>
      </w:r>
      <w:r>
        <w:rPr>
          <w:spacing w:val="-12"/>
        </w:rPr>
        <w:t> </w:t>
      </w:r>
      <w:r>
        <w:rPr/>
        <w:t>magnified</w:t>
      </w:r>
      <w:r>
        <w:rPr>
          <w:spacing w:val="-7"/>
        </w:rPr>
        <w:t> </w:t>
      </w:r>
      <w:r>
        <w:rPr/>
        <w:t>with</w:t>
      </w:r>
      <w:r>
        <w:rPr>
          <w:spacing w:val="-10"/>
        </w:rPr>
        <w:t> </w:t>
      </w:r>
      <w:r>
        <w:rPr/>
        <w:t>pubic</w:t>
      </w:r>
      <w:r>
        <w:rPr>
          <w:spacing w:val="-7"/>
        </w:rPr>
        <w:t> </w:t>
      </w:r>
      <w:r>
        <w:rPr/>
        <w:t>bones</w:t>
      </w:r>
      <w:r>
        <w:rPr>
          <w:spacing w:val="-7"/>
        </w:rPr>
        <w:t> </w:t>
      </w:r>
      <w:r>
        <w:rPr/>
        <w:t>superimposed</w:t>
      </w:r>
      <w:r>
        <w:rPr>
          <w:spacing w:val="-10"/>
        </w:rPr>
        <w:t> </w:t>
      </w:r>
      <w:r>
        <w:rPr/>
        <w:t>over</w:t>
      </w:r>
      <w:r>
        <w:rPr>
          <w:spacing w:val="-11"/>
        </w:rPr>
        <w:t> </w:t>
      </w:r>
      <w:r>
        <w:rPr/>
        <w:t>the</w:t>
      </w:r>
      <w:r>
        <w:rPr>
          <w:spacing w:val="-10"/>
        </w:rPr>
        <w:t> </w:t>
      </w:r>
      <w:r>
        <w:rPr/>
        <w:t>sacrum</w:t>
      </w:r>
      <w:r>
        <w:rPr>
          <w:spacing w:val="-9"/>
        </w:rPr>
        <w:t> </w:t>
      </w:r>
      <w:r>
        <w:rPr/>
        <w:t>and </w:t>
      </w:r>
      <w:r>
        <w:rPr>
          <w:spacing w:val="-2"/>
        </w:rPr>
        <w:t>coccyx.</w:t>
      </w:r>
    </w:p>
    <w:p>
      <w:pPr>
        <w:pStyle w:val="BodyText"/>
        <w:spacing w:line="248" w:lineRule="exact"/>
        <w:ind w:left="1800"/>
      </w:pPr>
      <w:r>
        <w:rPr/>
        <w:drawing>
          <wp:inline distT="0" distB="0" distL="0" distR="0">
            <wp:extent cx="113666" cy="113665"/>
            <wp:effectExtent l="0" t="0" r="0" b="0"/>
            <wp:docPr id="1225" name="image2.png"/>
            <wp:cNvGraphicFramePr>
              <a:graphicFrameLocks noChangeAspect="1"/>
            </wp:cNvGraphicFramePr>
            <a:graphic>
              <a:graphicData uri="http://schemas.openxmlformats.org/drawingml/2006/picture">
                <pic:pic>
                  <pic:nvPicPr>
                    <pic:cNvPr id="1226"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w w:val="150"/>
          <w:sz w:val="20"/>
        </w:rPr>
        <w:t> </w:t>
      </w:r>
      <w:r>
        <w:rPr>
          <w:spacing w:val="-2"/>
        </w:rPr>
        <w:t>Symmetric obturator foramina.</w:t>
      </w:r>
    </w:p>
    <w:p>
      <w:pPr>
        <w:pStyle w:val="BodyText"/>
        <w:spacing w:before="5"/>
        <w:ind w:left="1800" w:right="4659"/>
      </w:pPr>
      <w:r>
        <w:rPr/>
        <w:drawing>
          <wp:inline distT="0" distB="0" distL="0" distR="0">
            <wp:extent cx="113666" cy="113665"/>
            <wp:effectExtent l="0" t="0" r="0" b="0"/>
            <wp:docPr id="1227" name="image2.png"/>
            <wp:cNvGraphicFramePr>
              <a:graphicFrameLocks noChangeAspect="1"/>
            </wp:cNvGraphicFramePr>
            <a:graphic>
              <a:graphicData uri="http://schemas.openxmlformats.org/drawingml/2006/picture">
                <pic:pic>
                  <pic:nvPicPr>
                    <pic:cNvPr id="122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Pubic</w:t>
      </w:r>
      <w:r>
        <w:rPr>
          <w:spacing w:val="-8"/>
        </w:rPr>
        <w:t> </w:t>
      </w:r>
      <w:r>
        <w:rPr/>
        <w:t>and</w:t>
      </w:r>
      <w:r>
        <w:rPr>
          <w:spacing w:val="-10"/>
        </w:rPr>
        <w:t> </w:t>
      </w:r>
      <w:r>
        <w:rPr/>
        <w:t>ischial</w:t>
      </w:r>
      <w:r>
        <w:rPr>
          <w:spacing w:val="-10"/>
        </w:rPr>
        <w:t> </w:t>
      </w:r>
      <w:r>
        <w:rPr/>
        <w:t>rami</w:t>
      </w:r>
      <w:r>
        <w:rPr>
          <w:spacing w:val="-12"/>
        </w:rPr>
        <w:t> </w:t>
      </w:r>
      <w:r>
        <w:rPr/>
        <w:t>near</w:t>
      </w:r>
      <w:r>
        <w:rPr>
          <w:spacing w:val="-10"/>
        </w:rPr>
        <w:t> </w:t>
      </w:r>
      <w:r>
        <w:rPr/>
        <w:t>the</w:t>
      </w:r>
      <w:r>
        <w:rPr>
          <w:spacing w:val="-12"/>
        </w:rPr>
        <w:t> </w:t>
      </w:r>
      <w:r>
        <w:rPr/>
        <w:t>center</w:t>
      </w:r>
      <w:r>
        <w:rPr>
          <w:spacing w:val="-9"/>
        </w:rPr>
        <w:t> </w:t>
      </w:r>
      <w:r>
        <w:rPr/>
        <w:t>of</w:t>
      </w:r>
      <w:r>
        <w:rPr>
          <w:spacing w:val="-7"/>
        </w:rPr>
        <w:t> </w:t>
      </w:r>
      <w:r>
        <w:rPr/>
        <w:t>the</w:t>
      </w:r>
      <w:r>
        <w:rPr>
          <w:spacing w:val="-14"/>
        </w:rPr>
        <w:t> </w:t>
      </w:r>
      <w:r>
        <w:rPr/>
        <w:t>radiograph. </w:t>
      </w:r>
      <w:r>
        <w:rPr/>
        <w:drawing>
          <wp:inline distT="0" distB="0" distL="0" distR="0">
            <wp:extent cx="114300" cy="114300"/>
            <wp:effectExtent l="0" t="0" r="0" b="0"/>
            <wp:docPr id="1229" name="image2.png"/>
            <wp:cNvGraphicFramePr>
              <a:graphicFrameLocks noChangeAspect="1"/>
            </wp:cNvGraphicFramePr>
            <a:graphic>
              <a:graphicData uri="http://schemas.openxmlformats.org/drawingml/2006/picture">
                <pic:pic>
                  <pic:nvPicPr>
                    <pic:cNvPr id="123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Hip joints included.</w:t>
      </w:r>
    </w:p>
    <w:p>
      <w:pPr>
        <w:pStyle w:val="BodyText"/>
        <w:spacing w:before="9"/>
        <w:rPr>
          <w:sz w:val="24"/>
        </w:rPr>
      </w:pPr>
    </w:p>
    <w:p>
      <w:pPr>
        <w:spacing w:before="0"/>
        <w:ind w:left="1440" w:right="0" w:firstLine="0"/>
        <w:jc w:val="left"/>
        <w:rPr>
          <w:b/>
          <w:sz w:val="22"/>
        </w:rPr>
      </w:pPr>
      <w:bookmarkStart w:name="Bilateral Judet Views" w:id="362"/>
      <w:bookmarkEnd w:id="362"/>
      <w:r>
        <w:rPr/>
      </w:r>
      <w:r>
        <w:rPr>
          <w:b/>
          <w:spacing w:val="-2"/>
          <w:sz w:val="22"/>
          <w:u w:val="thick"/>
        </w:rPr>
        <w:t>Bilateral</w:t>
      </w:r>
      <w:r>
        <w:rPr>
          <w:b/>
          <w:spacing w:val="-5"/>
          <w:sz w:val="22"/>
          <w:u w:val="thick"/>
        </w:rPr>
        <w:t> </w:t>
      </w:r>
      <w:r>
        <w:rPr>
          <w:b/>
          <w:spacing w:val="-2"/>
          <w:sz w:val="22"/>
          <w:u w:val="thick"/>
        </w:rPr>
        <w:t>Judet</w:t>
      </w:r>
      <w:r>
        <w:rPr>
          <w:b/>
          <w:spacing w:val="-6"/>
          <w:sz w:val="22"/>
          <w:u w:val="thick"/>
        </w:rPr>
        <w:t> </w:t>
      </w:r>
      <w:r>
        <w:rPr>
          <w:b/>
          <w:spacing w:val="-4"/>
          <w:sz w:val="22"/>
          <w:u w:val="thick"/>
        </w:rPr>
        <w:t>Views</w:t>
      </w:r>
    </w:p>
    <w:p>
      <w:pPr>
        <w:pStyle w:val="ListParagraph"/>
        <w:numPr>
          <w:ilvl w:val="1"/>
          <w:numId w:val="8"/>
        </w:numPr>
        <w:tabs>
          <w:tab w:pos="2161" w:val="left" w:leader="none"/>
        </w:tabs>
        <w:spacing w:line="240" w:lineRule="auto" w:before="35" w:after="0"/>
        <w:ind w:left="2160" w:right="0" w:hanging="361"/>
        <w:jc w:val="left"/>
        <w:rPr>
          <w:rFonts w:ascii="Wingdings" w:hAnsi="Wingdings"/>
          <w:sz w:val="22"/>
        </w:rPr>
      </w:pPr>
      <w:r>
        <w:rPr>
          <w:sz w:val="22"/>
        </w:rPr>
        <w:t>Place</w:t>
      </w:r>
      <w:r>
        <w:rPr>
          <w:spacing w:val="-10"/>
          <w:sz w:val="22"/>
        </w:rPr>
        <w:t> </w:t>
      </w:r>
      <w:r>
        <w:rPr>
          <w:sz w:val="22"/>
        </w:rPr>
        <w:t>top</w:t>
      </w:r>
      <w:r>
        <w:rPr>
          <w:spacing w:val="-9"/>
          <w:sz w:val="22"/>
        </w:rPr>
        <w:t> </w:t>
      </w:r>
      <w:r>
        <w:rPr>
          <w:sz w:val="22"/>
        </w:rPr>
        <w:t>of</w:t>
      </w:r>
      <w:r>
        <w:rPr>
          <w:spacing w:val="-8"/>
          <w:sz w:val="22"/>
        </w:rPr>
        <w:t> </w:t>
      </w:r>
      <w:r>
        <w:rPr>
          <w:sz w:val="22"/>
        </w:rPr>
        <w:t>IR</w:t>
      </w:r>
      <w:r>
        <w:rPr>
          <w:spacing w:val="-10"/>
          <w:sz w:val="22"/>
        </w:rPr>
        <w:t> </w:t>
      </w:r>
      <w:r>
        <w:rPr>
          <w:sz w:val="22"/>
        </w:rPr>
        <w:t>2.5</w:t>
      </w:r>
      <w:r>
        <w:rPr>
          <w:spacing w:val="-13"/>
          <w:sz w:val="22"/>
        </w:rPr>
        <w:t> </w:t>
      </w:r>
      <w:r>
        <w:rPr>
          <w:sz w:val="22"/>
        </w:rPr>
        <w:t>to</w:t>
      </w:r>
      <w:r>
        <w:rPr>
          <w:spacing w:val="-10"/>
          <w:sz w:val="22"/>
        </w:rPr>
        <w:t> </w:t>
      </w:r>
      <w:r>
        <w:rPr>
          <w:sz w:val="22"/>
        </w:rPr>
        <w:t>3.8cm</w:t>
      </w:r>
      <w:r>
        <w:rPr>
          <w:spacing w:val="-7"/>
          <w:sz w:val="22"/>
        </w:rPr>
        <w:t> </w:t>
      </w:r>
      <w:r>
        <w:rPr>
          <w:sz w:val="22"/>
        </w:rPr>
        <w:t>above</w:t>
      </w:r>
      <w:r>
        <w:rPr>
          <w:spacing w:val="-14"/>
          <w:sz w:val="22"/>
        </w:rPr>
        <w:t> </w:t>
      </w:r>
      <w:r>
        <w:rPr>
          <w:sz w:val="22"/>
        </w:rPr>
        <w:t>the</w:t>
      </w:r>
      <w:r>
        <w:rPr>
          <w:spacing w:val="-10"/>
          <w:sz w:val="22"/>
        </w:rPr>
        <w:t> </w:t>
      </w:r>
      <w:r>
        <w:rPr>
          <w:sz w:val="22"/>
        </w:rPr>
        <w:t>iliac</w:t>
      </w:r>
      <w:r>
        <w:rPr>
          <w:spacing w:val="-7"/>
          <w:sz w:val="22"/>
        </w:rPr>
        <w:t> </w:t>
      </w:r>
      <w:r>
        <w:rPr>
          <w:spacing w:val="-2"/>
          <w:sz w:val="22"/>
        </w:rPr>
        <w:t>crest.</w:t>
      </w:r>
    </w:p>
    <w:p>
      <w:pPr>
        <w:pStyle w:val="ListParagraph"/>
        <w:numPr>
          <w:ilvl w:val="1"/>
          <w:numId w:val="8"/>
        </w:numPr>
        <w:tabs>
          <w:tab w:pos="2161" w:val="left" w:leader="none"/>
        </w:tabs>
        <w:spacing w:line="252" w:lineRule="exact" w:before="1"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Rotate</w:t>
      </w:r>
      <w:r>
        <w:rPr>
          <w:spacing w:val="-5"/>
          <w:sz w:val="22"/>
        </w:rPr>
        <w:t> </w:t>
      </w:r>
      <w:r>
        <w:rPr>
          <w:spacing w:val="-2"/>
          <w:sz w:val="22"/>
        </w:rPr>
        <w:t>patient</w:t>
      </w:r>
      <w:r>
        <w:rPr>
          <w:spacing w:val="-6"/>
          <w:sz w:val="22"/>
        </w:rPr>
        <w:t> </w:t>
      </w:r>
      <w:r>
        <w:rPr>
          <w:spacing w:val="-2"/>
          <w:sz w:val="22"/>
        </w:rPr>
        <w:t>45</w:t>
      </w:r>
      <w:r>
        <w:rPr>
          <w:spacing w:val="-2"/>
          <w:sz w:val="22"/>
          <w:vertAlign w:val="superscript"/>
        </w:rPr>
        <w:t>o</w:t>
      </w:r>
      <w:r>
        <w:rPr>
          <w:spacing w:val="-6"/>
          <w:sz w:val="22"/>
          <w:vertAlign w:val="baseline"/>
        </w:rPr>
        <w:t> </w:t>
      </w:r>
      <w:r>
        <w:rPr>
          <w:spacing w:val="-2"/>
          <w:sz w:val="22"/>
          <w:vertAlign w:val="baseline"/>
        </w:rPr>
        <w:t>onto</w:t>
      </w:r>
      <w:r>
        <w:rPr>
          <w:spacing w:val="-11"/>
          <w:sz w:val="22"/>
          <w:vertAlign w:val="baseline"/>
        </w:rPr>
        <w:t> </w:t>
      </w:r>
      <w:r>
        <w:rPr>
          <w:spacing w:val="-2"/>
          <w:sz w:val="22"/>
          <w:vertAlign w:val="baseline"/>
        </w:rPr>
        <w:t>right/left</w:t>
      </w:r>
      <w:r>
        <w:rPr>
          <w:spacing w:val="1"/>
          <w:sz w:val="22"/>
          <w:vertAlign w:val="baseline"/>
        </w:rPr>
        <w:t> </w:t>
      </w:r>
      <w:r>
        <w:rPr>
          <w:spacing w:val="-4"/>
          <w:sz w:val="22"/>
          <w:vertAlign w:val="baseline"/>
        </w:rPr>
        <w:t>side.</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Pelvis</w:t>
      </w:r>
      <w:r>
        <w:rPr>
          <w:spacing w:val="-15"/>
          <w:sz w:val="22"/>
        </w:rPr>
        <w:t> </w:t>
      </w:r>
      <w:r>
        <w:rPr>
          <w:sz w:val="22"/>
        </w:rPr>
        <w:t>centered</w:t>
      </w:r>
      <w:r>
        <w:rPr>
          <w:spacing w:val="-14"/>
          <w:sz w:val="22"/>
        </w:rPr>
        <w:t> </w:t>
      </w:r>
      <w:r>
        <w:rPr>
          <w:sz w:val="22"/>
        </w:rPr>
        <w:t>to</w:t>
      </w:r>
      <w:r>
        <w:rPr>
          <w:spacing w:val="-16"/>
          <w:sz w:val="22"/>
        </w:rPr>
        <w:t> </w:t>
      </w:r>
      <w:r>
        <w:rPr>
          <w:sz w:val="22"/>
        </w:rPr>
        <w:t>midline</w:t>
      </w:r>
      <w:r>
        <w:rPr>
          <w:spacing w:val="-7"/>
          <w:sz w:val="22"/>
        </w:rPr>
        <w:t> </w:t>
      </w:r>
      <w:r>
        <w:rPr>
          <w:sz w:val="22"/>
        </w:rPr>
        <w:t>of</w:t>
      </w:r>
      <w:r>
        <w:rPr>
          <w:spacing w:val="-9"/>
          <w:sz w:val="22"/>
        </w:rPr>
        <w:t> </w:t>
      </w:r>
      <w:r>
        <w:rPr>
          <w:sz w:val="22"/>
        </w:rPr>
        <w:t>the</w:t>
      </w:r>
      <w:r>
        <w:rPr>
          <w:spacing w:val="-15"/>
          <w:sz w:val="22"/>
        </w:rPr>
        <w:t> </w:t>
      </w:r>
      <w:r>
        <w:rPr>
          <w:sz w:val="22"/>
        </w:rPr>
        <w:t>IR</w:t>
      </w:r>
      <w:r>
        <w:rPr>
          <w:spacing w:val="-16"/>
          <w:sz w:val="22"/>
        </w:rPr>
        <w:t> </w:t>
      </w:r>
      <w:r>
        <w:rPr>
          <w:sz w:val="22"/>
        </w:rPr>
        <w:t>for</w:t>
      </w:r>
      <w:r>
        <w:rPr>
          <w:spacing w:val="-6"/>
          <w:sz w:val="22"/>
        </w:rPr>
        <w:t> </w:t>
      </w:r>
      <w:r>
        <w:rPr>
          <w:sz w:val="22"/>
        </w:rPr>
        <w:t>both</w:t>
      </w:r>
      <w:r>
        <w:rPr>
          <w:spacing w:val="-11"/>
          <w:sz w:val="22"/>
        </w:rPr>
        <w:t> </w:t>
      </w:r>
      <w:r>
        <w:rPr>
          <w:sz w:val="22"/>
        </w:rPr>
        <w:t>oblique</w:t>
      </w:r>
      <w:r>
        <w:rPr>
          <w:spacing w:val="-7"/>
          <w:sz w:val="22"/>
        </w:rPr>
        <w:t> </w:t>
      </w:r>
      <w:r>
        <w:rPr>
          <w:spacing w:val="-2"/>
          <w:sz w:val="22"/>
        </w:rPr>
        <w:t>views.</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Center</w:t>
      </w:r>
      <w:r>
        <w:rPr>
          <w:spacing w:val="-16"/>
          <w:sz w:val="22"/>
        </w:rPr>
        <w:t> </w:t>
      </w:r>
      <w:r>
        <w:rPr>
          <w:sz w:val="22"/>
        </w:rPr>
        <w:t>midline</w:t>
      </w:r>
      <w:r>
        <w:rPr>
          <w:spacing w:val="-15"/>
          <w:sz w:val="22"/>
        </w:rPr>
        <w:t> </w:t>
      </w:r>
      <w:r>
        <w:rPr>
          <w:sz w:val="22"/>
        </w:rPr>
        <w:t>with</w:t>
      </w:r>
      <w:r>
        <w:rPr>
          <w:spacing w:val="-11"/>
          <w:sz w:val="22"/>
        </w:rPr>
        <w:t> </w:t>
      </w:r>
      <w:r>
        <w:rPr>
          <w:sz w:val="22"/>
        </w:rPr>
        <w:t>the</w:t>
      </w:r>
      <w:r>
        <w:rPr>
          <w:spacing w:val="-15"/>
          <w:sz w:val="22"/>
        </w:rPr>
        <w:t> </w:t>
      </w:r>
      <w:r>
        <w:rPr>
          <w:sz w:val="22"/>
        </w:rPr>
        <w:t>central</w:t>
      </w:r>
      <w:r>
        <w:rPr>
          <w:spacing w:val="-16"/>
          <w:sz w:val="22"/>
        </w:rPr>
        <w:t> </w:t>
      </w:r>
      <w:r>
        <w:rPr>
          <w:sz w:val="22"/>
        </w:rPr>
        <w:t>ray</w:t>
      </w:r>
      <w:r>
        <w:rPr>
          <w:spacing w:val="-15"/>
          <w:sz w:val="22"/>
        </w:rPr>
        <w:t> </w:t>
      </w:r>
      <w:r>
        <w:rPr>
          <w:sz w:val="22"/>
        </w:rPr>
        <w:t>perpendicular</w:t>
      </w:r>
      <w:r>
        <w:rPr>
          <w:spacing w:val="-12"/>
          <w:sz w:val="22"/>
        </w:rPr>
        <w:t> </w:t>
      </w:r>
      <w:r>
        <w:rPr>
          <w:sz w:val="22"/>
        </w:rPr>
        <w:t>to</w:t>
      </w:r>
      <w:r>
        <w:rPr>
          <w:spacing w:val="-11"/>
          <w:sz w:val="22"/>
        </w:rPr>
        <w:t> </w:t>
      </w:r>
      <w:r>
        <w:rPr>
          <w:sz w:val="22"/>
        </w:rPr>
        <w:t>a</w:t>
      </w:r>
      <w:r>
        <w:rPr>
          <w:spacing w:val="-8"/>
          <w:sz w:val="22"/>
        </w:rPr>
        <w:t> </w:t>
      </w:r>
      <w:r>
        <w:rPr>
          <w:sz w:val="22"/>
        </w:rPr>
        <w:t>point</w:t>
      </w:r>
      <w:r>
        <w:rPr>
          <w:spacing w:val="-11"/>
          <w:sz w:val="22"/>
        </w:rPr>
        <w:t> </w:t>
      </w:r>
      <w:r>
        <w:rPr>
          <w:sz w:val="22"/>
        </w:rPr>
        <w:t>5cm</w:t>
      </w:r>
      <w:r>
        <w:rPr>
          <w:spacing w:val="-12"/>
          <w:sz w:val="22"/>
        </w:rPr>
        <w:t> </w:t>
      </w:r>
      <w:r>
        <w:rPr>
          <w:sz w:val="22"/>
        </w:rPr>
        <w:t>(2”)</w:t>
      </w:r>
      <w:r>
        <w:rPr>
          <w:spacing w:val="-9"/>
          <w:sz w:val="22"/>
        </w:rPr>
        <w:t> </w:t>
      </w:r>
      <w:r>
        <w:rPr>
          <w:sz w:val="22"/>
        </w:rPr>
        <w:t>inferior</w:t>
      </w:r>
      <w:r>
        <w:rPr>
          <w:spacing w:val="-11"/>
          <w:sz w:val="22"/>
        </w:rPr>
        <w:t> </w:t>
      </w:r>
      <w:r>
        <w:rPr>
          <w:sz w:val="22"/>
        </w:rPr>
        <w:t>to</w:t>
      </w:r>
      <w:r>
        <w:rPr>
          <w:spacing w:val="-15"/>
          <w:sz w:val="22"/>
        </w:rPr>
        <w:t> </w:t>
      </w:r>
      <w:r>
        <w:rPr>
          <w:sz w:val="22"/>
        </w:rPr>
        <w:t>the</w:t>
      </w:r>
      <w:r>
        <w:rPr>
          <w:spacing w:val="-13"/>
          <w:sz w:val="22"/>
        </w:rPr>
        <w:t> </w:t>
      </w:r>
      <w:r>
        <w:rPr>
          <w:spacing w:val="-2"/>
          <w:sz w:val="22"/>
        </w:rPr>
        <w:t>ASIS.</w:t>
      </w:r>
    </w:p>
    <w:p>
      <w:pPr>
        <w:pStyle w:val="ListParagraph"/>
        <w:numPr>
          <w:ilvl w:val="1"/>
          <w:numId w:val="8"/>
        </w:numPr>
        <w:tabs>
          <w:tab w:pos="2161" w:val="left" w:leader="none"/>
        </w:tabs>
        <w:spacing w:line="240" w:lineRule="auto" w:before="9"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11"/>
        <w:rPr>
          <w:sz w:val="24"/>
        </w:rPr>
      </w:pPr>
    </w:p>
    <w:p>
      <w:pPr>
        <w:spacing w:before="0"/>
        <w:ind w:left="1440" w:right="0" w:firstLine="0"/>
        <w:jc w:val="left"/>
        <w:rPr>
          <w:b/>
          <w:sz w:val="22"/>
        </w:rPr>
      </w:pPr>
      <w:bookmarkStart w:name="Evaluation Criteria" w:id="363"/>
      <w:bookmarkEnd w:id="363"/>
      <w:r>
        <w:rPr/>
      </w:r>
      <w:r>
        <w:rPr>
          <w:b/>
          <w:spacing w:val="-2"/>
          <w:sz w:val="22"/>
        </w:rPr>
        <w:t>Evaluation</w:t>
      </w:r>
      <w:r>
        <w:rPr>
          <w:b/>
          <w:spacing w:val="3"/>
          <w:sz w:val="22"/>
        </w:rPr>
        <w:t> </w:t>
      </w:r>
      <w:r>
        <w:rPr>
          <w:b/>
          <w:spacing w:val="-2"/>
          <w:sz w:val="22"/>
        </w:rPr>
        <w:t>Criteria</w:t>
      </w:r>
    </w:p>
    <w:p>
      <w:pPr>
        <w:pStyle w:val="BodyText"/>
        <w:spacing w:before="44"/>
        <w:ind w:left="1800" w:right="5377"/>
      </w:pPr>
      <w:r>
        <w:rPr/>
        <w:drawing>
          <wp:inline distT="0" distB="0" distL="0" distR="0">
            <wp:extent cx="114300" cy="114300"/>
            <wp:effectExtent l="0" t="0" r="0" b="0"/>
            <wp:docPr id="1231" name="image2.png"/>
            <wp:cNvGraphicFramePr>
              <a:graphicFrameLocks noChangeAspect="1"/>
            </wp:cNvGraphicFramePr>
            <a:graphic>
              <a:graphicData uri="http://schemas.openxmlformats.org/drawingml/2006/picture">
                <pic:pic>
                  <pic:nvPicPr>
                    <pic:cNvPr id="123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Posterior</w:t>
      </w:r>
      <w:r>
        <w:rPr>
          <w:spacing w:val="-14"/>
        </w:rPr>
        <w:t> </w:t>
      </w:r>
      <w:r>
        <w:rPr/>
        <w:t>rim</w:t>
      </w:r>
      <w:r>
        <w:rPr>
          <w:spacing w:val="-10"/>
        </w:rPr>
        <w:t> </w:t>
      </w:r>
      <w:r>
        <w:rPr/>
        <w:t>of</w:t>
      </w:r>
      <w:r>
        <w:rPr>
          <w:spacing w:val="-14"/>
        </w:rPr>
        <w:t> </w:t>
      </w:r>
      <w:r>
        <w:rPr/>
        <w:t>the</w:t>
      </w:r>
      <w:r>
        <w:rPr>
          <w:spacing w:val="-13"/>
        </w:rPr>
        <w:t> </w:t>
      </w:r>
      <w:r>
        <w:rPr/>
        <w:t>acetabulum</w:t>
      </w:r>
      <w:r>
        <w:rPr>
          <w:spacing w:val="-10"/>
        </w:rPr>
        <w:t> </w:t>
      </w:r>
      <w:r>
        <w:rPr/>
        <w:t>on</w:t>
      </w:r>
      <w:r>
        <w:rPr>
          <w:spacing w:val="-11"/>
        </w:rPr>
        <w:t> </w:t>
      </w:r>
      <w:r>
        <w:rPr/>
        <w:t>elevated</w:t>
      </w:r>
      <w:r>
        <w:rPr>
          <w:spacing w:val="-15"/>
        </w:rPr>
        <w:t> </w:t>
      </w:r>
      <w:r>
        <w:rPr/>
        <w:t>side. </w:t>
      </w:r>
      <w:r>
        <w:rPr/>
        <w:drawing>
          <wp:inline distT="0" distB="0" distL="0" distR="0">
            <wp:extent cx="114300" cy="114300"/>
            <wp:effectExtent l="0" t="0" r="0" b="0"/>
            <wp:docPr id="1233" name="image2.png"/>
            <wp:cNvGraphicFramePr>
              <a:graphicFrameLocks noChangeAspect="1"/>
            </wp:cNvGraphicFramePr>
            <a:graphic>
              <a:graphicData uri="http://schemas.openxmlformats.org/drawingml/2006/picture">
                <pic:pic>
                  <pic:nvPicPr>
                    <pic:cNvPr id="123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Anterior</w:t>
      </w:r>
      <w:r>
        <w:rPr>
          <w:spacing w:val="-5"/>
        </w:rPr>
        <w:t> </w:t>
      </w:r>
      <w:r>
        <w:rPr/>
        <w:t>rim</w:t>
      </w:r>
      <w:r>
        <w:rPr>
          <w:spacing w:val="-3"/>
        </w:rPr>
        <w:t> </w:t>
      </w:r>
      <w:r>
        <w:rPr/>
        <w:t>of</w:t>
      </w:r>
      <w:r>
        <w:rPr>
          <w:spacing w:val="-3"/>
        </w:rPr>
        <w:t> </w:t>
      </w:r>
      <w:r>
        <w:rPr/>
        <w:t>the</w:t>
      </w:r>
      <w:r>
        <w:rPr>
          <w:spacing w:val="-4"/>
        </w:rPr>
        <w:t> </w:t>
      </w:r>
      <w:r>
        <w:rPr/>
        <w:t>acetabulum on</w:t>
      </w:r>
      <w:r>
        <w:rPr>
          <w:spacing w:val="-7"/>
        </w:rPr>
        <w:t> </w:t>
      </w:r>
      <w:r>
        <w:rPr/>
        <w:t>the</w:t>
      </w:r>
      <w:r>
        <w:rPr>
          <w:spacing w:val="-9"/>
        </w:rPr>
        <w:t> </w:t>
      </w:r>
      <w:r>
        <w:rPr/>
        <w:t>side</w:t>
      </w:r>
      <w:r>
        <w:rPr>
          <w:spacing w:val="-2"/>
        </w:rPr>
        <w:t> </w:t>
      </w:r>
      <w:r>
        <w:rPr/>
        <w:t>down.</w:t>
      </w:r>
    </w:p>
    <w:p>
      <w:pPr>
        <w:spacing w:after="0"/>
        <w:sectPr>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26" w:firstLine="0"/>
        <w:jc w:val="center"/>
        <w:rPr>
          <w:b/>
          <w:sz w:val="22"/>
        </w:rPr>
      </w:pPr>
      <w:bookmarkStart w:name="AP Projection" w:id="364"/>
      <w:bookmarkEnd w:id="364"/>
      <w:r>
        <w:rPr/>
      </w:r>
      <w:r>
        <w:rPr>
          <w:b/>
          <w:spacing w:val="-2"/>
          <w:sz w:val="22"/>
        </w:rPr>
        <w:t>AP</w:t>
      </w:r>
      <w:r>
        <w:rPr>
          <w:b/>
          <w:spacing w:val="-12"/>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spacing w:before="8"/>
        <w:rPr>
          <w:b/>
          <w:sz w:val="19"/>
        </w:rPr>
      </w:pPr>
    </w:p>
    <w:p>
      <w:pPr>
        <w:spacing w:line="278" w:lineRule="auto" w:before="0"/>
        <w:ind w:left="9258" w:right="2375" w:firstLine="0"/>
        <w:jc w:val="left"/>
        <w:rPr>
          <w:sz w:val="16"/>
        </w:rPr>
      </w:pPr>
      <w:r>
        <w:rPr/>
        <w:pict>
          <v:group style="position:absolute;margin-left:122.400002pt;margin-top:-43.776077pt;width:333pt;height:248.3pt;mso-position-horizontal-relative:page;mso-position-vertical-relative:paragraph;z-index:15897600" id="docshapegroup345" coordorigin="2448,-876" coordsize="6660,4966">
            <v:shape style="position:absolute;left:2832;top:-876;width:6072;height:4966" type="#_x0000_t75" id="docshape346" stroked="false">
              <v:imagedata r:id="rId97" o:title=""/>
            </v:shape>
            <v:shape style="position:absolute;left:2448;top:101;width:6660;height:2880" id="docshape347" coordorigin="2448,101" coordsize="6660,2880" path="m7488,101l9108,101m8388,2081l9108,2081m4068,2981l2628,2981m5868,1541l2448,1541e" filled="false" stroked="true" strokeweight=".72pt" strokecolor="#000000">
              <v:path arrowok="t"/>
              <v:stroke dashstyle="solid"/>
            </v:shape>
            <w10:wrap type="none"/>
          </v:group>
        </w:pict>
      </w:r>
      <w:r>
        <w:rPr>
          <w:spacing w:val="-2"/>
          <w:w w:val="80"/>
          <w:sz w:val="16"/>
        </w:rPr>
        <w:t>Symmetric</w:t>
      </w:r>
      <w:r>
        <w:rPr>
          <w:sz w:val="16"/>
        </w:rPr>
        <w:t> </w:t>
      </w:r>
      <w:r>
        <w:rPr>
          <w:w w:val="90"/>
          <w:sz w:val="16"/>
        </w:rPr>
        <w:t>ilia</w:t>
      </w:r>
      <w:r>
        <w:rPr>
          <w:spacing w:val="-9"/>
          <w:w w:val="90"/>
          <w:sz w:val="16"/>
        </w:rPr>
        <w:t> </w:t>
      </w:r>
      <w:r>
        <w:rPr>
          <w:w w:val="90"/>
          <w:sz w:val="16"/>
        </w:rPr>
        <w:t>alae</w:t>
      </w:r>
    </w:p>
    <w:p>
      <w:pPr>
        <w:spacing w:after="0" w:line="278" w:lineRule="auto"/>
        <w:jc w:val="left"/>
        <w:rPr>
          <w:sz w:val="16"/>
        </w:rPr>
        <w:sectPr>
          <w:pgSz w:w="12240" w:h="15840"/>
          <w:pgMar w:header="68" w:footer="0" w:top="1320" w:bottom="280" w:left="0" w:right="0"/>
        </w:sectPr>
      </w:pPr>
    </w:p>
    <w:p>
      <w:pPr>
        <w:spacing w:line="278" w:lineRule="auto" w:before="159"/>
        <w:ind w:left="1747" w:right="97" w:firstLine="184"/>
        <w:jc w:val="right"/>
        <w:rPr>
          <w:sz w:val="16"/>
        </w:rPr>
      </w:pPr>
      <w:r>
        <w:rPr>
          <w:spacing w:val="-2"/>
          <w:w w:val="80"/>
          <w:sz w:val="16"/>
        </w:rPr>
        <w:t>Sacrum</w:t>
      </w:r>
      <w:r>
        <w:rPr>
          <w:sz w:val="16"/>
        </w:rPr>
        <w:t> </w:t>
      </w:r>
      <w:r>
        <w:rPr>
          <w:spacing w:val="-2"/>
          <w:w w:val="80"/>
          <w:sz w:val="16"/>
        </w:rPr>
        <w:t>and</w:t>
      </w:r>
      <w:r>
        <w:rPr>
          <w:spacing w:val="-3"/>
          <w:w w:val="85"/>
          <w:sz w:val="16"/>
        </w:rPr>
        <w:t> </w:t>
      </w:r>
      <w:r>
        <w:rPr>
          <w:spacing w:val="-7"/>
          <w:w w:val="85"/>
          <w:sz w:val="16"/>
        </w:rPr>
        <w:t>coccyx</w:t>
      </w:r>
    </w:p>
    <w:p>
      <w:pPr>
        <w:spacing w:line="276" w:lineRule="auto" w:before="0"/>
        <w:ind w:left="1778" w:right="98" w:firstLine="182"/>
        <w:jc w:val="right"/>
        <w:rPr>
          <w:sz w:val="16"/>
        </w:rPr>
      </w:pPr>
      <w:r>
        <w:rPr>
          <w:spacing w:val="-2"/>
          <w:w w:val="80"/>
          <w:sz w:val="16"/>
        </w:rPr>
        <w:t>aligned</w:t>
      </w:r>
      <w:r>
        <w:rPr>
          <w:sz w:val="16"/>
        </w:rPr>
        <w:t> </w:t>
      </w:r>
      <w:r>
        <w:rPr>
          <w:w w:val="90"/>
          <w:sz w:val="16"/>
        </w:rPr>
        <w:t>with</w:t>
      </w:r>
      <w:r>
        <w:rPr>
          <w:spacing w:val="-7"/>
          <w:w w:val="90"/>
          <w:sz w:val="16"/>
        </w:rPr>
        <w:t> </w:t>
      </w:r>
      <w:r>
        <w:rPr>
          <w:w w:val="90"/>
          <w:sz w:val="16"/>
        </w:rPr>
        <w:t>the</w:t>
      </w:r>
      <w:r>
        <w:rPr>
          <w:sz w:val="16"/>
        </w:rPr>
        <w:t> </w:t>
      </w:r>
      <w:r>
        <w:rPr>
          <w:spacing w:val="-2"/>
          <w:w w:val="80"/>
          <w:sz w:val="16"/>
        </w:rPr>
        <w:t>symphysis</w:t>
      </w:r>
    </w:p>
    <w:p>
      <w:pPr>
        <w:spacing w:line="183" w:lineRule="exact" w:before="0"/>
        <w:ind w:left="0" w:right="99" w:firstLine="0"/>
        <w:jc w:val="right"/>
        <w:rPr>
          <w:sz w:val="16"/>
        </w:rPr>
      </w:pPr>
      <w:r>
        <w:rPr>
          <w:spacing w:val="-2"/>
          <w:sz w:val="16"/>
        </w:rPr>
        <w:t>pubis</w:t>
      </w:r>
    </w:p>
    <w:p>
      <w:pPr>
        <w:pStyle w:val="BodyText"/>
        <w:rPr>
          <w:sz w:val="18"/>
        </w:rPr>
      </w:pPr>
    </w:p>
    <w:p>
      <w:pPr>
        <w:pStyle w:val="BodyText"/>
        <w:spacing w:before="9"/>
        <w:rPr>
          <w:sz w:val="26"/>
        </w:rPr>
      </w:pPr>
    </w:p>
    <w:p>
      <w:pPr>
        <w:spacing w:line="276" w:lineRule="auto" w:before="0"/>
        <w:ind w:left="1750" w:right="38" w:firstLine="299"/>
        <w:jc w:val="both"/>
        <w:rPr>
          <w:sz w:val="16"/>
        </w:rPr>
      </w:pPr>
      <w:r>
        <w:rPr>
          <w:spacing w:val="-2"/>
          <w:w w:val="80"/>
          <w:sz w:val="16"/>
        </w:rPr>
        <w:t>Lesser</w:t>
      </w:r>
      <w:r>
        <w:rPr>
          <w:sz w:val="16"/>
        </w:rPr>
        <w:t> </w:t>
      </w:r>
      <w:r>
        <w:rPr>
          <w:spacing w:val="-2"/>
          <w:w w:val="90"/>
          <w:sz w:val="16"/>
        </w:rPr>
        <w:t>trochanter</w:t>
      </w:r>
      <w:r>
        <w:rPr>
          <w:sz w:val="16"/>
        </w:rPr>
        <w:t> </w:t>
      </w:r>
      <w:r>
        <w:rPr>
          <w:w w:val="80"/>
          <w:sz w:val="16"/>
        </w:rPr>
        <w:t>not</w:t>
      </w:r>
      <w:r>
        <w:rPr>
          <w:spacing w:val="-3"/>
          <w:w w:val="80"/>
          <w:sz w:val="16"/>
        </w:rPr>
        <w:t> </w:t>
      </w:r>
      <w:r>
        <w:rPr>
          <w:w w:val="80"/>
          <w:sz w:val="16"/>
        </w:rPr>
        <w:t>seen</w:t>
      </w:r>
      <w:r>
        <w:rPr>
          <w:spacing w:val="-2"/>
          <w:w w:val="80"/>
          <w:sz w:val="16"/>
        </w:rPr>
        <w:t> </w:t>
      </w:r>
      <w:r>
        <w:rPr>
          <w:w w:val="80"/>
          <w:sz w:val="16"/>
        </w:rPr>
        <w:t>(or</w:t>
      </w:r>
      <w:r>
        <w:rPr>
          <w:sz w:val="16"/>
        </w:rPr>
        <w:t> </w:t>
      </w:r>
      <w:r>
        <w:rPr>
          <w:w w:val="80"/>
          <w:sz w:val="16"/>
        </w:rPr>
        <w:t>only</w:t>
      </w:r>
      <w:r>
        <w:rPr>
          <w:spacing w:val="-3"/>
          <w:w w:val="80"/>
          <w:sz w:val="16"/>
        </w:rPr>
        <w:t> </w:t>
      </w:r>
      <w:r>
        <w:rPr>
          <w:w w:val="80"/>
          <w:sz w:val="16"/>
        </w:rPr>
        <w:t>slightly</w:t>
      </w:r>
      <w:r>
        <w:rPr>
          <w:sz w:val="16"/>
        </w:rPr>
        <w:t> </w:t>
      </w:r>
      <w:r>
        <w:rPr>
          <w:w w:val="85"/>
          <w:sz w:val="16"/>
        </w:rPr>
        <w:t>beyond</w:t>
      </w:r>
      <w:r>
        <w:rPr>
          <w:spacing w:val="-5"/>
          <w:w w:val="85"/>
          <w:sz w:val="16"/>
        </w:rPr>
        <w:t> </w:t>
      </w:r>
      <w:r>
        <w:rPr>
          <w:w w:val="85"/>
          <w:sz w:val="16"/>
        </w:rPr>
        <w:t>the</w:t>
      </w:r>
    </w:p>
    <w:p>
      <w:pPr>
        <w:spacing w:line="276" w:lineRule="auto" w:before="1"/>
        <w:ind w:left="1870" w:right="43" w:firstLine="165"/>
        <w:jc w:val="both"/>
        <w:rPr>
          <w:sz w:val="16"/>
        </w:rPr>
      </w:pPr>
      <w:r>
        <w:rPr>
          <w:spacing w:val="-2"/>
          <w:w w:val="85"/>
          <w:sz w:val="16"/>
        </w:rPr>
        <w:t>medial</w:t>
      </w:r>
      <w:r>
        <w:rPr>
          <w:sz w:val="16"/>
        </w:rPr>
        <w:t> </w:t>
      </w:r>
      <w:r>
        <w:rPr>
          <w:spacing w:val="-4"/>
          <w:w w:val="90"/>
          <w:sz w:val="16"/>
        </w:rPr>
        <w:t>border</w:t>
      </w:r>
      <w:r>
        <w:rPr>
          <w:spacing w:val="-8"/>
          <w:sz w:val="16"/>
        </w:rPr>
        <w:t> </w:t>
      </w:r>
      <w:r>
        <w:rPr>
          <w:spacing w:val="-4"/>
          <w:w w:val="90"/>
          <w:sz w:val="16"/>
        </w:rPr>
        <w:t>of</w:t>
      </w:r>
      <w:r>
        <w:rPr>
          <w:sz w:val="16"/>
        </w:rPr>
        <w:t> </w:t>
      </w:r>
      <w:r>
        <w:rPr>
          <w:w w:val="80"/>
          <w:sz w:val="16"/>
        </w:rPr>
        <w:t>the</w:t>
      </w:r>
      <w:r>
        <w:rPr>
          <w:spacing w:val="-8"/>
          <w:sz w:val="16"/>
        </w:rPr>
        <w:t> </w:t>
      </w:r>
      <w:r>
        <w:rPr>
          <w:spacing w:val="-4"/>
          <w:w w:val="85"/>
          <w:sz w:val="16"/>
        </w:rPr>
        <w:t>femur</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spacing w:line="276" w:lineRule="auto" w:before="139"/>
        <w:ind w:left="1747" w:right="1947" w:firstLine="0"/>
        <w:jc w:val="left"/>
        <w:rPr>
          <w:sz w:val="16"/>
        </w:rPr>
      </w:pPr>
      <w:r>
        <w:rPr>
          <w:spacing w:val="-2"/>
          <w:w w:val="95"/>
          <w:sz w:val="16"/>
        </w:rPr>
        <w:t>Greater </w:t>
      </w:r>
      <w:r>
        <w:rPr>
          <w:spacing w:val="-2"/>
          <w:w w:val="80"/>
          <w:sz w:val="16"/>
        </w:rPr>
        <w:t>trochanter</w:t>
      </w:r>
      <w:r>
        <w:rPr>
          <w:spacing w:val="-10"/>
          <w:sz w:val="16"/>
        </w:rPr>
        <w:t> </w:t>
      </w:r>
      <w:r>
        <w:rPr>
          <w:spacing w:val="-2"/>
          <w:w w:val="80"/>
          <w:sz w:val="16"/>
        </w:rPr>
        <w:t>in</w:t>
      </w:r>
      <w:r>
        <w:rPr>
          <w:spacing w:val="-2"/>
          <w:w w:val="95"/>
          <w:sz w:val="16"/>
        </w:rPr>
        <w:t> profile</w:t>
      </w:r>
    </w:p>
    <w:p>
      <w:pPr>
        <w:spacing w:after="0" w:line="276" w:lineRule="auto"/>
        <w:jc w:val="left"/>
        <w:rPr>
          <w:sz w:val="16"/>
        </w:rPr>
        <w:sectPr>
          <w:type w:val="continuous"/>
          <w:pgSz w:w="12240" w:h="15840"/>
          <w:pgMar w:header="68" w:footer="0" w:top="1320" w:bottom="280" w:left="0" w:right="0"/>
          <w:cols w:num="2" w:equalWidth="0">
            <w:col w:w="2478" w:space="5030"/>
            <w:col w:w="4732"/>
          </w:cols>
        </w:sectPr>
      </w:pPr>
    </w:p>
    <w:p>
      <w:pPr>
        <w:pStyle w:val="BodyText"/>
        <w:rPr>
          <w:sz w:val="20"/>
        </w:rPr>
      </w:pPr>
      <w:r>
        <w:rPr/>
        <w:drawing>
          <wp:anchor distT="0" distB="0" distL="0" distR="0" allowOverlap="1" layoutInCell="1" locked="0" behindDoc="0" simplePos="0" relativeHeight="15898112">
            <wp:simplePos x="0" y="0"/>
            <wp:positionH relativeFrom="page">
              <wp:posOffset>74040</wp:posOffset>
            </wp:positionH>
            <wp:positionV relativeFrom="page">
              <wp:posOffset>43270</wp:posOffset>
            </wp:positionV>
            <wp:extent cx="744595" cy="796134"/>
            <wp:effectExtent l="0" t="0" r="0" b="0"/>
            <wp:wrapNone/>
            <wp:docPr id="1235" name="image1.png"/>
            <wp:cNvGraphicFramePr>
              <a:graphicFrameLocks noChangeAspect="1"/>
            </wp:cNvGraphicFramePr>
            <a:graphic>
              <a:graphicData uri="http://schemas.openxmlformats.org/drawingml/2006/picture">
                <pic:pic>
                  <pic:nvPicPr>
                    <pic:cNvPr id="123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spacing w:before="5"/>
        <w:rPr>
          <w:sz w:val="28"/>
        </w:rPr>
      </w:pPr>
    </w:p>
    <w:p>
      <w:pPr>
        <w:spacing w:before="94"/>
        <w:ind w:left="1433" w:right="1414" w:firstLine="0"/>
        <w:jc w:val="center"/>
        <w:rPr>
          <w:b/>
          <w:sz w:val="22"/>
        </w:rPr>
      </w:pPr>
      <w:bookmarkStart w:name="Inlet Projection" w:id="365"/>
      <w:bookmarkEnd w:id="365"/>
      <w:r>
        <w:rPr/>
      </w:r>
      <w:r>
        <w:rPr>
          <w:b/>
          <w:sz w:val="22"/>
        </w:rPr>
        <w:t>Inlet</w:t>
      </w:r>
      <w:r>
        <w:rPr>
          <w:b/>
          <w:spacing w:val="-14"/>
          <w:sz w:val="22"/>
        </w:rPr>
        <w:t> </w:t>
      </w:r>
      <w:r>
        <w:rPr>
          <w:b/>
          <w:spacing w:val="-2"/>
          <w:sz w:val="22"/>
        </w:rPr>
        <w:t>Projection</w:t>
      </w:r>
    </w:p>
    <w:p>
      <w:pPr>
        <w:pStyle w:val="BodyText"/>
        <w:rPr>
          <w:b/>
          <w:sz w:val="20"/>
        </w:rPr>
      </w:pPr>
    </w:p>
    <w:p>
      <w:pPr>
        <w:pStyle w:val="BodyText"/>
        <w:rPr>
          <w:b/>
          <w:sz w:val="20"/>
        </w:rPr>
      </w:pPr>
    </w:p>
    <w:p>
      <w:pPr>
        <w:pStyle w:val="BodyText"/>
        <w:spacing w:before="11"/>
        <w:rPr>
          <w:b/>
          <w:sz w:val="28"/>
        </w:rPr>
      </w:pPr>
    </w:p>
    <w:p>
      <w:pPr>
        <w:spacing w:line="276" w:lineRule="auto" w:before="96"/>
        <w:ind w:left="2040" w:right="9761" w:hanging="176"/>
        <w:jc w:val="left"/>
        <w:rPr>
          <w:sz w:val="16"/>
        </w:rPr>
      </w:pPr>
      <w:r>
        <w:rPr/>
        <w:pict>
          <v:group style="position:absolute;margin-left:131.399994pt;margin-top:-37.586094pt;width:315.3pt;height:242.25pt;mso-position-horizontal-relative:page;mso-position-vertical-relative:paragraph;z-index:-21678592" id="docshapegroup348" coordorigin="2628,-752" coordsize="6306,4845">
            <v:shape style="position:absolute;left:2866;top:-752;width:6004;height:4845" type="#_x0000_t75" id="docshape349" stroked="false">
              <v:imagedata r:id="rId98" o:title=""/>
            </v:shape>
            <v:shape style="position:absolute;left:2628;top:195;width:6298;height:2348" id="docshape350" coordorigin="2628,195" coordsize="6298,2348" path="m3888,195l2628,195m7126,2533l8926,2543e" filled="false" stroked="true" strokeweight=".72pt" strokecolor="#000000">
              <v:path arrowok="t"/>
              <v:stroke dashstyle="solid"/>
            </v:shape>
            <w10:wrap type="none"/>
          </v:group>
        </w:pict>
      </w:r>
      <w:r>
        <w:rPr>
          <w:spacing w:val="-2"/>
          <w:w w:val="80"/>
          <w:sz w:val="16"/>
        </w:rPr>
        <w:t>Symmetric</w:t>
      </w:r>
      <w:r>
        <w:rPr>
          <w:sz w:val="16"/>
        </w:rPr>
        <w:t> </w:t>
      </w:r>
      <w:r>
        <w:rPr>
          <w:spacing w:val="-4"/>
          <w:w w:val="80"/>
          <w:sz w:val="16"/>
        </w:rPr>
        <w:t>ilia</w:t>
      </w:r>
      <w:r>
        <w:rPr>
          <w:spacing w:val="-8"/>
          <w:sz w:val="16"/>
        </w:rPr>
        <w:t> </w:t>
      </w:r>
      <w:r>
        <w:rPr>
          <w:spacing w:val="-4"/>
          <w:w w:val="85"/>
          <w:sz w:val="16"/>
        </w:rPr>
        <w:t>alae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7"/>
        </w:rPr>
      </w:pPr>
    </w:p>
    <w:p>
      <w:pPr>
        <w:spacing w:line="276" w:lineRule="auto" w:before="96"/>
        <w:ind w:left="9076" w:right="2213" w:firstLine="0"/>
        <w:jc w:val="left"/>
        <w:rPr>
          <w:sz w:val="16"/>
        </w:rPr>
      </w:pPr>
      <w:r>
        <w:rPr>
          <w:spacing w:val="-2"/>
          <w:w w:val="95"/>
          <w:sz w:val="16"/>
        </w:rPr>
        <w:t>Nearly superimposed </w:t>
      </w:r>
      <w:r>
        <w:rPr>
          <w:w w:val="80"/>
          <w:sz w:val="16"/>
        </w:rPr>
        <w:t>lateral</w:t>
      </w:r>
      <w:r>
        <w:rPr>
          <w:spacing w:val="-3"/>
          <w:w w:val="80"/>
          <w:sz w:val="16"/>
        </w:rPr>
        <w:t> </w:t>
      </w:r>
      <w:r>
        <w:rPr>
          <w:w w:val="80"/>
          <w:sz w:val="16"/>
        </w:rPr>
        <w:t>2/3</w:t>
      </w:r>
      <w:r>
        <w:rPr>
          <w:spacing w:val="-2"/>
          <w:w w:val="80"/>
          <w:sz w:val="16"/>
        </w:rPr>
        <w:t> </w:t>
      </w:r>
      <w:r>
        <w:rPr>
          <w:w w:val="80"/>
          <w:sz w:val="16"/>
        </w:rPr>
        <w:t>of</w:t>
      </w:r>
      <w:r>
        <w:rPr>
          <w:spacing w:val="-2"/>
          <w:w w:val="80"/>
          <w:sz w:val="16"/>
        </w:rPr>
        <w:t> </w:t>
      </w:r>
      <w:r>
        <w:rPr>
          <w:w w:val="80"/>
          <w:sz w:val="16"/>
        </w:rPr>
        <w:t>the</w:t>
      </w:r>
      <w:r>
        <w:rPr>
          <w:sz w:val="16"/>
        </w:rPr>
        <w:t> </w:t>
      </w:r>
      <w:r>
        <w:rPr>
          <w:spacing w:val="-2"/>
          <w:w w:val="80"/>
          <w:sz w:val="16"/>
        </w:rPr>
        <w:t>pubic</w:t>
      </w:r>
      <w:r>
        <w:rPr>
          <w:spacing w:val="-10"/>
          <w:sz w:val="16"/>
        </w:rPr>
        <w:t> </w:t>
      </w:r>
      <w:r>
        <w:rPr>
          <w:spacing w:val="-2"/>
          <w:w w:val="80"/>
          <w:sz w:val="16"/>
        </w:rPr>
        <w:t>and</w:t>
      </w:r>
      <w:r>
        <w:rPr>
          <w:spacing w:val="-9"/>
          <w:sz w:val="16"/>
        </w:rPr>
        <w:t> </w:t>
      </w:r>
      <w:r>
        <w:rPr>
          <w:spacing w:val="-2"/>
          <w:w w:val="80"/>
          <w:sz w:val="16"/>
        </w:rPr>
        <w:t>ischial</w:t>
      </w:r>
      <w:r>
        <w:rPr>
          <w:spacing w:val="-2"/>
          <w:w w:val="95"/>
          <w:sz w:val="16"/>
        </w:rPr>
        <w:t> bones</w:t>
      </w:r>
    </w:p>
    <w:p>
      <w:pPr>
        <w:spacing w:before="154"/>
        <w:ind w:left="9042" w:right="0" w:firstLine="0"/>
        <w:jc w:val="left"/>
        <w:rPr>
          <w:sz w:val="16"/>
        </w:rPr>
      </w:pPr>
      <w:r>
        <w:rPr>
          <w:spacing w:val="-2"/>
          <w:sz w:val="16"/>
        </w:rPr>
        <w:t>Medially</w:t>
      </w:r>
    </w:p>
    <w:p>
      <w:pPr>
        <w:tabs>
          <w:tab w:pos="9032" w:val="left" w:leader="none"/>
        </w:tabs>
        <w:spacing w:before="25"/>
        <w:ind w:left="6219" w:right="0" w:firstLine="0"/>
        <w:jc w:val="left"/>
        <w:rPr>
          <w:sz w:val="16"/>
        </w:rPr>
      </w:pPr>
      <w:r>
        <w:rPr>
          <w:sz w:val="16"/>
          <w:u w:val="thick"/>
        </w:rPr>
        <w:tab/>
      </w:r>
      <w:r>
        <w:rPr>
          <w:spacing w:val="-2"/>
          <w:sz w:val="16"/>
        </w:rPr>
        <w:t>superimposed</w:t>
      </w:r>
    </w:p>
    <w:p>
      <w:pPr>
        <w:spacing w:line="278" w:lineRule="auto" w:before="25"/>
        <w:ind w:left="9042" w:right="2399" w:firstLine="0"/>
        <w:jc w:val="left"/>
        <w:rPr>
          <w:sz w:val="16"/>
        </w:rPr>
      </w:pPr>
      <w:r>
        <w:rPr>
          <w:spacing w:val="-2"/>
          <w:w w:val="80"/>
          <w:sz w:val="16"/>
        </w:rPr>
        <w:t>superior</w:t>
      </w:r>
      <w:r>
        <w:rPr>
          <w:spacing w:val="-3"/>
          <w:w w:val="80"/>
          <w:sz w:val="16"/>
        </w:rPr>
        <w:t> </w:t>
      </w:r>
      <w:r>
        <w:rPr>
          <w:spacing w:val="-2"/>
          <w:w w:val="80"/>
          <w:sz w:val="16"/>
        </w:rPr>
        <w:t>and</w:t>
      </w:r>
      <w:r>
        <w:rPr>
          <w:sz w:val="16"/>
        </w:rPr>
        <w:t> </w:t>
      </w:r>
      <w:r>
        <w:rPr>
          <w:spacing w:val="-2"/>
          <w:w w:val="80"/>
          <w:sz w:val="16"/>
        </w:rPr>
        <w:t>inferior</w:t>
      </w:r>
      <w:r>
        <w:rPr>
          <w:spacing w:val="-5"/>
          <w:sz w:val="16"/>
        </w:rPr>
        <w:t> </w:t>
      </w:r>
      <w:r>
        <w:rPr>
          <w:spacing w:val="-4"/>
          <w:w w:val="90"/>
          <w:sz w:val="16"/>
        </w:rPr>
        <w:t>rami</w:t>
      </w:r>
    </w:p>
    <w:p>
      <w:pPr>
        <w:spacing w:after="0" w:line="278" w:lineRule="auto"/>
        <w:jc w:val="left"/>
        <w:rPr>
          <w:sz w:val="16"/>
        </w:rPr>
        <w:sectPr>
          <w:type w:val="continuous"/>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17" w:firstLine="0"/>
        <w:jc w:val="center"/>
        <w:rPr>
          <w:b/>
          <w:sz w:val="22"/>
        </w:rPr>
      </w:pPr>
      <w:bookmarkStart w:name="Outlet Projection" w:id="366"/>
      <w:bookmarkEnd w:id="366"/>
      <w:r>
        <w:rPr/>
      </w:r>
      <w:r>
        <w:rPr>
          <w:b/>
          <w:spacing w:val="-2"/>
          <w:sz w:val="22"/>
        </w:rPr>
        <w:t>Outlet</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18"/>
        </w:rPr>
      </w:pPr>
    </w:p>
    <w:p>
      <w:pPr>
        <w:spacing w:after="0"/>
        <w:rPr>
          <w:sz w:val="18"/>
        </w:rPr>
        <w:sectPr>
          <w:pgSz w:w="12240" w:h="15840"/>
          <w:pgMar w:header="68" w:footer="0" w:top="1320" w:bottom="280" w:left="0" w:right="0"/>
        </w:sect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spacing w:before="4"/>
        <w:rPr>
          <w:b/>
          <w:sz w:val="17"/>
        </w:rPr>
      </w:pPr>
    </w:p>
    <w:p>
      <w:pPr>
        <w:spacing w:line="276" w:lineRule="auto" w:before="0"/>
        <w:ind w:left="2134" w:right="38" w:hanging="92"/>
        <w:jc w:val="both"/>
        <w:rPr>
          <w:sz w:val="16"/>
        </w:rPr>
      </w:pPr>
      <w:r>
        <w:rPr>
          <w:spacing w:val="-2"/>
          <w:w w:val="80"/>
          <w:sz w:val="16"/>
        </w:rPr>
        <w:t>Symmetric</w:t>
      </w:r>
      <w:r>
        <w:rPr>
          <w:sz w:val="16"/>
        </w:rPr>
        <w:t> </w:t>
      </w:r>
      <w:r>
        <w:rPr>
          <w:spacing w:val="-2"/>
          <w:w w:val="80"/>
          <w:sz w:val="16"/>
        </w:rPr>
        <w:t>obturator</w:t>
      </w:r>
      <w:r>
        <w:rPr>
          <w:sz w:val="16"/>
        </w:rPr>
        <w:t> </w:t>
      </w:r>
      <w:r>
        <w:rPr>
          <w:spacing w:val="-2"/>
          <w:w w:val="80"/>
          <w:sz w:val="16"/>
        </w:rPr>
        <w:t>foramina</w:t>
      </w:r>
    </w:p>
    <w:p>
      <w:pPr>
        <w:spacing w:line="276" w:lineRule="auto" w:before="96"/>
        <w:ind w:left="2042" w:right="2211" w:firstLine="0"/>
        <w:jc w:val="left"/>
        <w:rPr>
          <w:sz w:val="16"/>
        </w:rPr>
      </w:pPr>
      <w:r>
        <w:rPr/>
        <w:br w:type="column"/>
      </w:r>
      <w:r>
        <w:rPr>
          <w:w w:val="90"/>
          <w:sz w:val="16"/>
        </w:rPr>
        <w:t>Pubic</w:t>
      </w:r>
      <w:r>
        <w:rPr>
          <w:spacing w:val="-7"/>
          <w:w w:val="90"/>
          <w:sz w:val="16"/>
        </w:rPr>
        <w:t> </w:t>
      </w:r>
      <w:r>
        <w:rPr>
          <w:w w:val="90"/>
          <w:sz w:val="16"/>
        </w:rPr>
        <w:t>bones</w:t>
      </w:r>
      <w:r>
        <w:rPr>
          <w:sz w:val="16"/>
        </w:rPr>
        <w:t> </w:t>
      </w:r>
      <w:r>
        <w:rPr>
          <w:spacing w:val="-2"/>
          <w:w w:val="90"/>
          <w:sz w:val="16"/>
        </w:rPr>
        <w:t>superimposed</w:t>
      </w:r>
      <w:r>
        <w:rPr>
          <w:sz w:val="16"/>
        </w:rPr>
        <w:t> </w:t>
      </w:r>
      <w:r>
        <w:rPr>
          <w:spacing w:val="-2"/>
          <w:w w:val="80"/>
          <w:sz w:val="16"/>
        </w:rPr>
        <w:t>over</w:t>
      </w:r>
      <w:r>
        <w:rPr>
          <w:spacing w:val="-3"/>
          <w:w w:val="80"/>
          <w:sz w:val="16"/>
        </w:rPr>
        <w:t> </w:t>
      </w:r>
      <w:r>
        <w:rPr>
          <w:spacing w:val="-2"/>
          <w:w w:val="80"/>
          <w:sz w:val="16"/>
        </w:rPr>
        <w:t>the</w:t>
      </w:r>
      <w:r>
        <w:rPr>
          <w:spacing w:val="-11"/>
          <w:sz w:val="16"/>
        </w:rPr>
        <w:t> </w:t>
      </w:r>
      <w:r>
        <w:rPr>
          <w:spacing w:val="-2"/>
          <w:w w:val="80"/>
          <w:sz w:val="16"/>
        </w:rPr>
        <w:t>sacrum</w:t>
      </w:r>
      <w:r>
        <w:rPr>
          <w:sz w:val="16"/>
        </w:rPr>
        <w:t> </w:t>
      </w:r>
      <w:r>
        <w:rPr>
          <w:w w:val="90"/>
          <w:sz w:val="16"/>
        </w:rPr>
        <w:t>and</w:t>
      </w:r>
      <w:r>
        <w:rPr>
          <w:spacing w:val="-9"/>
          <w:w w:val="90"/>
          <w:sz w:val="16"/>
        </w:rPr>
        <w:t> </w:t>
      </w:r>
      <w:r>
        <w:rPr>
          <w:w w:val="90"/>
          <w:sz w:val="16"/>
        </w:rPr>
        <w:t>coccyx</w:t>
      </w:r>
    </w:p>
    <w:p>
      <w:pPr>
        <w:pStyle w:val="BodyText"/>
        <w:rPr>
          <w:sz w:val="18"/>
        </w:rPr>
      </w:pPr>
    </w:p>
    <w:p>
      <w:pPr>
        <w:pStyle w:val="BodyText"/>
        <w:rPr>
          <w:sz w:val="18"/>
        </w:rPr>
      </w:pPr>
    </w:p>
    <w:p>
      <w:pPr>
        <w:pStyle w:val="BodyText"/>
        <w:spacing w:before="4"/>
        <w:rPr>
          <w:sz w:val="18"/>
        </w:rPr>
      </w:pPr>
    </w:p>
    <w:p>
      <w:pPr>
        <w:spacing w:line="276" w:lineRule="auto" w:before="0"/>
        <w:ind w:left="2042" w:right="2211" w:firstLine="0"/>
        <w:jc w:val="left"/>
        <w:rPr>
          <w:sz w:val="16"/>
        </w:rPr>
      </w:pPr>
      <w:r>
        <w:rPr/>
        <w:pict>
          <v:group style="position:absolute;margin-left:140.399994pt;margin-top:-179.176086pt;width:306pt;height:264pt;mso-position-horizontal-relative:page;mso-position-vertical-relative:paragraph;z-index:15898624" id="docshapegroup351" coordorigin="2808,-3584" coordsize="6120,5280">
            <v:shape style="position:absolute;left:2854;top:-3584;width:6028;height:5280" type="#_x0000_t75" id="docshape352" stroked="false">
              <v:imagedata r:id="rId99" o:title=""/>
            </v:shape>
            <v:shape style="position:absolute;left:2808;top:-807;width:6120;height:1080" id="docshape353" coordorigin="2808,-807" coordsize="6120,1080" path="m6048,-807l8928,-807m6768,273l8928,273m4968,-267l2808,-267e" filled="false" stroked="true" strokeweight=".72pt" strokecolor="#000000">
              <v:path arrowok="t"/>
              <v:stroke dashstyle="solid"/>
            </v:shape>
            <w10:wrap type="none"/>
          </v:group>
        </w:pict>
      </w:r>
      <w:r>
        <w:rPr>
          <w:w w:val="90"/>
          <w:sz w:val="16"/>
        </w:rPr>
        <w:t>Pubic</w:t>
      </w:r>
      <w:r>
        <w:rPr>
          <w:spacing w:val="-7"/>
          <w:w w:val="90"/>
          <w:sz w:val="16"/>
        </w:rPr>
        <w:t> </w:t>
      </w:r>
      <w:r>
        <w:rPr>
          <w:w w:val="90"/>
          <w:sz w:val="16"/>
        </w:rPr>
        <w:t>and</w:t>
      </w:r>
      <w:r>
        <w:rPr>
          <w:sz w:val="16"/>
        </w:rPr>
        <w:t> </w:t>
      </w:r>
      <w:r>
        <w:rPr>
          <w:spacing w:val="-2"/>
          <w:w w:val="80"/>
          <w:sz w:val="16"/>
        </w:rPr>
        <w:t>ischial</w:t>
      </w:r>
      <w:r>
        <w:rPr>
          <w:spacing w:val="-10"/>
          <w:sz w:val="16"/>
        </w:rPr>
        <w:t> </w:t>
      </w:r>
      <w:r>
        <w:rPr>
          <w:spacing w:val="-2"/>
          <w:w w:val="80"/>
          <w:sz w:val="16"/>
        </w:rPr>
        <w:t>bones</w:t>
      </w:r>
      <w:r>
        <w:rPr>
          <w:sz w:val="16"/>
        </w:rPr>
        <w:t> </w:t>
      </w:r>
      <w:r>
        <w:rPr>
          <w:spacing w:val="-2"/>
          <w:w w:val="90"/>
          <w:sz w:val="16"/>
        </w:rPr>
        <w:t>magnified</w:t>
      </w:r>
    </w:p>
    <w:p>
      <w:pPr>
        <w:spacing w:after="0" w:line="276" w:lineRule="auto"/>
        <w:jc w:val="left"/>
        <w:rPr>
          <w:sz w:val="16"/>
        </w:rPr>
        <w:sectPr>
          <w:type w:val="continuous"/>
          <w:pgSz w:w="12240" w:h="15840"/>
          <w:pgMar w:header="68" w:footer="0" w:top="1320" w:bottom="280" w:left="0" w:right="0"/>
          <w:cols w:num="2" w:equalWidth="0">
            <w:col w:w="2683" w:space="4348"/>
            <w:col w:w="5209"/>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0"/>
        </w:rPr>
      </w:pPr>
    </w:p>
    <w:p>
      <w:pPr>
        <w:spacing w:before="0"/>
        <w:ind w:left="1433" w:right="1423" w:firstLine="0"/>
        <w:jc w:val="center"/>
        <w:rPr>
          <w:b/>
          <w:sz w:val="22"/>
        </w:rPr>
      </w:pPr>
      <w:r>
        <w:rPr/>
        <w:pict>
          <v:group style="position:absolute;margin-left:131.399994pt;margin-top:14.647861pt;width:324pt;height:252.75pt;mso-position-horizontal-relative:page;mso-position-vertical-relative:paragraph;z-index:15899136" id="docshapegroup354" coordorigin="2628,293" coordsize="6480,5055">
            <v:shape style="position:absolute;left:2894;top:292;width:5945;height:5055" type="#_x0000_t75" id="docshape355" stroked="false">
              <v:imagedata r:id="rId100" o:title=""/>
            </v:shape>
            <v:shape style="position:absolute;left:2628;top:2913;width:6480;height:360" id="docshape356" coordorigin="2628,2914" coordsize="6480,360" path="m4248,3274l2628,3274m7128,2914l9108,2914e" filled="false" stroked="true" strokeweight=".72pt" strokecolor="#000000">
              <v:path arrowok="t"/>
              <v:stroke dashstyle="solid"/>
            </v:shape>
            <w10:wrap type="none"/>
          </v:group>
        </w:pict>
      </w:r>
      <w:bookmarkStart w:name="Judet View" w:id="367"/>
      <w:bookmarkEnd w:id="367"/>
      <w:r>
        <w:rPr/>
      </w:r>
      <w:r>
        <w:rPr>
          <w:b/>
          <w:sz w:val="22"/>
        </w:rPr>
        <w:t>Judet</w:t>
      </w:r>
      <w:r>
        <w:rPr>
          <w:b/>
          <w:spacing w:val="-11"/>
          <w:sz w:val="22"/>
        </w:rPr>
        <w:t> </w:t>
      </w:r>
      <w:r>
        <w:rPr>
          <w:b/>
          <w:spacing w:val="-4"/>
          <w:sz w:val="22"/>
        </w:rPr>
        <w:t>View</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rPr>
      </w:pPr>
    </w:p>
    <w:p>
      <w:pPr>
        <w:spacing w:after="0"/>
        <w:sectPr>
          <w:type w:val="continuous"/>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899648">
            <wp:simplePos x="0" y="0"/>
            <wp:positionH relativeFrom="page">
              <wp:posOffset>74040</wp:posOffset>
            </wp:positionH>
            <wp:positionV relativeFrom="page">
              <wp:posOffset>43270</wp:posOffset>
            </wp:positionV>
            <wp:extent cx="744595" cy="796134"/>
            <wp:effectExtent l="0" t="0" r="0" b="0"/>
            <wp:wrapNone/>
            <wp:docPr id="1237" name="image1.png"/>
            <wp:cNvGraphicFramePr>
              <a:graphicFrameLocks noChangeAspect="1"/>
            </wp:cNvGraphicFramePr>
            <a:graphic>
              <a:graphicData uri="http://schemas.openxmlformats.org/drawingml/2006/picture">
                <pic:pic>
                  <pic:nvPicPr>
                    <pic:cNvPr id="123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BodyText"/>
        <w:spacing w:before="1"/>
        <w:rPr>
          <w:b/>
          <w:sz w:val="19"/>
        </w:rPr>
      </w:pPr>
    </w:p>
    <w:p>
      <w:pPr>
        <w:spacing w:before="0"/>
        <w:ind w:left="1788" w:right="0" w:firstLine="0"/>
        <w:jc w:val="both"/>
        <w:rPr>
          <w:sz w:val="16"/>
        </w:rPr>
      </w:pPr>
      <w:r>
        <w:rPr>
          <w:spacing w:val="-2"/>
          <w:w w:val="80"/>
          <w:sz w:val="16"/>
        </w:rPr>
        <w:t>Posterior</w:t>
      </w:r>
      <w:r>
        <w:rPr>
          <w:spacing w:val="-2"/>
          <w:sz w:val="16"/>
        </w:rPr>
        <w:t> </w:t>
      </w:r>
      <w:r>
        <w:rPr>
          <w:spacing w:val="-5"/>
          <w:w w:val="90"/>
          <w:sz w:val="16"/>
        </w:rPr>
        <w:t>lip</w:t>
      </w:r>
    </w:p>
    <w:p>
      <w:pPr>
        <w:spacing w:line="276" w:lineRule="auto" w:before="32"/>
        <w:ind w:left="1802" w:right="40" w:firstLine="350"/>
        <w:jc w:val="both"/>
        <w:rPr>
          <w:sz w:val="16"/>
        </w:rPr>
      </w:pPr>
      <w:r>
        <w:rPr>
          <w:spacing w:val="-6"/>
          <w:w w:val="90"/>
          <w:sz w:val="16"/>
        </w:rPr>
        <w:t>of</w:t>
      </w:r>
      <w:r>
        <w:rPr>
          <w:spacing w:val="-6"/>
          <w:sz w:val="16"/>
        </w:rPr>
        <w:t> </w:t>
      </w:r>
      <w:r>
        <w:rPr>
          <w:spacing w:val="-6"/>
          <w:w w:val="90"/>
          <w:sz w:val="16"/>
        </w:rPr>
        <w:t>the</w:t>
      </w:r>
      <w:r>
        <w:rPr>
          <w:sz w:val="16"/>
        </w:rPr>
        <w:t> </w:t>
      </w:r>
      <w:r>
        <w:rPr>
          <w:spacing w:val="-2"/>
          <w:w w:val="85"/>
          <w:sz w:val="16"/>
        </w:rPr>
        <w:t>acetabulum</w:t>
      </w:r>
      <w:r>
        <w:rPr>
          <w:sz w:val="16"/>
        </w:rPr>
        <w:t> </w:t>
      </w:r>
      <w:r>
        <w:rPr>
          <w:spacing w:val="-2"/>
          <w:w w:val="90"/>
          <w:sz w:val="16"/>
        </w:rPr>
        <w:t>on</w:t>
      </w:r>
      <w:r>
        <w:rPr>
          <w:spacing w:val="-5"/>
          <w:w w:val="90"/>
          <w:sz w:val="16"/>
        </w:rPr>
        <w:t> </w:t>
      </w:r>
      <w:r>
        <w:rPr>
          <w:spacing w:val="-2"/>
          <w:w w:val="90"/>
          <w:sz w:val="16"/>
        </w:rPr>
        <w:t>the</w:t>
      </w:r>
      <w:r>
        <w:rPr>
          <w:spacing w:val="-5"/>
          <w:w w:val="90"/>
          <w:sz w:val="16"/>
        </w:rPr>
        <w:t> </w:t>
      </w:r>
      <w:r>
        <w:rPr>
          <w:spacing w:val="-2"/>
          <w:w w:val="90"/>
          <w:sz w:val="16"/>
        </w:rPr>
        <w:t>side</w:t>
      </w:r>
    </w:p>
    <w:p>
      <w:pPr>
        <w:spacing w:before="2"/>
        <w:ind w:left="0" w:right="38" w:firstLine="0"/>
        <w:jc w:val="right"/>
        <w:rPr>
          <w:sz w:val="16"/>
        </w:rPr>
      </w:pPr>
      <w:r>
        <w:rPr>
          <w:spacing w:val="-5"/>
          <w:sz w:val="16"/>
        </w:rPr>
        <w:t>up</w:t>
      </w:r>
    </w:p>
    <w:p>
      <w:pPr>
        <w:spacing w:line="276" w:lineRule="auto" w:before="96"/>
        <w:ind w:left="1788" w:right="2112" w:firstLine="0"/>
        <w:jc w:val="left"/>
        <w:rPr>
          <w:sz w:val="16"/>
        </w:rPr>
      </w:pPr>
      <w:r>
        <w:rPr/>
        <w:br w:type="column"/>
      </w:r>
      <w:r>
        <w:rPr>
          <w:spacing w:val="-2"/>
          <w:w w:val="80"/>
          <w:sz w:val="16"/>
        </w:rPr>
        <w:t>Anterior</w:t>
      </w:r>
      <w:r>
        <w:rPr>
          <w:spacing w:val="-3"/>
          <w:w w:val="80"/>
          <w:sz w:val="16"/>
        </w:rPr>
        <w:t> </w:t>
      </w:r>
      <w:r>
        <w:rPr>
          <w:spacing w:val="-2"/>
          <w:w w:val="80"/>
          <w:sz w:val="16"/>
        </w:rPr>
        <w:t>lip</w:t>
      </w:r>
      <w:r>
        <w:rPr>
          <w:spacing w:val="-11"/>
          <w:sz w:val="16"/>
        </w:rPr>
        <w:t> </w:t>
      </w:r>
      <w:r>
        <w:rPr>
          <w:spacing w:val="-2"/>
          <w:w w:val="80"/>
          <w:sz w:val="16"/>
        </w:rPr>
        <w:t>of</w:t>
      </w:r>
      <w:r>
        <w:rPr>
          <w:spacing w:val="-2"/>
          <w:w w:val="95"/>
          <w:sz w:val="16"/>
        </w:rPr>
        <w:t> </w:t>
      </w:r>
      <w:r>
        <w:rPr>
          <w:spacing w:val="-4"/>
          <w:w w:val="95"/>
          <w:sz w:val="16"/>
        </w:rPr>
        <w:t>the</w:t>
      </w:r>
      <w:r>
        <w:rPr>
          <w:spacing w:val="-2"/>
          <w:w w:val="95"/>
          <w:sz w:val="16"/>
        </w:rPr>
        <w:t> </w:t>
      </w:r>
      <w:r>
        <w:rPr>
          <w:spacing w:val="-2"/>
          <w:w w:val="90"/>
          <w:sz w:val="16"/>
        </w:rPr>
        <w:t>acetabulum</w:t>
      </w:r>
      <w:r>
        <w:rPr>
          <w:spacing w:val="-2"/>
          <w:w w:val="95"/>
          <w:sz w:val="16"/>
        </w:rPr>
        <w:t> </w:t>
      </w:r>
      <w:r>
        <w:rPr>
          <w:w w:val="95"/>
          <w:sz w:val="16"/>
        </w:rPr>
        <w:t>on</w:t>
      </w:r>
      <w:r>
        <w:rPr>
          <w:spacing w:val="-9"/>
          <w:w w:val="95"/>
          <w:sz w:val="16"/>
        </w:rPr>
        <w:t> </w:t>
      </w:r>
      <w:r>
        <w:rPr>
          <w:w w:val="95"/>
          <w:sz w:val="16"/>
        </w:rPr>
        <w:t>the</w:t>
      </w:r>
      <w:r>
        <w:rPr>
          <w:spacing w:val="-9"/>
          <w:w w:val="95"/>
          <w:sz w:val="16"/>
        </w:rPr>
        <w:t> </w:t>
      </w:r>
      <w:r>
        <w:rPr>
          <w:w w:val="95"/>
          <w:sz w:val="16"/>
        </w:rPr>
        <w:t>side </w:t>
      </w:r>
      <w:r>
        <w:rPr>
          <w:spacing w:val="-4"/>
          <w:w w:val="95"/>
          <w:sz w:val="16"/>
        </w:rPr>
        <w:t>down</w:t>
      </w:r>
    </w:p>
    <w:p>
      <w:pPr>
        <w:spacing w:after="0" w:line="276" w:lineRule="auto"/>
        <w:jc w:val="left"/>
        <w:rPr>
          <w:sz w:val="16"/>
        </w:rPr>
        <w:sectPr>
          <w:type w:val="continuous"/>
          <w:pgSz w:w="12240" w:h="15840"/>
          <w:pgMar w:header="68" w:footer="0" w:top="1320" w:bottom="280" w:left="0" w:right="0"/>
          <w:cols w:num="2" w:equalWidth="0">
            <w:col w:w="2537" w:space="4929"/>
            <w:col w:w="4774"/>
          </w:cols>
        </w:sectPr>
      </w:pPr>
    </w:p>
    <w:p>
      <w:pPr>
        <w:pStyle w:val="BodyText"/>
        <w:rPr>
          <w:sz w:val="20"/>
        </w:rPr>
      </w:pPr>
      <w:r>
        <w:rPr/>
        <w:drawing>
          <wp:anchor distT="0" distB="0" distL="0" distR="0" allowOverlap="1" layoutInCell="1" locked="0" behindDoc="0" simplePos="0" relativeHeight="15900160">
            <wp:simplePos x="0" y="0"/>
            <wp:positionH relativeFrom="page">
              <wp:posOffset>74040</wp:posOffset>
            </wp:positionH>
            <wp:positionV relativeFrom="page">
              <wp:posOffset>43270</wp:posOffset>
            </wp:positionV>
            <wp:extent cx="744595" cy="796134"/>
            <wp:effectExtent l="0" t="0" r="0" b="0"/>
            <wp:wrapNone/>
            <wp:docPr id="1239" name="image1.png"/>
            <wp:cNvGraphicFramePr>
              <a:graphicFrameLocks noChangeAspect="1"/>
            </wp:cNvGraphicFramePr>
            <a:graphic>
              <a:graphicData uri="http://schemas.openxmlformats.org/drawingml/2006/picture">
                <pic:pic>
                  <pic:nvPicPr>
                    <pic:cNvPr id="124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204"/>
      </w:pPr>
      <w:bookmarkStart w:name="R" w:id="368"/>
      <w:bookmarkEnd w:id="368"/>
      <w:r>
        <w:rPr>
          <w:b w:val="0"/>
        </w:rPr>
      </w:r>
      <w:bookmarkStart w:name="_bookmark37" w:id="369"/>
      <w:bookmarkEnd w:id="369"/>
      <w:r>
        <w:rPr>
          <w:b w:val="0"/>
        </w:rPr>
      </w:r>
      <w:r>
        <w:rPr>
          <w:w w:val="97"/>
        </w:rPr>
        <w:t>R</w:t>
      </w:r>
    </w:p>
    <w:p>
      <w:pPr>
        <w:pStyle w:val="Heading5"/>
        <w:numPr>
          <w:ilvl w:val="0"/>
          <w:numId w:val="13"/>
        </w:numPr>
        <w:tabs>
          <w:tab w:pos="3600" w:val="left" w:leader="none"/>
          <w:tab w:pos="3601" w:val="left" w:leader="none"/>
        </w:tabs>
        <w:spacing w:line="240" w:lineRule="auto" w:before="360" w:after="0"/>
        <w:ind w:left="3600" w:right="0" w:hanging="459"/>
        <w:jc w:val="left"/>
      </w:pPr>
      <w:bookmarkStart w:name="_bookmark38" w:id="370"/>
      <w:bookmarkEnd w:id="370"/>
      <w:r>
        <w:rPr>
          <w:spacing w:val="-4"/>
        </w:rPr>
        <w:t>Ri</w:t>
      </w:r>
      <w:r>
        <w:rPr>
          <w:spacing w:val="-4"/>
        </w:rPr>
        <w:t>bs</w:t>
      </w:r>
    </w:p>
    <w:p>
      <w:pPr>
        <w:spacing w:after="0" w:line="240" w:lineRule="auto"/>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900672">
            <wp:simplePos x="0" y="0"/>
            <wp:positionH relativeFrom="page">
              <wp:posOffset>74040</wp:posOffset>
            </wp:positionH>
            <wp:positionV relativeFrom="page">
              <wp:posOffset>43270</wp:posOffset>
            </wp:positionV>
            <wp:extent cx="744595" cy="796134"/>
            <wp:effectExtent l="0" t="0" r="0" b="0"/>
            <wp:wrapNone/>
            <wp:docPr id="1241" name="image1.png"/>
            <wp:cNvGraphicFramePr>
              <a:graphicFrameLocks noChangeAspect="1"/>
            </wp:cNvGraphicFramePr>
            <a:graphic>
              <a:graphicData uri="http://schemas.openxmlformats.org/drawingml/2006/picture">
                <pic:pic>
                  <pic:nvPicPr>
                    <pic:cNvPr id="124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Heading9"/>
        <w:ind w:right="1425"/>
        <w:rPr>
          <w:u w:val="none"/>
        </w:rPr>
      </w:pPr>
      <w:bookmarkStart w:name="Ribs" w:id="371"/>
      <w:bookmarkEnd w:id="371"/>
      <w:r>
        <w:rPr>
          <w:b w:val="0"/>
          <w:u w:val="none"/>
        </w:rPr>
      </w:r>
      <w:r>
        <w:rPr>
          <w:spacing w:val="-4"/>
          <w:u w:val="thick"/>
        </w:rPr>
        <w:t>Ribs</w:t>
      </w:r>
    </w:p>
    <w:p>
      <w:pPr>
        <w:pStyle w:val="ListParagraph"/>
        <w:numPr>
          <w:ilvl w:val="1"/>
          <w:numId w:val="8"/>
        </w:numPr>
        <w:tabs>
          <w:tab w:pos="2161" w:val="left" w:leader="none"/>
        </w:tabs>
        <w:spacing w:line="240" w:lineRule="auto" w:before="163" w:after="0"/>
        <w:ind w:left="2160" w:right="1552" w:hanging="360"/>
        <w:jc w:val="left"/>
        <w:rPr>
          <w:rFonts w:ascii="Wingdings" w:hAnsi="Wingdings"/>
          <w:sz w:val="22"/>
        </w:rPr>
      </w:pPr>
      <w:r>
        <w:rPr>
          <w:sz w:val="22"/>
        </w:rPr>
        <w:t>PA chest should be done on all trauma patients where ribs views are requested (separate accession number needed) to</w:t>
      </w:r>
      <w:r>
        <w:rPr>
          <w:spacing w:val="-1"/>
          <w:sz w:val="22"/>
        </w:rPr>
        <w:t> </w:t>
      </w:r>
      <w:r>
        <w:rPr>
          <w:sz w:val="22"/>
        </w:rPr>
        <w:t>rule</w:t>
      </w:r>
      <w:r>
        <w:rPr>
          <w:spacing w:val="-1"/>
          <w:sz w:val="22"/>
        </w:rPr>
        <w:t> </w:t>
      </w:r>
      <w:r>
        <w:rPr>
          <w:sz w:val="22"/>
        </w:rPr>
        <w:t>out any</w:t>
      </w:r>
      <w:r>
        <w:rPr>
          <w:spacing w:val="-1"/>
          <w:sz w:val="22"/>
        </w:rPr>
        <w:t> </w:t>
      </w:r>
      <w:r>
        <w:rPr>
          <w:sz w:val="22"/>
        </w:rPr>
        <w:t>associated</w:t>
      </w:r>
      <w:r>
        <w:rPr>
          <w:spacing w:val="-1"/>
          <w:sz w:val="22"/>
        </w:rPr>
        <w:t> </w:t>
      </w:r>
      <w:r>
        <w:rPr>
          <w:sz w:val="22"/>
        </w:rPr>
        <w:t>injury</w:t>
      </w:r>
      <w:r>
        <w:rPr>
          <w:spacing w:val="-3"/>
          <w:sz w:val="22"/>
        </w:rPr>
        <w:t> </w:t>
      </w:r>
      <w:r>
        <w:rPr>
          <w:sz w:val="22"/>
        </w:rPr>
        <w:t>to</w:t>
      </w:r>
      <w:r>
        <w:rPr>
          <w:spacing w:val="-1"/>
          <w:sz w:val="22"/>
        </w:rPr>
        <w:t> </w:t>
      </w:r>
      <w:r>
        <w:rPr>
          <w:sz w:val="22"/>
        </w:rPr>
        <w:t>the lungs as a result</w:t>
      </w:r>
      <w:r>
        <w:rPr>
          <w:spacing w:val="-5"/>
          <w:sz w:val="22"/>
        </w:rPr>
        <w:t> </w:t>
      </w:r>
      <w:r>
        <w:rPr>
          <w:sz w:val="22"/>
        </w:rPr>
        <w:t>of</w:t>
      </w:r>
      <w:r>
        <w:rPr>
          <w:spacing w:val="-7"/>
          <w:sz w:val="22"/>
        </w:rPr>
        <w:t> </w:t>
      </w:r>
      <w:r>
        <w:rPr>
          <w:sz w:val="22"/>
        </w:rPr>
        <w:t>rib</w:t>
      </w:r>
      <w:r>
        <w:rPr>
          <w:spacing w:val="-13"/>
          <w:sz w:val="22"/>
        </w:rPr>
        <w:t> </w:t>
      </w:r>
      <w:r>
        <w:rPr>
          <w:sz w:val="22"/>
        </w:rPr>
        <w:t>fractures.</w:t>
      </w:r>
      <w:r>
        <w:rPr>
          <w:spacing w:val="-6"/>
          <w:sz w:val="22"/>
        </w:rPr>
        <w:t> </w:t>
      </w:r>
      <w:r>
        <w:rPr>
          <w:sz w:val="22"/>
        </w:rPr>
        <w:t>For</w:t>
      </w:r>
      <w:r>
        <w:rPr>
          <w:spacing w:val="-7"/>
          <w:sz w:val="22"/>
        </w:rPr>
        <w:t> </w:t>
      </w:r>
      <w:r>
        <w:rPr>
          <w:sz w:val="22"/>
        </w:rPr>
        <w:t>upper</w:t>
      </w:r>
      <w:r>
        <w:rPr>
          <w:spacing w:val="-12"/>
          <w:sz w:val="22"/>
        </w:rPr>
        <w:t> </w:t>
      </w:r>
      <w:r>
        <w:rPr>
          <w:sz w:val="22"/>
        </w:rPr>
        <w:t>rib</w:t>
      </w:r>
      <w:r>
        <w:rPr>
          <w:spacing w:val="-11"/>
          <w:sz w:val="22"/>
        </w:rPr>
        <w:t> </w:t>
      </w:r>
      <w:r>
        <w:rPr>
          <w:sz w:val="22"/>
        </w:rPr>
        <w:t>fractures</w:t>
      </w:r>
      <w:r>
        <w:rPr>
          <w:spacing w:val="-10"/>
          <w:sz w:val="22"/>
        </w:rPr>
        <w:t> </w:t>
      </w:r>
      <w:r>
        <w:rPr>
          <w:sz w:val="22"/>
        </w:rPr>
        <w:t>upper</w:t>
      </w:r>
      <w:r>
        <w:rPr>
          <w:spacing w:val="-10"/>
          <w:sz w:val="22"/>
        </w:rPr>
        <w:t> </w:t>
      </w:r>
      <w:r>
        <w:rPr>
          <w:sz w:val="22"/>
        </w:rPr>
        <w:t>thorax,</w:t>
      </w:r>
      <w:r>
        <w:rPr>
          <w:spacing w:val="-2"/>
          <w:sz w:val="22"/>
        </w:rPr>
        <w:t> </w:t>
      </w:r>
      <w:r>
        <w:rPr>
          <w:sz w:val="22"/>
        </w:rPr>
        <w:t>axilla,</w:t>
      </w:r>
      <w:r>
        <w:rPr>
          <w:spacing w:val="-3"/>
          <w:sz w:val="22"/>
        </w:rPr>
        <w:t> </w:t>
      </w:r>
      <w:r>
        <w:rPr>
          <w:sz w:val="22"/>
        </w:rPr>
        <w:t>neck</w:t>
      </w:r>
      <w:r>
        <w:rPr>
          <w:spacing w:val="-5"/>
          <w:sz w:val="22"/>
        </w:rPr>
        <w:t> </w:t>
      </w:r>
      <w:r>
        <w:rPr>
          <w:sz w:val="22"/>
        </w:rPr>
        <w:t>soft</w:t>
      </w:r>
      <w:r>
        <w:rPr>
          <w:spacing w:val="-10"/>
          <w:sz w:val="22"/>
        </w:rPr>
        <w:t> </w:t>
      </w:r>
      <w:r>
        <w:rPr>
          <w:sz w:val="22"/>
        </w:rPr>
        <w:t>tissue</w:t>
      </w:r>
      <w:r>
        <w:rPr>
          <w:spacing w:val="-7"/>
          <w:sz w:val="22"/>
        </w:rPr>
        <w:t> </w:t>
      </w:r>
      <w:r>
        <w:rPr>
          <w:sz w:val="22"/>
        </w:rPr>
        <w:t>as</w:t>
      </w:r>
      <w:r>
        <w:rPr>
          <w:spacing w:val="-11"/>
          <w:sz w:val="22"/>
        </w:rPr>
        <w:t> </w:t>
      </w:r>
      <w:r>
        <w:rPr>
          <w:sz w:val="22"/>
        </w:rPr>
        <w:t>well as vascular markings are studied for signs (hematoma and air) to indicate lung pathology</w:t>
      </w:r>
      <w:r>
        <w:rPr>
          <w:spacing w:val="-6"/>
          <w:sz w:val="22"/>
        </w:rPr>
        <w:t> </w:t>
      </w:r>
      <w:r>
        <w:rPr>
          <w:sz w:val="22"/>
        </w:rPr>
        <w:t>(pneumothorax,</w:t>
      </w:r>
      <w:r>
        <w:rPr>
          <w:spacing w:val="-2"/>
          <w:sz w:val="22"/>
        </w:rPr>
        <w:t> </w:t>
      </w:r>
      <w:r>
        <w:rPr>
          <w:sz w:val="22"/>
        </w:rPr>
        <w:t>interstitial</w:t>
      </w:r>
      <w:r>
        <w:rPr>
          <w:spacing w:val="-5"/>
          <w:sz w:val="22"/>
        </w:rPr>
        <w:t> </w:t>
      </w:r>
      <w:r>
        <w:rPr>
          <w:sz w:val="22"/>
        </w:rPr>
        <w:t>emphysema),</w:t>
      </w:r>
      <w:r>
        <w:rPr>
          <w:spacing w:val="-5"/>
          <w:sz w:val="22"/>
        </w:rPr>
        <w:t> </w:t>
      </w:r>
      <w:r>
        <w:rPr>
          <w:sz w:val="22"/>
        </w:rPr>
        <w:t>ruptured</w:t>
      </w:r>
      <w:r>
        <w:rPr>
          <w:spacing w:val="-6"/>
          <w:sz w:val="22"/>
        </w:rPr>
        <w:t> </w:t>
      </w:r>
      <w:r>
        <w:rPr>
          <w:sz w:val="22"/>
        </w:rPr>
        <w:t>trachea,</w:t>
      </w:r>
      <w:r>
        <w:rPr>
          <w:spacing w:val="-5"/>
          <w:sz w:val="22"/>
        </w:rPr>
        <w:t> </w:t>
      </w:r>
      <w:r>
        <w:rPr>
          <w:sz w:val="22"/>
        </w:rPr>
        <w:t>bronchus</w:t>
      </w:r>
      <w:r>
        <w:rPr>
          <w:spacing w:val="-3"/>
          <w:sz w:val="22"/>
        </w:rPr>
        <w:t> </w:t>
      </w:r>
      <w:r>
        <w:rPr>
          <w:sz w:val="22"/>
        </w:rPr>
        <w:t>or</w:t>
      </w:r>
      <w:r>
        <w:rPr>
          <w:spacing w:val="-5"/>
          <w:sz w:val="22"/>
        </w:rPr>
        <w:t> </w:t>
      </w:r>
      <w:r>
        <w:rPr>
          <w:sz w:val="22"/>
        </w:rPr>
        <w:t>aorta. For lower rib fractures, upper abdominal tissue is studied for kidney, spleen, or diaphragm injury.</w:t>
      </w:r>
    </w:p>
    <w:p>
      <w:pPr>
        <w:pStyle w:val="ListParagraph"/>
        <w:numPr>
          <w:ilvl w:val="1"/>
          <w:numId w:val="8"/>
        </w:numPr>
        <w:tabs>
          <w:tab w:pos="2161" w:val="left" w:leader="none"/>
        </w:tabs>
        <w:spacing w:line="248" w:lineRule="exact" w:before="0" w:after="0"/>
        <w:ind w:left="2160" w:right="0" w:hanging="361"/>
        <w:jc w:val="left"/>
        <w:rPr>
          <w:rFonts w:ascii="Wingdings" w:hAnsi="Wingdings"/>
          <w:sz w:val="22"/>
        </w:rPr>
      </w:pPr>
      <w:r>
        <w:rPr>
          <w:sz w:val="22"/>
        </w:rPr>
        <w:t>Take</w:t>
      </w:r>
      <w:r>
        <w:rPr>
          <w:spacing w:val="-16"/>
          <w:sz w:val="22"/>
        </w:rPr>
        <w:t> </w:t>
      </w:r>
      <w:r>
        <w:rPr>
          <w:sz w:val="22"/>
        </w:rPr>
        <w:t>patient</w:t>
      </w:r>
      <w:r>
        <w:rPr>
          <w:spacing w:val="-14"/>
          <w:sz w:val="22"/>
        </w:rPr>
        <w:t> </w:t>
      </w:r>
      <w:r>
        <w:rPr>
          <w:spacing w:val="-2"/>
          <w:sz w:val="22"/>
        </w:rPr>
        <w:t>history.</w:t>
      </w:r>
    </w:p>
    <w:p>
      <w:pPr>
        <w:pStyle w:val="ListParagraph"/>
        <w:numPr>
          <w:ilvl w:val="0"/>
          <w:numId w:val="14"/>
        </w:numPr>
        <w:tabs>
          <w:tab w:pos="2521" w:val="left" w:leader="none"/>
        </w:tabs>
        <w:spacing w:line="252" w:lineRule="exact" w:before="0" w:after="0"/>
        <w:ind w:left="2520" w:right="0" w:hanging="361"/>
        <w:jc w:val="left"/>
        <w:rPr>
          <w:sz w:val="22"/>
        </w:rPr>
      </w:pPr>
      <w:r>
        <w:rPr>
          <w:sz w:val="22"/>
        </w:rPr>
        <w:t>Where</w:t>
      </w:r>
      <w:r>
        <w:rPr>
          <w:spacing w:val="-18"/>
          <w:sz w:val="22"/>
        </w:rPr>
        <w:t> </w:t>
      </w:r>
      <w:r>
        <w:rPr>
          <w:sz w:val="22"/>
        </w:rPr>
        <w:t>is</w:t>
      </w:r>
      <w:r>
        <w:rPr>
          <w:spacing w:val="-12"/>
          <w:sz w:val="22"/>
        </w:rPr>
        <w:t> </w:t>
      </w:r>
      <w:r>
        <w:rPr>
          <w:sz w:val="22"/>
        </w:rPr>
        <w:t>pain?</w:t>
      </w:r>
      <w:r>
        <w:rPr>
          <w:spacing w:val="-14"/>
          <w:sz w:val="22"/>
        </w:rPr>
        <w:t> </w:t>
      </w:r>
      <w:r>
        <w:rPr>
          <w:sz w:val="22"/>
        </w:rPr>
        <w:t>Left</w:t>
      </w:r>
      <w:r>
        <w:rPr>
          <w:spacing w:val="-12"/>
          <w:sz w:val="22"/>
        </w:rPr>
        <w:t> </w:t>
      </w:r>
      <w:r>
        <w:rPr>
          <w:sz w:val="22"/>
        </w:rPr>
        <w:t>or</w:t>
      </w:r>
      <w:r>
        <w:rPr>
          <w:spacing w:val="-13"/>
          <w:sz w:val="22"/>
        </w:rPr>
        <w:t> </w:t>
      </w:r>
      <w:r>
        <w:rPr>
          <w:sz w:val="22"/>
        </w:rPr>
        <w:t>right,</w:t>
      </w:r>
      <w:r>
        <w:rPr>
          <w:spacing w:val="-13"/>
          <w:sz w:val="22"/>
        </w:rPr>
        <w:t> </w:t>
      </w:r>
      <w:r>
        <w:rPr>
          <w:sz w:val="22"/>
        </w:rPr>
        <w:t>upper</w:t>
      </w:r>
      <w:r>
        <w:rPr>
          <w:spacing w:val="-12"/>
          <w:sz w:val="22"/>
        </w:rPr>
        <w:t> </w:t>
      </w:r>
      <w:r>
        <w:rPr>
          <w:sz w:val="22"/>
        </w:rPr>
        <w:t>or</w:t>
      </w:r>
      <w:r>
        <w:rPr>
          <w:spacing w:val="-15"/>
          <w:sz w:val="22"/>
        </w:rPr>
        <w:t> </w:t>
      </w:r>
      <w:r>
        <w:rPr>
          <w:sz w:val="22"/>
        </w:rPr>
        <w:t>lower</w:t>
      </w:r>
      <w:r>
        <w:rPr>
          <w:spacing w:val="-12"/>
          <w:sz w:val="22"/>
        </w:rPr>
        <w:t> </w:t>
      </w:r>
      <w:r>
        <w:rPr>
          <w:sz w:val="22"/>
        </w:rPr>
        <w:t>thoracic</w:t>
      </w:r>
      <w:r>
        <w:rPr>
          <w:spacing w:val="-11"/>
          <w:sz w:val="22"/>
        </w:rPr>
        <w:t> </w:t>
      </w:r>
      <w:r>
        <w:rPr>
          <w:sz w:val="22"/>
        </w:rPr>
        <w:t>area,</w:t>
      </w:r>
      <w:r>
        <w:rPr>
          <w:spacing w:val="-13"/>
          <w:sz w:val="22"/>
        </w:rPr>
        <w:t> </w:t>
      </w:r>
      <w:r>
        <w:rPr>
          <w:sz w:val="22"/>
        </w:rPr>
        <w:t>anterior</w:t>
      </w:r>
      <w:r>
        <w:rPr>
          <w:spacing w:val="-12"/>
          <w:sz w:val="22"/>
        </w:rPr>
        <w:t> </w:t>
      </w:r>
      <w:r>
        <w:rPr>
          <w:sz w:val="22"/>
        </w:rPr>
        <w:t>or</w:t>
      </w:r>
      <w:r>
        <w:rPr>
          <w:spacing w:val="-14"/>
          <w:sz w:val="22"/>
        </w:rPr>
        <w:t> </w:t>
      </w:r>
      <w:r>
        <w:rPr>
          <w:spacing w:val="-2"/>
          <w:sz w:val="22"/>
        </w:rPr>
        <w:t>posterior?</w:t>
      </w:r>
    </w:p>
    <w:p>
      <w:pPr>
        <w:pStyle w:val="ListParagraph"/>
        <w:numPr>
          <w:ilvl w:val="0"/>
          <w:numId w:val="14"/>
        </w:numPr>
        <w:tabs>
          <w:tab w:pos="2521" w:val="left" w:leader="none"/>
        </w:tabs>
        <w:spacing w:line="252" w:lineRule="exact" w:before="0" w:after="0"/>
        <w:ind w:left="2520" w:right="0" w:hanging="361"/>
        <w:jc w:val="left"/>
        <w:rPr>
          <w:sz w:val="22"/>
        </w:rPr>
      </w:pPr>
      <w:r>
        <w:rPr>
          <w:spacing w:val="-2"/>
          <w:sz w:val="22"/>
        </w:rPr>
        <w:t>Difficulty</w:t>
      </w:r>
      <w:r>
        <w:rPr>
          <w:spacing w:val="-10"/>
          <w:sz w:val="22"/>
        </w:rPr>
        <w:t> </w:t>
      </w:r>
      <w:r>
        <w:rPr>
          <w:spacing w:val="-2"/>
          <w:sz w:val="22"/>
        </w:rPr>
        <w:t>breathing?</w:t>
      </w:r>
    </w:p>
    <w:p>
      <w:pPr>
        <w:pStyle w:val="ListParagraph"/>
        <w:numPr>
          <w:ilvl w:val="1"/>
          <w:numId w:val="8"/>
        </w:numPr>
        <w:tabs>
          <w:tab w:pos="2161" w:val="left" w:leader="none"/>
        </w:tabs>
        <w:spacing w:line="240" w:lineRule="auto" w:before="0" w:after="0"/>
        <w:ind w:left="2160" w:right="0" w:hanging="361"/>
        <w:jc w:val="left"/>
        <w:rPr>
          <w:rFonts w:ascii="Wingdings" w:hAnsi="Wingdings"/>
          <w:sz w:val="22"/>
        </w:rPr>
      </w:pPr>
      <w:r>
        <w:rPr>
          <w:sz w:val="22"/>
        </w:rPr>
        <w:t>Use</w:t>
      </w:r>
      <w:r>
        <w:rPr>
          <w:spacing w:val="-10"/>
          <w:sz w:val="22"/>
        </w:rPr>
        <w:t> </w:t>
      </w:r>
      <w:r>
        <w:rPr>
          <w:sz w:val="22"/>
        </w:rPr>
        <w:t>65-70</w:t>
      </w:r>
      <w:r>
        <w:rPr>
          <w:spacing w:val="-16"/>
          <w:sz w:val="22"/>
        </w:rPr>
        <w:t> </w:t>
      </w:r>
      <w:r>
        <w:rPr>
          <w:sz w:val="22"/>
        </w:rPr>
        <w:t>kVp</w:t>
      </w:r>
      <w:r>
        <w:rPr>
          <w:spacing w:val="-12"/>
          <w:sz w:val="22"/>
        </w:rPr>
        <w:t> </w:t>
      </w:r>
      <w:r>
        <w:rPr>
          <w:sz w:val="22"/>
        </w:rPr>
        <w:t>for</w:t>
      </w:r>
      <w:r>
        <w:rPr>
          <w:spacing w:val="-8"/>
          <w:sz w:val="22"/>
        </w:rPr>
        <w:t> </w:t>
      </w:r>
      <w:r>
        <w:rPr>
          <w:sz w:val="22"/>
        </w:rPr>
        <w:t>high</w:t>
      </w:r>
      <w:r>
        <w:rPr>
          <w:spacing w:val="-12"/>
          <w:sz w:val="22"/>
        </w:rPr>
        <w:t> </w:t>
      </w:r>
      <w:r>
        <w:rPr>
          <w:sz w:val="22"/>
        </w:rPr>
        <w:t>contrast</w:t>
      </w:r>
      <w:r>
        <w:rPr>
          <w:spacing w:val="-3"/>
          <w:sz w:val="22"/>
        </w:rPr>
        <w:t> </w:t>
      </w:r>
      <w:r>
        <w:rPr>
          <w:sz w:val="22"/>
        </w:rPr>
        <w:t>in</w:t>
      </w:r>
      <w:r>
        <w:rPr>
          <w:spacing w:val="-12"/>
          <w:sz w:val="22"/>
        </w:rPr>
        <w:t> </w:t>
      </w:r>
      <w:r>
        <w:rPr>
          <w:sz w:val="22"/>
        </w:rPr>
        <w:t>the</w:t>
      </w:r>
      <w:r>
        <w:rPr>
          <w:spacing w:val="-9"/>
          <w:sz w:val="22"/>
        </w:rPr>
        <w:t> </w:t>
      </w:r>
      <w:r>
        <w:rPr>
          <w:sz w:val="22"/>
        </w:rPr>
        <w:t>upper</w:t>
      </w:r>
      <w:r>
        <w:rPr>
          <w:spacing w:val="-8"/>
          <w:sz w:val="22"/>
        </w:rPr>
        <w:t> </w:t>
      </w:r>
      <w:r>
        <w:rPr>
          <w:sz w:val="22"/>
        </w:rPr>
        <w:t>rib</w:t>
      </w:r>
      <w:r>
        <w:rPr>
          <w:spacing w:val="-7"/>
          <w:sz w:val="22"/>
        </w:rPr>
        <w:t> </w:t>
      </w:r>
      <w:r>
        <w:rPr>
          <w:spacing w:val="-4"/>
          <w:sz w:val="22"/>
        </w:rPr>
        <w:t>area.</w:t>
      </w:r>
    </w:p>
    <w:p>
      <w:pPr>
        <w:pStyle w:val="ListParagraph"/>
        <w:numPr>
          <w:ilvl w:val="0"/>
          <w:numId w:val="15"/>
        </w:numPr>
        <w:tabs>
          <w:tab w:pos="2521" w:val="left" w:leader="none"/>
        </w:tabs>
        <w:spacing w:line="240" w:lineRule="auto" w:before="8" w:after="0"/>
        <w:ind w:left="2520" w:right="2678" w:hanging="360"/>
        <w:jc w:val="left"/>
        <w:rPr>
          <w:sz w:val="22"/>
        </w:rPr>
      </w:pPr>
      <w:r>
        <w:rPr>
          <w:sz w:val="22"/>
        </w:rPr>
        <w:t>For</w:t>
      </w:r>
      <w:r>
        <w:rPr>
          <w:spacing w:val="-6"/>
          <w:sz w:val="22"/>
        </w:rPr>
        <w:t> </w:t>
      </w:r>
      <w:r>
        <w:rPr>
          <w:sz w:val="22"/>
        </w:rPr>
        <w:t>posterior</w:t>
      </w:r>
      <w:r>
        <w:rPr>
          <w:spacing w:val="-10"/>
          <w:sz w:val="22"/>
        </w:rPr>
        <w:t> </w:t>
      </w:r>
      <w:r>
        <w:rPr>
          <w:sz w:val="22"/>
        </w:rPr>
        <w:t>ribs</w:t>
      </w:r>
      <w:r>
        <w:rPr>
          <w:spacing w:val="-12"/>
          <w:sz w:val="22"/>
        </w:rPr>
        <w:t> </w:t>
      </w:r>
      <w:r>
        <w:rPr>
          <w:sz w:val="22"/>
        </w:rPr>
        <w:t>that</w:t>
      </w:r>
      <w:r>
        <w:rPr>
          <w:spacing w:val="-3"/>
          <w:sz w:val="22"/>
        </w:rPr>
        <w:t> </w:t>
      </w:r>
      <w:r>
        <w:rPr>
          <w:sz w:val="22"/>
        </w:rPr>
        <w:t>overshadow</w:t>
      </w:r>
      <w:r>
        <w:rPr>
          <w:spacing w:val="-14"/>
          <w:sz w:val="22"/>
        </w:rPr>
        <w:t> </w:t>
      </w:r>
      <w:r>
        <w:rPr>
          <w:sz w:val="22"/>
        </w:rPr>
        <w:t>the</w:t>
      </w:r>
      <w:r>
        <w:rPr>
          <w:spacing w:val="-10"/>
          <w:sz w:val="22"/>
        </w:rPr>
        <w:t> </w:t>
      </w:r>
      <w:r>
        <w:rPr>
          <w:sz w:val="22"/>
        </w:rPr>
        <w:t>heart</w:t>
      </w:r>
      <w:r>
        <w:rPr>
          <w:spacing w:val="-8"/>
          <w:sz w:val="22"/>
        </w:rPr>
        <w:t> </w:t>
      </w:r>
      <w:r>
        <w:rPr>
          <w:sz w:val="22"/>
        </w:rPr>
        <w:t>shadow</w:t>
      </w:r>
      <w:r>
        <w:rPr>
          <w:spacing w:val="-15"/>
          <w:sz w:val="22"/>
        </w:rPr>
        <w:t> </w:t>
      </w:r>
      <w:r>
        <w:rPr>
          <w:sz w:val="22"/>
        </w:rPr>
        <w:t>use</w:t>
      </w:r>
      <w:r>
        <w:rPr>
          <w:spacing w:val="-8"/>
          <w:sz w:val="22"/>
        </w:rPr>
        <w:t> </w:t>
      </w:r>
      <w:r>
        <w:rPr>
          <w:sz w:val="22"/>
        </w:rPr>
        <w:t>a</w:t>
      </w:r>
      <w:r>
        <w:rPr>
          <w:spacing w:val="-10"/>
          <w:sz w:val="22"/>
        </w:rPr>
        <w:t> </w:t>
      </w:r>
      <w:r>
        <w:rPr>
          <w:sz w:val="22"/>
        </w:rPr>
        <w:t>higher</w:t>
      </w:r>
      <w:r>
        <w:rPr>
          <w:spacing w:val="-11"/>
          <w:sz w:val="22"/>
        </w:rPr>
        <w:t> </w:t>
      </w:r>
      <w:r>
        <w:rPr>
          <w:sz w:val="22"/>
        </w:rPr>
        <w:t>kVp</w:t>
      </w:r>
      <w:r>
        <w:rPr>
          <w:spacing w:val="-15"/>
          <w:sz w:val="22"/>
        </w:rPr>
        <w:t> </w:t>
      </w:r>
      <w:r>
        <w:rPr>
          <w:sz w:val="22"/>
        </w:rPr>
        <w:t>for </w:t>
      </w:r>
      <w:r>
        <w:rPr>
          <w:spacing w:val="-2"/>
          <w:sz w:val="22"/>
        </w:rPr>
        <w:t>penetration.</w:t>
      </w:r>
    </w:p>
    <w:p>
      <w:pPr>
        <w:pStyle w:val="ListParagraph"/>
        <w:numPr>
          <w:ilvl w:val="0"/>
          <w:numId w:val="15"/>
        </w:numPr>
        <w:tabs>
          <w:tab w:pos="2521" w:val="left" w:leader="none"/>
        </w:tabs>
        <w:spacing w:line="240" w:lineRule="auto" w:before="0" w:after="0"/>
        <w:ind w:left="2520" w:right="1842" w:hanging="360"/>
        <w:jc w:val="both"/>
        <w:rPr>
          <w:sz w:val="22"/>
        </w:rPr>
      </w:pPr>
      <w:r>
        <w:rPr>
          <w:sz w:val="22"/>
        </w:rPr>
        <w:t>For</w:t>
      </w:r>
      <w:r>
        <w:rPr>
          <w:spacing w:val="-1"/>
          <w:sz w:val="22"/>
        </w:rPr>
        <w:t> </w:t>
      </w:r>
      <w:r>
        <w:rPr>
          <w:sz w:val="22"/>
        </w:rPr>
        <w:t>upper</w:t>
      </w:r>
      <w:r>
        <w:rPr>
          <w:spacing w:val="-3"/>
          <w:sz w:val="22"/>
        </w:rPr>
        <w:t> </w:t>
      </w:r>
      <w:r>
        <w:rPr>
          <w:sz w:val="22"/>
        </w:rPr>
        <w:t>ribs</w:t>
      </w:r>
      <w:r>
        <w:rPr>
          <w:spacing w:val="-2"/>
          <w:sz w:val="22"/>
        </w:rPr>
        <w:t> </w:t>
      </w:r>
      <w:r>
        <w:rPr>
          <w:sz w:val="22"/>
        </w:rPr>
        <w:t>double your</w:t>
      </w:r>
      <w:r>
        <w:rPr>
          <w:spacing w:val="-1"/>
          <w:sz w:val="22"/>
        </w:rPr>
        <w:t> </w:t>
      </w:r>
      <w:r>
        <w:rPr>
          <w:sz w:val="22"/>
        </w:rPr>
        <w:t>mAs</w:t>
      </w:r>
      <w:r>
        <w:rPr>
          <w:spacing w:val="-4"/>
          <w:sz w:val="22"/>
        </w:rPr>
        <w:t> </w:t>
      </w:r>
      <w:r>
        <w:rPr>
          <w:sz w:val="22"/>
        </w:rPr>
        <w:t>from</w:t>
      </w:r>
      <w:r>
        <w:rPr>
          <w:spacing w:val="-1"/>
          <w:sz w:val="22"/>
        </w:rPr>
        <w:t> </w:t>
      </w:r>
      <w:r>
        <w:rPr>
          <w:sz w:val="22"/>
        </w:rPr>
        <w:t>a</w:t>
      </w:r>
      <w:r>
        <w:rPr>
          <w:spacing w:val="-4"/>
          <w:sz w:val="22"/>
        </w:rPr>
        <w:t> </w:t>
      </w:r>
      <w:r>
        <w:rPr>
          <w:sz w:val="22"/>
        </w:rPr>
        <w:t>shoulder</w:t>
      </w:r>
      <w:r>
        <w:rPr>
          <w:spacing w:val="-1"/>
          <w:sz w:val="22"/>
        </w:rPr>
        <w:t> </w:t>
      </w:r>
      <w:r>
        <w:rPr>
          <w:sz w:val="22"/>
        </w:rPr>
        <w:t>technique.</w:t>
      </w:r>
      <w:r>
        <w:rPr>
          <w:spacing w:val="-3"/>
          <w:sz w:val="22"/>
        </w:rPr>
        <w:t> </w:t>
      </w:r>
      <w:r>
        <w:rPr>
          <w:sz w:val="22"/>
        </w:rPr>
        <w:t>For</w:t>
      </w:r>
      <w:r>
        <w:rPr>
          <w:spacing w:val="-1"/>
          <w:sz w:val="22"/>
        </w:rPr>
        <w:t> </w:t>
      </w:r>
      <w:r>
        <w:rPr>
          <w:sz w:val="22"/>
        </w:rPr>
        <w:t>lower</w:t>
      </w:r>
      <w:r>
        <w:rPr>
          <w:spacing w:val="-1"/>
          <w:sz w:val="22"/>
        </w:rPr>
        <w:t> </w:t>
      </w:r>
      <w:r>
        <w:rPr>
          <w:sz w:val="22"/>
        </w:rPr>
        <w:t>ribs</w:t>
      </w:r>
      <w:r>
        <w:rPr>
          <w:spacing w:val="-4"/>
          <w:sz w:val="22"/>
        </w:rPr>
        <w:t> </w:t>
      </w:r>
      <w:r>
        <w:rPr>
          <w:sz w:val="22"/>
        </w:rPr>
        <w:t>use</w:t>
      </w:r>
      <w:r>
        <w:rPr>
          <w:spacing w:val="-2"/>
          <w:sz w:val="22"/>
        </w:rPr>
        <w:t> </w:t>
      </w:r>
      <w:r>
        <w:rPr>
          <w:sz w:val="22"/>
        </w:rPr>
        <w:t>an abdomen</w:t>
      </w:r>
      <w:r>
        <w:rPr>
          <w:spacing w:val="-1"/>
          <w:sz w:val="22"/>
        </w:rPr>
        <w:t> </w:t>
      </w:r>
      <w:r>
        <w:rPr>
          <w:sz w:val="22"/>
        </w:rPr>
        <w:t>technique</w:t>
      </w:r>
      <w:r>
        <w:rPr>
          <w:spacing w:val="-3"/>
          <w:sz w:val="22"/>
        </w:rPr>
        <w:t> </w:t>
      </w:r>
      <w:r>
        <w:rPr>
          <w:sz w:val="22"/>
        </w:rPr>
        <w:t>(75-80</w:t>
      </w:r>
      <w:r>
        <w:rPr>
          <w:spacing w:val="-1"/>
          <w:sz w:val="22"/>
        </w:rPr>
        <w:t> </w:t>
      </w:r>
      <w:r>
        <w:rPr>
          <w:sz w:val="22"/>
        </w:rPr>
        <w:t>kVp</w:t>
      </w:r>
      <w:r>
        <w:rPr>
          <w:spacing w:val="-3"/>
          <w:sz w:val="22"/>
        </w:rPr>
        <w:t> </w:t>
      </w:r>
      <w:r>
        <w:rPr>
          <w:sz w:val="22"/>
        </w:rPr>
        <w:t>range).</w:t>
      </w:r>
      <w:r>
        <w:rPr>
          <w:spacing w:val="-1"/>
          <w:sz w:val="22"/>
        </w:rPr>
        <w:t> </w:t>
      </w:r>
      <w:r>
        <w:rPr>
          <w:sz w:val="22"/>
        </w:rPr>
        <w:t>This will penetrate the</w:t>
      </w:r>
      <w:r>
        <w:rPr>
          <w:spacing w:val="-1"/>
          <w:sz w:val="22"/>
        </w:rPr>
        <w:t> </w:t>
      </w:r>
      <w:r>
        <w:rPr>
          <w:sz w:val="22"/>
        </w:rPr>
        <w:t>denser abdominal structures and still demonstrate high contrast for the ribs.</w:t>
      </w:r>
    </w:p>
    <w:p>
      <w:pPr>
        <w:pStyle w:val="ListParagraph"/>
        <w:numPr>
          <w:ilvl w:val="1"/>
          <w:numId w:val="8"/>
        </w:numPr>
        <w:tabs>
          <w:tab w:pos="2161" w:val="left" w:leader="none"/>
        </w:tabs>
        <w:spacing w:line="248" w:lineRule="exact" w:before="0" w:after="0"/>
        <w:ind w:left="2160" w:right="0" w:hanging="361"/>
        <w:jc w:val="both"/>
        <w:rPr>
          <w:rFonts w:ascii="Wingdings" w:hAnsi="Wingdings"/>
          <w:sz w:val="22"/>
        </w:rPr>
      </w:pPr>
      <w:r>
        <w:rPr>
          <w:sz w:val="22"/>
        </w:rPr>
        <w:t>Tight</w:t>
      </w:r>
      <w:r>
        <w:rPr>
          <w:spacing w:val="-18"/>
          <w:sz w:val="22"/>
        </w:rPr>
        <w:t> </w:t>
      </w:r>
      <w:r>
        <w:rPr>
          <w:sz w:val="22"/>
        </w:rPr>
        <w:t>collimation</w:t>
      </w:r>
      <w:r>
        <w:rPr>
          <w:spacing w:val="-15"/>
          <w:sz w:val="22"/>
        </w:rPr>
        <w:t> </w:t>
      </w:r>
      <w:r>
        <w:rPr>
          <w:sz w:val="22"/>
        </w:rPr>
        <w:t>and</w:t>
      </w:r>
      <w:r>
        <w:rPr>
          <w:spacing w:val="-15"/>
          <w:sz w:val="22"/>
        </w:rPr>
        <w:t> </w:t>
      </w:r>
      <w:r>
        <w:rPr>
          <w:sz w:val="22"/>
        </w:rPr>
        <w:t>a</w:t>
      </w:r>
      <w:r>
        <w:rPr>
          <w:spacing w:val="-16"/>
          <w:sz w:val="22"/>
        </w:rPr>
        <w:t> </w:t>
      </w:r>
      <w:r>
        <w:rPr>
          <w:sz w:val="22"/>
        </w:rPr>
        <w:t>high</w:t>
      </w:r>
      <w:r>
        <w:rPr>
          <w:spacing w:val="-15"/>
          <w:sz w:val="22"/>
        </w:rPr>
        <w:t> </w:t>
      </w:r>
      <w:r>
        <w:rPr>
          <w:sz w:val="22"/>
        </w:rPr>
        <w:t>ratio</w:t>
      </w:r>
      <w:r>
        <w:rPr>
          <w:spacing w:val="-15"/>
          <w:sz w:val="22"/>
        </w:rPr>
        <w:t> </w:t>
      </w:r>
      <w:r>
        <w:rPr>
          <w:sz w:val="22"/>
        </w:rPr>
        <w:t>grid</w:t>
      </w:r>
      <w:r>
        <w:rPr>
          <w:spacing w:val="-15"/>
          <w:sz w:val="22"/>
        </w:rPr>
        <w:t> </w:t>
      </w:r>
      <w:r>
        <w:rPr>
          <w:sz w:val="22"/>
        </w:rPr>
        <w:t>reduces</w:t>
      </w:r>
      <w:r>
        <w:rPr>
          <w:spacing w:val="-16"/>
          <w:sz w:val="22"/>
        </w:rPr>
        <w:t> </w:t>
      </w:r>
      <w:r>
        <w:rPr>
          <w:sz w:val="22"/>
        </w:rPr>
        <w:t>scatter</w:t>
      </w:r>
      <w:r>
        <w:rPr>
          <w:spacing w:val="-15"/>
          <w:sz w:val="22"/>
        </w:rPr>
        <w:t> </w:t>
      </w:r>
      <w:r>
        <w:rPr>
          <w:sz w:val="22"/>
        </w:rPr>
        <w:t>and</w:t>
      </w:r>
      <w:r>
        <w:rPr>
          <w:spacing w:val="-15"/>
          <w:sz w:val="22"/>
        </w:rPr>
        <w:t> </w:t>
      </w:r>
      <w:r>
        <w:rPr>
          <w:sz w:val="22"/>
        </w:rPr>
        <w:t>improves</w:t>
      </w:r>
      <w:r>
        <w:rPr>
          <w:spacing w:val="-15"/>
          <w:sz w:val="22"/>
        </w:rPr>
        <w:t> </w:t>
      </w:r>
      <w:r>
        <w:rPr>
          <w:spacing w:val="-2"/>
          <w:sz w:val="22"/>
        </w:rPr>
        <w:t>contrast.</w:t>
      </w:r>
    </w:p>
    <w:p>
      <w:pPr>
        <w:spacing w:after="0" w:line="248" w:lineRule="exact"/>
        <w:jc w:val="both"/>
        <w:rPr>
          <w:rFonts w:ascii="Wingdings" w:hAnsi="Wingdings"/>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02720">
            <wp:simplePos x="0" y="0"/>
            <wp:positionH relativeFrom="page">
              <wp:posOffset>74040</wp:posOffset>
            </wp:positionH>
            <wp:positionV relativeFrom="page">
              <wp:posOffset>43270</wp:posOffset>
            </wp:positionV>
            <wp:extent cx="744595" cy="796134"/>
            <wp:effectExtent l="0" t="0" r="0" b="0"/>
            <wp:wrapNone/>
            <wp:docPr id="1243" name="image1.png"/>
            <wp:cNvGraphicFramePr>
              <a:graphicFrameLocks noChangeAspect="1"/>
            </wp:cNvGraphicFramePr>
            <a:graphic>
              <a:graphicData uri="http://schemas.openxmlformats.org/drawingml/2006/picture">
                <pic:pic>
                  <pic:nvPicPr>
                    <pic:cNvPr id="124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Heading9"/>
        <w:ind w:right="1429"/>
        <w:rPr>
          <w:u w:val="none"/>
        </w:rPr>
      </w:pPr>
      <w:bookmarkStart w:name="Upper Anterior Ribs" w:id="372"/>
      <w:bookmarkEnd w:id="372"/>
      <w:r>
        <w:rPr>
          <w:b w:val="0"/>
          <w:u w:val="none"/>
        </w:rPr>
      </w:r>
      <w:r>
        <w:rPr>
          <w:spacing w:val="-2"/>
          <w:u w:val="thick"/>
        </w:rPr>
        <w:t>Upper</w:t>
      </w:r>
      <w:r>
        <w:rPr>
          <w:spacing w:val="-11"/>
          <w:u w:val="thick"/>
        </w:rPr>
        <w:t> </w:t>
      </w:r>
      <w:r>
        <w:rPr>
          <w:spacing w:val="-2"/>
          <w:u w:val="thick"/>
        </w:rPr>
        <w:t>Anterior</w:t>
      </w:r>
      <w:r>
        <w:rPr>
          <w:spacing w:val="-12"/>
          <w:u w:val="thick"/>
        </w:rPr>
        <w:t> </w:t>
      </w:r>
      <w:r>
        <w:rPr>
          <w:spacing w:val="-4"/>
          <w:u w:val="thick"/>
        </w:rPr>
        <w:t>Ribs</w:t>
      </w:r>
    </w:p>
    <w:p>
      <w:pPr>
        <w:pStyle w:val="BodyText"/>
        <w:spacing w:before="7"/>
        <w:rPr>
          <w:b/>
          <w:sz w:val="20"/>
        </w:rPr>
      </w:pPr>
    </w:p>
    <w:p>
      <w:pPr>
        <w:spacing w:before="94"/>
        <w:ind w:left="1440" w:right="0" w:firstLine="0"/>
        <w:jc w:val="left"/>
        <w:rPr>
          <w:b/>
          <w:sz w:val="22"/>
        </w:rPr>
      </w:pPr>
      <w:bookmarkStart w:name="PA Projection" w:id="373"/>
      <w:bookmarkEnd w:id="373"/>
      <w:r>
        <w:rPr/>
      </w:r>
      <w:r>
        <w:rPr>
          <w:b/>
          <w:sz w:val="22"/>
          <w:u w:val="thick"/>
        </w:rPr>
        <w:t>PA</w:t>
      </w:r>
      <w:r>
        <w:rPr>
          <w:b/>
          <w:spacing w:val="-16"/>
          <w:sz w:val="22"/>
          <w:u w:val="thick"/>
        </w:rPr>
        <w:t> </w:t>
      </w:r>
      <w:r>
        <w:rPr>
          <w:b/>
          <w:spacing w:val="-2"/>
          <w:sz w:val="22"/>
          <w:u w:val="thick"/>
        </w:rPr>
        <w:t>Projection</w:t>
      </w:r>
    </w:p>
    <w:p>
      <w:pPr>
        <w:pStyle w:val="ListParagraph"/>
        <w:numPr>
          <w:ilvl w:val="1"/>
          <w:numId w:val="8"/>
        </w:numPr>
        <w:tabs>
          <w:tab w:pos="2161" w:val="left" w:leader="none"/>
        </w:tabs>
        <w:spacing w:line="240" w:lineRule="auto" w:before="45" w:after="0"/>
        <w:ind w:left="2160" w:right="1600" w:hanging="360"/>
        <w:jc w:val="left"/>
        <w:rPr>
          <w:rFonts w:ascii="Wingdings" w:hAnsi="Wingdings"/>
          <w:sz w:val="22"/>
        </w:rPr>
      </w:pPr>
      <w:r>
        <w:rPr>
          <w:sz w:val="22"/>
        </w:rPr>
        <w:t>Central</w:t>
      </w:r>
      <w:r>
        <w:rPr>
          <w:spacing w:val="-12"/>
          <w:sz w:val="22"/>
        </w:rPr>
        <w:t> </w:t>
      </w:r>
      <w:r>
        <w:rPr>
          <w:sz w:val="22"/>
        </w:rPr>
        <w:t>ray</w:t>
      </w:r>
      <w:r>
        <w:rPr>
          <w:spacing w:val="-11"/>
          <w:sz w:val="22"/>
        </w:rPr>
        <w:t> </w:t>
      </w:r>
      <w:r>
        <w:rPr>
          <w:sz w:val="22"/>
        </w:rPr>
        <w:t>perpendicular</w:t>
      </w:r>
      <w:r>
        <w:rPr>
          <w:spacing w:val="-7"/>
          <w:sz w:val="22"/>
        </w:rPr>
        <w:t> </w:t>
      </w:r>
      <w:r>
        <w:rPr>
          <w:sz w:val="22"/>
        </w:rPr>
        <w:t>to</w:t>
      </w:r>
      <w:r>
        <w:rPr>
          <w:spacing w:val="-14"/>
          <w:sz w:val="22"/>
        </w:rPr>
        <w:t> </w:t>
      </w:r>
      <w:r>
        <w:rPr>
          <w:sz w:val="22"/>
        </w:rPr>
        <w:t>T7</w:t>
      </w:r>
      <w:r>
        <w:rPr>
          <w:spacing w:val="-11"/>
          <w:sz w:val="22"/>
        </w:rPr>
        <w:t> </w:t>
      </w:r>
      <w:r>
        <w:rPr>
          <w:sz w:val="22"/>
        </w:rPr>
        <w:t>(Using</w:t>
      </w:r>
      <w:r>
        <w:rPr>
          <w:spacing w:val="-4"/>
          <w:sz w:val="22"/>
        </w:rPr>
        <w:t> </w:t>
      </w:r>
      <w:r>
        <w:rPr>
          <w:sz w:val="22"/>
        </w:rPr>
        <w:t>a</w:t>
      </w:r>
      <w:r>
        <w:rPr>
          <w:spacing w:val="-9"/>
          <w:sz w:val="22"/>
        </w:rPr>
        <w:t> </w:t>
      </w:r>
      <w:r>
        <w:rPr>
          <w:sz w:val="22"/>
        </w:rPr>
        <w:t>10-15</w:t>
      </w:r>
      <w:r>
        <w:rPr>
          <w:sz w:val="22"/>
          <w:vertAlign w:val="superscript"/>
        </w:rPr>
        <w:t>o</w:t>
      </w:r>
      <w:r>
        <w:rPr>
          <w:spacing w:val="-9"/>
          <w:sz w:val="22"/>
          <w:vertAlign w:val="baseline"/>
        </w:rPr>
        <w:t> </w:t>
      </w:r>
      <w:r>
        <w:rPr>
          <w:sz w:val="22"/>
          <w:vertAlign w:val="baseline"/>
        </w:rPr>
        <w:t>caudad</w:t>
      </w:r>
      <w:r>
        <w:rPr>
          <w:spacing w:val="-7"/>
          <w:sz w:val="22"/>
          <w:vertAlign w:val="baseline"/>
        </w:rPr>
        <w:t> </w:t>
      </w:r>
      <w:r>
        <w:rPr>
          <w:sz w:val="22"/>
          <w:vertAlign w:val="baseline"/>
        </w:rPr>
        <w:t>angle</w:t>
      </w:r>
      <w:r>
        <w:rPr>
          <w:spacing w:val="-9"/>
          <w:sz w:val="22"/>
          <w:vertAlign w:val="baseline"/>
        </w:rPr>
        <w:t> </w:t>
      </w:r>
      <w:r>
        <w:rPr>
          <w:sz w:val="22"/>
          <w:vertAlign w:val="baseline"/>
        </w:rPr>
        <w:t>will</w:t>
      </w:r>
      <w:r>
        <w:rPr>
          <w:spacing w:val="-9"/>
          <w:sz w:val="22"/>
          <w:vertAlign w:val="baseline"/>
        </w:rPr>
        <w:t> </w:t>
      </w:r>
      <w:r>
        <w:rPr>
          <w:sz w:val="22"/>
          <w:vertAlign w:val="baseline"/>
        </w:rPr>
        <w:t>project</w:t>
      </w:r>
      <w:r>
        <w:rPr>
          <w:spacing w:val="-9"/>
          <w:sz w:val="22"/>
          <w:vertAlign w:val="baseline"/>
        </w:rPr>
        <w:t> </w:t>
      </w:r>
      <w:r>
        <w:rPr>
          <w:sz w:val="22"/>
          <w:vertAlign w:val="baseline"/>
        </w:rPr>
        <w:t>the</w:t>
      </w:r>
      <w:r>
        <w:rPr>
          <w:spacing w:val="-6"/>
          <w:sz w:val="22"/>
          <w:vertAlign w:val="baseline"/>
        </w:rPr>
        <w:t> </w:t>
      </w:r>
      <w:r>
        <w:rPr>
          <w:sz w:val="22"/>
          <w:vertAlign w:val="baseline"/>
        </w:rPr>
        <w:t>diaphragm lower to better demonstrate the 7</w:t>
      </w:r>
      <w:r>
        <w:rPr>
          <w:sz w:val="22"/>
          <w:vertAlign w:val="superscript"/>
        </w:rPr>
        <w:t>th</w:t>
      </w:r>
      <w:r>
        <w:rPr>
          <w:sz w:val="22"/>
          <w:vertAlign w:val="baseline"/>
        </w:rPr>
        <w:t>, 8</w:t>
      </w:r>
      <w:r>
        <w:rPr>
          <w:sz w:val="22"/>
          <w:vertAlign w:val="superscript"/>
        </w:rPr>
        <w:t>th</w:t>
      </w:r>
      <w:r>
        <w:rPr>
          <w:sz w:val="22"/>
          <w:vertAlign w:val="baseline"/>
        </w:rPr>
        <w:t>, and 9</w:t>
      </w:r>
      <w:r>
        <w:rPr>
          <w:sz w:val="22"/>
          <w:vertAlign w:val="superscript"/>
        </w:rPr>
        <w:t>th</w:t>
      </w:r>
      <w:r>
        <w:rPr>
          <w:sz w:val="22"/>
          <w:vertAlign w:val="baseline"/>
        </w:rPr>
        <w:t> ribs).</w:t>
      </w:r>
    </w:p>
    <w:p>
      <w:pPr>
        <w:pStyle w:val="ListParagraph"/>
        <w:numPr>
          <w:ilvl w:val="1"/>
          <w:numId w:val="8"/>
        </w:numPr>
        <w:tabs>
          <w:tab w:pos="2161" w:val="left" w:leader="none"/>
        </w:tabs>
        <w:spacing w:line="246"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3" w:after="0"/>
        <w:ind w:left="2160" w:right="0" w:hanging="361"/>
        <w:jc w:val="left"/>
        <w:rPr>
          <w:rFonts w:ascii="Wingdings" w:hAnsi="Wingdings"/>
          <w:sz w:val="22"/>
        </w:rPr>
      </w:pPr>
      <w:r>
        <w:rPr>
          <w:spacing w:val="-2"/>
          <w:sz w:val="22"/>
        </w:rPr>
        <w:t>Suspend</w:t>
      </w:r>
      <w:r>
        <w:rPr>
          <w:spacing w:val="-9"/>
          <w:sz w:val="22"/>
        </w:rPr>
        <w:t> </w:t>
      </w:r>
      <w:r>
        <w:rPr>
          <w:spacing w:val="-2"/>
          <w:sz w:val="22"/>
        </w:rPr>
        <w:t>respiration</w:t>
      </w:r>
      <w:r>
        <w:rPr>
          <w:spacing w:val="-4"/>
          <w:sz w:val="22"/>
        </w:rPr>
        <w:t> </w:t>
      </w:r>
      <w:r>
        <w:rPr>
          <w:spacing w:val="-2"/>
          <w:sz w:val="22"/>
        </w:rPr>
        <w:t>on</w:t>
      </w:r>
      <w:r>
        <w:rPr>
          <w:spacing w:val="-13"/>
          <w:sz w:val="22"/>
        </w:rPr>
        <w:t> </w:t>
      </w:r>
      <w:r>
        <w:rPr>
          <w:spacing w:val="-2"/>
          <w:sz w:val="22"/>
        </w:rPr>
        <w:t>full</w:t>
      </w:r>
      <w:r>
        <w:rPr>
          <w:spacing w:val="-4"/>
          <w:sz w:val="22"/>
        </w:rPr>
        <w:t> </w:t>
      </w:r>
      <w:r>
        <w:rPr>
          <w:spacing w:val="-2"/>
          <w:sz w:val="22"/>
        </w:rPr>
        <w:t>inspiration.</w:t>
      </w:r>
    </w:p>
    <w:p>
      <w:pPr>
        <w:pStyle w:val="BodyText"/>
        <w:rPr>
          <w:sz w:val="25"/>
        </w:rPr>
      </w:pPr>
    </w:p>
    <w:p>
      <w:pPr>
        <w:spacing w:before="0"/>
        <w:ind w:left="1440" w:right="0" w:firstLine="0"/>
        <w:jc w:val="left"/>
        <w:rPr>
          <w:b/>
          <w:sz w:val="22"/>
        </w:rPr>
      </w:pPr>
      <w:bookmarkStart w:name="Evaluation Criteria" w:id="374"/>
      <w:bookmarkEnd w:id="374"/>
      <w:r>
        <w:rPr/>
      </w:r>
      <w:r>
        <w:rPr>
          <w:b/>
          <w:spacing w:val="-2"/>
          <w:sz w:val="22"/>
        </w:rPr>
        <w:t>Evaluation</w:t>
      </w:r>
      <w:r>
        <w:rPr>
          <w:b/>
          <w:spacing w:val="3"/>
          <w:sz w:val="22"/>
        </w:rPr>
        <w:t> </w:t>
      </w:r>
      <w:r>
        <w:rPr>
          <w:b/>
          <w:spacing w:val="-2"/>
          <w:sz w:val="22"/>
        </w:rPr>
        <w:t>Criteria</w:t>
      </w:r>
    </w:p>
    <w:p>
      <w:pPr>
        <w:pStyle w:val="BodyText"/>
        <w:spacing w:before="43"/>
        <w:ind w:left="2160" w:right="1999" w:hanging="363"/>
      </w:pPr>
      <w:r>
        <w:rPr/>
        <w:drawing>
          <wp:inline distT="0" distB="0" distL="0" distR="0">
            <wp:extent cx="114300" cy="114300"/>
            <wp:effectExtent l="0" t="0" r="0" b="0"/>
            <wp:docPr id="1245" name="image2.png"/>
            <wp:cNvGraphicFramePr>
              <a:graphicFrameLocks noChangeAspect="1"/>
            </wp:cNvGraphicFramePr>
            <a:graphic>
              <a:graphicData uri="http://schemas.openxmlformats.org/drawingml/2006/picture">
                <pic:pic>
                  <pic:nvPicPr>
                    <pic:cNvPr id="124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First</w:t>
      </w:r>
      <w:r>
        <w:rPr>
          <w:spacing w:val="-11"/>
        </w:rPr>
        <w:t> </w:t>
      </w:r>
      <w:r>
        <w:rPr/>
        <w:t>through</w:t>
      </w:r>
      <w:r>
        <w:rPr>
          <w:spacing w:val="-16"/>
        </w:rPr>
        <w:t> </w:t>
      </w:r>
      <w:r>
        <w:rPr/>
        <w:t>tenth</w:t>
      </w:r>
      <w:r>
        <w:rPr>
          <w:spacing w:val="-13"/>
        </w:rPr>
        <w:t> </w:t>
      </w:r>
      <w:r>
        <w:rPr/>
        <w:t>ribs</w:t>
      </w:r>
      <w:r>
        <w:rPr>
          <w:spacing w:val="-9"/>
        </w:rPr>
        <w:t> </w:t>
      </w:r>
      <w:r>
        <w:rPr/>
        <w:t>in</w:t>
      </w:r>
      <w:r>
        <w:rPr>
          <w:spacing w:val="-10"/>
        </w:rPr>
        <w:t> </w:t>
      </w:r>
      <w:r>
        <w:rPr/>
        <w:t>their</w:t>
      </w:r>
      <w:r>
        <w:rPr>
          <w:spacing w:val="-11"/>
        </w:rPr>
        <w:t> </w:t>
      </w:r>
      <w:r>
        <w:rPr/>
        <w:t>entirety,</w:t>
      </w:r>
      <w:r>
        <w:rPr>
          <w:spacing w:val="-3"/>
        </w:rPr>
        <w:t> </w:t>
      </w:r>
      <w:r>
        <w:rPr/>
        <w:t>with</w:t>
      </w:r>
      <w:r>
        <w:rPr>
          <w:spacing w:val="-12"/>
        </w:rPr>
        <w:t> </w:t>
      </w:r>
      <w:r>
        <w:rPr/>
        <w:t>the</w:t>
      </w:r>
      <w:r>
        <w:rPr>
          <w:spacing w:val="-12"/>
        </w:rPr>
        <w:t> </w:t>
      </w:r>
      <w:r>
        <w:rPr/>
        <w:t>posterior</w:t>
      </w:r>
      <w:r>
        <w:rPr>
          <w:spacing w:val="-11"/>
        </w:rPr>
        <w:t> </w:t>
      </w:r>
      <w:r>
        <w:rPr/>
        <w:t>portions</w:t>
      </w:r>
      <w:r>
        <w:rPr>
          <w:spacing w:val="-7"/>
        </w:rPr>
        <w:t> </w:t>
      </w:r>
      <w:r>
        <w:rPr/>
        <w:t>lying</w:t>
      </w:r>
      <w:r>
        <w:rPr>
          <w:spacing w:val="-2"/>
        </w:rPr>
        <w:t> </w:t>
      </w:r>
      <w:r>
        <w:rPr/>
        <w:t>above</w:t>
      </w:r>
      <w:r>
        <w:rPr>
          <w:spacing w:val="-10"/>
        </w:rPr>
        <w:t> </w:t>
      </w:r>
      <w:r>
        <w:rPr/>
        <w:t>the </w:t>
      </w:r>
      <w:r>
        <w:rPr>
          <w:spacing w:val="-2"/>
        </w:rPr>
        <w:t>diaphragm.</w:t>
      </w:r>
    </w:p>
    <w:p>
      <w:pPr>
        <w:pStyle w:val="BodyText"/>
        <w:spacing w:line="249" w:lineRule="exact"/>
        <w:ind w:left="1800"/>
      </w:pPr>
      <w:r>
        <w:rPr/>
        <w:drawing>
          <wp:inline distT="0" distB="0" distL="0" distR="0">
            <wp:extent cx="114300" cy="114300"/>
            <wp:effectExtent l="0" t="0" r="0" b="0"/>
            <wp:docPr id="1247" name="image2.png"/>
            <wp:cNvGraphicFramePr>
              <a:graphicFrameLocks noChangeAspect="1"/>
            </wp:cNvGraphicFramePr>
            <a:graphic>
              <a:graphicData uri="http://schemas.openxmlformats.org/drawingml/2006/picture">
                <pic:pic>
                  <pic:nvPicPr>
                    <pic:cNvPr id="124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Ribs visible through</w:t>
      </w:r>
      <w:r>
        <w:rPr>
          <w:spacing w:val="-4"/>
        </w:rPr>
        <w:t> </w:t>
      </w:r>
      <w:r>
        <w:rPr/>
        <w:t>the</w:t>
      </w:r>
      <w:r>
        <w:rPr>
          <w:spacing w:val="-5"/>
        </w:rPr>
        <w:t> </w:t>
      </w:r>
      <w:r>
        <w:rPr/>
        <w:t>lungs</w:t>
      </w:r>
      <w:r>
        <w:rPr>
          <w:spacing w:val="-5"/>
        </w:rPr>
        <w:t> </w:t>
      </w:r>
      <w:r>
        <w:rPr/>
        <w:t>with sufficient contrast.</w:t>
      </w:r>
    </w:p>
    <w:p>
      <w:pPr>
        <w:pStyle w:val="BodyText"/>
        <w:spacing w:line="237" w:lineRule="auto" w:before="3"/>
        <w:ind w:left="2134" w:right="6810" w:hanging="20"/>
      </w:pPr>
      <w:r>
        <w:rPr/>
        <w:pict>
          <v:group style="position:absolute;margin-left:90pt;margin-top:1.414802pt;width:9pt;height:21.45pt;mso-position-horizontal-relative:page;mso-position-vertical-relative:paragraph;z-index:15901184" id="docshapegroup357" coordorigin="1800,28" coordsize="180,429">
            <v:shape style="position:absolute;left:1800;top:28;width:180;height:180" type="#_x0000_t75" id="docshape358" stroked="false">
              <v:imagedata r:id="rId7" o:title=""/>
            </v:shape>
            <v:shape style="position:absolute;left:1800;top:277;width:180;height:180" type="#_x0000_t75" id="docshape359" stroked="false">
              <v:imagedata r:id="rId7" o:title=""/>
            </v:shape>
            <w10:wrap type="none"/>
          </v:group>
        </w:pict>
      </w:r>
      <w:r>
        <w:rPr/>
        <w:t>Costovertebral joints included. Half</w:t>
      </w:r>
      <w:r>
        <w:rPr>
          <w:spacing w:val="-12"/>
        </w:rPr>
        <w:t> </w:t>
      </w:r>
      <w:r>
        <w:rPr/>
        <w:t>of</w:t>
      </w:r>
      <w:r>
        <w:rPr>
          <w:spacing w:val="-12"/>
        </w:rPr>
        <w:t> </w:t>
      </w:r>
      <w:r>
        <w:rPr/>
        <w:t>vertebral</w:t>
      </w:r>
      <w:r>
        <w:rPr>
          <w:spacing w:val="-15"/>
        </w:rPr>
        <w:t> </w:t>
      </w:r>
      <w:r>
        <w:rPr/>
        <w:t>column</w:t>
      </w:r>
      <w:r>
        <w:rPr>
          <w:spacing w:val="-14"/>
        </w:rPr>
        <w:t> </w:t>
      </w:r>
      <w:r>
        <w:rPr/>
        <w:t>included.</w:t>
      </w:r>
    </w:p>
    <w:p>
      <w:pPr>
        <w:pStyle w:val="BodyText"/>
        <w:spacing w:before="1"/>
        <w:rPr>
          <w:sz w:val="25"/>
        </w:rPr>
      </w:pPr>
    </w:p>
    <w:p>
      <w:pPr>
        <w:spacing w:before="0"/>
        <w:ind w:left="1440" w:right="0" w:firstLine="0"/>
        <w:jc w:val="left"/>
        <w:rPr>
          <w:b/>
          <w:sz w:val="22"/>
        </w:rPr>
      </w:pPr>
      <w:bookmarkStart w:name="PA Oblique Projection" w:id="375"/>
      <w:bookmarkEnd w:id="375"/>
      <w:r>
        <w:rPr/>
      </w:r>
      <w:r>
        <w:rPr>
          <w:b/>
          <w:sz w:val="22"/>
          <w:u w:val="thick"/>
        </w:rPr>
        <w:t>PA</w:t>
      </w:r>
      <w:r>
        <w:rPr>
          <w:b/>
          <w:spacing w:val="-15"/>
          <w:sz w:val="22"/>
          <w:u w:val="thick"/>
        </w:rPr>
        <w:t> </w:t>
      </w:r>
      <w:r>
        <w:rPr>
          <w:b/>
          <w:sz w:val="22"/>
          <w:u w:val="thick"/>
        </w:rPr>
        <w:t>Oblique</w:t>
      </w:r>
      <w:r>
        <w:rPr>
          <w:b/>
          <w:spacing w:val="-12"/>
          <w:sz w:val="22"/>
          <w:u w:val="thick"/>
        </w:rPr>
        <w:t> </w:t>
      </w:r>
      <w:r>
        <w:rPr>
          <w:b/>
          <w:spacing w:val="-2"/>
          <w:sz w:val="22"/>
          <w:u w:val="thick"/>
        </w:rPr>
        <w:t>Projection</w:t>
      </w:r>
    </w:p>
    <w:p>
      <w:pPr>
        <w:pStyle w:val="ListParagraph"/>
        <w:numPr>
          <w:ilvl w:val="1"/>
          <w:numId w:val="8"/>
        </w:numPr>
        <w:tabs>
          <w:tab w:pos="2161" w:val="left" w:leader="none"/>
        </w:tabs>
        <w:spacing w:line="240" w:lineRule="auto" w:before="45" w:after="0"/>
        <w:ind w:left="2160" w:right="0" w:hanging="361"/>
        <w:jc w:val="left"/>
        <w:rPr>
          <w:rFonts w:ascii="Wingdings" w:hAnsi="Wingdings"/>
          <w:sz w:val="22"/>
        </w:rPr>
      </w:pPr>
      <w:r>
        <w:rPr>
          <w:sz w:val="22"/>
        </w:rPr>
        <w:t>Rotate</w:t>
      </w:r>
      <w:r>
        <w:rPr>
          <w:spacing w:val="-16"/>
          <w:sz w:val="22"/>
        </w:rPr>
        <w:t> </w:t>
      </w:r>
      <w:r>
        <w:rPr>
          <w:sz w:val="22"/>
        </w:rPr>
        <w:t>patient</w:t>
      </w:r>
      <w:r>
        <w:rPr>
          <w:spacing w:val="-13"/>
          <w:sz w:val="22"/>
        </w:rPr>
        <w:t> </w:t>
      </w:r>
      <w:r>
        <w:rPr>
          <w:sz w:val="22"/>
        </w:rPr>
        <w:t>45</w:t>
      </w:r>
      <w:r>
        <w:rPr>
          <w:sz w:val="22"/>
          <w:vertAlign w:val="superscript"/>
        </w:rPr>
        <w:t>o</w:t>
      </w:r>
      <w:r>
        <w:rPr>
          <w:spacing w:val="-13"/>
          <w:sz w:val="22"/>
          <w:vertAlign w:val="baseline"/>
        </w:rPr>
        <w:t> </w:t>
      </w:r>
      <w:r>
        <w:rPr>
          <w:sz w:val="22"/>
          <w:vertAlign w:val="baseline"/>
        </w:rPr>
        <w:t>away</w:t>
      </w:r>
      <w:r>
        <w:rPr>
          <w:spacing w:val="-15"/>
          <w:sz w:val="22"/>
          <w:vertAlign w:val="baseline"/>
        </w:rPr>
        <w:t> </w:t>
      </w:r>
      <w:r>
        <w:rPr>
          <w:sz w:val="22"/>
          <w:vertAlign w:val="baseline"/>
        </w:rPr>
        <w:t>from</w:t>
      </w:r>
      <w:r>
        <w:rPr>
          <w:spacing w:val="-14"/>
          <w:sz w:val="22"/>
          <w:vertAlign w:val="baseline"/>
        </w:rPr>
        <w:t> </w:t>
      </w:r>
      <w:r>
        <w:rPr>
          <w:sz w:val="22"/>
          <w:vertAlign w:val="baseline"/>
        </w:rPr>
        <w:t>the</w:t>
      </w:r>
      <w:r>
        <w:rPr>
          <w:spacing w:val="-15"/>
          <w:sz w:val="22"/>
          <w:vertAlign w:val="baseline"/>
        </w:rPr>
        <w:t> </w:t>
      </w:r>
      <w:r>
        <w:rPr>
          <w:sz w:val="22"/>
          <w:vertAlign w:val="baseline"/>
        </w:rPr>
        <w:t>IR,</w:t>
      </w:r>
      <w:r>
        <w:rPr>
          <w:spacing w:val="-12"/>
          <w:sz w:val="22"/>
          <w:vertAlign w:val="baseline"/>
        </w:rPr>
        <w:t> </w:t>
      </w:r>
      <w:r>
        <w:rPr>
          <w:sz w:val="22"/>
          <w:vertAlign w:val="baseline"/>
        </w:rPr>
        <w:t>the</w:t>
      </w:r>
      <w:r>
        <w:rPr>
          <w:spacing w:val="-16"/>
          <w:sz w:val="22"/>
          <w:vertAlign w:val="baseline"/>
        </w:rPr>
        <w:t> </w:t>
      </w:r>
      <w:r>
        <w:rPr>
          <w:sz w:val="22"/>
          <w:vertAlign w:val="baseline"/>
        </w:rPr>
        <w:t>affected</w:t>
      </w:r>
      <w:r>
        <w:rPr>
          <w:spacing w:val="-15"/>
          <w:sz w:val="22"/>
          <w:vertAlign w:val="baseline"/>
        </w:rPr>
        <w:t> </w:t>
      </w:r>
      <w:r>
        <w:rPr>
          <w:sz w:val="22"/>
          <w:vertAlign w:val="baseline"/>
        </w:rPr>
        <w:t>side</w:t>
      </w:r>
      <w:r>
        <w:rPr>
          <w:spacing w:val="-13"/>
          <w:sz w:val="22"/>
          <w:vertAlign w:val="baseline"/>
        </w:rPr>
        <w:t> </w:t>
      </w:r>
      <w:r>
        <w:rPr>
          <w:spacing w:val="-5"/>
          <w:sz w:val="22"/>
          <w:vertAlign w:val="baseline"/>
        </w:rPr>
        <w:t>up.</w:t>
      </w:r>
    </w:p>
    <w:p>
      <w:pPr>
        <w:pStyle w:val="ListParagraph"/>
        <w:numPr>
          <w:ilvl w:val="1"/>
          <w:numId w:val="8"/>
        </w:numPr>
        <w:tabs>
          <w:tab w:pos="2161" w:val="left" w:leader="none"/>
        </w:tabs>
        <w:spacing w:line="240" w:lineRule="auto" w:before="1" w:after="0"/>
        <w:ind w:left="2160" w:right="1755" w:hanging="360"/>
        <w:jc w:val="left"/>
        <w:rPr>
          <w:rFonts w:ascii="Wingdings" w:hAnsi="Wingdings"/>
          <w:sz w:val="22"/>
        </w:rPr>
      </w:pPr>
      <w:r>
        <w:rPr>
          <w:sz w:val="22"/>
        </w:rPr>
        <w:t>Central</w:t>
      </w:r>
      <w:r>
        <w:rPr>
          <w:spacing w:val="-13"/>
          <w:sz w:val="22"/>
        </w:rPr>
        <w:t> </w:t>
      </w:r>
      <w:r>
        <w:rPr>
          <w:sz w:val="22"/>
        </w:rPr>
        <w:t>ray</w:t>
      </w:r>
      <w:r>
        <w:rPr>
          <w:spacing w:val="-13"/>
          <w:sz w:val="22"/>
        </w:rPr>
        <w:t> </w:t>
      </w:r>
      <w:r>
        <w:rPr>
          <w:sz w:val="22"/>
        </w:rPr>
        <w:t>perpendicular</w:t>
      </w:r>
      <w:r>
        <w:rPr>
          <w:spacing w:val="-7"/>
          <w:sz w:val="22"/>
        </w:rPr>
        <w:t> </w:t>
      </w:r>
      <w:r>
        <w:rPr>
          <w:sz w:val="22"/>
        </w:rPr>
        <w:t>to</w:t>
      </w:r>
      <w:r>
        <w:rPr>
          <w:spacing w:val="-16"/>
          <w:sz w:val="22"/>
        </w:rPr>
        <w:t> </w:t>
      </w:r>
      <w:r>
        <w:rPr>
          <w:sz w:val="22"/>
        </w:rPr>
        <w:t>T7</w:t>
      </w:r>
      <w:r>
        <w:rPr>
          <w:spacing w:val="-9"/>
          <w:sz w:val="22"/>
        </w:rPr>
        <w:t> </w:t>
      </w:r>
      <w:r>
        <w:rPr>
          <w:sz w:val="22"/>
        </w:rPr>
        <w:t>of</w:t>
      </w:r>
      <w:r>
        <w:rPr>
          <w:spacing w:val="-6"/>
          <w:sz w:val="22"/>
        </w:rPr>
        <w:t> </w:t>
      </w:r>
      <w:r>
        <w:rPr>
          <w:sz w:val="22"/>
        </w:rPr>
        <w:t>affected</w:t>
      </w:r>
      <w:r>
        <w:rPr>
          <w:spacing w:val="-10"/>
          <w:sz w:val="22"/>
        </w:rPr>
        <w:t> </w:t>
      </w:r>
      <w:r>
        <w:rPr>
          <w:sz w:val="22"/>
        </w:rPr>
        <w:t>side,</w:t>
      </w:r>
      <w:r>
        <w:rPr>
          <w:spacing w:val="-14"/>
          <w:sz w:val="22"/>
        </w:rPr>
        <w:t> </w:t>
      </w:r>
      <w:r>
        <w:rPr>
          <w:sz w:val="22"/>
        </w:rPr>
        <w:t>midway</w:t>
      </w:r>
      <w:r>
        <w:rPr>
          <w:spacing w:val="-6"/>
          <w:sz w:val="22"/>
        </w:rPr>
        <w:t> </w:t>
      </w:r>
      <w:r>
        <w:rPr>
          <w:sz w:val="22"/>
        </w:rPr>
        <w:t>between</w:t>
      </w:r>
      <w:r>
        <w:rPr>
          <w:spacing w:val="-9"/>
          <w:sz w:val="22"/>
        </w:rPr>
        <w:t> </w:t>
      </w:r>
      <w:r>
        <w:rPr>
          <w:sz w:val="22"/>
        </w:rPr>
        <w:t>the</w:t>
      </w:r>
      <w:r>
        <w:rPr>
          <w:spacing w:val="-9"/>
          <w:sz w:val="22"/>
        </w:rPr>
        <w:t> </w:t>
      </w:r>
      <w:r>
        <w:rPr>
          <w:sz w:val="22"/>
        </w:rPr>
        <w:t>vertebral</w:t>
      </w:r>
      <w:r>
        <w:rPr>
          <w:spacing w:val="-9"/>
          <w:sz w:val="22"/>
        </w:rPr>
        <w:t> </w:t>
      </w:r>
      <w:r>
        <w:rPr>
          <w:sz w:val="22"/>
        </w:rPr>
        <w:t>column and lateral border of chest wall.</w:t>
      </w:r>
    </w:p>
    <w:p>
      <w:pPr>
        <w:pStyle w:val="ListParagraph"/>
        <w:numPr>
          <w:ilvl w:val="1"/>
          <w:numId w:val="8"/>
        </w:numPr>
        <w:tabs>
          <w:tab w:pos="2161" w:val="left" w:leader="none"/>
        </w:tabs>
        <w:spacing w:line="246"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6" w:after="0"/>
        <w:ind w:left="2160" w:right="0" w:hanging="361"/>
        <w:jc w:val="left"/>
        <w:rPr>
          <w:rFonts w:ascii="Wingdings" w:hAnsi="Wingdings"/>
          <w:sz w:val="22"/>
        </w:rPr>
      </w:pPr>
      <w:r>
        <w:rPr>
          <w:spacing w:val="-2"/>
          <w:sz w:val="22"/>
        </w:rPr>
        <w:t>Suspend</w:t>
      </w:r>
      <w:r>
        <w:rPr>
          <w:spacing w:val="-10"/>
          <w:sz w:val="22"/>
        </w:rPr>
        <w:t> </w:t>
      </w:r>
      <w:r>
        <w:rPr>
          <w:spacing w:val="-2"/>
          <w:sz w:val="22"/>
        </w:rPr>
        <w:t>respiration</w:t>
      </w:r>
      <w:r>
        <w:rPr>
          <w:spacing w:val="-3"/>
          <w:sz w:val="22"/>
        </w:rPr>
        <w:t> </w:t>
      </w:r>
      <w:r>
        <w:rPr>
          <w:spacing w:val="-2"/>
          <w:sz w:val="22"/>
        </w:rPr>
        <w:t>on</w:t>
      </w:r>
      <w:r>
        <w:rPr>
          <w:spacing w:val="-11"/>
          <w:sz w:val="22"/>
        </w:rPr>
        <w:t> </w:t>
      </w:r>
      <w:r>
        <w:rPr>
          <w:spacing w:val="-2"/>
          <w:sz w:val="22"/>
        </w:rPr>
        <w:t>full</w:t>
      </w:r>
      <w:r>
        <w:rPr>
          <w:spacing w:val="-8"/>
          <w:sz w:val="22"/>
        </w:rPr>
        <w:t> </w:t>
      </w:r>
      <w:r>
        <w:rPr>
          <w:spacing w:val="-2"/>
          <w:sz w:val="22"/>
        </w:rPr>
        <w:t>inspiration</w:t>
      </w:r>
      <w:r>
        <w:rPr>
          <w:spacing w:val="-4"/>
          <w:sz w:val="22"/>
        </w:rPr>
        <w:t> </w:t>
      </w:r>
      <w:r>
        <w:rPr>
          <w:spacing w:val="-2"/>
          <w:sz w:val="22"/>
        </w:rPr>
        <w:t>for</w:t>
      </w:r>
      <w:r>
        <w:rPr>
          <w:spacing w:val="-5"/>
          <w:sz w:val="22"/>
        </w:rPr>
        <w:t> </w:t>
      </w:r>
      <w:r>
        <w:rPr>
          <w:spacing w:val="-2"/>
          <w:sz w:val="22"/>
        </w:rPr>
        <w:t>ribs</w:t>
      </w:r>
      <w:r>
        <w:rPr>
          <w:spacing w:val="-6"/>
          <w:sz w:val="22"/>
        </w:rPr>
        <w:t> </w:t>
      </w:r>
      <w:r>
        <w:rPr>
          <w:spacing w:val="-2"/>
          <w:sz w:val="22"/>
        </w:rPr>
        <w:t>above</w:t>
      </w:r>
      <w:r>
        <w:rPr>
          <w:spacing w:val="-1"/>
          <w:sz w:val="22"/>
        </w:rPr>
        <w:t> </w:t>
      </w:r>
      <w:r>
        <w:rPr>
          <w:spacing w:val="-2"/>
          <w:sz w:val="22"/>
        </w:rPr>
        <w:t>diaphragm.</w:t>
      </w:r>
    </w:p>
    <w:p>
      <w:pPr>
        <w:pStyle w:val="BodyText"/>
        <w:spacing w:before="7"/>
        <w:rPr>
          <w:sz w:val="24"/>
        </w:rPr>
      </w:pPr>
    </w:p>
    <w:p>
      <w:pPr>
        <w:spacing w:before="0"/>
        <w:ind w:left="1440" w:right="0" w:firstLine="0"/>
        <w:jc w:val="left"/>
        <w:rPr>
          <w:b/>
          <w:sz w:val="22"/>
        </w:rPr>
      </w:pPr>
      <w:bookmarkStart w:name="Evaluation Criteria" w:id="376"/>
      <w:bookmarkEnd w:id="376"/>
      <w:r>
        <w:rPr/>
      </w:r>
      <w:r>
        <w:rPr>
          <w:b/>
          <w:spacing w:val="-2"/>
          <w:sz w:val="22"/>
        </w:rPr>
        <w:t>Evaluation</w:t>
      </w:r>
      <w:r>
        <w:rPr>
          <w:b/>
          <w:spacing w:val="3"/>
          <w:sz w:val="22"/>
        </w:rPr>
        <w:t> </w:t>
      </w:r>
      <w:r>
        <w:rPr>
          <w:b/>
          <w:spacing w:val="-2"/>
          <w:sz w:val="22"/>
        </w:rPr>
        <w:t>Criteria</w:t>
      </w:r>
    </w:p>
    <w:p>
      <w:pPr>
        <w:pStyle w:val="BodyText"/>
        <w:spacing w:before="48"/>
        <w:ind w:left="1800" w:right="5092"/>
      </w:pPr>
      <w:r>
        <w:rPr/>
        <w:drawing>
          <wp:inline distT="0" distB="0" distL="0" distR="0">
            <wp:extent cx="114300" cy="114300"/>
            <wp:effectExtent l="0" t="0" r="0" b="0"/>
            <wp:docPr id="1249" name="image2.png"/>
            <wp:cNvGraphicFramePr>
              <a:graphicFrameLocks noChangeAspect="1"/>
            </wp:cNvGraphicFramePr>
            <a:graphic>
              <a:graphicData uri="http://schemas.openxmlformats.org/drawingml/2006/picture">
                <pic:pic>
                  <pic:nvPicPr>
                    <pic:cNvPr id="125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First</w:t>
      </w:r>
      <w:r>
        <w:rPr>
          <w:spacing w:val="-12"/>
        </w:rPr>
        <w:t> </w:t>
      </w:r>
      <w:r>
        <w:rPr/>
        <w:t>through</w:t>
      </w:r>
      <w:r>
        <w:rPr>
          <w:spacing w:val="-15"/>
        </w:rPr>
        <w:t> </w:t>
      </w:r>
      <w:r>
        <w:rPr/>
        <w:t>tenth</w:t>
      </w:r>
      <w:r>
        <w:rPr>
          <w:spacing w:val="-16"/>
        </w:rPr>
        <w:t> </w:t>
      </w:r>
      <w:r>
        <w:rPr/>
        <w:t>ribs</w:t>
      </w:r>
      <w:r>
        <w:rPr>
          <w:spacing w:val="-14"/>
        </w:rPr>
        <w:t> </w:t>
      </w:r>
      <w:r>
        <w:rPr/>
        <w:t>visible</w:t>
      </w:r>
      <w:r>
        <w:rPr>
          <w:spacing w:val="-10"/>
        </w:rPr>
        <w:t> </w:t>
      </w:r>
      <w:r>
        <w:rPr/>
        <w:t>above</w:t>
      </w:r>
      <w:r>
        <w:rPr>
          <w:spacing w:val="-11"/>
        </w:rPr>
        <w:t> </w:t>
      </w:r>
      <w:r>
        <w:rPr/>
        <w:t>the</w:t>
      </w:r>
      <w:r>
        <w:rPr>
          <w:spacing w:val="-13"/>
        </w:rPr>
        <w:t> </w:t>
      </w:r>
      <w:r>
        <w:rPr/>
        <w:t>diaphragm. </w:t>
      </w:r>
      <w:r>
        <w:rPr/>
        <w:drawing>
          <wp:inline distT="0" distB="0" distL="0" distR="0">
            <wp:extent cx="114300" cy="114298"/>
            <wp:effectExtent l="0" t="0" r="0" b="0"/>
            <wp:docPr id="1251" name="image2.png"/>
            <wp:cNvGraphicFramePr>
              <a:graphicFrameLocks noChangeAspect="1"/>
            </wp:cNvGraphicFramePr>
            <a:graphic>
              <a:graphicData uri="http://schemas.openxmlformats.org/drawingml/2006/picture">
                <pic:pic>
                  <pic:nvPicPr>
                    <pic:cNvPr id="125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rPr>
        <w:t> </w:t>
      </w:r>
      <w:r>
        <w:rPr/>
        <w:t>Ribs visible through the lungs.</w:t>
      </w:r>
    </w:p>
    <w:p>
      <w:pPr>
        <w:pStyle w:val="BodyText"/>
        <w:ind w:left="1800" w:right="5279"/>
      </w:pPr>
      <w:r>
        <w:rPr/>
        <w:drawing>
          <wp:inline distT="0" distB="0" distL="0" distR="0">
            <wp:extent cx="114300" cy="114300"/>
            <wp:effectExtent l="0" t="0" r="0" b="0"/>
            <wp:docPr id="1253" name="image2.png"/>
            <wp:cNvGraphicFramePr>
              <a:graphicFrameLocks noChangeAspect="1"/>
            </wp:cNvGraphicFramePr>
            <a:graphic>
              <a:graphicData uri="http://schemas.openxmlformats.org/drawingml/2006/picture">
                <pic:pic>
                  <pic:nvPicPr>
                    <pic:cNvPr id="125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71"/>
          <w:sz w:val="20"/>
        </w:rPr>
        <w:t> </w:t>
      </w:r>
      <w:r>
        <w:rPr/>
        <w:t>Axillary</w:t>
      </w:r>
      <w:r>
        <w:rPr>
          <w:spacing w:val="-12"/>
        </w:rPr>
        <w:t> </w:t>
      </w:r>
      <w:r>
        <w:rPr/>
        <w:t>portion</w:t>
      </w:r>
      <w:r>
        <w:rPr>
          <w:spacing w:val="-11"/>
        </w:rPr>
        <w:t> </w:t>
      </w:r>
      <w:r>
        <w:rPr/>
        <w:t>of</w:t>
      </w:r>
      <w:r>
        <w:rPr>
          <w:spacing w:val="-14"/>
        </w:rPr>
        <w:t> </w:t>
      </w:r>
      <w:r>
        <w:rPr/>
        <w:t>the</w:t>
      </w:r>
      <w:r>
        <w:rPr>
          <w:spacing w:val="-16"/>
        </w:rPr>
        <w:t> </w:t>
      </w:r>
      <w:r>
        <w:rPr/>
        <w:t>ribs</w:t>
      </w:r>
      <w:r>
        <w:rPr>
          <w:spacing w:val="-15"/>
        </w:rPr>
        <w:t> </w:t>
      </w:r>
      <w:r>
        <w:rPr/>
        <w:t>free</w:t>
      </w:r>
      <w:r>
        <w:rPr>
          <w:spacing w:val="-13"/>
        </w:rPr>
        <w:t> </w:t>
      </w:r>
      <w:r>
        <w:rPr/>
        <w:t>of</w:t>
      </w:r>
      <w:r>
        <w:rPr>
          <w:spacing w:val="-9"/>
        </w:rPr>
        <w:t> </w:t>
      </w:r>
      <w:r>
        <w:rPr/>
        <w:t>superimposition. </w:t>
      </w:r>
      <w:r>
        <w:rPr/>
        <w:drawing>
          <wp:inline distT="0" distB="0" distL="0" distR="0">
            <wp:extent cx="114300" cy="114300"/>
            <wp:effectExtent l="0" t="0" r="0" b="0"/>
            <wp:docPr id="1255" name="image2.png"/>
            <wp:cNvGraphicFramePr>
              <a:graphicFrameLocks noChangeAspect="1"/>
            </wp:cNvGraphicFramePr>
            <a:graphic>
              <a:graphicData uri="http://schemas.openxmlformats.org/drawingml/2006/picture">
                <pic:pic>
                  <pic:nvPicPr>
                    <pic:cNvPr id="125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Costovertebral joints included.</w:t>
      </w:r>
    </w:p>
    <w:p>
      <w:pPr>
        <w:pStyle w:val="BodyText"/>
        <w:ind w:left="2160" w:right="1593" w:hanging="363"/>
      </w:pPr>
      <w:r>
        <w:rPr/>
        <w:drawing>
          <wp:inline distT="0" distB="0" distL="0" distR="0">
            <wp:extent cx="114300" cy="114300"/>
            <wp:effectExtent l="0" t="0" r="0" b="0"/>
            <wp:docPr id="1257" name="image2.png"/>
            <wp:cNvGraphicFramePr>
              <a:graphicFrameLocks noChangeAspect="1"/>
            </wp:cNvGraphicFramePr>
            <a:graphic>
              <a:graphicData uri="http://schemas.openxmlformats.org/drawingml/2006/picture">
                <pic:pic>
                  <pic:nvPicPr>
                    <pic:cNvPr id="125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Inferior</w:t>
      </w:r>
      <w:r>
        <w:rPr>
          <w:spacing w:val="-5"/>
        </w:rPr>
        <w:t> </w:t>
      </w:r>
      <w:r>
        <w:rPr/>
        <w:t>sternal</w:t>
      </w:r>
      <w:r>
        <w:rPr>
          <w:spacing w:val="-12"/>
        </w:rPr>
        <w:t> </w:t>
      </w:r>
      <w:r>
        <w:rPr/>
        <w:t>body</w:t>
      </w:r>
      <w:r>
        <w:rPr>
          <w:spacing w:val="-10"/>
        </w:rPr>
        <w:t> </w:t>
      </w:r>
      <w:r>
        <w:rPr/>
        <w:t>is</w:t>
      </w:r>
      <w:r>
        <w:rPr>
          <w:spacing w:val="-8"/>
        </w:rPr>
        <w:t> </w:t>
      </w:r>
      <w:r>
        <w:rPr/>
        <w:t>demonstrated</w:t>
      </w:r>
      <w:r>
        <w:rPr>
          <w:spacing w:val="-13"/>
        </w:rPr>
        <w:t> </w:t>
      </w:r>
      <w:r>
        <w:rPr/>
        <w:t>halfway</w:t>
      </w:r>
      <w:r>
        <w:rPr>
          <w:spacing w:val="-11"/>
        </w:rPr>
        <w:t> </w:t>
      </w:r>
      <w:r>
        <w:rPr/>
        <w:t>between</w:t>
      </w:r>
      <w:r>
        <w:rPr>
          <w:spacing w:val="-6"/>
        </w:rPr>
        <w:t> </w:t>
      </w:r>
      <w:r>
        <w:rPr/>
        <w:t>the</w:t>
      </w:r>
      <w:r>
        <w:rPr>
          <w:spacing w:val="-9"/>
        </w:rPr>
        <w:t> </w:t>
      </w:r>
      <w:r>
        <w:rPr/>
        <w:t>lateral</w:t>
      </w:r>
      <w:r>
        <w:rPr>
          <w:spacing w:val="-9"/>
        </w:rPr>
        <w:t> </w:t>
      </w:r>
      <w:r>
        <w:rPr/>
        <w:t>body</w:t>
      </w:r>
      <w:r>
        <w:rPr>
          <w:spacing w:val="-10"/>
        </w:rPr>
        <w:t> </w:t>
      </w:r>
      <w:r>
        <w:rPr/>
        <w:t>surface</w:t>
      </w:r>
      <w:r>
        <w:rPr>
          <w:spacing w:val="-9"/>
        </w:rPr>
        <w:t> </w:t>
      </w:r>
      <w:r>
        <w:rPr/>
        <w:t>and</w:t>
      </w:r>
      <w:r>
        <w:rPr>
          <w:spacing w:val="-14"/>
        </w:rPr>
        <w:t> </w:t>
      </w:r>
      <w:r>
        <w:rPr/>
        <w:t>the vertebral column.</w:t>
      </w:r>
    </w:p>
    <w:p>
      <w:pPr>
        <w:pStyle w:val="BodyText"/>
        <w:spacing w:before="3"/>
        <w:rPr>
          <w:sz w:val="25"/>
        </w:rPr>
      </w:pPr>
    </w:p>
    <w:p>
      <w:pPr>
        <w:spacing w:before="0"/>
        <w:ind w:left="1440" w:right="0" w:firstLine="0"/>
        <w:jc w:val="left"/>
        <w:rPr>
          <w:b/>
          <w:i/>
          <w:sz w:val="22"/>
        </w:rPr>
      </w:pPr>
      <w:bookmarkStart w:name="How to Fix it" w:id="377"/>
      <w:bookmarkEnd w:id="377"/>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1"/>
        <w:ind w:left="2160"/>
      </w:pPr>
      <w:r>
        <w:rPr/>
        <w:drawing>
          <wp:anchor distT="0" distB="0" distL="0" distR="0" allowOverlap="1" layoutInCell="1" locked="0" behindDoc="0" simplePos="0" relativeHeight="15901696">
            <wp:simplePos x="0" y="0"/>
            <wp:positionH relativeFrom="page">
              <wp:posOffset>1143000</wp:posOffset>
            </wp:positionH>
            <wp:positionV relativeFrom="paragraph">
              <wp:posOffset>37945</wp:posOffset>
            </wp:positionV>
            <wp:extent cx="103507" cy="103504"/>
            <wp:effectExtent l="0" t="0" r="0" b="0"/>
            <wp:wrapNone/>
            <wp:docPr id="1259" name="image6.png"/>
            <wp:cNvGraphicFramePr>
              <a:graphicFrameLocks noChangeAspect="1"/>
            </wp:cNvGraphicFramePr>
            <a:graphic>
              <a:graphicData uri="http://schemas.openxmlformats.org/drawingml/2006/picture">
                <pic:pic>
                  <pic:nvPicPr>
                    <pic:cNvPr id="1260" name="image6.png"/>
                    <pic:cNvPicPr/>
                  </pic:nvPicPr>
                  <pic:blipFill>
                    <a:blip r:embed="rId12" cstate="print"/>
                    <a:stretch>
                      <a:fillRect/>
                    </a:stretch>
                  </pic:blipFill>
                  <pic:spPr>
                    <a:xfrm>
                      <a:off x="0" y="0"/>
                      <a:ext cx="103507" cy="103504"/>
                    </a:xfrm>
                    <a:prstGeom prst="rect">
                      <a:avLst/>
                    </a:prstGeom>
                  </pic:spPr>
                </pic:pic>
              </a:graphicData>
            </a:graphic>
          </wp:anchor>
        </w:drawing>
      </w:r>
      <w:r>
        <w:rPr/>
        <w:t>Sternal</w:t>
      </w:r>
      <w:r>
        <w:rPr>
          <w:spacing w:val="-14"/>
        </w:rPr>
        <w:t> </w:t>
      </w:r>
      <w:r>
        <w:rPr/>
        <w:t>body</w:t>
      </w:r>
      <w:r>
        <w:rPr>
          <w:spacing w:val="-14"/>
        </w:rPr>
        <w:t> </w:t>
      </w:r>
      <w:r>
        <w:rPr/>
        <w:t>is</w:t>
      </w:r>
      <w:r>
        <w:rPr>
          <w:spacing w:val="-10"/>
        </w:rPr>
        <w:t> </w:t>
      </w:r>
      <w:r>
        <w:rPr/>
        <w:t>next</w:t>
      </w:r>
      <w:r>
        <w:rPr>
          <w:spacing w:val="-10"/>
        </w:rPr>
        <w:t> </w:t>
      </w:r>
      <w:r>
        <w:rPr/>
        <w:t>to</w:t>
      </w:r>
      <w:r>
        <w:rPr>
          <w:spacing w:val="-15"/>
        </w:rPr>
        <w:t> </w:t>
      </w:r>
      <w:r>
        <w:rPr/>
        <w:t>the</w:t>
      </w:r>
      <w:r>
        <w:rPr>
          <w:spacing w:val="-8"/>
        </w:rPr>
        <w:t> </w:t>
      </w:r>
      <w:r>
        <w:rPr/>
        <w:t>vertebral</w:t>
      </w:r>
      <w:r>
        <w:rPr>
          <w:spacing w:val="-13"/>
        </w:rPr>
        <w:t> </w:t>
      </w:r>
      <w:r>
        <w:rPr>
          <w:spacing w:val="-2"/>
        </w:rPr>
        <w:t>column.</w:t>
      </w:r>
    </w:p>
    <w:p>
      <w:pPr>
        <w:pStyle w:val="ListParagraph"/>
        <w:numPr>
          <w:ilvl w:val="2"/>
          <w:numId w:val="8"/>
        </w:numPr>
        <w:tabs>
          <w:tab w:pos="2521" w:val="left" w:leader="none"/>
        </w:tabs>
        <w:spacing w:line="240" w:lineRule="auto" w:before="3" w:after="0"/>
        <w:ind w:left="2160" w:right="3828" w:firstLine="0"/>
        <w:jc w:val="left"/>
        <w:rPr>
          <w:sz w:val="22"/>
        </w:rPr>
      </w:pPr>
      <w:r>
        <w:rPr/>
        <w:drawing>
          <wp:anchor distT="0" distB="0" distL="0" distR="0" allowOverlap="1" layoutInCell="1" locked="0" behindDoc="0" simplePos="0" relativeHeight="15902208">
            <wp:simplePos x="0" y="0"/>
            <wp:positionH relativeFrom="page">
              <wp:posOffset>1143000</wp:posOffset>
            </wp:positionH>
            <wp:positionV relativeFrom="paragraph">
              <wp:posOffset>177139</wp:posOffset>
            </wp:positionV>
            <wp:extent cx="104140" cy="104138"/>
            <wp:effectExtent l="0" t="0" r="0" b="0"/>
            <wp:wrapNone/>
            <wp:docPr id="1261" name="image6.png"/>
            <wp:cNvGraphicFramePr>
              <a:graphicFrameLocks noChangeAspect="1"/>
            </wp:cNvGraphicFramePr>
            <a:graphic>
              <a:graphicData uri="http://schemas.openxmlformats.org/drawingml/2006/picture">
                <pic:pic>
                  <pic:nvPicPr>
                    <pic:cNvPr id="1262" name="image6.png"/>
                    <pic:cNvPicPr/>
                  </pic:nvPicPr>
                  <pic:blipFill>
                    <a:blip r:embed="rId12" cstate="print"/>
                    <a:stretch>
                      <a:fillRect/>
                    </a:stretch>
                  </pic:blipFill>
                  <pic:spPr>
                    <a:xfrm>
                      <a:off x="0" y="0"/>
                      <a:ext cx="104140" cy="104138"/>
                    </a:xfrm>
                    <a:prstGeom prst="rect">
                      <a:avLst/>
                    </a:prstGeom>
                  </pic:spPr>
                </pic:pic>
              </a:graphicData>
            </a:graphic>
          </wp:anchor>
        </w:drawing>
      </w:r>
      <w:r>
        <w:rPr>
          <w:sz w:val="22"/>
        </w:rPr>
        <w:t>The</w:t>
      </w:r>
      <w:r>
        <w:rPr>
          <w:spacing w:val="-16"/>
          <w:sz w:val="22"/>
        </w:rPr>
        <w:t> </w:t>
      </w:r>
      <w:r>
        <w:rPr>
          <w:sz w:val="22"/>
        </w:rPr>
        <w:t>patient</w:t>
      </w:r>
      <w:r>
        <w:rPr>
          <w:spacing w:val="-9"/>
          <w:sz w:val="22"/>
        </w:rPr>
        <w:t> </w:t>
      </w:r>
      <w:r>
        <w:rPr>
          <w:sz w:val="22"/>
        </w:rPr>
        <w:t>is</w:t>
      </w:r>
      <w:r>
        <w:rPr>
          <w:spacing w:val="-10"/>
          <w:sz w:val="22"/>
        </w:rPr>
        <w:t> </w:t>
      </w:r>
      <w:r>
        <w:rPr>
          <w:sz w:val="22"/>
        </w:rPr>
        <w:t>under</w:t>
      </w:r>
      <w:r>
        <w:rPr>
          <w:spacing w:val="-14"/>
          <w:sz w:val="22"/>
        </w:rPr>
        <w:t> </w:t>
      </w:r>
      <w:r>
        <w:rPr>
          <w:sz w:val="22"/>
        </w:rPr>
        <w:t>rotated.</w:t>
      </w:r>
      <w:r>
        <w:rPr>
          <w:spacing w:val="-8"/>
          <w:sz w:val="22"/>
        </w:rPr>
        <w:t> </w:t>
      </w:r>
      <w:r>
        <w:rPr>
          <w:sz w:val="22"/>
        </w:rPr>
        <w:t>Rotate</w:t>
      </w:r>
      <w:r>
        <w:rPr>
          <w:spacing w:val="-13"/>
          <w:sz w:val="22"/>
        </w:rPr>
        <w:t> </w:t>
      </w:r>
      <w:r>
        <w:rPr>
          <w:sz w:val="22"/>
        </w:rPr>
        <w:t>the</w:t>
      </w:r>
      <w:r>
        <w:rPr>
          <w:spacing w:val="-13"/>
          <w:sz w:val="22"/>
        </w:rPr>
        <w:t> </w:t>
      </w:r>
      <w:r>
        <w:rPr>
          <w:sz w:val="22"/>
        </w:rPr>
        <w:t>patient</w:t>
      </w:r>
      <w:r>
        <w:rPr>
          <w:spacing w:val="-11"/>
          <w:sz w:val="22"/>
        </w:rPr>
        <w:t> </w:t>
      </w:r>
      <w:r>
        <w:rPr>
          <w:sz w:val="22"/>
        </w:rPr>
        <w:t>away</w:t>
      </w:r>
      <w:r>
        <w:rPr>
          <w:spacing w:val="-16"/>
          <w:sz w:val="22"/>
        </w:rPr>
        <w:t> </w:t>
      </w:r>
      <w:r>
        <w:rPr>
          <w:sz w:val="22"/>
        </w:rPr>
        <w:t>from</w:t>
      </w:r>
      <w:r>
        <w:rPr>
          <w:spacing w:val="-11"/>
          <w:sz w:val="22"/>
        </w:rPr>
        <w:t> </w:t>
      </w:r>
      <w:r>
        <w:rPr>
          <w:sz w:val="22"/>
        </w:rPr>
        <w:t>IR. Sternal body is next to the lateral edge.</w:t>
      </w:r>
    </w:p>
    <w:p>
      <w:pPr>
        <w:pStyle w:val="ListParagraph"/>
        <w:numPr>
          <w:ilvl w:val="2"/>
          <w:numId w:val="8"/>
        </w:numPr>
        <w:tabs>
          <w:tab w:pos="2521" w:val="left" w:leader="none"/>
        </w:tabs>
        <w:spacing w:line="240" w:lineRule="auto" w:before="1" w:after="0"/>
        <w:ind w:left="2520" w:right="0" w:hanging="361"/>
        <w:jc w:val="left"/>
        <w:rPr>
          <w:sz w:val="22"/>
        </w:rPr>
      </w:pPr>
      <w:r>
        <w:rPr>
          <w:sz w:val="22"/>
        </w:rPr>
        <w:t>The</w:t>
      </w:r>
      <w:r>
        <w:rPr>
          <w:spacing w:val="-16"/>
          <w:sz w:val="22"/>
        </w:rPr>
        <w:t> </w:t>
      </w:r>
      <w:r>
        <w:rPr>
          <w:sz w:val="22"/>
        </w:rPr>
        <w:t>patient</w:t>
      </w:r>
      <w:r>
        <w:rPr>
          <w:spacing w:val="-15"/>
          <w:sz w:val="22"/>
        </w:rPr>
        <w:t> </w:t>
      </w:r>
      <w:r>
        <w:rPr>
          <w:sz w:val="22"/>
        </w:rPr>
        <w:t>is</w:t>
      </w:r>
      <w:r>
        <w:rPr>
          <w:spacing w:val="-15"/>
          <w:sz w:val="22"/>
        </w:rPr>
        <w:t> </w:t>
      </w:r>
      <w:r>
        <w:rPr>
          <w:sz w:val="22"/>
        </w:rPr>
        <w:t>over</w:t>
      </w:r>
      <w:r>
        <w:rPr>
          <w:spacing w:val="-16"/>
          <w:sz w:val="22"/>
        </w:rPr>
        <w:t> </w:t>
      </w:r>
      <w:r>
        <w:rPr>
          <w:sz w:val="22"/>
        </w:rPr>
        <w:t>rotated.</w:t>
      </w:r>
      <w:r>
        <w:rPr>
          <w:spacing w:val="-13"/>
          <w:sz w:val="22"/>
        </w:rPr>
        <w:t> </w:t>
      </w:r>
      <w:r>
        <w:rPr>
          <w:sz w:val="22"/>
        </w:rPr>
        <w:t>Rotate</w:t>
      </w:r>
      <w:r>
        <w:rPr>
          <w:spacing w:val="-16"/>
          <w:sz w:val="22"/>
        </w:rPr>
        <w:t> </w:t>
      </w:r>
      <w:r>
        <w:rPr>
          <w:sz w:val="22"/>
        </w:rPr>
        <w:t>the</w:t>
      </w:r>
      <w:r>
        <w:rPr>
          <w:spacing w:val="-15"/>
          <w:sz w:val="22"/>
        </w:rPr>
        <w:t> </w:t>
      </w:r>
      <w:r>
        <w:rPr>
          <w:sz w:val="22"/>
        </w:rPr>
        <w:t>patient</w:t>
      </w:r>
      <w:r>
        <w:rPr>
          <w:spacing w:val="-15"/>
          <w:sz w:val="22"/>
        </w:rPr>
        <w:t> </w:t>
      </w:r>
      <w:r>
        <w:rPr>
          <w:sz w:val="22"/>
        </w:rPr>
        <w:t>towards</w:t>
      </w:r>
      <w:r>
        <w:rPr>
          <w:spacing w:val="-15"/>
          <w:sz w:val="22"/>
        </w:rPr>
        <w:t> </w:t>
      </w:r>
      <w:r>
        <w:rPr>
          <w:sz w:val="22"/>
        </w:rPr>
        <w:t>the</w:t>
      </w:r>
      <w:r>
        <w:rPr>
          <w:spacing w:val="-15"/>
          <w:sz w:val="22"/>
        </w:rPr>
        <w:t> </w:t>
      </w:r>
      <w:r>
        <w:rPr>
          <w:spacing w:val="-5"/>
          <w:sz w:val="22"/>
        </w:rPr>
        <w:t>IR.</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04256">
            <wp:simplePos x="0" y="0"/>
            <wp:positionH relativeFrom="page">
              <wp:posOffset>74040</wp:posOffset>
            </wp:positionH>
            <wp:positionV relativeFrom="page">
              <wp:posOffset>43270</wp:posOffset>
            </wp:positionV>
            <wp:extent cx="744595" cy="796134"/>
            <wp:effectExtent l="0" t="0" r="0" b="0"/>
            <wp:wrapNone/>
            <wp:docPr id="1263" name="image1.png"/>
            <wp:cNvGraphicFramePr>
              <a:graphicFrameLocks noChangeAspect="1"/>
            </wp:cNvGraphicFramePr>
            <a:graphic>
              <a:graphicData uri="http://schemas.openxmlformats.org/drawingml/2006/picture">
                <pic:pic>
                  <pic:nvPicPr>
                    <pic:cNvPr id="126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Heading9"/>
        <w:ind w:right="1427"/>
        <w:rPr>
          <w:u w:val="none"/>
        </w:rPr>
      </w:pPr>
      <w:bookmarkStart w:name="Upper Posterior/Axillary Ribs" w:id="378"/>
      <w:bookmarkEnd w:id="378"/>
      <w:r>
        <w:rPr>
          <w:b w:val="0"/>
          <w:u w:val="none"/>
        </w:rPr>
      </w:r>
      <w:bookmarkStart w:name="_bookmark39" w:id="379"/>
      <w:bookmarkEnd w:id="379"/>
      <w:r>
        <w:rPr>
          <w:b w:val="0"/>
          <w:u w:val="none"/>
        </w:rPr>
      </w:r>
      <w:r>
        <w:rPr>
          <w:spacing w:val="-4"/>
          <w:u w:val="thick"/>
        </w:rPr>
        <w:t>Upper</w:t>
      </w:r>
      <w:r>
        <w:rPr>
          <w:spacing w:val="12"/>
          <w:u w:val="thick"/>
        </w:rPr>
        <w:t> </w:t>
      </w:r>
      <w:r>
        <w:rPr>
          <w:spacing w:val="-4"/>
          <w:u w:val="thick"/>
        </w:rPr>
        <w:t>Posterior/Axillary</w:t>
      </w:r>
      <w:r>
        <w:rPr>
          <w:spacing w:val="3"/>
          <w:u w:val="thick"/>
        </w:rPr>
        <w:t> </w:t>
      </w:r>
      <w:r>
        <w:rPr>
          <w:spacing w:val="-4"/>
          <w:u w:val="thick"/>
        </w:rPr>
        <w:t>Ribs</w:t>
      </w:r>
    </w:p>
    <w:p>
      <w:pPr>
        <w:spacing w:before="158"/>
        <w:ind w:left="1440" w:right="0" w:firstLine="0"/>
        <w:jc w:val="left"/>
        <w:rPr>
          <w:b/>
          <w:sz w:val="22"/>
        </w:rPr>
      </w:pPr>
      <w:bookmarkStart w:name="AP Projection" w:id="380"/>
      <w:bookmarkEnd w:id="380"/>
      <w:r>
        <w:rPr/>
      </w:r>
      <w:r>
        <w:rPr>
          <w:b/>
          <w:spacing w:val="-4"/>
          <w:sz w:val="22"/>
          <w:u w:val="thick"/>
        </w:rPr>
        <w:t>AP</w:t>
      </w:r>
      <w:r>
        <w:rPr>
          <w:b/>
          <w:spacing w:val="-10"/>
          <w:sz w:val="22"/>
          <w:u w:val="thick"/>
        </w:rPr>
        <w:t> </w:t>
      </w:r>
      <w:r>
        <w:rPr>
          <w:b/>
          <w:spacing w:val="-2"/>
          <w:sz w:val="22"/>
          <w:u w:val="thick"/>
        </w:rPr>
        <w:t>Projection</w:t>
      </w:r>
    </w:p>
    <w:p>
      <w:pPr>
        <w:pStyle w:val="ListParagraph"/>
        <w:numPr>
          <w:ilvl w:val="1"/>
          <w:numId w:val="8"/>
        </w:numPr>
        <w:tabs>
          <w:tab w:pos="2161" w:val="left" w:leader="none"/>
        </w:tabs>
        <w:spacing w:line="240" w:lineRule="auto" w:before="42" w:after="0"/>
        <w:ind w:left="2160" w:right="1937" w:hanging="360"/>
        <w:jc w:val="left"/>
        <w:rPr>
          <w:rFonts w:ascii="Wingdings" w:hAnsi="Wingdings"/>
          <w:sz w:val="22"/>
        </w:rPr>
      </w:pPr>
      <w:r>
        <w:rPr>
          <w:sz w:val="22"/>
        </w:rPr>
        <w:t>Central</w:t>
      </w:r>
      <w:r>
        <w:rPr>
          <w:spacing w:val="-12"/>
          <w:sz w:val="22"/>
        </w:rPr>
        <w:t> </w:t>
      </w:r>
      <w:r>
        <w:rPr>
          <w:sz w:val="22"/>
        </w:rPr>
        <w:t>ray</w:t>
      </w:r>
      <w:r>
        <w:rPr>
          <w:spacing w:val="-13"/>
          <w:sz w:val="22"/>
        </w:rPr>
        <w:t> </w:t>
      </w:r>
      <w:r>
        <w:rPr>
          <w:sz w:val="22"/>
        </w:rPr>
        <w:t>perpendicular</w:t>
      </w:r>
      <w:r>
        <w:rPr>
          <w:spacing w:val="-11"/>
          <w:sz w:val="22"/>
        </w:rPr>
        <w:t> </w:t>
      </w:r>
      <w:r>
        <w:rPr>
          <w:sz w:val="22"/>
        </w:rPr>
        <w:t>to</w:t>
      </w:r>
      <w:r>
        <w:rPr>
          <w:spacing w:val="-12"/>
          <w:sz w:val="22"/>
        </w:rPr>
        <w:t> </w:t>
      </w:r>
      <w:r>
        <w:rPr>
          <w:sz w:val="22"/>
        </w:rPr>
        <w:t>T7.This</w:t>
      </w:r>
      <w:r>
        <w:rPr>
          <w:spacing w:val="-7"/>
          <w:sz w:val="22"/>
        </w:rPr>
        <w:t> </w:t>
      </w:r>
      <w:r>
        <w:rPr>
          <w:sz w:val="22"/>
        </w:rPr>
        <w:t>is</w:t>
      </w:r>
      <w:r>
        <w:rPr>
          <w:spacing w:val="-7"/>
          <w:sz w:val="22"/>
        </w:rPr>
        <w:t> </w:t>
      </w:r>
      <w:r>
        <w:rPr>
          <w:sz w:val="22"/>
        </w:rPr>
        <w:t>halfway</w:t>
      </w:r>
      <w:r>
        <w:rPr>
          <w:spacing w:val="-13"/>
          <w:sz w:val="22"/>
        </w:rPr>
        <w:t> </w:t>
      </w:r>
      <w:r>
        <w:rPr>
          <w:sz w:val="22"/>
        </w:rPr>
        <w:t>between</w:t>
      </w:r>
      <w:r>
        <w:rPr>
          <w:spacing w:val="-10"/>
          <w:sz w:val="22"/>
        </w:rPr>
        <w:t> </w:t>
      </w:r>
      <w:r>
        <w:rPr>
          <w:sz w:val="22"/>
        </w:rPr>
        <w:t>the</w:t>
      </w:r>
      <w:r>
        <w:rPr>
          <w:spacing w:val="-10"/>
          <w:sz w:val="22"/>
        </w:rPr>
        <w:t> </w:t>
      </w:r>
      <w:r>
        <w:rPr>
          <w:sz w:val="22"/>
        </w:rPr>
        <w:t>Xiphoid</w:t>
      </w:r>
      <w:r>
        <w:rPr>
          <w:spacing w:val="-7"/>
          <w:sz w:val="22"/>
        </w:rPr>
        <w:t> </w:t>
      </w:r>
      <w:r>
        <w:rPr>
          <w:sz w:val="22"/>
        </w:rPr>
        <w:t>process</w:t>
      </w:r>
      <w:r>
        <w:rPr>
          <w:spacing w:val="-6"/>
          <w:sz w:val="22"/>
        </w:rPr>
        <w:t> </w:t>
      </w:r>
      <w:r>
        <w:rPr>
          <w:sz w:val="22"/>
        </w:rPr>
        <w:t>and</w:t>
      </w:r>
      <w:r>
        <w:rPr>
          <w:spacing w:val="-14"/>
          <w:sz w:val="22"/>
        </w:rPr>
        <w:t> </w:t>
      </w:r>
      <w:r>
        <w:rPr>
          <w:sz w:val="22"/>
        </w:rPr>
        <w:t>the jugular notch.</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4" w:after="0"/>
        <w:ind w:left="2160" w:right="0" w:hanging="361"/>
        <w:jc w:val="left"/>
        <w:rPr>
          <w:rFonts w:ascii="Wingdings" w:hAnsi="Wingdings"/>
          <w:sz w:val="22"/>
        </w:rPr>
      </w:pPr>
      <w:r>
        <w:rPr>
          <w:spacing w:val="-2"/>
          <w:sz w:val="22"/>
        </w:rPr>
        <w:t>Suspend</w:t>
      </w:r>
      <w:r>
        <w:rPr>
          <w:spacing w:val="-9"/>
          <w:sz w:val="22"/>
        </w:rPr>
        <w:t> </w:t>
      </w:r>
      <w:r>
        <w:rPr>
          <w:spacing w:val="-2"/>
          <w:sz w:val="22"/>
        </w:rPr>
        <w:t>respiration</w:t>
      </w:r>
      <w:r>
        <w:rPr>
          <w:spacing w:val="-4"/>
          <w:sz w:val="22"/>
        </w:rPr>
        <w:t> </w:t>
      </w:r>
      <w:r>
        <w:rPr>
          <w:spacing w:val="-2"/>
          <w:sz w:val="22"/>
        </w:rPr>
        <w:t>on</w:t>
      </w:r>
      <w:r>
        <w:rPr>
          <w:spacing w:val="-13"/>
          <w:sz w:val="22"/>
        </w:rPr>
        <w:t> </w:t>
      </w:r>
      <w:r>
        <w:rPr>
          <w:spacing w:val="-2"/>
          <w:sz w:val="22"/>
        </w:rPr>
        <w:t>full</w:t>
      </w:r>
      <w:r>
        <w:rPr>
          <w:spacing w:val="-4"/>
          <w:sz w:val="22"/>
        </w:rPr>
        <w:t> </w:t>
      </w:r>
      <w:r>
        <w:rPr>
          <w:spacing w:val="-2"/>
          <w:sz w:val="22"/>
        </w:rPr>
        <w:t>inspiration.</w:t>
      </w:r>
    </w:p>
    <w:p>
      <w:pPr>
        <w:pStyle w:val="BodyText"/>
        <w:spacing w:before="9"/>
        <w:rPr>
          <w:sz w:val="24"/>
        </w:rPr>
      </w:pPr>
    </w:p>
    <w:p>
      <w:pPr>
        <w:spacing w:before="0"/>
        <w:ind w:left="1433" w:right="8855" w:firstLine="0"/>
        <w:jc w:val="center"/>
        <w:rPr>
          <w:b/>
          <w:sz w:val="22"/>
        </w:rPr>
      </w:pPr>
      <w:bookmarkStart w:name="Evaluation Criteria" w:id="381"/>
      <w:bookmarkEnd w:id="381"/>
      <w:r>
        <w:rPr/>
      </w:r>
      <w:r>
        <w:rPr>
          <w:b/>
          <w:spacing w:val="-2"/>
          <w:sz w:val="22"/>
        </w:rPr>
        <w:t>Evaluation</w:t>
      </w:r>
      <w:r>
        <w:rPr>
          <w:b/>
          <w:spacing w:val="3"/>
          <w:sz w:val="22"/>
        </w:rPr>
        <w:t> </w:t>
      </w:r>
      <w:r>
        <w:rPr>
          <w:b/>
          <w:spacing w:val="-2"/>
          <w:sz w:val="22"/>
        </w:rPr>
        <w:t>Criteria</w:t>
      </w:r>
    </w:p>
    <w:p>
      <w:pPr>
        <w:pStyle w:val="BodyText"/>
        <w:spacing w:before="42"/>
        <w:ind w:left="1433" w:right="6599"/>
        <w:jc w:val="center"/>
      </w:pPr>
      <w:r>
        <w:rPr/>
        <w:drawing>
          <wp:inline distT="0" distB="0" distL="0" distR="0">
            <wp:extent cx="114300" cy="114300"/>
            <wp:effectExtent l="0" t="0" r="0" b="0"/>
            <wp:docPr id="1265" name="image2.png"/>
            <wp:cNvGraphicFramePr>
              <a:graphicFrameLocks noChangeAspect="1"/>
            </wp:cNvGraphicFramePr>
            <a:graphic>
              <a:graphicData uri="http://schemas.openxmlformats.org/drawingml/2006/picture">
                <pic:pic>
                  <pic:nvPicPr>
                    <pic:cNvPr id="126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spacing w:val="-2"/>
        </w:rPr>
        <w:t>First through tenth posterior ribs.</w:t>
      </w:r>
    </w:p>
    <w:p>
      <w:pPr>
        <w:pStyle w:val="BodyText"/>
        <w:spacing w:line="235" w:lineRule="auto" w:before="6"/>
        <w:ind w:left="2114" w:right="7171" w:hanging="92"/>
        <w:jc w:val="center"/>
      </w:pPr>
      <w:r>
        <w:rPr/>
        <w:pict>
          <v:group style="position:absolute;margin-left:90pt;margin-top:1.491523pt;width:9pt;height:21.35pt;mso-position-horizontal-relative:page;mso-position-vertical-relative:paragraph;z-index:15903232" id="docshapegroup360" coordorigin="1800,30" coordsize="180,427">
            <v:shape style="position:absolute;left:1800;top:29;width:180;height:180" type="#_x0000_t75" id="docshape361" stroked="false">
              <v:imagedata r:id="rId7" o:title=""/>
            </v:shape>
            <v:shape style="position:absolute;left:1800;top:276;width:180;height:180" type="#_x0000_t75" id="docshape362" stroked="false">
              <v:imagedata r:id="rId7" o:title=""/>
            </v:shape>
            <w10:wrap type="none"/>
          </v:group>
        </w:pict>
      </w:r>
      <w:r>
        <w:rPr/>
        <w:t>Ribs visible though the lungs. Costovertebral</w:t>
      </w:r>
      <w:r>
        <w:rPr>
          <w:spacing w:val="-16"/>
        </w:rPr>
        <w:t> </w:t>
      </w:r>
      <w:r>
        <w:rPr/>
        <w:t>joints</w:t>
      </w:r>
      <w:r>
        <w:rPr>
          <w:spacing w:val="-15"/>
        </w:rPr>
        <w:t> </w:t>
      </w:r>
      <w:r>
        <w:rPr/>
        <w:t>included.</w:t>
      </w:r>
    </w:p>
    <w:p>
      <w:pPr>
        <w:pStyle w:val="BodyText"/>
        <w:spacing w:before="7"/>
        <w:ind w:left="1433" w:right="6468"/>
        <w:jc w:val="center"/>
      </w:pPr>
      <w:r>
        <w:rPr/>
        <w:drawing>
          <wp:inline distT="0" distB="0" distL="0" distR="0">
            <wp:extent cx="114300" cy="114300"/>
            <wp:effectExtent l="0" t="0" r="0" b="0"/>
            <wp:docPr id="1267" name="image2.png"/>
            <wp:cNvGraphicFramePr>
              <a:graphicFrameLocks noChangeAspect="1"/>
            </wp:cNvGraphicFramePr>
            <a:graphic>
              <a:graphicData uri="http://schemas.openxmlformats.org/drawingml/2006/picture">
                <pic:pic>
                  <pic:nvPicPr>
                    <pic:cNvPr id="126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Half of vertebral column included.</w:t>
      </w:r>
    </w:p>
    <w:p>
      <w:pPr>
        <w:pStyle w:val="BodyText"/>
        <w:spacing w:before="10"/>
        <w:rPr>
          <w:sz w:val="24"/>
        </w:rPr>
      </w:pPr>
    </w:p>
    <w:p>
      <w:pPr>
        <w:spacing w:before="1"/>
        <w:ind w:left="1440" w:right="0" w:firstLine="0"/>
        <w:jc w:val="left"/>
        <w:rPr>
          <w:b/>
          <w:sz w:val="22"/>
        </w:rPr>
      </w:pPr>
      <w:bookmarkStart w:name="AP Oblique Projection" w:id="382"/>
      <w:bookmarkEnd w:id="382"/>
      <w:r>
        <w:rPr/>
      </w:r>
      <w:r>
        <w:rPr>
          <w:b/>
          <w:sz w:val="22"/>
          <w:u w:val="thick"/>
        </w:rPr>
        <w:t>AP</w:t>
      </w:r>
      <w:r>
        <w:rPr>
          <w:b/>
          <w:spacing w:val="-13"/>
          <w:sz w:val="22"/>
          <w:u w:val="thick"/>
        </w:rPr>
        <w:t> </w:t>
      </w:r>
      <w:r>
        <w:rPr>
          <w:b/>
          <w:sz w:val="22"/>
          <w:u w:val="thick"/>
        </w:rPr>
        <w:t>Oblique</w:t>
      </w:r>
      <w:r>
        <w:rPr>
          <w:b/>
          <w:spacing w:val="-16"/>
          <w:sz w:val="22"/>
          <w:u w:val="thick"/>
        </w:rPr>
        <w:t> </w:t>
      </w:r>
      <w:r>
        <w:rPr>
          <w:b/>
          <w:spacing w:val="-2"/>
          <w:sz w:val="22"/>
          <w:u w:val="thick"/>
        </w:rPr>
        <w:t>Projection</w:t>
      </w:r>
    </w:p>
    <w:p>
      <w:pPr>
        <w:pStyle w:val="ListParagraph"/>
        <w:numPr>
          <w:ilvl w:val="1"/>
          <w:numId w:val="8"/>
        </w:numPr>
        <w:tabs>
          <w:tab w:pos="2161" w:val="left" w:leader="none"/>
        </w:tabs>
        <w:spacing w:line="240" w:lineRule="auto" w:before="37" w:after="0"/>
        <w:ind w:left="2160" w:right="0" w:hanging="361"/>
        <w:jc w:val="left"/>
        <w:rPr>
          <w:rFonts w:ascii="Wingdings" w:hAnsi="Wingdings"/>
          <w:sz w:val="22"/>
        </w:rPr>
      </w:pPr>
      <w:r>
        <w:rPr>
          <w:sz w:val="22"/>
        </w:rPr>
        <w:t>Rotate</w:t>
      </w:r>
      <w:r>
        <w:rPr>
          <w:spacing w:val="-16"/>
          <w:sz w:val="22"/>
        </w:rPr>
        <w:t> </w:t>
      </w:r>
      <w:r>
        <w:rPr>
          <w:sz w:val="22"/>
        </w:rPr>
        <w:t>patient</w:t>
      </w:r>
      <w:r>
        <w:rPr>
          <w:spacing w:val="-14"/>
          <w:sz w:val="22"/>
        </w:rPr>
        <w:t> </w:t>
      </w:r>
      <w:r>
        <w:rPr>
          <w:sz w:val="22"/>
        </w:rPr>
        <w:t>45</w:t>
      </w:r>
      <w:r>
        <w:rPr>
          <w:sz w:val="22"/>
          <w:vertAlign w:val="superscript"/>
        </w:rPr>
        <w:t>o</w:t>
      </w:r>
      <w:r>
        <w:rPr>
          <w:spacing w:val="-15"/>
          <w:sz w:val="22"/>
          <w:vertAlign w:val="baseline"/>
        </w:rPr>
        <w:t> </w:t>
      </w:r>
      <w:r>
        <w:rPr>
          <w:sz w:val="22"/>
          <w:vertAlign w:val="baseline"/>
        </w:rPr>
        <w:t>towards</w:t>
      </w:r>
      <w:r>
        <w:rPr>
          <w:spacing w:val="-13"/>
          <w:sz w:val="22"/>
          <w:vertAlign w:val="baseline"/>
        </w:rPr>
        <w:t> </w:t>
      </w:r>
      <w:r>
        <w:rPr>
          <w:sz w:val="22"/>
          <w:vertAlign w:val="baseline"/>
        </w:rPr>
        <w:t>the</w:t>
      </w:r>
      <w:r>
        <w:rPr>
          <w:spacing w:val="-15"/>
          <w:sz w:val="22"/>
          <w:vertAlign w:val="baseline"/>
        </w:rPr>
        <w:t> </w:t>
      </w:r>
      <w:r>
        <w:rPr>
          <w:sz w:val="22"/>
          <w:vertAlign w:val="baseline"/>
        </w:rPr>
        <w:t>IR,</w:t>
      </w:r>
      <w:r>
        <w:rPr>
          <w:spacing w:val="-14"/>
          <w:sz w:val="22"/>
          <w:vertAlign w:val="baseline"/>
        </w:rPr>
        <w:t> </w:t>
      </w:r>
      <w:r>
        <w:rPr>
          <w:sz w:val="22"/>
          <w:vertAlign w:val="baseline"/>
        </w:rPr>
        <w:t>the</w:t>
      </w:r>
      <w:r>
        <w:rPr>
          <w:spacing w:val="-13"/>
          <w:sz w:val="22"/>
          <w:vertAlign w:val="baseline"/>
        </w:rPr>
        <w:t> </w:t>
      </w:r>
      <w:r>
        <w:rPr>
          <w:sz w:val="22"/>
          <w:vertAlign w:val="baseline"/>
        </w:rPr>
        <w:t>affected</w:t>
      </w:r>
      <w:r>
        <w:rPr>
          <w:spacing w:val="-15"/>
          <w:sz w:val="22"/>
          <w:vertAlign w:val="baseline"/>
        </w:rPr>
        <w:t> </w:t>
      </w:r>
      <w:r>
        <w:rPr>
          <w:sz w:val="22"/>
          <w:vertAlign w:val="baseline"/>
        </w:rPr>
        <w:t>side</w:t>
      </w:r>
      <w:r>
        <w:rPr>
          <w:spacing w:val="-14"/>
          <w:sz w:val="22"/>
          <w:vertAlign w:val="baseline"/>
        </w:rPr>
        <w:t> </w:t>
      </w:r>
      <w:r>
        <w:rPr>
          <w:spacing w:val="-2"/>
          <w:sz w:val="22"/>
          <w:vertAlign w:val="baseline"/>
        </w:rPr>
        <w:t>down.</w:t>
      </w:r>
    </w:p>
    <w:p>
      <w:pPr>
        <w:pStyle w:val="ListParagraph"/>
        <w:numPr>
          <w:ilvl w:val="1"/>
          <w:numId w:val="8"/>
        </w:numPr>
        <w:tabs>
          <w:tab w:pos="2161" w:val="left" w:leader="none"/>
        </w:tabs>
        <w:spacing w:line="240" w:lineRule="auto" w:before="4" w:after="0"/>
        <w:ind w:left="2160" w:right="1760" w:hanging="360"/>
        <w:jc w:val="left"/>
        <w:rPr>
          <w:rFonts w:ascii="Wingdings" w:hAnsi="Wingdings"/>
          <w:sz w:val="22"/>
        </w:rPr>
      </w:pPr>
      <w:r>
        <w:rPr>
          <w:sz w:val="22"/>
        </w:rPr>
        <w:t>Central</w:t>
      </w:r>
      <w:r>
        <w:rPr>
          <w:spacing w:val="-12"/>
          <w:sz w:val="22"/>
        </w:rPr>
        <w:t> </w:t>
      </w:r>
      <w:r>
        <w:rPr>
          <w:sz w:val="22"/>
        </w:rPr>
        <w:t>ray</w:t>
      </w:r>
      <w:r>
        <w:rPr>
          <w:spacing w:val="-13"/>
          <w:sz w:val="22"/>
        </w:rPr>
        <w:t> </w:t>
      </w:r>
      <w:r>
        <w:rPr>
          <w:sz w:val="22"/>
        </w:rPr>
        <w:t>perpendicular</w:t>
      </w:r>
      <w:r>
        <w:rPr>
          <w:spacing w:val="-10"/>
          <w:sz w:val="22"/>
        </w:rPr>
        <w:t> </w:t>
      </w:r>
      <w:r>
        <w:rPr>
          <w:sz w:val="22"/>
        </w:rPr>
        <w:t>to</w:t>
      </w:r>
      <w:r>
        <w:rPr>
          <w:spacing w:val="-14"/>
          <w:sz w:val="22"/>
        </w:rPr>
        <w:t> </w:t>
      </w:r>
      <w:r>
        <w:rPr>
          <w:sz w:val="22"/>
        </w:rPr>
        <w:t>T7</w:t>
      </w:r>
      <w:r>
        <w:rPr>
          <w:spacing w:val="-9"/>
          <w:sz w:val="22"/>
        </w:rPr>
        <w:t> </w:t>
      </w:r>
      <w:r>
        <w:rPr>
          <w:sz w:val="22"/>
        </w:rPr>
        <w:t>of</w:t>
      </w:r>
      <w:r>
        <w:rPr>
          <w:spacing w:val="-5"/>
          <w:sz w:val="22"/>
        </w:rPr>
        <w:t> </w:t>
      </w:r>
      <w:r>
        <w:rPr>
          <w:sz w:val="22"/>
        </w:rPr>
        <w:t>affected</w:t>
      </w:r>
      <w:r>
        <w:rPr>
          <w:spacing w:val="-10"/>
          <w:sz w:val="22"/>
        </w:rPr>
        <w:t> </w:t>
      </w:r>
      <w:r>
        <w:rPr>
          <w:sz w:val="22"/>
        </w:rPr>
        <w:t>side,</w:t>
      </w:r>
      <w:r>
        <w:rPr>
          <w:spacing w:val="-14"/>
          <w:sz w:val="22"/>
        </w:rPr>
        <w:t> </w:t>
      </w:r>
      <w:r>
        <w:rPr>
          <w:sz w:val="22"/>
        </w:rPr>
        <w:t>midway</w:t>
      </w:r>
      <w:r>
        <w:rPr>
          <w:spacing w:val="-10"/>
          <w:sz w:val="22"/>
        </w:rPr>
        <w:t> </w:t>
      </w:r>
      <w:r>
        <w:rPr>
          <w:sz w:val="22"/>
        </w:rPr>
        <w:t>between</w:t>
      </w:r>
      <w:r>
        <w:rPr>
          <w:spacing w:val="-11"/>
          <w:sz w:val="22"/>
        </w:rPr>
        <w:t> </w:t>
      </w:r>
      <w:r>
        <w:rPr>
          <w:sz w:val="22"/>
        </w:rPr>
        <w:t>the</w:t>
      </w:r>
      <w:r>
        <w:rPr>
          <w:spacing w:val="-9"/>
          <w:sz w:val="22"/>
        </w:rPr>
        <w:t> </w:t>
      </w:r>
      <w:r>
        <w:rPr>
          <w:sz w:val="22"/>
        </w:rPr>
        <w:t>vertebral</w:t>
      </w:r>
      <w:r>
        <w:rPr>
          <w:spacing w:val="-9"/>
          <w:sz w:val="22"/>
        </w:rPr>
        <w:t> </w:t>
      </w:r>
      <w:r>
        <w:rPr>
          <w:sz w:val="22"/>
        </w:rPr>
        <w:t>column and lateral border of chest wall.</w:t>
      </w:r>
    </w:p>
    <w:p>
      <w:pPr>
        <w:pStyle w:val="ListParagraph"/>
        <w:numPr>
          <w:ilvl w:val="1"/>
          <w:numId w:val="8"/>
        </w:numPr>
        <w:tabs>
          <w:tab w:pos="2161" w:val="left" w:leader="none"/>
        </w:tabs>
        <w:spacing w:line="246"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Suspend</w:t>
      </w:r>
      <w:r>
        <w:rPr>
          <w:spacing w:val="-10"/>
          <w:sz w:val="22"/>
        </w:rPr>
        <w:t> </w:t>
      </w:r>
      <w:r>
        <w:rPr>
          <w:spacing w:val="-2"/>
          <w:sz w:val="22"/>
        </w:rPr>
        <w:t>respiration</w:t>
      </w:r>
      <w:r>
        <w:rPr>
          <w:spacing w:val="-3"/>
          <w:sz w:val="22"/>
        </w:rPr>
        <w:t> </w:t>
      </w:r>
      <w:r>
        <w:rPr>
          <w:spacing w:val="-2"/>
          <w:sz w:val="22"/>
        </w:rPr>
        <w:t>on</w:t>
      </w:r>
      <w:r>
        <w:rPr>
          <w:spacing w:val="-11"/>
          <w:sz w:val="22"/>
        </w:rPr>
        <w:t> </w:t>
      </w:r>
      <w:r>
        <w:rPr>
          <w:spacing w:val="-2"/>
          <w:sz w:val="22"/>
        </w:rPr>
        <w:t>full</w:t>
      </w:r>
      <w:r>
        <w:rPr>
          <w:spacing w:val="-8"/>
          <w:sz w:val="22"/>
        </w:rPr>
        <w:t> </w:t>
      </w:r>
      <w:r>
        <w:rPr>
          <w:spacing w:val="-2"/>
          <w:sz w:val="22"/>
        </w:rPr>
        <w:t>inspiration</w:t>
      </w:r>
      <w:r>
        <w:rPr>
          <w:spacing w:val="-4"/>
          <w:sz w:val="22"/>
        </w:rPr>
        <w:t> </w:t>
      </w:r>
      <w:r>
        <w:rPr>
          <w:spacing w:val="-2"/>
          <w:sz w:val="22"/>
        </w:rPr>
        <w:t>for</w:t>
      </w:r>
      <w:r>
        <w:rPr>
          <w:spacing w:val="-5"/>
          <w:sz w:val="22"/>
        </w:rPr>
        <w:t> </w:t>
      </w:r>
      <w:r>
        <w:rPr>
          <w:spacing w:val="-2"/>
          <w:sz w:val="22"/>
        </w:rPr>
        <w:t>ribs</w:t>
      </w:r>
      <w:r>
        <w:rPr>
          <w:spacing w:val="-6"/>
          <w:sz w:val="22"/>
        </w:rPr>
        <w:t> </w:t>
      </w:r>
      <w:r>
        <w:rPr>
          <w:spacing w:val="-2"/>
          <w:sz w:val="22"/>
        </w:rPr>
        <w:t>above</w:t>
      </w:r>
      <w:r>
        <w:rPr>
          <w:spacing w:val="-1"/>
          <w:sz w:val="22"/>
        </w:rPr>
        <w:t> </w:t>
      </w:r>
      <w:r>
        <w:rPr>
          <w:spacing w:val="-2"/>
          <w:sz w:val="22"/>
        </w:rPr>
        <w:t>diaphragm.</w:t>
      </w:r>
    </w:p>
    <w:p>
      <w:pPr>
        <w:pStyle w:val="BodyText"/>
        <w:spacing w:before="4"/>
        <w:rPr>
          <w:sz w:val="25"/>
        </w:rPr>
      </w:pPr>
    </w:p>
    <w:p>
      <w:pPr>
        <w:spacing w:before="0"/>
        <w:ind w:left="1440" w:right="0" w:firstLine="0"/>
        <w:jc w:val="left"/>
        <w:rPr>
          <w:b/>
          <w:sz w:val="22"/>
        </w:rPr>
      </w:pPr>
      <w:bookmarkStart w:name="Evaluation Criteria" w:id="383"/>
      <w:bookmarkEnd w:id="383"/>
      <w:r>
        <w:rPr/>
      </w:r>
      <w:r>
        <w:rPr>
          <w:b/>
          <w:spacing w:val="-2"/>
          <w:sz w:val="22"/>
        </w:rPr>
        <w:t>Evaluation</w:t>
      </w:r>
      <w:r>
        <w:rPr>
          <w:b/>
          <w:spacing w:val="3"/>
          <w:sz w:val="22"/>
        </w:rPr>
        <w:t> </w:t>
      </w:r>
      <w:r>
        <w:rPr>
          <w:b/>
          <w:spacing w:val="-2"/>
          <w:sz w:val="22"/>
        </w:rPr>
        <w:t>Criteria</w:t>
      </w:r>
    </w:p>
    <w:p>
      <w:pPr>
        <w:pStyle w:val="BodyText"/>
        <w:spacing w:before="45"/>
        <w:ind w:left="1800"/>
      </w:pPr>
      <w:r>
        <w:rPr/>
        <w:drawing>
          <wp:inline distT="0" distB="0" distL="0" distR="0">
            <wp:extent cx="114300" cy="114300"/>
            <wp:effectExtent l="0" t="0" r="0" b="0"/>
            <wp:docPr id="1269" name="image2.png"/>
            <wp:cNvGraphicFramePr>
              <a:graphicFrameLocks noChangeAspect="1"/>
            </wp:cNvGraphicFramePr>
            <a:graphic>
              <a:graphicData uri="http://schemas.openxmlformats.org/drawingml/2006/picture">
                <pic:pic>
                  <pic:nvPicPr>
                    <pic:cNvPr id="12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See PA Oblique Projection.</w:t>
      </w:r>
    </w:p>
    <w:p>
      <w:pPr>
        <w:pStyle w:val="BodyText"/>
        <w:spacing w:before="5"/>
        <w:rPr>
          <w:sz w:val="25"/>
        </w:rPr>
      </w:pPr>
    </w:p>
    <w:p>
      <w:pPr>
        <w:pStyle w:val="Heading9"/>
        <w:spacing w:before="0"/>
        <w:ind w:right="1433"/>
        <w:rPr>
          <w:u w:val="none"/>
        </w:rPr>
      </w:pPr>
      <w:bookmarkStart w:name="Lower Posterior/Axillary Ribs" w:id="384"/>
      <w:bookmarkEnd w:id="384"/>
      <w:r>
        <w:rPr>
          <w:b w:val="0"/>
          <w:u w:val="none"/>
        </w:rPr>
      </w:r>
      <w:r>
        <w:rPr>
          <w:spacing w:val="-2"/>
          <w:u w:val="thick"/>
        </w:rPr>
        <w:t>Lower</w:t>
      </w:r>
      <w:r>
        <w:rPr>
          <w:spacing w:val="-12"/>
          <w:u w:val="thick"/>
        </w:rPr>
        <w:t> </w:t>
      </w:r>
      <w:r>
        <w:rPr>
          <w:spacing w:val="-2"/>
          <w:u w:val="thick"/>
        </w:rPr>
        <w:t>Posterior/Axillary</w:t>
      </w:r>
      <w:r>
        <w:rPr>
          <w:spacing w:val="-10"/>
          <w:u w:val="thick"/>
        </w:rPr>
        <w:t> </w:t>
      </w:r>
      <w:r>
        <w:rPr>
          <w:spacing w:val="-4"/>
          <w:u w:val="thick"/>
        </w:rPr>
        <w:t>Ribs</w:t>
      </w:r>
    </w:p>
    <w:p>
      <w:pPr>
        <w:pStyle w:val="BodyText"/>
        <w:spacing w:before="2"/>
        <w:rPr>
          <w:b/>
          <w:sz w:val="20"/>
        </w:rPr>
      </w:pPr>
    </w:p>
    <w:p>
      <w:pPr>
        <w:spacing w:before="94"/>
        <w:ind w:left="1440" w:right="0" w:firstLine="0"/>
        <w:jc w:val="left"/>
        <w:rPr>
          <w:b/>
          <w:sz w:val="22"/>
        </w:rPr>
      </w:pPr>
      <w:bookmarkStart w:name="AP Projection" w:id="385"/>
      <w:bookmarkEnd w:id="385"/>
      <w:r>
        <w:rPr/>
      </w:r>
      <w:r>
        <w:rPr>
          <w:b/>
          <w:spacing w:val="-4"/>
          <w:sz w:val="22"/>
          <w:u w:val="thick"/>
        </w:rPr>
        <w:t>AP</w:t>
      </w:r>
      <w:r>
        <w:rPr>
          <w:b/>
          <w:spacing w:val="-10"/>
          <w:sz w:val="22"/>
          <w:u w:val="thick"/>
        </w:rPr>
        <w:t> </w:t>
      </w:r>
      <w:r>
        <w:rPr>
          <w:b/>
          <w:spacing w:val="-2"/>
          <w:sz w:val="22"/>
          <w:u w:val="thick"/>
        </w:rPr>
        <w:t>Projection</w:t>
      </w:r>
    </w:p>
    <w:p>
      <w:pPr>
        <w:pStyle w:val="ListParagraph"/>
        <w:numPr>
          <w:ilvl w:val="1"/>
          <w:numId w:val="8"/>
        </w:numPr>
        <w:tabs>
          <w:tab w:pos="2161" w:val="left" w:leader="none"/>
        </w:tabs>
        <w:spacing w:line="251" w:lineRule="exact" w:before="40" w:after="0"/>
        <w:ind w:left="2160" w:right="0" w:hanging="361"/>
        <w:jc w:val="left"/>
        <w:rPr>
          <w:rFonts w:ascii="Wingdings" w:hAnsi="Wingdings"/>
          <w:sz w:val="22"/>
        </w:rPr>
      </w:pPr>
      <w:r>
        <w:rPr>
          <w:sz w:val="22"/>
        </w:rPr>
        <w:t>Central</w:t>
      </w:r>
      <w:r>
        <w:rPr>
          <w:spacing w:val="-18"/>
          <w:sz w:val="22"/>
        </w:rPr>
        <w:t> </w:t>
      </w:r>
      <w:r>
        <w:rPr>
          <w:sz w:val="22"/>
        </w:rPr>
        <w:t>ray</w:t>
      </w:r>
      <w:r>
        <w:rPr>
          <w:spacing w:val="-14"/>
          <w:sz w:val="22"/>
        </w:rPr>
        <w:t> </w:t>
      </w:r>
      <w:r>
        <w:rPr>
          <w:sz w:val="22"/>
        </w:rPr>
        <w:t>perpendicular</w:t>
      </w:r>
      <w:r>
        <w:rPr>
          <w:spacing w:val="-12"/>
          <w:sz w:val="22"/>
        </w:rPr>
        <w:t> </w:t>
      </w:r>
      <w:r>
        <w:rPr>
          <w:sz w:val="22"/>
        </w:rPr>
        <w:t>to</w:t>
      </w:r>
      <w:r>
        <w:rPr>
          <w:spacing w:val="-15"/>
          <w:sz w:val="22"/>
        </w:rPr>
        <w:t> </w:t>
      </w:r>
      <w:r>
        <w:rPr>
          <w:sz w:val="22"/>
        </w:rPr>
        <w:t>the</w:t>
      </w:r>
      <w:r>
        <w:rPr>
          <w:spacing w:val="-13"/>
          <w:sz w:val="22"/>
        </w:rPr>
        <w:t> </w:t>
      </w:r>
      <w:r>
        <w:rPr>
          <w:sz w:val="22"/>
        </w:rPr>
        <w:t>level</w:t>
      </w:r>
      <w:r>
        <w:rPr>
          <w:spacing w:val="-14"/>
          <w:sz w:val="22"/>
        </w:rPr>
        <w:t> </w:t>
      </w:r>
      <w:r>
        <w:rPr>
          <w:sz w:val="22"/>
        </w:rPr>
        <w:t>of</w:t>
      </w:r>
      <w:r>
        <w:rPr>
          <w:spacing w:val="-8"/>
          <w:sz w:val="22"/>
        </w:rPr>
        <w:t> </w:t>
      </w:r>
      <w:r>
        <w:rPr>
          <w:sz w:val="22"/>
        </w:rPr>
        <w:t>T10</w:t>
      </w:r>
      <w:r>
        <w:rPr>
          <w:spacing w:val="-15"/>
          <w:sz w:val="22"/>
        </w:rPr>
        <w:t> </w:t>
      </w:r>
      <w:r>
        <w:rPr>
          <w:sz w:val="22"/>
        </w:rPr>
        <w:t>(Xiphoid</w:t>
      </w:r>
      <w:r>
        <w:rPr>
          <w:spacing w:val="-8"/>
          <w:sz w:val="22"/>
        </w:rPr>
        <w:t> </w:t>
      </w:r>
      <w:r>
        <w:rPr>
          <w:sz w:val="22"/>
        </w:rPr>
        <w:t>at</w:t>
      </w:r>
      <w:r>
        <w:rPr>
          <w:spacing w:val="-9"/>
          <w:sz w:val="22"/>
        </w:rPr>
        <w:t> </w:t>
      </w:r>
      <w:r>
        <w:rPr>
          <w:sz w:val="22"/>
        </w:rPr>
        <w:t>level</w:t>
      </w:r>
      <w:r>
        <w:rPr>
          <w:spacing w:val="-11"/>
          <w:sz w:val="22"/>
        </w:rPr>
        <w:t> </w:t>
      </w:r>
      <w:r>
        <w:rPr>
          <w:sz w:val="22"/>
        </w:rPr>
        <w:t>of</w:t>
      </w:r>
      <w:r>
        <w:rPr>
          <w:spacing w:val="-7"/>
          <w:sz w:val="22"/>
        </w:rPr>
        <w:t> </w:t>
      </w:r>
      <w:r>
        <w:rPr>
          <w:spacing w:val="-2"/>
          <w:sz w:val="22"/>
        </w:rPr>
        <w:t>T10).</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1" w:after="0"/>
        <w:ind w:left="2160" w:right="0" w:hanging="361"/>
        <w:jc w:val="left"/>
        <w:rPr>
          <w:rFonts w:ascii="Wingdings" w:hAnsi="Wingdings"/>
          <w:sz w:val="22"/>
        </w:rPr>
      </w:pPr>
      <w:r>
        <w:rPr>
          <w:spacing w:val="-2"/>
          <w:sz w:val="22"/>
        </w:rPr>
        <w:t>Suspend</w:t>
      </w:r>
      <w:r>
        <w:rPr>
          <w:spacing w:val="-9"/>
          <w:sz w:val="22"/>
        </w:rPr>
        <w:t> </w:t>
      </w:r>
      <w:r>
        <w:rPr>
          <w:spacing w:val="-2"/>
          <w:sz w:val="22"/>
        </w:rPr>
        <w:t>respiration</w:t>
      </w:r>
      <w:r>
        <w:rPr>
          <w:spacing w:val="-4"/>
          <w:sz w:val="22"/>
        </w:rPr>
        <w:t> </w:t>
      </w:r>
      <w:r>
        <w:rPr>
          <w:spacing w:val="-2"/>
          <w:sz w:val="22"/>
        </w:rPr>
        <w:t>on</w:t>
      </w:r>
      <w:r>
        <w:rPr>
          <w:spacing w:val="-11"/>
          <w:sz w:val="22"/>
        </w:rPr>
        <w:t> </w:t>
      </w:r>
      <w:r>
        <w:rPr>
          <w:spacing w:val="-2"/>
          <w:sz w:val="22"/>
        </w:rPr>
        <w:t>full</w:t>
      </w:r>
      <w:r>
        <w:rPr>
          <w:spacing w:val="-4"/>
          <w:sz w:val="22"/>
        </w:rPr>
        <w:t> </w:t>
      </w:r>
      <w:r>
        <w:rPr>
          <w:spacing w:val="-2"/>
          <w:sz w:val="22"/>
        </w:rPr>
        <w:t>expiration.</w:t>
      </w:r>
    </w:p>
    <w:p>
      <w:pPr>
        <w:pStyle w:val="BodyText"/>
        <w:spacing w:before="2"/>
        <w:rPr>
          <w:sz w:val="25"/>
        </w:rPr>
      </w:pPr>
    </w:p>
    <w:p>
      <w:pPr>
        <w:spacing w:before="0"/>
        <w:ind w:left="1440" w:right="0" w:firstLine="0"/>
        <w:jc w:val="left"/>
        <w:rPr>
          <w:b/>
          <w:sz w:val="22"/>
        </w:rPr>
      </w:pPr>
      <w:bookmarkStart w:name="Evaluation Criteria" w:id="386"/>
      <w:bookmarkEnd w:id="386"/>
      <w:r>
        <w:rPr/>
      </w:r>
      <w:r>
        <w:rPr>
          <w:b/>
          <w:spacing w:val="-2"/>
          <w:sz w:val="22"/>
        </w:rPr>
        <w:t>Evaluation</w:t>
      </w:r>
      <w:r>
        <w:rPr>
          <w:b/>
          <w:spacing w:val="3"/>
          <w:sz w:val="22"/>
        </w:rPr>
        <w:t> </w:t>
      </w:r>
      <w:r>
        <w:rPr>
          <w:b/>
          <w:spacing w:val="-2"/>
          <w:sz w:val="22"/>
        </w:rPr>
        <w:t>Criteria</w:t>
      </w:r>
    </w:p>
    <w:p>
      <w:pPr>
        <w:pStyle w:val="BodyText"/>
        <w:spacing w:before="42"/>
        <w:ind w:left="1800"/>
      </w:pPr>
      <w:r>
        <w:rPr/>
        <w:drawing>
          <wp:inline distT="0" distB="0" distL="0" distR="0">
            <wp:extent cx="113666" cy="113664"/>
            <wp:effectExtent l="0" t="0" r="0" b="0"/>
            <wp:docPr id="1271" name="image2.png"/>
            <wp:cNvGraphicFramePr>
              <a:graphicFrameLocks noChangeAspect="1"/>
            </wp:cNvGraphicFramePr>
            <a:graphic>
              <a:graphicData uri="http://schemas.openxmlformats.org/drawingml/2006/picture">
                <pic:pic>
                  <pic:nvPicPr>
                    <pic:cNvPr id="127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spacing w:val="-2"/>
        </w:rPr>
        <w:t>Eighth through twelfth posterior ribs in their entirety.</w:t>
      </w:r>
    </w:p>
    <w:p>
      <w:pPr>
        <w:pStyle w:val="BodyText"/>
        <w:spacing w:line="235" w:lineRule="auto" w:before="6"/>
        <w:ind w:left="2134" w:right="5718" w:hanging="20"/>
      </w:pPr>
      <w:r>
        <w:rPr/>
        <w:pict>
          <v:group style="position:absolute;margin-left:90pt;margin-top:1.281617pt;width:9pt;height:21.45pt;mso-position-horizontal-relative:page;mso-position-vertical-relative:paragraph;z-index:15903744" id="docshapegroup363" coordorigin="1800,26" coordsize="180,429">
            <v:shape style="position:absolute;left:1800;top:25;width:180;height:180" type="#_x0000_t75" id="docshape364" stroked="false">
              <v:imagedata r:id="rId7" o:title=""/>
            </v:shape>
            <v:shape style="position:absolute;left:1800;top:274;width:180;height:180" type="#_x0000_t75" id="docshape365" stroked="false">
              <v:imagedata r:id="rId7" o:title=""/>
            </v:shape>
            <w10:wrap type="none"/>
          </v:group>
        </w:pict>
      </w:r>
      <w:r>
        <w:rPr/>
        <w:t>Ribs</w:t>
      </w:r>
      <w:r>
        <w:rPr>
          <w:spacing w:val="-8"/>
        </w:rPr>
        <w:t> </w:t>
      </w:r>
      <w:r>
        <w:rPr/>
        <w:t>visible</w:t>
      </w:r>
      <w:r>
        <w:rPr>
          <w:spacing w:val="-8"/>
        </w:rPr>
        <w:t> </w:t>
      </w:r>
      <w:r>
        <w:rPr/>
        <w:t>through</w:t>
      </w:r>
      <w:r>
        <w:rPr>
          <w:spacing w:val="-10"/>
        </w:rPr>
        <w:t> </w:t>
      </w:r>
      <w:r>
        <w:rPr/>
        <w:t>the</w:t>
      </w:r>
      <w:r>
        <w:rPr>
          <w:spacing w:val="-12"/>
        </w:rPr>
        <w:t> </w:t>
      </w:r>
      <w:r>
        <w:rPr/>
        <w:t>abdomen. Costovertebral joints included.</w:t>
      </w:r>
    </w:p>
    <w:p>
      <w:pPr>
        <w:pStyle w:val="BodyText"/>
        <w:spacing w:before="2"/>
        <w:ind w:left="1800"/>
      </w:pPr>
      <w:r>
        <w:rPr/>
        <w:drawing>
          <wp:inline distT="0" distB="0" distL="0" distR="0">
            <wp:extent cx="113666" cy="113664"/>
            <wp:effectExtent l="0" t="0" r="0" b="0"/>
            <wp:docPr id="1273" name="image2.png"/>
            <wp:cNvGraphicFramePr>
              <a:graphicFrameLocks noChangeAspect="1"/>
            </wp:cNvGraphicFramePr>
            <a:graphic>
              <a:graphicData uri="http://schemas.openxmlformats.org/drawingml/2006/picture">
                <pic:pic>
                  <pic:nvPicPr>
                    <pic:cNvPr id="127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Half of vertebral column included.</w:t>
      </w:r>
    </w:p>
    <w:p>
      <w:pPr>
        <w:pStyle w:val="BodyText"/>
        <w:spacing w:before="4"/>
        <w:rPr>
          <w:sz w:val="25"/>
        </w:rPr>
      </w:pPr>
    </w:p>
    <w:p>
      <w:pPr>
        <w:spacing w:before="1"/>
        <w:ind w:left="1440" w:right="0" w:firstLine="0"/>
        <w:jc w:val="left"/>
        <w:rPr>
          <w:b/>
          <w:sz w:val="22"/>
        </w:rPr>
      </w:pPr>
      <w:bookmarkStart w:name="AP Oblique Projection" w:id="387"/>
      <w:bookmarkEnd w:id="387"/>
      <w:r>
        <w:rPr/>
      </w:r>
      <w:r>
        <w:rPr>
          <w:b/>
          <w:sz w:val="22"/>
          <w:u w:val="thick"/>
        </w:rPr>
        <w:t>AP</w:t>
      </w:r>
      <w:r>
        <w:rPr>
          <w:b/>
          <w:spacing w:val="-13"/>
          <w:sz w:val="22"/>
          <w:u w:val="thick"/>
        </w:rPr>
        <w:t> </w:t>
      </w:r>
      <w:r>
        <w:rPr>
          <w:b/>
          <w:sz w:val="22"/>
          <w:u w:val="thick"/>
        </w:rPr>
        <w:t>Oblique</w:t>
      </w:r>
      <w:r>
        <w:rPr>
          <w:b/>
          <w:spacing w:val="-16"/>
          <w:sz w:val="22"/>
          <w:u w:val="thick"/>
        </w:rPr>
        <w:t> </w:t>
      </w:r>
      <w:r>
        <w:rPr>
          <w:b/>
          <w:spacing w:val="-2"/>
          <w:sz w:val="22"/>
          <w:u w:val="thick"/>
        </w:rPr>
        <w:t>Projection</w:t>
      </w:r>
    </w:p>
    <w:p>
      <w:pPr>
        <w:pStyle w:val="ListParagraph"/>
        <w:numPr>
          <w:ilvl w:val="1"/>
          <w:numId w:val="8"/>
        </w:numPr>
        <w:tabs>
          <w:tab w:pos="2161" w:val="left" w:leader="none"/>
        </w:tabs>
        <w:spacing w:line="251" w:lineRule="exact" w:before="39" w:after="0"/>
        <w:ind w:left="2160" w:right="0" w:hanging="361"/>
        <w:jc w:val="left"/>
        <w:rPr>
          <w:rFonts w:ascii="Wingdings" w:hAnsi="Wingdings"/>
          <w:sz w:val="22"/>
        </w:rPr>
      </w:pPr>
      <w:r>
        <w:rPr>
          <w:sz w:val="22"/>
        </w:rPr>
        <w:t>Bottom</w:t>
      </w:r>
      <w:r>
        <w:rPr>
          <w:spacing w:val="-4"/>
          <w:sz w:val="22"/>
        </w:rPr>
        <w:t> </w:t>
      </w:r>
      <w:r>
        <w:rPr>
          <w:sz w:val="22"/>
        </w:rPr>
        <w:t>of</w:t>
      </w:r>
      <w:r>
        <w:rPr>
          <w:spacing w:val="-11"/>
          <w:sz w:val="22"/>
        </w:rPr>
        <w:t> </w:t>
      </w:r>
      <w:r>
        <w:rPr>
          <w:sz w:val="22"/>
        </w:rPr>
        <w:t>IR</w:t>
      </w:r>
      <w:r>
        <w:rPr>
          <w:spacing w:val="-13"/>
          <w:sz w:val="22"/>
        </w:rPr>
        <w:t> </w:t>
      </w:r>
      <w:r>
        <w:rPr>
          <w:sz w:val="22"/>
        </w:rPr>
        <w:t>at</w:t>
      </w:r>
      <w:r>
        <w:rPr>
          <w:spacing w:val="-11"/>
          <w:sz w:val="22"/>
        </w:rPr>
        <w:t> </w:t>
      </w:r>
      <w:r>
        <w:rPr>
          <w:sz w:val="22"/>
        </w:rPr>
        <w:t>the</w:t>
      </w:r>
      <w:r>
        <w:rPr>
          <w:spacing w:val="-12"/>
          <w:sz w:val="22"/>
        </w:rPr>
        <w:t> </w:t>
      </w:r>
      <w:r>
        <w:rPr>
          <w:sz w:val="22"/>
        </w:rPr>
        <w:t>level</w:t>
      </w:r>
      <w:r>
        <w:rPr>
          <w:spacing w:val="-13"/>
          <w:sz w:val="22"/>
        </w:rPr>
        <w:t> </w:t>
      </w:r>
      <w:r>
        <w:rPr>
          <w:sz w:val="22"/>
        </w:rPr>
        <w:t>of iliac</w:t>
      </w:r>
      <w:r>
        <w:rPr>
          <w:spacing w:val="-7"/>
          <w:sz w:val="22"/>
        </w:rPr>
        <w:t> </w:t>
      </w:r>
      <w:r>
        <w:rPr>
          <w:spacing w:val="-2"/>
          <w:sz w:val="22"/>
        </w:rPr>
        <w:t>crest.</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Rotate</w:t>
      </w:r>
      <w:r>
        <w:rPr>
          <w:spacing w:val="-16"/>
          <w:sz w:val="22"/>
        </w:rPr>
        <w:t> </w:t>
      </w:r>
      <w:r>
        <w:rPr>
          <w:sz w:val="22"/>
        </w:rPr>
        <w:t>patient</w:t>
      </w:r>
      <w:r>
        <w:rPr>
          <w:spacing w:val="-14"/>
          <w:sz w:val="22"/>
        </w:rPr>
        <w:t> </w:t>
      </w:r>
      <w:r>
        <w:rPr>
          <w:sz w:val="22"/>
        </w:rPr>
        <w:t>45</w:t>
      </w:r>
      <w:r>
        <w:rPr>
          <w:sz w:val="22"/>
          <w:vertAlign w:val="superscript"/>
        </w:rPr>
        <w:t>o</w:t>
      </w:r>
      <w:r>
        <w:rPr>
          <w:spacing w:val="-15"/>
          <w:sz w:val="22"/>
          <w:vertAlign w:val="baseline"/>
        </w:rPr>
        <w:t> </w:t>
      </w:r>
      <w:r>
        <w:rPr>
          <w:sz w:val="22"/>
          <w:vertAlign w:val="baseline"/>
        </w:rPr>
        <w:t>towards</w:t>
      </w:r>
      <w:r>
        <w:rPr>
          <w:spacing w:val="-13"/>
          <w:sz w:val="22"/>
          <w:vertAlign w:val="baseline"/>
        </w:rPr>
        <w:t> </w:t>
      </w:r>
      <w:r>
        <w:rPr>
          <w:sz w:val="22"/>
          <w:vertAlign w:val="baseline"/>
        </w:rPr>
        <w:t>the</w:t>
      </w:r>
      <w:r>
        <w:rPr>
          <w:spacing w:val="-15"/>
          <w:sz w:val="22"/>
          <w:vertAlign w:val="baseline"/>
        </w:rPr>
        <w:t> </w:t>
      </w:r>
      <w:r>
        <w:rPr>
          <w:sz w:val="22"/>
          <w:vertAlign w:val="baseline"/>
        </w:rPr>
        <w:t>IR,</w:t>
      </w:r>
      <w:r>
        <w:rPr>
          <w:spacing w:val="-14"/>
          <w:sz w:val="22"/>
          <w:vertAlign w:val="baseline"/>
        </w:rPr>
        <w:t> </w:t>
      </w:r>
      <w:r>
        <w:rPr>
          <w:sz w:val="22"/>
          <w:vertAlign w:val="baseline"/>
        </w:rPr>
        <w:t>the</w:t>
      </w:r>
      <w:r>
        <w:rPr>
          <w:spacing w:val="-13"/>
          <w:sz w:val="22"/>
          <w:vertAlign w:val="baseline"/>
        </w:rPr>
        <w:t> </w:t>
      </w:r>
      <w:r>
        <w:rPr>
          <w:sz w:val="22"/>
          <w:vertAlign w:val="baseline"/>
        </w:rPr>
        <w:t>affected</w:t>
      </w:r>
      <w:r>
        <w:rPr>
          <w:spacing w:val="-15"/>
          <w:sz w:val="22"/>
          <w:vertAlign w:val="baseline"/>
        </w:rPr>
        <w:t> </w:t>
      </w:r>
      <w:r>
        <w:rPr>
          <w:sz w:val="22"/>
          <w:vertAlign w:val="baseline"/>
        </w:rPr>
        <w:t>side</w:t>
      </w:r>
      <w:r>
        <w:rPr>
          <w:spacing w:val="-14"/>
          <w:sz w:val="22"/>
          <w:vertAlign w:val="baseline"/>
        </w:rPr>
        <w:t> </w:t>
      </w:r>
      <w:r>
        <w:rPr>
          <w:spacing w:val="-2"/>
          <w:sz w:val="22"/>
          <w:vertAlign w:val="baseline"/>
        </w:rPr>
        <w:t>down.</w:t>
      </w:r>
    </w:p>
    <w:p>
      <w:pPr>
        <w:pStyle w:val="ListParagraph"/>
        <w:numPr>
          <w:ilvl w:val="1"/>
          <w:numId w:val="8"/>
        </w:numPr>
        <w:tabs>
          <w:tab w:pos="2161" w:val="left" w:leader="none"/>
        </w:tabs>
        <w:spacing w:line="240" w:lineRule="auto" w:before="4" w:after="0"/>
        <w:ind w:left="2160" w:right="1538" w:hanging="360"/>
        <w:jc w:val="left"/>
        <w:rPr>
          <w:rFonts w:ascii="Wingdings" w:hAnsi="Wingdings"/>
          <w:sz w:val="22"/>
        </w:rPr>
      </w:pPr>
      <w:r>
        <w:rPr>
          <w:sz w:val="22"/>
        </w:rPr>
        <w:t>Central</w:t>
      </w:r>
      <w:r>
        <w:rPr>
          <w:spacing w:val="-13"/>
          <w:sz w:val="22"/>
        </w:rPr>
        <w:t> </w:t>
      </w:r>
      <w:r>
        <w:rPr>
          <w:sz w:val="22"/>
        </w:rPr>
        <w:t>ray</w:t>
      </w:r>
      <w:r>
        <w:rPr>
          <w:spacing w:val="-14"/>
          <w:sz w:val="22"/>
        </w:rPr>
        <w:t> </w:t>
      </w:r>
      <w:r>
        <w:rPr>
          <w:sz w:val="22"/>
        </w:rPr>
        <w:t>perpendicular</w:t>
      </w:r>
      <w:r>
        <w:rPr>
          <w:spacing w:val="-11"/>
          <w:sz w:val="22"/>
        </w:rPr>
        <w:t> </w:t>
      </w:r>
      <w:r>
        <w:rPr>
          <w:sz w:val="22"/>
        </w:rPr>
        <w:t>to</w:t>
      </w:r>
      <w:r>
        <w:rPr>
          <w:spacing w:val="-15"/>
          <w:sz w:val="22"/>
        </w:rPr>
        <w:t> </w:t>
      </w:r>
      <w:r>
        <w:rPr>
          <w:sz w:val="22"/>
        </w:rPr>
        <w:t>T10,</w:t>
      </w:r>
      <w:r>
        <w:rPr>
          <w:spacing w:val="-11"/>
          <w:sz w:val="22"/>
        </w:rPr>
        <w:t> </w:t>
      </w:r>
      <w:r>
        <w:rPr>
          <w:sz w:val="22"/>
        </w:rPr>
        <w:t>midway</w:t>
      </w:r>
      <w:r>
        <w:rPr>
          <w:spacing w:val="-12"/>
          <w:sz w:val="22"/>
        </w:rPr>
        <w:t> </w:t>
      </w:r>
      <w:r>
        <w:rPr>
          <w:sz w:val="22"/>
        </w:rPr>
        <w:t>between</w:t>
      </w:r>
      <w:r>
        <w:rPr>
          <w:spacing w:val="-6"/>
          <w:sz w:val="22"/>
        </w:rPr>
        <w:t> </w:t>
      </w:r>
      <w:r>
        <w:rPr>
          <w:sz w:val="22"/>
        </w:rPr>
        <w:t>vertebral</w:t>
      </w:r>
      <w:r>
        <w:rPr>
          <w:spacing w:val="-15"/>
          <w:sz w:val="22"/>
        </w:rPr>
        <w:t> </w:t>
      </w:r>
      <w:r>
        <w:rPr>
          <w:sz w:val="22"/>
        </w:rPr>
        <w:t>column</w:t>
      </w:r>
      <w:r>
        <w:rPr>
          <w:spacing w:val="-9"/>
          <w:sz w:val="22"/>
        </w:rPr>
        <w:t> </w:t>
      </w:r>
      <w:r>
        <w:rPr>
          <w:sz w:val="22"/>
        </w:rPr>
        <w:t>and</w:t>
      </w:r>
      <w:r>
        <w:rPr>
          <w:spacing w:val="-12"/>
          <w:sz w:val="22"/>
        </w:rPr>
        <w:t> </w:t>
      </w:r>
      <w:r>
        <w:rPr>
          <w:sz w:val="22"/>
        </w:rPr>
        <w:t>lateral</w:t>
      </w:r>
      <w:r>
        <w:rPr>
          <w:spacing w:val="-10"/>
          <w:sz w:val="22"/>
        </w:rPr>
        <w:t> </w:t>
      </w:r>
      <w:r>
        <w:rPr>
          <w:sz w:val="22"/>
        </w:rPr>
        <w:t>border</w:t>
      </w:r>
      <w:r>
        <w:rPr>
          <w:spacing w:val="-8"/>
          <w:sz w:val="22"/>
        </w:rPr>
        <w:t> </w:t>
      </w:r>
      <w:r>
        <w:rPr>
          <w:sz w:val="22"/>
        </w:rPr>
        <w:t>of chest wall of affected side.</w:t>
      </w:r>
    </w:p>
    <w:p>
      <w:pPr>
        <w:pStyle w:val="ListParagraph"/>
        <w:numPr>
          <w:ilvl w:val="1"/>
          <w:numId w:val="8"/>
        </w:numPr>
        <w:tabs>
          <w:tab w:pos="2161" w:val="left" w:leader="none"/>
        </w:tabs>
        <w:spacing w:line="246"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Suspend</w:t>
      </w:r>
      <w:r>
        <w:rPr>
          <w:spacing w:val="-9"/>
          <w:sz w:val="22"/>
        </w:rPr>
        <w:t> </w:t>
      </w:r>
      <w:r>
        <w:rPr>
          <w:spacing w:val="-2"/>
          <w:sz w:val="22"/>
        </w:rPr>
        <w:t>respiration</w:t>
      </w:r>
      <w:r>
        <w:rPr>
          <w:spacing w:val="-4"/>
          <w:sz w:val="22"/>
        </w:rPr>
        <w:t> </w:t>
      </w:r>
      <w:r>
        <w:rPr>
          <w:spacing w:val="-2"/>
          <w:sz w:val="22"/>
        </w:rPr>
        <w:t>on</w:t>
      </w:r>
      <w:r>
        <w:rPr>
          <w:spacing w:val="-11"/>
          <w:sz w:val="22"/>
        </w:rPr>
        <w:t> </w:t>
      </w:r>
      <w:r>
        <w:rPr>
          <w:spacing w:val="-2"/>
          <w:sz w:val="22"/>
        </w:rPr>
        <w:t>full</w:t>
      </w:r>
      <w:r>
        <w:rPr>
          <w:spacing w:val="-4"/>
          <w:sz w:val="22"/>
        </w:rPr>
        <w:t> </w:t>
      </w:r>
      <w:r>
        <w:rPr>
          <w:spacing w:val="-2"/>
          <w:sz w:val="22"/>
        </w:rPr>
        <w:t>expiration.</w:t>
      </w:r>
    </w:p>
    <w:p>
      <w:pPr>
        <w:spacing w:after="0" w:line="252" w:lineRule="exact"/>
        <w:jc w:val="left"/>
        <w:rPr>
          <w:rFonts w:ascii="Wingdings" w:hAnsi="Wingdings"/>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05792">
            <wp:simplePos x="0" y="0"/>
            <wp:positionH relativeFrom="page">
              <wp:posOffset>74040</wp:posOffset>
            </wp:positionH>
            <wp:positionV relativeFrom="page">
              <wp:posOffset>43270</wp:posOffset>
            </wp:positionV>
            <wp:extent cx="744595" cy="796134"/>
            <wp:effectExtent l="0" t="0" r="0" b="0"/>
            <wp:wrapNone/>
            <wp:docPr id="1275" name="image1.png"/>
            <wp:cNvGraphicFramePr>
              <a:graphicFrameLocks noChangeAspect="1"/>
            </wp:cNvGraphicFramePr>
            <a:graphic>
              <a:graphicData uri="http://schemas.openxmlformats.org/drawingml/2006/picture">
                <pic:pic>
                  <pic:nvPicPr>
                    <pic:cNvPr id="127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40" w:right="0" w:firstLine="0"/>
        <w:jc w:val="left"/>
        <w:rPr>
          <w:b/>
          <w:sz w:val="22"/>
        </w:rPr>
      </w:pPr>
      <w:bookmarkStart w:name="Evaluation Criteria" w:id="388"/>
      <w:bookmarkEnd w:id="388"/>
      <w:r>
        <w:rPr/>
      </w:r>
      <w:r>
        <w:rPr>
          <w:b/>
          <w:spacing w:val="-2"/>
          <w:sz w:val="22"/>
        </w:rPr>
        <w:t>Evaluation</w:t>
      </w:r>
      <w:r>
        <w:rPr>
          <w:b/>
          <w:spacing w:val="3"/>
          <w:sz w:val="22"/>
        </w:rPr>
        <w:t> </w:t>
      </w:r>
      <w:r>
        <w:rPr>
          <w:b/>
          <w:spacing w:val="-2"/>
          <w:sz w:val="22"/>
        </w:rPr>
        <w:t>Criteria</w:t>
      </w:r>
    </w:p>
    <w:p>
      <w:pPr>
        <w:pStyle w:val="BodyText"/>
        <w:spacing w:before="43"/>
        <w:ind w:left="1800" w:right="5092"/>
      </w:pPr>
      <w:r>
        <w:rPr/>
        <w:drawing>
          <wp:inline distT="0" distB="0" distL="0" distR="0">
            <wp:extent cx="114300" cy="114300"/>
            <wp:effectExtent l="0" t="0" r="0" b="0"/>
            <wp:docPr id="1277" name="image2.png"/>
            <wp:cNvGraphicFramePr>
              <a:graphicFrameLocks noChangeAspect="1"/>
            </wp:cNvGraphicFramePr>
            <a:graphic>
              <a:graphicData uri="http://schemas.openxmlformats.org/drawingml/2006/picture">
                <pic:pic>
                  <pic:nvPicPr>
                    <pic:cNvPr id="127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Eighth</w:t>
      </w:r>
      <w:r>
        <w:rPr>
          <w:spacing w:val="-16"/>
        </w:rPr>
        <w:t> </w:t>
      </w:r>
      <w:r>
        <w:rPr/>
        <w:t>through</w:t>
      </w:r>
      <w:r>
        <w:rPr>
          <w:spacing w:val="-15"/>
        </w:rPr>
        <w:t> </w:t>
      </w:r>
      <w:r>
        <w:rPr/>
        <w:t>twelfth</w:t>
      </w:r>
      <w:r>
        <w:rPr>
          <w:spacing w:val="-15"/>
        </w:rPr>
        <w:t> </w:t>
      </w:r>
      <w:r>
        <w:rPr/>
        <w:t>visible</w:t>
      </w:r>
      <w:r>
        <w:rPr>
          <w:spacing w:val="-13"/>
        </w:rPr>
        <w:t> </w:t>
      </w:r>
      <w:r>
        <w:rPr/>
        <w:t>below</w:t>
      </w:r>
      <w:r>
        <w:rPr>
          <w:spacing w:val="-16"/>
        </w:rPr>
        <w:t> </w:t>
      </w:r>
      <w:r>
        <w:rPr/>
        <w:t>the</w:t>
      </w:r>
      <w:r>
        <w:rPr>
          <w:spacing w:val="-12"/>
        </w:rPr>
        <w:t> </w:t>
      </w:r>
      <w:r>
        <w:rPr/>
        <w:t>diaphragm. </w:t>
      </w:r>
      <w:r>
        <w:rPr/>
        <w:drawing>
          <wp:inline distT="0" distB="0" distL="0" distR="0">
            <wp:extent cx="113665" cy="113663"/>
            <wp:effectExtent l="0" t="0" r="0" b="0"/>
            <wp:docPr id="1279" name="image2.png"/>
            <wp:cNvGraphicFramePr>
              <a:graphicFrameLocks noChangeAspect="1"/>
            </wp:cNvGraphicFramePr>
            <a:graphic>
              <a:graphicData uri="http://schemas.openxmlformats.org/drawingml/2006/picture">
                <pic:pic>
                  <pic:nvPicPr>
                    <pic:cNvPr id="1280"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rPr>
        <w:t> </w:t>
      </w:r>
      <w:r>
        <w:rPr/>
        <w:t>Axillary portion of the ribs free of superimposition.</w:t>
      </w:r>
    </w:p>
    <w:p>
      <w:pPr>
        <w:pStyle w:val="BodyText"/>
        <w:spacing w:line="237" w:lineRule="auto"/>
        <w:ind w:left="2134" w:right="5718" w:hanging="20"/>
      </w:pPr>
      <w:r>
        <w:rPr/>
        <w:pict>
          <v:group style="position:absolute;margin-left:90pt;margin-top:1.33478pt;width:9pt;height:21.4pt;mso-position-horizontal-relative:page;mso-position-vertical-relative:paragraph;z-index:15904768" id="docshapegroup366" coordorigin="1800,27" coordsize="180,428">
            <v:shape style="position:absolute;left:1800;top:26;width:180;height:180" type="#_x0000_t75" id="docshape367" stroked="false">
              <v:imagedata r:id="rId7" o:title=""/>
            </v:shape>
            <v:shape style="position:absolute;left:1800;top:274;width:180;height:180" type="#_x0000_t75" id="docshape368" stroked="false">
              <v:imagedata r:id="rId7" o:title=""/>
            </v:shape>
            <w10:wrap type="none"/>
          </v:group>
        </w:pict>
      </w:r>
      <w:r>
        <w:rPr/>
        <w:t>Ribs</w:t>
      </w:r>
      <w:r>
        <w:rPr>
          <w:spacing w:val="-8"/>
        </w:rPr>
        <w:t> </w:t>
      </w:r>
      <w:r>
        <w:rPr/>
        <w:t>visible</w:t>
      </w:r>
      <w:r>
        <w:rPr>
          <w:spacing w:val="-8"/>
        </w:rPr>
        <w:t> </w:t>
      </w:r>
      <w:r>
        <w:rPr/>
        <w:t>through</w:t>
      </w:r>
      <w:r>
        <w:rPr>
          <w:spacing w:val="-10"/>
        </w:rPr>
        <w:t> </w:t>
      </w:r>
      <w:r>
        <w:rPr/>
        <w:t>the</w:t>
      </w:r>
      <w:r>
        <w:rPr>
          <w:spacing w:val="-12"/>
        </w:rPr>
        <w:t> </w:t>
      </w:r>
      <w:r>
        <w:rPr/>
        <w:t>abdomen. Costovertebral joints included.</w:t>
      </w:r>
    </w:p>
    <w:p>
      <w:pPr>
        <w:pStyle w:val="BodyText"/>
        <w:rPr>
          <w:sz w:val="24"/>
        </w:rPr>
      </w:pPr>
    </w:p>
    <w:p>
      <w:pPr>
        <w:pStyle w:val="BodyText"/>
        <w:spacing w:before="2"/>
        <w:rPr>
          <w:sz w:val="23"/>
        </w:rPr>
      </w:pPr>
    </w:p>
    <w:p>
      <w:pPr>
        <w:spacing w:before="0"/>
        <w:ind w:left="1433" w:right="1420" w:firstLine="0"/>
        <w:jc w:val="center"/>
        <w:rPr>
          <w:b/>
          <w:sz w:val="22"/>
        </w:rPr>
      </w:pPr>
      <w:bookmarkStart w:name="PA Projection (Upper)" w:id="389"/>
      <w:bookmarkEnd w:id="389"/>
      <w:r>
        <w:rPr/>
      </w:r>
      <w:r>
        <w:rPr>
          <w:b/>
          <w:sz w:val="22"/>
        </w:rPr>
        <w:t>PA</w:t>
      </w:r>
      <w:r>
        <w:rPr>
          <w:b/>
          <w:spacing w:val="-17"/>
          <w:sz w:val="22"/>
        </w:rPr>
        <w:t> </w:t>
      </w:r>
      <w:r>
        <w:rPr>
          <w:b/>
          <w:sz w:val="22"/>
        </w:rPr>
        <w:t>Projection</w:t>
      </w:r>
      <w:r>
        <w:rPr>
          <w:b/>
          <w:spacing w:val="-13"/>
          <w:sz w:val="22"/>
        </w:rPr>
        <w:t> </w:t>
      </w:r>
      <w:r>
        <w:rPr>
          <w:b/>
          <w:spacing w:val="-2"/>
          <w:sz w:val="22"/>
        </w:rPr>
        <w:t>(Upper)</w:t>
      </w:r>
    </w:p>
    <w:p>
      <w:pPr>
        <w:pStyle w:val="BodyText"/>
        <w:rPr>
          <w:b/>
          <w:sz w:val="20"/>
        </w:rPr>
      </w:pPr>
    </w:p>
    <w:p>
      <w:pPr>
        <w:pStyle w:val="BodyText"/>
        <w:spacing w:before="4"/>
        <w:rPr>
          <w:b/>
          <w:sz w:val="20"/>
        </w:rPr>
      </w:pPr>
    </w:p>
    <w:p>
      <w:pPr>
        <w:spacing w:line="280" w:lineRule="auto" w:before="95"/>
        <w:ind w:left="8715" w:right="2399" w:firstLine="0"/>
        <w:jc w:val="left"/>
        <w:rPr>
          <w:sz w:val="16"/>
        </w:rPr>
      </w:pPr>
      <w:r>
        <w:rPr/>
        <w:pict>
          <v:group style="position:absolute;margin-left:149.399994pt;margin-top:-20.976101pt;width:279pt;height:259.8pt;mso-position-horizontal-relative:page;mso-position-vertical-relative:paragraph;z-index:15905280" id="docshapegroup369" coordorigin="2988,-420" coordsize="5580,5196">
            <v:shape style="position:absolute;left:4396;top:-420;width:2928;height:5196" type="#_x0000_t75" id="docshape370" stroked="false">
              <v:imagedata r:id="rId101" o:title=""/>
            </v:shape>
            <v:shape style="position:absolute;left:2988;top:15;width:5580;height:4140" id="docshape371" coordorigin="2988,15" coordsize="5580,4140" path="m5328,15l6948,15m6948,15l6948,4155m6948,4155l6408,4155m6948,375l8568,375m4608,2535l2988,2535m5868,1635l8568,1635e" filled="false" stroked="true" strokeweight=".72pt" strokecolor="#000000">
              <v:path arrowok="t"/>
              <v:stroke dashstyle="solid"/>
            </v:shape>
            <w10:wrap type="none"/>
          </v:group>
        </w:pict>
      </w:r>
      <w:r>
        <w:rPr>
          <w:w w:val="80"/>
          <w:sz w:val="16"/>
        </w:rPr>
        <w:t>1</w:t>
      </w:r>
      <w:r>
        <w:rPr>
          <w:w w:val="80"/>
          <w:position w:val="4"/>
          <w:sz w:val="10"/>
        </w:rPr>
        <w:t>st</w:t>
      </w:r>
      <w:r>
        <w:rPr>
          <w:spacing w:val="-2"/>
          <w:w w:val="80"/>
          <w:position w:val="4"/>
          <w:sz w:val="10"/>
        </w:rPr>
        <w:t> </w:t>
      </w:r>
      <w:r>
        <w:rPr>
          <w:w w:val="80"/>
          <w:sz w:val="16"/>
        </w:rPr>
        <w:t>through</w:t>
      </w:r>
      <w:r>
        <w:rPr>
          <w:spacing w:val="-4"/>
          <w:w w:val="80"/>
          <w:sz w:val="16"/>
        </w:rPr>
        <w:t> </w:t>
      </w:r>
      <w:r>
        <w:rPr>
          <w:w w:val="80"/>
          <w:sz w:val="16"/>
        </w:rPr>
        <w:t>10</w:t>
      </w:r>
      <w:r>
        <w:rPr>
          <w:w w:val="80"/>
          <w:position w:val="4"/>
          <w:sz w:val="10"/>
        </w:rPr>
        <w:t>th</w:t>
      </w:r>
      <w:r>
        <w:rPr>
          <w:spacing w:val="-1"/>
          <w:w w:val="80"/>
          <w:position w:val="4"/>
          <w:sz w:val="10"/>
        </w:rPr>
        <w:t> </w:t>
      </w:r>
      <w:r>
        <w:rPr>
          <w:w w:val="80"/>
          <w:sz w:val="16"/>
        </w:rPr>
        <w:t>ribs</w:t>
      </w:r>
      <w:r>
        <w:rPr>
          <w:sz w:val="16"/>
        </w:rPr>
        <w:t> </w:t>
      </w:r>
      <w:r>
        <w:rPr>
          <w:w w:val="90"/>
          <w:sz w:val="16"/>
        </w:rPr>
        <w:t>visible</w:t>
      </w:r>
      <w:r>
        <w:rPr>
          <w:spacing w:val="-7"/>
          <w:w w:val="90"/>
          <w:sz w:val="16"/>
        </w:rPr>
        <w:t> </w:t>
      </w:r>
      <w:r>
        <w:rPr>
          <w:w w:val="90"/>
          <w:sz w:val="16"/>
        </w:rPr>
        <w:t>above</w:t>
      </w:r>
      <w:r>
        <w:rPr>
          <w:sz w:val="16"/>
        </w:rPr>
        <w:t> </w:t>
      </w:r>
      <w:r>
        <w:rPr>
          <w:spacing w:val="-2"/>
          <w:w w:val="90"/>
          <w:sz w:val="16"/>
        </w:rPr>
        <w:t>diaphragm</w:t>
      </w:r>
    </w:p>
    <w:p>
      <w:pPr>
        <w:pStyle w:val="BodyText"/>
        <w:rPr>
          <w:sz w:val="18"/>
        </w:rPr>
      </w:pPr>
    </w:p>
    <w:p>
      <w:pPr>
        <w:pStyle w:val="BodyText"/>
        <w:rPr>
          <w:sz w:val="18"/>
        </w:rPr>
      </w:pPr>
    </w:p>
    <w:p>
      <w:pPr>
        <w:pStyle w:val="BodyText"/>
        <w:spacing w:before="3"/>
        <w:rPr>
          <w:sz w:val="17"/>
        </w:rPr>
      </w:pPr>
    </w:p>
    <w:p>
      <w:pPr>
        <w:spacing w:line="278" w:lineRule="auto" w:before="0"/>
        <w:ind w:left="8715" w:right="2399" w:firstLine="0"/>
        <w:jc w:val="left"/>
        <w:rPr>
          <w:sz w:val="16"/>
        </w:rPr>
      </w:pPr>
      <w:r>
        <w:rPr>
          <w:spacing w:val="-2"/>
          <w:w w:val="80"/>
          <w:sz w:val="16"/>
        </w:rPr>
        <w:t>Ribs visible through</w:t>
      </w:r>
      <w:r>
        <w:rPr>
          <w:sz w:val="16"/>
        </w:rPr>
        <w:t> </w:t>
      </w:r>
      <w:r>
        <w:rPr>
          <w:w w:val="90"/>
          <w:sz w:val="16"/>
        </w:rPr>
        <w:t>the</w:t>
      </w:r>
      <w:r>
        <w:rPr>
          <w:spacing w:val="-9"/>
          <w:w w:val="90"/>
          <w:sz w:val="16"/>
        </w:rPr>
        <w:t> </w:t>
      </w:r>
      <w:r>
        <w:rPr>
          <w:w w:val="90"/>
          <w:sz w:val="16"/>
        </w:rPr>
        <w:t>lungs</w:t>
      </w:r>
    </w:p>
    <w:p>
      <w:pPr>
        <w:pStyle w:val="BodyText"/>
        <w:rPr>
          <w:sz w:val="20"/>
        </w:rPr>
      </w:pPr>
    </w:p>
    <w:p>
      <w:pPr>
        <w:pStyle w:val="BodyText"/>
        <w:spacing w:before="10"/>
        <w:rPr>
          <w:sz w:val="27"/>
        </w:rPr>
      </w:pPr>
    </w:p>
    <w:p>
      <w:pPr>
        <w:spacing w:before="96"/>
        <w:ind w:left="0" w:right="9379" w:firstLine="0"/>
        <w:jc w:val="right"/>
        <w:rPr>
          <w:sz w:val="16"/>
        </w:rPr>
      </w:pPr>
      <w:r>
        <w:rPr>
          <w:spacing w:val="-2"/>
          <w:w w:val="80"/>
          <w:sz w:val="16"/>
        </w:rPr>
        <w:t>Vertebral</w:t>
      </w:r>
      <w:r>
        <w:rPr>
          <w:spacing w:val="5"/>
          <w:sz w:val="16"/>
        </w:rPr>
        <w:t> </w:t>
      </w:r>
      <w:r>
        <w:rPr>
          <w:spacing w:val="-2"/>
          <w:w w:val="90"/>
          <w:sz w:val="16"/>
        </w:rPr>
        <w:t>column</w:t>
      </w:r>
    </w:p>
    <w:p>
      <w:pPr>
        <w:spacing w:before="30"/>
        <w:ind w:left="0" w:right="9378" w:firstLine="0"/>
        <w:jc w:val="right"/>
        <w:rPr>
          <w:sz w:val="16"/>
        </w:rPr>
      </w:pPr>
      <w:r>
        <w:rPr>
          <w:spacing w:val="-2"/>
          <w:sz w:val="16"/>
        </w:rPr>
        <w:t>included</w:t>
      </w:r>
    </w:p>
    <w:p>
      <w:pPr>
        <w:spacing w:after="0"/>
        <w:jc w:val="right"/>
        <w:rPr>
          <w:sz w:val="16"/>
        </w:rPr>
        <w:sectPr>
          <w:pgSz w:w="12240" w:h="15840"/>
          <w:pgMar w:header="68" w:footer="0" w:top="1320" w:bottom="280" w:left="0" w:right="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before="0"/>
        <w:ind w:left="1433" w:right="1897" w:firstLine="0"/>
        <w:jc w:val="center"/>
        <w:rPr>
          <w:b/>
          <w:sz w:val="22"/>
        </w:rPr>
      </w:pPr>
      <w:bookmarkStart w:name="PA Oblique Projection (Upper)" w:id="390"/>
      <w:bookmarkEnd w:id="390"/>
      <w:r>
        <w:rPr/>
      </w:r>
      <w:r>
        <w:rPr>
          <w:b/>
          <w:spacing w:val="-2"/>
          <w:sz w:val="22"/>
        </w:rPr>
        <w:t>PA</w:t>
      </w:r>
      <w:r>
        <w:rPr>
          <w:b/>
          <w:spacing w:val="-8"/>
          <w:sz w:val="22"/>
        </w:rPr>
        <w:t> </w:t>
      </w:r>
      <w:r>
        <w:rPr>
          <w:b/>
          <w:spacing w:val="-2"/>
          <w:sz w:val="22"/>
        </w:rPr>
        <w:t>Oblique Projection</w:t>
      </w:r>
      <w:r>
        <w:rPr>
          <w:b/>
          <w:spacing w:val="-4"/>
          <w:sz w:val="22"/>
        </w:rPr>
        <w:t> </w:t>
      </w:r>
      <w:r>
        <w:rPr>
          <w:b/>
          <w:spacing w:val="-2"/>
          <w:sz w:val="22"/>
        </w:rPr>
        <w:t>(Upper)</w:t>
      </w:r>
    </w:p>
    <w:p>
      <w:pPr>
        <w:pStyle w:val="BodyText"/>
        <w:rPr>
          <w:b/>
          <w:sz w:val="20"/>
        </w:rPr>
      </w:pPr>
    </w:p>
    <w:p>
      <w:pPr>
        <w:pStyle w:val="BodyText"/>
        <w:rPr>
          <w:b/>
          <w:sz w:val="20"/>
        </w:rPr>
      </w:pPr>
    </w:p>
    <w:p>
      <w:pPr>
        <w:pStyle w:val="BodyText"/>
        <w:spacing w:before="6"/>
        <w:rPr>
          <w:b/>
          <w:sz w:val="19"/>
        </w:rPr>
      </w:pPr>
    </w:p>
    <w:p>
      <w:pPr>
        <w:spacing w:line="278" w:lineRule="auto" w:before="0"/>
        <w:ind w:left="8355" w:right="2661" w:firstLine="0"/>
        <w:jc w:val="left"/>
        <w:rPr>
          <w:sz w:val="16"/>
        </w:rPr>
      </w:pPr>
      <w:r>
        <w:rPr/>
        <w:pict>
          <v:group style="position:absolute;margin-left:176.399994pt;margin-top:-34.186115pt;width:234pt;height:333pt;mso-position-horizontal-relative:page;mso-position-vertical-relative:paragraph;z-index:15906304" id="docshapegroup372" coordorigin="3528,-684" coordsize="4680,6660">
            <v:shape style="position:absolute;left:3977;top:-684;width:3782;height:6660" type="#_x0000_t75" id="docshape373" stroked="false">
              <v:imagedata r:id="rId102" o:title=""/>
            </v:shape>
            <v:shape style="position:absolute;left:3528;top:-432;width:4680;height:5580" id="docshape374" coordorigin="3528,-432" coordsize="4680,5580" path="m5688,2448l8208,2448m5868,-432l7848,-432m7848,-432l7848,5148m7848,5148l6768,5148m7848,108l8208,108m4608,1188l3528,1188m6048,2988l3528,2988e" filled="false" stroked="true" strokeweight=".72pt" strokecolor="#000000">
              <v:path arrowok="t"/>
              <v:stroke dashstyle="solid"/>
            </v:shape>
            <w10:wrap type="none"/>
          </v:group>
        </w:pict>
      </w:r>
      <w:r>
        <w:rPr>
          <w:w w:val="80"/>
          <w:sz w:val="16"/>
        </w:rPr>
        <w:t>1</w:t>
      </w:r>
      <w:r>
        <w:rPr>
          <w:w w:val="80"/>
          <w:position w:val="4"/>
          <w:sz w:val="10"/>
        </w:rPr>
        <w:t>st</w:t>
      </w:r>
      <w:r>
        <w:rPr>
          <w:spacing w:val="-2"/>
          <w:w w:val="80"/>
          <w:position w:val="4"/>
          <w:sz w:val="10"/>
        </w:rPr>
        <w:t> </w:t>
      </w:r>
      <w:r>
        <w:rPr>
          <w:w w:val="80"/>
          <w:sz w:val="16"/>
        </w:rPr>
        <w:t>through</w:t>
      </w:r>
      <w:r>
        <w:rPr>
          <w:spacing w:val="-4"/>
          <w:w w:val="80"/>
          <w:sz w:val="16"/>
        </w:rPr>
        <w:t> </w:t>
      </w:r>
      <w:r>
        <w:rPr>
          <w:w w:val="80"/>
          <w:sz w:val="16"/>
        </w:rPr>
        <w:t>10</w:t>
      </w:r>
      <w:r>
        <w:rPr>
          <w:w w:val="80"/>
          <w:position w:val="4"/>
          <w:sz w:val="10"/>
        </w:rPr>
        <w:t>th</w:t>
      </w:r>
      <w:r>
        <w:rPr>
          <w:spacing w:val="-1"/>
          <w:w w:val="80"/>
          <w:position w:val="4"/>
          <w:sz w:val="10"/>
        </w:rPr>
        <w:t> </w:t>
      </w:r>
      <w:r>
        <w:rPr>
          <w:w w:val="80"/>
          <w:sz w:val="16"/>
        </w:rPr>
        <w:t>ribs</w:t>
      </w:r>
      <w:r>
        <w:rPr>
          <w:sz w:val="16"/>
        </w:rPr>
        <w:t> </w:t>
      </w:r>
      <w:r>
        <w:rPr>
          <w:w w:val="90"/>
          <w:sz w:val="16"/>
        </w:rPr>
        <w:t>visible</w:t>
      </w:r>
      <w:r>
        <w:rPr>
          <w:spacing w:val="-7"/>
          <w:w w:val="90"/>
          <w:sz w:val="16"/>
        </w:rPr>
        <w:t> </w:t>
      </w:r>
      <w:r>
        <w:rPr>
          <w:w w:val="90"/>
          <w:sz w:val="16"/>
        </w:rPr>
        <w:t>above</w:t>
      </w:r>
      <w:r>
        <w:rPr>
          <w:sz w:val="16"/>
        </w:rPr>
        <w:t> </w:t>
      </w:r>
      <w:r>
        <w:rPr>
          <w:spacing w:val="-2"/>
          <w:w w:val="90"/>
          <w:sz w:val="16"/>
        </w:rPr>
        <w:t>diaphragm</w:t>
      </w:r>
    </w:p>
    <w:p>
      <w:pPr>
        <w:pStyle w:val="BodyText"/>
        <w:spacing w:before="8"/>
        <w:rPr>
          <w:sz w:val="29"/>
        </w:rPr>
      </w:pPr>
    </w:p>
    <w:p>
      <w:pPr>
        <w:spacing w:before="96"/>
        <w:ind w:left="0" w:right="8844" w:firstLine="0"/>
        <w:jc w:val="right"/>
        <w:rPr>
          <w:sz w:val="16"/>
        </w:rPr>
      </w:pPr>
      <w:r>
        <w:rPr>
          <w:spacing w:val="-2"/>
          <w:w w:val="80"/>
          <w:sz w:val="16"/>
        </w:rPr>
        <w:t>Vertebral</w:t>
      </w:r>
      <w:r>
        <w:rPr>
          <w:spacing w:val="5"/>
          <w:sz w:val="16"/>
        </w:rPr>
        <w:t> </w:t>
      </w:r>
      <w:r>
        <w:rPr>
          <w:spacing w:val="-2"/>
          <w:w w:val="90"/>
          <w:sz w:val="16"/>
        </w:rPr>
        <w:t>column</w:t>
      </w:r>
    </w:p>
    <w:p>
      <w:pPr>
        <w:spacing w:before="27"/>
        <w:ind w:left="0" w:right="8840" w:firstLine="0"/>
        <w:jc w:val="right"/>
        <w:rPr>
          <w:sz w:val="16"/>
        </w:rPr>
      </w:pPr>
      <w:r>
        <w:rPr>
          <w:spacing w:val="-2"/>
          <w:sz w:val="16"/>
        </w:rPr>
        <w:t>included</w:t>
      </w:r>
    </w:p>
    <w:p>
      <w:pPr>
        <w:pStyle w:val="BodyText"/>
        <w:rPr>
          <w:sz w:val="20"/>
        </w:rPr>
      </w:pPr>
    </w:p>
    <w:p>
      <w:pPr>
        <w:pStyle w:val="BodyText"/>
        <w:spacing w:before="9"/>
        <w:rPr>
          <w:sz w:val="15"/>
        </w:rPr>
      </w:pPr>
    </w:p>
    <w:p>
      <w:pPr>
        <w:spacing w:after="0"/>
        <w:rPr>
          <w:sz w:val="15"/>
        </w:rPr>
        <w:sectPr>
          <w:pgSz w:w="12240" w:h="15840"/>
          <w:pgMar w:header="68" w:footer="0" w:top="1320" w:bottom="280" w:left="0" w:right="0"/>
        </w:sectPr>
      </w:pPr>
    </w:p>
    <w:p>
      <w:pPr>
        <w:pStyle w:val="BodyText"/>
        <w:rPr>
          <w:sz w:val="18"/>
        </w:rPr>
      </w:pPr>
      <w:r>
        <w:rPr/>
        <w:drawing>
          <wp:anchor distT="0" distB="0" distL="0" distR="0" allowOverlap="1" layoutInCell="1" locked="0" behindDoc="0" simplePos="0" relativeHeight="15906816">
            <wp:simplePos x="0" y="0"/>
            <wp:positionH relativeFrom="page">
              <wp:posOffset>74040</wp:posOffset>
            </wp:positionH>
            <wp:positionV relativeFrom="page">
              <wp:posOffset>43270</wp:posOffset>
            </wp:positionV>
            <wp:extent cx="744595" cy="796134"/>
            <wp:effectExtent l="0" t="0" r="0" b="0"/>
            <wp:wrapNone/>
            <wp:docPr id="1281" name="image1.png"/>
            <wp:cNvGraphicFramePr>
              <a:graphicFrameLocks noChangeAspect="1"/>
            </wp:cNvGraphicFramePr>
            <a:graphic>
              <a:graphicData uri="http://schemas.openxmlformats.org/drawingml/2006/picture">
                <pic:pic>
                  <pic:nvPicPr>
                    <pic:cNvPr id="128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pStyle w:val="BodyText"/>
        <w:rPr>
          <w:sz w:val="18"/>
        </w:rPr>
      </w:pPr>
    </w:p>
    <w:p>
      <w:pPr>
        <w:pStyle w:val="BodyText"/>
        <w:rPr>
          <w:sz w:val="18"/>
        </w:rPr>
      </w:pPr>
    </w:p>
    <w:p>
      <w:pPr>
        <w:pStyle w:val="BodyText"/>
        <w:spacing w:before="7"/>
        <w:rPr>
          <w:sz w:val="19"/>
        </w:rPr>
      </w:pPr>
    </w:p>
    <w:p>
      <w:pPr>
        <w:spacing w:before="0"/>
        <w:ind w:left="0" w:right="43" w:firstLine="0"/>
        <w:jc w:val="right"/>
        <w:rPr>
          <w:sz w:val="16"/>
        </w:rPr>
      </w:pPr>
      <w:r>
        <w:rPr>
          <w:spacing w:val="-2"/>
          <w:w w:val="80"/>
          <w:sz w:val="16"/>
        </w:rPr>
        <w:t>Ribs</w:t>
      </w:r>
      <w:r>
        <w:rPr>
          <w:spacing w:val="-11"/>
          <w:sz w:val="16"/>
        </w:rPr>
        <w:t> </w:t>
      </w:r>
      <w:r>
        <w:rPr>
          <w:spacing w:val="-2"/>
          <w:w w:val="80"/>
          <w:sz w:val="16"/>
        </w:rPr>
        <w:t>visible</w:t>
      </w:r>
      <w:r>
        <w:rPr>
          <w:sz w:val="16"/>
        </w:rPr>
        <w:t> </w:t>
      </w:r>
      <w:r>
        <w:rPr>
          <w:spacing w:val="-2"/>
          <w:w w:val="80"/>
          <w:sz w:val="16"/>
        </w:rPr>
        <w:t>through</w:t>
      </w:r>
    </w:p>
    <w:p>
      <w:pPr>
        <w:spacing w:before="32"/>
        <w:ind w:left="0" w:right="38" w:firstLine="0"/>
        <w:jc w:val="right"/>
        <w:rPr>
          <w:sz w:val="16"/>
        </w:rPr>
      </w:pPr>
      <w:r>
        <w:rPr>
          <w:w w:val="80"/>
          <w:sz w:val="16"/>
        </w:rPr>
        <w:t>the</w:t>
      </w:r>
      <w:r>
        <w:rPr>
          <w:spacing w:val="-4"/>
          <w:w w:val="90"/>
          <w:sz w:val="16"/>
        </w:rPr>
        <w:t> </w:t>
      </w:r>
      <w:r>
        <w:rPr>
          <w:spacing w:val="-2"/>
          <w:w w:val="90"/>
          <w:sz w:val="16"/>
        </w:rPr>
        <w:t>lungs</w:t>
      </w:r>
    </w:p>
    <w:p>
      <w:pPr>
        <w:spacing w:line="276" w:lineRule="auto" w:before="96"/>
        <w:ind w:left="2261" w:right="2681" w:firstLine="0"/>
        <w:jc w:val="left"/>
        <w:rPr>
          <w:sz w:val="16"/>
        </w:rPr>
      </w:pPr>
      <w:r>
        <w:rPr/>
        <w:br w:type="column"/>
      </w:r>
      <w:r>
        <w:rPr>
          <w:w w:val="90"/>
          <w:sz w:val="16"/>
        </w:rPr>
        <w:t>Inferior</w:t>
      </w:r>
      <w:r>
        <w:rPr>
          <w:spacing w:val="-7"/>
          <w:w w:val="90"/>
          <w:sz w:val="16"/>
        </w:rPr>
        <w:t> </w:t>
      </w:r>
      <w:r>
        <w:rPr>
          <w:w w:val="90"/>
          <w:sz w:val="16"/>
        </w:rPr>
        <w:t>sternal</w:t>
      </w:r>
      <w:r>
        <w:rPr>
          <w:sz w:val="16"/>
        </w:rPr>
        <w:t> </w:t>
      </w:r>
      <w:r>
        <w:rPr>
          <w:w w:val="90"/>
          <w:sz w:val="16"/>
        </w:rPr>
        <w:t>body is halfway</w:t>
      </w:r>
      <w:r>
        <w:rPr>
          <w:sz w:val="16"/>
        </w:rPr>
        <w:t> </w:t>
      </w:r>
      <w:r>
        <w:rPr>
          <w:spacing w:val="-2"/>
          <w:w w:val="80"/>
          <w:sz w:val="16"/>
        </w:rPr>
        <w:t>between the </w:t>
      </w:r>
      <w:r>
        <w:rPr>
          <w:spacing w:val="-2"/>
          <w:w w:val="80"/>
          <w:sz w:val="16"/>
        </w:rPr>
        <w:t>lateral</w:t>
      </w:r>
      <w:r>
        <w:rPr>
          <w:sz w:val="16"/>
        </w:rPr>
        <w:t> </w:t>
      </w:r>
      <w:r>
        <w:rPr>
          <w:w w:val="85"/>
          <w:sz w:val="16"/>
        </w:rPr>
        <w:t>body surface and</w:t>
      </w:r>
      <w:r>
        <w:rPr>
          <w:sz w:val="16"/>
        </w:rPr>
        <w:t> </w:t>
      </w:r>
      <w:r>
        <w:rPr>
          <w:w w:val="90"/>
          <w:sz w:val="16"/>
        </w:rPr>
        <w:t>the</w:t>
      </w:r>
      <w:r>
        <w:rPr>
          <w:spacing w:val="-7"/>
          <w:w w:val="90"/>
          <w:sz w:val="16"/>
        </w:rPr>
        <w:t> </w:t>
      </w:r>
      <w:r>
        <w:rPr>
          <w:w w:val="90"/>
          <w:sz w:val="16"/>
        </w:rPr>
        <w:t>vertebral</w:t>
      </w:r>
      <w:r>
        <w:rPr>
          <w:sz w:val="16"/>
        </w:rPr>
        <w:t> </w:t>
      </w:r>
      <w:r>
        <w:rPr>
          <w:w w:val="90"/>
          <w:sz w:val="16"/>
        </w:rPr>
        <w:t>column</w:t>
      </w:r>
      <w:r>
        <w:rPr>
          <w:spacing w:val="-7"/>
          <w:w w:val="90"/>
          <w:sz w:val="16"/>
        </w:rPr>
        <w:t> </w:t>
      </w:r>
      <w:r>
        <w:rPr>
          <w:w w:val="90"/>
          <w:sz w:val="16"/>
        </w:rPr>
        <w:t>(correct</w:t>
      </w:r>
      <w:r>
        <w:rPr>
          <w:sz w:val="16"/>
        </w:rPr>
        <w:t> </w:t>
      </w:r>
      <w:r>
        <w:rPr>
          <w:spacing w:val="-2"/>
          <w:w w:val="90"/>
          <w:sz w:val="16"/>
        </w:rPr>
        <w:t>rotation)</w:t>
      </w:r>
    </w:p>
    <w:p>
      <w:pPr>
        <w:spacing w:after="0" w:line="276" w:lineRule="auto"/>
        <w:jc w:val="left"/>
        <w:rPr>
          <w:sz w:val="16"/>
        </w:rPr>
        <w:sectPr>
          <w:type w:val="continuous"/>
          <w:pgSz w:w="12240" w:h="15840"/>
          <w:pgMar w:header="68" w:footer="0" w:top="1320" w:bottom="280" w:left="0" w:right="0"/>
          <w:cols w:num="2" w:equalWidth="0">
            <w:col w:w="3422" w:space="2670"/>
            <w:col w:w="6148"/>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1"/>
        </w:rPr>
      </w:pPr>
    </w:p>
    <w:p>
      <w:pPr>
        <w:spacing w:before="0"/>
        <w:ind w:left="786" w:right="2103" w:firstLine="0"/>
        <w:jc w:val="center"/>
        <w:rPr>
          <w:b/>
          <w:sz w:val="22"/>
        </w:rPr>
      </w:pPr>
      <w:bookmarkStart w:name="AP Projection (Lower)" w:id="391"/>
      <w:bookmarkEnd w:id="391"/>
      <w:r>
        <w:rPr/>
      </w:r>
      <w:r>
        <w:rPr>
          <w:b/>
          <w:sz w:val="22"/>
        </w:rPr>
        <w:t>AP</w:t>
      </w:r>
      <w:r>
        <w:rPr>
          <w:b/>
          <w:spacing w:val="-15"/>
          <w:sz w:val="22"/>
        </w:rPr>
        <w:t> </w:t>
      </w:r>
      <w:r>
        <w:rPr>
          <w:b/>
          <w:sz w:val="22"/>
        </w:rPr>
        <w:t>Projection</w:t>
      </w:r>
      <w:r>
        <w:rPr>
          <w:b/>
          <w:spacing w:val="-15"/>
          <w:sz w:val="22"/>
        </w:rPr>
        <w:t> </w:t>
      </w:r>
      <w:r>
        <w:rPr>
          <w:b/>
          <w:spacing w:val="-2"/>
          <w:sz w:val="22"/>
        </w:rPr>
        <w:t>(Lower)</w:t>
      </w:r>
    </w:p>
    <w:p>
      <w:pPr>
        <w:pStyle w:val="BodyText"/>
        <w:rPr>
          <w:b/>
          <w:sz w:val="20"/>
        </w:rPr>
      </w:pPr>
    </w:p>
    <w:p>
      <w:pPr>
        <w:pStyle w:val="BodyText"/>
        <w:rPr>
          <w:b/>
          <w:sz w:val="20"/>
        </w:rPr>
      </w:pPr>
    </w:p>
    <w:p>
      <w:pPr>
        <w:pStyle w:val="BodyText"/>
        <w:rPr>
          <w:b/>
          <w:sz w:val="20"/>
        </w:rPr>
      </w:pPr>
    </w:p>
    <w:p>
      <w:pPr>
        <w:pStyle w:val="BodyText"/>
        <w:spacing w:before="1"/>
        <w:rPr>
          <w:b/>
          <w:sz w:val="27"/>
        </w:rPr>
      </w:pPr>
    </w:p>
    <w:p>
      <w:pPr>
        <w:spacing w:after="0"/>
        <w:rPr>
          <w:sz w:val="27"/>
        </w:rPr>
        <w:sectPr>
          <w:pgSz w:w="12240" w:h="15840"/>
          <w:pgMar w:header="68" w:footer="0" w:top="1320" w:bottom="280" w:left="0" w:right="0"/>
        </w:sectPr>
      </w:pPr>
    </w:p>
    <w:p>
      <w:pPr>
        <w:spacing w:before="96"/>
        <w:ind w:left="0" w:right="39" w:firstLine="0"/>
        <w:jc w:val="right"/>
        <w:rPr>
          <w:sz w:val="16"/>
        </w:rPr>
      </w:pPr>
      <w:r>
        <w:rPr/>
        <w:drawing>
          <wp:anchor distT="0" distB="0" distL="0" distR="0" allowOverlap="1" layoutInCell="1" locked="0" behindDoc="0" simplePos="0" relativeHeight="15907840">
            <wp:simplePos x="0" y="0"/>
            <wp:positionH relativeFrom="page">
              <wp:posOffset>74040</wp:posOffset>
            </wp:positionH>
            <wp:positionV relativeFrom="page">
              <wp:posOffset>43270</wp:posOffset>
            </wp:positionV>
            <wp:extent cx="744595" cy="796134"/>
            <wp:effectExtent l="0" t="0" r="0" b="0"/>
            <wp:wrapNone/>
            <wp:docPr id="1283" name="image1.png"/>
            <wp:cNvGraphicFramePr>
              <a:graphicFrameLocks noChangeAspect="1"/>
            </wp:cNvGraphicFramePr>
            <a:graphic>
              <a:graphicData uri="http://schemas.openxmlformats.org/drawingml/2006/picture">
                <pic:pic>
                  <pic:nvPicPr>
                    <pic:cNvPr id="1284" name="image1.png"/>
                    <pic:cNvPicPr/>
                  </pic:nvPicPr>
                  <pic:blipFill>
                    <a:blip r:embed="rId6" cstate="print"/>
                    <a:stretch>
                      <a:fillRect/>
                    </a:stretch>
                  </pic:blipFill>
                  <pic:spPr>
                    <a:xfrm>
                      <a:off x="0" y="0"/>
                      <a:ext cx="744595" cy="796134"/>
                    </a:xfrm>
                    <a:prstGeom prst="rect">
                      <a:avLst/>
                    </a:prstGeom>
                  </pic:spPr>
                </pic:pic>
              </a:graphicData>
            </a:graphic>
          </wp:anchor>
        </w:drawing>
      </w:r>
      <w:r>
        <w:rPr>
          <w:spacing w:val="-2"/>
          <w:w w:val="80"/>
          <w:sz w:val="16"/>
        </w:rPr>
        <w:t>Vertebral</w:t>
      </w:r>
      <w:r>
        <w:rPr>
          <w:spacing w:val="5"/>
          <w:sz w:val="16"/>
        </w:rPr>
        <w:t> </w:t>
      </w:r>
      <w:r>
        <w:rPr>
          <w:spacing w:val="-2"/>
          <w:w w:val="90"/>
          <w:sz w:val="16"/>
        </w:rPr>
        <w:t>column</w:t>
      </w:r>
    </w:p>
    <w:p>
      <w:pPr>
        <w:spacing w:before="32"/>
        <w:ind w:left="0" w:right="38" w:firstLine="0"/>
        <w:jc w:val="right"/>
        <w:rPr>
          <w:sz w:val="16"/>
        </w:rPr>
      </w:pPr>
      <w:r>
        <w:rPr>
          <w:spacing w:val="-2"/>
          <w:sz w:val="16"/>
        </w:rPr>
        <w:t>included</w:t>
      </w:r>
    </w:p>
    <w:p>
      <w:pPr>
        <w:spacing w:line="240" w:lineRule="auto" w:before="0"/>
        <w:rPr>
          <w:sz w:val="18"/>
        </w:rPr>
      </w:pPr>
      <w:r>
        <w:rPr/>
        <w:br w:type="column"/>
      </w:r>
      <w:r>
        <w:rPr>
          <w:sz w:val="18"/>
        </w:rPr>
      </w:r>
    </w:p>
    <w:p>
      <w:pPr>
        <w:pStyle w:val="BodyText"/>
        <w:spacing w:before="1"/>
      </w:pPr>
    </w:p>
    <w:p>
      <w:pPr>
        <w:spacing w:line="276" w:lineRule="auto" w:before="0"/>
        <w:ind w:left="1889" w:right="2261" w:firstLine="0"/>
        <w:jc w:val="left"/>
        <w:rPr>
          <w:sz w:val="16"/>
        </w:rPr>
      </w:pPr>
      <w:r>
        <w:rPr/>
        <w:pict>
          <v:group style="position:absolute;margin-left:149.399994pt;margin-top:-70.926117pt;width:288pt;height:297.7pt;mso-position-horizontal-relative:page;mso-position-vertical-relative:paragraph;z-index:15907328" id="docshapegroup375" coordorigin="2988,-1419" coordsize="5760,5954">
            <v:shape style="position:absolute;left:3564;top:-1419;width:4606;height:5954" type="#_x0000_t75" id="docshape376" stroked="false">
              <v:imagedata r:id="rId103" o:title=""/>
            </v:shape>
            <v:shape style="position:absolute;left:2988;top:-623;width:5760;height:3060" id="docshape377" coordorigin="2988,-623" coordsize="5760,3060" path="m5688,-623l8388,-623m8388,-623l8388,2437m8388,2437l5688,2437m8388,97l8748,97m5688,1357l8748,1357m4428,-263l2988,-263e" filled="false" stroked="true" strokeweight=".72pt" strokecolor="#000000">
              <v:path arrowok="t"/>
              <v:stroke dashstyle="solid"/>
            </v:shape>
            <w10:wrap type="none"/>
          </v:group>
        </w:pict>
      </w:r>
      <w:r>
        <w:rPr>
          <w:w w:val="80"/>
          <w:sz w:val="16"/>
        </w:rPr>
        <w:t>8</w:t>
      </w:r>
      <w:r>
        <w:rPr>
          <w:w w:val="80"/>
          <w:position w:val="4"/>
          <w:sz w:val="10"/>
        </w:rPr>
        <w:t>th</w:t>
      </w:r>
      <w:r>
        <w:rPr>
          <w:spacing w:val="-4"/>
          <w:w w:val="80"/>
          <w:position w:val="4"/>
          <w:sz w:val="10"/>
        </w:rPr>
        <w:t> </w:t>
      </w:r>
      <w:r>
        <w:rPr>
          <w:w w:val="80"/>
          <w:sz w:val="16"/>
        </w:rPr>
        <w:t>through</w:t>
      </w:r>
      <w:r>
        <w:rPr>
          <w:spacing w:val="-2"/>
          <w:w w:val="80"/>
          <w:sz w:val="16"/>
        </w:rPr>
        <w:t> </w:t>
      </w:r>
      <w:r>
        <w:rPr>
          <w:w w:val="80"/>
          <w:sz w:val="16"/>
        </w:rPr>
        <w:t>12</w:t>
      </w:r>
      <w:r>
        <w:rPr>
          <w:w w:val="80"/>
          <w:position w:val="4"/>
          <w:sz w:val="10"/>
        </w:rPr>
        <w:t>th</w:t>
      </w:r>
      <w:r>
        <w:rPr>
          <w:spacing w:val="-1"/>
          <w:w w:val="80"/>
          <w:position w:val="4"/>
          <w:sz w:val="10"/>
        </w:rPr>
        <w:t> </w:t>
      </w:r>
      <w:r>
        <w:rPr>
          <w:w w:val="80"/>
          <w:sz w:val="16"/>
        </w:rPr>
        <w:t>ribs</w:t>
      </w:r>
      <w:r>
        <w:rPr>
          <w:sz w:val="16"/>
        </w:rPr>
        <w:t> </w:t>
      </w:r>
      <w:r>
        <w:rPr>
          <w:w w:val="90"/>
          <w:sz w:val="16"/>
        </w:rPr>
        <w:t>in their entirety</w:t>
      </w:r>
    </w:p>
    <w:p>
      <w:pPr>
        <w:pStyle w:val="BodyText"/>
        <w:rPr>
          <w:sz w:val="18"/>
        </w:rPr>
      </w:pPr>
    </w:p>
    <w:p>
      <w:pPr>
        <w:pStyle w:val="BodyText"/>
        <w:rPr>
          <w:sz w:val="18"/>
        </w:rPr>
      </w:pPr>
    </w:p>
    <w:p>
      <w:pPr>
        <w:pStyle w:val="BodyText"/>
        <w:spacing w:before="6"/>
        <w:rPr>
          <w:sz w:val="20"/>
        </w:rPr>
      </w:pPr>
    </w:p>
    <w:p>
      <w:pPr>
        <w:spacing w:line="280" w:lineRule="auto" w:before="0"/>
        <w:ind w:left="1889" w:right="2084" w:firstLine="0"/>
        <w:jc w:val="left"/>
        <w:rPr>
          <w:sz w:val="16"/>
        </w:rPr>
      </w:pPr>
      <w:r>
        <w:rPr>
          <w:spacing w:val="-2"/>
          <w:w w:val="80"/>
          <w:sz w:val="16"/>
        </w:rPr>
        <w:t>Ribs visible through</w:t>
      </w:r>
      <w:r>
        <w:rPr>
          <w:sz w:val="16"/>
        </w:rPr>
        <w:t> </w:t>
      </w:r>
      <w:r>
        <w:rPr>
          <w:w w:val="90"/>
          <w:sz w:val="16"/>
        </w:rPr>
        <w:t>the</w:t>
      </w:r>
      <w:r>
        <w:rPr>
          <w:spacing w:val="-9"/>
          <w:w w:val="90"/>
          <w:sz w:val="16"/>
        </w:rPr>
        <w:t> </w:t>
      </w:r>
      <w:r>
        <w:rPr>
          <w:w w:val="90"/>
          <w:sz w:val="16"/>
        </w:rPr>
        <w:t>abdomen</w:t>
      </w:r>
    </w:p>
    <w:p>
      <w:pPr>
        <w:spacing w:after="0" w:line="280" w:lineRule="auto"/>
        <w:jc w:val="left"/>
        <w:rPr>
          <w:sz w:val="16"/>
        </w:rPr>
        <w:sectPr>
          <w:type w:val="continuous"/>
          <w:pgSz w:w="12240" w:h="15840"/>
          <w:pgMar w:header="68" w:footer="0" w:top="1320" w:bottom="280" w:left="0" w:right="0"/>
          <w:cols w:num="2" w:equalWidth="0">
            <w:col w:w="2900" w:space="4109"/>
            <w:col w:w="5231"/>
          </w:cols>
        </w:sectPr>
      </w:pPr>
    </w:p>
    <w:p>
      <w:pPr>
        <w:pStyle w:val="BodyText"/>
        <w:rPr>
          <w:sz w:val="20"/>
        </w:rPr>
      </w:pPr>
    </w:p>
    <w:p>
      <w:pPr>
        <w:pStyle w:val="BodyText"/>
        <w:rPr>
          <w:sz w:val="20"/>
        </w:rPr>
      </w:pPr>
    </w:p>
    <w:p>
      <w:pPr>
        <w:pStyle w:val="BodyText"/>
        <w:rPr>
          <w:sz w:val="20"/>
        </w:rPr>
      </w:pPr>
    </w:p>
    <w:p>
      <w:pPr>
        <w:pStyle w:val="BodyText"/>
        <w:spacing w:before="4"/>
        <w:rPr>
          <w:sz w:val="28"/>
        </w:rPr>
      </w:pPr>
    </w:p>
    <w:p>
      <w:pPr>
        <w:spacing w:before="94"/>
        <w:ind w:left="1433" w:right="1423" w:firstLine="0"/>
        <w:jc w:val="center"/>
        <w:rPr>
          <w:b/>
          <w:sz w:val="22"/>
        </w:rPr>
      </w:pPr>
      <w:r>
        <w:rPr/>
        <w:pict>
          <v:group style="position:absolute;margin-left:142.889999pt;margin-top:19.587847pt;width:294.5pt;height:361.35pt;mso-position-horizontal-relative:page;mso-position-vertical-relative:paragraph;z-index:15908352" id="docshapegroup378" coordorigin="2858,392" coordsize="5890,7227">
            <v:shape style="position:absolute;left:3302;top:391;width:5132;height:7227" type="#_x0000_t75" id="docshape379" stroked="false">
              <v:imagedata r:id="rId104" o:title=""/>
            </v:shape>
            <v:shape style="position:absolute;left:2865;top:1615;width:5882;height:4985" id="docshape380" coordorigin="2865,1616" coordsize="5882,4985" path="m3495,1967l2985,1982m6227,1616l8567,1616m8565,1621l8610,6556m8625,6541l5505,6601m8567,2516l8747,2516m3525,5804l2865,6044m5687,3056l2987,3056e" filled="false" stroked="true" strokeweight=".72pt" strokecolor="#000000">
              <v:path arrowok="t"/>
              <v:stroke dashstyle="solid"/>
            </v:shape>
            <w10:wrap type="none"/>
          </v:group>
        </w:pict>
      </w:r>
      <w:bookmarkStart w:name="AP Oblique Projection (Lower)" w:id="392"/>
      <w:bookmarkEnd w:id="392"/>
      <w:r>
        <w:rPr/>
      </w:r>
      <w:r>
        <w:rPr>
          <w:b/>
          <w:spacing w:val="-2"/>
          <w:sz w:val="22"/>
        </w:rPr>
        <w:t>AP</w:t>
      </w:r>
      <w:r>
        <w:rPr>
          <w:b/>
          <w:spacing w:val="-3"/>
          <w:sz w:val="22"/>
        </w:rPr>
        <w:t> </w:t>
      </w:r>
      <w:r>
        <w:rPr>
          <w:b/>
          <w:spacing w:val="-2"/>
          <w:sz w:val="22"/>
        </w:rPr>
        <w:t>Oblique</w:t>
      </w:r>
      <w:r>
        <w:rPr>
          <w:b/>
          <w:spacing w:val="-7"/>
          <w:sz w:val="22"/>
        </w:rPr>
        <w:t> </w:t>
      </w:r>
      <w:r>
        <w:rPr>
          <w:b/>
          <w:spacing w:val="-2"/>
          <w:sz w:val="22"/>
        </w:rPr>
        <w:t>Projection</w:t>
      </w:r>
      <w:r>
        <w:rPr>
          <w:b/>
          <w:spacing w:val="-9"/>
          <w:sz w:val="22"/>
        </w:rPr>
        <w:t> </w:t>
      </w:r>
      <w:r>
        <w:rPr>
          <w:b/>
          <w:spacing w:val="-2"/>
          <w:sz w:val="22"/>
        </w:rPr>
        <w:t>(Lower)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9"/>
        <w:rPr>
          <w:b/>
          <w:sz w:val="23"/>
        </w:rPr>
      </w:pPr>
    </w:p>
    <w:p>
      <w:pPr>
        <w:spacing w:after="0"/>
        <w:rPr>
          <w:sz w:val="23"/>
        </w:rPr>
        <w:sectPr>
          <w:pgSz w:w="12240" w:h="15840"/>
          <w:pgMar w:header="68" w:footer="0" w:top="1320" w:bottom="280" w:left="0" w:right="0"/>
        </w:sectPr>
      </w:pPr>
    </w:p>
    <w:p>
      <w:pPr>
        <w:spacing w:before="95"/>
        <w:ind w:left="0" w:right="38" w:firstLine="0"/>
        <w:jc w:val="right"/>
        <w:rPr>
          <w:sz w:val="16"/>
        </w:rPr>
      </w:pPr>
      <w:r>
        <w:rPr>
          <w:spacing w:val="-2"/>
          <w:w w:val="80"/>
          <w:sz w:val="16"/>
        </w:rPr>
        <w:t>Vertebral</w:t>
      </w:r>
      <w:r>
        <w:rPr>
          <w:spacing w:val="5"/>
          <w:sz w:val="16"/>
        </w:rPr>
        <w:t> </w:t>
      </w:r>
      <w:r>
        <w:rPr>
          <w:spacing w:val="-2"/>
          <w:w w:val="90"/>
          <w:sz w:val="16"/>
        </w:rPr>
        <w:t>column</w:t>
      </w:r>
    </w:p>
    <w:p>
      <w:pPr>
        <w:spacing w:before="32"/>
        <w:ind w:left="0" w:right="38" w:firstLine="0"/>
        <w:jc w:val="right"/>
        <w:rPr>
          <w:sz w:val="16"/>
        </w:rPr>
      </w:pPr>
      <w:r>
        <w:rPr>
          <w:spacing w:val="-2"/>
          <w:sz w:val="16"/>
        </w:rPr>
        <w:t>included</w:t>
      </w:r>
    </w:p>
    <w:p>
      <w:pPr>
        <w:pStyle w:val="BodyText"/>
        <w:rPr>
          <w:sz w:val="18"/>
        </w:rPr>
      </w:pPr>
    </w:p>
    <w:p>
      <w:pPr>
        <w:pStyle w:val="BodyText"/>
        <w:rPr>
          <w:sz w:val="18"/>
        </w:rPr>
      </w:pPr>
    </w:p>
    <w:p>
      <w:pPr>
        <w:pStyle w:val="BodyText"/>
        <w:spacing w:before="7"/>
        <w:rPr>
          <w:sz w:val="23"/>
        </w:rPr>
      </w:pPr>
    </w:p>
    <w:p>
      <w:pPr>
        <w:spacing w:line="276" w:lineRule="auto" w:before="0"/>
        <w:ind w:left="1783" w:right="276" w:firstLine="0"/>
        <w:jc w:val="both"/>
        <w:rPr>
          <w:sz w:val="16"/>
        </w:rPr>
      </w:pPr>
      <w:r>
        <w:rPr>
          <w:spacing w:val="-2"/>
          <w:w w:val="80"/>
          <w:sz w:val="16"/>
        </w:rPr>
        <w:t>Ribs</w:t>
      </w:r>
      <w:r>
        <w:rPr>
          <w:spacing w:val="-10"/>
          <w:sz w:val="16"/>
        </w:rPr>
        <w:t> </w:t>
      </w:r>
      <w:r>
        <w:rPr>
          <w:spacing w:val="-2"/>
          <w:w w:val="80"/>
          <w:sz w:val="16"/>
        </w:rPr>
        <w:t>visible</w:t>
      </w:r>
      <w:r>
        <w:rPr>
          <w:sz w:val="16"/>
        </w:rPr>
        <w:t> </w:t>
      </w:r>
      <w:r>
        <w:rPr>
          <w:spacing w:val="-2"/>
          <w:w w:val="80"/>
          <w:sz w:val="16"/>
        </w:rPr>
        <w:t>through</w:t>
      </w:r>
      <w:r>
        <w:rPr>
          <w:spacing w:val="-10"/>
          <w:sz w:val="16"/>
        </w:rPr>
        <w:t> </w:t>
      </w:r>
      <w:r>
        <w:rPr>
          <w:spacing w:val="-2"/>
          <w:w w:val="80"/>
          <w:sz w:val="16"/>
        </w:rPr>
        <w:t>the</w:t>
      </w:r>
      <w:r>
        <w:rPr>
          <w:sz w:val="16"/>
        </w:rPr>
        <w:t> </w:t>
      </w:r>
      <w:r>
        <w:rPr>
          <w:spacing w:val="-2"/>
          <w:w w:val="90"/>
          <w:sz w:val="16"/>
        </w:rPr>
        <w:t>abdomen</w:t>
      </w:r>
    </w:p>
    <w:p>
      <w:pPr>
        <w:spacing w:line="240" w:lineRule="auto" w:before="0"/>
        <w:rPr>
          <w:sz w:val="18"/>
        </w:rPr>
      </w:pPr>
      <w:r>
        <w:rPr/>
        <w:br w:type="column"/>
      </w:r>
      <w:r>
        <w:rPr>
          <w:sz w:val="18"/>
        </w:rPr>
      </w:r>
    </w:p>
    <w:p>
      <w:pPr>
        <w:pStyle w:val="BodyText"/>
        <w:rPr>
          <w:sz w:val="18"/>
        </w:rPr>
      </w:pPr>
    </w:p>
    <w:p>
      <w:pPr>
        <w:pStyle w:val="BodyText"/>
        <w:rPr>
          <w:sz w:val="19"/>
        </w:rPr>
      </w:pPr>
    </w:p>
    <w:p>
      <w:pPr>
        <w:spacing w:line="278" w:lineRule="auto" w:before="1"/>
        <w:ind w:left="1704" w:right="2261" w:firstLine="0"/>
        <w:jc w:val="left"/>
        <w:rPr>
          <w:sz w:val="16"/>
        </w:rPr>
      </w:pPr>
      <w:r>
        <w:rPr>
          <w:w w:val="80"/>
          <w:sz w:val="16"/>
        </w:rPr>
        <w:t>8</w:t>
      </w:r>
      <w:r>
        <w:rPr>
          <w:w w:val="80"/>
          <w:position w:val="4"/>
          <w:sz w:val="10"/>
        </w:rPr>
        <w:t>th</w:t>
      </w:r>
      <w:r>
        <w:rPr>
          <w:spacing w:val="-4"/>
          <w:w w:val="80"/>
          <w:position w:val="4"/>
          <w:sz w:val="10"/>
        </w:rPr>
        <w:t> </w:t>
      </w:r>
      <w:r>
        <w:rPr>
          <w:w w:val="80"/>
          <w:sz w:val="16"/>
        </w:rPr>
        <w:t>through</w:t>
      </w:r>
      <w:r>
        <w:rPr>
          <w:spacing w:val="-2"/>
          <w:w w:val="80"/>
          <w:sz w:val="16"/>
        </w:rPr>
        <w:t> </w:t>
      </w:r>
      <w:r>
        <w:rPr>
          <w:w w:val="80"/>
          <w:sz w:val="16"/>
        </w:rPr>
        <w:t>12</w:t>
      </w:r>
      <w:r>
        <w:rPr>
          <w:w w:val="80"/>
          <w:position w:val="4"/>
          <w:sz w:val="10"/>
        </w:rPr>
        <w:t>th</w:t>
      </w:r>
      <w:r>
        <w:rPr>
          <w:spacing w:val="-1"/>
          <w:w w:val="80"/>
          <w:position w:val="4"/>
          <w:sz w:val="10"/>
        </w:rPr>
        <w:t> </w:t>
      </w:r>
      <w:r>
        <w:rPr>
          <w:w w:val="80"/>
          <w:sz w:val="16"/>
        </w:rPr>
        <w:t>ribs</w:t>
      </w:r>
      <w:r>
        <w:rPr>
          <w:sz w:val="16"/>
        </w:rPr>
        <w:t> </w:t>
      </w:r>
      <w:r>
        <w:rPr>
          <w:w w:val="90"/>
          <w:sz w:val="16"/>
        </w:rPr>
        <w:t>in their entirety</w:t>
      </w:r>
    </w:p>
    <w:p>
      <w:pPr>
        <w:spacing w:after="0" w:line="278" w:lineRule="auto"/>
        <w:jc w:val="left"/>
        <w:rPr>
          <w:sz w:val="16"/>
        </w:rPr>
        <w:sectPr>
          <w:type w:val="continuous"/>
          <w:pgSz w:w="12240" w:h="15840"/>
          <w:pgMar w:header="68" w:footer="0" w:top="1320" w:bottom="280" w:left="0" w:right="0"/>
          <w:cols w:num="2" w:equalWidth="0">
            <w:col w:w="2714" w:space="4480"/>
            <w:col w:w="5046"/>
          </w:cols>
        </w:sectPr>
      </w:pPr>
    </w:p>
    <w:p>
      <w:pPr>
        <w:pStyle w:val="BodyText"/>
        <w:rPr>
          <w:sz w:val="20"/>
        </w:rPr>
      </w:pPr>
      <w:r>
        <w:rPr/>
        <w:drawing>
          <wp:anchor distT="0" distB="0" distL="0" distR="0" allowOverlap="1" layoutInCell="1" locked="0" behindDoc="0" simplePos="0" relativeHeight="15908864">
            <wp:simplePos x="0" y="0"/>
            <wp:positionH relativeFrom="page">
              <wp:posOffset>74040</wp:posOffset>
            </wp:positionH>
            <wp:positionV relativeFrom="page">
              <wp:posOffset>43270</wp:posOffset>
            </wp:positionV>
            <wp:extent cx="744595" cy="796134"/>
            <wp:effectExtent l="0" t="0" r="0" b="0"/>
            <wp:wrapNone/>
            <wp:docPr id="1285" name="image1.png"/>
            <wp:cNvGraphicFramePr>
              <a:graphicFrameLocks noChangeAspect="1"/>
            </wp:cNvGraphicFramePr>
            <a:graphic>
              <a:graphicData uri="http://schemas.openxmlformats.org/drawingml/2006/picture">
                <pic:pic>
                  <pic:nvPicPr>
                    <pic:cNvPr id="128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0"/>
        </w:rPr>
      </w:pPr>
    </w:p>
    <w:p>
      <w:pPr>
        <w:spacing w:line="276" w:lineRule="auto" w:before="96"/>
        <w:ind w:left="1747" w:right="9562" w:firstLine="84"/>
        <w:jc w:val="right"/>
        <w:rPr>
          <w:sz w:val="16"/>
        </w:rPr>
      </w:pPr>
      <w:r>
        <w:rPr>
          <w:w w:val="80"/>
          <w:sz w:val="16"/>
        </w:rPr>
        <w:t>Scottie</w:t>
      </w:r>
      <w:r>
        <w:rPr>
          <w:spacing w:val="-3"/>
          <w:w w:val="80"/>
          <w:sz w:val="16"/>
        </w:rPr>
        <w:t> </w:t>
      </w:r>
      <w:r>
        <w:rPr>
          <w:w w:val="80"/>
          <w:sz w:val="16"/>
        </w:rPr>
        <w:t>dogs</w:t>
      </w:r>
      <w:r>
        <w:rPr>
          <w:spacing w:val="-2"/>
          <w:w w:val="80"/>
          <w:sz w:val="16"/>
        </w:rPr>
        <w:t> </w:t>
      </w:r>
      <w:r>
        <w:rPr>
          <w:w w:val="80"/>
          <w:sz w:val="16"/>
        </w:rPr>
        <w:t>in</w:t>
      </w:r>
      <w:r>
        <w:rPr>
          <w:sz w:val="16"/>
        </w:rPr>
        <w:t> </w:t>
      </w:r>
      <w:r>
        <w:rPr>
          <w:w w:val="90"/>
          <w:sz w:val="16"/>
        </w:rPr>
        <w:t>lumbar</w:t>
      </w:r>
      <w:r>
        <w:rPr>
          <w:spacing w:val="-7"/>
          <w:w w:val="90"/>
          <w:sz w:val="16"/>
        </w:rPr>
        <w:t> </w:t>
      </w:r>
      <w:r>
        <w:rPr>
          <w:w w:val="90"/>
          <w:sz w:val="16"/>
        </w:rPr>
        <w:t>spine</w:t>
      </w:r>
      <w:r>
        <w:rPr>
          <w:sz w:val="16"/>
        </w:rPr>
        <w:t> </w:t>
      </w:r>
      <w:r>
        <w:rPr>
          <w:spacing w:val="-2"/>
          <w:w w:val="80"/>
          <w:sz w:val="16"/>
        </w:rPr>
        <w:t>(correct</w:t>
      </w:r>
      <w:r>
        <w:rPr>
          <w:spacing w:val="-3"/>
          <w:w w:val="85"/>
          <w:sz w:val="16"/>
        </w:rPr>
        <w:t> </w:t>
      </w:r>
      <w:r>
        <w:rPr>
          <w:spacing w:val="-5"/>
          <w:w w:val="85"/>
          <w:sz w:val="16"/>
        </w:rPr>
        <w:t>rotation)</w:t>
      </w:r>
    </w:p>
    <w:p>
      <w:pPr>
        <w:spacing w:after="0" w:line="276" w:lineRule="auto"/>
        <w:jc w:val="right"/>
        <w:rPr>
          <w:sz w:val="16"/>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09376">
            <wp:simplePos x="0" y="0"/>
            <wp:positionH relativeFrom="page">
              <wp:posOffset>74040</wp:posOffset>
            </wp:positionH>
            <wp:positionV relativeFrom="page">
              <wp:posOffset>43270</wp:posOffset>
            </wp:positionV>
            <wp:extent cx="744595" cy="796134"/>
            <wp:effectExtent l="0" t="0" r="0" b="0"/>
            <wp:wrapNone/>
            <wp:docPr id="1287" name="image1.png"/>
            <wp:cNvGraphicFramePr>
              <a:graphicFrameLocks noChangeAspect="1"/>
            </wp:cNvGraphicFramePr>
            <a:graphic>
              <a:graphicData uri="http://schemas.openxmlformats.org/drawingml/2006/picture">
                <pic:pic>
                  <pic:nvPicPr>
                    <pic:cNvPr id="128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218"/>
        <w:ind w:left="12"/>
      </w:pPr>
      <w:bookmarkStart w:name="S" w:id="393"/>
      <w:bookmarkEnd w:id="393"/>
      <w:r>
        <w:rPr>
          <w:b w:val="0"/>
        </w:rPr>
      </w:r>
      <w:bookmarkStart w:name="_bookmark40" w:id="394"/>
      <w:bookmarkEnd w:id="394"/>
      <w:r>
        <w:rPr>
          <w:b w:val="0"/>
        </w:rPr>
      </w:r>
      <w:r>
        <w:rPr>
          <w:w w:val="100"/>
        </w:rPr>
        <w:t>S</w:t>
      </w:r>
    </w:p>
    <w:p>
      <w:pPr>
        <w:pStyle w:val="Heading5"/>
        <w:numPr>
          <w:ilvl w:val="0"/>
          <w:numId w:val="16"/>
        </w:numPr>
        <w:tabs>
          <w:tab w:pos="3600" w:val="left" w:leader="none"/>
          <w:tab w:pos="3601" w:val="left" w:leader="none"/>
        </w:tabs>
        <w:spacing w:line="367" w:lineRule="exact" w:before="353" w:after="0"/>
        <w:ind w:left="3600" w:right="0" w:hanging="459"/>
        <w:jc w:val="left"/>
      </w:pPr>
      <w:bookmarkStart w:name="_bookmark41" w:id="395"/>
      <w:bookmarkEnd w:id="395"/>
      <w:r>
        <w:rPr>
          <w:w w:val="95"/>
        </w:rPr>
        <w:t>S</w:t>
      </w:r>
      <w:r>
        <w:rPr>
          <w:w w:val="95"/>
        </w:rPr>
        <w:t>acroiliac</w:t>
      </w:r>
      <w:r>
        <w:rPr>
          <w:spacing w:val="35"/>
        </w:rPr>
        <w:t> </w:t>
      </w:r>
      <w:r>
        <w:rPr>
          <w:spacing w:val="-2"/>
        </w:rPr>
        <w:t>Joints</w:t>
      </w:r>
    </w:p>
    <w:p>
      <w:pPr>
        <w:pStyle w:val="Heading5"/>
        <w:numPr>
          <w:ilvl w:val="0"/>
          <w:numId w:val="16"/>
        </w:numPr>
        <w:tabs>
          <w:tab w:pos="3600" w:val="left" w:leader="none"/>
          <w:tab w:pos="3601" w:val="left" w:leader="none"/>
        </w:tabs>
        <w:spacing w:line="366" w:lineRule="exact" w:before="0" w:after="0"/>
        <w:ind w:left="3600" w:right="0" w:hanging="459"/>
        <w:jc w:val="left"/>
      </w:pPr>
      <w:r>
        <w:rPr>
          <w:spacing w:val="-2"/>
        </w:rPr>
        <w:t>Sacrum</w:t>
      </w:r>
    </w:p>
    <w:p>
      <w:pPr>
        <w:pStyle w:val="ListParagraph"/>
        <w:numPr>
          <w:ilvl w:val="0"/>
          <w:numId w:val="16"/>
        </w:numPr>
        <w:tabs>
          <w:tab w:pos="3600" w:val="left" w:leader="none"/>
          <w:tab w:pos="3601" w:val="left" w:leader="none"/>
        </w:tabs>
        <w:spacing w:line="368" w:lineRule="exact" w:before="0" w:after="0"/>
        <w:ind w:left="3600" w:right="0" w:hanging="459"/>
        <w:jc w:val="left"/>
        <w:rPr>
          <w:b/>
          <w:sz w:val="32"/>
        </w:rPr>
      </w:pPr>
      <w:bookmarkStart w:name="_bookmark42" w:id="396"/>
      <w:bookmarkEnd w:id="396"/>
      <w:r>
        <w:rPr>
          <w:b/>
          <w:spacing w:val="-2"/>
          <w:sz w:val="32"/>
        </w:rPr>
        <w:t>S</w:t>
      </w:r>
      <w:r>
        <w:rPr>
          <w:b/>
          <w:spacing w:val="-2"/>
          <w:sz w:val="32"/>
        </w:rPr>
        <w:t>caphoid</w:t>
      </w:r>
    </w:p>
    <w:p>
      <w:pPr>
        <w:pStyle w:val="Heading5"/>
        <w:numPr>
          <w:ilvl w:val="0"/>
          <w:numId w:val="16"/>
        </w:numPr>
        <w:tabs>
          <w:tab w:pos="3600" w:val="left" w:leader="none"/>
          <w:tab w:pos="3601" w:val="left" w:leader="none"/>
        </w:tabs>
        <w:spacing w:line="240" w:lineRule="auto" w:before="1" w:after="0"/>
        <w:ind w:left="3600" w:right="0" w:hanging="459"/>
        <w:jc w:val="left"/>
      </w:pPr>
      <w:bookmarkStart w:name="_bookmark43" w:id="397"/>
      <w:bookmarkEnd w:id="397"/>
      <w:r>
        <w:rPr>
          <w:spacing w:val="-2"/>
        </w:rPr>
        <w:t>S</w:t>
      </w:r>
      <w:r>
        <w:rPr>
          <w:spacing w:val="-2"/>
        </w:rPr>
        <w:t>capula</w:t>
      </w:r>
    </w:p>
    <w:p>
      <w:pPr>
        <w:pStyle w:val="Heading5"/>
        <w:numPr>
          <w:ilvl w:val="0"/>
          <w:numId w:val="16"/>
        </w:numPr>
        <w:tabs>
          <w:tab w:pos="3600" w:val="left" w:leader="none"/>
          <w:tab w:pos="3601" w:val="left" w:leader="none"/>
        </w:tabs>
        <w:spacing w:line="368" w:lineRule="exact" w:before="4" w:after="0"/>
        <w:ind w:left="3600" w:right="0" w:hanging="459"/>
        <w:jc w:val="left"/>
      </w:pPr>
      <w:bookmarkStart w:name="_bookmark44" w:id="398"/>
      <w:bookmarkEnd w:id="398"/>
      <w:r>
        <w:rPr>
          <w:spacing w:val="-2"/>
        </w:rPr>
        <w:t>S</w:t>
      </w:r>
      <w:r>
        <w:rPr>
          <w:spacing w:val="-2"/>
        </w:rPr>
        <w:t>houlder</w:t>
      </w:r>
    </w:p>
    <w:p>
      <w:pPr>
        <w:pStyle w:val="Heading5"/>
        <w:numPr>
          <w:ilvl w:val="0"/>
          <w:numId w:val="16"/>
        </w:numPr>
        <w:tabs>
          <w:tab w:pos="3600" w:val="left" w:leader="none"/>
          <w:tab w:pos="3601" w:val="left" w:leader="none"/>
        </w:tabs>
        <w:spacing w:line="368" w:lineRule="exact" w:before="0" w:after="0"/>
        <w:ind w:left="3600" w:right="0" w:hanging="459"/>
        <w:jc w:val="left"/>
      </w:pPr>
      <w:bookmarkStart w:name="_bookmark45" w:id="399"/>
      <w:bookmarkEnd w:id="399"/>
      <w:r>
        <w:rPr>
          <w:spacing w:val="-2"/>
        </w:rPr>
        <w:t>Si</w:t>
      </w:r>
      <w:r>
        <w:rPr>
          <w:spacing w:val="-2"/>
        </w:rPr>
        <w:t>nuses</w:t>
      </w:r>
    </w:p>
    <w:p>
      <w:pPr>
        <w:pStyle w:val="ListParagraph"/>
        <w:numPr>
          <w:ilvl w:val="0"/>
          <w:numId w:val="16"/>
        </w:numPr>
        <w:tabs>
          <w:tab w:pos="3600" w:val="left" w:leader="none"/>
          <w:tab w:pos="3601" w:val="left" w:leader="none"/>
        </w:tabs>
        <w:spacing w:line="368" w:lineRule="exact" w:before="2" w:after="0"/>
        <w:ind w:left="3600" w:right="0" w:hanging="459"/>
        <w:jc w:val="left"/>
        <w:rPr>
          <w:b/>
          <w:sz w:val="32"/>
        </w:rPr>
      </w:pPr>
      <w:r>
        <w:rPr>
          <w:b/>
          <w:spacing w:val="-2"/>
          <w:sz w:val="32"/>
        </w:rPr>
        <w:t>Skeletal</w:t>
      </w:r>
      <w:r>
        <w:rPr>
          <w:b/>
          <w:spacing w:val="-19"/>
          <w:sz w:val="32"/>
        </w:rPr>
        <w:t> </w:t>
      </w:r>
      <w:r>
        <w:rPr>
          <w:b/>
          <w:spacing w:val="-2"/>
          <w:sz w:val="32"/>
        </w:rPr>
        <w:t>survey</w:t>
      </w:r>
    </w:p>
    <w:p>
      <w:pPr>
        <w:pStyle w:val="Heading5"/>
        <w:numPr>
          <w:ilvl w:val="0"/>
          <w:numId w:val="16"/>
        </w:numPr>
        <w:tabs>
          <w:tab w:pos="3600" w:val="left" w:leader="none"/>
          <w:tab w:pos="3601" w:val="left" w:leader="none"/>
        </w:tabs>
        <w:spacing w:line="367" w:lineRule="exact" w:before="0" w:after="0"/>
        <w:ind w:left="3600" w:right="0" w:hanging="459"/>
        <w:jc w:val="left"/>
      </w:pPr>
      <w:bookmarkStart w:name="_bookmark46" w:id="400"/>
      <w:bookmarkEnd w:id="400"/>
      <w:r>
        <w:rPr>
          <w:spacing w:val="-2"/>
        </w:rPr>
        <w:t>S</w:t>
      </w:r>
      <w:r>
        <w:rPr>
          <w:spacing w:val="-2"/>
        </w:rPr>
        <w:t>kull</w:t>
      </w:r>
    </w:p>
    <w:p>
      <w:pPr>
        <w:pStyle w:val="ListParagraph"/>
        <w:numPr>
          <w:ilvl w:val="0"/>
          <w:numId w:val="16"/>
        </w:numPr>
        <w:tabs>
          <w:tab w:pos="3600" w:val="left" w:leader="none"/>
          <w:tab w:pos="3601" w:val="left" w:leader="none"/>
        </w:tabs>
        <w:spacing w:line="368" w:lineRule="exact" w:before="0" w:after="0"/>
        <w:ind w:left="3600" w:right="0" w:hanging="459"/>
        <w:jc w:val="left"/>
        <w:rPr>
          <w:b/>
          <w:sz w:val="32"/>
        </w:rPr>
      </w:pPr>
      <w:r>
        <w:rPr>
          <w:b/>
          <w:w w:val="95"/>
          <w:sz w:val="32"/>
        </w:rPr>
        <w:t>Sternoclavicular</w:t>
      </w:r>
      <w:r>
        <w:rPr>
          <w:b/>
          <w:spacing w:val="39"/>
          <w:w w:val="150"/>
          <w:sz w:val="32"/>
        </w:rPr>
        <w:t> </w:t>
      </w:r>
      <w:r>
        <w:rPr>
          <w:b/>
          <w:spacing w:val="-2"/>
          <w:sz w:val="32"/>
        </w:rPr>
        <w:t>joints</w:t>
      </w:r>
    </w:p>
    <w:p>
      <w:pPr>
        <w:pStyle w:val="Heading5"/>
        <w:numPr>
          <w:ilvl w:val="0"/>
          <w:numId w:val="16"/>
        </w:numPr>
        <w:tabs>
          <w:tab w:pos="3600" w:val="left" w:leader="none"/>
          <w:tab w:pos="3601" w:val="left" w:leader="none"/>
        </w:tabs>
        <w:spacing w:line="240" w:lineRule="auto" w:before="2" w:after="0"/>
        <w:ind w:left="3600" w:right="0" w:hanging="459"/>
        <w:jc w:val="left"/>
      </w:pPr>
      <w:bookmarkStart w:name="_bookmark47" w:id="401"/>
      <w:bookmarkEnd w:id="401"/>
      <w:r>
        <w:rPr>
          <w:spacing w:val="-2"/>
        </w:rPr>
        <w:t>St</w:t>
      </w:r>
      <w:r>
        <w:rPr>
          <w:spacing w:val="-2"/>
        </w:rPr>
        <w:t>ernum</w:t>
      </w:r>
    </w:p>
    <w:p>
      <w:pPr>
        <w:spacing w:after="0" w:line="240" w:lineRule="auto"/>
        <w:jc w:val="left"/>
        <w:sectPr>
          <w:pgSz w:w="12240" w:h="15840"/>
          <w:pgMar w:header="68" w:footer="0" w:top="1320" w:bottom="280" w:left="0" w:right="0"/>
        </w:sectPr>
      </w:pPr>
    </w:p>
    <w:p>
      <w:pPr>
        <w:pStyle w:val="BodyText"/>
        <w:rPr>
          <w:b/>
          <w:sz w:val="20"/>
        </w:rPr>
      </w:pPr>
    </w:p>
    <w:p>
      <w:pPr>
        <w:pStyle w:val="BodyText"/>
        <w:spacing w:before="8"/>
        <w:rPr>
          <w:b/>
          <w:sz w:val="17"/>
        </w:rPr>
      </w:pPr>
    </w:p>
    <w:p>
      <w:pPr>
        <w:spacing w:after="0"/>
        <w:rPr>
          <w:sz w:val="17"/>
        </w:rPr>
        <w:sectPr>
          <w:pgSz w:w="12240" w:h="15840"/>
          <w:pgMar w:header="68" w:footer="0" w:top="1320" w:bottom="280" w:left="0" w:right="0"/>
        </w:sectPr>
      </w:pPr>
    </w:p>
    <w:p>
      <w:pPr>
        <w:pStyle w:val="BodyText"/>
        <w:rPr>
          <w:b/>
          <w:sz w:val="24"/>
        </w:rPr>
      </w:pPr>
    </w:p>
    <w:p>
      <w:pPr>
        <w:pStyle w:val="BodyText"/>
        <w:spacing w:before="7"/>
        <w:rPr>
          <w:b/>
          <w:sz w:val="26"/>
        </w:rPr>
      </w:pPr>
    </w:p>
    <w:p>
      <w:pPr>
        <w:spacing w:before="0"/>
        <w:ind w:left="1440" w:right="0" w:firstLine="0"/>
        <w:jc w:val="left"/>
        <w:rPr>
          <w:b/>
          <w:sz w:val="22"/>
        </w:rPr>
      </w:pPr>
      <w:r>
        <w:rPr>
          <w:b/>
          <w:sz w:val="22"/>
          <w:u w:val="thick"/>
        </w:rPr>
        <w:t>AP</w:t>
      </w:r>
      <w:r>
        <w:rPr>
          <w:b/>
          <w:spacing w:val="-9"/>
          <w:sz w:val="22"/>
          <w:u w:val="thick"/>
        </w:rPr>
        <w:t> </w:t>
      </w:r>
      <w:r>
        <w:rPr>
          <w:b/>
          <w:sz w:val="22"/>
          <w:u w:val="thick"/>
        </w:rPr>
        <w:t>Axial</w:t>
      </w:r>
      <w:r>
        <w:rPr>
          <w:b/>
          <w:spacing w:val="-14"/>
          <w:sz w:val="22"/>
          <w:u w:val="thick"/>
        </w:rPr>
        <w:t> </w:t>
      </w:r>
      <w:r>
        <w:rPr>
          <w:b/>
          <w:spacing w:val="-2"/>
          <w:sz w:val="22"/>
          <w:u w:val="thick"/>
        </w:rPr>
        <w:t>Projection</w:t>
      </w:r>
    </w:p>
    <w:p>
      <w:pPr>
        <w:pStyle w:val="Heading8"/>
        <w:ind w:left="1440"/>
        <w:jc w:val="left"/>
      </w:pPr>
      <w:r>
        <w:rPr>
          <w:b w:val="0"/>
        </w:rPr>
        <w:br w:type="column"/>
      </w:r>
      <w:r>
        <w:rPr>
          <w:spacing w:val="-2"/>
          <w:u w:val="thick"/>
        </w:rPr>
        <w:t>Sacroiliac</w:t>
      </w:r>
      <w:r>
        <w:rPr>
          <w:spacing w:val="-6"/>
          <w:u w:val="thick"/>
        </w:rPr>
        <w:t> </w:t>
      </w:r>
      <w:r>
        <w:rPr>
          <w:spacing w:val="-2"/>
          <w:u w:val="thick"/>
        </w:rPr>
        <w:t>Joints</w:t>
      </w:r>
    </w:p>
    <w:p>
      <w:pPr>
        <w:spacing w:after="0"/>
        <w:jc w:val="left"/>
        <w:sectPr>
          <w:type w:val="continuous"/>
          <w:pgSz w:w="12240" w:h="15840"/>
          <w:pgMar w:header="68" w:footer="0" w:top="1320" w:bottom="280" w:left="0" w:right="0"/>
          <w:cols w:num="2" w:equalWidth="0">
            <w:col w:w="3493" w:space="74"/>
            <w:col w:w="8673"/>
          </w:cols>
        </w:sectPr>
      </w:pPr>
    </w:p>
    <w:p>
      <w:pPr>
        <w:pStyle w:val="BodyText"/>
        <w:rPr>
          <w:b/>
          <w:sz w:val="20"/>
        </w:rPr>
      </w:pPr>
      <w:r>
        <w:rPr/>
        <w:drawing>
          <wp:anchor distT="0" distB="0" distL="0" distR="0" allowOverlap="1" layoutInCell="1" locked="0" behindDoc="0" simplePos="0" relativeHeight="15911424">
            <wp:simplePos x="0" y="0"/>
            <wp:positionH relativeFrom="page">
              <wp:posOffset>74040</wp:posOffset>
            </wp:positionH>
            <wp:positionV relativeFrom="page">
              <wp:posOffset>43270</wp:posOffset>
            </wp:positionV>
            <wp:extent cx="744595" cy="796134"/>
            <wp:effectExtent l="0" t="0" r="0" b="0"/>
            <wp:wrapNone/>
            <wp:docPr id="1289" name="image1.png"/>
            <wp:cNvGraphicFramePr>
              <a:graphicFrameLocks noChangeAspect="1"/>
            </wp:cNvGraphicFramePr>
            <a:graphic>
              <a:graphicData uri="http://schemas.openxmlformats.org/drawingml/2006/picture">
                <pic:pic>
                  <pic:nvPicPr>
                    <pic:cNvPr id="129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b/>
          <w:sz w:val="25"/>
        </w:rPr>
      </w:pPr>
    </w:p>
    <w:p>
      <w:pPr>
        <w:pStyle w:val="ListParagraph"/>
        <w:numPr>
          <w:ilvl w:val="1"/>
          <w:numId w:val="8"/>
        </w:numPr>
        <w:tabs>
          <w:tab w:pos="2072" w:val="left" w:leader="none"/>
        </w:tabs>
        <w:spacing w:line="240" w:lineRule="auto" w:before="99" w:after="0"/>
        <w:ind w:left="2071" w:right="1613" w:hanging="272"/>
        <w:jc w:val="left"/>
        <w:rPr>
          <w:rFonts w:ascii="Wingdings" w:hAnsi="Wingdings"/>
          <w:sz w:val="22"/>
        </w:rPr>
      </w:pPr>
      <w:r>
        <w:rPr>
          <w:sz w:val="22"/>
        </w:rPr>
        <w:t>Central</w:t>
      </w:r>
      <w:r>
        <w:rPr>
          <w:spacing w:val="-10"/>
          <w:sz w:val="22"/>
        </w:rPr>
        <w:t> </w:t>
      </w:r>
      <w:r>
        <w:rPr>
          <w:sz w:val="22"/>
        </w:rPr>
        <w:t>ray</w:t>
      </w:r>
      <w:r>
        <w:rPr>
          <w:spacing w:val="-14"/>
          <w:sz w:val="22"/>
        </w:rPr>
        <w:t> </w:t>
      </w:r>
      <w:r>
        <w:rPr>
          <w:sz w:val="22"/>
        </w:rPr>
        <w:t>30</w:t>
      </w:r>
      <w:r>
        <w:rPr>
          <w:sz w:val="22"/>
          <w:vertAlign w:val="superscript"/>
        </w:rPr>
        <w:t>o</w:t>
      </w:r>
      <w:r>
        <w:rPr>
          <w:spacing w:val="-12"/>
          <w:sz w:val="22"/>
          <w:vertAlign w:val="baseline"/>
        </w:rPr>
        <w:t> </w:t>
      </w:r>
      <w:r>
        <w:rPr>
          <w:sz w:val="22"/>
          <w:vertAlign w:val="baseline"/>
        </w:rPr>
        <w:t>(male)</w:t>
      </w:r>
      <w:r>
        <w:rPr>
          <w:spacing w:val="-8"/>
          <w:sz w:val="22"/>
          <w:vertAlign w:val="baseline"/>
        </w:rPr>
        <w:t> </w:t>
      </w:r>
      <w:r>
        <w:rPr>
          <w:sz w:val="22"/>
          <w:vertAlign w:val="baseline"/>
        </w:rPr>
        <w:t>or</w:t>
      </w:r>
      <w:r>
        <w:rPr>
          <w:spacing w:val="-13"/>
          <w:sz w:val="22"/>
          <w:vertAlign w:val="baseline"/>
        </w:rPr>
        <w:t> </w:t>
      </w:r>
      <w:r>
        <w:rPr>
          <w:sz w:val="22"/>
          <w:vertAlign w:val="baseline"/>
        </w:rPr>
        <w:t>35</w:t>
      </w:r>
      <w:r>
        <w:rPr>
          <w:sz w:val="22"/>
          <w:vertAlign w:val="superscript"/>
        </w:rPr>
        <w:t>o</w:t>
      </w:r>
      <w:r>
        <w:rPr>
          <w:spacing w:val="-8"/>
          <w:sz w:val="22"/>
          <w:vertAlign w:val="baseline"/>
        </w:rPr>
        <w:t> </w:t>
      </w:r>
      <w:r>
        <w:rPr>
          <w:sz w:val="22"/>
          <w:vertAlign w:val="baseline"/>
        </w:rPr>
        <w:t>(female)</w:t>
      </w:r>
      <w:r>
        <w:rPr>
          <w:spacing w:val="-8"/>
          <w:sz w:val="22"/>
          <w:vertAlign w:val="baseline"/>
        </w:rPr>
        <w:t> </w:t>
      </w:r>
      <w:r>
        <w:rPr>
          <w:sz w:val="22"/>
          <w:vertAlign w:val="baseline"/>
        </w:rPr>
        <w:t>cephalad</w:t>
      </w:r>
      <w:r>
        <w:rPr>
          <w:spacing w:val="-7"/>
          <w:sz w:val="22"/>
          <w:vertAlign w:val="baseline"/>
        </w:rPr>
        <w:t> </w:t>
      </w:r>
      <w:r>
        <w:rPr>
          <w:sz w:val="22"/>
          <w:vertAlign w:val="baseline"/>
        </w:rPr>
        <w:t>entering</w:t>
      </w:r>
      <w:r>
        <w:rPr>
          <w:spacing w:val="-5"/>
          <w:sz w:val="22"/>
          <w:vertAlign w:val="baseline"/>
        </w:rPr>
        <w:t> </w:t>
      </w:r>
      <w:r>
        <w:rPr>
          <w:sz w:val="22"/>
          <w:vertAlign w:val="baseline"/>
        </w:rPr>
        <w:t>1</w:t>
      </w:r>
      <w:r>
        <w:rPr>
          <w:spacing w:val="-10"/>
          <w:sz w:val="22"/>
          <w:vertAlign w:val="baseline"/>
        </w:rPr>
        <w:t> </w:t>
      </w:r>
      <w:r>
        <w:rPr>
          <w:sz w:val="22"/>
          <w:vertAlign w:val="baseline"/>
        </w:rPr>
        <w:t>1/2”</w:t>
      </w:r>
      <w:r>
        <w:rPr>
          <w:spacing w:val="-6"/>
          <w:sz w:val="22"/>
          <w:vertAlign w:val="baseline"/>
        </w:rPr>
        <w:t> </w:t>
      </w:r>
      <w:r>
        <w:rPr>
          <w:sz w:val="22"/>
          <w:vertAlign w:val="baseline"/>
        </w:rPr>
        <w:t>superior</w:t>
      </w:r>
      <w:r>
        <w:rPr>
          <w:spacing w:val="-10"/>
          <w:sz w:val="22"/>
          <w:vertAlign w:val="baseline"/>
        </w:rPr>
        <w:t> </w:t>
      </w:r>
      <w:r>
        <w:rPr>
          <w:sz w:val="22"/>
          <w:vertAlign w:val="baseline"/>
        </w:rPr>
        <w:t>to</w:t>
      </w:r>
      <w:r>
        <w:rPr>
          <w:spacing w:val="-15"/>
          <w:sz w:val="22"/>
          <w:vertAlign w:val="baseline"/>
        </w:rPr>
        <w:t> </w:t>
      </w:r>
      <w:r>
        <w:rPr>
          <w:sz w:val="22"/>
          <w:vertAlign w:val="baseline"/>
        </w:rPr>
        <w:t>the</w:t>
      </w:r>
      <w:r>
        <w:rPr>
          <w:spacing w:val="-10"/>
          <w:sz w:val="22"/>
          <w:vertAlign w:val="baseline"/>
        </w:rPr>
        <w:t> </w:t>
      </w:r>
      <w:r>
        <w:rPr>
          <w:sz w:val="22"/>
          <w:vertAlign w:val="baseline"/>
        </w:rPr>
        <w:t>symphysis pubis (halfway between the ASIS and symphysis pubis).</w:t>
      </w:r>
    </w:p>
    <w:p>
      <w:pPr>
        <w:pStyle w:val="ListParagraph"/>
        <w:numPr>
          <w:ilvl w:val="1"/>
          <w:numId w:val="8"/>
        </w:numPr>
        <w:tabs>
          <w:tab w:pos="2072" w:val="left" w:leader="none"/>
        </w:tabs>
        <w:spacing w:line="249" w:lineRule="exact" w:before="0" w:after="0"/>
        <w:ind w:left="2071" w:right="0" w:hanging="272"/>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072" w:val="left" w:leader="none"/>
        </w:tabs>
        <w:spacing w:line="240" w:lineRule="auto" w:before="6" w:after="0"/>
        <w:ind w:left="2071" w:right="0" w:hanging="272"/>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9"/>
        <w:rPr>
          <w:sz w:val="24"/>
        </w:rPr>
      </w:pPr>
    </w:p>
    <w:p>
      <w:pPr>
        <w:spacing w:before="0"/>
        <w:ind w:left="1440" w:right="0" w:firstLine="0"/>
        <w:jc w:val="left"/>
        <w:rPr>
          <w:b/>
          <w:sz w:val="22"/>
        </w:rPr>
      </w:pPr>
      <w:bookmarkStart w:name="Evaluation Criteria" w:id="402"/>
      <w:bookmarkEnd w:id="402"/>
      <w:r>
        <w:rPr/>
      </w:r>
      <w:r>
        <w:rPr>
          <w:b/>
          <w:spacing w:val="-2"/>
          <w:sz w:val="22"/>
        </w:rPr>
        <w:t>Evaluation</w:t>
      </w:r>
      <w:r>
        <w:rPr>
          <w:b/>
          <w:spacing w:val="3"/>
          <w:sz w:val="22"/>
        </w:rPr>
        <w:t> </w:t>
      </w:r>
      <w:r>
        <w:rPr>
          <w:b/>
          <w:spacing w:val="-2"/>
          <w:sz w:val="22"/>
        </w:rPr>
        <w:t>Criteria</w:t>
      </w:r>
    </w:p>
    <w:p>
      <w:pPr>
        <w:pStyle w:val="BodyText"/>
        <w:spacing w:before="43"/>
        <w:ind w:left="1800"/>
      </w:pPr>
      <w:r>
        <w:rPr/>
        <w:drawing>
          <wp:inline distT="0" distB="0" distL="0" distR="0">
            <wp:extent cx="114300" cy="114300"/>
            <wp:effectExtent l="0" t="0" r="0" b="0"/>
            <wp:docPr id="1291" name="image2.png"/>
            <wp:cNvGraphicFramePr>
              <a:graphicFrameLocks noChangeAspect="1"/>
            </wp:cNvGraphicFramePr>
            <a:graphic>
              <a:graphicData uri="http://schemas.openxmlformats.org/drawingml/2006/picture">
                <pic:pic>
                  <pic:nvPicPr>
                    <pic:cNvPr id="129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spacing w:val="-2"/>
        </w:rPr>
        <w:t>Open intervertebral space between L5-S1.</w:t>
      </w:r>
    </w:p>
    <w:p>
      <w:pPr>
        <w:pStyle w:val="BodyText"/>
        <w:spacing w:line="235" w:lineRule="auto" w:before="5"/>
        <w:ind w:left="2134" w:right="6477" w:hanging="20"/>
      </w:pPr>
      <w:r>
        <w:rPr/>
        <w:pict>
          <v:group style="position:absolute;margin-left:90pt;margin-top:1.341492pt;width:9pt;height:21.35pt;mso-position-horizontal-relative:page;mso-position-vertical-relative:paragraph;z-index:15909888" id="docshapegroup381" coordorigin="1800,27" coordsize="180,427">
            <v:shape style="position:absolute;left:1800;top:26;width:180;height:180" type="#_x0000_t75" id="docshape382" stroked="false">
              <v:imagedata r:id="rId7" o:title=""/>
            </v:shape>
            <v:shape style="position:absolute;left:1800;top:273;width:180;height:180" type="#_x0000_t75" id="docshape383" stroked="false">
              <v:imagedata r:id="rId7" o:title=""/>
            </v:shape>
            <w10:wrap type="none"/>
          </v:group>
        </w:pict>
      </w:r>
      <w:r>
        <w:rPr/>
        <w:t>Lumbosacral</w:t>
      </w:r>
      <w:r>
        <w:rPr>
          <w:spacing w:val="-13"/>
        </w:rPr>
        <w:t> </w:t>
      </w:r>
      <w:r>
        <w:rPr/>
        <w:t>junction</w:t>
      </w:r>
      <w:r>
        <w:rPr>
          <w:spacing w:val="-12"/>
        </w:rPr>
        <w:t> </w:t>
      </w:r>
      <w:r>
        <w:rPr/>
        <w:t>and</w:t>
      </w:r>
      <w:r>
        <w:rPr>
          <w:spacing w:val="-12"/>
        </w:rPr>
        <w:t> </w:t>
      </w:r>
      <w:r>
        <w:rPr/>
        <w:t>sacrum. Both SI joints included.</w:t>
      </w:r>
    </w:p>
    <w:p>
      <w:pPr>
        <w:pStyle w:val="BodyText"/>
        <w:spacing w:before="6"/>
        <w:ind w:left="1800" w:right="3869"/>
      </w:pPr>
      <w:r>
        <w:rPr/>
        <w:drawing>
          <wp:inline distT="0" distB="0" distL="0" distR="0">
            <wp:extent cx="113665" cy="113663"/>
            <wp:effectExtent l="0" t="0" r="0" b="0"/>
            <wp:docPr id="1293" name="image2.png"/>
            <wp:cNvGraphicFramePr>
              <a:graphicFrameLocks noChangeAspect="1"/>
            </wp:cNvGraphicFramePr>
            <a:graphic>
              <a:graphicData uri="http://schemas.openxmlformats.org/drawingml/2006/picture">
                <pic:pic>
                  <pic:nvPicPr>
                    <pic:cNvPr id="1294"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Sacrum</w:t>
      </w:r>
      <w:r>
        <w:rPr>
          <w:spacing w:val="-9"/>
        </w:rPr>
        <w:t> </w:t>
      </w:r>
      <w:r>
        <w:rPr/>
        <w:t>is</w:t>
      </w:r>
      <w:r>
        <w:rPr>
          <w:spacing w:val="-7"/>
        </w:rPr>
        <w:t> </w:t>
      </w:r>
      <w:r>
        <w:rPr/>
        <w:t>equal</w:t>
      </w:r>
      <w:r>
        <w:rPr>
          <w:spacing w:val="-10"/>
        </w:rPr>
        <w:t> </w:t>
      </w:r>
      <w:r>
        <w:rPr/>
        <w:t>distance</w:t>
      </w:r>
      <w:r>
        <w:rPr>
          <w:spacing w:val="-12"/>
        </w:rPr>
        <w:t> </w:t>
      </w:r>
      <w:r>
        <w:rPr/>
        <w:t>from</w:t>
      </w:r>
      <w:r>
        <w:rPr>
          <w:spacing w:val="-13"/>
        </w:rPr>
        <w:t> </w:t>
      </w:r>
      <w:r>
        <w:rPr/>
        <w:t>the</w:t>
      </w:r>
      <w:r>
        <w:rPr>
          <w:spacing w:val="-12"/>
        </w:rPr>
        <w:t> </w:t>
      </w:r>
      <w:r>
        <w:rPr/>
        <w:t>lateral</w:t>
      </w:r>
      <w:r>
        <w:rPr>
          <w:spacing w:val="-12"/>
        </w:rPr>
        <w:t> </w:t>
      </w:r>
      <w:r>
        <w:rPr/>
        <w:t>wall</w:t>
      </w:r>
      <w:r>
        <w:rPr>
          <w:spacing w:val="-10"/>
        </w:rPr>
        <w:t> </w:t>
      </w:r>
      <w:r>
        <w:rPr/>
        <w:t>of</w:t>
      </w:r>
      <w:r>
        <w:rPr>
          <w:spacing w:val="-8"/>
        </w:rPr>
        <w:t> </w:t>
      </w:r>
      <w:r>
        <w:rPr/>
        <w:t>the</w:t>
      </w:r>
      <w:r>
        <w:rPr>
          <w:spacing w:val="-10"/>
        </w:rPr>
        <w:t> </w:t>
      </w:r>
      <w:r>
        <w:rPr/>
        <w:t>pelvic</w:t>
      </w:r>
      <w:r>
        <w:rPr>
          <w:spacing w:val="-7"/>
        </w:rPr>
        <w:t> </w:t>
      </w:r>
      <w:r>
        <w:rPr/>
        <w:t>brim. </w:t>
      </w:r>
      <w:r>
        <w:rPr/>
        <w:drawing>
          <wp:inline distT="0" distB="0" distL="0" distR="0">
            <wp:extent cx="114300" cy="114298"/>
            <wp:effectExtent l="0" t="0" r="0" b="0"/>
            <wp:docPr id="1295" name="image2.png"/>
            <wp:cNvGraphicFramePr>
              <a:graphicFrameLocks noChangeAspect="1"/>
            </wp:cNvGraphicFramePr>
            <a:graphic>
              <a:graphicData uri="http://schemas.openxmlformats.org/drawingml/2006/picture">
                <pic:pic>
                  <pic:nvPicPr>
                    <pic:cNvPr id="129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rPr>
        <w:t> </w:t>
      </w:r>
      <w:r>
        <w:rPr/>
        <w:t>Sacral crest aligned with the symphysis pubis.</w:t>
      </w:r>
    </w:p>
    <w:p>
      <w:pPr>
        <w:pStyle w:val="BodyText"/>
        <w:rPr>
          <w:sz w:val="24"/>
        </w:rPr>
      </w:pPr>
    </w:p>
    <w:p>
      <w:pPr>
        <w:pStyle w:val="BodyText"/>
        <w:spacing w:before="7"/>
      </w:pPr>
    </w:p>
    <w:p>
      <w:pPr>
        <w:spacing w:before="1"/>
        <w:ind w:left="1440" w:right="0" w:firstLine="0"/>
        <w:jc w:val="left"/>
        <w:rPr>
          <w:b/>
          <w:sz w:val="22"/>
        </w:rPr>
      </w:pPr>
      <w:bookmarkStart w:name="AP Oblique Projection" w:id="403"/>
      <w:bookmarkEnd w:id="403"/>
      <w:r>
        <w:rPr/>
      </w:r>
      <w:r>
        <w:rPr>
          <w:b/>
          <w:sz w:val="22"/>
          <w:u w:val="thick"/>
        </w:rPr>
        <w:t>AP</w:t>
      </w:r>
      <w:r>
        <w:rPr>
          <w:b/>
          <w:spacing w:val="-13"/>
          <w:sz w:val="22"/>
          <w:u w:val="thick"/>
        </w:rPr>
        <w:t> </w:t>
      </w:r>
      <w:r>
        <w:rPr>
          <w:b/>
          <w:sz w:val="22"/>
          <w:u w:val="thick"/>
        </w:rPr>
        <w:t>Oblique</w:t>
      </w:r>
      <w:r>
        <w:rPr>
          <w:b/>
          <w:spacing w:val="-16"/>
          <w:sz w:val="22"/>
          <w:u w:val="thick"/>
        </w:rPr>
        <w:t> </w:t>
      </w:r>
      <w:r>
        <w:rPr>
          <w:b/>
          <w:spacing w:val="-2"/>
          <w:sz w:val="22"/>
          <w:u w:val="thick"/>
        </w:rPr>
        <w:t>Projection</w:t>
      </w:r>
    </w:p>
    <w:p>
      <w:pPr>
        <w:pStyle w:val="ListParagraph"/>
        <w:numPr>
          <w:ilvl w:val="1"/>
          <w:numId w:val="8"/>
        </w:numPr>
        <w:tabs>
          <w:tab w:pos="2043" w:val="left" w:leader="none"/>
        </w:tabs>
        <w:spacing w:line="251" w:lineRule="exact" w:before="42" w:after="0"/>
        <w:ind w:left="2042" w:right="0" w:hanging="243"/>
        <w:jc w:val="left"/>
        <w:rPr>
          <w:rFonts w:ascii="Wingdings" w:hAnsi="Wingdings"/>
          <w:sz w:val="22"/>
        </w:rPr>
      </w:pPr>
      <w:r>
        <w:rPr>
          <w:spacing w:val="-2"/>
          <w:sz w:val="22"/>
        </w:rPr>
        <w:t>Rotate</w:t>
      </w:r>
      <w:r>
        <w:rPr>
          <w:spacing w:val="-15"/>
          <w:sz w:val="22"/>
        </w:rPr>
        <w:t> </w:t>
      </w:r>
      <w:r>
        <w:rPr>
          <w:spacing w:val="-2"/>
          <w:sz w:val="22"/>
        </w:rPr>
        <w:t>patient</w:t>
      </w:r>
      <w:r>
        <w:rPr>
          <w:spacing w:val="-6"/>
          <w:sz w:val="22"/>
        </w:rPr>
        <w:t> </w:t>
      </w:r>
      <w:r>
        <w:rPr>
          <w:spacing w:val="-2"/>
          <w:sz w:val="22"/>
        </w:rPr>
        <w:t>25-</w:t>
      </w:r>
      <w:r>
        <w:rPr>
          <w:spacing w:val="-4"/>
          <w:sz w:val="22"/>
        </w:rPr>
        <w:t>30</w:t>
      </w:r>
      <w:r>
        <w:rPr>
          <w:spacing w:val="-4"/>
          <w:sz w:val="22"/>
          <w:vertAlign w:val="superscript"/>
        </w:rPr>
        <w:t>o</w:t>
      </w:r>
      <w:r>
        <w:rPr>
          <w:spacing w:val="-4"/>
          <w:sz w:val="22"/>
          <w:vertAlign w:val="baseline"/>
        </w:rPr>
        <w:t>.</w:t>
      </w:r>
    </w:p>
    <w:p>
      <w:pPr>
        <w:pStyle w:val="ListParagraph"/>
        <w:numPr>
          <w:ilvl w:val="1"/>
          <w:numId w:val="8"/>
        </w:numPr>
        <w:tabs>
          <w:tab w:pos="2043" w:val="left" w:leader="none"/>
        </w:tabs>
        <w:spacing w:line="250" w:lineRule="exact" w:before="0" w:after="0"/>
        <w:ind w:left="2042" w:right="0" w:hanging="243"/>
        <w:jc w:val="left"/>
        <w:rPr>
          <w:rFonts w:ascii="Wingdings" w:hAnsi="Wingdings"/>
          <w:sz w:val="22"/>
        </w:rPr>
      </w:pPr>
      <w:r>
        <w:rPr>
          <w:spacing w:val="-2"/>
          <w:sz w:val="22"/>
        </w:rPr>
        <w:t>Elevated</w:t>
      </w:r>
      <w:r>
        <w:rPr>
          <w:spacing w:val="-12"/>
          <w:sz w:val="22"/>
        </w:rPr>
        <w:t> </w:t>
      </w:r>
      <w:r>
        <w:rPr>
          <w:spacing w:val="-2"/>
          <w:sz w:val="22"/>
        </w:rPr>
        <w:t>side</w:t>
      </w:r>
      <w:r>
        <w:rPr>
          <w:spacing w:val="-13"/>
          <w:sz w:val="22"/>
        </w:rPr>
        <w:t> </w:t>
      </w:r>
      <w:r>
        <w:rPr>
          <w:spacing w:val="-2"/>
          <w:sz w:val="22"/>
        </w:rPr>
        <w:t>demonstrated.</w:t>
      </w:r>
    </w:p>
    <w:p>
      <w:pPr>
        <w:pStyle w:val="ListParagraph"/>
        <w:numPr>
          <w:ilvl w:val="1"/>
          <w:numId w:val="8"/>
        </w:numPr>
        <w:tabs>
          <w:tab w:pos="1981" w:val="left" w:leader="none"/>
        </w:tabs>
        <w:spacing w:line="251" w:lineRule="exact" w:before="0" w:after="0"/>
        <w:ind w:left="1980" w:right="0" w:hanging="181"/>
        <w:jc w:val="left"/>
        <w:rPr>
          <w:rFonts w:ascii="Wingdings" w:hAnsi="Wingdings"/>
          <w:sz w:val="20"/>
        </w:rPr>
      </w:pPr>
      <w:r>
        <w:rPr>
          <w:sz w:val="22"/>
        </w:rPr>
        <w:t>Ensure</w:t>
      </w:r>
      <w:r>
        <w:rPr>
          <w:spacing w:val="-15"/>
          <w:sz w:val="22"/>
        </w:rPr>
        <w:t> </w:t>
      </w:r>
      <w:r>
        <w:rPr>
          <w:sz w:val="22"/>
        </w:rPr>
        <w:t>correct</w:t>
      </w:r>
      <w:r>
        <w:rPr>
          <w:spacing w:val="-12"/>
          <w:sz w:val="22"/>
        </w:rPr>
        <w:t> </w:t>
      </w:r>
      <w:r>
        <w:rPr>
          <w:sz w:val="22"/>
        </w:rPr>
        <w:t>marker</w:t>
      </w:r>
      <w:r>
        <w:rPr>
          <w:spacing w:val="-13"/>
          <w:sz w:val="22"/>
        </w:rPr>
        <w:t> </w:t>
      </w:r>
      <w:r>
        <w:rPr>
          <w:sz w:val="22"/>
        </w:rPr>
        <w:t>is</w:t>
      </w:r>
      <w:r>
        <w:rPr>
          <w:spacing w:val="-15"/>
          <w:sz w:val="22"/>
        </w:rPr>
        <w:t> </w:t>
      </w:r>
      <w:r>
        <w:rPr>
          <w:spacing w:val="-2"/>
          <w:sz w:val="22"/>
        </w:rPr>
        <w:t>used.</w:t>
      </w:r>
    </w:p>
    <w:p>
      <w:pPr>
        <w:pStyle w:val="ListParagraph"/>
        <w:numPr>
          <w:ilvl w:val="1"/>
          <w:numId w:val="8"/>
        </w:numPr>
        <w:tabs>
          <w:tab w:pos="2043" w:val="left" w:leader="none"/>
        </w:tabs>
        <w:spacing w:line="240" w:lineRule="auto" w:before="8" w:after="0"/>
        <w:ind w:left="2160" w:right="1863" w:hanging="360"/>
        <w:jc w:val="left"/>
        <w:rPr>
          <w:rFonts w:ascii="Wingdings" w:hAnsi="Wingdings"/>
          <w:sz w:val="22"/>
        </w:rPr>
      </w:pPr>
      <w:r>
        <w:rPr>
          <w:sz w:val="22"/>
        </w:rPr>
        <w:t>Central</w:t>
      </w:r>
      <w:r>
        <w:rPr>
          <w:spacing w:val="-12"/>
          <w:sz w:val="22"/>
        </w:rPr>
        <w:t> </w:t>
      </w:r>
      <w:r>
        <w:rPr>
          <w:sz w:val="22"/>
        </w:rPr>
        <w:t>ray</w:t>
      </w:r>
      <w:r>
        <w:rPr>
          <w:spacing w:val="-13"/>
          <w:sz w:val="22"/>
        </w:rPr>
        <w:t> </w:t>
      </w:r>
      <w:r>
        <w:rPr>
          <w:sz w:val="22"/>
        </w:rPr>
        <w:t>perpendicular</w:t>
      </w:r>
      <w:r>
        <w:rPr>
          <w:spacing w:val="-7"/>
          <w:sz w:val="22"/>
        </w:rPr>
        <w:t> </w:t>
      </w:r>
      <w:r>
        <w:rPr>
          <w:sz w:val="22"/>
        </w:rPr>
        <w:t>to</w:t>
      </w:r>
      <w:r>
        <w:rPr>
          <w:spacing w:val="-9"/>
          <w:sz w:val="22"/>
        </w:rPr>
        <w:t> </w:t>
      </w:r>
      <w:r>
        <w:rPr>
          <w:sz w:val="22"/>
        </w:rPr>
        <w:t>2.5</w:t>
      </w:r>
      <w:r>
        <w:rPr>
          <w:spacing w:val="-8"/>
          <w:sz w:val="22"/>
        </w:rPr>
        <w:t> </w:t>
      </w:r>
      <w:r>
        <w:rPr>
          <w:sz w:val="22"/>
        </w:rPr>
        <w:t>cm</w:t>
      </w:r>
      <w:r>
        <w:rPr>
          <w:spacing w:val="-8"/>
          <w:sz w:val="22"/>
        </w:rPr>
        <w:t> </w:t>
      </w:r>
      <w:r>
        <w:rPr>
          <w:sz w:val="22"/>
        </w:rPr>
        <w:t>(1”)</w:t>
      </w:r>
      <w:r>
        <w:rPr>
          <w:spacing w:val="-7"/>
          <w:sz w:val="22"/>
        </w:rPr>
        <w:t> </w:t>
      </w:r>
      <w:r>
        <w:rPr>
          <w:sz w:val="22"/>
        </w:rPr>
        <w:t>medial</w:t>
      </w:r>
      <w:r>
        <w:rPr>
          <w:spacing w:val="-9"/>
          <w:sz w:val="22"/>
        </w:rPr>
        <w:t> </w:t>
      </w:r>
      <w:r>
        <w:rPr>
          <w:sz w:val="22"/>
        </w:rPr>
        <w:t>to</w:t>
      </w:r>
      <w:r>
        <w:rPr>
          <w:spacing w:val="-14"/>
          <w:sz w:val="22"/>
        </w:rPr>
        <w:t> </w:t>
      </w:r>
      <w:r>
        <w:rPr>
          <w:sz w:val="22"/>
        </w:rPr>
        <w:t>elevated</w:t>
      </w:r>
      <w:r>
        <w:rPr>
          <w:spacing w:val="-6"/>
          <w:sz w:val="22"/>
        </w:rPr>
        <w:t> </w:t>
      </w:r>
      <w:r>
        <w:rPr>
          <w:sz w:val="22"/>
        </w:rPr>
        <w:t>ASIS.</w:t>
      </w:r>
      <w:r>
        <w:rPr>
          <w:spacing w:val="36"/>
          <w:sz w:val="22"/>
        </w:rPr>
        <w:t> </w:t>
      </w:r>
      <w:r>
        <w:rPr>
          <w:sz w:val="22"/>
        </w:rPr>
        <w:t>Minimum</w:t>
      </w:r>
      <w:r>
        <w:rPr>
          <w:spacing w:val="-5"/>
          <w:sz w:val="22"/>
        </w:rPr>
        <w:t> </w:t>
      </w:r>
      <w:r>
        <w:rPr>
          <w:sz w:val="22"/>
        </w:rPr>
        <w:t>SID</w:t>
      </w:r>
      <w:r>
        <w:rPr>
          <w:spacing w:val="-7"/>
          <w:sz w:val="22"/>
        </w:rPr>
        <w:t> </w:t>
      </w:r>
      <w:r>
        <w:rPr>
          <w:sz w:val="22"/>
        </w:rPr>
        <w:t>of</w:t>
      </w:r>
      <w:r>
        <w:rPr>
          <w:spacing w:val="-5"/>
          <w:sz w:val="22"/>
        </w:rPr>
        <w:t> </w:t>
      </w:r>
      <w:r>
        <w:rPr>
          <w:sz w:val="22"/>
        </w:rPr>
        <w:t>100 cm (40”).</w:t>
      </w:r>
    </w:p>
    <w:p>
      <w:pPr>
        <w:pStyle w:val="ListParagraph"/>
        <w:numPr>
          <w:ilvl w:val="1"/>
          <w:numId w:val="8"/>
        </w:numPr>
        <w:tabs>
          <w:tab w:pos="2043" w:val="left" w:leader="none"/>
        </w:tabs>
        <w:spacing w:line="249" w:lineRule="exact" w:before="0" w:after="0"/>
        <w:ind w:left="2042" w:right="0" w:hanging="243"/>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5"/>
        <w:rPr>
          <w:sz w:val="25"/>
        </w:rPr>
      </w:pPr>
    </w:p>
    <w:p>
      <w:pPr>
        <w:spacing w:before="0"/>
        <w:ind w:left="1440" w:right="0" w:firstLine="0"/>
        <w:jc w:val="left"/>
        <w:rPr>
          <w:b/>
          <w:sz w:val="22"/>
        </w:rPr>
      </w:pPr>
      <w:bookmarkStart w:name="Evaluation Criteria" w:id="404"/>
      <w:bookmarkEnd w:id="404"/>
      <w:r>
        <w:rPr/>
      </w:r>
      <w:r>
        <w:rPr>
          <w:b/>
          <w:spacing w:val="-2"/>
          <w:sz w:val="22"/>
        </w:rPr>
        <w:t>Evaluation</w:t>
      </w:r>
      <w:r>
        <w:rPr>
          <w:b/>
          <w:spacing w:val="3"/>
          <w:sz w:val="22"/>
        </w:rPr>
        <w:t> </w:t>
      </w:r>
      <w:r>
        <w:rPr>
          <w:b/>
          <w:spacing w:val="-2"/>
          <w:sz w:val="22"/>
        </w:rPr>
        <w:t>Criteria</w:t>
      </w:r>
    </w:p>
    <w:p>
      <w:pPr>
        <w:pStyle w:val="BodyText"/>
        <w:spacing w:before="41"/>
        <w:ind w:left="1800"/>
      </w:pPr>
      <w:r>
        <w:rPr/>
        <w:drawing>
          <wp:inline distT="0" distB="0" distL="0" distR="0">
            <wp:extent cx="114300" cy="114300"/>
            <wp:effectExtent l="0" t="0" r="0" b="0"/>
            <wp:docPr id="1297" name="image2.png"/>
            <wp:cNvGraphicFramePr>
              <a:graphicFrameLocks noChangeAspect="1"/>
            </wp:cNvGraphicFramePr>
            <a:graphic>
              <a:graphicData uri="http://schemas.openxmlformats.org/drawingml/2006/picture">
                <pic:pic>
                  <pic:nvPicPr>
                    <pic:cNvPr id="129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Sacral ala and ilium are in profile.</w:t>
      </w:r>
    </w:p>
    <w:p>
      <w:pPr>
        <w:pStyle w:val="BodyText"/>
        <w:spacing w:before="1"/>
        <w:ind w:left="1800" w:right="5675"/>
      </w:pPr>
      <w:r>
        <w:rPr/>
        <w:drawing>
          <wp:inline distT="0" distB="0" distL="0" distR="0">
            <wp:extent cx="114300" cy="114300"/>
            <wp:effectExtent l="0" t="0" r="0" b="0"/>
            <wp:docPr id="1299" name="image2.png"/>
            <wp:cNvGraphicFramePr>
              <a:graphicFrameLocks noChangeAspect="1"/>
            </wp:cNvGraphicFramePr>
            <a:graphic>
              <a:graphicData uri="http://schemas.openxmlformats.org/drawingml/2006/picture">
                <pic:pic>
                  <pic:nvPicPr>
                    <pic:cNvPr id="130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68"/>
          <w:sz w:val="20"/>
        </w:rPr>
        <w:t> </w:t>
      </w:r>
      <w:r>
        <w:rPr/>
        <w:t>Minimum</w:t>
      </w:r>
      <w:r>
        <w:rPr>
          <w:spacing w:val="-11"/>
        </w:rPr>
        <w:t> </w:t>
      </w:r>
      <w:r>
        <w:rPr/>
        <w:t>overlapping</w:t>
      </w:r>
      <w:r>
        <w:rPr>
          <w:spacing w:val="-10"/>
        </w:rPr>
        <w:t> </w:t>
      </w:r>
      <w:r>
        <w:rPr/>
        <w:t>of</w:t>
      </w:r>
      <w:r>
        <w:rPr>
          <w:spacing w:val="-13"/>
        </w:rPr>
        <w:t> </w:t>
      </w:r>
      <w:r>
        <w:rPr/>
        <w:t>the</w:t>
      </w:r>
      <w:r>
        <w:rPr>
          <w:spacing w:val="-16"/>
        </w:rPr>
        <w:t> </w:t>
      </w:r>
      <w:r>
        <w:rPr/>
        <w:t>ilium</w:t>
      </w:r>
      <w:r>
        <w:rPr>
          <w:spacing w:val="-11"/>
        </w:rPr>
        <w:t> </w:t>
      </w:r>
      <w:r>
        <w:rPr/>
        <w:t>and</w:t>
      </w:r>
      <w:r>
        <w:rPr>
          <w:spacing w:val="-16"/>
        </w:rPr>
        <w:t> </w:t>
      </w:r>
      <w:r>
        <w:rPr/>
        <w:t>sacrum. </w:t>
      </w:r>
      <w:r>
        <w:rPr/>
        <w:drawing>
          <wp:inline distT="0" distB="0" distL="0" distR="0">
            <wp:extent cx="113666" cy="113664"/>
            <wp:effectExtent l="0" t="0" r="0" b="0"/>
            <wp:docPr id="1301" name="image2.png"/>
            <wp:cNvGraphicFramePr>
              <a:graphicFrameLocks noChangeAspect="1"/>
            </wp:cNvGraphicFramePr>
            <a:graphic>
              <a:graphicData uri="http://schemas.openxmlformats.org/drawingml/2006/picture">
                <pic:pic>
                  <pic:nvPicPr>
                    <pic:cNvPr id="130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Open SI joint space demonstrated.</w:t>
      </w:r>
    </w:p>
    <w:p>
      <w:pPr>
        <w:pStyle w:val="BodyText"/>
        <w:spacing w:before="3"/>
        <w:ind w:left="1800"/>
      </w:pPr>
      <w:r>
        <w:rPr/>
        <w:drawing>
          <wp:inline distT="0" distB="0" distL="0" distR="0">
            <wp:extent cx="114300" cy="114300"/>
            <wp:effectExtent l="0" t="0" r="0" b="0"/>
            <wp:docPr id="1303" name="image2.png"/>
            <wp:cNvGraphicFramePr>
              <a:graphicFrameLocks noChangeAspect="1"/>
            </wp:cNvGraphicFramePr>
            <a:graphic>
              <a:graphicData uri="http://schemas.openxmlformats.org/drawingml/2006/picture">
                <pic:pic>
                  <pic:nvPicPr>
                    <pic:cNvPr id="130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SI joint is centered in collimated field.</w:t>
      </w:r>
    </w:p>
    <w:p>
      <w:pPr>
        <w:pStyle w:val="BodyText"/>
        <w:spacing w:before="1"/>
        <w:rPr>
          <w:sz w:val="25"/>
        </w:rPr>
      </w:pPr>
    </w:p>
    <w:p>
      <w:pPr>
        <w:spacing w:before="0"/>
        <w:ind w:left="1440" w:right="0" w:firstLine="0"/>
        <w:jc w:val="left"/>
        <w:rPr>
          <w:b/>
          <w:i/>
          <w:sz w:val="22"/>
        </w:rPr>
      </w:pPr>
      <w:bookmarkStart w:name="How to Fix it" w:id="405"/>
      <w:bookmarkEnd w:id="405"/>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7"/>
        <w:ind w:left="2160" w:right="1593" w:hanging="180"/>
      </w:pPr>
      <w:r>
        <w:rPr/>
        <w:drawing>
          <wp:anchor distT="0" distB="0" distL="0" distR="0" allowOverlap="1" layoutInCell="1" locked="0" behindDoc="0" simplePos="0" relativeHeight="15910400">
            <wp:simplePos x="0" y="0"/>
            <wp:positionH relativeFrom="page">
              <wp:posOffset>1143000</wp:posOffset>
            </wp:positionH>
            <wp:positionV relativeFrom="paragraph">
              <wp:posOffset>36421</wp:posOffset>
            </wp:positionV>
            <wp:extent cx="103507" cy="103505"/>
            <wp:effectExtent l="0" t="0" r="0" b="0"/>
            <wp:wrapNone/>
            <wp:docPr id="1305" name="image6.png"/>
            <wp:cNvGraphicFramePr>
              <a:graphicFrameLocks noChangeAspect="1"/>
            </wp:cNvGraphicFramePr>
            <a:graphic>
              <a:graphicData uri="http://schemas.openxmlformats.org/drawingml/2006/picture">
                <pic:pic>
                  <pic:nvPicPr>
                    <pic:cNvPr id="1306" name="image6.png"/>
                    <pic:cNvPicPr/>
                  </pic:nvPicPr>
                  <pic:blipFill>
                    <a:blip r:embed="rId12" cstate="print"/>
                    <a:stretch>
                      <a:fillRect/>
                    </a:stretch>
                  </pic:blipFill>
                  <pic:spPr>
                    <a:xfrm>
                      <a:off x="0" y="0"/>
                      <a:ext cx="103507" cy="103505"/>
                    </a:xfrm>
                    <a:prstGeom prst="rect">
                      <a:avLst/>
                    </a:prstGeom>
                  </pic:spPr>
                </pic:pic>
              </a:graphicData>
            </a:graphic>
          </wp:anchor>
        </w:drawing>
      </w:r>
      <w:r>
        <w:rPr/>
        <w:t>Ilium</w:t>
      </w:r>
      <w:r>
        <w:rPr>
          <w:spacing w:val="-1"/>
        </w:rPr>
        <w:t> </w:t>
      </w:r>
      <w:r>
        <w:rPr/>
        <w:t>and</w:t>
      </w:r>
      <w:r>
        <w:rPr>
          <w:spacing w:val="-14"/>
        </w:rPr>
        <w:t> </w:t>
      </w:r>
      <w:r>
        <w:rPr/>
        <w:t>sacral</w:t>
      </w:r>
      <w:r>
        <w:rPr>
          <w:spacing w:val="-13"/>
        </w:rPr>
        <w:t> </w:t>
      </w:r>
      <w:r>
        <w:rPr/>
        <w:t>ala</w:t>
      </w:r>
      <w:r>
        <w:rPr>
          <w:spacing w:val="-7"/>
        </w:rPr>
        <w:t> </w:t>
      </w:r>
      <w:r>
        <w:rPr/>
        <w:t>are</w:t>
      </w:r>
      <w:r>
        <w:rPr>
          <w:spacing w:val="-13"/>
        </w:rPr>
        <w:t> </w:t>
      </w:r>
      <w:r>
        <w:rPr/>
        <w:t>not</w:t>
      </w:r>
      <w:r>
        <w:rPr>
          <w:spacing w:val="-1"/>
        </w:rPr>
        <w:t> </w:t>
      </w:r>
      <w:r>
        <w:rPr/>
        <w:t>in</w:t>
      </w:r>
      <w:r>
        <w:rPr>
          <w:spacing w:val="-10"/>
        </w:rPr>
        <w:t> </w:t>
      </w:r>
      <w:r>
        <w:rPr/>
        <w:t>profile</w:t>
      </w:r>
      <w:r>
        <w:rPr>
          <w:spacing w:val="-7"/>
        </w:rPr>
        <w:t> </w:t>
      </w:r>
      <w:r>
        <w:rPr/>
        <w:t>and</w:t>
      </w:r>
      <w:r>
        <w:rPr>
          <w:spacing w:val="-12"/>
        </w:rPr>
        <w:t> </w:t>
      </w:r>
      <w:r>
        <w:rPr/>
        <w:t>ilium</w:t>
      </w:r>
      <w:r>
        <w:rPr>
          <w:spacing w:val="-3"/>
        </w:rPr>
        <w:t> </w:t>
      </w:r>
      <w:r>
        <w:rPr/>
        <w:t>superimposes</w:t>
      </w:r>
      <w:r>
        <w:rPr>
          <w:spacing w:val="-13"/>
        </w:rPr>
        <w:t> </w:t>
      </w:r>
      <w:r>
        <w:rPr/>
        <w:t>the</w:t>
      </w:r>
      <w:r>
        <w:rPr>
          <w:spacing w:val="-10"/>
        </w:rPr>
        <w:t> </w:t>
      </w:r>
      <w:r>
        <w:rPr/>
        <w:t>lateral</w:t>
      </w:r>
      <w:r>
        <w:rPr>
          <w:spacing w:val="-10"/>
        </w:rPr>
        <w:t> </w:t>
      </w:r>
      <w:r>
        <w:rPr/>
        <w:t>sacral</w:t>
      </w:r>
      <w:r>
        <w:rPr>
          <w:spacing w:val="-10"/>
        </w:rPr>
        <w:t> </w:t>
      </w:r>
      <w:r>
        <w:rPr/>
        <w:t>ala</w:t>
      </w:r>
      <w:r>
        <w:rPr>
          <w:spacing w:val="-7"/>
        </w:rPr>
        <w:t> </w:t>
      </w:r>
      <w:r>
        <w:rPr/>
        <w:t>and inferior sacrum.</w:t>
      </w:r>
    </w:p>
    <w:p>
      <w:pPr>
        <w:pStyle w:val="ListParagraph"/>
        <w:numPr>
          <w:ilvl w:val="2"/>
          <w:numId w:val="8"/>
        </w:numPr>
        <w:tabs>
          <w:tab w:pos="2521" w:val="left" w:leader="none"/>
        </w:tabs>
        <w:spacing w:line="251" w:lineRule="exact" w:before="0" w:after="0"/>
        <w:ind w:left="2520" w:right="0" w:hanging="361"/>
        <w:jc w:val="left"/>
        <w:rPr>
          <w:sz w:val="22"/>
        </w:rPr>
      </w:pPr>
      <w:r>
        <w:rPr>
          <w:sz w:val="22"/>
        </w:rPr>
        <w:t>The</w:t>
      </w:r>
      <w:r>
        <w:rPr>
          <w:spacing w:val="-16"/>
          <w:sz w:val="22"/>
        </w:rPr>
        <w:t> </w:t>
      </w:r>
      <w:r>
        <w:rPr>
          <w:sz w:val="22"/>
        </w:rPr>
        <w:t>patient</w:t>
      </w:r>
      <w:r>
        <w:rPr>
          <w:spacing w:val="-15"/>
          <w:sz w:val="22"/>
        </w:rPr>
        <w:t> </w:t>
      </w:r>
      <w:r>
        <w:rPr>
          <w:sz w:val="22"/>
        </w:rPr>
        <w:t>is</w:t>
      </w:r>
      <w:r>
        <w:rPr>
          <w:spacing w:val="-15"/>
          <w:sz w:val="22"/>
        </w:rPr>
        <w:t> </w:t>
      </w:r>
      <w:r>
        <w:rPr>
          <w:sz w:val="22"/>
        </w:rPr>
        <w:t>over</w:t>
      </w:r>
      <w:r>
        <w:rPr>
          <w:spacing w:val="-16"/>
          <w:sz w:val="22"/>
        </w:rPr>
        <w:t> </w:t>
      </w:r>
      <w:r>
        <w:rPr>
          <w:sz w:val="22"/>
        </w:rPr>
        <w:t>rotated.</w:t>
      </w:r>
      <w:r>
        <w:rPr>
          <w:spacing w:val="-12"/>
          <w:sz w:val="22"/>
        </w:rPr>
        <w:t> </w:t>
      </w:r>
      <w:r>
        <w:rPr>
          <w:sz w:val="22"/>
        </w:rPr>
        <w:t>Roll</w:t>
      </w:r>
      <w:r>
        <w:rPr>
          <w:spacing w:val="-15"/>
          <w:sz w:val="22"/>
        </w:rPr>
        <w:t> </w:t>
      </w:r>
      <w:r>
        <w:rPr>
          <w:sz w:val="22"/>
        </w:rPr>
        <w:t>patient</w:t>
      </w:r>
      <w:r>
        <w:rPr>
          <w:spacing w:val="-15"/>
          <w:sz w:val="22"/>
        </w:rPr>
        <w:t> </w:t>
      </w:r>
      <w:r>
        <w:rPr>
          <w:spacing w:val="-4"/>
          <w:sz w:val="22"/>
        </w:rPr>
        <w:t>back.</w:t>
      </w:r>
    </w:p>
    <w:p>
      <w:pPr>
        <w:pStyle w:val="BodyText"/>
        <w:spacing w:before="4"/>
        <w:ind w:left="2160" w:right="1593" w:hanging="180"/>
      </w:pPr>
      <w:r>
        <w:rPr/>
        <w:drawing>
          <wp:anchor distT="0" distB="0" distL="0" distR="0" allowOverlap="1" layoutInCell="1" locked="0" behindDoc="0" simplePos="0" relativeHeight="15910912">
            <wp:simplePos x="0" y="0"/>
            <wp:positionH relativeFrom="page">
              <wp:posOffset>1143000</wp:posOffset>
            </wp:positionH>
            <wp:positionV relativeFrom="paragraph">
              <wp:posOffset>16229</wp:posOffset>
            </wp:positionV>
            <wp:extent cx="103507" cy="103505"/>
            <wp:effectExtent l="0" t="0" r="0" b="0"/>
            <wp:wrapNone/>
            <wp:docPr id="1307" name="image6.png"/>
            <wp:cNvGraphicFramePr>
              <a:graphicFrameLocks noChangeAspect="1"/>
            </wp:cNvGraphicFramePr>
            <a:graphic>
              <a:graphicData uri="http://schemas.openxmlformats.org/drawingml/2006/picture">
                <pic:pic>
                  <pic:nvPicPr>
                    <pic:cNvPr id="1308" name="image6.png"/>
                    <pic:cNvPicPr/>
                  </pic:nvPicPr>
                  <pic:blipFill>
                    <a:blip r:embed="rId12" cstate="print"/>
                    <a:stretch>
                      <a:fillRect/>
                    </a:stretch>
                  </pic:blipFill>
                  <pic:spPr>
                    <a:xfrm>
                      <a:off x="0" y="0"/>
                      <a:ext cx="103507" cy="103505"/>
                    </a:xfrm>
                    <a:prstGeom prst="rect">
                      <a:avLst/>
                    </a:prstGeom>
                  </pic:spPr>
                </pic:pic>
              </a:graphicData>
            </a:graphic>
          </wp:anchor>
        </w:drawing>
      </w:r>
      <w:r>
        <w:rPr/>
        <w:t>Ilium</w:t>
      </w:r>
      <w:r>
        <w:rPr>
          <w:spacing w:val="-1"/>
        </w:rPr>
        <w:t> </w:t>
      </w:r>
      <w:r>
        <w:rPr/>
        <w:t>and</w:t>
      </w:r>
      <w:r>
        <w:rPr>
          <w:spacing w:val="-15"/>
        </w:rPr>
        <w:t> </w:t>
      </w:r>
      <w:r>
        <w:rPr/>
        <w:t>sacral</w:t>
      </w:r>
      <w:r>
        <w:rPr>
          <w:spacing w:val="-13"/>
        </w:rPr>
        <w:t> </w:t>
      </w:r>
      <w:r>
        <w:rPr/>
        <w:t>ala</w:t>
      </w:r>
      <w:r>
        <w:rPr>
          <w:spacing w:val="-7"/>
        </w:rPr>
        <w:t> </w:t>
      </w:r>
      <w:r>
        <w:rPr/>
        <w:t>are</w:t>
      </w:r>
      <w:r>
        <w:rPr>
          <w:spacing w:val="-12"/>
        </w:rPr>
        <w:t> </w:t>
      </w:r>
      <w:r>
        <w:rPr/>
        <w:t>not</w:t>
      </w:r>
      <w:r>
        <w:rPr>
          <w:spacing w:val="-1"/>
        </w:rPr>
        <w:t> </w:t>
      </w:r>
      <w:r>
        <w:rPr/>
        <w:t>in</w:t>
      </w:r>
      <w:r>
        <w:rPr>
          <w:spacing w:val="-7"/>
        </w:rPr>
        <w:t> </w:t>
      </w:r>
      <w:r>
        <w:rPr/>
        <w:t>profile,</w:t>
      </w:r>
      <w:r>
        <w:rPr>
          <w:spacing w:val="-8"/>
        </w:rPr>
        <w:t> </w:t>
      </w:r>
      <w:r>
        <w:rPr/>
        <w:t>inferior</w:t>
      </w:r>
      <w:r>
        <w:rPr>
          <w:spacing w:val="-8"/>
        </w:rPr>
        <w:t> </w:t>
      </w:r>
      <w:r>
        <w:rPr/>
        <w:t>and</w:t>
      </w:r>
      <w:r>
        <w:rPr>
          <w:spacing w:val="-14"/>
        </w:rPr>
        <w:t> </w:t>
      </w:r>
      <w:r>
        <w:rPr/>
        <w:t>superior</w:t>
      </w:r>
      <w:r>
        <w:rPr>
          <w:spacing w:val="-6"/>
        </w:rPr>
        <w:t> </w:t>
      </w:r>
      <w:r>
        <w:rPr/>
        <w:t>sacral</w:t>
      </w:r>
      <w:r>
        <w:rPr>
          <w:spacing w:val="-11"/>
        </w:rPr>
        <w:t> </w:t>
      </w:r>
      <w:r>
        <w:rPr/>
        <w:t>ala</w:t>
      </w:r>
      <w:r>
        <w:rPr>
          <w:spacing w:val="-7"/>
        </w:rPr>
        <w:t> </w:t>
      </w:r>
      <w:r>
        <w:rPr/>
        <w:t>seen</w:t>
      </w:r>
      <w:r>
        <w:rPr>
          <w:spacing w:val="-12"/>
        </w:rPr>
        <w:t> </w:t>
      </w:r>
      <w:r>
        <w:rPr/>
        <w:t>without</w:t>
      </w:r>
      <w:r>
        <w:rPr>
          <w:spacing w:val="-2"/>
        </w:rPr>
        <w:t> </w:t>
      </w:r>
      <w:r>
        <w:rPr/>
        <w:t>ilium superimposition, and lateral sacral ala superimposes the iliac tuberosity.</w:t>
      </w:r>
    </w:p>
    <w:p>
      <w:pPr>
        <w:pStyle w:val="ListParagraph"/>
        <w:numPr>
          <w:ilvl w:val="2"/>
          <w:numId w:val="8"/>
        </w:numPr>
        <w:tabs>
          <w:tab w:pos="2521" w:val="left" w:leader="none"/>
        </w:tabs>
        <w:spacing w:line="249" w:lineRule="exact" w:before="0" w:after="0"/>
        <w:ind w:left="2520" w:right="0" w:hanging="361"/>
        <w:jc w:val="left"/>
        <w:rPr>
          <w:sz w:val="22"/>
        </w:rPr>
      </w:pPr>
      <w:r>
        <w:rPr>
          <w:sz w:val="22"/>
        </w:rPr>
        <w:t>The</w:t>
      </w:r>
      <w:r>
        <w:rPr>
          <w:spacing w:val="-16"/>
          <w:sz w:val="22"/>
        </w:rPr>
        <w:t> </w:t>
      </w:r>
      <w:r>
        <w:rPr>
          <w:sz w:val="22"/>
        </w:rPr>
        <w:t>patient</w:t>
      </w:r>
      <w:r>
        <w:rPr>
          <w:spacing w:val="-15"/>
          <w:sz w:val="22"/>
        </w:rPr>
        <w:t> </w:t>
      </w:r>
      <w:r>
        <w:rPr>
          <w:sz w:val="22"/>
        </w:rPr>
        <w:t>is</w:t>
      </w:r>
      <w:r>
        <w:rPr>
          <w:spacing w:val="-15"/>
          <w:sz w:val="22"/>
        </w:rPr>
        <w:t> </w:t>
      </w:r>
      <w:r>
        <w:rPr>
          <w:sz w:val="22"/>
        </w:rPr>
        <w:t>under</w:t>
      </w:r>
      <w:r>
        <w:rPr>
          <w:spacing w:val="-15"/>
          <w:sz w:val="22"/>
        </w:rPr>
        <w:t> </w:t>
      </w:r>
      <w:r>
        <w:rPr>
          <w:sz w:val="22"/>
        </w:rPr>
        <w:t>rotated.</w:t>
      </w:r>
      <w:r>
        <w:rPr>
          <w:spacing w:val="-8"/>
          <w:sz w:val="22"/>
        </w:rPr>
        <w:t> </w:t>
      </w:r>
      <w:r>
        <w:rPr>
          <w:sz w:val="22"/>
        </w:rPr>
        <w:t>Roll</w:t>
      </w:r>
      <w:r>
        <w:rPr>
          <w:spacing w:val="-15"/>
          <w:sz w:val="22"/>
        </w:rPr>
        <w:t> </w:t>
      </w:r>
      <w:r>
        <w:rPr>
          <w:sz w:val="22"/>
        </w:rPr>
        <w:t>the</w:t>
      </w:r>
      <w:r>
        <w:rPr>
          <w:spacing w:val="-15"/>
          <w:sz w:val="22"/>
        </w:rPr>
        <w:t> </w:t>
      </w:r>
      <w:r>
        <w:rPr>
          <w:sz w:val="22"/>
        </w:rPr>
        <w:t>patient</w:t>
      </w:r>
      <w:r>
        <w:rPr>
          <w:spacing w:val="-7"/>
          <w:sz w:val="22"/>
        </w:rPr>
        <w:t> </w:t>
      </w:r>
      <w:r>
        <w:rPr>
          <w:sz w:val="22"/>
        </w:rPr>
        <w:t>up</w:t>
      </w:r>
      <w:r>
        <w:rPr>
          <w:spacing w:val="-15"/>
          <w:sz w:val="22"/>
        </w:rPr>
        <w:t> </w:t>
      </w:r>
      <w:r>
        <w:rPr>
          <w:spacing w:val="-2"/>
          <w:sz w:val="22"/>
        </w:rPr>
        <w:t>more.</w:t>
      </w:r>
    </w:p>
    <w:p>
      <w:pPr>
        <w:spacing w:after="0" w:line="249" w:lineRule="exact"/>
        <w:jc w:val="left"/>
        <w:rPr>
          <w:sz w:val="22"/>
        </w:rPr>
        <w:sectPr>
          <w:type w:val="continuous"/>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17" w:firstLine="0"/>
        <w:jc w:val="center"/>
        <w:rPr>
          <w:b/>
          <w:sz w:val="22"/>
        </w:rPr>
      </w:pPr>
      <w:bookmarkStart w:name="AP Axial Projection" w:id="406"/>
      <w:bookmarkEnd w:id="406"/>
      <w:r>
        <w:rPr/>
      </w:r>
      <w:r>
        <w:rPr>
          <w:b/>
          <w:sz w:val="22"/>
        </w:rPr>
        <w:t>AP</w:t>
      </w:r>
      <w:r>
        <w:rPr>
          <w:b/>
          <w:spacing w:val="-9"/>
          <w:sz w:val="22"/>
        </w:rPr>
        <w:t> </w:t>
      </w:r>
      <w:r>
        <w:rPr>
          <w:b/>
          <w:sz w:val="22"/>
        </w:rPr>
        <w:t>Axial</w:t>
      </w:r>
      <w:r>
        <w:rPr>
          <w:b/>
          <w:spacing w:val="-11"/>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spacing w:before="8"/>
        <w:rPr>
          <w:b/>
          <w:sz w:val="27"/>
        </w:rPr>
      </w:pPr>
    </w:p>
    <w:p>
      <w:pPr>
        <w:spacing w:after="0"/>
        <w:rPr>
          <w:sz w:val="27"/>
        </w:rPr>
        <w:sectPr>
          <w:pgSz w:w="12240" w:h="15840"/>
          <w:pgMar w:header="68" w:footer="0" w:top="1320" w:bottom="280" w:left="0" w:right="0"/>
        </w:sectPr>
      </w:pPr>
    </w:p>
    <w:p>
      <w:pPr>
        <w:pStyle w:val="BodyText"/>
        <w:rPr>
          <w:b/>
          <w:sz w:val="18"/>
        </w:rPr>
      </w:pPr>
    </w:p>
    <w:p>
      <w:pPr>
        <w:pStyle w:val="BodyText"/>
        <w:rPr>
          <w:b/>
          <w:sz w:val="18"/>
        </w:rPr>
      </w:pPr>
    </w:p>
    <w:p>
      <w:pPr>
        <w:pStyle w:val="BodyText"/>
        <w:spacing w:before="7"/>
        <w:rPr>
          <w:b/>
          <w:sz w:val="18"/>
        </w:rPr>
      </w:pPr>
    </w:p>
    <w:p>
      <w:pPr>
        <w:spacing w:before="0"/>
        <w:ind w:left="0" w:right="38" w:firstLine="0"/>
        <w:jc w:val="right"/>
        <w:rPr>
          <w:sz w:val="16"/>
        </w:rPr>
      </w:pPr>
      <w:r>
        <w:rPr>
          <w:w w:val="80"/>
          <w:sz w:val="16"/>
        </w:rPr>
        <w:t>Both</w:t>
      </w:r>
      <w:r>
        <w:rPr>
          <w:spacing w:val="-5"/>
          <w:w w:val="80"/>
          <w:sz w:val="16"/>
        </w:rPr>
        <w:t> </w:t>
      </w:r>
      <w:r>
        <w:rPr>
          <w:w w:val="80"/>
          <w:sz w:val="16"/>
        </w:rPr>
        <w:t>SI</w:t>
      </w:r>
      <w:r>
        <w:rPr>
          <w:spacing w:val="-5"/>
          <w:w w:val="80"/>
          <w:sz w:val="16"/>
        </w:rPr>
        <w:t> </w:t>
      </w:r>
      <w:r>
        <w:rPr>
          <w:spacing w:val="-2"/>
          <w:w w:val="80"/>
          <w:sz w:val="16"/>
        </w:rPr>
        <w:t>joints</w:t>
      </w:r>
    </w:p>
    <w:p>
      <w:pPr>
        <w:spacing w:line="276" w:lineRule="auto" w:before="95"/>
        <w:ind w:left="4940" w:right="1813" w:hanging="15"/>
        <w:jc w:val="left"/>
        <w:rPr>
          <w:sz w:val="16"/>
        </w:rPr>
      </w:pPr>
      <w:r>
        <w:rPr/>
        <w:br w:type="column"/>
      </w:r>
      <w:r>
        <w:rPr>
          <w:spacing w:val="-4"/>
          <w:w w:val="85"/>
          <w:sz w:val="16"/>
        </w:rPr>
        <w:t>Lumbosacral</w:t>
      </w:r>
      <w:r>
        <w:rPr>
          <w:sz w:val="16"/>
        </w:rPr>
        <w:t> </w:t>
      </w:r>
      <w:r>
        <w:rPr>
          <w:w w:val="85"/>
          <w:sz w:val="16"/>
        </w:rPr>
        <w:t>junction</w:t>
      </w:r>
      <w:r>
        <w:rPr>
          <w:spacing w:val="-3"/>
          <w:sz w:val="16"/>
        </w:rPr>
        <w:t> </w:t>
      </w:r>
      <w:r>
        <w:rPr>
          <w:spacing w:val="-5"/>
          <w:w w:val="85"/>
          <w:sz w:val="16"/>
        </w:rPr>
        <w:t>and</w:t>
      </w:r>
    </w:p>
    <w:p>
      <w:pPr>
        <w:tabs>
          <w:tab w:pos="4834" w:val="left" w:leader="none"/>
        </w:tabs>
        <w:spacing w:line="183" w:lineRule="exact" w:before="0"/>
        <w:ind w:left="1706" w:right="0" w:firstLine="0"/>
        <w:jc w:val="left"/>
        <w:rPr>
          <w:sz w:val="16"/>
        </w:rPr>
      </w:pPr>
      <w:r>
        <w:rPr/>
        <w:pict>
          <v:group style="position:absolute;margin-left:131.399994pt;margin-top:-74.184326pt;width:324pt;height:213pt;mso-position-horizontal-relative:page;mso-position-vertical-relative:paragraph;z-index:-21663744" id="docshapegroup384" coordorigin="2628,-1484" coordsize="6480,4260">
            <v:shape style="position:absolute;left:2928;top:-1484;width:5868;height:4260" type="#_x0000_t75" id="docshape385" stroked="false">
              <v:imagedata r:id="rId105" o:title=""/>
            </v:shape>
            <v:shape style="position:absolute;left:2628;top:-329;width:6480;height:550" id="docshape386" coordorigin="2628,-329" coordsize="6480,550" path="m6048,-329l9108,-329m4248,221l2628,221e" filled="false" stroked="true" strokeweight=".72pt" strokecolor="#000000">
              <v:path arrowok="t"/>
              <v:stroke dashstyle="solid"/>
            </v:shape>
            <w10:wrap type="none"/>
          </v:group>
        </w:pict>
      </w:r>
      <w:r>
        <w:rPr>
          <w:sz w:val="16"/>
          <w:u w:val="single"/>
        </w:rPr>
        <w:tab/>
      </w:r>
      <w:r>
        <w:rPr>
          <w:spacing w:val="40"/>
          <w:sz w:val="16"/>
        </w:rPr>
        <w:t> </w:t>
      </w:r>
      <w:r>
        <w:rPr>
          <w:sz w:val="16"/>
        </w:rPr>
        <w:t>sacrum</w:t>
      </w:r>
    </w:p>
    <w:p>
      <w:pPr>
        <w:spacing w:after="0" w:line="183" w:lineRule="exact"/>
        <w:jc w:val="left"/>
        <w:rPr>
          <w:sz w:val="16"/>
        </w:rPr>
        <w:sectPr>
          <w:type w:val="continuous"/>
          <w:pgSz w:w="12240" w:h="15840"/>
          <w:pgMar w:header="68" w:footer="0" w:top="1320" w:bottom="280" w:left="0" w:right="0"/>
          <w:cols w:num="2" w:equalWidth="0">
            <w:col w:w="2498" w:space="1820"/>
            <w:col w:w="7922"/>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1"/>
        </w:rPr>
      </w:pPr>
    </w:p>
    <w:p>
      <w:pPr>
        <w:spacing w:before="94"/>
        <w:ind w:left="1433" w:right="1417" w:firstLine="0"/>
        <w:jc w:val="center"/>
        <w:rPr>
          <w:b/>
          <w:sz w:val="22"/>
        </w:rPr>
      </w:pPr>
      <w:bookmarkStart w:name="AP Oblique Projection" w:id="407"/>
      <w:bookmarkEnd w:id="407"/>
      <w:r>
        <w:rPr/>
      </w:r>
      <w:r>
        <w:rPr>
          <w:b/>
          <w:sz w:val="22"/>
        </w:rPr>
        <w:t>AP</w:t>
      </w:r>
      <w:r>
        <w:rPr>
          <w:b/>
          <w:spacing w:val="-13"/>
          <w:sz w:val="22"/>
        </w:rPr>
        <w:t> </w:t>
      </w:r>
      <w:r>
        <w:rPr>
          <w:b/>
          <w:sz w:val="22"/>
        </w:rPr>
        <w:t>Oblique</w:t>
      </w:r>
      <w:r>
        <w:rPr>
          <w:b/>
          <w:spacing w:val="-16"/>
          <w:sz w:val="22"/>
        </w:rPr>
        <w:t> </w:t>
      </w:r>
      <w:r>
        <w:rPr>
          <w:b/>
          <w:spacing w:val="-2"/>
          <w:sz w:val="22"/>
        </w:rPr>
        <w:t>Projection</w:t>
      </w:r>
    </w:p>
    <w:p>
      <w:pPr>
        <w:pStyle w:val="BodyText"/>
        <w:rPr>
          <w:b/>
          <w:sz w:val="20"/>
        </w:rPr>
      </w:pPr>
    </w:p>
    <w:p>
      <w:pPr>
        <w:pStyle w:val="BodyText"/>
        <w:spacing w:before="10"/>
        <w:rPr>
          <w:b/>
          <w:sz w:val="28"/>
        </w:rPr>
      </w:pPr>
    </w:p>
    <w:p>
      <w:pPr>
        <w:spacing w:after="0"/>
        <w:rPr>
          <w:sz w:val="28"/>
        </w:rPr>
        <w:sectPr>
          <w:type w:val="continuous"/>
          <w:pgSz w:w="12240" w:h="15840"/>
          <w:pgMar w:header="68" w:footer="0" w:top="1320" w:bottom="280" w:left="0" w:right="0"/>
        </w:sectPr>
      </w:pPr>
    </w:p>
    <w:p>
      <w:pPr>
        <w:spacing w:line="273" w:lineRule="auto" w:before="96"/>
        <w:ind w:left="2018" w:right="38" w:firstLine="372"/>
        <w:jc w:val="both"/>
        <w:rPr>
          <w:sz w:val="16"/>
        </w:rPr>
      </w:pPr>
      <w:r>
        <w:rPr/>
        <w:pict>
          <v:group style="position:absolute;margin-left:140.399994pt;margin-top:-26.09609pt;width:297pt;height:306pt;mso-position-horizontal-relative:page;mso-position-vertical-relative:paragraph;z-index:-21663232" id="docshapegroup387" coordorigin="2808,-522" coordsize="5940,6120">
            <v:shape style="position:absolute;left:3372;top:-522;width:4992;height:6120" type="#_x0000_t75" id="docshape388" stroked="false">
              <v:imagedata r:id="rId106" o:title=""/>
            </v:shape>
            <v:shape style="position:absolute;left:2808;top:429;width:5940;height:4131" id="docshape389" coordorigin="2808,429" coordsize="5940,4131" path="m3348,4560l2808,4560m5148,1329l2988,1329m5148,969l2988,969m5688,969l8748,969m4428,429l8748,429e" filled="false" stroked="true" strokeweight=".72pt" strokecolor="#000000">
              <v:path arrowok="t"/>
              <v:stroke dashstyle="solid"/>
            </v:shape>
            <w10:wrap type="none"/>
          </v:group>
        </w:pict>
      </w:r>
      <w:r>
        <w:rPr>
          <w:spacing w:val="-2"/>
          <w:w w:val="85"/>
          <w:sz w:val="16"/>
        </w:rPr>
        <w:t>Minimal</w:t>
      </w:r>
      <w:r>
        <w:rPr>
          <w:sz w:val="16"/>
        </w:rPr>
        <w:t> </w:t>
      </w:r>
      <w:r>
        <w:rPr>
          <w:spacing w:val="-2"/>
          <w:w w:val="85"/>
          <w:sz w:val="16"/>
        </w:rPr>
        <w:t>overlapping</w:t>
      </w:r>
      <w:r>
        <w:rPr>
          <w:spacing w:val="-3"/>
          <w:w w:val="85"/>
          <w:sz w:val="16"/>
        </w:rPr>
        <w:t> </w:t>
      </w:r>
      <w:r>
        <w:rPr>
          <w:spacing w:val="-2"/>
          <w:w w:val="85"/>
          <w:sz w:val="16"/>
        </w:rPr>
        <w:t>of</w:t>
      </w:r>
      <w:r>
        <w:rPr>
          <w:sz w:val="16"/>
        </w:rPr>
        <w:t> </w:t>
      </w:r>
      <w:r>
        <w:rPr>
          <w:w w:val="90"/>
          <w:sz w:val="16"/>
        </w:rPr>
        <w:t>the</w:t>
      </w:r>
      <w:r>
        <w:rPr>
          <w:spacing w:val="-7"/>
          <w:w w:val="90"/>
          <w:sz w:val="16"/>
        </w:rPr>
        <w:t> </w:t>
      </w:r>
      <w:r>
        <w:rPr>
          <w:w w:val="90"/>
          <w:sz w:val="16"/>
        </w:rPr>
        <w:t>ilium</w:t>
      </w:r>
      <w:r>
        <w:rPr>
          <w:spacing w:val="-7"/>
          <w:w w:val="90"/>
          <w:sz w:val="16"/>
        </w:rPr>
        <w:t> </w:t>
      </w:r>
      <w:r>
        <w:rPr>
          <w:w w:val="90"/>
          <w:sz w:val="16"/>
        </w:rPr>
        <w:t>and</w:t>
      </w:r>
    </w:p>
    <w:p>
      <w:pPr>
        <w:spacing w:line="626" w:lineRule="auto" w:before="7"/>
        <w:ind w:left="2081" w:right="59" w:firstLine="333"/>
        <w:jc w:val="both"/>
        <w:rPr>
          <w:sz w:val="16"/>
        </w:rPr>
      </w:pPr>
      <w:r>
        <w:rPr>
          <w:spacing w:val="-2"/>
          <w:w w:val="80"/>
          <w:sz w:val="16"/>
        </w:rPr>
        <w:t>sacrum</w:t>
      </w:r>
      <w:r>
        <w:rPr>
          <w:sz w:val="16"/>
        </w:rPr>
        <w:t> </w:t>
      </w:r>
      <w:r>
        <w:rPr>
          <w:w w:val="80"/>
          <w:sz w:val="16"/>
        </w:rPr>
        <w:t>Open</w:t>
      </w:r>
      <w:r>
        <w:rPr>
          <w:spacing w:val="-5"/>
          <w:w w:val="80"/>
          <w:sz w:val="16"/>
        </w:rPr>
        <w:t> </w:t>
      </w:r>
      <w:r>
        <w:rPr>
          <w:w w:val="80"/>
          <w:sz w:val="16"/>
        </w:rPr>
        <w:t>SI</w:t>
      </w:r>
      <w:r>
        <w:rPr>
          <w:spacing w:val="-2"/>
          <w:w w:val="80"/>
          <w:sz w:val="16"/>
        </w:rPr>
        <w:t> joint</w:t>
      </w:r>
    </w:p>
    <w:p>
      <w:pPr>
        <w:spacing w:line="240" w:lineRule="auto" w:before="0"/>
        <w:rPr>
          <w:sz w:val="18"/>
        </w:rPr>
      </w:pPr>
      <w:r>
        <w:rPr/>
        <w:br w:type="column"/>
      </w:r>
      <w:r>
        <w:rPr>
          <w:sz w:val="18"/>
        </w:rPr>
      </w:r>
    </w:p>
    <w:p>
      <w:pPr>
        <w:pStyle w:val="BodyText"/>
        <w:spacing w:before="6"/>
        <w:rPr>
          <w:sz w:val="24"/>
        </w:rPr>
      </w:pPr>
    </w:p>
    <w:p>
      <w:pPr>
        <w:spacing w:line="278" w:lineRule="auto" w:before="1"/>
        <w:ind w:left="2018" w:right="2522" w:firstLine="0"/>
        <w:jc w:val="center"/>
        <w:rPr>
          <w:sz w:val="16"/>
        </w:rPr>
      </w:pPr>
      <w:r>
        <w:rPr>
          <w:spacing w:val="-2"/>
          <w:w w:val="80"/>
          <w:sz w:val="16"/>
        </w:rPr>
        <w:t>Sacral</w:t>
      </w:r>
      <w:r>
        <w:rPr>
          <w:spacing w:val="-10"/>
          <w:sz w:val="16"/>
        </w:rPr>
        <w:t> </w:t>
      </w:r>
      <w:r>
        <w:rPr>
          <w:spacing w:val="-2"/>
          <w:w w:val="80"/>
          <w:sz w:val="16"/>
        </w:rPr>
        <w:t>ala</w:t>
      </w:r>
      <w:r>
        <w:rPr>
          <w:spacing w:val="-9"/>
          <w:sz w:val="16"/>
        </w:rPr>
        <w:t> </w:t>
      </w:r>
      <w:r>
        <w:rPr>
          <w:spacing w:val="-2"/>
          <w:w w:val="80"/>
          <w:sz w:val="16"/>
        </w:rPr>
        <w:t>and</w:t>
      </w:r>
      <w:r>
        <w:rPr>
          <w:sz w:val="16"/>
        </w:rPr>
        <w:t> </w:t>
      </w:r>
      <w:r>
        <w:rPr>
          <w:spacing w:val="-2"/>
          <w:w w:val="80"/>
          <w:sz w:val="16"/>
        </w:rPr>
        <w:t>ilium</w:t>
      </w:r>
      <w:r>
        <w:rPr>
          <w:spacing w:val="-8"/>
          <w:sz w:val="16"/>
        </w:rPr>
        <w:t> </w:t>
      </w:r>
      <w:r>
        <w:rPr>
          <w:spacing w:val="-2"/>
          <w:w w:val="80"/>
          <w:sz w:val="16"/>
        </w:rPr>
        <w:t>in</w:t>
      </w:r>
      <w:r>
        <w:rPr>
          <w:spacing w:val="-6"/>
          <w:sz w:val="16"/>
        </w:rPr>
        <w:t> </w:t>
      </w:r>
      <w:r>
        <w:rPr>
          <w:spacing w:val="-2"/>
          <w:w w:val="80"/>
          <w:sz w:val="16"/>
        </w:rPr>
        <w:t>profile</w:t>
      </w:r>
    </w:p>
    <w:p>
      <w:pPr>
        <w:spacing w:after="0" w:line="278" w:lineRule="auto"/>
        <w:jc w:val="center"/>
        <w:rPr>
          <w:sz w:val="16"/>
        </w:rPr>
        <w:sectPr>
          <w:type w:val="continuous"/>
          <w:pgSz w:w="12240" w:h="15840"/>
          <w:pgMar w:header="68" w:footer="0" w:top="1320" w:bottom="280" w:left="0" w:right="0"/>
          <w:cols w:num="2" w:equalWidth="0">
            <w:col w:w="2898" w:space="3979"/>
            <w:col w:w="5363"/>
          </w:cols>
        </w:sectPr>
      </w:pPr>
    </w:p>
    <w:p>
      <w:pPr>
        <w:pStyle w:val="BodyText"/>
        <w:rPr>
          <w:sz w:val="20"/>
        </w:rPr>
      </w:pPr>
      <w:r>
        <w:rPr/>
        <w:drawing>
          <wp:anchor distT="0" distB="0" distL="0" distR="0" allowOverlap="1" layoutInCell="1" locked="0" behindDoc="0" simplePos="0" relativeHeight="15912960">
            <wp:simplePos x="0" y="0"/>
            <wp:positionH relativeFrom="page">
              <wp:posOffset>74040</wp:posOffset>
            </wp:positionH>
            <wp:positionV relativeFrom="page">
              <wp:posOffset>43270</wp:posOffset>
            </wp:positionV>
            <wp:extent cx="744595" cy="796134"/>
            <wp:effectExtent l="0" t="0" r="0" b="0"/>
            <wp:wrapNone/>
            <wp:docPr id="1309" name="image1.png"/>
            <wp:cNvGraphicFramePr>
              <a:graphicFrameLocks noChangeAspect="1"/>
            </wp:cNvGraphicFramePr>
            <a:graphic>
              <a:graphicData uri="http://schemas.openxmlformats.org/drawingml/2006/picture">
                <pic:pic>
                  <pic:nvPicPr>
                    <pic:cNvPr id="131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3"/>
        </w:rPr>
      </w:pPr>
    </w:p>
    <w:p>
      <w:pPr>
        <w:spacing w:line="276" w:lineRule="auto" w:before="0"/>
        <w:ind w:left="2095" w:right="9587" w:hanging="221"/>
        <w:jc w:val="left"/>
        <w:rPr>
          <w:sz w:val="16"/>
        </w:rPr>
      </w:pPr>
      <w:r>
        <w:rPr>
          <w:spacing w:val="-2"/>
          <w:w w:val="80"/>
          <w:sz w:val="16"/>
        </w:rPr>
        <w:t>Elevated</w:t>
      </w:r>
      <w:r>
        <w:rPr>
          <w:spacing w:val="-3"/>
          <w:w w:val="80"/>
          <w:sz w:val="16"/>
        </w:rPr>
        <w:t> </w:t>
      </w:r>
      <w:r>
        <w:rPr>
          <w:spacing w:val="-2"/>
          <w:w w:val="80"/>
          <w:sz w:val="16"/>
        </w:rPr>
        <w:t>side</w:t>
      </w:r>
      <w:r>
        <w:rPr>
          <w:sz w:val="16"/>
        </w:rPr>
        <w:t> </w:t>
      </w:r>
      <w:r>
        <w:rPr>
          <w:spacing w:val="-2"/>
          <w:w w:val="80"/>
          <w:sz w:val="16"/>
        </w:rPr>
        <w:t>is</w:t>
      </w:r>
      <w:r>
        <w:rPr>
          <w:spacing w:val="-10"/>
          <w:sz w:val="16"/>
        </w:rPr>
        <w:t> </w:t>
      </w:r>
      <w:r>
        <w:rPr>
          <w:spacing w:val="-2"/>
          <w:w w:val="80"/>
          <w:sz w:val="16"/>
        </w:rPr>
        <w:t>marked</w:t>
      </w:r>
    </w:p>
    <w:p>
      <w:pPr>
        <w:spacing w:after="0" w:line="276" w:lineRule="auto"/>
        <w:jc w:val="left"/>
        <w:rPr>
          <w:sz w:val="16"/>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14496">
            <wp:simplePos x="0" y="0"/>
            <wp:positionH relativeFrom="page">
              <wp:posOffset>74040</wp:posOffset>
            </wp:positionH>
            <wp:positionV relativeFrom="page">
              <wp:posOffset>43270</wp:posOffset>
            </wp:positionV>
            <wp:extent cx="744595" cy="796134"/>
            <wp:effectExtent l="0" t="0" r="0" b="0"/>
            <wp:wrapNone/>
            <wp:docPr id="1311" name="image1.png"/>
            <wp:cNvGraphicFramePr>
              <a:graphicFrameLocks noChangeAspect="1"/>
            </wp:cNvGraphicFramePr>
            <a:graphic>
              <a:graphicData uri="http://schemas.openxmlformats.org/drawingml/2006/picture">
                <pic:pic>
                  <pic:nvPicPr>
                    <pic:cNvPr id="131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8"/>
        <w:rPr>
          <w:sz w:val="17"/>
        </w:rPr>
      </w:pPr>
    </w:p>
    <w:p>
      <w:pPr>
        <w:pStyle w:val="Heading8"/>
        <w:ind w:right="1414"/>
      </w:pPr>
      <w:bookmarkStart w:name="Sacrum" w:id="408"/>
      <w:bookmarkEnd w:id="408"/>
      <w:r>
        <w:rPr>
          <w:b w:val="0"/>
        </w:rPr>
      </w:r>
      <w:r>
        <w:rPr>
          <w:spacing w:val="-2"/>
          <w:u w:val="thick"/>
        </w:rPr>
        <w:t>Sacrum</w:t>
      </w:r>
    </w:p>
    <w:p>
      <w:pPr>
        <w:pStyle w:val="BodyText"/>
        <w:spacing w:line="276" w:lineRule="auto" w:before="176"/>
        <w:ind w:left="1440" w:right="1999"/>
      </w:pPr>
      <w:r>
        <w:rPr/>
        <w:t>Protocol</w:t>
      </w:r>
      <w:r>
        <w:rPr>
          <w:spacing w:val="-9"/>
        </w:rPr>
        <w:t> </w:t>
      </w:r>
      <w:r>
        <w:rPr/>
        <w:t>states</w:t>
      </w:r>
      <w:r>
        <w:rPr>
          <w:spacing w:val="-4"/>
        </w:rPr>
        <w:t> </w:t>
      </w:r>
      <w:r>
        <w:rPr/>
        <w:t>that</w:t>
      </w:r>
      <w:r>
        <w:rPr>
          <w:spacing w:val="-10"/>
        </w:rPr>
        <w:t> </w:t>
      </w:r>
      <w:r>
        <w:rPr/>
        <w:t>Coccyx</w:t>
      </w:r>
      <w:r>
        <w:rPr>
          <w:spacing w:val="-6"/>
        </w:rPr>
        <w:t> </w:t>
      </w:r>
      <w:r>
        <w:rPr/>
        <w:t>and</w:t>
      </w:r>
      <w:r>
        <w:rPr>
          <w:spacing w:val="-5"/>
        </w:rPr>
        <w:t> </w:t>
      </w:r>
      <w:r>
        <w:rPr/>
        <w:t>Sacrum</w:t>
      </w:r>
      <w:r>
        <w:rPr>
          <w:spacing w:val="-1"/>
        </w:rPr>
        <w:t> </w:t>
      </w:r>
      <w:r>
        <w:rPr/>
        <w:t>should</w:t>
      </w:r>
      <w:r>
        <w:rPr>
          <w:spacing w:val="-5"/>
        </w:rPr>
        <w:t> </w:t>
      </w:r>
      <w:r>
        <w:rPr/>
        <w:t>be</w:t>
      </w:r>
      <w:r>
        <w:rPr>
          <w:spacing w:val="-2"/>
        </w:rPr>
        <w:t> </w:t>
      </w:r>
      <w:r>
        <w:rPr/>
        <w:t>imaged</w:t>
      </w:r>
      <w:r>
        <w:rPr>
          <w:spacing w:val="-9"/>
        </w:rPr>
        <w:t> </w:t>
      </w:r>
      <w:r>
        <w:rPr/>
        <w:t>separately</w:t>
      </w:r>
      <w:r>
        <w:rPr>
          <w:spacing w:val="-8"/>
        </w:rPr>
        <w:t> </w:t>
      </w:r>
      <w:r>
        <w:rPr/>
        <w:t>on</w:t>
      </w:r>
      <w:r>
        <w:rPr>
          <w:spacing w:val="-5"/>
        </w:rPr>
        <w:t> </w:t>
      </w:r>
      <w:r>
        <w:rPr/>
        <w:t>both</w:t>
      </w:r>
      <w:r>
        <w:rPr>
          <w:spacing w:val="-8"/>
        </w:rPr>
        <w:t> </w:t>
      </w:r>
      <w:r>
        <w:rPr/>
        <w:t>the</w:t>
      </w:r>
      <w:r>
        <w:rPr>
          <w:spacing w:val="-8"/>
        </w:rPr>
        <w:t> </w:t>
      </w:r>
      <w:r>
        <w:rPr/>
        <w:t>AP</w:t>
      </w:r>
      <w:r>
        <w:rPr>
          <w:spacing w:val="-9"/>
        </w:rPr>
        <w:t> </w:t>
      </w:r>
      <w:r>
        <w:rPr/>
        <w:t>and lateral projections.</w:t>
      </w:r>
    </w:p>
    <w:p>
      <w:pPr>
        <w:pStyle w:val="BodyText"/>
        <w:spacing w:before="6"/>
        <w:rPr>
          <w:sz w:val="24"/>
        </w:rPr>
      </w:pPr>
    </w:p>
    <w:p>
      <w:pPr>
        <w:spacing w:before="0"/>
        <w:ind w:left="1440" w:right="0" w:firstLine="0"/>
        <w:jc w:val="left"/>
        <w:rPr>
          <w:b/>
          <w:sz w:val="22"/>
        </w:rPr>
      </w:pPr>
      <w:bookmarkStart w:name="AP Axial Projection" w:id="409"/>
      <w:bookmarkEnd w:id="409"/>
      <w:r>
        <w:rPr/>
      </w:r>
      <w:r>
        <w:rPr>
          <w:b/>
          <w:sz w:val="22"/>
          <w:u w:val="thick"/>
        </w:rPr>
        <w:t>AP</w:t>
      </w:r>
      <w:r>
        <w:rPr>
          <w:b/>
          <w:spacing w:val="-9"/>
          <w:sz w:val="22"/>
          <w:u w:val="thick"/>
        </w:rPr>
        <w:t> </w:t>
      </w:r>
      <w:r>
        <w:rPr>
          <w:b/>
          <w:sz w:val="22"/>
          <w:u w:val="thick"/>
        </w:rPr>
        <w:t>Axial</w:t>
      </w:r>
      <w:r>
        <w:rPr>
          <w:b/>
          <w:spacing w:val="-14"/>
          <w:sz w:val="22"/>
          <w:u w:val="thick"/>
        </w:rPr>
        <w:t> </w:t>
      </w:r>
      <w:r>
        <w:rPr>
          <w:b/>
          <w:spacing w:val="-2"/>
          <w:sz w:val="22"/>
          <w:u w:val="thick"/>
        </w:rPr>
        <w:t>Projection</w:t>
      </w:r>
    </w:p>
    <w:p>
      <w:pPr>
        <w:pStyle w:val="ListParagraph"/>
        <w:numPr>
          <w:ilvl w:val="1"/>
          <w:numId w:val="8"/>
        </w:numPr>
        <w:tabs>
          <w:tab w:pos="2161" w:val="left" w:leader="none"/>
        </w:tabs>
        <w:spacing w:line="240" w:lineRule="auto" w:before="42" w:after="0"/>
        <w:ind w:left="2160" w:right="1541" w:hanging="360"/>
        <w:jc w:val="left"/>
        <w:rPr>
          <w:rFonts w:ascii="Wingdings" w:hAnsi="Wingdings"/>
          <w:sz w:val="22"/>
        </w:rPr>
      </w:pPr>
      <w:r>
        <w:rPr>
          <w:sz w:val="22"/>
        </w:rPr>
        <w:t>Central</w:t>
      </w:r>
      <w:r>
        <w:rPr>
          <w:spacing w:val="-13"/>
          <w:sz w:val="22"/>
        </w:rPr>
        <w:t> </w:t>
      </w:r>
      <w:r>
        <w:rPr>
          <w:sz w:val="22"/>
        </w:rPr>
        <w:t>ray</w:t>
      </w:r>
      <w:r>
        <w:rPr>
          <w:spacing w:val="-14"/>
          <w:sz w:val="22"/>
        </w:rPr>
        <w:t> </w:t>
      </w:r>
      <w:r>
        <w:rPr>
          <w:sz w:val="22"/>
        </w:rPr>
        <w:t>15</w:t>
      </w:r>
      <w:r>
        <w:rPr>
          <w:sz w:val="22"/>
          <w:vertAlign w:val="superscript"/>
        </w:rPr>
        <w:t>o</w:t>
      </w:r>
      <w:r>
        <w:rPr>
          <w:spacing w:val="-8"/>
          <w:sz w:val="22"/>
          <w:vertAlign w:val="baseline"/>
        </w:rPr>
        <w:t> </w:t>
      </w:r>
      <w:r>
        <w:rPr>
          <w:sz w:val="22"/>
          <w:vertAlign w:val="baseline"/>
        </w:rPr>
        <w:t>cephalad</w:t>
      </w:r>
      <w:r>
        <w:rPr>
          <w:spacing w:val="-10"/>
          <w:sz w:val="22"/>
          <w:vertAlign w:val="baseline"/>
        </w:rPr>
        <w:t> </w:t>
      </w:r>
      <w:r>
        <w:rPr>
          <w:sz w:val="22"/>
          <w:vertAlign w:val="baseline"/>
        </w:rPr>
        <w:t>entering</w:t>
      </w:r>
      <w:r>
        <w:rPr>
          <w:spacing w:val="-5"/>
          <w:sz w:val="22"/>
          <w:vertAlign w:val="baseline"/>
        </w:rPr>
        <w:t> </w:t>
      </w:r>
      <w:r>
        <w:rPr>
          <w:sz w:val="22"/>
          <w:vertAlign w:val="baseline"/>
        </w:rPr>
        <w:t>2”</w:t>
      </w:r>
      <w:r>
        <w:rPr>
          <w:spacing w:val="-9"/>
          <w:sz w:val="22"/>
          <w:vertAlign w:val="baseline"/>
        </w:rPr>
        <w:t> </w:t>
      </w:r>
      <w:r>
        <w:rPr>
          <w:sz w:val="22"/>
          <w:vertAlign w:val="baseline"/>
        </w:rPr>
        <w:t>above</w:t>
      </w:r>
      <w:r>
        <w:rPr>
          <w:spacing w:val="-9"/>
          <w:sz w:val="22"/>
          <w:vertAlign w:val="baseline"/>
        </w:rPr>
        <w:t> </w:t>
      </w:r>
      <w:r>
        <w:rPr>
          <w:sz w:val="22"/>
          <w:vertAlign w:val="baseline"/>
        </w:rPr>
        <w:t>the</w:t>
      </w:r>
      <w:r>
        <w:rPr>
          <w:spacing w:val="-15"/>
          <w:sz w:val="22"/>
          <w:vertAlign w:val="baseline"/>
        </w:rPr>
        <w:t> </w:t>
      </w:r>
      <w:r>
        <w:rPr>
          <w:sz w:val="22"/>
          <w:vertAlign w:val="baseline"/>
        </w:rPr>
        <w:t>symphysis</w:t>
      </w:r>
      <w:r>
        <w:rPr>
          <w:spacing w:val="-7"/>
          <w:sz w:val="22"/>
          <w:vertAlign w:val="baseline"/>
        </w:rPr>
        <w:t> </w:t>
      </w:r>
      <w:r>
        <w:rPr>
          <w:sz w:val="22"/>
          <w:vertAlign w:val="baseline"/>
        </w:rPr>
        <w:t>pubis</w:t>
      </w:r>
      <w:r>
        <w:rPr>
          <w:spacing w:val="-10"/>
          <w:sz w:val="22"/>
          <w:vertAlign w:val="baseline"/>
        </w:rPr>
        <w:t> </w:t>
      </w:r>
      <w:r>
        <w:rPr>
          <w:sz w:val="22"/>
          <w:vertAlign w:val="baseline"/>
        </w:rPr>
        <w:t>(about</w:t>
      </w:r>
      <w:r>
        <w:rPr>
          <w:spacing w:val="-8"/>
          <w:sz w:val="22"/>
          <w:vertAlign w:val="baseline"/>
        </w:rPr>
        <w:t> </w:t>
      </w:r>
      <w:r>
        <w:rPr>
          <w:sz w:val="22"/>
          <w:vertAlign w:val="baseline"/>
        </w:rPr>
        <w:t>halfway</w:t>
      </w:r>
      <w:r>
        <w:rPr>
          <w:spacing w:val="-12"/>
          <w:sz w:val="22"/>
          <w:vertAlign w:val="baseline"/>
        </w:rPr>
        <w:t> </w:t>
      </w:r>
      <w:r>
        <w:rPr>
          <w:sz w:val="22"/>
          <w:vertAlign w:val="baseline"/>
        </w:rPr>
        <w:t>between the ASIS and the symphysis pubis).</w:t>
      </w:r>
    </w:p>
    <w:p>
      <w:pPr>
        <w:pStyle w:val="ListParagraph"/>
        <w:numPr>
          <w:ilvl w:val="1"/>
          <w:numId w:val="8"/>
        </w:numPr>
        <w:tabs>
          <w:tab w:pos="2161" w:val="left" w:leader="none"/>
        </w:tabs>
        <w:spacing w:line="247"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7"/>
        <w:rPr>
          <w:sz w:val="25"/>
        </w:rPr>
      </w:pPr>
    </w:p>
    <w:p>
      <w:pPr>
        <w:spacing w:before="0"/>
        <w:ind w:left="1440" w:right="0" w:firstLine="0"/>
        <w:jc w:val="left"/>
        <w:rPr>
          <w:b/>
          <w:sz w:val="22"/>
        </w:rPr>
      </w:pPr>
      <w:bookmarkStart w:name="Evaluation Criteria" w:id="410"/>
      <w:bookmarkEnd w:id="410"/>
      <w:r>
        <w:rPr/>
      </w:r>
      <w:r>
        <w:rPr>
          <w:b/>
          <w:spacing w:val="-2"/>
          <w:sz w:val="22"/>
        </w:rPr>
        <w:t>Evaluation</w:t>
      </w:r>
      <w:r>
        <w:rPr>
          <w:b/>
          <w:spacing w:val="3"/>
          <w:sz w:val="22"/>
        </w:rPr>
        <w:t> </w:t>
      </w:r>
      <w:r>
        <w:rPr>
          <w:b/>
          <w:spacing w:val="-2"/>
          <w:sz w:val="22"/>
        </w:rPr>
        <w:t>Criteria</w:t>
      </w:r>
    </w:p>
    <w:p>
      <w:pPr>
        <w:pStyle w:val="BodyText"/>
        <w:spacing w:before="40"/>
        <w:ind w:left="1800"/>
      </w:pPr>
      <w:r>
        <w:rPr/>
        <w:drawing>
          <wp:inline distT="0" distB="0" distL="0" distR="0">
            <wp:extent cx="113666" cy="113665"/>
            <wp:effectExtent l="0" t="0" r="0" b="0"/>
            <wp:docPr id="1313" name="image2.png"/>
            <wp:cNvGraphicFramePr>
              <a:graphicFrameLocks noChangeAspect="1"/>
            </wp:cNvGraphicFramePr>
            <a:graphic>
              <a:graphicData uri="http://schemas.openxmlformats.org/drawingml/2006/picture">
                <pic:pic>
                  <pic:nvPicPr>
                    <pic:cNvPr id="131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w w:val="150"/>
          <w:sz w:val="20"/>
        </w:rPr>
        <w:t> </w:t>
      </w:r>
      <w:r>
        <w:rPr/>
        <w:t>L5, 1</w:t>
      </w:r>
      <w:r>
        <w:rPr>
          <w:vertAlign w:val="superscript"/>
        </w:rPr>
        <w:t>st</w:t>
      </w:r>
      <w:r>
        <w:rPr>
          <w:spacing w:val="-6"/>
          <w:vertAlign w:val="baseline"/>
        </w:rPr>
        <w:t> </w:t>
      </w:r>
      <w:r>
        <w:rPr>
          <w:vertAlign w:val="baseline"/>
        </w:rPr>
        <w:t>-5</w:t>
      </w:r>
      <w:r>
        <w:rPr>
          <w:vertAlign w:val="superscript"/>
        </w:rPr>
        <w:t>th</w:t>
      </w:r>
      <w:r>
        <w:rPr>
          <w:vertAlign w:val="baseline"/>
        </w:rPr>
        <w:t> sacral</w:t>
      </w:r>
      <w:r>
        <w:rPr>
          <w:spacing w:val="-4"/>
          <w:vertAlign w:val="baseline"/>
        </w:rPr>
        <w:t> </w:t>
      </w:r>
      <w:r>
        <w:rPr>
          <w:vertAlign w:val="baseline"/>
        </w:rPr>
        <w:t>segments, SI</w:t>
      </w:r>
      <w:r>
        <w:rPr>
          <w:spacing w:val="-3"/>
          <w:vertAlign w:val="baseline"/>
        </w:rPr>
        <w:t> </w:t>
      </w:r>
      <w:r>
        <w:rPr>
          <w:vertAlign w:val="baseline"/>
        </w:rPr>
        <w:t>joints, and</w:t>
      </w:r>
      <w:r>
        <w:rPr>
          <w:spacing w:val="-4"/>
          <w:vertAlign w:val="baseline"/>
        </w:rPr>
        <w:t> </w:t>
      </w:r>
      <w:r>
        <w:rPr>
          <w:vertAlign w:val="baseline"/>
        </w:rPr>
        <w:t>coccyx are</w:t>
      </w:r>
      <w:r>
        <w:rPr>
          <w:spacing w:val="-4"/>
          <w:vertAlign w:val="baseline"/>
        </w:rPr>
        <w:t> </w:t>
      </w:r>
      <w:r>
        <w:rPr>
          <w:vertAlign w:val="baseline"/>
        </w:rPr>
        <w:t>demonstrated.</w:t>
      </w:r>
    </w:p>
    <w:p>
      <w:pPr>
        <w:pStyle w:val="BodyText"/>
        <w:spacing w:line="237" w:lineRule="auto" w:before="4"/>
        <w:ind w:left="2134" w:right="6477" w:hanging="20"/>
      </w:pPr>
      <w:r>
        <w:rPr/>
        <w:pict>
          <v:group style="position:absolute;margin-left:90pt;margin-top:1.404817pt;width:9pt;height:33.950pt;mso-position-horizontal-relative:page;mso-position-vertical-relative:paragraph;z-index:15913472" id="docshapegroup390" coordorigin="1800,28" coordsize="180,679">
            <v:shape style="position:absolute;left:1800;top:526;width:180;height:180" type="#_x0000_t75" id="docshape391" stroked="false">
              <v:imagedata r:id="rId7" o:title=""/>
            </v:shape>
            <v:shape style="position:absolute;left:1800;top:28;width:180;height:180" type="#_x0000_t75" id="docshape392" stroked="false">
              <v:imagedata r:id="rId7" o:title=""/>
            </v:shape>
            <v:shape style="position:absolute;left:1800;top:277;width:180;height:180" type="#_x0000_t75" id="docshape393" stroked="false">
              <v:imagedata r:id="rId7" o:title=""/>
            </v:shape>
            <w10:wrap type="none"/>
          </v:group>
        </w:pict>
      </w:r>
      <w:r>
        <w:rPr/>
        <w:t>Equal</w:t>
      </w:r>
      <w:r>
        <w:rPr>
          <w:spacing w:val="-8"/>
        </w:rPr>
        <w:t> </w:t>
      </w:r>
      <w:r>
        <w:rPr/>
        <w:t>spacing</w:t>
      </w:r>
      <w:r>
        <w:rPr>
          <w:spacing w:val="-8"/>
        </w:rPr>
        <w:t> </w:t>
      </w:r>
      <w:r>
        <w:rPr/>
        <w:t>of</w:t>
      </w:r>
      <w:r>
        <w:rPr>
          <w:spacing w:val="-6"/>
        </w:rPr>
        <w:t> </w:t>
      </w:r>
      <w:r>
        <w:rPr/>
        <w:t>the</w:t>
      </w:r>
      <w:r>
        <w:rPr>
          <w:spacing w:val="-9"/>
        </w:rPr>
        <w:t> </w:t>
      </w:r>
      <w:r>
        <w:rPr/>
        <w:t>sacral</w:t>
      </w:r>
      <w:r>
        <w:rPr>
          <w:spacing w:val="-10"/>
        </w:rPr>
        <w:t> </w:t>
      </w:r>
      <w:r>
        <w:rPr/>
        <w:t>foramina. No foreshortening of the sacrum.</w:t>
      </w:r>
    </w:p>
    <w:p>
      <w:pPr>
        <w:pStyle w:val="BodyText"/>
        <w:spacing w:line="249" w:lineRule="exact"/>
        <w:ind w:left="2136"/>
      </w:pPr>
      <w:r>
        <w:rPr/>
        <w:t>Ischial</w:t>
      </w:r>
      <w:r>
        <w:rPr>
          <w:spacing w:val="-11"/>
        </w:rPr>
        <w:t> </w:t>
      </w:r>
      <w:r>
        <w:rPr/>
        <w:t>spines</w:t>
      </w:r>
      <w:r>
        <w:rPr>
          <w:spacing w:val="-7"/>
        </w:rPr>
        <w:t> </w:t>
      </w:r>
      <w:r>
        <w:rPr/>
        <w:t>are</w:t>
      </w:r>
      <w:r>
        <w:rPr>
          <w:spacing w:val="-11"/>
        </w:rPr>
        <w:t> </w:t>
      </w:r>
      <w:r>
        <w:rPr/>
        <w:t>aligned</w:t>
      </w:r>
      <w:r>
        <w:rPr>
          <w:spacing w:val="-7"/>
        </w:rPr>
        <w:t> </w:t>
      </w:r>
      <w:r>
        <w:rPr/>
        <w:t>with</w:t>
      </w:r>
      <w:r>
        <w:rPr>
          <w:spacing w:val="-9"/>
        </w:rPr>
        <w:t> </w:t>
      </w:r>
      <w:r>
        <w:rPr/>
        <w:t>the</w:t>
      </w:r>
      <w:r>
        <w:rPr>
          <w:spacing w:val="-10"/>
        </w:rPr>
        <w:t> </w:t>
      </w:r>
      <w:r>
        <w:rPr/>
        <w:t>pelvic</w:t>
      </w:r>
      <w:r>
        <w:rPr>
          <w:spacing w:val="-6"/>
        </w:rPr>
        <w:t> </w:t>
      </w:r>
      <w:r>
        <w:rPr>
          <w:spacing w:val="-2"/>
        </w:rPr>
        <w:t>brim.</w:t>
      </w:r>
    </w:p>
    <w:p>
      <w:pPr>
        <w:pStyle w:val="BodyText"/>
        <w:spacing w:line="252" w:lineRule="exact"/>
        <w:ind w:left="1800"/>
      </w:pPr>
      <w:r>
        <w:rPr/>
        <w:drawing>
          <wp:inline distT="0" distB="0" distL="0" distR="0">
            <wp:extent cx="114300" cy="114300"/>
            <wp:effectExtent l="0" t="0" r="0" b="0"/>
            <wp:docPr id="1315" name="image2.png"/>
            <wp:cNvGraphicFramePr>
              <a:graphicFrameLocks noChangeAspect="1"/>
            </wp:cNvGraphicFramePr>
            <a:graphic>
              <a:graphicData uri="http://schemas.openxmlformats.org/drawingml/2006/picture">
                <pic:pic>
                  <pic:nvPicPr>
                    <pic:cNvPr id="131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No overlap of the symphysis pubis onto the sacrum.</w:t>
      </w:r>
    </w:p>
    <w:p>
      <w:pPr>
        <w:pStyle w:val="BodyText"/>
        <w:spacing w:line="252" w:lineRule="exact"/>
        <w:ind w:left="1800"/>
      </w:pPr>
      <w:r>
        <w:rPr/>
        <w:drawing>
          <wp:inline distT="0" distB="0" distL="0" distR="0">
            <wp:extent cx="114300" cy="114298"/>
            <wp:effectExtent l="0" t="0" r="0" b="0"/>
            <wp:docPr id="1317" name="image2.png"/>
            <wp:cNvGraphicFramePr>
              <a:graphicFrameLocks noChangeAspect="1"/>
            </wp:cNvGraphicFramePr>
            <a:graphic>
              <a:graphicData uri="http://schemas.openxmlformats.org/drawingml/2006/picture">
                <pic:pic>
                  <pic:nvPicPr>
                    <pic:cNvPr id="131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40"/>
          <w:sz w:val="20"/>
        </w:rPr>
        <w:t>  </w:t>
      </w:r>
      <w:r>
        <w:rPr/>
        <w:t>Sacrum and the coccyx are aligned with the symphysis pubis.</w:t>
      </w:r>
    </w:p>
    <w:p>
      <w:pPr>
        <w:pStyle w:val="BodyText"/>
        <w:rPr>
          <w:sz w:val="24"/>
        </w:rPr>
      </w:pPr>
    </w:p>
    <w:p>
      <w:pPr>
        <w:pStyle w:val="BodyText"/>
        <w:spacing w:before="5"/>
        <w:rPr>
          <w:sz w:val="23"/>
        </w:rPr>
      </w:pPr>
    </w:p>
    <w:p>
      <w:pPr>
        <w:spacing w:before="0"/>
        <w:ind w:left="1440" w:right="0" w:firstLine="0"/>
        <w:jc w:val="left"/>
        <w:rPr>
          <w:b/>
          <w:sz w:val="22"/>
        </w:rPr>
      </w:pPr>
      <w:bookmarkStart w:name="Lateral Projection (Sacrum)" w:id="411"/>
      <w:bookmarkEnd w:id="411"/>
      <w:r>
        <w:rPr/>
      </w:r>
      <w:r>
        <w:rPr>
          <w:b/>
          <w:spacing w:val="-2"/>
          <w:sz w:val="22"/>
          <w:u w:val="thick"/>
        </w:rPr>
        <w:t>Lateral</w:t>
      </w:r>
      <w:r>
        <w:rPr>
          <w:b/>
          <w:spacing w:val="-4"/>
          <w:sz w:val="22"/>
          <w:u w:val="thick"/>
        </w:rPr>
        <w:t> </w:t>
      </w:r>
      <w:r>
        <w:rPr>
          <w:b/>
          <w:spacing w:val="-2"/>
          <w:sz w:val="22"/>
          <w:u w:val="thick"/>
        </w:rPr>
        <w:t>Projection</w:t>
      </w:r>
      <w:r>
        <w:rPr>
          <w:b/>
          <w:spacing w:val="-9"/>
          <w:sz w:val="22"/>
          <w:u w:val="thick"/>
        </w:rPr>
        <w:t> </w:t>
      </w:r>
      <w:r>
        <w:rPr>
          <w:b/>
          <w:spacing w:val="-2"/>
          <w:sz w:val="22"/>
          <w:u w:val="thick"/>
        </w:rPr>
        <w:t>(Sacrum)</w:t>
      </w:r>
    </w:p>
    <w:p>
      <w:pPr>
        <w:pStyle w:val="ListParagraph"/>
        <w:numPr>
          <w:ilvl w:val="1"/>
          <w:numId w:val="8"/>
        </w:numPr>
        <w:tabs>
          <w:tab w:pos="2161" w:val="left" w:leader="none"/>
        </w:tabs>
        <w:spacing w:line="240" w:lineRule="auto" w:before="40" w:after="0"/>
        <w:ind w:left="2160" w:right="2178" w:hanging="360"/>
        <w:jc w:val="left"/>
        <w:rPr>
          <w:rFonts w:ascii="Wingdings" w:hAnsi="Wingdings"/>
          <w:sz w:val="22"/>
        </w:rPr>
      </w:pPr>
      <w:r>
        <w:rPr>
          <w:sz w:val="22"/>
        </w:rPr>
        <w:t>Central</w:t>
      </w:r>
      <w:r>
        <w:rPr>
          <w:spacing w:val="-9"/>
          <w:sz w:val="22"/>
        </w:rPr>
        <w:t> </w:t>
      </w:r>
      <w:r>
        <w:rPr>
          <w:sz w:val="22"/>
        </w:rPr>
        <w:t>ray</w:t>
      </w:r>
      <w:r>
        <w:rPr>
          <w:spacing w:val="-9"/>
          <w:sz w:val="22"/>
        </w:rPr>
        <w:t> </w:t>
      </w:r>
      <w:r>
        <w:rPr>
          <w:sz w:val="22"/>
        </w:rPr>
        <w:t>perpendicular</w:t>
      </w:r>
      <w:r>
        <w:rPr>
          <w:spacing w:val="-1"/>
          <w:sz w:val="22"/>
        </w:rPr>
        <w:t> </w:t>
      </w:r>
      <w:r>
        <w:rPr>
          <w:sz w:val="22"/>
        </w:rPr>
        <w:t>and</w:t>
      </w:r>
      <w:r>
        <w:rPr>
          <w:spacing w:val="-10"/>
          <w:sz w:val="22"/>
        </w:rPr>
        <w:t> </w:t>
      </w:r>
      <w:r>
        <w:rPr>
          <w:sz w:val="22"/>
        </w:rPr>
        <w:t>directed</w:t>
      </w:r>
      <w:r>
        <w:rPr>
          <w:spacing w:val="-9"/>
          <w:sz w:val="22"/>
        </w:rPr>
        <w:t> </w:t>
      </w:r>
      <w:r>
        <w:rPr>
          <w:sz w:val="22"/>
        </w:rPr>
        <w:t>to</w:t>
      </w:r>
      <w:r>
        <w:rPr>
          <w:spacing w:val="-14"/>
          <w:sz w:val="22"/>
        </w:rPr>
        <w:t> </w:t>
      </w:r>
      <w:r>
        <w:rPr>
          <w:sz w:val="22"/>
        </w:rPr>
        <w:t>the</w:t>
      </w:r>
      <w:r>
        <w:rPr>
          <w:spacing w:val="-6"/>
          <w:sz w:val="22"/>
        </w:rPr>
        <w:t> </w:t>
      </w:r>
      <w:r>
        <w:rPr>
          <w:sz w:val="22"/>
        </w:rPr>
        <w:t>level</w:t>
      </w:r>
      <w:r>
        <w:rPr>
          <w:spacing w:val="-5"/>
          <w:sz w:val="22"/>
        </w:rPr>
        <w:t> </w:t>
      </w:r>
      <w:r>
        <w:rPr>
          <w:sz w:val="22"/>
        </w:rPr>
        <w:t>of</w:t>
      </w:r>
      <w:r>
        <w:rPr>
          <w:spacing w:val="-3"/>
          <w:sz w:val="22"/>
        </w:rPr>
        <w:t> </w:t>
      </w:r>
      <w:r>
        <w:rPr>
          <w:sz w:val="22"/>
        </w:rPr>
        <w:t>the</w:t>
      </w:r>
      <w:r>
        <w:rPr>
          <w:spacing w:val="-9"/>
          <w:sz w:val="22"/>
        </w:rPr>
        <w:t> </w:t>
      </w:r>
      <w:r>
        <w:rPr>
          <w:sz w:val="22"/>
        </w:rPr>
        <w:t>ASIS</w:t>
      </w:r>
      <w:r>
        <w:rPr>
          <w:spacing w:val="-7"/>
          <w:sz w:val="22"/>
        </w:rPr>
        <w:t> </w:t>
      </w:r>
      <w:r>
        <w:rPr>
          <w:sz w:val="22"/>
        </w:rPr>
        <w:t>and</w:t>
      </w:r>
      <w:r>
        <w:rPr>
          <w:spacing w:val="-11"/>
          <w:sz w:val="22"/>
        </w:rPr>
        <w:t> </w:t>
      </w:r>
      <w:r>
        <w:rPr>
          <w:sz w:val="22"/>
        </w:rPr>
        <w:t>to</w:t>
      </w:r>
      <w:r>
        <w:rPr>
          <w:spacing w:val="-9"/>
          <w:sz w:val="22"/>
        </w:rPr>
        <w:t> </w:t>
      </w:r>
      <w:r>
        <w:rPr>
          <w:sz w:val="22"/>
        </w:rPr>
        <w:t>a</w:t>
      </w:r>
      <w:r>
        <w:rPr>
          <w:spacing w:val="-6"/>
          <w:sz w:val="22"/>
        </w:rPr>
        <w:t> </w:t>
      </w:r>
      <w:r>
        <w:rPr>
          <w:sz w:val="22"/>
        </w:rPr>
        <w:t>point</w:t>
      </w:r>
      <w:r>
        <w:rPr>
          <w:spacing w:val="-3"/>
          <w:sz w:val="22"/>
        </w:rPr>
        <w:t> </w:t>
      </w:r>
      <w:r>
        <w:rPr>
          <w:sz w:val="22"/>
        </w:rPr>
        <w:t>7</w:t>
      </w:r>
      <w:r>
        <w:rPr>
          <w:spacing w:val="-6"/>
          <w:sz w:val="22"/>
        </w:rPr>
        <w:t> </w:t>
      </w:r>
      <w:r>
        <w:rPr>
          <w:sz w:val="22"/>
        </w:rPr>
        <w:t>cm (3 ½ ”) posterior.</w:t>
      </w:r>
    </w:p>
    <w:p>
      <w:pPr>
        <w:pStyle w:val="ListParagraph"/>
        <w:numPr>
          <w:ilvl w:val="1"/>
          <w:numId w:val="8"/>
        </w:numPr>
        <w:tabs>
          <w:tab w:pos="2161" w:val="left" w:leader="none"/>
        </w:tabs>
        <w:spacing w:line="249"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7" w:after="0"/>
        <w:ind w:left="2160" w:right="2316" w:hanging="360"/>
        <w:jc w:val="left"/>
        <w:rPr>
          <w:rFonts w:ascii="Wingdings" w:hAnsi="Wingdings"/>
          <w:sz w:val="22"/>
        </w:rPr>
      </w:pPr>
      <w:r>
        <w:rPr>
          <w:sz w:val="22"/>
        </w:rPr>
        <w:t>Place</w:t>
      </w:r>
      <w:r>
        <w:rPr>
          <w:spacing w:val="-8"/>
          <w:sz w:val="22"/>
        </w:rPr>
        <w:t> </w:t>
      </w:r>
      <w:r>
        <w:rPr>
          <w:sz w:val="22"/>
        </w:rPr>
        <w:t>lead</w:t>
      </w:r>
      <w:r>
        <w:rPr>
          <w:spacing w:val="-7"/>
          <w:sz w:val="22"/>
        </w:rPr>
        <w:t> </w:t>
      </w:r>
      <w:r>
        <w:rPr>
          <w:sz w:val="22"/>
        </w:rPr>
        <w:t>blocker</w:t>
      </w:r>
      <w:r>
        <w:rPr>
          <w:spacing w:val="-8"/>
          <w:sz w:val="22"/>
        </w:rPr>
        <w:t> </w:t>
      </w:r>
      <w:r>
        <w:rPr>
          <w:sz w:val="22"/>
        </w:rPr>
        <w:t>on</w:t>
      </w:r>
      <w:r>
        <w:rPr>
          <w:spacing w:val="-16"/>
          <w:sz w:val="22"/>
        </w:rPr>
        <w:t> </w:t>
      </w:r>
      <w:r>
        <w:rPr>
          <w:sz w:val="22"/>
        </w:rPr>
        <w:t>the</w:t>
      </w:r>
      <w:r>
        <w:rPr>
          <w:spacing w:val="-11"/>
          <w:sz w:val="22"/>
        </w:rPr>
        <w:t> </w:t>
      </w:r>
      <w:r>
        <w:rPr>
          <w:sz w:val="22"/>
        </w:rPr>
        <w:t>table</w:t>
      </w:r>
      <w:r>
        <w:rPr>
          <w:spacing w:val="-9"/>
          <w:sz w:val="22"/>
        </w:rPr>
        <w:t> </w:t>
      </w:r>
      <w:r>
        <w:rPr>
          <w:sz w:val="22"/>
        </w:rPr>
        <w:t>behind</w:t>
      </w:r>
      <w:r>
        <w:rPr>
          <w:spacing w:val="-14"/>
          <w:sz w:val="22"/>
        </w:rPr>
        <w:t> </w:t>
      </w:r>
      <w:r>
        <w:rPr>
          <w:sz w:val="22"/>
        </w:rPr>
        <w:t>the</w:t>
      </w:r>
      <w:r>
        <w:rPr>
          <w:spacing w:val="-11"/>
          <w:sz w:val="22"/>
        </w:rPr>
        <w:t> </w:t>
      </w:r>
      <w:r>
        <w:rPr>
          <w:sz w:val="22"/>
        </w:rPr>
        <w:t>patient</w:t>
      </w:r>
      <w:r>
        <w:rPr>
          <w:spacing w:val="-12"/>
          <w:sz w:val="22"/>
        </w:rPr>
        <w:t> </w:t>
      </w:r>
      <w:r>
        <w:rPr>
          <w:sz w:val="22"/>
        </w:rPr>
        <w:t>to</w:t>
      </w:r>
      <w:r>
        <w:rPr>
          <w:spacing w:val="-7"/>
          <w:sz w:val="22"/>
        </w:rPr>
        <w:t> </w:t>
      </w:r>
      <w:r>
        <w:rPr>
          <w:sz w:val="22"/>
        </w:rPr>
        <w:t>absorb</w:t>
      </w:r>
      <w:r>
        <w:rPr>
          <w:spacing w:val="-11"/>
          <w:sz w:val="22"/>
        </w:rPr>
        <w:t> </w:t>
      </w:r>
      <w:r>
        <w:rPr>
          <w:sz w:val="22"/>
        </w:rPr>
        <w:t>scatter</w:t>
      </w:r>
      <w:r>
        <w:rPr>
          <w:spacing w:val="-13"/>
          <w:sz w:val="22"/>
        </w:rPr>
        <w:t> </w:t>
      </w:r>
      <w:r>
        <w:rPr>
          <w:sz w:val="22"/>
        </w:rPr>
        <w:t>radiation</w:t>
      </w:r>
      <w:r>
        <w:rPr>
          <w:spacing w:val="-7"/>
          <w:sz w:val="22"/>
        </w:rPr>
        <w:t> </w:t>
      </w:r>
      <w:r>
        <w:rPr>
          <w:sz w:val="22"/>
        </w:rPr>
        <w:t>and improve the quality of the radiograph.</w:t>
      </w:r>
    </w:p>
    <w:p>
      <w:pPr>
        <w:pStyle w:val="ListParagraph"/>
        <w:numPr>
          <w:ilvl w:val="1"/>
          <w:numId w:val="8"/>
        </w:numPr>
        <w:tabs>
          <w:tab w:pos="2161" w:val="left" w:leader="none"/>
        </w:tabs>
        <w:spacing w:line="240" w:lineRule="auto" w:before="3"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6"/>
        <w:rPr>
          <w:sz w:val="24"/>
        </w:rPr>
      </w:pPr>
    </w:p>
    <w:p>
      <w:pPr>
        <w:spacing w:before="0"/>
        <w:ind w:left="1440" w:right="0" w:firstLine="0"/>
        <w:jc w:val="left"/>
        <w:rPr>
          <w:b/>
          <w:sz w:val="22"/>
        </w:rPr>
      </w:pPr>
      <w:bookmarkStart w:name="Evaluation Criteria" w:id="412"/>
      <w:bookmarkEnd w:id="412"/>
      <w:r>
        <w:rPr/>
      </w:r>
      <w:r>
        <w:rPr>
          <w:b/>
          <w:spacing w:val="-2"/>
          <w:sz w:val="22"/>
        </w:rPr>
        <w:t>Evaluation</w:t>
      </w:r>
      <w:r>
        <w:rPr>
          <w:b/>
          <w:spacing w:val="3"/>
          <w:sz w:val="22"/>
        </w:rPr>
        <w:t> </w:t>
      </w:r>
      <w:r>
        <w:rPr>
          <w:b/>
          <w:spacing w:val="-2"/>
          <w:sz w:val="22"/>
        </w:rPr>
        <w:t>Criteria</w:t>
      </w:r>
    </w:p>
    <w:p>
      <w:pPr>
        <w:pStyle w:val="BodyText"/>
        <w:spacing w:before="46"/>
        <w:ind w:left="1800"/>
      </w:pPr>
      <w:r>
        <w:rPr/>
        <w:drawing>
          <wp:inline distT="0" distB="0" distL="0" distR="0">
            <wp:extent cx="114300" cy="114298"/>
            <wp:effectExtent l="0" t="0" r="0" b="0"/>
            <wp:docPr id="1319" name="image2.png"/>
            <wp:cNvGraphicFramePr>
              <a:graphicFrameLocks noChangeAspect="1"/>
            </wp:cNvGraphicFramePr>
            <a:graphic>
              <a:graphicData uri="http://schemas.openxmlformats.org/drawingml/2006/picture">
                <pic:pic>
                  <pic:nvPicPr>
                    <pic:cNvPr id="132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40"/>
          <w:sz w:val="20"/>
        </w:rPr>
        <w:t>  </w:t>
      </w:r>
      <w:r>
        <w:rPr/>
        <w:t>L5-S1 joint space to S5 is seen.</w:t>
      </w:r>
    </w:p>
    <w:p>
      <w:pPr>
        <w:pStyle w:val="BodyText"/>
        <w:spacing w:before="2"/>
        <w:ind w:left="1800" w:right="6646"/>
      </w:pPr>
      <w:r>
        <w:rPr/>
        <w:drawing>
          <wp:inline distT="0" distB="0" distL="0" distR="0">
            <wp:extent cx="114300" cy="114298"/>
            <wp:effectExtent l="0" t="0" r="0" b="0"/>
            <wp:docPr id="1321" name="image2.png"/>
            <wp:cNvGraphicFramePr>
              <a:graphicFrameLocks noChangeAspect="1"/>
            </wp:cNvGraphicFramePr>
            <a:graphic>
              <a:graphicData uri="http://schemas.openxmlformats.org/drawingml/2006/picture">
                <pic:pic>
                  <pic:nvPicPr>
                    <pic:cNvPr id="132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59"/>
          <w:sz w:val="20"/>
        </w:rPr>
        <w:t> </w:t>
      </w:r>
      <w:r>
        <w:rPr/>
        <w:t>Sacral</w:t>
      </w:r>
      <w:r>
        <w:rPr>
          <w:spacing w:val="-16"/>
        </w:rPr>
        <w:t> </w:t>
      </w:r>
      <w:r>
        <w:rPr/>
        <w:t>crest</w:t>
      </w:r>
      <w:r>
        <w:rPr>
          <w:spacing w:val="-15"/>
        </w:rPr>
        <w:t> </w:t>
      </w:r>
      <w:r>
        <w:rPr/>
        <w:t>demonstrated</w:t>
      </w:r>
      <w:r>
        <w:rPr>
          <w:spacing w:val="-15"/>
        </w:rPr>
        <w:t> </w:t>
      </w:r>
      <w:r>
        <w:rPr/>
        <w:t>in</w:t>
      </w:r>
      <w:r>
        <w:rPr>
          <w:spacing w:val="-16"/>
        </w:rPr>
        <w:t> </w:t>
      </w:r>
      <w:r>
        <w:rPr/>
        <w:t>profile. </w:t>
      </w:r>
      <w:r>
        <w:rPr/>
        <w:drawing>
          <wp:inline distT="0" distB="0" distL="0" distR="0">
            <wp:extent cx="113666" cy="113664"/>
            <wp:effectExtent l="0" t="0" r="0" b="0"/>
            <wp:docPr id="1323" name="image2.png"/>
            <wp:cNvGraphicFramePr>
              <a:graphicFrameLocks noChangeAspect="1"/>
            </wp:cNvGraphicFramePr>
            <a:graphic>
              <a:graphicData uri="http://schemas.openxmlformats.org/drawingml/2006/picture">
                <pic:pic>
                  <pic:nvPicPr>
                    <pic:cNvPr id="132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rPr>
        <w:t> </w:t>
      </w:r>
      <w:r>
        <w:rPr/>
        <w:t>Sacral promontory.</w:t>
      </w:r>
    </w:p>
    <w:p>
      <w:pPr>
        <w:pStyle w:val="BodyText"/>
        <w:spacing w:line="249" w:lineRule="exact"/>
        <w:ind w:left="1800"/>
      </w:pPr>
      <w:r>
        <w:rPr/>
        <w:drawing>
          <wp:inline distT="0" distB="0" distL="0" distR="0">
            <wp:extent cx="113666" cy="113664"/>
            <wp:effectExtent l="0" t="0" r="0" b="0"/>
            <wp:docPr id="1325" name="image2.png"/>
            <wp:cNvGraphicFramePr>
              <a:graphicFrameLocks noChangeAspect="1"/>
            </wp:cNvGraphicFramePr>
            <a:graphic>
              <a:graphicData uri="http://schemas.openxmlformats.org/drawingml/2006/picture">
                <pic:pic>
                  <pic:nvPicPr>
                    <pic:cNvPr id="132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Greater</w:t>
      </w:r>
      <w:r>
        <w:rPr>
          <w:spacing w:val="-3"/>
        </w:rPr>
        <w:t> </w:t>
      </w:r>
      <w:r>
        <w:rPr/>
        <w:t>sciatic</w:t>
      </w:r>
      <w:r>
        <w:rPr>
          <w:spacing w:val="-6"/>
        </w:rPr>
        <w:t> </w:t>
      </w:r>
      <w:r>
        <w:rPr/>
        <w:t>notches,</w:t>
      </w:r>
      <w:r>
        <w:rPr>
          <w:spacing w:val="-2"/>
        </w:rPr>
        <w:t> </w:t>
      </w:r>
      <w:r>
        <w:rPr/>
        <w:t>ischia, and</w:t>
      </w:r>
      <w:r>
        <w:rPr>
          <w:spacing w:val="-7"/>
        </w:rPr>
        <w:t> </w:t>
      </w:r>
      <w:r>
        <w:rPr/>
        <w:t>pelvic wings</w:t>
      </w:r>
      <w:r>
        <w:rPr>
          <w:spacing w:val="-3"/>
        </w:rPr>
        <w:t> </w:t>
      </w:r>
      <w:r>
        <w:rPr/>
        <w:t>are</w:t>
      </w:r>
      <w:r>
        <w:rPr>
          <w:spacing w:val="-1"/>
        </w:rPr>
        <w:t> </w:t>
      </w:r>
      <w:r>
        <w:rPr/>
        <w:t>nearly</w:t>
      </w:r>
      <w:r>
        <w:rPr>
          <w:spacing w:val="-6"/>
        </w:rPr>
        <w:t> </w:t>
      </w:r>
      <w:r>
        <w:rPr/>
        <w:t>superimposed.</w:t>
      </w:r>
    </w:p>
    <w:p>
      <w:pPr>
        <w:pStyle w:val="BodyText"/>
        <w:spacing w:line="235" w:lineRule="auto" w:before="5"/>
        <w:ind w:left="2134" w:right="6238" w:hanging="20"/>
      </w:pPr>
      <w:r>
        <w:rPr/>
        <w:pict>
          <v:group style="position:absolute;margin-left:90pt;margin-top:1.311614pt;width:9pt;height:21.4pt;mso-position-horizontal-relative:page;mso-position-vertical-relative:paragraph;z-index:15913984" id="docshapegroup394" coordorigin="1800,26" coordsize="180,428">
            <v:shape style="position:absolute;left:1800;top:26;width:180;height:180" type="#_x0000_t75" id="docshape395" stroked="false">
              <v:imagedata r:id="rId7" o:title=""/>
            </v:shape>
            <v:shape style="position:absolute;left:1800;top:274;width:180;height:180" type="#_x0000_t75" id="docshape396" stroked="false">
              <v:imagedata r:id="rId7" o:title=""/>
            </v:shape>
            <w10:wrap type="none"/>
          </v:group>
        </w:pict>
      </w:r>
      <w:r>
        <w:rPr/>
        <w:t>S1-S5</w:t>
      </w:r>
      <w:r>
        <w:rPr>
          <w:spacing w:val="-9"/>
        </w:rPr>
        <w:t> </w:t>
      </w:r>
      <w:r>
        <w:rPr/>
        <w:t>with</w:t>
      </w:r>
      <w:r>
        <w:rPr>
          <w:spacing w:val="-9"/>
        </w:rPr>
        <w:t> </w:t>
      </w:r>
      <w:r>
        <w:rPr/>
        <w:t>no</w:t>
      </w:r>
      <w:r>
        <w:rPr>
          <w:spacing w:val="-9"/>
        </w:rPr>
        <w:t> </w:t>
      </w:r>
      <w:r>
        <w:rPr/>
        <w:t>sacral</w:t>
      </w:r>
      <w:r>
        <w:rPr>
          <w:spacing w:val="-12"/>
        </w:rPr>
        <w:t> </w:t>
      </w:r>
      <w:r>
        <w:rPr/>
        <w:t>foreshortening. Short scale contrast.</w:t>
      </w:r>
    </w:p>
    <w:p>
      <w:pPr>
        <w:spacing w:after="0" w:line="235" w:lineRule="auto"/>
        <w:sectPr>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25" w:firstLine="0"/>
        <w:jc w:val="center"/>
        <w:rPr>
          <w:b/>
          <w:sz w:val="22"/>
        </w:rPr>
      </w:pPr>
      <w:r>
        <w:rPr/>
        <w:pict>
          <v:group style="position:absolute;margin-left:140.399994pt;margin-top:19.497881pt;width:306pt;height:305.8pt;mso-position-horizontal-relative:page;mso-position-vertical-relative:paragraph;z-index:15915008" id="docshapegroup397" coordorigin="2808,390" coordsize="6120,6116">
            <v:shape style="position:absolute;left:3214;top:389;width:5306;height:6116" type="#_x0000_t75" id="docshape398" stroked="false">
              <v:imagedata r:id="rId107" o:title=""/>
            </v:shape>
            <v:shape style="position:absolute;left:2808;top:4604;width:6120;height:720" id="docshape399" coordorigin="2808,4605" coordsize="6120,720" path="m5688,4605l5688,5325m5688,4965l8928,4965m5328,4975l2808,4975e" filled="false" stroked="true" strokeweight=".72pt" strokecolor="#000000">
              <v:path arrowok="t"/>
              <v:stroke dashstyle="solid"/>
            </v:shape>
            <w10:wrap type="none"/>
          </v:group>
        </w:pict>
      </w:r>
      <w:bookmarkStart w:name="AP Axial Projection (Sacrum)" w:id="413"/>
      <w:bookmarkEnd w:id="413"/>
      <w:r>
        <w:rPr/>
      </w:r>
      <w:r>
        <w:rPr>
          <w:b/>
          <w:sz w:val="22"/>
        </w:rPr>
        <w:t>AP</w:t>
      </w:r>
      <w:r>
        <w:rPr>
          <w:b/>
          <w:spacing w:val="-15"/>
          <w:sz w:val="22"/>
        </w:rPr>
        <w:t> </w:t>
      </w:r>
      <w:r>
        <w:rPr>
          <w:b/>
          <w:sz w:val="22"/>
        </w:rPr>
        <w:t>Axial</w:t>
      </w:r>
      <w:r>
        <w:rPr>
          <w:b/>
          <w:spacing w:val="-14"/>
          <w:sz w:val="22"/>
        </w:rPr>
        <w:t> </w:t>
      </w:r>
      <w:r>
        <w:rPr>
          <w:b/>
          <w:sz w:val="22"/>
        </w:rPr>
        <w:t>Projection</w:t>
      </w:r>
      <w:r>
        <w:rPr>
          <w:b/>
          <w:spacing w:val="-16"/>
          <w:sz w:val="22"/>
        </w:rPr>
        <w:t> </w:t>
      </w:r>
      <w:r>
        <w:rPr>
          <w:b/>
          <w:spacing w:val="-2"/>
          <w:sz w:val="22"/>
        </w:rPr>
        <w:t>(Sacrum)</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3"/>
        <w:rPr>
          <w:b/>
          <w:sz w:val="29"/>
        </w:rPr>
      </w:pPr>
    </w:p>
    <w:p>
      <w:pPr>
        <w:spacing w:after="0"/>
        <w:rPr>
          <w:sz w:val="29"/>
        </w:rPr>
        <w:sectPr>
          <w:pgSz w:w="12240" w:h="15840"/>
          <w:pgMar w:header="68" w:footer="0" w:top="1320" w:bottom="280" w:left="0" w:right="0"/>
        </w:sectPr>
      </w:pPr>
    </w:p>
    <w:p>
      <w:pPr>
        <w:spacing w:line="276" w:lineRule="auto" w:before="96"/>
        <w:ind w:left="1829" w:right="39" w:firstLine="48"/>
        <w:jc w:val="both"/>
        <w:rPr>
          <w:sz w:val="16"/>
        </w:rPr>
      </w:pPr>
      <w:r>
        <w:rPr/>
        <w:drawing>
          <wp:anchor distT="0" distB="0" distL="0" distR="0" allowOverlap="1" layoutInCell="1" locked="0" behindDoc="0" simplePos="0" relativeHeight="15915520">
            <wp:simplePos x="0" y="0"/>
            <wp:positionH relativeFrom="page">
              <wp:posOffset>74040</wp:posOffset>
            </wp:positionH>
            <wp:positionV relativeFrom="page">
              <wp:posOffset>43270</wp:posOffset>
            </wp:positionV>
            <wp:extent cx="744595" cy="796134"/>
            <wp:effectExtent l="0" t="0" r="0" b="0"/>
            <wp:wrapNone/>
            <wp:docPr id="1327" name="image1.png"/>
            <wp:cNvGraphicFramePr>
              <a:graphicFrameLocks noChangeAspect="1"/>
            </wp:cNvGraphicFramePr>
            <a:graphic>
              <a:graphicData uri="http://schemas.openxmlformats.org/drawingml/2006/picture">
                <pic:pic>
                  <pic:nvPicPr>
                    <pic:cNvPr id="1328" name="image1.png"/>
                    <pic:cNvPicPr/>
                  </pic:nvPicPr>
                  <pic:blipFill>
                    <a:blip r:embed="rId6" cstate="print"/>
                    <a:stretch>
                      <a:fillRect/>
                    </a:stretch>
                  </pic:blipFill>
                  <pic:spPr>
                    <a:xfrm>
                      <a:off x="0" y="0"/>
                      <a:ext cx="744595" cy="796134"/>
                    </a:xfrm>
                    <a:prstGeom prst="rect">
                      <a:avLst/>
                    </a:prstGeom>
                  </pic:spPr>
                </pic:pic>
              </a:graphicData>
            </a:graphic>
          </wp:anchor>
        </w:drawing>
      </w:r>
      <w:r>
        <w:rPr>
          <w:spacing w:val="-2"/>
          <w:w w:val="85"/>
          <w:sz w:val="16"/>
        </w:rPr>
        <w:t>No</w:t>
      </w:r>
      <w:r>
        <w:rPr>
          <w:spacing w:val="-3"/>
          <w:w w:val="85"/>
          <w:sz w:val="16"/>
        </w:rPr>
        <w:t> </w:t>
      </w:r>
      <w:r>
        <w:rPr>
          <w:spacing w:val="-2"/>
          <w:w w:val="85"/>
          <w:sz w:val="16"/>
        </w:rPr>
        <w:t>overlap</w:t>
      </w:r>
      <w:r>
        <w:rPr>
          <w:spacing w:val="-9"/>
          <w:sz w:val="16"/>
        </w:rPr>
        <w:t> </w:t>
      </w:r>
      <w:r>
        <w:rPr>
          <w:spacing w:val="-2"/>
          <w:w w:val="85"/>
          <w:sz w:val="16"/>
        </w:rPr>
        <w:t>of</w:t>
      </w:r>
      <w:r>
        <w:rPr>
          <w:sz w:val="16"/>
        </w:rPr>
        <w:t> </w:t>
      </w:r>
      <w:r>
        <w:rPr>
          <w:spacing w:val="-4"/>
          <w:w w:val="85"/>
          <w:sz w:val="16"/>
        </w:rPr>
        <w:t>the</w:t>
      </w:r>
      <w:r>
        <w:rPr>
          <w:spacing w:val="-8"/>
          <w:sz w:val="16"/>
        </w:rPr>
        <w:t> </w:t>
      </w:r>
      <w:r>
        <w:rPr>
          <w:spacing w:val="-4"/>
          <w:w w:val="85"/>
          <w:sz w:val="16"/>
        </w:rPr>
        <w:t>symphysis</w:t>
      </w:r>
      <w:r>
        <w:rPr>
          <w:sz w:val="16"/>
        </w:rPr>
        <w:t> </w:t>
      </w:r>
      <w:r>
        <w:rPr>
          <w:w w:val="90"/>
          <w:sz w:val="16"/>
        </w:rPr>
        <w:t>pubis</w:t>
      </w:r>
      <w:r>
        <w:rPr>
          <w:spacing w:val="-7"/>
          <w:w w:val="90"/>
          <w:sz w:val="16"/>
        </w:rPr>
        <w:t> </w:t>
      </w:r>
      <w:r>
        <w:rPr>
          <w:w w:val="90"/>
          <w:sz w:val="16"/>
        </w:rPr>
        <w:t>onto</w:t>
      </w:r>
      <w:r>
        <w:rPr>
          <w:spacing w:val="-7"/>
          <w:w w:val="90"/>
          <w:sz w:val="16"/>
        </w:rPr>
        <w:t> </w:t>
      </w:r>
      <w:r>
        <w:rPr>
          <w:w w:val="90"/>
          <w:sz w:val="16"/>
        </w:rPr>
        <w:t>to</w:t>
      </w:r>
    </w:p>
    <w:p>
      <w:pPr>
        <w:spacing w:line="178" w:lineRule="exact" w:before="0"/>
        <w:ind w:left="0" w:right="38" w:firstLine="0"/>
        <w:jc w:val="right"/>
        <w:rPr>
          <w:sz w:val="16"/>
        </w:rPr>
      </w:pPr>
      <w:r>
        <w:rPr>
          <w:spacing w:val="-2"/>
          <w:sz w:val="16"/>
        </w:rPr>
        <w:t>sacrum</w:t>
      </w:r>
    </w:p>
    <w:p>
      <w:pPr>
        <w:spacing w:line="276" w:lineRule="auto" w:before="96"/>
        <w:ind w:left="1829" w:right="2124" w:firstLine="0"/>
        <w:jc w:val="left"/>
        <w:rPr>
          <w:sz w:val="16"/>
        </w:rPr>
      </w:pPr>
      <w:r>
        <w:rPr/>
        <w:br w:type="column"/>
      </w:r>
      <w:r>
        <w:rPr>
          <w:w w:val="90"/>
          <w:sz w:val="16"/>
        </w:rPr>
        <w:t>Sacrum</w:t>
      </w:r>
      <w:r>
        <w:rPr>
          <w:spacing w:val="-7"/>
          <w:w w:val="90"/>
          <w:sz w:val="16"/>
        </w:rPr>
        <w:t> </w:t>
      </w:r>
      <w:r>
        <w:rPr>
          <w:w w:val="90"/>
          <w:sz w:val="16"/>
        </w:rPr>
        <w:t>and</w:t>
      </w:r>
      <w:r>
        <w:rPr>
          <w:sz w:val="16"/>
        </w:rPr>
        <w:t> </w:t>
      </w:r>
      <w:r>
        <w:rPr>
          <w:w w:val="80"/>
          <w:sz w:val="16"/>
        </w:rPr>
        <w:t>coccyx</w:t>
      </w:r>
      <w:r>
        <w:rPr>
          <w:spacing w:val="-3"/>
          <w:w w:val="80"/>
          <w:sz w:val="16"/>
        </w:rPr>
        <w:t> </w:t>
      </w:r>
      <w:r>
        <w:rPr>
          <w:w w:val="80"/>
          <w:sz w:val="16"/>
        </w:rPr>
        <w:t>aligned</w:t>
      </w:r>
      <w:r>
        <w:rPr>
          <w:sz w:val="16"/>
        </w:rPr>
        <w:t> </w:t>
      </w:r>
      <w:r>
        <w:rPr>
          <w:spacing w:val="-2"/>
          <w:w w:val="80"/>
          <w:sz w:val="16"/>
        </w:rPr>
        <w:t>with</w:t>
      </w:r>
      <w:r>
        <w:rPr>
          <w:spacing w:val="-3"/>
          <w:w w:val="80"/>
          <w:sz w:val="16"/>
        </w:rPr>
        <w:t> </w:t>
      </w:r>
      <w:r>
        <w:rPr>
          <w:spacing w:val="-2"/>
          <w:w w:val="80"/>
          <w:sz w:val="16"/>
        </w:rPr>
        <w:t>symphysis</w:t>
      </w:r>
      <w:r>
        <w:rPr>
          <w:sz w:val="16"/>
        </w:rPr>
        <w:t> </w:t>
      </w:r>
      <w:r>
        <w:rPr>
          <w:spacing w:val="-2"/>
          <w:w w:val="90"/>
          <w:sz w:val="16"/>
        </w:rPr>
        <w:t>pubis</w:t>
      </w:r>
    </w:p>
    <w:p>
      <w:pPr>
        <w:spacing w:after="0" w:line="276" w:lineRule="auto"/>
        <w:jc w:val="left"/>
        <w:rPr>
          <w:sz w:val="16"/>
        </w:rPr>
        <w:sectPr>
          <w:type w:val="continuous"/>
          <w:pgSz w:w="12240" w:h="15840"/>
          <w:pgMar w:header="68" w:footer="0" w:top="1320" w:bottom="280" w:left="0" w:right="0"/>
          <w:cols w:num="2" w:equalWidth="0">
            <w:col w:w="2713" w:space="4537"/>
            <w:col w:w="4990"/>
          </w:cols>
        </w:sectPr>
      </w:pPr>
    </w:p>
    <w:p>
      <w:pPr>
        <w:pStyle w:val="BodyText"/>
        <w:rPr>
          <w:sz w:val="20"/>
        </w:rPr>
      </w:pPr>
    </w:p>
    <w:p>
      <w:pPr>
        <w:pStyle w:val="BodyText"/>
        <w:spacing w:before="7"/>
        <w:rPr>
          <w:sz w:val="17"/>
        </w:rPr>
      </w:pPr>
    </w:p>
    <w:p>
      <w:pPr>
        <w:spacing w:before="94"/>
        <w:ind w:left="4414" w:right="0" w:firstLine="0"/>
        <w:jc w:val="left"/>
        <w:rPr>
          <w:b/>
          <w:sz w:val="22"/>
        </w:rPr>
      </w:pPr>
      <w:bookmarkStart w:name="Lateral Projection (Sacrum and Coccyx)" w:id="414"/>
      <w:bookmarkEnd w:id="414"/>
      <w:r>
        <w:rPr/>
      </w:r>
      <w:r>
        <w:rPr>
          <w:b/>
          <w:spacing w:val="-2"/>
          <w:sz w:val="22"/>
        </w:rPr>
        <w:t>Lateral</w:t>
      </w:r>
      <w:r>
        <w:rPr>
          <w:b/>
          <w:spacing w:val="-3"/>
          <w:sz w:val="22"/>
        </w:rPr>
        <w:t> </w:t>
      </w:r>
      <w:r>
        <w:rPr>
          <w:b/>
          <w:spacing w:val="-2"/>
          <w:sz w:val="22"/>
        </w:rPr>
        <w:t>Projection</w:t>
      </w:r>
      <w:r>
        <w:rPr>
          <w:b/>
          <w:spacing w:val="-7"/>
          <w:sz w:val="22"/>
        </w:rPr>
        <w:t> </w:t>
      </w:r>
      <w:r>
        <w:rPr>
          <w:b/>
          <w:spacing w:val="-2"/>
          <w:sz w:val="22"/>
        </w:rPr>
        <w:t>(Sacrum</w:t>
      </w:r>
      <w:r>
        <w:rPr>
          <w:b/>
          <w:spacing w:val="3"/>
          <w:sz w:val="22"/>
        </w:rPr>
        <w:t> </w:t>
      </w:r>
      <w:r>
        <w:rPr>
          <w:b/>
          <w:spacing w:val="-2"/>
          <w:sz w:val="22"/>
        </w:rPr>
        <w:t>and</w:t>
      </w:r>
      <w:r>
        <w:rPr>
          <w:b/>
          <w:spacing w:val="-5"/>
          <w:sz w:val="22"/>
        </w:rPr>
        <w:t> </w:t>
      </w:r>
      <w:r>
        <w:rPr>
          <w:b/>
          <w:spacing w:val="-2"/>
          <w:sz w:val="22"/>
        </w:rPr>
        <w:t>Coccyx)</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7"/>
        </w:rPr>
      </w:pPr>
    </w:p>
    <w:p>
      <w:pPr>
        <w:spacing w:after="0"/>
        <w:rPr>
          <w:sz w:val="27"/>
        </w:rPr>
        <w:sectPr>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916544">
            <wp:simplePos x="0" y="0"/>
            <wp:positionH relativeFrom="page">
              <wp:posOffset>74040</wp:posOffset>
            </wp:positionH>
            <wp:positionV relativeFrom="page">
              <wp:posOffset>43270</wp:posOffset>
            </wp:positionV>
            <wp:extent cx="744595" cy="796134"/>
            <wp:effectExtent l="0" t="0" r="0" b="0"/>
            <wp:wrapNone/>
            <wp:docPr id="1329" name="image1.png"/>
            <wp:cNvGraphicFramePr>
              <a:graphicFrameLocks noChangeAspect="1"/>
            </wp:cNvGraphicFramePr>
            <a:graphic>
              <a:graphicData uri="http://schemas.openxmlformats.org/drawingml/2006/picture">
                <pic:pic>
                  <pic:nvPicPr>
                    <pic:cNvPr id="133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b/>
          <w:sz w:val="19"/>
        </w:rPr>
      </w:pPr>
    </w:p>
    <w:p>
      <w:pPr>
        <w:spacing w:line="276" w:lineRule="auto" w:before="0"/>
        <w:ind w:left="2054" w:right="35" w:firstLine="0"/>
        <w:jc w:val="left"/>
        <w:rPr>
          <w:sz w:val="16"/>
        </w:rPr>
      </w:pPr>
      <w:r>
        <w:rPr>
          <w:spacing w:val="-2"/>
          <w:w w:val="90"/>
          <w:sz w:val="16"/>
        </w:rPr>
        <w:t>L5-S1</w:t>
      </w:r>
      <w:r>
        <w:rPr>
          <w:spacing w:val="-5"/>
          <w:w w:val="90"/>
          <w:sz w:val="16"/>
        </w:rPr>
        <w:t> </w:t>
      </w:r>
      <w:r>
        <w:rPr>
          <w:spacing w:val="-2"/>
          <w:w w:val="90"/>
          <w:sz w:val="16"/>
        </w:rPr>
        <w:t>joint</w:t>
      </w:r>
      <w:r>
        <w:rPr>
          <w:sz w:val="16"/>
        </w:rPr>
        <w:t> </w:t>
      </w:r>
      <w:r>
        <w:rPr>
          <w:spacing w:val="-2"/>
          <w:w w:val="80"/>
          <w:sz w:val="16"/>
        </w:rPr>
        <w:t>space</w:t>
      </w:r>
      <w:r>
        <w:rPr>
          <w:spacing w:val="-10"/>
          <w:sz w:val="16"/>
        </w:rPr>
        <w:t> </w:t>
      </w:r>
      <w:r>
        <w:rPr>
          <w:spacing w:val="-2"/>
          <w:w w:val="80"/>
          <w:sz w:val="16"/>
        </w:rPr>
        <w:t>to</w:t>
      </w:r>
      <w:r>
        <w:rPr>
          <w:spacing w:val="-11"/>
          <w:sz w:val="16"/>
        </w:rPr>
        <w:t> </w:t>
      </w:r>
      <w:r>
        <w:rPr>
          <w:spacing w:val="-2"/>
          <w:w w:val="80"/>
          <w:sz w:val="16"/>
        </w:rPr>
        <w:t>S5</w:t>
      </w:r>
      <w:r>
        <w:rPr>
          <w:sz w:val="16"/>
        </w:rPr>
        <w:t> </w:t>
      </w:r>
      <w:r>
        <w:rPr>
          <w:spacing w:val="-2"/>
          <w:w w:val="90"/>
          <w:sz w:val="16"/>
        </w:rPr>
        <w:t>included</w:t>
      </w:r>
    </w:p>
    <w:p>
      <w:pPr>
        <w:tabs>
          <w:tab w:pos="2354" w:val="left" w:leader="none"/>
        </w:tabs>
        <w:spacing w:before="96"/>
        <w:ind w:left="0" w:right="1184" w:firstLine="0"/>
        <w:jc w:val="center"/>
        <w:rPr>
          <w:sz w:val="16"/>
        </w:rPr>
      </w:pPr>
      <w:r>
        <w:rPr/>
        <w:br w:type="column"/>
      </w:r>
      <w:r>
        <w:rPr>
          <w:sz w:val="16"/>
          <w:u w:val="single"/>
        </w:rPr>
        <w:tab/>
      </w:r>
      <w:r>
        <w:rPr>
          <w:w w:val="80"/>
          <w:sz w:val="16"/>
        </w:rPr>
        <w:t>Sacral</w:t>
      </w:r>
      <w:r>
        <w:rPr>
          <w:spacing w:val="-4"/>
          <w:sz w:val="16"/>
        </w:rPr>
        <w:t> </w:t>
      </w:r>
      <w:r>
        <w:rPr>
          <w:spacing w:val="-2"/>
          <w:w w:val="90"/>
          <w:sz w:val="16"/>
        </w:rPr>
        <w:t>crest</w:t>
      </w:r>
    </w:p>
    <w:p>
      <w:pPr>
        <w:spacing w:before="27"/>
        <w:ind w:left="4394" w:right="3416" w:firstLine="0"/>
        <w:jc w:val="center"/>
        <w:rPr>
          <w:sz w:val="16"/>
        </w:rPr>
      </w:pPr>
      <w:r>
        <w:rPr/>
        <w:pict>
          <v:group style="position:absolute;margin-left:158.399994pt;margin-top:-96.546066pt;width:214.4pt;height:216.6pt;mso-position-horizontal-relative:page;mso-position-vertical-relative:paragraph;z-index:-21659648" id="docshapegroup400" coordorigin="3168,-1931" coordsize="4288,4332">
            <v:shape style="position:absolute;left:4276;top:-1931;width:3180;height:4332" type="#_x0000_t75" id="docshape401" stroked="false">
              <v:imagedata r:id="rId108" o:title=""/>
            </v:shape>
            <v:shape style="position:absolute;left:3168;top:-1317;width:2145;height:3502" id="docshape402" coordorigin="3168,-1317" coordsize="2145,3502" path="m4548,2184l5313,2184m4548,2185l4548,-1317m4548,492l3168,492e" filled="false" stroked="true" strokeweight=".72pt" strokecolor="#000000">
              <v:path arrowok="t"/>
              <v:stroke dashstyle="solid"/>
            </v:shape>
            <w10:wrap type="none"/>
          </v:group>
        </w:pict>
      </w:r>
      <w:r>
        <w:rPr>
          <w:w w:val="80"/>
          <w:sz w:val="16"/>
        </w:rPr>
        <w:t>in</w:t>
      </w:r>
      <w:r>
        <w:rPr>
          <w:spacing w:val="-3"/>
          <w:w w:val="80"/>
          <w:sz w:val="16"/>
        </w:rPr>
        <w:t> </w:t>
      </w:r>
      <w:r>
        <w:rPr>
          <w:spacing w:val="-2"/>
          <w:w w:val="85"/>
          <w:sz w:val="16"/>
        </w:rPr>
        <w:t>profile</w:t>
      </w:r>
    </w:p>
    <w:p>
      <w:pPr>
        <w:spacing w:after="0"/>
        <w:jc w:val="center"/>
        <w:rPr>
          <w:sz w:val="16"/>
        </w:rPr>
        <w:sectPr>
          <w:type w:val="continuous"/>
          <w:pgSz w:w="12240" w:h="15840"/>
          <w:pgMar w:header="68" w:footer="0" w:top="1320" w:bottom="280" w:left="0" w:right="0"/>
          <w:cols w:num="2" w:equalWidth="0">
            <w:col w:w="2773" w:space="1127"/>
            <w:col w:w="8340"/>
          </w:cols>
        </w:sectPr>
      </w:pPr>
    </w:p>
    <w:p>
      <w:pPr>
        <w:pStyle w:val="BodyText"/>
        <w:rPr>
          <w:sz w:val="20"/>
        </w:rPr>
      </w:pPr>
      <w:r>
        <w:rPr/>
        <w:drawing>
          <wp:anchor distT="0" distB="0" distL="0" distR="0" allowOverlap="1" layoutInCell="1" locked="0" behindDoc="0" simplePos="0" relativeHeight="15918592">
            <wp:simplePos x="0" y="0"/>
            <wp:positionH relativeFrom="page">
              <wp:posOffset>74040</wp:posOffset>
            </wp:positionH>
            <wp:positionV relativeFrom="page">
              <wp:posOffset>43270</wp:posOffset>
            </wp:positionV>
            <wp:extent cx="744595" cy="796134"/>
            <wp:effectExtent l="0" t="0" r="0" b="0"/>
            <wp:wrapNone/>
            <wp:docPr id="1331" name="image1.png"/>
            <wp:cNvGraphicFramePr>
              <a:graphicFrameLocks noChangeAspect="1"/>
            </wp:cNvGraphicFramePr>
            <a:graphic>
              <a:graphicData uri="http://schemas.openxmlformats.org/drawingml/2006/picture">
                <pic:pic>
                  <pic:nvPicPr>
                    <pic:cNvPr id="133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8"/>
        <w:rPr>
          <w:sz w:val="17"/>
        </w:rPr>
      </w:pPr>
    </w:p>
    <w:p>
      <w:pPr>
        <w:pStyle w:val="Heading8"/>
        <w:ind w:right="1423"/>
      </w:pPr>
      <w:bookmarkStart w:name="Scaphoid" w:id="415"/>
      <w:bookmarkEnd w:id="415"/>
      <w:r>
        <w:rPr>
          <w:b w:val="0"/>
        </w:rPr>
      </w:r>
      <w:r>
        <w:rPr>
          <w:spacing w:val="-2"/>
          <w:u w:val="thick"/>
        </w:rPr>
        <w:t>Scaphoid</w:t>
      </w:r>
    </w:p>
    <w:p>
      <w:pPr>
        <w:pStyle w:val="BodyText"/>
        <w:spacing w:before="168"/>
        <w:ind w:left="1440"/>
        <w:rPr>
          <w:b/>
        </w:rPr>
      </w:pPr>
      <w:r>
        <w:rPr/>
        <w:t>Protocol</w:t>
      </w:r>
      <w:r>
        <w:rPr>
          <w:spacing w:val="-16"/>
        </w:rPr>
        <w:t> </w:t>
      </w:r>
      <w:r>
        <w:rPr/>
        <w:t>states</w:t>
      </w:r>
      <w:r>
        <w:rPr>
          <w:spacing w:val="-15"/>
        </w:rPr>
        <w:t> </w:t>
      </w:r>
      <w:r>
        <w:rPr/>
        <w:t>that</w:t>
      </w:r>
      <w:r>
        <w:rPr>
          <w:spacing w:val="-15"/>
        </w:rPr>
        <w:t> </w:t>
      </w:r>
      <w:r>
        <w:rPr/>
        <w:t>views</w:t>
      </w:r>
      <w:r>
        <w:rPr>
          <w:spacing w:val="-9"/>
        </w:rPr>
        <w:t> </w:t>
      </w:r>
      <w:r>
        <w:rPr/>
        <w:t>should</w:t>
      </w:r>
      <w:r>
        <w:rPr>
          <w:spacing w:val="-10"/>
        </w:rPr>
        <w:t> </w:t>
      </w:r>
      <w:r>
        <w:rPr/>
        <w:t>include</w:t>
      </w:r>
      <w:r>
        <w:rPr>
          <w:spacing w:val="-10"/>
        </w:rPr>
        <w:t> </w:t>
      </w:r>
      <w:r>
        <w:rPr/>
        <w:t>PA</w:t>
      </w:r>
      <w:r>
        <w:rPr>
          <w:spacing w:val="-10"/>
        </w:rPr>
        <w:t> </w:t>
      </w:r>
      <w:r>
        <w:rPr/>
        <w:t>projection</w:t>
      </w:r>
      <w:r>
        <w:rPr>
          <w:spacing w:val="-10"/>
        </w:rPr>
        <w:t> </w:t>
      </w:r>
      <w:r>
        <w:rPr/>
        <w:t>and</w:t>
      </w:r>
      <w:r>
        <w:rPr>
          <w:spacing w:val="-12"/>
        </w:rPr>
        <w:t> </w:t>
      </w:r>
      <w:r>
        <w:rPr/>
        <w:t>PA</w:t>
      </w:r>
      <w:r>
        <w:rPr>
          <w:spacing w:val="-10"/>
        </w:rPr>
        <w:t> </w:t>
      </w:r>
      <w:r>
        <w:rPr/>
        <w:t>projection</w:t>
      </w:r>
      <w:r>
        <w:rPr>
          <w:spacing w:val="-12"/>
        </w:rPr>
        <w:t> </w:t>
      </w:r>
      <w:r>
        <w:rPr/>
        <w:t>with</w:t>
      </w:r>
      <w:r>
        <w:rPr>
          <w:spacing w:val="-5"/>
        </w:rPr>
        <w:t> </w:t>
      </w:r>
      <w:r>
        <w:rPr/>
        <w:t>20</w:t>
      </w:r>
      <w:r>
        <w:rPr>
          <w:spacing w:val="-24"/>
        </w:rPr>
        <w:t> </w:t>
      </w:r>
      <w:r>
        <w:rPr>
          <w:b/>
          <w:spacing w:val="-10"/>
          <w:vertAlign w:val="superscript"/>
        </w:rPr>
        <w:t>o</w:t>
      </w:r>
    </w:p>
    <w:p>
      <w:pPr>
        <w:pStyle w:val="BodyText"/>
        <w:spacing w:before="43"/>
        <w:ind w:left="1440"/>
      </w:pPr>
      <w:r>
        <w:rPr/>
        <w:t>angulation.</w:t>
      </w:r>
      <w:r>
        <w:rPr>
          <w:spacing w:val="21"/>
        </w:rPr>
        <w:t> </w:t>
      </w:r>
      <w:r>
        <w:rPr/>
        <w:t>On</w:t>
      </w:r>
      <w:r>
        <w:rPr>
          <w:spacing w:val="-15"/>
        </w:rPr>
        <w:t> </w:t>
      </w:r>
      <w:r>
        <w:rPr/>
        <w:t>initial</w:t>
      </w:r>
      <w:r>
        <w:rPr>
          <w:spacing w:val="-15"/>
        </w:rPr>
        <w:t> </w:t>
      </w:r>
      <w:r>
        <w:rPr/>
        <w:t>exam,</w:t>
      </w:r>
      <w:r>
        <w:rPr>
          <w:spacing w:val="-15"/>
        </w:rPr>
        <w:t> </w:t>
      </w:r>
      <w:r>
        <w:rPr/>
        <w:t>full</w:t>
      </w:r>
      <w:r>
        <w:rPr>
          <w:spacing w:val="-14"/>
        </w:rPr>
        <w:t> </w:t>
      </w:r>
      <w:r>
        <w:rPr/>
        <w:t>wrist</w:t>
      </w:r>
      <w:r>
        <w:rPr>
          <w:spacing w:val="-13"/>
        </w:rPr>
        <w:t> </w:t>
      </w:r>
      <w:r>
        <w:rPr/>
        <w:t>routine</w:t>
      </w:r>
      <w:r>
        <w:rPr>
          <w:spacing w:val="-13"/>
        </w:rPr>
        <w:t> </w:t>
      </w:r>
      <w:r>
        <w:rPr/>
        <w:t>should</w:t>
      </w:r>
      <w:r>
        <w:rPr>
          <w:spacing w:val="-12"/>
        </w:rPr>
        <w:t> </w:t>
      </w:r>
      <w:r>
        <w:rPr/>
        <w:t>be</w:t>
      </w:r>
      <w:r>
        <w:rPr>
          <w:spacing w:val="-11"/>
        </w:rPr>
        <w:t> </w:t>
      </w:r>
      <w:r>
        <w:rPr>
          <w:spacing w:val="-2"/>
        </w:rPr>
        <w:t>performed.</w:t>
      </w:r>
    </w:p>
    <w:p>
      <w:pPr>
        <w:pStyle w:val="BodyText"/>
        <w:spacing w:before="3"/>
        <w:rPr>
          <w:sz w:val="28"/>
        </w:rPr>
      </w:pPr>
    </w:p>
    <w:p>
      <w:pPr>
        <w:spacing w:before="0"/>
        <w:ind w:left="1440" w:right="0" w:firstLine="0"/>
        <w:jc w:val="left"/>
        <w:rPr>
          <w:b/>
          <w:sz w:val="22"/>
        </w:rPr>
      </w:pPr>
      <w:r>
        <w:rPr/>
        <w:pict>
          <v:rect style="position:absolute;margin-left:72.024002pt;margin-top:10.677847pt;width:170.3pt;height:1.56pt;mso-position-horizontal-relative:page;mso-position-vertical-relative:paragraph;z-index:15917056" id="docshape403" filled="true" fillcolor="#000000" stroked="false">
            <v:fill type="solid"/>
            <w10:wrap type="none"/>
          </v:rect>
        </w:pict>
      </w:r>
      <w:bookmarkStart w:name="PA, PA 20o Angulation Projection" w:id="416"/>
      <w:bookmarkEnd w:id="416"/>
      <w:r>
        <w:rPr/>
      </w:r>
      <w:r>
        <w:rPr>
          <w:b/>
          <w:spacing w:val="-2"/>
          <w:sz w:val="22"/>
        </w:rPr>
        <w:t>PA,</w:t>
      </w:r>
      <w:r>
        <w:rPr>
          <w:b/>
          <w:spacing w:val="2"/>
          <w:sz w:val="22"/>
        </w:rPr>
        <w:t> </w:t>
      </w:r>
      <w:r>
        <w:rPr>
          <w:b/>
          <w:spacing w:val="-2"/>
          <w:sz w:val="22"/>
        </w:rPr>
        <w:t>PA</w:t>
      </w:r>
      <w:r>
        <w:rPr>
          <w:b/>
          <w:spacing w:val="-12"/>
          <w:sz w:val="22"/>
        </w:rPr>
        <w:t> </w:t>
      </w:r>
      <w:r>
        <w:rPr>
          <w:b/>
          <w:spacing w:val="-2"/>
          <w:sz w:val="22"/>
        </w:rPr>
        <w:t>20</w:t>
      </w:r>
      <w:r>
        <w:rPr>
          <w:b/>
          <w:spacing w:val="-2"/>
          <w:sz w:val="22"/>
          <w:vertAlign w:val="superscript"/>
        </w:rPr>
        <w:t>o</w:t>
      </w:r>
      <w:r>
        <w:rPr>
          <w:b/>
          <w:spacing w:val="-21"/>
          <w:sz w:val="22"/>
          <w:vertAlign w:val="baseline"/>
        </w:rPr>
        <w:t> </w:t>
      </w:r>
      <w:r>
        <w:rPr>
          <w:b/>
          <w:spacing w:val="-2"/>
          <w:sz w:val="22"/>
          <w:vertAlign w:val="baseline"/>
        </w:rPr>
        <w:t>Angulation</w:t>
      </w:r>
      <w:r>
        <w:rPr>
          <w:b/>
          <w:spacing w:val="-6"/>
          <w:sz w:val="22"/>
          <w:vertAlign w:val="baseline"/>
        </w:rPr>
        <w:t> </w:t>
      </w:r>
      <w:r>
        <w:rPr>
          <w:b/>
          <w:spacing w:val="-2"/>
          <w:sz w:val="22"/>
          <w:vertAlign w:val="baseline"/>
        </w:rPr>
        <w:t>Projection</w:t>
      </w:r>
    </w:p>
    <w:p>
      <w:pPr>
        <w:pStyle w:val="ListParagraph"/>
        <w:numPr>
          <w:ilvl w:val="1"/>
          <w:numId w:val="8"/>
        </w:numPr>
        <w:tabs>
          <w:tab w:pos="2161" w:val="left" w:leader="none"/>
        </w:tabs>
        <w:spacing w:line="240" w:lineRule="auto" w:before="45" w:after="0"/>
        <w:ind w:left="2160" w:right="1619" w:hanging="360"/>
        <w:jc w:val="left"/>
        <w:rPr>
          <w:rFonts w:ascii="Wingdings" w:hAnsi="Wingdings"/>
          <w:sz w:val="22"/>
        </w:rPr>
      </w:pPr>
      <w:r>
        <w:rPr>
          <w:sz w:val="22"/>
        </w:rPr>
        <w:t>Most</w:t>
      </w:r>
      <w:r>
        <w:rPr>
          <w:spacing w:val="-7"/>
          <w:sz w:val="22"/>
        </w:rPr>
        <w:t> </w:t>
      </w:r>
      <w:r>
        <w:rPr>
          <w:sz w:val="22"/>
        </w:rPr>
        <w:t>commonly</w:t>
      </w:r>
      <w:r>
        <w:rPr>
          <w:spacing w:val="-13"/>
          <w:sz w:val="22"/>
        </w:rPr>
        <w:t> </w:t>
      </w:r>
      <w:r>
        <w:rPr>
          <w:sz w:val="22"/>
        </w:rPr>
        <w:t>fractured</w:t>
      </w:r>
      <w:r>
        <w:rPr>
          <w:spacing w:val="-4"/>
          <w:sz w:val="22"/>
        </w:rPr>
        <w:t> </w:t>
      </w:r>
      <w:r>
        <w:rPr>
          <w:sz w:val="22"/>
        </w:rPr>
        <w:t>carpal</w:t>
      </w:r>
      <w:r>
        <w:rPr>
          <w:spacing w:val="-10"/>
          <w:sz w:val="22"/>
        </w:rPr>
        <w:t> </w:t>
      </w:r>
      <w:r>
        <w:rPr>
          <w:sz w:val="22"/>
        </w:rPr>
        <w:t>bone.</w:t>
      </w:r>
      <w:r>
        <w:rPr>
          <w:spacing w:val="-16"/>
          <w:sz w:val="22"/>
        </w:rPr>
        <w:t> </w:t>
      </w:r>
      <w:r>
        <w:rPr>
          <w:sz w:val="22"/>
        </w:rPr>
        <w:t>When</w:t>
      </w:r>
      <w:r>
        <w:rPr>
          <w:spacing w:val="-11"/>
          <w:sz w:val="22"/>
        </w:rPr>
        <w:t> </w:t>
      </w:r>
      <w:r>
        <w:rPr>
          <w:sz w:val="22"/>
        </w:rPr>
        <w:t>hand</w:t>
      </w:r>
      <w:r>
        <w:rPr>
          <w:spacing w:val="-6"/>
          <w:sz w:val="22"/>
        </w:rPr>
        <w:t> </w:t>
      </w:r>
      <w:r>
        <w:rPr>
          <w:sz w:val="22"/>
        </w:rPr>
        <w:t>is</w:t>
      </w:r>
      <w:r>
        <w:rPr>
          <w:spacing w:val="-2"/>
          <w:sz w:val="22"/>
        </w:rPr>
        <w:t> </w:t>
      </w:r>
      <w:r>
        <w:rPr>
          <w:sz w:val="22"/>
        </w:rPr>
        <w:t>dorsiflexed</w:t>
      </w:r>
      <w:r>
        <w:rPr>
          <w:spacing w:val="-5"/>
          <w:sz w:val="22"/>
        </w:rPr>
        <w:t> </w:t>
      </w:r>
      <w:r>
        <w:rPr>
          <w:sz w:val="22"/>
        </w:rPr>
        <w:t>in</w:t>
      </w:r>
      <w:r>
        <w:rPr>
          <w:spacing w:val="-6"/>
          <w:sz w:val="22"/>
        </w:rPr>
        <w:t> </w:t>
      </w:r>
      <w:r>
        <w:rPr>
          <w:sz w:val="22"/>
        </w:rPr>
        <w:t>a</w:t>
      </w:r>
      <w:r>
        <w:rPr>
          <w:spacing w:val="-9"/>
          <w:sz w:val="22"/>
        </w:rPr>
        <w:t> </w:t>
      </w:r>
      <w:r>
        <w:rPr>
          <w:sz w:val="22"/>
        </w:rPr>
        <w:t>fall</w:t>
      </w:r>
      <w:r>
        <w:rPr>
          <w:spacing w:val="-11"/>
          <w:sz w:val="22"/>
        </w:rPr>
        <w:t> </w:t>
      </w:r>
      <w:r>
        <w:rPr>
          <w:sz w:val="22"/>
        </w:rPr>
        <w:t>there</w:t>
      </w:r>
      <w:r>
        <w:rPr>
          <w:spacing w:val="-8"/>
          <w:sz w:val="22"/>
        </w:rPr>
        <w:t> </w:t>
      </w:r>
      <w:r>
        <w:rPr>
          <w:sz w:val="22"/>
        </w:rPr>
        <w:t>is</w:t>
      </w:r>
      <w:r>
        <w:rPr>
          <w:spacing w:val="-2"/>
          <w:sz w:val="22"/>
        </w:rPr>
        <w:t> </w:t>
      </w:r>
      <w:r>
        <w:rPr>
          <w:sz w:val="22"/>
        </w:rPr>
        <w:t>a</w:t>
      </w:r>
      <w:r>
        <w:rPr>
          <w:spacing w:val="-9"/>
          <w:sz w:val="22"/>
        </w:rPr>
        <w:t> </w:t>
      </w:r>
      <w:r>
        <w:rPr>
          <w:sz w:val="22"/>
        </w:rPr>
        <w:t>lot</w:t>
      </w:r>
      <w:r>
        <w:rPr>
          <w:spacing w:val="-3"/>
          <w:sz w:val="22"/>
        </w:rPr>
        <w:t> </w:t>
      </w:r>
      <w:r>
        <w:rPr>
          <w:sz w:val="22"/>
        </w:rPr>
        <w:t>of stress placed on the scaphoid waist.</w:t>
      </w:r>
    </w:p>
    <w:p>
      <w:pPr>
        <w:pStyle w:val="ListParagraph"/>
        <w:numPr>
          <w:ilvl w:val="1"/>
          <w:numId w:val="8"/>
        </w:numPr>
        <w:tabs>
          <w:tab w:pos="2161" w:val="left" w:leader="none"/>
        </w:tabs>
        <w:spacing w:line="240" w:lineRule="auto" w:before="0" w:after="0"/>
        <w:ind w:left="2160" w:right="1731" w:hanging="360"/>
        <w:jc w:val="left"/>
        <w:rPr>
          <w:rFonts w:ascii="Wingdings" w:hAnsi="Wingdings"/>
          <w:sz w:val="22"/>
        </w:rPr>
      </w:pPr>
      <w:r>
        <w:rPr>
          <w:sz w:val="22"/>
        </w:rPr>
        <w:t>Palpate</w:t>
      </w:r>
      <w:r>
        <w:rPr>
          <w:spacing w:val="-11"/>
          <w:sz w:val="22"/>
        </w:rPr>
        <w:t> </w:t>
      </w:r>
      <w:r>
        <w:rPr>
          <w:sz w:val="22"/>
        </w:rPr>
        <w:t>halfway</w:t>
      </w:r>
      <w:r>
        <w:rPr>
          <w:spacing w:val="-11"/>
          <w:sz w:val="22"/>
        </w:rPr>
        <w:t> </w:t>
      </w:r>
      <w:r>
        <w:rPr>
          <w:sz w:val="22"/>
        </w:rPr>
        <w:t>between</w:t>
      </w:r>
      <w:r>
        <w:rPr>
          <w:spacing w:val="-9"/>
          <w:sz w:val="22"/>
        </w:rPr>
        <w:t> </w:t>
      </w:r>
      <w:r>
        <w:rPr>
          <w:sz w:val="22"/>
        </w:rPr>
        <w:t>the</w:t>
      </w:r>
      <w:r>
        <w:rPr>
          <w:spacing w:val="-9"/>
          <w:sz w:val="22"/>
        </w:rPr>
        <w:t> </w:t>
      </w:r>
      <w:r>
        <w:rPr>
          <w:sz w:val="22"/>
        </w:rPr>
        <w:t>base</w:t>
      </w:r>
      <w:r>
        <w:rPr>
          <w:spacing w:val="-9"/>
          <w:sz w:val="22"/>
        </w:rPr>
        <w:t> </w:t>
      </w:r>
      <w:r>
        <w:rPr>
          <w:sz w:val="22"/>
        </w:rPr>
        <w:t>of</w:t>
      </w:r>
      <w:r>
        <w:rPr>
          <w:spacing w:val="-8"/>
          <w:sz w:val="22"/>
        </w:rPr>
        <w:t> </w:t>
      </w:r>
      <w:r>
        <w:rPr>
          <w:sz w:val="22"/>
        </w:rPr>
        <w:t>the</w:t>
      </w:r>
      <w:r>
        <w:rPr>
          <w:spacing w:val="-19"/>
          <w:sz w:val="22"/>
        </w:rPr>
        <w:t> </w:t>
      </w:r>
      <w:r>
        <w:rPr>
          <w:sz w:val="22"/>
        </w:rPr>
        <w:t>first</w:t>
      </w:r>
      <w:r>
        <w:rPr>
          <w:spacing w:val="-7"/>
          <w:sz w:val="22"/>
        </w:rPr>
        <w:t> </w:t>
      </w:r>
      <w:r>
        <w:rPr>
          <w:sz w:val="22"/>
        </w:rPr>
        <w:t>metacarpal</w:t>
      </w:r>
      <w:r>
        <w:rPr>
          <w:spacing w:val="-8"/>
          <w:sz w:val="22"/>
        </w:rPr>
        <w:t> </w:t>
      </w:r>
      <w:r>
        <w:rPr>
          <w:sz w:val="22"/>
        </w:rPr>
        <w:t>and</w:t>
      </w:r>
      <w:r>
        <w:rPr>
          <w:spacing w:val="-14"/>
          <w:sz w:val="22"/>
        </w:rPr>
        <w:t> </w:t>
      </w:r>
      <w:r>
        <w:rPr>
          <w:sz w:val="22"/>
        </w:rPr>
        <w:t>the</w:t>
      </w:r>
      <w:r>
        <w:rPr>
          <w:spacing w:val="-14"/>
          <w:sz w:val="22"/>
        </w:rPr>
        <w:t> </w:t>
      </w:r>
      <w:r>
        <w:rPr>
          <w:sz w:val="22"/>
        </w:rPr>
        <w:t>radial</w:t>
      </w:r>
      <w:r>
        <w:rPr>
          <w:spacing w:val="-9"/>
          <w:sz w:val="22"/>
        </w:rPr>
        <w:t> </w:t>
      </w:r>
      <w:r>
        <w:rPr>
          <w:sz w:val="22"/>
        </w:rPr>
        <w:t>styloid</w:t>
      </w:r>
      <w:r>
        <w:rPr>
          <w:spacing w:val="-7"/>
          <w:sz w:val="22"/>
        </w:rPr>
        <w:t> </w:t>
      </w:r>
      <w:r>
        <w:rPr>
          <w:sz w:val="22"/>
        </w:rPr>
        <w:t>process in ulnar flexion.</w:t>
      </w:r>
      <w:r>
        <w:rPr>
          <w:spacing w:val="40"/>
          <w:sz w:val="22"/>
        </w:rPr>
        <w:t> </w:t>
      </w:r>
      <w:r>
        <w:rPr>
          <w:sz w:val="22"/>
        </w:rPr>
        <w:t>Center to include all carpal bones.</w:t>
      </w:r>
    </w:p>
    <w:p>
      <w:pPr>
        <w:pStyle w:val="ListParagraph"/>
        <w:numPr>
          <w:ilvl w:val="1"/>
          <w:numId w:val="8"/>
        </w:numPr>
        <w:tabs>
          <w:tab w:pos="2161" w:val="left" w:leader="none"/>
        </w:tabs>
        <w:spacing w:line="240" w:lineRule="auto" w:before="0" w:after="0"/>
        <w:ind w:left="2160" w:right="1652" w:hanging="360"/>
        <w:jc w:val="left"/>
        <w:rPr>
          <w:rFonts w:ascii="Wingdings" w:hAnsi="Wingdings"/>
          <w:sz w:val="22"/>
        </w:rPr>
      </w:pPr>
      <w:r>
        <w:rPr>
          <w:sz w:val="22"/>
        </w:rPr>
        <w:t>Without</w:t>
      </w:r>
      <w:r>
        <w:rPr>
          <w:spacing w:val="-12"/>
          <w:sz w:val="22"/>
        </w:rPr>
        <w:t> </w:t>
      </w:r>
      <w:r>
        <w:rPr>
          <w:sz w:val="22"/>
        </w:rPr>
        <w:t>moving</w:t>
      </w:r>
      <w:r>
        <w:rPr>
          <w:spacing w:val="-6"/>
          <w:sz w:val="22"/>
        </w:rPr>
        <w:t> </w:t>
      </w:r>
      <w:r>
        <w:rPr>
          <w:sz w:val="22"/>
        </w:rPr>
        <w:t>the</w:t>
      </w:r>
      <w:r>
        <w:rPr>
          <w:spacing w:val="-16"/>
          <w:sz w:val="22"/>
        </w:rPr>
        <w:t> </w:t>
      </w:r>
      <w:r>
        <w:rPr>
          <w:sz w:val="22"/>
        </w:rPr>
        <w:t>forearm,</w:t>
      </w:r>
      <w:r>
        <w:rPr>
          <w:spacing w:val="-6"/>
          <w:sz w:val="22"/>
        </w:rPr>
        <w:t> </w:t>
      </w:r>
      <w:r>
        <w:rPr>
          <w:sz w:val="22"/>
        </w:rPr>
        <w:t>turn</w:t>
      </w:r>
      <w:r>
        <w:rPr>
          <w:spacing w:val="-13"/>
          <w:sz w:val="22"/>
        </w:rPr>
        <w:t> </w:t>
      </w:r>
      <w:r>
        <w:rPr>
          <w:sz w:val="22"/>
        </w:rPr>
        <w:t>the</w:t>
      </w:r>
      <w:r>
        <w:rPr>
          <w:spacing w:val="-9"/>
          <w:sz w:val="22"/>
        </w:rPr>
        <w:t> </w:t>
      </w:r>
      <w:r>
        <w:rPr>
          <w:sz w:val="22"/>
        </w:rPr>
        <w:t>hand</w:t>
      </w:r>
      <w:r>
        <w:rPr>
          <w:spacing w:val="-9"/>
          <w:sz w:val="22"/>
        </w:rPr>
        <w:t> </w:t>
      </w:r>
      <w:r>
        <w:rPr>
          <w:sz w:val="22"/>
        </w:rPr>
        <w:t>outward</w:t>
      </w:r>
      <w:r>
        <w:rPr>
          <w:spacing w:val="-5"/>
          <w:sz w:val="22"/>
        </w:rPr>
        <w:t> </w:t>
      </w:r>
      <w:r>
        <w:rPr>
          <w:sz w:val="22"/>
        </w:rPr>
        <w:t>until</w:t>
      </w:r>
      <w:r>
        <w:rPr>
          <w:spacing w:val="-9"/>
          <w:sz w:val="22"/>
        </w:rPr>
        <w:t> </w:t>
      </w:r>
      <w:r>
        <w:rPr>
          <w:sz w:val="22"/>
        </w:rPr>
        <w:t>the</w:t>
      </w:r>
      <w:r>
        <w:rPr>
          <w:spacing w:val="-9"/>
          <w:sz w:val="22"/>
        </w:rPr>
        <w:t> </w:t>
      </w:r>
      <w:r>
        <w:rPr>
          <w:sz w:val="22"/>
        </w:rPr>
        <w:t>wrist is</w:t>
      </w:r>
      <w:r>
        <w:rPr>
          <w:spacing w:val="-6"/>
          <w:sz w:val="22"/>
        </w:rPr>
        <w:t> </w:t>
      </w:r>
      <w:r>
        <w:rPr>
          <w:sz w:val="22"/>
        </w:rPr>
        <w:t>in</w:t>
      </w:r>
      <w:r>
        <w:rPr>
          <w:spacing w:val="-6"/>
          <w:sz w:val="22"/>
        </w:rPr>
        <w:t> </w:t>
      </w:r>
      <w:r>
        <w:rPr>
          <w:sz w:val="22"/>
        </w:rPr>
        <w:t>ulnar</w:t>
      </w:r>
      <w:r>
        <w:rPr>
          <w:spacing w:val="-3"/>
          <w:sz w:val="22"/>
        </w:rPr>
        <w:t> </w:t>
      </w:r>
      <w:r>
        <w:rPr>
          <w:sz w:val="22"/>
        </w:rPr>
        <w:t>deviation</w:t>
      </w:r>
      <w:r>
        <w:rPr>
          <w:spacing w:val="-6"/>
          <w:sz w:val="22"/>
        </w:rPr>
        <w:t> </w:t>
      </w:r>
      <w:r>
        <w:rPr>
          <w:sz w:val="22"/>
        </w:rPr>
        <w:t>to prevent foreshortening or excessive elongation of the scaphoid. Ulnar deviation is demonstrated by the alignment of the first metacarpal and the radius.</w:t>
      </w:r>
    </w:p>
    <w:p>
      <w:pPr>
        <w:pStyle w:val="ListParagraph"/>
        <w:numPr>
          <w:ilvl w:val="1"/>
          <w:numId w:val="8"/>
        </w:numPr>
        <w:tabs>
          <w:tab w:pos="2161" w:val="left" w:leader="none"/>
        </w:tabs>
        <w:spacing w:line="240" w:lineRule="auto" w:before="1"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BodyText"/>
        <w:spacing w:before="11"/>
        <w:rPr>
          <w:sz w:val="24"/>
        </w:rPr>
      </w:pPr>
    </w:p>
    <w:p>
      <w:pPr>
        <w:spacing w:before="0"/>
        <w:ind w:left="1440" w:right="0" w:firstLine="0"/>
        <w:jc w:val="left"/>
        <w:rPr>
          <w:b/>
          <w:sz w:val="22"/>
        </w:rPr>
      </w:pPr>
      <w:bookmarkStart w:name="Evaluation Criteria" w:id="417"/>
      <w:bookmarkEnd w:id="417"/>
      <w:r>
        <w:rPr/>
      </w:r>
      <w:r>
        <w:rPr>
          <w:b/>
          <w:spacing w:val="-2"/>
          <w:sz w:val="22"/>
        </w:rPr>
        <w:t>Evaluation</w:t>
      </w:r>
      <w:r>
        <w:rPr>
          <w:b/>
          <w:spacing w:val="3"/>
          <w:sz w:val="22"/>
        </w:rPr>
        <w:t> </w:t>
      </w:r>
      <w:r>
        <w:rPr>
          <w:b/>
          <w:spacing w:val="-2"/>
          <w:sz w:val="22"/>
        </w:rPr>
        <w:t>Criteria</w:t>
      </w:r>
    </w:p>
    <w:p>
      <w:pPr>
        <w:pStyle w:val="BodyText"/>
        <w:spacing w:before="35"/>
        <w:ind w:left="1800"/>
      </w:pPr>
      <w:r>
        <w:rPr/>
        <w:drawing>
          <wp:inline distT="0" distB="0" distL="0" distR="0">
            <wp:extent cx="114300" cy="114300"/>
            <wp:effectExtent l="0" t="0" r="0" b="0"/>
            <wp:docPr id="1333" name="image2.png"/>
            <wp:cNvGraphicFramePr>
              <a:graphicFrameLocks noChangeAspect="1"/>
            </wp:cNvGraphicFramePr>
            <a:graphic>
              <a:graphicData uri="http://schemas.openxmlformats.org/drawingml/2006/picture">
                <pic:pic>
                  <pic:nvPicPr>
                    <pic:cNvPr id="133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All carpal bones included</w:t>
      </w:r>
    </w:p>
    <w:p>
      <w:pPr>
        <w:pStyle w:val="BodyText"/>
        <w:spacing w:before="4"/>
        <w:ind w:left="2160" w:right="1593" w:hanging="363"/>
      </w:pPr>
      <w:r>
        <w:rPr/>
        <w:drawing>
          <wp:inline distT="0" distB="0" distL="0" distR="0">
            <wp:extent cx="114300" cy="114300"/>
            <wp:effectExtent l="0" t="0" r="0" b="0"/>
            <wp:docPr id="1335" name="image2.png"/>
            <wp:cNvGraphicFramePr>
              <a:graphicFrameLocks noChangeAspect="1"/>
            </wp:cNvGraphicFramePr>
            <a:graphic>
              <a:graphicData uri="http://schemas.openxmlformats.org/drawingml/2006/picture">
                <pic:pic>
                  <pic:nvPicPr>
                    <pic:cNvPr id="133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If</w:t>
      </w:r>
      <w:r>
        <w:rPr>
          <w:spacing w:val="-5"/>
        </w:rPr>
        <w:t> </w:t>
      </w:r>
      <w:r>
        <w:rPr/>
        <w:t>the</w:t>
      </w:r>
      <w:r>
        <w:rPr>
          <w:spacing w:val="-7"/>
        </w:rPr>
        <w:t> </w:t>
      </w:r>
      <w:r>
        <w:rPr/>
        <w:t>hand</w:t>
      </w:r>
      <w:r>
        <w:rPr>
          <w:spacing w:val="-9"/>
        </w:rPr>
        <w:t> </w:t>
      </w:r>
      <w:r>
        <w:rPr/>
        <w:t>is</w:t>
      </w:r>
      <w:r>
        <w:rPr>
          <w:spacing w:val="-6"/>
        </w:rPr>
        <w:t> </w:t>
      </w:r>
      <w:r>
        <w:rPr/>
        <w:t>not</w:t>
      </w:r>
      <w:r>
        <w:rPr>
          <w:spacing w:val="-4"/>
        </w:rPr>
        <w:t> </w:t>
      </w:r>
      <w:r>
        <w:rPr/>
        <w:t>extended</w:t>
      </w:r>
      <w:r>
        <w:rPr>
          <w:spacing w:val="-4"/>
        </w:rPr>
        <w:t> </w:t>
      </w:r>
      <w:r>
        <w:rPr/>
        <w:t>so</w:t>
      </w:r>
      <w:r>
        <w:rPr>
          <w:spacing w:val="-9"/>
        </w:rPr>
        <w:t> </w:t>
      </w:r>
      <w:r>
        <w:rPr/>
        <w:t>that</w:t>
      </w:r>
      <w:r>
        <w:rPr>
          <w:spacing w:val="-7"/>
        </w:rPr>
        <w:t> </w:t>
      </w:r>
      <w:r>
        <w:rPr/>
        <w:t>the</w:t>
      </w:r>
      <w:r>
        <w:rPr>
          <w:spacing w:val="-7"/>
        </w:rPr>
        <w:t> </w:t>
      </w:r>
      <w:r>
        <w:rPr/>
        <w:t>palm</w:t>
      </w:r>
      <w:r>
        <w:rPr>
          <w:spacing w:val="-5"/>
        </w:rPr>
        <w:t> </w:t>
      </w:r>
      <w:r>
        <w:rPr/>
        <w:t>is</w:t>
      </w:r>
      <w:r>
        <w:rPr>
          <w:spacing w:val="-4"/>
        </w:rPr>
        <w:t> </w:t>
      </w:r>
      <w:r>
        <w:rPr/>
        <w:t>placed</w:t>
      </w:r>
      <w:r>
        <w:rPr>
          <w:spacing w:val="-11"/>
        </w:rPr>
        <w:t> </w:t>
      </w:r>
      <w:r>
        <w:rPr/>
        <w:t>flat</w:t>
      </w:r>
      <w:r>
        <w:rPr>
          <w:spacing w:val="-7"/>
        </w:rPr>
        <w:t> </w:t>
      </w:r>
      <w:r>
        <w:rPr/>
        <w:t>(hand</w:t>
      </w:r>
      <w:r>
        <w:rPr>
          <w:spacing w:val="-7"/>
        </w:rPr>
        <w:t> </w:t>
      </w:r>
      <w:r>
        <w:rPr/>
        <w:t>is</w:t>
      </w:r>
      <w:r>
        <w:rPr>
          <w:spacing w:val="-11"/>
        </w:rPr>
        <w:t> </w:t>
      </w:r>
      <w:r>
        <w:rPr/>
        <w:t>flexed),</w:t>
      </w:r>
      <w:r>
        <w:rPr>
          <w:spacing w:val="-6"/>
        </w:rPr>
        <w:t> </w:t>
      </w:r>
      <w:r>
        <w:rPr/>
        <w:t>then</w:t>
      </w:r>
      <w:r>
        <w:rPr>
          <w:spacing w:val="-11"/>
        </w:rPr>
        <w:t> </w:t>
      </w:r>
      <w:r>
        <w:rPr/>
        <w:t>the</w:t>
      </w:r>
      <w:r>
        <w:rPr>
          <w:spacing w:val="-7"/>
        </w:rPr>
        <w:t> </w:t>
      </w:r>
      <w:r>
        <w:rPr/>
        <w:t>2</w:t>
      </w:r>
      <w:r>
        <w:rPr>
          <w:vertAlign w:val="superscript"/>
        </w:rPr>
        <w:t>nd</w:t>
      </w:r>
      <w:r>
        <w:rPr>
          <w:vertAlign w:val="baseline"/>
        </w:rPr>
        <w:t> metacarpal base superimposes the trapezoid and trapezium and closes the scaphotrapezium and scaphotrapezoid joint spaces.</w:t>
      </w:r>
    </w:p>
    <w:p>
      <w:pPr>
        <w:pStyle w:val="BodyText"/>
        <w:ind w:left="1800" w:right="7781"/>
      </w:pPr>
      <w:r>
        <w:rPr/>
        <w:drawing>
          <wp:inline distT="0" distB="0" distL="0" distR="0">
            <wp:extent cx="114300" cy="114300"/>
            <wp:effectExtent l="0" t="0" r="0" b="0"/>
            <wp:docPr id="1337" name="image2.png"/>
            <wp:cNvGraphicFramePr>
              <a:graphicFrameLocks noChangeAspect="1"/>
            </wp:cNvGraphicFramePr>
            <a:graphic>
              <a:graphicData uri="http://schemas.openxmlformats.org/drawingml/2006/picture">
                <pic:pic>
                  <pic:nvPicPr>
                    <pic:cNvPr id="133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66"/>
          <w:sz w:val="20"/>
        </w:rPr>
        <w:t> </w:t>
      </w:r>
      <w:r>
        <w:rPr/>
        <w:t>No</w:t>
      </w:r>
      <w:r>
        <w:rPr>
          <w:spacing w:val="-15"/>
        </w:rPr>
        <w:t> </w:t>
      </w:r>
      <w:r>
        <w:rPr/>
        <w:t>rotation</w:t>
      </w:r>
      <w:r>
        <w:rPr>
          <w:spacing w:val="-15"/>
        </w:rPr>
        <w:t> </w:t>
      </w:r>
      <w:r>
        <w:rPr/>
        <w:t>of</w:t>
      </w:r>
      <w:r>
        <w:rPr>
          <w:spacing w:val="-14"/>
        </w:rPr>
        <w:t> </w:t>
      </w:r>
      <w:r>
        <w:rPr/>
        <w:t>the</w:t>
      </w:r>
      <w:r>
        <w:rPr>
          <w:spacing w:val="-16"/>
        </w:rPr>
        <w:t> </w:t>
      </w:r>
      <w:r>
        <w:rPr/>
        <w:t>wrist. </w:t>
      </w:r>
      <w:r>
        <w:rPr/>
        <w:drawing>
          <wp:inline distT="0" distB="0" distL="0" distR="0">
            <wp:extent cx="114300" cy="114173"/>
            <wp:effectExtent l="0" t="0" r="0" b="0"/>
            <wp:docPr id="1339" name="image2.png"/>
            <wp:cNvGraphicFramePr>
              <a:graphicFrameLocks noChangeAspect="1"/>
            </wp:cNvGraphicFramePr>
            <a:graphic>
              <a:graphicData uri="http://schemas.openxmlformats.org/drawingml/2006/picture">
                <pic:pic>
                  <pic:nvPicPr>
                    <pic:cNvPr id="1340" name="image2.png"/>
                    <pic:cNvPicPr/>
                  </pic:nvPicPr>
                  <pic:blipFill>
                    <a:blip r:embed="rId7" cstate="print"/>
                    <a:stretch>
                      <a:fillRect/>
                    </a:stretch>
                  </pic:blipFill>
                  <pic:spPr>
                    <a:xfrm>
                      <a:off x="0" y="0"/>
                      <a:ext cx="114300" cy="114173"/>
                    </a:xfrm>
                    <a:prstGeom prst="rect">
                      <a:avLst/>
                    </a:prstGeom>
                  </pic:spPr>
                </pic:pic>
              </a:graphicData>
            </a:graphic>
          </wp:inline>
        </w:drawing>
      </w:r>
      <w:r>
        <w:rPr/>
      </w:r>
      <w:r>
        <w:rPr>
          <w:rFonts w:ascii="Times New Roman"/>
          <w:spacing w:val="40"/>
        </w:rPr>
        <w:t> </w:t>
      </w:r>
      <w:r>
        <w:rPr/>
        <w:t>Ulnar deviation.</w:t>
      </w:r>
    </w:p>
    <w:p>
      <w:pPr>
        <w:pStyle w:val="BodyText"/>
        <w:ind w:left="1800"/>
      </w:pPr>
      <w:r>
        <w:rPr/>
        <w:drawing>
          <wp:inline distT="0" distB="0" distL="0" distR="0">
            <wp:extent cx="114300" cy="114300"/>
            <wp:effectExtent l="0" t="0" r="0" b="0"/>
            <wp:docPr id="1341" name="image2.png"/>
            <wp:cNvGraphicFramePr>
              <a:graphicFrameLocks noChangeAspect="1"/>
            </wp:cNvGraphicFramePr>
            <a:graphic>
              <a:graphicData uri="http://schemas.openxmlformats.org/drawingml/2006/picture">
                <pic:pic>
                  <pic:nvPicPr>
                    <pic:cNvPr id="134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Soft tissue and bony trabeculation.</w:t>
      </w:r>
    </w:p>
    <w:p>
      <w:pPr>
        <w:pStyle w:val="BodyText"/>
        <w:spacing w:before="7"/>
        <w:rPr>
          <w:sz w:val="21"/>
        </w:rPr>
      </w:pPr>
    </w:p>
    <w:p>
      <w:pPr>
        <w:pStyle w:val="BodyText"/>
        <w:ind w:left="1800"/>
      </w:pPr>
      <w:r>
        <w:rPr>
          <w:b/>
        </w:rPr>
        <w:t>Note:</w:t>
      </w:r>
      <w:r>
        <w:rPr>
          <w:b/>
          <w:spacing w:val="11"/>
        </w:rPr>
        <w:t> </w:t>
      </w:r>
      <w:r>
        <w:rPr/>
        <w:t>Scaphoid</w:t>
      </w:r>
      <w:r>
        <w:rPr>
          <w:spacing w:val="-11"/>
        </w:rPr>
        <w:t> </w:t>
      </w:r>
      <w:r>
        <w:rPr/>
        <w:t>Fat</w:t>
      </w:r>
      <w:r>
        <w:rPr>
          <w:spacing w:val="-6"/>
        </w:rPr>
        <w:t> </w:t>
      </w:r>
      <w:r>
        <w:rPr/>
        <w:t>Pad:</w:t>
      </w:r>
      <w:r>
        <w:rPr>
          <w:spacing w:val="-6"/>
        </w:rPr>
        <w:t> </w:t>
      </w:r>
      <w:r>
        <w:rPr/>
        <w:t>Change</w:t>
      </w:r>
      <w:r>
        <w:rPr>
          <w:spacing w:val="-15"/>
        </w:rPr>
        <w:t> </w:t>
      </w:r>
      <w:r>
        <w:rPr/>
        <w:t>in</w:t>
      </w:r>
      <w:r>
        <w:rPr>
          <w:spacing w:val="-11"/>
        </w:rPr>
        <w:t> </w:t>
      </w:r>
      <w:r>
        <w:rPr/>
        <w:t>convexity</w:t>
      </w:r>
      <w:r>
        <w:rPr>
          <w:spacing w:val="-14"/>
        </w:rPr>
        <w:t> </w:t>
      </w:r>
      <w:r>
        <w:rPr/>
        <w:t>may</w:t>
      </w:r>
      <w:r>
        <w:rPr>
          <w:spacing w:val="-13"/>
        </w:rPr>
        <w:t> </w:t>
      </w:r>
      <w:r>
        <w:rPr/>
        <w:t>indicate</w:t>
      </w:r>
      <w:r>
        <w:rPr>
          <w:spacing w:val="-10"/>
        </w:rPr>
        <w:t> </w:t>
      </w:r>
      <w:r>
        <w:rPr/>
        <w:t>a</w:t>
      </w:r>
      <w:r>
        <w:rPr>
          <w:spacing w:val="-11"/>
        </w:rPr>
        <w:t> </w:t>
      </w:r>
      <w:r>
        <w:rPr/>
        <w:t>subtle</w:t>
      </w:r>
      <w:r>
        <w:rPr>
          <w:spacing w:val="-15"/>
        </w:rPr>
        <w:t> </w:t>
      </w:r>
      <w:r>
        <w:rPr/>
        <w:t>radial</w:t>
      </w:r>
      <w:r>
        <w:rPr>
          <w:spacing w:val="-16"/>
        </w:rPr>
        <w:t> </w:t>
      </w:r>
      <w:r>
        <w:rPr/>
        <w:t>sided</w:t>
      </w:r>
      <w:r>
        <w:rPr>
          <w:spacing w:val="-13"/>
        </w:rPr>
        <w:t> </w:t>
      </w:r>
      <w:r>
        <w:rPr>
          <w:spacing w:val="-2"/>
        </w:rPr>
        <w:t>fracture.</w:t>
      </w:r>
    </w:p>
    <w:p>
      <w:pPr>
        <w:pStyle w:val="BodyText"/>
        <w:spacing w:before="4"/>
        <w:rPr>
          <w:sz w:val="29"/>
        </w:rPr>
      </w:pPr>
    </w:p>
    <w:p>
      <w:pPr>
        <w:spacing w:before="0"/>
        <w:ind w:left="1440" w:right="0" w:firstLine="0"/>
        <w:jc w:val="left"/>
        <w:rPr>
          <w:b/>
          <w:i/>
          <w:sz w:val="22"/>
        </w:rPr>
      </w:pPr>
      <w:bookmarkStart w:name="How to Fix it" w:id="418"/>
      <w:bookmarkEnd w:id="418"/>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0"/>
        <w:ind w:left="2160"/>
      </w:pPr>
      <w:r>
        <w:rPr/>
        <w:drawing>
          <wp:anchor distT="0" distB="0" distL="0" distR="0" allowOverlap="1" layoutInCell="1" locked="0" behindDoc="0" simplePos="0" relativeHeight="15917568">
            <wp:simplePos x="0" y="0"/>
            <wp:positionH relativeFrom="page">
              <wp:posOffset>1143000</wp:posOffset>
            </wp:positionH>
            <wp:positionV relativeFrom="paragraph">
              <wp:posOffset>37310</wp:posOffset>
            </wp:positionV>
            <wp:extent cx="104775" cy="104775"/>
            <wp:effectExtent l="0" t="0" r="0" b="0"/>
            <wp:wrapNone/>
            <wp:docPr id="1343" name="image6.png"/>
            <wp:cNvGraphicFramePr>
              <a:graphicFrameLocks noChangeAspect="1"/>
            </wp:cNvGraphicFramePr>
            <a:graphic>
              <a:graphicData uri="http://schemas.openxmlformats.org/drawingml/2006/picture">
                <pic:pic>
                  <pic:nvPicPr>
                    <pic:cNvPr id="1344" name="image6.png"/>
                    <pic:cNvPicPr/>
                  </pic:nvPicPr>
                  <pic:blipFill>
                    <a:blip r:embed="rId12" cstate="print"/>
                    <a:stretch>
                      <a:fillRect/>
                    </a:stretch>
                  </pic:blipFill>
                  <pic:spPr>
                    <a:xfrm>
                      <a:off x="0" y="0"/>
                      <a:ext cx="104775" cy="104775"/>
                    </a:xfrm>
                    <a:prstGeom prst="rect">
                      <a:avLst/>
                    </a:prstGeom>
                  </pic:spPr>
                </pic:pic>
              </a:graphicData>
            </a:graphic>
          </wp:anchor>
        </w:drawing>
      </w:r>
      <w:r>
        <w:rPr>
          <w:spacing w:val="-2"/>
        </w:rPr>
        <w:t>The</w:t>
      </w:r>
      <w:r>
        <w:rPr>
          <w:spacing w:val="-8"/>
        </w:rPr>
        <w:t> </w:t>
      </w:r>
      <w:r>
        <w:rPr>
          <w:spacing w:val="-2"/>
        </w:rPr>
        <w:t>scaphoid</w:t>
      </w:r>
      <w:r>
        <w:rPr>
          <w:spacing w:val="-6"/>
        </w:rPr>
        <w:t> </w:t>
      </w:r>
      <w:r>
        <w:rPr>
          <w:spacing w:val="-2"/>
        </w:rPr>
        <w:t>is</w:t>
      </w:r>
      <w:r>
        <w:rPr>
          <w:spacing w:val="-7"/>
        </w:rPr>
        <w:t> </w:t>
      </w:r>
      <w:r>
        <w:rPr>
          <w:spacing w:val="-2"/>
        </w:rPr>
        <w:t>foreshortened.</w:t>
      </w:r>
    </w:p>
    <w:p>
      <w:pPr>
        <w:pStyle w:val="ListParagraph"/>
        <w:numPr>
          <w:ilvl w:val="2"/>
          <w:numId w:val="8"/>
        </w:numPr>
        <w:tabs>
          <w:tab w:pos="2521" w:val="left" w:leader="none"/>
        </w:tabs>
        <w:spacing w:line="240" w:lineRule="auto" w:before="4" w:after="0"/>
        <w:ind w:left="2520" w:right="1571" w:hanging="360"/>
        <w:jc w:val="left"/>
        <w:rPr>
          <w:sz w:val="22"/>
        </w:rPr>
      </w:pPr>
      <w:r>
        <w:rPr>
          <w:sz w:val="22"/>
        </w:rPr>
        <w:t>The</w:t>
      </w:r>
      <w:r>
        <w:rPr>
          <w:spacing w:val="-10"/>
          <w:sz w:val="22"/>
        </w:rPr>
        <w:t> </w:t>
      </w:r>
      <w:r>
        <w:rPr>
          <w:sz w:val="22"/>
        </w:rPr>
        <w:t>hand</w:t>
      </w:r>
      <w:r>
        <w:rPr>
          <w:spacing w:val="-5"/>
          <w:sz w:val="22"/>
        </w:rPr>
        <w:t> </w:t>
      </w:r>
      <w:r>
        <w:rPr>
          <w:sz w:val="22"/>
        </w:rPr>
        <w:t>is</w:t>
      </w:r>
      <w:r>
        <w:rPr>
          <w:spacing w:val="-5"/>
          <w:sz w:val="22"/>
        </w:rPr>
        <w:t> </w:t>
      </w:r>
      <w:r>
        <w:rPr>
          <w:sz w:val="22"/>
        </w:rPr>
        <w:t>not</w:t>
      </w:r>
      <w:r>
        <w:rPr>
          <w:spacing w:val="-8"/>
          <w:sz w:val="22"/>
        </w:rPr>
        <w:t> </w:t>
      </w:r>
      <w:r>
        <w:rPr>
          <w:sz w:val="22"/>
        </w:rPr>
        <w:t>in</w:t>
      </w:r>
      <w:r>
        <w:rPr>
          <w:spacing w:val="-7"/>
          <w:sz w:val="22"/>
        </w:rPr>
        <w:t> </w:t>
      </w:r>
      <w:r>
        <w:rPr>
          <w:sz w:val="22"/>
        </w:rPr>
        <w:t>ulnar</w:t>
      </w:r>
      <w:r>
        <w:rPr>
          <w:spacing w:val="-11"/>
          <w:sz w:val="22"/>
        </w:rPr>
        <w:t> </w:t>
      </w:r>
      <w:r>
        <w:rPr>
          <w:sz w:val="22"/>
        </w:rPr>
        <w:t>deviation.</w:t>
      </w:r>
      <w:r>
        <w:rPr>
          <w:spacing w:val="-1"/>
          <w:sz w:val="22"/>
        </w:rPr>
        <w:t> </w:t>
      </w:r>
      <w:r>
        <w:rPr>
          <w:sz w:val="22"/>
        </w:rPr>
        <w:t>Turn</w:t>
      </w:r>
      <w:r>
        <w:rPr>
          <w:spacing w:val="-12"/>
          <w:sz w:val="22"/>
        </w:rPr>
        <w:t> </w:t>
      </w:r>
      <w:r>
        <w:rPr>
          <w:sz w:val="22"/>
        </w:rPr>
        <w:t>the</w:t>
      </w:r>
      <w:r>
        <w:rPr>
          <w:spacing w:val="-10"/>
          <w:sz w:val="22"/>
        </w:rPr>
        <w:t> </w:t>
      </w:r>
      <w:r>
        <w:rPr>
          <w:sz w:val="22"/>
        </w:rPr>
        <w:t>hand</w:t>
      </w:r>
      <w:r>
        <w:rPr>
          <w:spacing w:val="-15"/>
          <w:sz w:val="22"/>
        </w:rPr>
        <w:t> </w:t>
      </w:r>
      <w:r>
        <w:rPr>
          <w:sz w:val="22"/>
        </w:rPr>
        <w:t>outward</w:t>
      </w:r>
      <w:r>
        <w:rPr>
          <w:spacing w:val="-4"/>
          <w:sz w:val="22"/>
        </w:rPr>
        <w:t> </w:t>
      </w:r>
      <w:r>
        <w:rPr>
          <w:sz w:val="22"/>
        </w:rPr>
        <w:t>until</w:t>
      </w:r>
      <w:r>
        <w:rPr>
          <w:spacing w:val="-10"/>
          <w:sz w:val="22"/>
        </w:rPr>
        <w:t> </w:t>
      </w:r>
      <w:r>
        <w:rPr>
          <w:sz w:val="22"/>
        </w:rPr>
        <w:t>the</w:t>
      </w:r>
      <w:r>
        <w:rPr>
          <w:spacing w:val="-12"/>
          <w:sz w:val="22"/>
        </w:rPr>
        <w:t> </w:t>
      </w:r>
      <w:r>
        <w:rPr>
          <w:sz w:val="22"/>
        </w:rPr>
        <w:t>wrist</w:t>
      </w:r>
      <w:r>
        <w:rPr>
          <w:spacing w:val="-5"/>
          <w:sz w:val="22"/>
        </w:rPr>
        <w:t> </w:t>
      </w:r>
      <w:r>
        <w:rPr>
          <w:sz w:val="22"/>
        </w:rPr>
        <w:t>is</w:t>
      </w:r>
      <w:r>
        <w:rPr>
          <w:spacing w:val="-7"/>
          <w:sz w:val="22"/>
        </w:rPr>
        <w:t> </w:t>
      </w:r>
      <w:r>
        <w:rPr>
          <w:sz w:val="22"/>
        </w:rPr>
        <w:t>in</w:t>
      </w:r>
      <w:r>
        <w:rPr>
          <w:spacing w:val="-10"/>
          <w:sz w:val="22"/>
        </w:rPr>
        <w:t> </w:t>
      </w:r>
      <w:r>
        <w:rPr>
          <w:sz w:val="22"/>
        </w:rPr>
        <w:t>extreme ulnar deviation.</w:t>
      </w:r>
    </w:p>
    <w:p>
      <w:pPr>
        <w:pStyle w:val="BodyText"/>
        <w:spacing w:before="3"/>
        <w:ind w:left="2160" w:right="1999"/>
      </w:pPr>
      <w:r>
        <w:rPr/>
        <w:drawing>
          <wp:anchor distT="0" distB="0" distL="0" distR="0" allowOverlap="1" layoutInCell="1" locked="0" behindDoc="0" simplePos="0" relativeHeight="15918080">
            <wp:simplePos x="0" y="0"/>
            <wp:positionH relativeFrom="page">
              <wp:posOffset>1143000</wp:posOffset>
            </wp:positionH>
            <wp:positionV relativeFrom="paragraph">
              <wp:posOffset>15214</wp:posOffset>
            </wp:positionV>
            <wp:extent cx="103506" cy="103503"/>
            <wp:effectExtent l="0" t="0" r="0" b="0"/>
            <wp:wrapNone/>
            <wp:docPr id="1345" name="image6.png"/>
            <wp:cNvGraphicFramePr>
              <a:graphicFrameLocks noChangeAspect="1"/>
            </wp:cNvGraphicFramePr>
            <a:graphic>
              <a:graphicData uri="http://schemas.openxmlformats.org/drawingml/2006/picture">
                <pic:pic>
                  <pic:nvPicPr>
                    <pic:cNvPr id="1346" name="image6.png"/>
                    <pic:cNvPicPr/>
                  </pic:nvPicPr>
                  <pic:blipFill>
                    <a:blip r:embed="rId12" cstate="print"/>
                    <a:stretch>
                      <a:fillRect/>
                    </a:stretch>
                  </pic:blipFill>
                  <pic:spPr>
                    <a:xfrm>
                      <a:off x="0" y="0"/>
                      <a:ext cx="103506" cy="103503"/>
                    </a:xfrm>
                    <a:prstGeom prst="rect">
                      <a:avLst/>
                    </a:prstGeom>
                  </pic:spPr>
                </pic:pic>
              </a:graphicData>
            </a:graphic>
          </wp:anchor>
        </w:drawing>
      </w:r>
      <w:r>
        <w:rPr/>
        <w:t>The</w:t>
      </w:r>
      <w:r>
        <w:rPr>
          <w:spacing w:val="-11"/>
        </w:rPr>
        <w:t> </w:t>
      </w:r>
      <w:r>
        <w:rPr/>
        <w:t>2</w:t>
      </w:r>
      <w:r>
        <w:rPr>
          <w:vertAlign w:val="superscript"/>
        </w:rPr>
        <w:t>nd</w:t>
      </w:r>
      <w:r>
        <w:rPr>
          <w:spacing w:val="-10"/>
          <w:vertAlign w:val="baseline"/>
        </w:rPr>
        <w:t> </w:t>
      </w:r>
      <w:r>
        <w:rPr>
          <w:vertAlign w:val="baseline"/>
        </w:rPr>
        <w:t>metacarpal</w:t>
      </w:r>
      <w:r>
        <w:rPr>
          <w:spacing w:val="-10"/>
          <w:vertAlign w:val="baseline"/>
        </w:rPr>
        <w:t> </w:t>
      </w:r>
      <w:r>
        <w:rPr>
          <w:vertAlign w:val="baseline"/>
        </w:rPr>
        <w:t>base</w:t>
      </w:r>
      <w:r>
        <w:rPr>
          <w:spacing w:val="-16"/>
          <w:vertAlign w:val="baseline"/>
        </w:rPr>
        <w:t> </w:t>
      </w:r>
      <w:r>
        <w:rPr>
          <w:vertAlign w:val="baseline"/>
        </w:rPr>
        <w:t>superimposes</w:t>
      </w:r>
      <w:r>
        <w:rPr>
          <w:spacing w:val="-13"/>
          <w:vertAlign w:val="baseline"/>
        </w:rPr>
        <w:t> </w:t>
      </w:r>
      <w:r>
        <w:rPr>
          <w:vertAlign w:val="baseline"/>
        </w:rPr>
        <w:t>the</w:t>
      </w:r>
      <w:r>
        <w:rPr>
          <w:spacing w:val="-16"/>
          <w:vertAlign w:val="baseline"/>
        </w:rPr>
        <w:t> </w:t>
      </w:r>
      <w:r>
        <w:rPr>
          <w:vertAlign w:val="baseline"/>
        </w:rPr>
        <w:t>trapezoid</w:t>
      </w:r>
      <w:r>
        <w:rPr>
          <w:spacing w:val="-6"/>
          <w:vertAlign w:val="baseline"/>
        </w:rPr>
        <w:t> </w:t>
      </w:r>
      <w:r>
        <w:rPr>
          <w:vertAlign w:val="baseline"/>
        </w:rPr>
        <w:t>and</w:t>
      </w:r>
      <w:r>
        <w:rPr>
          <w:spacing w:val="-10"/>
          <w:vertAlign w:val="baseline"/>
        </w:rPr>
        <w:t> </w:t>
      </w:r>
      <w:r>
        <w:rPr>
          <w:vertAlign w:val="baseline"/>
        </w:rPr>
        <w:t>trapezium</w:t>
      </w:r>
      <w:r>
        <w:rPr>
          <w:spacing w:val="-6"/>
          <w:vertAlign w:val="baseline"/>
        </w:rPr>
        <w:t> </w:t>
      </w:r>
      <w:r>
        <w:rPr>
          <w:vertAlign w:val="baseline"/>
        </w:rPr>
        <w:t>and</w:t>
      </w:r>
      <w:r>
        <w:rPr>
          <w:spacing w:val="-12"/>
          <w:vertAlign w:val="baseline"/>
        </w:rPr>
        <w:t> </w:t>
      </w:r>
      <w:r>
        <w:rPr>
          <w:vertAlign w:val="baseline"/>
        </w:rPr>
        <w:t>the scaphotrapezium and scaphotrapezoid joint spaces are closed.</w:t>
      </w:r>
    </w:p>
    <w:p>
      <w:pPr>
        <w:pStyle w:val="ListParagraph"/>
        <w:numPr>
          <w:ilvl w:val="2"/>
          <w:numId w:val="8"/>
        </w:numPr>
        <w:tabs>
          <w:tab w:pos="2521" w:val="left" w:leader="none"/>
        </w:tabs>
        <w:spacing w:line="240" w:lineRule="auto" w:before="0" w:after="0"/>
        <w:ind w:left="2520" w:right="0" w:hanging="361"/>
        <w:jc w:val="left"/>
        <w:rPr>
          <w:sz w:val="22"/>
        </w:rPr>
      </w:pPr>
      <w:r>
        <w:rPr>
          <w:sz w:val="22"/>
        </w:rPr>
        <w:t>The</w:t>
      </w:r>
      <w:r>
        <w:rPr>
          <w:spacing w:val="-17"/>
          <w:sz w:val="22"/>
        </w:rPr>
        <w:t> </w:t>
      </w:r>
      <w:r>
        <w:rPr>
          <w:sz w:val="22"/>
        </w:rPr>
        <w:t>hand</w:t>
      </w:r>
      <w:r>
        <w:rPr>
          <w:spacing w:val="-11"/>
          <w:sz w:val="22"/>
        </w:rPr>
        <w:t> </w:t>
      </w:r>
      <w:r>
        <w:rPr>
          <w:sz w:val="22"/>
        </w:rPr>
        <w:t>is</w:t>
      </w:r>
      <w:r>
        <w:rPr>
          <w:spacing w:val="-7"/>
          <w:sz w:val="22"/>
        </w:rPr>
        <w:t> </w:t>
      </w:r>
      <w:r>
        <w:rPr>
          <w:sz w:val="22"/>
        </w:rPr>
        <w:t>not</w:t>
      </w:r>
      <w:r>
        <w:rPr>
          <w:spacing w:val="-11"/>
          <w:sz w:val="22"/>
        </w:rPr>
        <w:t> </w:t>
      </w:r>
      <w:r>
        <w:rPr>
          <w:sz w:val="22"/>
        </w:rPr>
        <w:t>extended.</w:t>
      </w:r>
      <w:r>
        <w:rPr>
          <w:spacing w:val="-1"/>
          <w:sz w:val="22"/>
        </w:rPr>
        <w:t> </w:t>
      </w:r>
      <w:r>
        <w:rPr>
          <w:sz w:val="22"/>
        </w:rPr>
        <w:t>Extend</w:t>
      </w:r>
      <w:r>
        <w:rPr>
          <w:spacing w:val="-13"/>
          <w:sz w:val="22"/>
        </w:rPr>
        <w:t> </w:t>
      </w:r>
      <w:r>
        <w:rPr>
          <w:sz w:val="22"/>
        </w:rPr>
        <w:t>the</w:t>
      </w:r>
      <w:r>
        <w:rPr>
          <w:spacing w:val="-12"/>
          <w:sz w:val="22"/>
        </w:rPr>
        <w:t> </w:t>
      </w:r>
      <w:r>
        <w:rPr>
          <w:sz w:val="22"/>
        </w:rPr>
        <w:t>hand</w:t>
      </w:r>
      <w:r>
        <w:rPr>
          <w:spacing w:val="-12"/>
          <w:sz w:val="22"/>
        </w:rPr>
        <w:t> </w:t>
      </w:r>
      <w:r>
        <w:rPr>
          <w:sz w:val="22"/>
        </w:rPr>
        <w:t>so</w:t>
      </w:r>
      <w:r>
        <w:rPr>
          <w:spacing w:val="-15"/>
          <w:sz w:val="22"/>
        </w:rPr>
        <w:t> </w:t>
      </w:r>
      <w:r>
        <w:rPr>
          <w:sz w:val="22"/>
        </w:rPr>
        <w:t>that</w:t>
      </w:r>
      <w:r>
        <w:rPr>
          <w:spacing w:val="-8"/>
          <w:sz w:val="22"/>
        </w:rPr>
        <w:t> </w:t>
      </w:r>
      <w:r>
        <w:rPr>
          <w:sz w:val="22"/>
        </w:rPr>
        <w:t>the</w:t>
      </w:r>
      <w:r>
        <w:rPr>
          <w:spacing w:val="-13"/>
          <w:sz w:val="22"/>
        </w:rPr>
        <w:t> </w:t>
      </w:r>
      <w:r>
        <w:rPr>
          <w:sz w:val="22"/>
        </w:rPr>
        <w:t>palm</w:t>
      </w:r>
      <w:r>
        <w:rPr>
          <w:spacing w:val="-11"/>
          <w:sz w:val="22"/>
        </w:rPr>
        <w:t> </w:t>
      </w:r>
      <w:r>
        <w:rPr>
          <w:sz w:val="22"/>
        </w:rPr>
        <w:t>is</w:t>
      </w:r>
      <w:r>
        <w:rPr>
          <w:spacing w:val="-7"/>
          <w:sz w:val="22"/>
        </w:rPr>
        <w:t> </w:t>
      </w:r>
      <w:r>
        <w:rPr>
          <w:sz w:val="22"/>
        </w:rPr>
        <w:t>placed</w:t>
      </w:r>
      <w:r>
        <w:rPr>
          <w:spacing w:val="-14"/>
          <w:sz w:val="22"/>
        </w:rPr>
        <w:t> </w:t>
      </w:r>
      <w:r>
        <w:rPr>
          <w:spacing w:val="-2"/>
          <w:sz w:val="22"/>
        </w:rPr>
        <w:t>flat.</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20128">
            <wp:simplePos x="0" y="0"/>
            <wp:positionH relativeFrom="page">
              <wp:posOffset>74040</wp:posOffset>
            </wp:positionH>
            <wp:positionV relativeFrom="page">
              <wp:posOffset>43270</wp:posOffset>
            </wp:positionV>
            <wp:extent cx="744595" cy="796134"/>
            <wp:effectExtent l="0" t="0" r="0" b="0"/>
            <wp:wrapNone/>
            <wp:docPr id="1347" name="image1.png"/>
            <wp:cNvGraphicFramePr>
              <a:graphicFrameLocks noChangeAspect="1"/>
            </wp:cNvGraphicFramePr>
            <a:graphic>
              <a:graphicData uri="http://schemas.openxmlformats.org/drawingml/2006/picture">
                <pic:pic>
                  <pic:nvPicPr>
                    <pic:cNvPr id="134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33" w:right="2096" w:firstLine="0"/>
        <w:jc w:val="center"/>
        <w:rPr>
          <w:b/>
          <w:sz w:val="22"/>
        </w:rPr>
      </w:pPr>
      <w:bookmarkStart w:name="PA Axial Projections" w:id="419"/>
      <w:bookmarkEnd w:id="419"/>
      <w:r>
        <w:rPr/>
      </w:r>
      <w:r>
        <w:rPr>
          <w:b/>
          <w:sz w:val="22"/>
        </w:rPr>
        <w:t>PA</w:t>
      </w:r>
      <w:r>
        <w:rPr>
          <w:b/>
          <w:spacing w:val="-15"/>
          <w:sz w:val="22"/>
        </w:rPr>
        <w:t> </w:t>
      </w:r>
      <w:r>
        <w:rPr>
          <w:b/>
          <w:sz w:val="22"/>
        </w:rPr>
        <w:t>Axial</w:t>
      </w:r>
      <w:r>
        <w:rPr>
          <w:b/>
          <w:spacing w:val="-8"/>
          <w:sz w:val="22"/>
        </w:rPr>
        <w:t> </w:t>
      </w:r>
      <w:r>
        <w:rPr>
          <w:b/>
          <w:spacing w:val="-2"/>
          <w:sz w:val="22"/>
        </w:rPr>
        <w:t>Projections</w:t>
      </w:r>
    </w:p>
    <w:p>
      <w:pPr>
        <w:pStyle w:val="BodyText"/>
        <w:rPr>
          <w:b/>
          <w:sz w:val="20"/>
        </w:rPr>
      </w:pPr>
    </w:p>
    <w:p>
      <w:pPr>
        <w:pStyle w:val="BodyText"/>
        <w:rPr>
          <w:b/>
          <w:sz w:val="20"/>
        </w:rPr>
      </w:pPr>
    </w:p>
    <w:p>
      <w:pPr>
        <w:pStyle w:val="BodyText"/>
        <w:spacing w:before="5"/>
        <w:rPr>
          <w:b/>
          <w:sz w:val="28"/>
        </w:rPr>
      </w:pPr>
      <w:r>
        <w:rPr/>
        <w:drawing>
          <wp:anchor distT="0" distB="0" distL="0" distR="0" allowOverlap="1" layoutInCell="1" locked="0" behindDoc="0" simplePos="0" relativeHeight="372">
            <wp:simplePos x="0" y="0"/>
            <wp:positionH relativeFrom="page">
              <wp:posOffset>914400</wp:posOffset>
            </wp:positionH>
            <wp:positionV relativeFrom="paragraph">
              <wp:posOffset>222948</wp:posOffset>
            </wp:positionV>
            <wp:extent cx="2423976" cy="1857851"/>
            <wp:effectExtent l="0" t="0" r="0" b="0"/>
            <wp:wrapTopAndBottom/>
            <wp:docPr id="1349" name="image99.jpeg"/>
            <wp:cNvGraphicFramePr>
              <a:graphicFrameLocks noChangeAspect="1"/>
            </wp:cNvGraphicFramePr>
            <a:graphic>
              <a:graphicData uri="http://schemas.openxmlformats.org/drawingml/2006/picture">
                <pic:pic>
                  <pic:nvPicPr>
                    <pic:cNvPr id="1350" name="image99.jpeg"/>
                    <pic:cNvPicPr/>
                  </pic:nvPicPr>
                  <pic:blipFill>
                    <a:blip r:embed="rId109" cstate="print"/>
                    <a:stretch>
                      <a:fillRect/>
                    </a:stretch>
                  </pic:blipFill>
                  <pic:spPr>
                    <a:xfrm>
                      <a:off x="0" y="0"/>
                      <a:ext cx="2423976" cy="1857851"/>
                    </a:xfrm>
                    <a:prstGeom prst="rect">
                      <a:avLst/>
                    </a:prstGeom>
                  </pic:spPr>
                </pic:pic>
              </a:graphicData>
            </a:graphic>
          </wp:anchor>
        </w:drawing>
      </w:r>
      <w:r>
        <w:rPr/>
        <w:drawing>
          <wp:anchor distT="0" distB="0" distL="0" distR="0" allowOverlap="1" layoutInCell="1" locked="0" behindDoc="0" simplePos="0" relativeHeight="373">
            <wp:simplePos x="0" y="0"/>
            <wp:positionH relativeFrom="page">
              <wp:posOffset>4091940</wp:posOffset>
            </wp:positionH>
            <wp:positionV relativeFrom="paragraph">
              <wp:posOffset>317563</wp:posOffset>
            </wp:positionV>
            <wp:extent cx="2651839" cy="1768316"/>
            <wp:effectExtent l="0" t="0" r="0" b="0"/>
            <wp:wrapTopAndBottom/>
            <wp:docPr id="1351" name="image100.jpeg"/>
            <wp:cNvGraphicFramePr>
              <a:graphicFrameLocks noChangeAspect="1"/>
            </wp:cNvGraphicFramePr>
            <a:graphic>
              <a:graphicData uri="http://schemas.openxmlformats.org/drawingml/2006/picture">
                <pic:pic>
                  <pic:nvPicPr>
                    <pic:cNvPr id="1352" name="image100.jpeg"/>
                    <pic:cNvPicPr/>
                  </pic:nvPicPr>
                  <pic:blipFill>
                    <a:blip r:embed="rId110" cstate="print"/>
                    <a:stretch>
                      <a:fillRect/>
                    </a:stretch>
                  </pic:blipFill>
                  <pic:spPr>
                    <a:xfrm>
                      <a:off x="0" y="0"/>
                      <a:ext cx="2651839" cy="1768316"/>
                    </a:xfrm>
                    <a:prstGeom prst="rect">
                      <a:avLst/>
                    </a:prstGeom>
                  </pic:spPr>
                </pic:pic>
              </a:graphicData>
            </a:graphic>
          </wp:anchor>
        </w:drawing>
      </w:r>
    </w:p>
    <w:p>
      <w:pPr>
        <w:spacing w:after="0"/>
        <w:rPr>
          <w:sz w:val="28"/>
        </w:rPr>
        <w:sectPr>
          <w:pgSz w:w="12240" w:h="15840"/>
          <w:pgMar w:header="68" w:footer="0" w:top="1320" w:bottom="280" w:left="0" w:right="0"/>
        </w:sectPr>
      </w:pPr>
    </w:p>
    <w:p>
      <w:pPr>
        <w:pStyle w:val="BodyText"/>
        <w:rPr>
          <w:b/>
          <w:sz w:val="20"/>
        </w:rPr>
      </w:pPr>
    </w:p>
    <w:p>
      <w:pPr>
        <w:pStyle w:val="BodyText"/>
        <w:spacing w:before="8"/>
        <w:rPr>
          <w:b/>
          <w:sz w:val="17"/>
        </w:rPr>
      </w:pPr>
    </w:p>
    <w:p>
      <w:pPr>
        <w:spacing w:after="0"/>
        <w:rPr>
          <w:sz w:val="17"/>
        </w:rPr>
        <w:sectPr>
          <w:pgSz w:w="12240" w:h="15840"/>
          <w:pgMar w:header="68" w:footer="0" w:top="1320" w:bottom="280" w:left="0" w:right="0"/>
        </w:sectPr>
      </w:pPr>
    </w:p>
    <w:p>
      <w:pPr>
        <w:pStyle w:val="BodyText"/>
        <w:rPr>
          <w:b/>
          <w:sz w:val="24"/>
        </w:rPr>
      </w:pPr>
    </w:p>
    <w:p>
      <w:pPr>
        <w:pStyle w:val="BodyText"/>
        <w:spacing w:before="7"/>
        <w:rPr>
          <w:b/>
          <w:sz w:val="26"/>
        </w:rPr>
      </w:pPr>
    </w:p>
    <w:p>
      <w:pPr>
        <w:spacing w:before="0"/>
        <w:ind w:left="1440" w:right="0" w:firstLine="0"/>
        <w:jc w:val="left"/>
        <w:rPr>
          <w:b/>
          <w:sz w:val="22"/>
        </w:rPr>
      </w:pPr>
      <w:r>
        <w:rPr>
          <w:b/>
          <w:spacing w:val="-2"/>
          <w:sz w:val="22"/>
          <w:u w:val="thick"/>
        </w:rPr>
        <w:t>AP</w:t>
      </w:r>
      <w:r>
        <w:rPr>
          <w:b/>
          <w:spacing w:val="-12"/>
          <w:sz w:val="22"/>
          <w:u w:val="thick"/>
        </w:rPr>
        <w:t> </w:t>
      </w:r>
      <w:r>
        <w:rPr>
          <w:b/>
          <w:spacing w:val="-2"/>
          <w:sz w:val="22"/>
          <w:u w:val="thick"/>
        </w:rPr>
        <w:t>Projection</w:t>
      </w:r>
    </w:p>
    <w:p>
      <w:pPr>
        <w:pStyle w:val="Heading8"/>
        <w:ind w:left="1440"/>
        <w:jc w:val="left"/>
      </w:pPr>
      <w:r>
        <w:rPr>
          <w:b w:val="0"/>
        </w:rPr>
        <w:br w:type="column"/>
      </w:r>
      <w:bookmarkStart w:name="Scapula" w:id="420"/>
      <w:bookmarkEnd w:id="420"/>
      <w:r>
        <w:rPr>
          <w:b w:val="0"/>
        </w:rPr>
      </w:r>
      <w:r>
        <w:rPr>
          <w:spacing w:val="-2"/>
          <w:u w:val="thick"/>
        </w:rPr>
        <w:t>Scapula</w:t>
      </w:r>
    </w:p>
    <w:p>
      <w:pPr>
        <w:spacing w:after="0"/>
        <w:jc w:val="left"/>
        <w:sectPr>
          <w:type w:val="continuous"/>
          <w:pgSz w:w="12240" w:h="15840"/>
          <w:pgMar w:header="68" w:footer="0" w:top="1320" w:bottom="280" w:left="0" w:right="0"/>
          <w:cols w:num="2" w:equalWidth="0">
            <w:col w:w="2904" w:space="1239"/>
            <w:col w:w="8097"/>
          </w:cols>
        </w:sectPr>
      </w:pPr>
    </w:p>
    <w:p>
      <w:pPr>
        <w:pStyle w:val="BodyText"/>
        <w:rPr>
          <w:b/>
          <w:sz w:val="20"/>
        </w:rPr>
      </w:pPr>
      <w:r>
        <w:rPr/>
        <w:drawing>
          <wp:anchor distT="0" distB="0" distL="0" distR="0" allowOverlap="1" layoutInCell="1" locked="0" behindDoc="0" simplePos="0" relativeHeight="15921664">
            <wp:simplePos x="0" y="0"/>
            <wp:positionH relativeFrom="page">
              <wp:posOffset>74040</wp:posOffset>
            </wp:positionH>
            <wp:positionV relativeFrom="page">
              <wp:posOffset>43270</wp:posOffset>
            </wp:positionV>
            <wp:extent cx="744595" cy="796134"/>
            <wp:effectExtent l="0" t="0" r="0" b="0"/>
            <wp:wrapNone/>
            <wp:docPr id="1353" name="image1.png"/>
            <wp:cNvGraphicFramePr>
              <a:graphicFrameLocks noChangeAspect="1"/>
            </wp:cNvGraphicFramePr>
            <a:graphic>
              <a:graphicData uri="http://schemas.openxmlformats.org/drawingml/2006/picture">
                <pic:pic>
                  <pic:nvPicPr>
                    <pic:cNvPr id="135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20"/>
        </w:rPr>
      </w:pPr>
    </w:p>
    <w:p>
      <w:pPr>
        <w:pStyle w:val="BodyText"/>
        <w:spacing w:before="10"/>
        <w:rPr>
          <w:b/>
          <w:sz w:val="19"/>
        </w:rPr>
      </w:pPr>
    </w:p>
    <w:p>
      <w:pPr>
        <w:pStyle w:val="ListParagraph"/>
        <w:numPr>
          <w:ilvl w:val="1"/>
          <w:numId w:val="8"/>
        </w:numPr>
        <w:tabs>
          <w:tab w:pos="2161" w:val="left" w:leader="none"/>
        </w:tabs>
        <w:spacing w:line="240" w:lineRule="auto" w:before="0" w:after="0"/>
        <w:ind w:left="2160" w:right="1815" w:hanging="360"/>
        <w:jc w:val="left"/>
        <w:rPr>
          <w:rFonts w:ascii="Wingdings" w:hAnsi="Wingdings"/>
          <w:sz w:val="22"/>
        </w:rPr>
      </w:pPr>
      <w:r>
        <w:rPr>
          <w:sz w:val="22"/>
        </w:rPr>
        <w:t>Abduct</w:t>
      </w:r>
      <w:r>
        <w:rPr>
          <w:spacing w:val="-3"/>
          <w:sz w:val="22"/>
        </w:rPr>
        <w:t> </w:t>
      </w:r>
      <w:r>
        <w:rPr>
          <w:sz w:val="22"/>
        </w:rPr>
        <w:t>the</w:t>
      </w:r>
      <w:r>
        <w:rPr>
          <w:spacing w:val="-2"/>
          <w:sz w:val="22"/>
        </w:rPr>
        <w:t> </w:t>
      </w:r>
      <w:r>
        <w:rPr>
          <w:sz w:val="22"/>
        </w:rPr>
        <w:t>arm</w:t>
      </w:r>
      <w:r>
        <w:rPr>
          <w:spacing w:val="-3"/>
          <w:sz w:val="22"/>
        </w:rPr>
        <w:t> </w:t>
      </w:r>
      <w:r>
        <w:rPr>
          <w:sz w:val="22"/>
        </w:rPr>
        <w:t>to</w:t>
      </w:r>
      <w:r>
        <w:rPr>
          <w:spacing w:val="-4"/>
          <w:sz w:val="22"/>
        </w:rPr>
        <w:t> </w:t>
      </w:r>
      <w:r>
        <w:rPr>
          <w:sz w:val="22"/>
        </w:rPr>
        <w:t>a</w:t>
      </w:r>
      <w:r>
        <w:rPr>
          <w:spacing w:val="-4"/>
          <w:sz w:val="22"/>
        </w:rPr>
        <w:t> </w:t>
      </w:r>
      <w:r>
        <w:rPr>
          <w:sz w:val="22"/>
        </w:rPr>
        <w:t>right</w:t>
      </w:r>
      <w:r>
        <w:rPr>
          <w:spacing w:val="-3"/>
          <w:sz w:val="22"/>
        </w:rPr>
        <w:t> </w:t>
      </w:r>
      <w:r>
        <w:rPr>
          <w:sz w:val="22"/>
        </w:rPr>
        <w:t>angle</w:t>
      </w:r>
      <w:r>
        <w:rPr>
          <w:spacing w:val="-2"/>
          <w:sz w:val="22"/>
        </w:rPr>
        <w:t> </w:t>
      </w:r>
      <w:r>
        <w:rPr>
          <w:sz w:val="22"/>
        </w:rPr>
        <w:t>(90</w:t>
      </w:r>
      <w:r>
        <w:rPr>
          <w:sz w:val="22"/>
          <w:vertAlign w:val="superscript"/>
        </w:rPr>
        <w:t>o</w:t>
      </w:r>
      <w:r>
        <w:rPr>
          <w:sz w:val="22"/>
          <w:vertAlign w:val="baseline"/>
        </w:rPr>
        <w:t>)</w:t>
      </w:r>
      <w:r>
        <w:rPr>
          <w:spacing w:val="-3"/>
          <w:sz w:val="22"/>
          <w:vertAlign w:val="baseline"/>
        </w:rPr>
        <w:t> </w:t>
      </w:r>
      <w:r>
        <w:rPr>
          <w:sz w:val="22"/>
          <w:vertAlign w:val="baseline"/>
        </w:rPr>
        <w:t>with</w:t>
      </w:r>
      <w:r>
        <w:rPr>
          <w:spacing w:val="-2"/>
          <w:sz w:val="22"/>
          <w:vertAlign w:val="baseline"/>
        </w:rPr>
        <w:t> </w:t>
      </w:r>
      <w:r>
        <w:rPr>
          <w:sz w:val="22"/>
          <w:vertAlign w:val="baseline"/>
        </w:rPr>
        <w:t>the</w:t>
      </w:r>
      <w:r>
        <w:rPr>
          <w:spacing w:val="-2"/>
          <w:sz w:val="22"/>
          <w:vertAlign w:val="baseline"/>
        </w:rPr>
        <w:t> </w:t>
      </w:r>
      <w:r>
        <w:rPr>
          <w:sz w:val="22"/>
          <w:vertAlign w:val="baseline"/>
        </w:rPr>
        <w:t>body</w:t>
      </w:r>
      <w:r>
        <w:rPr>
          <w:spacing w:val="-4"/>
          <w:sz w:val="22"/>
          <w:vertAlign w:val="baseline"/>
        </w:rPr>
        <w:t> </w:t>
      </w:r>
      <w:r>
        <w:rPr>
          <w:sz w:val="22"/>
          <w:vertAlign w:val="baseline"/>
        </w:rPr>
        <w:t>to</w:t>
      </w:r>
      <w:r>
        <w:rPr>
          <w:spacing w:val="-2"/>
          <w:sz w:val="22"/>
          <w:vertAlign w:val="baseline"/>
        </w:rPr>
        <w:t> </w:t>
      </w:r>
      <w:r>
        <w:rPr>
          <w:sz w:val="22"/>
          <w:vertAlign w:val="baseline"/>
        </w:rPr>
        <w:t>draw</w:t>
      </w:r>
      <w:r>
        <w:rPr>
          <w:spacing w:val="-5"/>
          <w:sz w:val="22"/>
          <w:vertAlign w:val="baseline"/>
        </w:rPr>
        <w:t> </w:t>
      </w:r>
      <w:r>
        <w:rPr>
          <w:sz w:val="22"/>
          <w:vertAlign w:val="baseline"/>
        </w:rPr>
        <w:t>the</w:t>
      </w:r>
      <w:r>
        <w:rPr>
          <w:spacing w:val="-4"/>
          <w:sz w:val="22"/>
          <w:vertAlign w:val="baseline"/>
        </w:rPr>
        <w:t> </w:t>
      </w:r>
      <w:r>
        <w:rPr>
          <w:sz w:val="22"/>
          <w:vertAlign w:val="baseline"/>
        </w:rPr>
        <w:t>scapula</w:t>
      </w:r>
      <w:r>
        <w:rPr>
          <w:spacing w:val="-2"/>
          <w:sz w:val="22"/>
          <w:vertAlign w:val="baseline"/>
        </w:rPr>
        <w:t> </w:t>
      </w:r>
      <w:r>
        <w:rPr>
          <w:sz w:val="22"/>
          <w:vertAlign w:val="baseline"/>
        </w:rPr>
        <w:t>laterally</w:t>
      </w:r>
      <w:r>
        <w:rPr>
          <w:spacing w:val="-4"/>
          <w:sz w:val="22"/>
          <w:vertAlign w:val="baseline"/>
        </w:rPr>
        <w:t> </w:t>
      </w:r>
      <w:r>
        <w:rPr>
          <w:sz w:val="22"/>
          <w:vertAlign w:val="baseline"/>
        </w:rPr>
        <w:t>away from</w:t>
      </w:r>
      <w:r>
        <w:rPr>
          <w:spacing w:val="-2"/>
          <w:sz w:val="22"/>
          <w:vertAlign w:val="baseline"/>
        </w:rPr>
        <w:t> </w:t>
      </w:r>
      <w:r>
        <w:rPr>
          <w:sz w:val="22"/>
          <w:vertAlign w:val="baseline"/>
        </w:rPr>
        <w:t>the</w:t>
      </w:r>
      <w:r>
        <w:rPr>
          <w:spacing w:val="-3"/>
          <w:sz w:val="22"/>
          <w:vertAlign w:val="baseline"/>
        </w:rPr>
        <w:t> </w:t>
      </w:r>
      <w:r>
        <w:rPr>
          <w:sz w:val="22"/>
          <w:vertAlign w:val="baseline"/>
        </w:rPr>
        <w:t>thoracic</w:t>
      </w:r>
      <w:r>
        <w:rPr>
          <w:spacing w:val="-3"/>
          <w:sz w:val="22"/>
          <w:vertAlign w:val="baseline"/>
        </w:rPr>
        <w:t> </w:t>
      </w:r>
      <w:r>
        <w:rPr>
          <w:sz w:val="22"/>
          <w:vertAlign w:val="baseline"/>
        </w:rPr>
        <w:t>cavity.</w:t>
      </w:r>
      <w:r>
        <w:rPr>
          <w:spacing w:val="-2"/>
          <w:sz w:val="22"/>
          <w:vertAlign w:val="baseline"/>
        </w:rPr>
        <w:t> </w:t>
      </w:r>
      <w:r>
        <w:rPr>
          <w:sz w:val="22"/>
          <w:vertAlign w:val="baseline"/>
        </w:rPr>
        <w:t>Supinate</w:t>
      </w:r>
      <w:r>
        <w:rPr>
          <w:spacing w:val="-1"/>
          <w:sz w:val="22"/>
          <w:vertAlign w:val="baseline"/>
        </w:rPr>
        <w:t> </w:t>
      </w:r>
      <w:r>
        <w:rPr>
          <w:sz w:val="22"/>
          <w:vertAlign w:val="baseline"/>
        </w:rPr>
        <w:t>the</w:t>
      </w:r>
      <w:r>
        <w:rPr>
          <w:spacing w:val="-3"/>
          <w:sz w:val="22"/>
          <w:vertAlign w:val="baseline"/>
        </w:rPr>
        <w:t> </w:t>
      </w:r>
      <w:r>
        <w:rPr>
          <w:sz w:val="22"/>
          <w:vertAlign w:val="baseline"/>
        </w:rPr>
        <w:t>hand</w:t>
      </w:r>
      <w:r>
        <w:rPr>
          <w:spacing w:val="-1"/>
          <w:sz w:val="22"/>
          <w:vertAlign w:val="baseline"/>
        </w:rPr>
        <w:t> </w:t>
      </w:r>
      <w:r>
        <w:rPr>
          <w:sz w:val="22"/>
          <w:vertAlign w:val="baseline"/>
        </w:rPr>
        <w:t>and</w:t>
      </w:r>
      <w:r>
        <w:rPr>
          <w:spacing w:val="-5"/>
          <w:sz w:val="22"/>
          <w:vertAlign w:val="baseline"/>
        </w:rPr>
        <w:t> </w:t>
      </w:r>
      <w:r>
        <w:rPr>
          <w:sz w:val="22"/>
          <w:vertAlign w:val="baseline"/>
        </w:rPr>
        <w:t>flex</w:t>
      </w:r>
      <w:r>
        <w:rPr>
          <w:spacing w:val="-3"/>
          <w:sz w:val="22"/>
          <w:vertAlign w:val="baseline"/>
        </w:rPr>
        <w:t> </w:t>
      </w:r>
      <w:r>
        <w:rPr>
          <w:sz w:val="22"/>
          <w:vertAlign w:val="baseline"/>
        </w:rPr>
        <w:t>the</w:t>
      </w:r>
      <w:r>
        <w:rPr>
          <w:spacing w:val="-1"/>
          <w:sz w:val="22"/>
          <w:vertAlign w:val="baseline"/>
        </w:rPr>
        <w:t> </w:t>
      </w:r>
      <w:r>
        <w:rPr>
          <w:sz w:val="22"/>
          <w:vertAlign w:val="baseline"/>
        </w:rPr>
        <w:t>elbow</w:t>
      </w:r>
      <w:r>
        <w:rPr>
          <w:spacing w:val="-4"/>
          <w:sz w:val="22"/>
          <w:vertAlign w:val="baseline"/>
        </w:rPr>
        <w:t> </w:t>
      </w:r>
      <w:r>
        <w:rPr>
          <w:sz w:val="22"/>
          <w:vertAlign w:val="baseline"/>
        </w:rPr>
        <w:t>to externally</w:t>
      </w:r>
      <w:r>
        <w:rPr>
          <w:spacing w:val="-3"/>
          <w:sz w:val="22"/>
          <w:vertAlign w:val="baseline"/>
        </w:rPr>
        <w:t> </w:t>
      </w:r>
      <w:r>
        <w:rPr>
          <w:sz w:val="22"/>
          <w:vertAlign w:val="baseline"/>
        </w:rPr>
        <w:t>rotate</w:t>
      </w:r>
      <w:r>
        <w:rPr>
          <w:spacing w:val="-3"/>
          <w:sz w:val="22"/>
          <w:vertAlign w:val="baseline"/>
        </w:rPr>
        <w:t> </w:t>
      </w:r>
      <w:r>
        <w:rPr>
          <w:sz w:val="22"/>
          <w:vertAlign w:val="baseline"/>
        </w:rPr>
        <w:t>the arm. This retracts the shoulder, moving the scapula laterally and posteriorly. If the patient</w:t>
      </w:r>
      <w:r>
        <w:rPr>
          <w:spacing w:val="-4"/>
          <w:sz w:val="22"/>
          <w:vertAlign w:val="baseline"/>
        </w:rPr>
        <w:t> </w:t>
      </w:r>
      <w:r>
        <w:rPr>
          <w:sz w:val="22"/>
          <w:vertAlign w:val="baseline"/>
        </w:rPr>
        <w:t>can</w:t>
      </w:r>
      <w:r>
        <w:rPr>
          <w:spacing w:val="-11"/>
          <w:sz w:val="22"/>
          <w:vertAlign w:val="baseline"/>
        </w:rPr>
        <w:t> </w:t>
      </w:r>
      <w:r>
        <w:rPr>
          <w:sz w:val="22"/>
          <w:vertAlign w:val="baseline"/>
        </w:rPr>
        <w:t>abduct</w:t>
      </w:r>
      <w:r>
        <w:rPr>
          <w:spacing w:val="-8"/>
          <w:sz w:val="22"/>
          <w:vertAlign w:val="baseline"/>
        </w:rPr>
        <w:t> </w:t>
      </w:r>
      <w:r>
        <w:rPr>
          <w:sz w:val="22"/>
          <w:vertAlign w:val="baseline"/>
        </w:rPr>
        <w:t>the</w:t>
      </w:r>
      <w:r>
        <w:rPr>
          <w:spacing w:val="-8"/>
          <w:sz w:val="22"/>
          <w:vertAlign w:val="baseline"/>
        </w:rPr>
        <w:t> </w:t>
      </w:r>
      <w:r>
        <w:rPr>
          <w:sz w:val="22"/>
          <w:vertAlign w:val="baseline"/>
        </w:rPr>
        <w:t>arm,</w:t>
      </w:r>
      <w:r>
        <w:rPr>
          <w:spacing w:val="-6"/>
          <w:sz w:val="22"/>
          <w:vertAlign w:val="baseline"/>
        </w:rPr>
        <w:t> </w:t>
      </w:r>
      <w:r>
        <w:rPr>
          <w:sz w:val="22"/>
          <w:vertAlign w:val="baseline"/>
        </w:rPr>
        <w:t>do</w:t>
      </w:r>
      <w:r>
        <w:rPr>
          <w:spacing w:val="-8"/>
          <w:sz w:val="22"/>
          <w:vertAlign w:val="baseline"/>
        </w:rPr>
        <w:t> </w:t>
      </w:r>
      <w:r>
        <w:rPr>
          <w:sz w:val="22"/>
          <w:vertAlign w:val="baseline"/>
        </w:rPr>
        <w:t>NOT</w:t>
      </w:r>
      <w:r>
        <w:rPr>
          <w:spacing w:val="-5"/>
          <w:sz w:val="22"/>
          <w:vertAlign w:val="baseline"/>
        </w:rPr>
        <w:t> </w:t>
      </w:r>
      <w:r>
        <w:rPr>
          <w:sz w:val="22"/>
          <w:vertAlign w:val="baseline"/>
        </w:rPr>
        <w:t>oblique</w:t>
      </w:r>
      <w:r>
        <w:rPr>
          <w:spacing w:val="-10"/>
          <w:sz w:val="22"/>
          <w:vertAlign w:val="baseline"/>
        </w:rPr>
        <w:t> </w:t>
      </w:r>
      <w:r>
        <w:rPr>
          <w:sz w:val="22"/>
          <w:vertAlign w:val="baseline"/>
        </w:rPr>
        <w:t>towards</w:t>
      </w:r>
      <w:r>
        <w:rPr>
          <w:spacing w:val="-5"/>
          <w:sz w:val="22"/>
          <w:vertAlign w:val="baseline"/>
        </w:rPr>
        <w:t> </w:t>
      </w:r>
      <w:r>
        <w:rPr>
          <w:sz w:val="22"/>
          <w:vertAlign w:val="baseline"/>
        </w:rPr>
        <w:t>the</w:t>
      </w:r>
      <w:r>
        <w:rPr>
          <w:spacing w:val="-10"/>
          <w:sz w:val="22"/>
          <w:vertAlign w:val="baseline"/>
        </w:rPr>
        <w:t> </w:t>
      </w:r>
      <w:r>
        <w:rPr>
          <w:sz w:val="22"/>
          <w:vertAlign w:val="baseline"/>
        </w:rPr>
        <w:t>affected</w:t>
      </w:r>
      <w:r>
        <w:rPr>
          <w:spacing w:val="-5"/>
          <w:sz w:val="22"/>
          <w:vertAlign w:val="baseline"/>
        </w:rPr>
        <w:t> </w:t>
      </w:r>
      <w:r>
        <w:rPr>
          <w:sz w:val="22"/>
          <w:vertAlign w:val="baseline"/>
        </w:rPr>
        <w:t>side</w:t>
      </w:r>
      <w:r>
        <w:rPr>
          <w:spacing w:val="-11"/>
          <w:sz w:val="22"/>
          <w:vertAlign w:val="baseline"/>
        </w:rPr>
        <w:t> </w:t>
      </w:r>
      <w:r>
        <w:rPr>
          <w:sz w:val="22"/>
          <w:vertAlign w:val="baseline"/>
        </w:rPr>
        <w:t>(this</w:t>
      </w:r>
      <w:r>
        <w:rPr>
          <w:spacing w:val="-12"/>
          <w:sz w:val="22"/>
          <w:vertAlign w:val="baseline"/>
        </w:rPr>
        <w:t> </w:t>
      </w:r>
      <w:r>
        <w:rPr>
          <w:sz w:val="22"/>
          <w:vertAlign w:val="baseline"/>
        </w:rPr>
        <w:t>offsets</w:t>
      </w:r>
      <w:r>
        <w:rPr>
          <w:spacing w:val="-9"/>
          <w:sz w:val="22"/>
          <w:vertAlign w:val="baseline"/>
        </w:rPr>
        <w:t> </w:t>
      </w:r>
      <w:r>
        <w:rPr>
          <w:sz w:val="22"/>
          <w:vertAlign w:val="baseline"/>
        </w:rPr>
        <w:t>the effect of abduction).</w:t>
      </w:r>
    </w:p>
    <w:p>
      <w:pPr>
        <w:pStyle w:val="ListParagraph"/>
        <w:numPr>
          <w:ilvl w:val="1"/>
          <w:numId w:val="8"/>
        </w:numPr>
        <w:tabs>
          <w:tab w:pos="2161" w:val="left" w:leader="none"/>
        </w:tabs>
        <w:spacing w:line="242" w:lineRule="auto" w:before="0" w:after="0"/>
        <w:ind w:left="2160" w:right="1744" w:hanging="360"/>
        <w:jc w:val="left"/>
        <w:rPr>
          <w:rFonts w:ascii="Wingdings" w:hAnsi="Wingdings"/>
          <w:sz w:val="22"/>
        </w:rPr>
      </w:pPr>
      <w:r>
        <w:rPr>
          <w:sz w:val="22"/>
        </w:rPr>
        <w:t>If</w:t>
      </w:r>
      <w:r>
        <w:rPr>
          <w:spacing w:val="-6"/>
          <w:sz w:val="22"/>
        </w:rPr>
        <w:t> </w:t>
      </w:r>
      <w:r>
        <w:rPr>
          <w:sz w:val="22"/>
        </w:rPr>
        <w:t>the</w:t>
      </w:r>
      <w:r>
        <w:rPr>
          <w:spacing w:val="-10"/>
          <w:sz w:val="22"/>
        </w:rPr>
        <w:t> </w:t>
      </w:r>
      <w:r>
        <w:rPr>
          <w:sz w:val="22"/>
        </w:rPr>
        <w:t>patient</w:t>
      </w:r>
      <w:r>
        <w:rPr>
          <w:spacing w:val="-6"/>
          <w:sz w:val="22"/>
        </w:rPr>
        <w:t> </w:t>
      </w:r>
      <w:r>
        <w:rPr>
          <w:sz w:val="22"/>
        </w:rPr>
        <w:t>cannot</w:t>
      </w:r>
      <w:r>
        <w:rPr>
          <w:spacing w:val="-3"/>
          <w:sz w:val="22"/>
        </w:rPr>
        <w:t> </w:t>
      </w:r>
      <w:r>
        <w:rPr>
          <w:sz w:val="22"/>
        </w:rPr>
        <w:t>abduct</w:t>
      </w:r>
      <w:r>
        <w:rPr>
          <w:spacing w:val="-9"/>
          <w:sz w:val="22"/>
        </w:rPr>
        <w:t> </w:t>
      </w:r>
      <w:r>
        <w:rPr>
          <w:sz w:val="22"/>
        </w:rPr>
        <w:t>the</w:t>
      </w:r>
      <w:r>
        <w:rPr>
          <w:spacing w:val="-10"/>
          <w:sz w:val="22"/>
        </w:rPr>
        <w:t> </w:t>
      </w:r>
      <w:r>
        <w:rPr>
          <w:sz w:val="22"/>
        </w:rPr>
        <w:t>arm,</w:t>
      </w:r>
      <w:r>
        <w:rPr>
          <w:spacing w:val="-6"/>
          <w:sz w:val="22"/>
        </w:rPr>
        <w:t> </w:t>
      </w:r>
      <w:r>
        <w:rPr>
          <w:sz w:val="22"/>
        </w:rPr>
        <w:t>oblique</w:t>
      </w:r>
      <w:r>
        <w:rPr>
          <w:spacing w:val="-12"/>
          <w:sz w:val="22"/>
        </w:rPr>
        <w:t> </w:t>
      </w:r>
      <w:r>
        <w:rPr>
          <w:sz w:val="22"/>
        </w:rPr>
        <w:t>towards</w:t>
      </w:r>
      <w:r>
        <w:rPr>
          <w:spacing w:val="-9"/>
          <w:sz w:val="22"/>
        </w:rPr>
        <w:t> </w:t>
      </w:r>
      <w:r>
        <w:rPr>
          <w:sz w:val="22"/>
        </w:rPr>
        <w:t>the</w:t>
      </w:r>
      <w:r>
        <w:rPr>
          <w:spacing w:val="-12"/>
          <w:sz w:val="22"/>
        </w:rPr>
        <w:t> </w:t>
      </w:r>
      <w:r>
        <w:rPr>
          <w:sz w:val="22"/>
        </w:rPr>
        <w:t>affected</w:t>
      </w:r>
      <w:r>
        <w:rPr>
          <w:spacing w:val="-10"/>
          <w:sz w:val="22"/>
        </w:rPr>
        <w:t> </w:t>
      </w:r>
      <w:r>
        <w:rPr>
          <w:sz w:val="22"/>
        </w:rPr>
        <w:t>side</w:t>
      </w:r>
      <w:r>
        <w:rPr>
          <w:spacing w:val="-7"/>
          <w:sz w:val="22"/>
        </w:rPr>
        <w:t> </w:t>
      </w:r>
      <w:r>
        <w:rPr>
          <w:sz w:val="22"/>
        </w:rPr>
        <w:t>until</w:t>
      </w:r>
      <w:r>
        <w:rPr>
          <w:spacing w:val="-8"/>
          <w:sz w:val="22"/>
        </w:rPr>
        <w:t> </w:t>
      </w:r>
      <w:r>
        <w:rPr>
          <w:sz w:val="22"/>
        </w:rPr>
        <w:t>the</w:t>
      </w:r>
      <w:r>
        <w:rPr>
          <w:spacing w:val="-8"/>
          <w:sz w:val="22"/>
        </w:rPr>
        <w:t> </w:t>
      </w:r>
      <w:r>
        <w:rPr>
          <w:sz w:val="22"/>
        </w:rPr>
        <w:t>body</w:t>
      </w:r>
      <w:r>
        <w:rPr>
          <w:spacing w:val="-14"/>
          <w:sz w:val="22"/>
        </w:rPr>
        <w:t> </w:t>
      </w:r>
      <w:r>
        <w:rPr>
          <w:sz w:val="22"/>
        </w:rPr>
        <w:t>of the scapula is parallel with the IR.</w:t>
      </w:r>
    </w:p>
    <w:p>
      <w:pPr>
        <w:pStyle w:val="ListParagraph"/>
        <w:numPr>
          <w:ilvl w:val="1"/>
          <w:numId w:val="8"/>
        </w:numPr>
        <w:tabs>
          <w:tab w:pos="2161" w:val="left" w:leader="none"/>
        </w:tabs>
        <w:spacing w:line="242" w:lineRule="exact" w:before="0" w:after="0"/>
        <w:ind w:left="2160" w:right="0" w:hanging="361"/>
        <w:jc w:val="left"/>
        <w:rPr>
          <w:rFonts w:ascii="Wingdings" w:hAnsi="Wingdings"/>
          <w:sz w:val="22"/>
        </w:rPr>
      </w:pPr>
      <w:r>
        <w:rPr>
          <w:sz w:val="22"/>
        </w:rPr>
        <w:t>Central</w:t>
      </w:r>
      <w:r>
        <w:rPr>
          <w:spacing w:val="-18"/>
          <w:sz w:val="22"/>
        </w:rPr>
        <w:t> </w:t>
      </w:r>
      <w:r>
        <w:rPr>
          <w:sz w:val="22"/>
        </w:rPr>
        <w:t>ray</w:t>
      </w:r>
      <w:r>
        <w:rPr>
          <w:spacing w:val="-14"/>
          <w:sz w:val="22"/>
        </w:rPr>
        <w:t> </w:t>
      </w:r>
      <w:r>
        <w:rPr>
          <w:sz w:val="22"/>
        </w:rPr>
        <w:t>is</w:t>
      </w:r>
      <w:r>
        <w:rPr>
          <w:spacing w:val="-12"/>
          <w:sz w:val="22"/>
        </w:rPr>
        <w:t> </w:t>
      </w:r>
      <w:r>
        <w:rPr>
          <w:sz w:val="22"/>
        </w:rPr>
        <w:t>5-7</w:t>
      </w:r>
      <w:r>
        <w:rPr>
          <w:spacing w:val="-13"/>
          <w:sz w:val="22"/>
        </w:rPr>
        <w:t> </w:t>
      </w:r>
      <w:r>
        <w:rPr>
          <w:sz w:val="22"/>
        </w:rPr>
        <w:t>cm</w:t>
      </w:r>
      <w:r>
        <w:rPr>
          <w:spacing w:val="-12"/>
          <w:sz w:val="22"/>
        </w:rPr>
        <w:t> </w:t>
      </w:r>
      <w:r>
        <w:rPr>
          <w:sz w:val="22"/>
        </w:rPr>
        <w:t>(2-3”)</w:t>
      </w:r>
      <w:r>
        <w:rPr>
          <w:spacing w:val="-8"/>
          <w:sz w:val="22"/>
        </w:rPr>
        <w:t> </w:t>
      </w:r>
      <w:r>
        <w:rPr>
          <w:sz w:val="22"/>
        </w:rPr>
        <w:t>below</w:t>
      </w:r>
      <w:r>
        <w:rPr>
          <w:spacing w:val="-16"/>
          <w:sz w:val="22"/>
        </w:rPr>
        <w:t> </w:t>
      </w:r>
      <w:r>
        <w:rPr>
          <w:sz w:val="22"/>
        </w:rPr>
        <w:t>the</w:t>
      </w:r>
      <w:r>
        <w:rPr>
          <w:spacing w:val="-12"/>
          <w:sz w:val="22"/>
        </w:rPr>
        <w:t> </w:t>
      </w:r>
      <w:r>
        <w:rPr>
          <w:sz w:val="22"/>
        </w:rPr>
        <w:t>coracoid</w:t>
      </w:r>
      <w:r>
        <w:rPr>
          <w:spacing w:val="-12"/>
          <w:sz w:val="22"/>
        </w:rPr>
        <w:t> </w:t>
      </w:r>
      <w:r>
        <w:rPr>
          <w:sz w:val="22"/>
        </w:rPr>
        <w:t>and</w:t>
      </w:r>
      <w:r>
        <w:rPr>
          <w:spacing w:val="-15"/>
          <w:sz w:val="22"/>
        </w:rPr>
        <w:t> </w:t>
      </w:r>
      <w:r>
        <w:rPr>
          <w:sz w:val="22"/>
        </w:rPr>
        <w:t>0.5”</w:t>
      </w:r>
      <w:r>
        <w:rPr>
          <w:spacing w:val="-12"/>
          <w:sz w:val="22"/>
        </w:rPr>
        <w:t> </w:t>
      </w:r>
      <w:r>
        <w:rPr>
          <w:sz w:val="22"/>
        </w:rPr>
        <w:t>medially</w:t>
      </w:r>
      <w:r>
        <w:rPr>
          <w:spacing w:val="-13"/>
          <w:sz w:val="22"/>
        </w:rPr>
        <w:t> </w:t>
      </w:r>
      <w:r>
        <w:rPr>
          <w:sz w:val="22"/>
        </w:rPr>
        <w:t>if no</w:t>
      </w:r>
      <w:r>
        <w:rPr>
          <w:spacing w:val="-13"/>
          <w:sz w:val="22"/>
        </w:rPr>
        <w:t> </w:t>
      </w:r>
      <w:r>
        <w:rPr>
          <w:sz w:val="22"/>
        </w:rPr>
        <w:t>abduction</w:t>
      </w:r>
      <w:r>
        <w:rPr>
          <w:spacing w:val="-10"/>
          <w:sz w:val="22"/>
        </w:rPr>
        <w:t> </w:t>
      </w:r>
      <w:r>
        <w:rPr>
          <w:sz w:val="22"/>
        </w:rPr>
        <w:t>is</w:t>
      </w:r>
      <w:r>
        <w:rPr>
          <w:spacing w:val="-7"/>
          <w:sz w:val="22"/>
        </w:rPr>
        <w:t> </w:t>
      </w:r>
      <w:r>
        <w:rPr>
          <w:spacing w:val="-2"/>
          <w:sz w:val="22"/>
        </w:rPr>
        <w:t>used.</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4" w:after="0"/>
        <w:ind w:left="2160" w:right="1643" w:hanging="360"/>
        <w:jc w:val="left"/>
        <w:rPr>
          <w:rFonts w:ascii="Wingdings" w:hAnsi="Wingdings"/>
          <w:sz w:val="22"/>
        </w:rPr>
      </w:pPr>
      <w:r>
        <w:rPr>
          <w:sz w:val="22"/>
        </w:rPr>
        <w:t>Suspend</w:t>
      </w:r>
      <w:r>
        <w:rPr>
          <w:spacing w:val="-8"/>
          <w:sz w:val="22"/>
        </w:rPr>
        <w:t> </w:t>
      </w:r>
      <w:r>
        <w:rPr>
          <w:sz w:val="22"/>
        </w:rPr>
        <w:t>on</w:t>
      </w:r>
      <w:r>
        <w:rPr>
          <w:spacing w:val="-5"/>
          <w:sz w:val="22"/>
        </w:rPr>
        <w:t> </w:t>
      </w:r>
      <w:r>
        <w:rPr>
          <w:b/>
          <w:sz w:val="22"/>
        </w:rPr>
        <w:t>expiration</w:t>
      </w:r>
      <w:r>
        <w:rPr>
          <w:b/>
          <w:spacing w:val="-14"/>
          <w:sz w:val="22"/>
        </w:rPr>
        <w:t> </w:t>
      </w:r>
      <w:r>
        <w:rPr>
          <w:sz w:val="22"/>
        </w:rPr>
        <w:t>to</w:t>
      </w:r>
      <w:r>
        <w:rPr>
          <w:spacing w:val="-7"/>
          <w:sz w:val="22"/>
        </w:rPr>
        <w:t> </w:t>
      </w:r>
      <w:r>
        <w:rPr>
          <w:sz w:val="22"/>
        </w:rPr>
        <w:t>demonstrate</w:t>
      </w:r>
      <w:r>
        <w:rPr>
          <w:spacing w:val="-9"/>
          <w:sz w:val="22"/>
        </w:rPr>
        <w:t> </w:t>
      </w:r>
      <w:r>
        <w:rPr>
          <w:sz w:val="22"/>
        </w:rPr>
        <w:t>an</w:t>
      </w:r>
      <w:r>
        <w:rPr>
          <w:spacing w:val="-7"/>
          <w:sz w:val="22"/>
        </w:rPr>
        <w:t> </w:t>
      </w:r>
      <w:r>
        <w:rPr>
          <w:sz w:val="22"/>
        </w:rPr>
        <w:t>even</w:t>
      </w:r>
      <w:r>
        <w:rPr>
          <w:spacing w:val="-7"/>
          <w:sz w:val="22"/>
        </w:rPr>
        <w:t> </w:t>
      </w:r>
      <w:r>
        <w:rPr>
          <w:sz w:val="22"/>
        </w:rPr>
        <w:t>density</w:t>
      </w:r>
      <w:r>
        <w:rPr>
          <w:spacing w:val="-12"/>
          <w:sz w:val="22"/>
        </w:rPr>
        <w:t> </w:t>
      </w:r>
      <w:r>
        <w:rPr>
          <w:sz w:val="22"/>
        </w:rPr>
        <w:t>across</w:t>
      </w:r>
      <w:r>
        <w:rPr>
          <w:spacing w:val="-9"/>
          <w:sz w:val="22"/>
        </w:rPr>
        <w:t> </w:t>
      </w:r>
      <w:r>
        <w:rPr>
          <w:sz w:val="22"/>
        </w:rPr>
        <w:t>the</w:t>
      </w:r>
      <w:r>
        <w:rPr>
          <w:spacing w:val="-12"/>
          <w:sz w:val="22"/>
        </w:rPr>
        <w:t> </w:t>
      </w:r>
      <w:r>
        <w:rPr>
          <w:sz w:val="22"/>
        </w:rPr>
        <w:t>entire</w:t>
      </w:r>
      <w:r>
        <w:rPr>
          <w:spacing w:val="-11"/>
          <w:sz w:val="22"/>
        </w:rPr>
        <w:t> </w:t>
      </w:r>
      <w:r>
        <w:rPr>
          <w:sz w:val="22"/>
        </w:rPr>
        <w:t>scapula</w:t>
      </w:r>
      <w:r>
        <w:rPr>
          <w:spacing w:val="-8"/>
          <w:sz w:val="22"/>
        </w:rPr>
        <w:t> </w:t>
      </w:r>
      <w:r>
        <w:rPr>
          <w:sz w:val="22"/>
        </w:rPr>
        <w:t>(non- aerated lung over the medial portion) or expose during shallow breathing to obliterate the lung detail.</w:t>
      </w:r>
    </w:p>
    <w:p>
      <w:pPr>
        <w:pStyle w:val="BodyText"/>
        <w:spacing w:before="11"/>
        <w:rPr>
          <w:sz w:val="24"/>
        </w:rPr>
      </w:pPr>
    </w:p>
    <w:p>
      <w:pPr>
        <w:spacing w:before="0"/>
        <w:ind w:left="1440" w:right="0" w:firstLine="0"/>
        <w:jc w:val="left"/>
        <w:rPr>
          <w:b/>
          <w:sz w:val="22"/>
        </w:rPr>
      </w:pPr>
      <w:bookmarkStart w:name="Evaluation Criteria" w:id="421"/>
      <w:bookmarkEnd w:id="421"/>
      <w:r>
        <w:rPr/>
      </w:r>
      <w:r>
        <w:rPr>
          <w:b/>
          <w:spacing w:val="-2"/>
          <w:sz w:val="22"/>
        </w:rPr>
        <w:t>Evaluation</w:t>
      </w:r>
      <w:r>
        <w:rPr>
          <w:b/>
          <w:spacing w:val="3"/>
          <w:sz w:val="22"/>
        </w:rPr>
        <w:t> </w:t>
      </w:r>
      <w:r>
        <w:rPr>
          <w:b/>
          <w:spacing w:val="-2"/>
          <w:sz w:val="22"/>
        </w:rPr>
        <w:t>Criteria</w:t>
      </w:r>
    </w:p>
    <w:p>
      <w:pPr>
        <w:pStyle w:val="BodyText"/>
        <w:spacing w:before="40"/>
        <w:ind w:left="1800"/>
      </w:pPr>
      <w:r>
        <w:rPr/>
        <w:drawing>
          <wp:inline distT="0" distB="0" distL="0" distR="0">
            <wp:extent cx="114300" cy="114298"/>
            <wp:effectExtent l="0" t="0" r="0" b="0"/>
            <wp:docPr id="1355" name="image2.png"/>
            <wp:cNvGraphicFramePr>
              <a:graphicFrameLocks noChangeAspect="1"/>
            </wp:cNvGraphicFramePr>
            <a:graphic>
              <a:graphicData uri="http://schemas.openxmlformats.org/drawingml/2006/picture">
                <pic:pic>
                  <pic:nvPicPr>
                    <pic:cNvPr id="135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hAnsi="Times New Roman"/>
          <w:spacing w:val="80"/>
          <w:w w:val="150"/>
          <w:sz w:val="20"/>
        </w:rPr>
        <w:t> </w:t>
      </w:r>
      <w:r>
        <w:rPr/>
        <w:t>The</w:t>
      </w:r>
      <w:r>
        <w:rPr>
          <w:spacing w:val="-5"/>
        </w:rPr>
        <w:t> </w:t>
      </w:r>
      <w:r>
        <w:rPr/>
        <w:t>superior scapular</w:t>
      </w:r>
      <w:r>
        <w:rPr>
          <w:spacing w:val="-4"/>
        </w:rPr>
        <w:t> </w:t>
      </w:r>
      <w:r>
        <w:rPr/>
        <w:t>angle</w:t>
      </w:r>
      <w:r>
        <w:rPr>
          <w:spacing w:val="-2"/>
        </w:rPr>
        <w:t> </w:t>
      </w:r>
      <w:r>
        <w:rPr/>
        <w:t>is</w:t>
      </w:r>
      <w:r>
        <w:rPr>
          <w:spacing w:val="-2"/>
        </w:rPr>
        <w:t> </w:t>
      </w:r>
      <w:r>
        <w:rPr/>
        <w:t>approximately</w:t>
      </w:r>
      <w:r>
        <w:rPr>
          <w:spacing w:val="-4"/>
        </w:rPr>
        <w:t> </w:t>
      </w:r>
      <w:r>
        <w:rPr/>
        <w:t>0.6cm</w:t>
      </w:r>
      <w:r>
        <w:rPr>
          <w:spacing w:val="-1"/>
        </w:rPr>
        <w:t> </w:t>
      </w:r>
      <w:r>
        <w:rPr/>
        <w:t>(0.25”)</w:t>
      </w:r>
      <w:r>
        <w:rPr>
          <w:spacing w:val="-1"/>
        </w:rPr>
        <w:t> </w:t>
      </w:r>
      <w:r>
        <w:rPr/>
        <w:t>inferior</w:t>
      </w:r>
      <w:r>
        <w:rPr>
          <w:spacing w:val="-6"/>
        </w:rPr>
        <w:t> </w:t>
      </w:r>
      <w:r>
        <w:rPr/>
        <w:t>to</w:t>
      </w:r>
      <w:r>
        <w:rPr>
          <w:spacing w:val="-8"/>
        </w:rPr>
        <w:t> </w:t>
      </w:r>
      <w:r>
        <w:rPr/>
        <w:t>the</w:t>
      </w:r>
      <w:r>
        <w:rPr>
          <w:spacing w:val="-10"/>
        </w:rPr>
        <w:t> </w:t>
      </w:r>
      <w:r>
        <w:rPr/>
        <w:t>clavicle.</w:t>
      </w:r>
    </w:p>
    <w:p>
      <w:pPr>
        <w:pStyle w:val="BodyText"/>
        <w:spacing w:line="237" w:lineRule="auto" w:before="3"/>
        <w:ind w:left="2134" w:right="2957" w:hanging="20"/>
      </w:pPr>
      <w:r>
        <w:rPr/>
        <w:pict>
          <v:group style="position:absolute;margin-left:90pt;margin-top:1.424707pt;width:9pt;height:33.950pt;mso-position-horizontal-relative:page;mso-position-vertical-relative:paragraph;z-index:15920640" id="docshapegroup404" coordorigin="1800,28" coordsize="180,679">
            <v:shape style="position:absolute;left:1800;top:526;width:180;height:180" type="#_x0000_t75" id="docshape405" stroked="false">
              <v:imagedata r:id="rId7" o:title=""/>
            </v:shape>
            <v:shape style="position:absolute;left:1800;top:28;width:180;height:180" type="#_x0000_t75" id="docshape406" stroked="false">
              <v:imagedata r:id="rId7" o:title=""/>
            </v:shape>
            <v:shape style="position:absolute;left:1800;top:277;width:180;height:180" type="#_x0000_t75" id="docshape407" stroked="false">
              <v:imagedata r:id="rId7" o:title=""/>
            </v:shape>
            <w10:wrap type="none"/>
          </v:group>
        </w:pict>
      </w:r>
      <w:r>
        <w:rPr/>
        <w:t>Lateral</w:t>
      </w:r>
      <w:r>
        <w:rPr>
          <w:spacing w:val="-3"/>
        </w:rPr>
        <w:t> </w:t>
      </w:r>
      <w:r>
        <w:rPr/>
        <w:t>portion</w:t>
      </w:r>
      <w:r>
        <w:rPr>
          <w:spacing w:val="-3"/>
        </w:rPr>
        <w:t> </w:t>
      </w:r>
      <w:r>
        <w:rPr/>
        <w:t>of</w:t>
      </w:r>
      <w:r>
        <w:rPr>
          <w:spacing w:val="-4"/>
        </w:rPr>
        <w:t> </w:t>
      </w:r>
      <w:r>
        <w:rPr/>
        <w:t>the</w:t>
      </w:r>
      <w:r>
        <w:rPr>
          <w:spacing w:val="-5"/>
        </w:rPr>
        <w:t> </w:t>
      </w:r>
      <w:r>
        <w:rPr/>
        <w:t>scapula</w:t>
      </w:r>
      <w:r>
        <w:rPr>
          <w:spacing w:val="-5"/>
        </w:rPr>
        <w:t> </w:t>
      </w:r>
      <w:r>
        <w:rPr/>
        <w:t>free</w:t>
      </w:r>
      <w:r>
        <w:rPr>
          <w:spacing w:val="-5"/>
        </w:rPr>
        <w:t> </w:t>
      </w:r>
      <w:r>
        <w:rPr/>
        <w:t>of</w:t>
      </w:r>
      <w:r>
        <w:rPr>
          <w:spacing w:val="-1"/>
        </w:rPr>
        <w:t> </w:t>
      </w:r>
      <w:r>
        <w:rPr/>
        <w:t>superimposition</w:t>
      </w:r>
      <w:r>
        <w:rPr>
          <w:spacing w:val="-5"/>
        </w:rPr>
        <w:t> </w:t>
      </w:r>
      <w:r>
        <w:rPr/>
        <w:t>from</w:t>
      </w:r>
      <w:r>
        <w:rPr>
          <w:spacing w:val="-4"/>
        </w:rPr>
        <w:t> </w:t>
      </w:r>
      <w:r>
        <w:rPr/>
        <w:t>the</w:t>
      </w:r>
      <w:r>
        <w:rPr>
          <w:spacing w:val="-5"/>
        </w:rPr>
        <w:t> </w:t>
      </w:r>
      <w:r>
        <w:rPr/>
        <w:t>ribs. Scapula demonstrated horizontal and not obliqued.</w:t>
      </w:r>
    </w:p>
    <w:p>
      <w:pPr>
        <w:pStyle w:val="BodyText"/>
        <w:spacing w:line="249" w:lineRule="exact"/>
        <w:ind w:left="2136"/>
      </w:pPr>
      <w:r>
        <w:rPr/>
        <w:t>Scapular</w:t>
      </w:r>
      <w:r>
        <w:rPr>
          <w:spacing w:val="-7"/>
        </w:rPr>
        <w:t> </w:t>
      </w:r>
      <w:r>
        <w:rPr/>
        <w:t>detail</w:t>
      </w:r>
      <w:r>
        <w:rPr>
          <w:spacing w:val="-11"/>
        </w:rPr>
        <w:t> </w:t>
      </w:r>
      <w:r>
        <w:rPr/>
        <w:t>through</w:t>
      </w:r>
      <w:r>
        <w:rPr>
          <w:spacing w:val="-12"/>
        </w:rPr>
        <w:t> </w:t>
      </w:r>
      <w:r>
        <w:rPr/>
        <w:t>the</w:t>
      </w:r>
      <w:r>
        <w:rPr>
          <w:spacing w:val="-12"/>
        </w:rPr>
        <w:t> </w:t>
      </w:r>
      <w:r>
        <w:rPr/>
        <w:t>superimposed</w:t>
      </w:r>
      <w:r>
        <w:rPr>
          <w:spacing w:val="-8"/>
        </w:rPr>
        <w:t> </w:t>
      </w:r>
      <w:r>
        <w:rPr/>
        <w:t>lung</w:t>
      </w:r>
      <w:r>
        <w:rPr>
          <w:spacing w:val="-10"/>
        </w:rPr>
        <w:t> </w:t>
      </w:r>
      <w:r>
        <w:rPr/>
        <w:t>and</w:t>
      </w:r>
      <w:r>
        <w:rPr>
          <w:spacing w:val="-7"/>
        </w:rPr>
        <w:t> </w:t>
      </w:r>
      <w:r>
        <w:rPr>
          <w:spacing w:val="-2"/>
        </w:rPr>
        <w:t>ribs.</w:t>
      </w:r>
    </w:p>
    <w:p>
      <w:pPr>
        <w:pStyle w:val="BodyText"/>
        <w:spacing w:before="8"/>
        <w:ind w:left="1800" w:right="3190"/>
      </w:pPr>
      <w:r>
        <w:rPr/>
        <w:drawing>
          <wp:inline distT="0" distB="0" distL="0" distR="0">
            <wp:extent cx="113666" cy="113664"/>
            <wp:effectExtent l="0" t="0" r="0" b="0"/>
            <wp:docPr id="1357" name="image2.png"/>
            <wp:cNvGraphicFramePr>
              <a:graphicFrameLocks noChangeAspect="1"/>
            </wp:cNvGraphicFramePr>
            <a:graphic>
              <a:graphicData uri="http://schemas.openxmlformats.org/drawingml/2006/picture">
                <pic:pic>
                  <pic:nvPicPr>
                    <pic:cNvPr id="135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Anterior</w:t>
      </w:r>
      <w:r>
        <w:rPr>
          <w:spacing w:val="-8"/>
        </w:rPr>
        <w:t> </w:t>
      </w:r>
      <w:r>
        <w:rPr/>
        <w:t>and</w:t>
      </w:r>
      <w:r>
        <w:rPr>
          <w:spacing w:val="-10"/>
        </w:rPr>
        <w:t> </w:t>
      </w:r>
      <w:r>
        <w:rPr/>
        <w:t>posterior</w:t>
      </w:r>
      <w:r>
        <w:rPr>
          <w:spacing w:val="-15"/>
        </w:rPr>
        <w:t> </w:t>
      </w:r>
      <w:r>
        <w:rPr/>
        <w:t>margins</w:t>
      </w:r>
      <w:r>
        <w:rPr>
          <w:spacing w:val="-9"/>
        </w:rPr>
        <w:t> </w:t>
      </w:r>
      <w:r>
        <w:rPr/>
        <w:t>of</w:t>
      </w:r>
      <w:r>
        <w:rPr>
          <w:spacing w:val="-11"/>
        </w:rPr>
        <w:t> </w:t>
      </w:r>
      <w:r>
        <w:rPr/>
        <w:t>the</w:t>
      </w:r>
      <w:r>
        <w:rPr>
          <w:spacing w:val="-16"/>
        </w:rPr>
        <w:t> </w:t>
      </w:r>
      <w:r>
        <w:rPr/>
        <w:t>glenoid</w:t>
      </w:r>
      <w:r>
        <w:rPr>
          <w:spacing w:val="-8"/>
        </w:rPr>
        <w:t> </w:t>
      </w:r>
      <w:r>
        <w:rPr/>
        <w:t>are</w:t>
      </w:r>
      <w:r>
        <w:rPr>
          <w:spacing w:val="-12"/>
        </w:rPr>
        <w:t> </w:t>
      </w:r>
      <w:r>
        <w:rPr/>
        <w:t>nearly</w:t>
      </w:r>
      <w:r>
        <w:rPr>
          <w:spacing w:val="-15"/>
        </w:rPr>
        <w:t> </w:t>
      </w:r>
      <w:r>
        <w:rPr/>
        <w:t>superimposed. </w:t>
      </w:r>
      <w:r>
        <w:rPr/>
        <w:drawing>
          <wp:inline distT="0" distB="0" distL="0" distR="0">
            <wp:extent cx="114300" cy="114300"/>
            <wp:effectExtent l="0" t="0" r="0" b="0"/>
            <wp:docPr id="1359" name="image2.png"/>
            <wp:cNvGraphicFramePr>
              <a:graphicFrameLocks noChangeAspect="1"/>
            </wp:cNvGraphicFramePr>
            <a:graphic>
              <a:graphicData uri="http://schemas.openxmlformats.org/drawingml/2006/picture">
                <pic:pic>
                  <pic:nvPicPr>
                    <pic:cNvPr id="136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Acromion process, coracoid, superior and inferior angles.</w:t>
      </w:r>
    </w:p>
    <w:p>
      <w:pPr>
        <w:pStyle w:val="BodyText"/>
        <w:spacing w:before="2"/>
        <w:rPr>
          <w:sz w:val="25"/>
        </w:rPr>
      </w:pPr>
    </w:p>
    <w:p>
      <w:pPr>
        <w:spacing w:before="0"/>
        <w:ind w:left="1440" w:right="0" w:firstLine="0"/>
        <w:jc w:val="left"/>
        <w:rPr>
          <w:b/>
          <w:i/>
          <w:sz w:val="22"/>
        </w:rPr>
      </w:pPr>
      <w:bookmarkStart w:name="How to Fix it" w:id="422"/>
      <w:bookmarkEnd w:id="422"/>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40"/>
        <w:ind w:left="2160" w:right="1593"/>
      </w:pPr>
      <w:r>
        <w:rPr/>
        <w:drawing>
          <wp:anchor distT="0" distB="0" distL="0" distR="0" allowOverlap="1" layoutInCell="1" locked="0" behindDoc="0" simplePos="0" relativeHeight="15921152">
            <wp:simplePos x="0" y="0"/>
            <wp:positionH relativeFrom="page">
              <wp:posOffset>1143000</wp:posOffset>
            </wp:positionH>
            <wp:positionV relativeFrom="paragraph">
              <wp:posOffset>40104</wp:posOffset>
            </wp:positionV>
            <wp:extent cx="104141" cy="104139"/>
            <wp:effectExtent l="0" t="0" r="0" b="0"/>
            <wp:wrapNone/>
            <wp:docPr id="1361" name="image6.png"/>
            <wp:cNvGraphicFramePr>
              <a:graphicFrameLocks noChangeAspect="1"/>
            </wp:cNvGraphicFramePr>
            <a:graphic>
              <a:graphicData uri="http://schemas.openxmlformats.org/drawingml/2006/picture">
                <pic:pic>
                  <pic:nvPicPr>
                    <pic:cNvPr id="1362" name="image6.png"/>
                    <pic:cNvPicPr/>
                  </pic:nvPicPr>
                  <pic:blipFill>
                    <a:blip r:embed="rId12" cstate="print"/>
                    <a:stretch>
                      <a:fillRect/>
                    </a:stretch>
                  </pic:blipFill>
                  <pic:spPr>
                    <a:xfrm>
                      <a:off x="0" y="0"/>
                      <a:ext cx="104141" cy="104139"/>
                    </a:xfrm>
                    <a:prstGeom prst="rect">
                      <a:avLst/>
                    </a:prstGeom>
                  </pic:spPr>
                </pic:pic>
              </a:graphicData>
            </a:graphic>
          </wp:anchor>
        </w:drawing>
      </w:r>
      <w:r>
        <w:rPr/>
        <w:t>The</w:t>
      </w:r>
      <w:r>
        <w:rPr>
          <w:spacing w:val="-10"/>
        </w:rPr>
        <w:t> </w:t>
      </w:r>
      <w:r>
        <w:rPr/>
        <w:t>inferolateral</w:t>
      </w:r>
      <w:r>
        <w:rPr>
          <w:spacing w:val="-9"/>
        </w:rPr>
        <w:t> </w:t>
      </w:r>
      <w:r>
        <w:rPr/>
        <w:t>border</w:t>
      </w:r>
      <w:r>
        <w:rPr>
          <w:spacing w:val="-11"/>
        </w:rPr>
        <w:t> </w:t>
      </w:r>
      <w:r>
        <w:rPr/>
        <w:t>of</w:t>
      </w:r>
      <w:r>
        <w:rPr>
          <w:spacing w:val="-6"/>
        </w:rPr>
        <w:t> </w:t>
      </w:r>
      <w:r>
        <w:rPr/>
        <w:t>the</w:t>
      </w:r>
      <w:r>
        <w:rPr>
          <w:spacing w:val="-12"/>
        </w:rPr>
        <w:t> </w:t>
      </w:r>
      <w:r>
        <w:rPr/>
        <w:t>scapula</w:t>
      </w:r>
      <w:r>
        <w:rPr>
          <w:spacing w:val="-10"/>
        </w:rPr>
        <w:t> </w:t>
      </w:r>
      <w:r>
        <w:rPr/>
        <w:t>is</w:t>
      </w:r>
      <w:r>
        <w:rPr>
          <w:spacing w:val="-9"/>
        </w:rPr>
        <w:t> </w:t>
      </w:r>
      <w:r>
        <w:rPr/>
        <w:t>superimposed</w:t>
      </w:r>
      <w:r>
        <w:rPr>
          <w:spacing w:val="-7"/>
        </w:rPr>
        <w:t> </w:t>
      </w:r>
      <w:r>
        <w:rPr/>
        <w:t>by</w:t>
      </w:r>
      <w:r>
        <w:rPr>
          <w:spacing w:val="-14"/>
        </w:rPr>
        <w:t> </w:t>
      </w:r>
      <w:r>
        <w:rPr/>
        <w:t>the</w:t>
      </w:r>
      <w:r>
        <w:rPr>
          <w:spacing w:val="-12"/>
        </w:rPr>
        <w:t> </w:t>
      </w:r>
      <w:r>
        <w:rPr/>
        <w:t>thoracic</w:t>
      </w:r>
      <w:r>
        <w:rPr>
          <w:spacing w:val="-9"/>
        </w:rPr>
        <w:t> </w:t>
      </w:r>
      <w:r>
        <w:rPr/>
        <w:t>cavity,</w:t>
      </w:r>
      <w:r>
        <w:rPr>
          <w:spacing w:val="-3"/>
        </w:rPr>
        <w:t> </w:t>
      </w:r>
      <w:r>
        <w:rPr/>
        <w:t>and</w:t>
      </w:r>
      <w:r>
        <w:rPr>
          <w:spacing w:val="-15"/>
        </w:rPr>
        <w:t> </w:t>
      </w:r>
      <w:r>
        <w:rPr/>
        <w:t>the superior angle is superimposed by the clavicle.</w:t>
      </w:r>
    </w:p>
    <w:p>
      <w:pPr>
        <w:pStyle w:val="ListParagraph"/>
        <w:numPr>
          <w:ilvl w:val="2"/>
          <w:numId w:val="8"/>
        </w:numPr>
        <w:tabs>
          <w:tab w:pos="2521" w:val="left" w:leader="none"/>
        </w:tabs>
        <w:spacing w:line="240" w:lineRule="auto" w:before="3" w:after="0"/>
        <w:ind w:left="2520" w:right="1545" w:hanging="360"/>
        <w:jc w:val="left"/>
        <w:rPr>
          <w:sz w:val="22"/>
        </w:rPr>
      </w:pPr>
      <w:r>
        <w:rPr>
          <w:sz w:val="22"/>
        </w:rPr>
        <w:t>The humeral shaft is not abducted 90</w:t>
      </w:r>
      <w:r>
        <w:rPr>
          <w:sz w:val="22"/>
          <w:vertAlign w:val="superscript"/>
        </w:rPr>
        <w:t>o</w:t>
      </w:r>
      <w:r>
        <w:rPr>
          <w:sz w:val="22"/>
          <w:vertAlign w:val="baseline"/>
        </w:rPr>
        <w:t> with the body. Abduct the humerus to draw the</w:t>
      </w:r>
      <w:r>
        <w:rPr>
          <w:spacing w:val="-7"/>
          <w:sz w:val="22"/>
          <w:vertAlign w:val="baseline"/>
        </w:rPr>
        <w:t> </w:t>
      </w:r>
      <w:r>
        <w:rPr>
          <w:sz w:val="22"/>
          <w:vertAlign w:val="baseline"/>
        </w:rPr>
        <w:t>inferolateral</w:t>
      </w:r>
      <w:r>
        <w:rPr>
          <w:spacing w:val="-8"/>
          <w:sz w:val="22"/>
          <w:vertAlign w:val="baseline"/>
        </w:rPr>
        <w:t> </w:t>
      </w:r>
      <w:r>
        <w:rPr>
          <w:sz w:val="22"/>
          <w:vertAlign w:val="baseline"/>
        </w:rPr>
        <w:t>border</w:t>
      </w:r>
      <w:r>
        <w:rPr>
          <w:spacing w:val="-5"/>
          <w:sz w:val="22"/>
          <w:vertAlign w:val="baseline"/>
        </w:rPr>
        <w:t> </w:t>
      </w:r>
      <w:r>
        <w:rPr>
          <w:sz w:val="22"/>
          <w:vertAlign w:val="baseline"/>
        </w:rPr>
        <w:t>away</w:t>
      </w:r>
      <w:r>
        <w:rPr>
          <w:spacing w:val="-11"/>
          <w:sz w:val="22"/>
          <w:vertAlign w:val="baseline"/>
        </w:rPr>
        <w:t> </w:t>
      </w:r>
      <w:r>
        <w:rPr>
          <w:sz w:val="22"/>
          <w:vertAlign w:val="baseline"/>
        </w:rPr>
        <w:t>from</w:t>
      </w:r>
      <w:r>
        <w:rPr>
          <w:spacing w:val="-7"/>
          <w:sz w:val="22"/>
          <w:vertAlign w:val="baseline"/>
        </w:rPr>
        <w:t> </w:t>
      </w:r>
      <w:r>
        <w:rPr>
          <w:sz w:val="22"/>
          <w:vertAlign w:val="baseline"/>
        </w:rPr>
        <w:t>the</w:t>
      </w:r>
      <w:r>
        <w:rPr>
          <w:spacing w:val="-14"/>
          <w:sz w:val="22"/>
          <w:vertAlign w:val="baseline"/>
        </w:rPr>
        <w:t> </w:t>
      </w:r>
      <w:r>
        <w:rPr>
          <w:sz w:val="22"/>
          <w:vertAlign w:val="baseline"/>
        </w:rPr>
        <w:t>thorax</w:t>
      </w:r>
      <w:r>
        <w:rPr>
          <w:spacing w:val="-10"/>
          <w:sz w:val="22"/>
          <w:vertAlign w:val="baseline"/>
        </w:rPr>
        <w:t> </w:t>
      </w:r>
      <w:r>
        <w:rPr>
          <w:sz w:val="22"/>
          <w:vertAlign w:val="baseline"/>
        </w:rPr>
        <w:t>and</w:t>
      </w:r>
      <w:r>
        <w:rPr>
          <w:spacing w:val="-14"/>
          <w:sz w:val="22"/>
          <w:vertAlign w:val="baseline"/>
        </w:rPr>
        <w:t> </w:t>
      </w:r>
      <w:r>
        <w:rPr>
          <w:sz w:val="22"/>
          <w:vertAlign w:val="baseline"/>
        </w:rPr>
        <w:t>move</w:t>
      </w:r>
      <w:r>
        <w:rPr>
          <w:spacing w:val="-8"/>
          <w:sz w:val="22"/>
          <w:vertAlign w:val="baseline"/>
        </w:rPr>
        <w:t> </w:t>
      </w:r>
      <w:r>
        <w:rPr>
          <w:sz w:val="22"/>
          <w:vertAlign w:val="baseline"/>
        </w:rPr>
        <w:t>the</w:t>
      </w:r>
      <w:r>
        <w:rPr>
          <w:spacing w:val="-9"/>
          <w:sz w:val="22"/>
          <w:vertAlign w:val="baseline"/>
        </w:rPr>
        <w:t> </w:t>
      </w:r>
      <w:r>
        <w:rPr>
          <w:sz w:val="22"/>
          <w:vertAlign w:val="baseline"/>
        </w:rPr>
        <w:t>superior</w:t>
      </w:r>
      <w:r>
        <w:rPr>
          <w:spacing w:val="-7"/>
          <w:sz w:val="22"/>
          <w:vertAlign w:val="baseline"/>
        </w:rPr>
        <w:t> </w:t>
      </w:r>
      <w:r>
        <w:rPr>
          <w:sz w:val="22"/>
          <w:vertAlign w:val="baseline"/>
        </w:rPr>
        <w:t>angle</w:t>
      </w:r>
      <w:r>
        <w:rPr>
          <w:spacing w:val="-11"/>
          <w:sz w:val="22"/>
          <w:vertAlign w:val="baseline"/>
        </w:rPr>
        <w:t> </w:t>
      </w:r>
      <w:r>
        <w:rPr>
          <w:sz w:val="22"/>
          <w:vertAlign w:val="baseline"/>
        </w:rPr>
        <w:t>away</w:t>
      </w:r>
      <w:r>
        <w:rPr>
          <w:spacing w:val="-11"/>
          <w:sz w:val="22"/>
          <w:vertAlign w:val="baseline"/>
        </w:rPr>
        <w:t> </w:t>
      </w:r>
      <w:r>
        <w:rPr>
          <w:sz w:val="22"/>
          <w:vertAlign w:val="baseline"/>
        </w:rPr>
        <w:t>from the clavicle.</w:t>
      </w:r>
    </w:p>
    <w:p>
      <w:pPr>
        <w:pStyle w:val="BodyText"/>
        <w:spacing w:before="6"/>
        <w:rPr>
          <w:sz w:val="24"/>
        </w:rPr>
      </w:pPr>
    </w:p>
    <w:p>
      <w:pPr>
        <w:spacing w:before="1"/>
        <w:ind w:left="1440" w:right="0" w:firstLine="0"/>
        <w:jc w:val="left"/>
        <w:rPr>
          <w:b/>
          <w:sz w:val="22"/>
        </w:rPr>
      </w:pPr>
      <w:bookmarkStart w:name="Lateral Projection" w:id="423"/>
      <w:bookmarkEnd w:id="423"/>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8"/>
        </w:numPr>
        <w:tabs>
          <w:tab w:pos="2161" w:val="left" w:leader="none"/>
        </w:tabs>
        <w:spacing w:line="240" w:lineRule="auto" w:before="44" w:after="0"/>
        <w:ind w:left="2160" w:right="1887" w:hanging="360"/>
        <w:jc w:val="left"/>
        <w:rPr>
          <w:rFonts w:ascii="Wingdings" w:hAnsi="Wingdings"/>
          <w:sz w:val="22"/>
        </w:rPr>
      </w:pPr>
      <w:r>
        <w:rPr>
          <w:sz w:val="22"/>
        </w:rPr>
        <w:t>Rotate</w:t>
      </w:r>
      <w:r>
        <w:rPr>
          <w:spacing w:val="-13"/>
          <w:sz w:val="22"/>
        </w:rPr>
        <w:t> </w:t>
      </w:r>
      <w:r>
        <w:rPr>
          <w:sz w:val="22"/>
        </w:rPr>
        <w:t>the</w:t>
      </w:r>
      <w:r>
        <w:rPr>
          <w:spacing w:val="-11"/>
          <w:sz w:val="22"/>
        </w:rPr>
        <w:t> </w:t>
      </w:r>
      <w:r>
        <w:rPr>
          <w:sz w:val="22"/>
        </w:rPr>
        <w:t>patient</w:t>
      </w:r>
      <w:r>
        <w:rPr>
          <w:spacing w:val="-7"/>
          <w:sz w:val="22"/>
        </w:rPr>
        <w:t> </w:t>
      </w:r>
      <w:r>
        <w:rPr>
          <w:sz w:val="22"/>
        </w:rPr>
        <w:t>toward</w:t>
      </w:r>
      <w:r>
        <w:rPr>
          <w:spacing w:val="-8"/>
          <w:sz w:val="22"/>
        </w:rPr>
        <w:t> </w:t>
      </w:r>
      <w:r>
        <w:rPr>
          <w:sz w:val="22"/>
        </w:rPr>
        <w:t>the</w:t>
      </w:r>
      <w:r>
        <w:rPr>
          <w:spacing w:val="-11"/>
          <w:sz w:val="22"/>
        </w:rPr>
        <w:t> </w:t>
      </w:r>
      <w:r>
        <w:rPr>
          <w:sz w:val="22"/>
        </w:rPr>
        <w:t>affected</w:t>
      </w:r>
      <w:r>
        <w:rPr>
          <w:spacing w:val="-9"/>
          <w:sz w:val="22"/>
        </w:rPr>
        <w:t> </w:t>
      </w:r>
      <w:r>
        <w:rPr>
          <w:sz w:val="22"/>
        </w:rPr>
        <w:t>side</w:t>
      </w:r>
      <w:r>
        <w:rPr>
          <w:spacing w:val="-7"/>
          <w:sz w:val="22"/>
        </w:rPr>
        <w:t> </w:t>
      </w:r>
      <w:r>
        <w:rPr>
          <w:sz w:val="22"/>
        </w:rPr>
        <w:t>45-60</w:t>
      </w:r>
      <w:r>
        <w:rPr>
          <w:sz w:val="22"/>
          <w:vertAlign w:val="superscript"/>
        </w:rPr>
        <w:t>o</w:t>
      </w:r>
      <w:r>
        <w:rPr>
          <w:spacing w:val="-11"/>
          <w:sz w:val="22"/>
          <w:vertAlign w:val="baseline"/>
        </w:rPr>
        <w:t> </w:t>
      </w:r>
      <w:r>
        <w:rPr>
          <w:sz w:val="22"/>
          <w:vertAlign w:val="baseline"/>
        </w:rPr>
        <w:t>until</w:t>
      </w:r>
      <w:r>
        <w:rPr>
          <w:spacing w:val="-7"/>
          <w:sz w:val="22"/>
          <w:vertAlign w:val="baseline"/>
        </w:rPr>
        <w:t> </w:t>
      </w:r>
      <w:r>
        <w:rPr>
          <w:sz w:val="22"/>
          <w:vertAlign w:val="baseline"/>
        </w:rPr>
        <w:t>the</w:t>
      </w:r>
      <w:r>
        <w:rPr>
          <w:spacing w:val="-14"/>
          <w:sz w:val="22"/>
          <w:vertAlign w:val="baseline"/>
        </w:rPr>
        <w:t> </w:t>
      </w:r>
      <w:r>
        <w:rPr>
          <w:sz w:val="22"/>
          <w:vertAlign w:val="baseline"/>
        </w:rPr>
        <w:t>medial</w:t>
      </w:r>
      <w:r>
        <w:rPr>
          <w:spacing w:val="-7"/>
          <w:sz w:val="22"/>
          <w:vertAlign w:val="baseline"/>
        </w:rPr>
        <w:t> </w:t>
      </w:r>
      <w:r>
        <w:rPr>
          <w:sz w:val="22"/>
          <w:vertAlign w:val="baseline"/>
        </w:rPr>
        <w:t>and</w:t>
      </w:r>
      <w:r>
        <w:rPr>
          <w:spacing w:val="-8"/>
          <w:sz w:val="22"/>
          <w:vertAlign w:val="baseline"/>
        </w:rPr>
        <w:t> </w:t>
      </w:r>
      <w:r>
        <w:rPr>
          <w:sz w:val="22"/>
          <w:vertAlign w:val="baseline"/>
        </w:rPr>
        <w:t>lateral</w:t>
      </w:r>
      <w:r>
        <w:rPr>
          <w:spacing w:val="-9"/>
          <w:sz w:val="22"/>
          <w:vertAlign w:val="baseline"/>
        </w:rPr>
        <w:t> </w:t>
      </w:r>
      <w:r>
        <w:rPr>
          <w:sz w:val="22"/>
          <w:vertAlign w:val="baseline"/>
        </w:rPr>
        <w:t>borders superimpose. Degree of obliquity depends upon the amount of humeral elevation.</w:t>
      </w:r>
    </w:p>
    <w:p>
      <w:pPr>
        <w:pStyle w:val="ListParagraph"/>
        <w:numPr>
          <w:ilvl w:val="1"/>
          <w:numId w:val="8"/>
        </w:numPr>
        <w:tabs>
          <w:tab w:pos="2161" w:val="left" w:leader="none"/>
        </w:tabs>
        <w:spacing w:line="249" w:lineRule="exact" w:before="0" w:after="0"/>
        <w:ind w:left="2160" w:right="0" w:hanging="361"/>
        <w:jc w:val="left"/>
        <w:rPr>
          <w:rFonts w:ascii="Wingdings" w:hAnsi="Wingdings"/>
          <w:sz w:val="22"/>
        </w:rPr>
      </w:pPr>
      <w:r>
        <w:rPr>
          <w:sz w:val="22"/>
        </w:rPr>
        <w:t>Arm</w:t>
      </w:r>
      <w:r>
        <w:rPr>
          <w:spacing w:val="-18"/>
          <w:sz w:val="22"/>
        </w:rPr>
        <w:t> </w:t>
      </w:r>
      <w:r>
        <w:rPr>
          <w:sz w:val="22"/>
        </w:rPr>
        <w:t>positioned</w:t>
      </w:r>
      <w:r>
        <w:rPr>
          <w:spacing w:val="-14"/>
          <w:sz w:val="22"/>
        </w:rPr>
        <w:t> </w:t>
      </w:r>
      <w:r>
        <w:rPr>
          <w:sz w:val="22"/>
        </w:rPr>
        <w:t>2</w:t>
      </w:r>
      <w:r>
        <w:rPr>
          <w:spacing w:val="-16"/>
          <w:sz w:val="22"/>
        </w:rPr>
        <w:t> </w:t>
      </w:r>
      <w:r>
        <w:rPr>
          <w:spacing w:val="-4"/>
          <w:sz w:val="22"/>
        </w:rPr>
        <w:t>ways:</w:t>
      </w:r>
    </w:p>
    <w:p>
      <w:pPr>
        <w:pStyle w:val="ListParagraph"/>
        <w:numPr>
          <w:ilvl w:val="0"/>
          <w:numId w:val="17"/>
        </w:numPr>
        <w:tabs>
          <w:tab w:pos="2521" w:val="left" w:leader="none"/>
        </w:tabs>
        <w:spacing w:line="240" w:lineRule="auto" w:before="5" w:after="0"/>
        <w:ind w:left="2520" w:right="1550" w:hanging="360"/>
        <w:jc w:val="left"/>
        <w:rPr>
          <w:sz w:val="22"/>
        </w:rPr>
      </w:pPr>
      <w:r>
        <w:rPr>
          <w:sz w:val="22"/>
        </w:rPr>
        <w:t>Elbow</w:t>
      </w:r>
      <w:r>
        <w:rPr>
          <w:spacing w:val="-14"/>
          <w:sz w:val="22"/>
        </w:rPr>
        <w:t> </w:t>
      </w:r>
      <w:r>
        <w:rPr>
          <w:sz w:val="22"/>
        </w:rPr>
        <w:t>flexed</w:t>
      </w:r>
      <w:r>
        <w:rPr>
          <w:spacing w:val="-7"/>
          <w:sz w:val="22"/>
        </w:rPr>
        <w:t> </w:t>
      </w:r>
      <w:r>
        <w:rPr>
          <w:sz w:val="22"/>
        </w:rPr>
        <w:t>and</w:t>
      </w:r>
      <w:r>
        <w:rPr>
          <w:spacing w:val="-9"/>
          <w:sz w:val="22"/>
        </w:rPr>
        <w:t> </w:t>
      </w:r>
      <w:r>
        <w:rPr>
          <w:sz w:val="22"/>
        </w:rPr>
        <w:t>the</w:t>
      </w:r>
      <w:r>
        <w:rPr>
          <w:spacing w:val="-9"/>
          <w:sz w:val="22"/>
        </w:rPr>
        <w:t> </w:t>
      </w:r>
      <w:r>
        <w:rPr>
          <w:sz w:val="22"/>
        </w:rPr>
        <w:t>hand</w:t>
      </w:r>
      <w:r>
        <w:rPr>
          <w:spacing w:val="-7"/>
          <w:sz w:val="22"/>
        </w:rPr>
        <w:t> </w:t>
      </w:r>
      <w:r>
        <w:rPr>
          <w:sz w:val="22"/>
        </w:rPr>
        <w:t>placed</w:t>
      </w:r>
      <w:r>
        <w:rPr>
          <w:spacing w:val="-7"/>
          <w:sz w:val="22"/>
        </w:rPr>
        <w:t> </w:t>
      </w:r>
      <w:r>
        <w:rPr>
          <w:sz w:val="22"/>
        </w:rPr>
        <w:t>on</w:t>
      </w:r>
      <w:r>
        <w:rPr>
          <w:spacing w:val="-11"/>
          <w:sz w:val="22"/>
        </w:rPr>
        <w:t> </w:t>
      </w:r>
      <w:r>
        <w:rPr>
          <w:sz w:val="22"/>
        </w:rPr>
        <w:t>the</w:t>
      </w:r>
      <w:r>
        <w:rPr>
          <w:spacing w:val="-11"/>
          <w:sz w:val="22"/>
        </w:rPr>
        <w:t> </w:t>
      </w:r>
      <w:r>
        <w:rPr>
          <w:sz w:val="22"/>
        </w:rPr>
        <w:t>posterior</w:t>
      </w:r>
      <w:r>
        <w:rPr>
          <w:spacing w:val="-10"/>
          <w:sz w:val="22"/>
        </w:rPr>
        <w:t> </w:t>
      </w:r>
      <w:r>
        <w:rPr>
          <w:sz w:val="22"/>
        </w:rPr>
        <w:t>thorax</w:t>
      </w:r>
      <w:r>
        <w:rPr>
          <w:spacing w:val="-13"/>
          <w:sz w:val="22"/>
        </w:rPr>
        <w:t> </w:t>
      </w:r>
      <w:r>
        <w:rPr>
          <w:sz w:val="22"/>
        </w:rPr>
        <w:t>to</w:t>
      </w:r>
      <w:r>
        <w:rPr>
          <w:spacing w:val="-9"/>
          <w:sz w:val="22"/>
        </w:rPr>
        <w:t> </w:t>
      </w:r>
      <w:r>
        <w:rPr>
          <w:sz w:val="22"/>
        </w:rPr>
        <w:t>prevent</w:t>
      </w:r>
      <w:r>
        <w:rPr>
          <w:spacing w:val="-3"/>
          <w:sz w:val="22"/>
        </w:rPr>
        <w:t> </w:t>
      </w:r>
      <w:r>
        <w:rPr>
          <w:sz w:val="22"/>
        </w:rPr>
        <w:t>humeral</w:t>
      </w:r>
      <w:r>
        <w:rPr>
          <w:spacing w:val="-7"/>
          <w:sz w:val="22"/>
        </w:rPr>
        <w:t> </w:t>
      </w:r>
      <w:r>
        <w:rPr>
          <w:sz w:val="22"/>
        </w:rPr>
        <w:t>overlap on the scapula. Demonstrates the acromion and coracoid.</w:t>
      </w:r>
    </w:p>
    <w:p>
      <w:pPr>
        <w:pStyle w:val="ListParagraph"/>
        <w:numPr>
          <w:ilvl w:val="0"/>
          <w:numId w:val="17"/>
        </w:numPr>
        <w:tabs>
          <w:tab w:pos="2665" w:val="left" w:leader="none"/>
        </w:tabs>
        <w:spacing w:line="240" w:lineRule="auto" w:before="0" w:after="0"/>
        <w:ind w:left="2602" w:right="1583" w:hanging="298"/>
        <w:jc w:val="left"/>
        <w:rPr>
          <w:sz w:val="22"/>
        </w:rPr>
      </w:pPr>
      <w:r>
        <w:rPr/>
        <w:tab/>
      </w:r>
      <w:r>
        <w:rPr>
          <w:sz w:val="22"/>
        </w:rPr>
        <w:t>Extend</w:t>
      </w:r>
      <w:r>
        <w:rPr>
          <w:spacing w:val="-2"/>
          <w:sz w:val="22"/>
        </w:rPr>
        <w:t> </w:t>
      </w:r>
      <w:r>
        <w:rPr>
          <w:sz w:val="22"/>
        </w:rPr>
        <w:t>the</w:t>
      </w:r>
      <w:r>
        <w:rPr>
          <w:spacing w:val="-2"/>
          <w:sz w:val="22"/>
        </w:rPr>
        <w:t> </w:t>
      </w:r>
      <w:r>
        <w:rPr>
          <w:sz w:val="22"/>
        </w:rPr>
        <w:t>arm</w:t>
      </w:r>
      <w:r>
        <w:rPr>
          <w:spacing w:val="-3"/>
          <w:sz w:val="22"/>
        </w:rPr>
        <w:t> </w:t>
      </w:r>
      <w:r>
        <w:rPr>
          <w:sz w:val="22"/>
        </w:rPr>
        <w:t>upright and</w:t>
      </w:r>
      <w:r>
        <w:rPr>
          <w:spacing w:val="-2"/>
          <w:sz w:val="22"/>
        </w:rPr>
        <w:t> </w:t>
      </w:r>
      <w:r>
        <w:rPr>
          <w:sz w:val="22"/>
        </w:rPr>
        <w:t>rest</w:t>
      </w:r>
      <w:r>
        <w:rPr>
          <w:spacing w:val="-3"/>
          <w:sz w:val="22"/>
        </w:rPr>
        <w:t> </w:t>
      </w:r>
      <w:r>
        <w:rPr>
          <w:sz w:val="22"/>
        </w:rPr>
        <w:t>the</w:t>
      </w:r>
      <w:r>
        <w:rPr>
          <w:spacing w:val="-4"/>
          <w:sz w:val="22"/>
        </w:rPr>
        <w:t> </w:t>
      </w:r>
      <w:r>
        <w:rPr>
          <w:sz w:val="22"/>
        </w:rPr>
        <w:t>forearm</w:t>
      </w:r>
      <w:r>
        <w:rPr>
          <w:spacing w:val="-1"/>
          <w:sz w:val="22"/>
        </w:rPr>
        <w:t> </w:t>
      </w:r>
      <w:r>
        <w:rPr>
          <w:sz w:val="22"/>
        </w:rPr>
        <w:t>on</w:t>
      </w:r>
      <w:r>
        <w:rPr>
          <w:spacing w:val="-4"/>
          <w:sz w:val="22"/>
        </w:rPr>
        <w:t> </w:t>
      </w:r>
      <w:r>
        <w:rPr>
          <w:sz w:val="22"/>
        </w:rPr>
        <w:t>the</w:t>
      </w:r>
      <w:r>
        <w:rPr>
          <w:spacing w:val="-2"/>
          <w:sz w:val="22"/>
        </w:rPr>
        <w:t> </w:t>
      </w:r>
      <w:r>
        <w:rPr>
          <w:sz w:val="22"/>
        </w:rPr>
        <w:t>head </w:t>
      </w:r>
      <w:r>
        <w:rPr>
          <w:sz w:val="22"/>
          <w:u w:val="single"/>
        </w:rPr>
        <w:t>OR</w:t>
      </w:r>
      <w:r>
        <w:rPr>
          <w:spacing w:val="-3"/>
          <w:sz w:val="22"/>
        </w:rPr>
        <w:t> </w:t>
      </w:r>
      <w:r>
        <w:rPr>
          <w:sz w:val="22"/>
        </w:rPr>
        <w:t>place</w:t>
      </w:r>
      <w:r>
        <w:rPr>
          <w:spacing w:val="-4"/>
          <w:sz w:val="22"/>
        </w:rPr>
        <w:t> </w:t>
      </w:r>
      <w:r>
        <w:rPr>
          <w:sz w:val="22"/>
        </w:rPr>
        <w:t>arm</w:t>
      </w:r>
      <w:r>
        <w:rPr>
          <w:spacing w:val="-1"/>
          <w:sz w:val="22"/>
        </w:rPr>
        <w:t> </w:t>
      </w:r>
      <w:r>
        <w:rPr>
          <w:sz w:val="22"/>
        </w:rPr>
        <w:t>across</w:t>
      </w:r>
      <w:r>
        <w:rPr>
          <w:spacing w:val="-4"/>
          <w:sz w:val="22"/>
        </w:rPr>
        <w:t> </w:t>
      </w:r>
      <w:r>
        <w:rPr>
          <w:sz w:val="22"/>
        </w:rPr>
        <w:t>the chest</w:t>
      </w:r>
      <w:r>
        <w:rPr>
          <w:spacing w:val="-7"/>
          <w:sz w:val="22"/>
        </w:rPr>
        <w:t> </w:t>
      </w:r>
      <w:r>
        <w:rPr>
          <w:sz w:val="22"/>
        </w:rPr>
        <w:t>and</w:t>
      </w:r>
      <w:r>
        <w:rPr>
          <w:spacing w:val="-16"/>
          <w:sz w:val="22"/>
        </w:rPr>
        <w:t> </w:t>
      </w:r>
      <w:r>
        <w:rPr>
          <w:sz w:val="22"/>
        </w:rPr>
        <w:t>grasp</w:t>
      </w:r>
      <w:r>
        <w:rPr>
          <w:spacing w:val="-14"/>
          <w:sz w:val="22"/>
        </w:rPr>
        <w:t> </w:t>
      </w:r>
      <w:r>
        <w:rPr>
          <w:sz w:val="22"/>
        </w:rPr>
        <w:t>the</w:t>
      </w:r>
      <w:r>
        <w:rPr>
          <w:spacing w:val="-9"/>
          <w:sz w:val="22"/>
        </w:rPr>
        <w:t> </w:t>
      </w:r>
      <w:r>
        <w:rPr>
          <w:sz w:val="22"/>
        </w:rPr>
        <w:t>unaffected</w:t>
      </w:r>
      <w:r>
        <w:rPr>
          <w:spacing w:val="-12"/>
          <w:sz w:val="22"/>
        </w:rPr>
        <w:t> </w:t>
      </w:r>
      <w:r>
        <w:rPr>
          <w:sz w:val="22"/>
        </w:rPr>
        <w:t>shoulder.</w:t>
      </w:r>
      <w:r>
        <w:rPr>
          <w:spacing w:val="-7"/>
          <w:sz w:val="22"/>
        </w:rPr>
        <w:t> </w:t>
      </w:r>
      <w:r>
        <w:rPr>
          <w:sz w:val="22"/>
        </w:rPr>
        <w:t>Ensure</w:t>
      </w:r>
      <w:r>
        <w:rPr>
          <w:spacing w:val="-15"/>
          <w:sz w:val="22"/>
        </w:rPr>
        <w:t> </w:t>
      </w:r>
      <w:r>
        <w:rPr>
          <w:sz w:val="22"/>
        </w:rPr>
        <w:t>the</w:t>
      </w:r>
      <w:r>
        <w:rPr>
          <w:spacing w:val="-8"/>
          <w:sz w:val="22"/>
        </w:rPr>
        <w:t> </w:t>
      </w:r>
      <w:r>
        <w:rPr>
          <w:sz w:val="22"/>
        </w:rPr>
        <w:t>arm</w:t>
      </w:r>
      <w:r>
        <w:rPr>
          <w:spacing w:val="-5"/>
          <w:sz w:val="22"/>
        </w:rPr>
        <w:t> </w:t>
      </w:r>
      <w:r>
        <w:rPr>
          <w:sz w:val="22"/>
        </w:rPr>
        <w:t>is</w:t>
      </w:r>
      <w:r>
        <w:rPr>
          <w:spacing w:val="-9"/>
          <w:sz w:val="22"/>
        </w:rPr>
        <w:t> </w:t>
      </w:r>
      <w:r>
        <w:rPr>
          <w:sz w:val="22"/>
        </w:rPr>
        <w:t>elevated</w:t>
      </w:r>
      <w:r>
        <w:rPr>
          <w:spacing w:val="-12"/>
          <w:sz w:val="22"/>
        </w:rPr>
        <w:t> </w:t>
      </w:r>
      <w:r>
        <w:rPr>
          <w:sz w:val="22"/>
        </w:rPr>
        <w:t>to</w:t>
      </w:r>
      <w:r>
        <w:rPr>
          <w:spacing w:val="-11"/>
          <w:sz w:val="22"/>
        </w:rPr>
        <w:t> </w:t>
      </w:r>
      <w:r>
        <w:rPr>
          <w:sz w:val="22"/>
        </w:rPr>
        <w:t>90</w:t>
      </w:r>
      <w:r>
        <w:rPr>
          <w:sz w:val="22"/>
          <w:vertAlign w:val="superscript"/>
        </w:rPr>
        <w:t>o</w:t>
      </w:r>
      <w:r>
        <w:rPr>
          <w:spacing w:val="-10"/>
          <w:sz w:val="22"/>
          <w:vertAlign w:val="baseline"/>
        </w:rPr>
        <w:t> </w:t>
      </w:r>
      <w:r>
        <w:rPr>
          <w:sz w:val="22"/>
          <w:vertAlign w:val="baseline"/>
        </w:rPr>
        <w:t>with</w:t>
      </w:r>
      <w:r>
        <w:rPr>
          <w:spacing w:val="-8"/>
          <w:sz w:val="22"/>
          <w:vertAlign w:val="baseline"/>
        </w:rPr>
        <w:t> </w:t>
      </w:r>
      <w:r>
        <w:rPr>
          <w:spacing w:val="-5"/>
          <w:sz w:val="22"/>
          <w:vertAlign w:val="baseline"/>
        </w:rPr>
        <w:t>the</w:t>
      </w:r>
    </w:p>
    <w:p>
      <w:pPr>
        <w:pStyle w:val="BodyText"/>
        <w:ind w:left="6392" w:right="1593" w:hanging="3616"/>
      </w:pPr>
      <w:r>
        <w:rPr/>
        <w:t>body</w:t>
      </w:r>
      <w:r>
        <w:rPr>
          <w:spacing w:val="-13"/>
        </w:rPr>
        <w:t> </w:t>
      </w:r>
      <w:r>
        <w:rPr/>
        <w:t>to</w:t>
      </w:r>
      <w:r>
        <w:rPr>
          <w:spacing w:val="-10"/>
        </w:rPr>
        <w:t> </w:t>
      </w:r>
      <w:r>
        <w:rPr/>
        <w:t>position</w:t>
      </w:r>
      <w:r>
        <w:rPr>
          <w:spacing w:val="-12"/>
        </w:rPr>
        <w:t> </w:t>
      </w:r>
      <w:r>
        <w:rPr/>
        <w:t>the</w:t>
      </w:r>
      <w:r>
        <w:rPr>
          <w:spacing w:val="-15"/>
        </w:rPr>
        <w:t> </w:t>
      </w:r>
      <w:r>
        <w:rPr/>
        <w:t>scapula</w:t>
      </w:r>
      <w:r>
        <w:rPr>
          <w:spacing w:val="-8"/>
        </w:rPr>
        <w:t> </w:t>
      </w:r>
      <w:r>
        <w:rPr/>
        <w:t>perpendicular</w:t>
      </w:r>
      <w:r>
        <w:rPr>
          <w:spacing w:val="-13"/>
        </w:rPr>
        <w:t> </w:t>
      </w:r>
      <w:r>
        <w:rPr/>
        <w:t>to</w:t>
      </w:r>
      <w:r>
        <w:rPr>
          <w:spacing w:val="-12"/>
        </w:rPr>
        <w:t> </w:t>
      </w:r>
      <w:r>
        <w:rPr/>
        <w:t>the</w:t>
      </w:r>
      <w:r>
        <w:rPr>
          <w:spacing w:val="-16"/>
        </w:rPr>
        <w:t> </w:t>
      </w:r>
      <w:r>
        <w:rPr>
          <w:i/>
        </w:rPr>
        <w:t>IR</w:t>
      </w:r>
      <w:r>
        <w:rPr/>
        <w:t>.</w:t>
      </w:r>
      <w:r>
        <w:rPr>
          <w:spacing w:val="-1"/>
        </w:rPr>
        <w:t> </w:t>
      </w:r>
      <w:r>
        <w:rPr/>
        <w:t>Demonstrates</w:t>
      </w:r>
      <w:r>
        <w:rPr>
          <w:spacing w:val="-8"/>
        </w:rPr>
        <w:t> </w:t>
      </w:r>
      <w:r>
        <w:rPr/>
        <w:t>the</w:t>
      </w:r>
      <w:r>
        <w:rPr>
          <w:spacing w:val="-15"/>
        </w:rPr>
        <w:t> </w:t>
      </w:r>
      <w:r>
        <w:rPr/>
        <w:t>scapular </w:t>
      </w:r>
      <w:r>
        <w:rPr>
          <w:spacing w:val="-2"/>
        </w:rPr>
        <w:t>body.</w:t>
      </w:r>
    </w:p>
    <w:p>
      <w:pPr>
        <w:pStyle w:val="ListParagraph"/>
        <w:numPr>
          <w:ilvl w:val="1"/>
          <w:numId w:val="8"/>
        </w:numPr>
        <w:tabs>
          <w:tab w:pos="2161" w:val="left" w:leader="none"/>
        </w:tabs>
        <w:spacing w:line="240" w:lineRule="auto" w:before="1" w:after="0"/>
        <w:ind w:left="2160" w:right="2203" w:hanging="360"/>
        <w:jc w:val="left"/>
        <w:rPr>
          <w:rFonts w:ascii="Wingdings" w:hAnsi="Wingdings"/>
          <w:sz w:val="22"/>
        </w:rPr>
      </w:pPr>
      <w:r>
        <w:rPr>
          <w:sz w:val="22"/>
        </w:rPr>
        <w:t>Central</w:t>
      </w:r>
      <w:r>
        <w:rPr>
          <w:spacing w:val="-9"/>
          <w:sz w:val="22"/>
        </w:rPr>
        <w:t> </w:t>
      </w:r>
      <w:r>
        <w:rPr>
          <w:sz w:val="22"/>
        </w:rPr>
        <w:t>ray</w:t>
      </w:r>
      <w:r>
        <w:rPr>
          <w:spacing w:val="-11"/>
          <w:sz w:val="22"/>
        </w:rPr>
        <w:t> </w:t>
      </w:r>
      <w:r>
        <w:rPr>
          <w:sz w:val="22"/>
        </w:rPr>
        <w:t>is</w:t>
      </w:r>
      <w:r>
        <w:rPr>
          <w:spacing w:val="-6"/>
          <w:sz w:val="22"/>
        </w:rPr>
        <w:t> </w:t>
      </w:r>
      <w:r>
        <w:rPr>
          <w:sz w:val="22"/>
        </w:rPr>
        <w:t>2.5</w:t>
      </w:r>
      <w:r>
        <w:rPr>
          <w:spacing w:val="-10"/>
          <w:sz w:val="22"/>
        </w:rPr>
        <w:t> </w:t>
      </w:r>
      <w:r>
        <w:rPr>
          <w:sz w:val="22"/>
        </w:rPr>
        <w:t>cm</w:t>
      </w:r>
      <w:r>
        <w:rPr>
          <w:spacing w:val="-8"/>
          <w:sz w:val="22"/>
        </w:rPr>
        <w:t> </w:t>
      </w:r>
      <w:r>
        <w:rPr>
          <w:sz w:val="22"/>
        </w:rPr>
        <w:t>(1”)</w:t>
      </w:r>
      <w:r>
        <w:rPr>
          <w:spacing w:val="-7"/>
          <w:sz w:val="22"/>
        </w:rPr>
        <w:t> </w:t>
      </w:r>
      <w:r>
        <w:rPr>
          <w:sz w:val="22"/>
        </w:rPr>
        <w:t>anterior</w:t>
      </w:r>
      <w:r>
        <w:rPr>
          <w:spacing w:val="-7"/>
          <w:sz w:val="22"/>
        </w:rPr>
        <w:t> </w:t>
      </w:r>
      <w:r>
        <w:rPr>
          <w:sz w:val="22"/>
        </w:rPr>
        <w:t>to</w:t>
      </w:r>
      <w:r>
        <w:rPr>
          <w:spacing w:val="-14"/>
          <w:sz w:val="22"/>
        </w:rPr>
        <w:t> </w:t>
      </w:r>
      <w:r>
        <w:rPr>
          <w:sz w:val="22"/>
        </w:rPr>
        <w:t>the</w:t>
      </w:r>
      <w:r>
        <w:rPr>
          <w:spacing w:val="-9"/>
          <w:sz w:val="22"/>
        </w:rPr>
        <w:t> </w:t>
      </w:r>
      <w:r>
        <w:rPr>
          <w:sz w:val="22"/>
        </w:rPr>
        <w:t>vertebral</w:t>
      </w:r>
      <w:r>
        <w:rPr>
          <w:spacing w:val="-11"/>
          <w:sz w:val="22"/>
        </w:rPr>
        <w:t> </w:t>
      </w:r>
      <w:r>
        <w:rPr>
          <w:sz w:val="22"/>
        </w:rPr>
        <w:t>border</w:t>
      </w:r>
      <w:r>
        <w:rPr>
          <w:spacing w:val="-5"/>
          <w:sz w:val="22"/>
        </w:rPr>
        <w:t> </w:t>
      </w:r>
      <w:r>
        <w:rPr>
          <w:sz w:val="22"/>
        </w:rPr>
        <w:t>and</w:t>
      </w:r>
      <w:r>
        <w:rPr>
          <w:spacing w:val="-6"/>
          <w:sz w:val="22"/>
        </w:rPr>
        <w:t> </w:t>
      </w:r>
      <w:r>
        <w:rPr>
          <w:sz w:val="22"/>
        </w:rPr>
        <w:t>halfway</w:t>
      </w:r>
      <w:r>
        <w:rPr>
          <w:spacing w:val="-14"/>
          <w:sz w:val="22"/>
        </w:rPr>
        <w:t> </w:t>
      </w:r>
      <w:r>
        <w:rPr>
          <w:sz w:val="22"/>
        </w:rPr>
        <w:t>between</w:t>
      </w:r>
      <w:r>
        <w:rPr>
          <w:spacing w:val="-4"/>
          <w:sz w:val="22"/>
        </w:rPr>
        <w:t> </w:t>
      </w:r>
      <w:r>
        <w:rPr>
          <w:sz w:val="22"/>
        </w:rPr>
        <w:t>the inferior angle and the acromion angle.</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spacing w:after="0" w:line="251" w:lineRule="exact"/>
        <w:jc w:val="left"/>
        <w:rPr>
          <w:rFonts w:ascii="Wingdings" w:hAnsi="Wingdings"/>
          <w:sz w:val="22"/>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22688">
            <wp:simplePos x="0" y="0"/>
            <wp:positionH relativeFrom="page">
              <wp:posOffset>74040</wp:posOffset>
            </wp:positionH>
            <wp:positionV relativeFrom="page">
              <wp:posOffset>43270</wp:posOffset>
            </wp:positionV>
            <wp:extent cx="744595" cy="796134"/>
            <wp:effectExtent l="0" t="0" r="0" b="0"/>
            <wp:wrapNone/>
            <wp:docPr id="1363" name="image1.png"/>
            <wp:cNvGraphicFramePr>
              <a:graphicFrameLocks noChangeAspect="1"/>
            </wp:cNvGraphicFramePr>
            <a:graphic>
              <a:graphicData uri="http://schemas.openxmlformats.org/drawingml/2006/picture">
                <pic:pic>
                  <pic:nvPicPr>
                    <pic:cNvPr id="136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40" w:right="0" w:firstLine="0"/>
        <w:jc w:val="left"/>
        <w:rPr>
          <w:b/>
          <w:sz w:val="22"/>
        </w:rPr>
      </w:pPr>
      <w:bookmarkStart w:name="Evaluation Criteria" w:id="424"/>
      <w:bookmarkEnd w:id="424"/>
      <w:r>
        <w:rPr/>
      </w:r>
      <w:r>
        <w:rPr>
          <w:b/>
          <w:spacing w:val="-2"/>
          <w:sz w:val="22"/>
        </w:rPr>
        <w:t>Evaluation</w:t>
      </w:r>
      <w:r>
        <w:rPr>
          <w:b/>
          <w:spacing w:val="3"/>
          <w:sz w:val="22"/>
        </w:rPr>
        <w:t> </w:t>
      </w:r>
      <w:r>
        <w:rPr>
          <w:b/>
          <w:spacing w:val="-2"/>
          <w:sz w:val="22"/>
        </w:rPr>
        <w:t>Criteria</w:t>
      </w:r>
    </w:p>
    <w:p>
      <w:pPr>
        <w:pStyle w:val="BodyText"/>
        <w:spacing w:line="252" w:lineRule="exact" w:before="37"/>
        <w:ind w:left="1800"/>
      </w:pPr>
      <w:r>
        <w:rPr/>
        <w:drawing>
          <wp:inline distT="0" distB="0" distL="0" distR="0">
            <wp:extent cx="114300" cy="114300"/>
            <wp:effectExtent l="0" t="0" r="0" b="0"/>
            <wp:docPr id="1365" name="image2.png"/>
            <wp:cNvGraphicFramePr>
              <a:graphicFrameLocks noChangeAspect="1"/>
            </wp:cNvGraphicFramePr>
            <a:graphic>
              <a:graphicData uri="http://schemas.openxmlformats.org/drawingml/2006/picture">
                <pic:pic>
                  <pic:nvPicPr>
                    <pic:cNvPr id="136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Lateral and vertebral borders superimposed</w:t>
      </w:r>
    </w:p>
    <w:p>
      <w:pPr>
        <w:pStyle w:val="BodyText"/>
        <w:spacing w:line="252" w:lineRule="exact"/>
        <w:ind w:left="1800"/>
      </w:pPr>
      <w:r>
        <w:rPr/>
        <w:drawing>
          <wp:inline distT="0" distB="0" distL="0" distR="0">
            <wp:extent cx="113665" cy="113663"/>
            <wp:effectExtent l="0" t="0" r="0" b="0"/>
            <wp:docPr id="1367" name="image2.png"/>
            <wp:cNvGraphicFramePr>
              <a:graphicFrameLocks noChangeAspect="1"/>
            </wp:cNvGraphicFramePr>
            <a:graphic>
              <a:graphicData uri="http://schemas.openxmlformats.org/drawingml/2006/picture">
                <pic:pic>
                  <pic:nvPicPr>
                    <pic:cNvPr id="1368"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Scapular body seen without thoracic cavity</w:t>
      </w:r>
      <w:r>
        <w:rPr>
          <w:spacing w:val="-1"/>
        </w:rPr>
        <w:t> </w:t>
      </w:r>
      <w:r>
        <w:rPr/>
        <w:t>superimposition.</w:t>
      </w:r>
    </w:p>
    <w:p>
      <w:pPr>
        <w:pStyle w:val="BodyText"/>
        <w:spacing w:line="237" w:lineRule="auto" w:before="10"/>
        <w:ind w:left="2160" w:right="1999" w:hanging="363"/>
      </w:pPr>
      <w:r>
        <w:rPr/>
        <w:drawing>
          <wp:inline distT="0" distB="0" distL="0" distR="0">
            <wp:extent cx="114300" cy="114300"/>
            <wp:effectExtent l="0" t="0" r="0" b="0"/>
            <wp:docPr id="1369" name="image2.png"/>
            <wp:cNvGraphicFramePr>
              <a:graphicFrameLocks noChangeAspect="1"/>
            </wp:cNvGraphicFramePr>
            <a:graphic>
              <a:graphicData uri="http://schemas.openxmlformats.org/drawingml/2006/picture">
                <pic:pic>
                  <pic:nvPicPr>
                    <pic:cNvPr id="13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Humerus</w:t>
      </w:r>
      <w:r>
        <w:rPr>
          <w:spacing w:val="-9"/>
        </w:rPr>
        <w:t> </w:t>
      </w:r>
      <w:r>
        <w:rPr/>
        <w:t>is</w:t>
      </w:r>
      <w:r>
        <w:rPr>
          <w:spacing w:val="-5"/>
        </w:rPr>
        <w:t> </w:t>
      </w:r>
      <w:r>
        <w:rPr/>
        <w:t>drawn</w:t>
      </w:r>
      <w:r>
        <w:rPr>
          <w:spacing w:val="-7"/>
        </w:rPr>
        <w:t> </w:t>
      </w:r>
      <w:r>
        <w:rPr/>
        <w:t>away</w:t>
      </w:r>
      <w:r>
        <w:rPr>
          <w:spacing w:val="-9"/>
        </w:rPr>
        <w:t> </w:t>
      </w:r>
      <w:r>
        <w:rPr/>
        <w:t>from</w:t>
      </w:r>
      <w:r>
        <w:rPr>
          <w:spacing w:val="-10"/>
        </w:rPr>
        <w:t> </w:t>
      </w:r>
      <w:r>
        <w:rPr/>
        <w:t>the</w:t>
      </w:r>
      <w:r>
        <w:rPr>
          <w:spacing w:val="-8"/>
        </w:rPr>
        <w:t> </w:t>
      </w:r>
      <w:r>
        <w:rPr/>
        <w:t>superior</w:t>
      </w:r>
      <w:r>
        <w:rPr>
          <w:spacing w:val="-9"/>
        </w:rPr>
        <w:t> </w:t>
      </w:r>
      <w:r>
        <w:rPr/>
        <w:t>scapular</w:t>
      </w:r>
      <w:r>
        <w:rPr>
          <w:spacing w:val="-4"/>
        </w:rPr>
        <w:t> </w:t>
      </w:r>
      <w:r>
        <w:rPr/>
        <w:t>body</w:t>
      </w:r>
      <w:r>
        <w:rPr>
          <w:spacing w:val="-12"/>
        </w:rPr>
        <w:t> </w:t>
      </w:r>
      <w:r>
        <w:rPr/>
        <w:t>and</w:t>
      </w:r>
      <w:r>
        <w:rPr>
          <w:spacing w:val="-12"/>
        </w:rPr>
        <w:t> </w:t>
      </w:r>
      <w:r>
        <w:rPr/>
        <w:t>the</w:t>
      </w:r>
      <w:r>
        <w:rPr>
          <w:spacing w:val="-12"/>
        </w:rPr>
        <w:t> </w:t>
      </w:r>
      <w:r>
        <w:rPr/>
        <w:t>superior</w:t>
      </w:r>
      <w:r>
        <w:rPr>
          <w:spacing w:val="-8"/>
        </w:rPr>
        <w:t> </w:t>
      </w:r>
      <w:r>
        <w:rPr/>
        <w:t>angle superimposes the clavicle.</w:t>
      </w:r>
    </w:p>
    <w:p>
      <w:pPr>
        <w:pStyle w:val="BodyText"/>
        <w:spacing w:line="250" w:lineRule="exact"/>
        <w:ind w:left="1800"/>
      </w:pPr>
      <w:r>
        <w:rPr/>
        <w:drawing>
          <wp:inline distT="0" distB="0" distL="0" distR="0">
            <wp:extent cx="114300" cy="114300"/>
            <wp:effectExtent l="0" t="0" r="0" b="0"/>
            <wp:docPr id="1371" name="image2.png"/>
            <wp:cNvGraphicFramePr>
              <a:graphicFrameLocks noChangeAspect="1"/>
            </wp:cNvGraphicFramePr>
            <a:graphic>
              <a:graphicData uri="http://schemas.openxmlformats.org/drawingml/2006/picture">
                <pic:pic>
                  <pic:nvPicPr>
                    <pic:cNvPr id="137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Entire scapula seen.</w:t>
      </w:r>
    </w:p>
    <w:p>
      <w:pPr>
        <w:pStyle w:val="BodyText"/>
        <w:spacing w:line="237" w:lineRule="auto" w:before="8"/>
        <w:ind w:left="2160" w:right="1999" w:hanging="363"/>
      </w:pPr>
      <w:r>
        <w:rPr/>
        <w:drawing>
          <wp:inline distT="0" distB="0" distL="0" distR="0">
            <wp:extent cx="114300" cy="114300"/>
            <wp:effectExtent l="0" t="0" r="0" b="0"/>
            <wp:docPr id="1373" name="image2.png"/>
            <wp:cNvGraphicFramePr>
              <a:graphicFrameLocks noChangeAspect="1"/>
            </wp:cNvGraphicFramePr>
            <a:graphic>
              <a:graphicData uri="http://schemas.openxmlformats.org/drawingml/2006/picture">
                <pic:pic>
                  <pic:nvPicPr>
                    <pic:cNvPr id="137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The</w:t>
      </w:r>
      <w:r>
        <w:rPr>
          <w:spacing w:val="-11"/>
        </w:rPr>
        <w:t> </w:t>
      </w:r>
      <w:r>
        <w:rPr/>
        <w:t>higher</w:t>
      </w:r>
      <w:r>
        <w:rPr>
          <w:spacing w:val="-7"/>
        </w:rPr>
        <w:t> </w:t>
      </w:r>
      <w:r>
        <w:rPr/>
        <w:t>the</w:t>
      </w:r>
      <w:r>
        <w:rPr>
          <w:spacing w:val="-9"/>
        </w:rPr>
        <w:t> </w:t>
      </w:r>
      <w:r>
        <w:rPr/>
        <w:t>humerus</w:t>
      </w:r>
      <w:r>
        <w:rPr>
          <w:spacing w:val="-5"/>
        </w:rPr>
        <w:t> </w:t>
      </w:r>
      <w:r>
        <w:rPr/>
        <w:t>is</w:t>
      </w:r>
      <w:r>
        <w:rPr>
          <w:spacing w:val="-4"/>
        </w:rPr>
        <w:t> </w:t>
      </w:r>
      <w:r>
        <w:rPr/>
        <w:t>elevated,</w:t>
      </w:r>
      <w:r>
        <w:rPr>
          <w:spacing w:val="-7"/>
        </w:rPr>
        <w:t> </w:t>
      </w:r>
      <w:r>
        <w:rPr/>
        <w:t>the</w:t>
      </w:r>
      <w:r>
        <w:rPr>
          <w:spacing w:val="-14"/>
        </w:rPr>
        <w:t> </w:t>
      </w:r>
      <w:r>
        <w:rPr/>
        <w:t>more</w:t>
      </w:r>
      <w:r>
        <w:rPr>
          <w:spacing w:val="-12"/>
        </w:rPr>
        <w:t> </w:t>
      </w:r>
      <w:r>
        <w:rPr/>
        <w:t>the</w:t>
      </w:r>
      <w:r>
        <w:rPr>
          <w:spacing w:val="-11"/>
        </w:rPr>
        <w:t> </w:t>
      </w:r>
      <w:r>
        <w:rPr/>
        <w:t>inferior</w:t>
      </w:r>
      <w:r>
        <w:rPr>
          <w:spacing w:val="-5"/>
        </w:rPr>
        <w:t> </w:t>
      </w:r>
      <w:r>
        <w:rPr/>
        <w:t>angle</w:t>
      </w:r>
      <w:r>
        <w:rPr>
          <w:spacing w:val="-8"/>
        </w:rPr>
        <w:t> </w:t>
      </w:r>
      <w:r>
        <w:rPr/>
        <w:t>of</w:t>
      </w:r>
      <w:r>
        <w:rPr>
          <w:spacing w:val="-7"/>
        </w:rPr>
        <w:t> </w:t>
      </w:r>
      <w:r>
        <w:rPr/>
        <w:t>the</w:t>
      </w:r>
      <w:r>
        <w:rPr>
          <w:spacing w:val="-9"/>
        </w:rPr>
        <w:t> </w:t>
      </w:r>
      <w:r>
        <w:rPr/>
        <w:t>scapula</w:t>
      </w:r>
      <w:r>
        <w:rPr>
          <w:spacing w:val="-6"/>
        </w:rPr>
        <w:t> </w:t>
      </w:r>
      <w:r>
        <w:rPr/>
        <w:t>glides anteriorly. Therefore, less patient rotation is required.</w:t>
      </w:r>
    </w:p>
    <w:p>
      <w:pPr>
        <w:pStyle w:val="BodyText"/>
        <w:spacing w:line="252" w:lineRule="exact"/>
        <w:ind w:left="1800"/>
      </w:pPr>
      <w:r>
        <w:rPr/>
        <w:drawing>
          <wp:inline distT="0" distB="0" distL="0" distR="0">
            <wp:extent cx="114300" cy="114298"/>
            <wp:effectExtent l="0" t="0" r="0" b="0"/>
            <wp:docPr id="1375" name="image2.png"/>
            <wp:cNvGraphicFramePr>
              <a:graphicFrameLocks noChangeAspect="1"/>
            </wp:cNvGraphicFramePr>
            <a:graphic>
              <a:graphicData uri="http://schemas.openxmlformats.org/drawingml/2006/picture">
                <pic:pic>
                  <pic:nvPicPr>
                    <pic:cNvPr id="137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Lateral thickness of the scapula with proper density.</w:t>
      </w:r>
    </w:p>
    <w:p>
      <w:pPr>
        <w:pStyle w:val="BodyText"/>
        <w:spacing w:before="6"/>
        <w:rPr>
          <w:sz w:val="25"/>
        </w:rPr>
      </w:pPr>
    </w:p>
    <w:p>
      <w:pPr>
        <w:spacing w:before="1"/>
        <w:ind w:left="1440" w:right="0" w:firstLine="0"/>
        <w:jc w:val="left"/>
        <w:rPr>
          <w:b/>
          <w:i/>
          <w:sz w:val="22"/>
        </w:rPr>
      </w:pPr>
      <w:bookmarkStart w:name="How to Fix it" w:id="425"/>
      <w:bookmarkEnd w:id="425"/>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40"/>
        <w:ind w:left="2160" w:right="1518"/>
      </w:pPr>
      <w:r>
        <w:rPr/>
        <w:drawing>
          <wp:anchor distT="0" distB="0" distL="0" distR="0" allowOverlap="1" layoutInCell="1" locked="0" behindDoc="0" simplePos="0" relativeHeight="15922176">
            <wp:simplePos x="0" y="0"/>
            <wp:positionH relativeFrom="page">
              <wp:posOffset>1143000</wp:posOffset>
            </wp:positionH>
            <wp:positionV relativeFrom="paragraph">
              <wp:posOffset>39852</wp:posOffset>
            </wp:positionV>
            <wp:extent cx="104140" cy="104138"/>
            <wp:effectExtent l="0" t="0" r="0" b="0"/>
            <wp:wrapNone/>
            <wp:docPr id="1377" name="image6.png"/>
            <wp:cNvGraphicFramePr>
              <a:graphicFrameLocks noChangeAspect="1"/>
            </wp:cNvGraphicFramePr>
            <a:graphic>
              <a:graphicData uri="http://schemas.openxmlformats.org/drawingml/2006/picture">
                <pic:pic>
                  <pic:nvPicPr>
                    <pic:cNvPr id="1378" name="image6.png"/>
                    <pic:cNvPicPr/>
                  </pic:nvPicPr>
                  <pic:blipFill>
                    <a:blip r:embed="rId12" cstate="print"/>
                    <a:stretch>
                      <a:fillRect/>
                    </a:stretch>
                  </pic:blipFill>
                  <pic:spPr>
                    <a:xfrm>
                      <a:off x="0" y="0"/>
                      <a:ext cx="104140" cy="104138"/>
                    </a:xfrm>
                    <a:prstGeom prst="rect">
                      <a:avLst/>
                    </a:prstGeom>
                  </pic:spPr>
                </pic:pic>
              </a:graphicData>
            </a:graphic>
          </wp:anchor>
        </w:drawing>
      </w:r>
      <w:r>
        <w:rPr/>
        <w:t>The</w:t>
      </w:r>
      <w:r>
        <w:rPr>
          <w:spacing w:val="-12"/>
        </w:rPr>
        <w:t> </w:t>
      </w:r>
      <w:r>
        <w:rPr/>
        <w:t>lateral</w:t>
      </w:r>
      <w:r>
        <w:rPr>
          <w:spacing w:val="-10"/>
        </w:rPr>
        <w:t> </w:t>
      </w:r>
      <w:r>
        <w:rPr/>
        <w:t>and</w:t>
      </w:r>
      <w:r>
        <w:rPr>
          <w:spacing w:val="-16"/>
        </w:rPr>
        <w:t> </w:t>
      </w:r>
      <w:r>
        <w:rPr/>
        <w:t>medial</w:t>
      </w:r>
      <w:r>
        <w:rPr>
          <w:spacing w:val="-9"/>
        </w:rPr>
        <w:t> </w:t>
      </w:r>
      <w:r>
        <w:rPr/>
        <w:t>borders</w:t>
      </w:r>
      <w:r>
        <w:rPr>
          <w:spacing w:val="-12"/>
        </w:rPr>
        <w:t> </w:t>
      </w:r>
      <w:r>
        <w:rPr/>
        <w:t>of</w:t>
      </w:r>
      <w:r>
        <w:rPr>
          <w:spacing w:val="-6"/>
        </w:rPr>
        <w:t> </w:t>
      </w:r>
      <w:r>
        <w:rPr/>
        <w:t>the</w:t>
      </w:r>
      <w:r>
        <w:rPr>
          <w:spacing w:val="-12"/>
        </w:rPr>
        <w:t> </w:t>
      </w:r>
      <w:r>
        <w:rPr/>
        <w:t>scapula</w:t>
      </w:r>
      <w:r>
        <w:rPr>
          <w:spacing w:val="-10"/>
        </w:rPr>
        <w:t> </w:t>
      </w:r>
      <w:r>
        <w:rPr/>
        <w:t>are</w:t>
      </w:r>
      <w:r>
        <w:rPr>
          <w:spacing w:val="-15"/>
        </w:rPr>
        <w:t> </w:t>
      </w:r>
      <w:r>
        <w:rPr/>
        <w:t>demonstrated</w:t>
      </w:r>
      <w:r>
        <w:rPr>
          <w:spacing w:val="-9"/>
        </w:rPr>
        <w:t> </w:t>
      </w:r>
      <w:r>
        <w:rPr/>
        <w:t>without</w:t>
      </w:r>
      <w:r>
        <w:rPr>
          <w:spacing w:val="-6"/>
        </w:rPr>
        <w:t> </w:t>
      </w:r>
      <w:r>
        <w:rPr/>
        <w:t>superimposition. The thick lateral border is demonstrated laterally and the vertebral border is visible next to the ribs.</w:t>
      </w:r>
    </w:p>
    <w:p>
      <w:pPr>
        <w:pStyle w:val="ListParagraph"/>
        <w:numPr>
          <w:ilvl w:val="2"/>
          <w:numId w:val="8"/>
        </w:numPr>
        <w:tabs>
          <w:tab w:pos="2521" w:val="left" w:leader="none"/>
        </w:tabs>
        <w:spacing w:line="250" w:lineRule="exact" w:before="0" w:after="0"/>
        <w:ind w:left="2520" w:right="0" w:hanging="361"/>
        <w:jc w:val="left"/>
        <w:rPr>
          <w:sz w:val="22"/>
        </w:rPr>
      </w:pPr>
      <w:r>
        <w:rPr>
          <w:sz w:val="22"/>
        </w:rPr>
        <w:t>The</w:t>
      </w:r>
      <w:r>
        <w:rPr>
          <w:spacing w:val="-18"/>
          <w:sz w:val="22"/>
        </w:rPr>
        <w:t> </w:t>
      </w:r>
      <w:r>
        <w:rPr>
          <w:sz w:val="22"/>
        </w:rPr>
        <w:t>patient</w:t>
      </w:r>
      <w:r>
        <w:rPr>
          <w:spacing w:val="-15"/>
          <w:sz w:val="22"/>
        </w:rPr>
        <w:t> </w:t>
      </w:r>
      <w:r>
        <w:rPr>
          <w:sz w:val="22"/>
        </w:rPr>
        <w:t>was</w:t>
      </w:r>
      <w:r>
        <w:rPr>
          <w:spacing w:val="-15"/>
          <w:sz w:val="22"/>
        </w:rPr>
        <w:t> </w:t>
      </w:r>
      <w:r>
        <w:rPr>
          <w:sz w:val="22"/>
        </w:rPr>
        <w:t>not</w:t>
      </w:r>
      <w:r>
        <w:rPr>
          <w:spacing w:val="-14"/>
          <w:sz w:val="22"/>
        </w:rPr>
        <w:t> </w:t>
      </w:r>
      <w:r>
        <w:rPr>
          <w:sz w:val="22"/>
        </w:rPr>
        <w:t>rotated</w:t>
      </w:r>
      <w:r>
        <w:rPr>
          <w:spacing w:val="-12"/>
          <w:sz w:val="22"/>
        </w:rPr>
        <w:t> </w:t>
      </w:r>
      <w:r>
        <w:rPr>
          <w:sz w:val="22"/>
        </w:rPr>
        <w:t>enough</w:t>
      </w:r>
      <w:r>
        <w:rPr>
          <w:spacing w:val="-15"/>
          <w:sz w:val="22"/>
        </w:rPr>
        <w:t> </w:t>
      </w:r>
      <w:r>
        <w:rPr>
          <w:sz w:val="22"/>
        </w:rPr>
        <w:t>for</w:t>
      </w:r>
      <w:r>
        <w:rPr>
          <w:spacing w:val="-14"/>
          <w:sz w:val="22"/>
        </w:rPr>
        <w:t> </w:t>
      </w:r>
      <w:r>
        <w:rPr>
          <w:sz w:val="22"/>
        </w:rPr>
        <w:t>this</w:t>
      </w:r>
      <w:r>
        <w:rPr>
          <w:spacing w:val="-15"/>
          <w:sz w:val="22"/>
        </w:rPr>
        <w:t> </w:t>
      </w:r>
      <w:r>
        <w:rPr>
          <w:sz w:val="22"/>
        </w:rPr>
        <w:t>image.</w:t>
      </w:r>
      <w:r>
        <w:rPr>
          <w:spacing w:val="37"/>
          <w:sz w:val="22"/>
        </w:rPr>
        <w:t> </w:t>
      </w:r>
      <w:r>
        <w:rPr>
          <w:sz w:val="22"/>
        </w:rPr>
        <w:t>Increase</w:t>
      </w:r>
      <w:r>
        <w:rPr>
          <w:spacing w:val="-16"/>
          <w:sz w:val="22"/>
        </w:rPr>
        <w:t> </w:t>
      </w:r>
      <w:r>
        <w:rPr>
          <w:sz w:val="22"/>
        </w:rPr>
        <w:t>the</w:t>
      </w:r>
      <w:r>
        <w:rPr>
          <w:spacing w:val="-15"/>
          <w:sz w:val="22"/>
        </w:rPr>
        <w:t> </w:t>
      </w:r>
      <w:r>
        <w:rPr>
          <w:sz w:val="22"/>
        </w:rPr>
        <w:t>patient</w:t>
      </w:r>
      <w:r>
        <w:rPr>
          <w:spacing w:val="-11"/>
          <w:sz w:val="22"/>
        </w:rPr>
        <w:t> </w:t>
      </w:r>
      <w:r>
        <w:rPr>
          <w:spacing w:val="-2"/>
          <w:sz w:val="22"/>
        </w:rPr>
        <w:t>obliquity.</w:t>
      </w:r>
    </w:p>
    <w:p>
      <w:pPr>
        <w:spacing w:after="0" w:line="250" w:lineRule="exact"/>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24224">
            <wp:simplePos x="0" y="0"/>
            <wp:positionH relativeFrom="page">
              <wp:posOffset>74040</wp:posOffset>
            </wp:positionH>
            <wp:positionV relativeFrom="page">
              <wp:posOffset>43270</wp:posOffset>
            </wp:positionV>
            <wp:extent cx="744595" cy="796134"/>
            <wp:effectExtent l="0" t="0" r="0" b="0"/>
            <wp:wrapNone/>
            <wp:docPr id="1379" name="image1.png"/>
            <wp:cNvGraphicFramePr>
              <a:graphicFrameLocks noChangeAspect="1"/>
            </wp:cNvGraphicFramePr>
            <a:graphic>
              <a:graphicData uri="http://schemas.openxmlformats.org/drawingml/2006/picture">
                <pic:pic>
                  <pic:nvPicPr>
                    <pic:cNvPr id="138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33" w:right="1426" w:firstLine="0"/>
        <w:jc w:val="center"/>
        <w:rPr>
          <w:b/>
          <w:sz w:val="22"/>
        </w:rPr>
      </w:pPr>
      <w:bookmarkStart w:name="AP Projection" w:id="426"/>
      <w:bookmarkEnd w:id="426"/>
      <w:r>
        <w:rPr/>
      </w:r>
      <w:r>
        <w:rPr>
          <w:b/>
          <w:spacing w:val="-2"/>
          <w:sz w:val="22"/>
        </w:rPr>
        <w:t>AP</w:t>
      </w:r>
      <w:r>
        <w:rPr>
          <w:b/>
          <w:spacing w:val="-12"/>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spacing w:before="10"/>
        <w:rPr>
          <w:b/>
          <w:sz w:val="23"/>
        </w:rPr>
      </w:pPr>
    </w:p>
    <w:p>
      <w:pPr>
        <w:spacing w:before="0"/>
        <w:ind w:left="2316" w:right="0" w:firstLine="0"/>
        <w:jc w:val="both"/>
        <w:rPr>
          <w:sz w:val="16"/>
        </w:rPr>
      </w:pPr>
      <w:r>
        <w:rPr/>
        <w:pict>
          <v:group style="position:absolute;margin-left:158.399994pt;margin-top:-46.076099pt;width:270pt;height:270pt;mso-position-horizontal-relative:page;mso-position-vertical-relative:paragraph;z-index:15923200" id="docshapegroup408" coordorigin="3168,-922" coordsize="5400,5400">
            <v:shape style="position:absolute;left:3610;top:-922;width:4516;height:5400" type="#_x0000_t75" id="docshape409" stroked="false">
              <v:imagedata r:id="rId111" o:title=""/>
            </v:shape>
            <v:shape style="position:absolute;left:3168;top:1863;width:5400;height:2511" id="docshape410" coordorigin="3168,1863" coordsize="5400,2511" path="m4968,2934l5328,4194m5328,4194l5688,4374m5688,4374l6228,3294m6048,3654l8568,3654m4788,1863l3168,1863e" filled="false" stroked="true" strokeweight=".72pt" strokecolor="#000000">
              <v:path arrowok="t"/>
              <v:stroke dashstyle="solid"/>
            </v:shape>
            <v:shape style="position:absolute;left:3168;top:645;width:1734;height:180" type="#_x0000_t202" id="docshape411" filled="false" stroked="false">
              <v:textbox inset="0,0,0,0">
                <w:txbxContent>
                  <w:p>
                    <w:pPr>
                      <w:tabs>
                        <w:tab w:pos="1713" w:val="left" w:leader="none"/>
                      </w:tabs>
                      <w:spacing w:line="179" w:lineRule="exact" w:before="0"/>
                      <w:ind w:left="0" w:right="0" w:firstLine="0"/>
                      <w:jc w:val="left"/>
                      <w:rPr>
                        <w:sz w:val="16"/>
                      </w:rPr>
                    </w:pPr>
                    <w:r>
                      <w:rPr>
                        <w:w w:val="80"/>
                        <w:sz w:val="16"/>
                        <w:u w:val="single"/>
                      </w:rPr>
                      <w:t> </w:t>
                    </w:r>
                    <w:r>
                      <w:rPr>
                        <w:sz w:val="16"/>
                        <w:u w:val="single"/>
                      </w:rPr>
                      <w:tab/>
                    </w:r>
                  </w:p>
                </w:txbxContent>
              </v:textbox>
              <w10:wrap type="none"/>
            </v:shape>
            <w10:wrap type="none"/>
          </v:group>
        </w:pict>
      </w:r>
      <w:r>
        <w:rPr>
          <w:w w:val="80"/>
          <w:sz w:val="16"/>
        </w:rPr>
        <w:t>Anterior</w:t>
      </w:r>
      <w:r>
        <w:rPr>
          <w:spacing w:val="-2"/>
          <w:w w:val="80"/>
          <w:sz w:val="16"/>
        </w:rPr>
        <w:t> </w:t>
      </w:r>
      <w:r>
        <w:rPr>
          <w:spacing w:val="-5"/>
          <w:w w:val="90"/>
          <w:sz w:val="16"/>
        </w:rPr>
        <w:t>and</w:t>
      </w:r>
    </w:p>
    <w:p>
      <w:pPr>
        <w:spacing w:line="278" w:lineRule="auto" w:before="30"/>
        <w:ind w:left="2210" w:right="9205" w:firstLine="319"/>
        <w:jc w:val="both"/>
        <w:rPr>
          <w:sz w:val="16"/>
        </w:rPr>
      </w:pPr>
      <w:r>
        <w:rPr>
          <w:spacing w:val="-2"/>
          <w:w w:val="80"/>
          <w:sz w:val="16"/>
        </w:rPr>
        <w:t>posterior</w:t>
      </w:r>
      <w:r>
        <w:rPr>
          <w:sz w:val="16"/>
        </w:rPr>
        <w:t> </w:t>
      </w:r>
      <w:r>
        <w:rPr>
          <w:w w:val="80"/>
          <w:sz w:val="16"/>
        </w:rPr>
        <w:t>margins</w:t>
      </w:r>
      <w:r>
        <w:rPr>
          <w:spacing w:val="-3"/>
          <w:w w:val="80"/>
          <w:sz w:val="16"/>
        </w:rPr>
        <w:t> </w:t>
      </w:r>
      <w:r>
        <w:rPr>
          <w:w w:val="80"/>
          <w:sz w:val="16"/>
        </w:rPr>
        <w:t>of</w:t>
      </w:r>
      <w:r>
        <w:rPr>
          <w:spacing w:val="-2"/>
          <w:w w:val="80"/>
          <w:sz w:val="16"/>
        </w:rPr>
        <w:t> </w:t>
      </w:r>
      <w:r>
        <w:rPr>
          <w:w w:val="80"/>
          <w:sz w:val="16"/>
        </w:rPr>
        <w:t>the</w:t>
      </w:r>
      <w:r>
        <w:rPr>
          <w:sz w:val="16"/>
        </w:rPr>
        <w:t> </w:t>
      </w:r>
      <w:r>
        <w:rPr>
          <w:w w:val="80"/>
          <w:sz w:val="16"/>
        </w:rPr>
        <w:t>glenoid</w:t>
      </w:r>
      <w:r>
        <w:rPr>
          <w:spacing w:val="-3"/>
          <w:w w:val="80"/>
          <w:sz w:val="16"/>
        </w:rPr>
        <w:t> </w:t>
      </w:r>
      <w:r>
        <w:rPr>
          <w:w w:val="80"/>
          <w:sz w:val="16"/>
        </w:rPr>
        <w:t>nearly</w:t>
      </w:r>
      <w:r>
        <w:rPr>
          <w:sz w:val="16"/>
        </w:rPr>
        <w:t> </w:t>
      </w:r>
      <w:r>
        <w:rPr>
          <w:spacing w:val="-2"/>
          <w:w w:val="80"/>
          <w:sz w:val="16"/>
        </w:rPr>
        <w:t>superimposed</w:t>
      </w:r>
    </w:p>
    <w:p>
      <w:pPr>
        <w:pStyle w:val="BodyText"/>
        <w:rPr>
          <w:sz w:val="18"/>
        </w:rPr>
      </w:pPr>
    </w:p>
    <w:p>
      <w:pPr>
        <w:pStyle w:val="BodyText"/>
        <w:spacing w:before="1"/>
        <w:rPr>
          <w:sz w:val="26"/>
        </w:rPr>
      </w:pPr>
    </w:p>
    <w:p>
      <w:pPr>
        <w:spacing w:line="271" w:lineRule="auto" w:before="0"/>
        <w:ind w:left="2206" w:right="9206" w:firstLine="2"/>
        <w:jc w:val="right"/>
        <w:rPr>
          <w:sz w:val="16"/>
        </w:rPr>
      </w:pPr>
      <w:r>
        <w:rPr>
          <w:spacing w:val="-2"/>
          <w:w w:val="80"/>
          <w:sz w:val="16"/>
        </w:rPr>
        <w:t>Lateral</w:t>
      </w:r>
      <w:r>
        <w:rPr>
          <w:spacing w:val="-10"/>
          <w:sz w:val="16"/>
        </w:rPr>
        <w:t> </w:t>
      </w:r>
      <w:r>
        <w:rPr>
          <w:spacing w:val="-2"/>
          <w:w w:val="80"/>
          <w:sz w:val="16"/>
        </w:rPr>
        <w:t>portion</w:t>
      </w:r>
      <w:r>
        <w:rPr>
          <w:sz w:val="16"/>
        </w:rPr>
        <w:t> </w:t>
      </w:r>
      <w:r>
        <w:rPr>
          <w:spacing w:val="-2"/>
          <w:w w:val="80"/>
          <w:sz w:val="16"/>
        </w:rPr>
        <w:t>of</w:t>
      </w:r>
      <w:r>
        <w:rPr>
          <w:spacing w:val="-7"/>
          <w:w w:val="80"/>
          <w:sz w:val="16"/>
        </w:rPr>
        <w:t> </w:t>
      </w:r>
      <w:r>
        <w:rPr>
          <w:spacing w:val="-2"/>
          <w:w w:val="80"/>
          <w:sz w:val="16"/>
        </w:rPr>
        <w:t>scapula</w:t>
      </w:r>
      <w:r>
        <w:rPr>
          <w:spacing w:val="-4"/>
          <w:sz w:val="16"/>
        </w:rPr>
        <w:t> </w:t>
      </w:r>
      <w:r>
        <w:rPr>
          <w:spacing w:val="-4"/>
          <w:w w:val="80"/>
          <w:sz w:val="16"/>
        </w:rPr>
        <w:t>free</w:t>
      </w:r>
    </w:p>
    <w:p>
      <w:pPr>
        <w:spacing w:line="278" w:lineRule="auto" w:before="2"/>
        <w:ind w:left="2150" w:right="9204" w:firstLine="782"/>
        <w:jc w:val="right"/>
        <w:rPr>
          <w:sz w:val="16"/>
        </w:rPr>
      </w:pPr>
      <w:r>
        <w:rPr>
          <w:spacing w:val="-10"/>
          <w:w w:val="85"/>
          <w:sz w:val="16"/>
        </w:rPr>
        <w:t>of</w:t>
      </w:r>
      <w:r>
        <w:rPr>
          <w:sz w:val="16"/>
        </w:rPr>
        <w:t> </w:t>
      </w:r>
      <w:r>
        <w:rPr>
          <w:spacing w:val="-2"/>
          <w:w w:val="80"/>
          <w:sz w:val="16"/>
        </w:rPr>
        <w:t>superimposition</w:t>
      </w:r>
    </w:p>
    <w:p>
      <w:pPr>
        <w:pStyle w:val="BodyText"/>
        <w:rPr>
          <w:sz w:val="20"/>
        </w:rPr>
      </w:pPr>
    </w:p>
    <w:p>
      <w:pPr>
        <w:pStyle w:val="BodyText"/>
        <w:spacing w:before="8"/>
        <w:rPr>
          <w:sz w:val="23"/>
        </w:rPr>
      </w:pPr>
    </w:p>
    <w:p>
      <w:pPr>
        <w:spacing w:line="273" w:lineRule="auto" w:before="0"/>
        <w:ind w:left="8715" w:right="2661" w:firstLine="0"/>
        <w:jc w:val="left"/>
        <w:rPr>
          <w:sz w:val="16"/>
        </w:rPr>
      </w:pPr>
      <w:r>
        <w:rPr>
          <w:spacing w:val="-2"/>
          <w:w w:val="80"/>
          <w:sz w:val="16"/>
        </w:rPr>
        <w:t>Scapular</w:t>
      </w:r>
      <w:r>
        <w:rPr>
          <w:spacing w:val="-10"/>
          <w:sz w:val="16"/>
        </w:rPr>
        <w:t> </w:t>
      </w:r>
      <w:r>
        <w:rPr>
          <w:spacing w:val="-2"/>
          <w:w w:val="80"/>
          <w:sz w:val="16"/>
        </w:rPr>
        <w:t>detail</w:t>
      </w:r>
      <w:r>
        <w:rPr>
          <w:sz w:val="16"/>
        </w:rPr>
        <w:t> </w:t>
      </w:r>
      <w:r>
        <w:rPr>
          <w:w w:val="90"/>
          <w:sz w:val="16"/>
        </w:rPr>
        <w:t>through</w:t>
      </w:r>
      <w:r>
        <w:rPr>
          <w:spacing w:val="-7"/>
          <w:w w:val="90"/>
          <w:sz w:val="16"/>
        </w:rPr>
        <w:t> </w:t>
      </w:r>
      <w:r>
        <w:rPr>
          <w:w w:val="90"/>
          <w:sz w:val="16"/>
        </w:rPr>
        <w:t>the</w:t>
      </w:r>
      <w:r>
        <w:rPr>
          <w:sz w:val="16"/>
        </w:rPr>
        <w:t> </w:t>
      </w:r>
      <w:r>
        <w:rPr>
          <w:spacing w:val="-2"/>
          <w:w w:val="85"/>
          <w:sz w:val="16"/>
        </w:rPr>
        <w:t>superimposed</w:t>
      </w:r>
      <w:r>
        <w:rPr>
          <w:sz w:val="16"/>
        </w:rPr>
        <w:t> </w:t>
      </w:r>
      <w:r>
        <w:rPr>
          <w:w w:val="80"/>
          <w:sz w:val="16"/>
        </w:rPr>
        <w:t>lungs</w:t>
      </w:r>
      <w:r>
        <w:rPr>
          <w:spacing w:val="-10"/>
          <w:sz w:val="16"/>
        </w:rPr>
        <w:t> </w:t>
      </w:r>
      <w:r>
        <w:rPr>
          <w:w w:val="80"/>
          <w:sz w:val="16"/>
        </w:rPr>
        <w:t>and</w:t>
      </w:r>
      <w:r>
        <w:rPr>
          <w:spacing w:val="-6"/>
          <w:sz w:val="16"/>
        </w:rPr>
        <w:t> </w:t>
      </w:r>
      <w:r>
        <w:rPr>
          <w:spacing w:val="-4"/>
          <w:w w:val="80"/>
          <w:sz w:val="16"/>
        </w:rPr>
        <w:t>ribs</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7"/>
        </w:rPr>
      </w:pPr>
    </w:p>
    <w:p>
      <w:pPr>
        <w:spacing w:before="93"/>
        <w:ind w:left="1433" w:right="1412" w:firstLine="0"/>
        <w:jc w:val="center"/>
        <w:rPr>
          <w:b/>
          <w:sz w:val="22"/>
        </w:rPr>
      </w:pPr>
      <w:bookmarkStart w:name="Lateral Projection" w:id="427"/>
      <w:bookmarkEnd w:id="427"/>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1"/>
        </w:rPr>
      </w:pPr>
    </w:p>
    <w:p>
      <w:pPr>
        <w:spacing w:line="276" w:lineRule="auto" w:before="95"/>
        <w:ind w:left="1838" w:right="8883" w:hanging="24"/>
        <w:jc w:val="left"/>
        <w:rPr>
          <w:sz w:val="16"/>
        </w:rPr>
      </w:pPr>
      <w:r>
        <w:rPr/>
        <w:pict>
          <v:group style="position:absolute;margin-left:173.399994pt;margin-top:-64.496101pt;width:210pt;height:239.4pt;mso-position-horizontal-relative:page;mso-position-vertical-relative:paragraph;z-index:15923712" id="docshapegroup412" coordorigin="3468,-1290" coordsize="4200,4788">
            <v:shape style="position:absolute;left:4396;top:-1290;width:2940;height:4788" type="#_x0000_t75" id="docshape413" stroked="false">
              <v:imagedata r:id="rId112" o:title=""/>
            </v:shape>
            <v:shape style="position:absolute;left:3468;top:359;width:4200;height:739" id="docshape414" coordorigin="3468,359" coordsize="4200,739" path="m6048,1098l7668,1098m5268,359l3468,359e" filled="false" stroked="true" strokeweight=".72pt" strokecolor="#000000">
              <v:path arrowok="t"/>
              <v:stroke dashstyle="solid"/>
            </v:shape>
            <w10:wrap type="none"/>
          </v:group>
        </w:pict>
      </w:r>
      <w:r>
        <w:rPr>
          <w:w w:val="80"/>
          <w:sz w:val="16"/>
        </w:rPr>
        <w:t>Humerus</w:t>
      </w:r>
      <w:r>
        <w:rPr>
          <w:spacing w:val="-3"/>
          <w:w w:val="80"/>
          <w:sz w:val="16"/>
        </w:rPr>
        <w:t> </w:t>
      </w:r>
      <w:r>
        <w:rPr>
          <w:w w:val="80"/>
          <w:sz w:val="16"/>
        </w:rPr>
        <w:t>drawn</w:t>
      </w:r>
      <w:r>
        <w:rPr>
          <w:spacing w:val="-2"/>
          <w:w w:val="80"/>
          <w:sz w:val="16"/>
        </w:rPr>
        <w:t> </w:t>
      </w:r>
      <w:r>
        <w:rPr>
          <w:w w:val="80"/>
          <w:sz w:val="16"/>
        </w:rPr>
        <w:t>away</w:t>
      </w:r>
      <w:r>
        <w:rPr>
          <w:spacing w:val="-2"/>
          <w:w w:val="80"/>
          <w:sz w:val="16"/>
        </w:rPr>
        <w:t> </w:t>
      </w:r>
      <w:r>
        <w:rPr>
          <w:w w:val="80"/>
          <w:sz w:val="16"/>
        </w:rPr>
        <w:t>from</w:t>
      </w:r>
      <w:r>
        <w:rPr>
          <w:sz w:val="16"/>
        </w:rPr>
        <w:t> </w:t>
      </w:r>
      <w:r>
        <w:rPr>
          <w:spacing w:val="-2"/>
          <w:w w:val="80"/>
          <w:sz w:val="16"/>
        </w:rPr>
        <w:t>the</w:t>
      </w:r>
      <w:r>
        <w:rPr>
          <w:spacing w:val="-4"/>
          <w:sz w:val="16"/>
        </w:rPr>
        <w:t> </w:t>
      </w:r>
      <w:r>
        <w:rPr>
          <w:spacing w:val="-2"/>
          <w:w w:val="80"/>
          <w:sz w:val="16"/>
        </w:rPr>
        <w:t>superior</w:t>
      </w:r>
      <w:r>
        <w:rPr>
          <w:spacing w:val="-4"/>
          <w:sz w:val="16"/>
        </w:rPr>
        <w:t> </w:t>
      </w:r>
      <w:r>
        <w:rPr>
          <w:spacing w:val="-2"/>
          <w:w w:val="80"/>
          <w:sz w:val="16"/>
        </w:rPr>
        <w:t>scapular</w:t>
      </w:r>
      <w:r>
        <w:rPr>
          <w:spacing w:val="-4"/>
          <w:sz w:val="16"/>
        </w:rPr>
        <w:t> </w:t>
      </w:r>
      <w:r>
        <w:rPr>
          <w:spacing w:val="-4"/>
          <w:w w:val="80"/>
          <w:sz w:val="16"/>
        </w:rPr>
        <w:t>body</w:t>
      </w:r>
    </w:p>
    <w:p>
      <w:pPr>
        <w:pStyle w:val="BodyText"/>
        <w:rPr>
          <w:sz w:val="20"/>
        </w:rPr>
      </w:pPr>
    </w:p>
    <w:p>
      <w:pPr>
        <w:pStyle w:val="BodyText"/>
        <w:spacing w:before="3"/>
        <w:rPr>
          <w:sz w:val="21"/>
        </w:rPr>
      </w:pPr>
    </w:p>
    <w:p>
      <w:pPr>
        <w:spacing w:before="0"/>
        <w:ind w:left="7815" w:right="0" w:firstLine="0"/>
        <w:jc w:val="left"/>
        <w:rPr>
          <w:sz w:val="16"/>
        </w:rPr>
      </w:pPr>
      <w:r>
        <w:rPr>
          <w:spacing w:val="-2"/>
          <w:w w:val="80"/>
          <w:sz w:val="16"/>
        </w:rPr>
        <w:t>Scapula</w:t>
      </w:r>
      <w:r>
        <w:rPr>
          <w:spacing w:val="-5"/>
          <w:sz w:val="16"/>
        </w:rPr>
        <w:t> </w:t>
      </w:r>
      <w:r>
        <w:rPr>
          <w:spacing w:val="-2"/>
          <w:w w:val="80"/>
          <w:sz w:val="16"/>
        </w:rPr>
        <w:t>in</w:t>
      </w:r>
      <w:r>
        <w:rPr>
          <w:spacing w:val="-4"/>
          <w:sz w:val="16"/>
        </w:rPr>
        <w:t> </w:t>
      </w:r>
      <w:r>
        <w:rPr>
          <w:spacing w:val="-2"/>
          <w:w w:val="80"/>
          <w:sz w:val="16"/>
        </w:rPr>
        <w:t>lateral</w:t>
      </w:r>
      <w:r>
        <w:rPr>
          <w:spacing w:val="-6"/>
          <w:sz w:val="16"/>
        </w:rPr>
        <w:t> </w:t>
      </w:r>
      <w:r>
        <w:rPr>
          <w:spacing w:val="-2"/>
          <w:w w:val="80"/>
          <w:sz w:val="16"/>
        </w:rPr>
        <w:t>profile</w:t>
      </w:r>
    </w:p>
    <w:p>
      <w:pPr>
        <w:spacing w:after="0"/>
        <w:jc w:val="lef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24736">
            <wp:simplePos x="0" y="0"/>
            <wp:positionH relativeFrom="page">
              <wp:posOffset>74040</wp:posOffset>
            </wp:positionH>
            <wp:positionV relativeFrom="page">
              <wp:posOffset>43270</wp:posOffset>
            </wp:positionV>
            <wp:extent cx="744595" cy="796134"/>
            <wp:effectExtent l="0" t="0" r="0" b="0"/>
            <wp:wrapNone/>
            <wp:docPr id="1381" name="image1.png"/>
            <wp:cNvGraphicFramePr>
              <a:graphicFrameLocks noChangeAspect="1"/>
            </wp:cNvGraphicFramePr>
            <a:graphic>
              <a:graphicData uri="http://schemas.openxmlformats.org/drawingml/2006/picture">
                <pic:pic>
                  <pic:nvPicPr>
                    <pic:cNvPr id="138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8"/>
        <w:rPr>
          <w:sz w:val="17"/>
        </w:rPr>
      </w:pPr>
    </w:p>
    <w:p>
      <w:pPr>
        <w:pStyle w:val="Heading8"/>
        <w:ind w:right="1420"/>
      </w:pPr>
      <w:bookmarkStart w:name="Scoliosis" w:id="428"/>
      <w:bookmarkEnd w:id="428"/>
      <w:r>
        <w:rPr>
          <w:b w:val="0"/>
        </w:rPr>
      </w:r>
      <w:bookmarkStart w:name="_bookmark48" w:id="429"/>
      <w:bookmarkEnd w:id="429"/>
      <w:r>
        <w:rPr>
          <w:b w:val="0"/>
        </w:rPr>
      </w:r>
      <w:r>
        <w:rPr>
          <w:spacing w:val="-2"/>
          <w:u w:val="thick"/>
        </w:rPr>
        <w:t>Scoliosis</w:t>
      </w:r>
    </w:p>
    <w:p>
      <w:pPr>
        <w:pStyle w:val="BodyText"/>
        <w:spacing w:line="280" w:lineRule="auto" w:before="168"/>
        <w:ind w:left="1440" w:right="1607"/>
      </w:pPr>
      <w:r>
        <w:rPr>
          <w:b/>
        </w:rPr>
        <w:t>Note</w:t>
      </w:r>
      <w:r>
        <w:rPr/>
        <w:t>:</w:t>
      </w:r>
      <w:r>
        <w:rPr>
          <w:spacing w:val="-3"/>
        </w:rPr>
        <w:t> </w:t>
      </w:r>
      <w:r>
        <w:rPr/>
        <w:t>The</w:t>
      </w:r>
      <w:r>
        <w:rPr>
          <w:spacing w:val="-4"/>
        </w:rPr>
        <w:t> </w:t>
      </w:r>
      <w:r>
        <w:rPr/>
        <w:t>scoliosis</w:t>
      </w:r>
      <w:r>
        <w:rPr>
          <w:spacing w:val="-1"/>
        </w:rPr>
        <w:t> </w:t>
      </w:r>
      <w:r>
        <w:rPr/>
        <w:t>protocol</w:t>
      </w:r>
      <w:r>
        <w:rPr>
          <w:spacing w:val="-3"/>
        </w:rPr>
        <w:t> </w:t>
      </w:r>
      <w:r>
        <w:rPr/>
        <w:t>will</w:t>
      </w:r>
      <w:r>
        <w:rPr>
          <w:spacing w:val="-2"/>
        </w:rPr>
        <w:t> </w:t>
      </w:r>
      <w:r>
        <w:rPr/>
        <w:t>vary</w:t>
      </w:r>
      <w:r>
        <w:rPr>
          <w:spacing w:val="-4"/>
        </w:rPr>
        <w:t> </w:t>
      </w:r>
      <w:r>
        <w:rPr/>
        <w:t>and</w:t>
      </w:r>
      <w:r>
        <w:rPr>
          <w:spacing w:val="-2"/>
        </w:rPr>
        <w:t> </w:t>
      </w:r>
      <w:r>
        <w:rPr/>
        <w:t>is</w:t>
      </w:r>
      <w:r>
        <w:rPr>
          <w:spacing w:val="-2"/>
        </w:rPr>
        <w:t> </w:t>
      </w:r>
      <w:r>
        <w:rPr/>
        <w:t>dependent</w:t>
      </w:r>
      <w:r>
        <w:rPr>
          <w:spacing w:val="-1"/>
        </w:rPr>
        <w:t> </w:t>
      </w:r>
      <w:r>
        <w:rPr/>
        <w:t>on</w:t>
      </w:r>
      <w:r>
        <w:rPr>
          <w:spacing w:val="-4"/>
        </w:rPr>
        <w:t> </w:t>
      </w:r>
      <w:r>
        <w:rPr/>
        <w:t>the</w:t>
      </w:r>
      <w:r>
        <w:rPr>
          <w:spacing w:val="-4"/>
        </w:rPr>
        <w:t> </w:t>
      </w:r>
      <w:r>
        <w:rPr/>
        <w:t>clinical</w:t>
      </w:r>
      <w:r>
        <w:rPr>
          <w:spacing w:val="-3"/>
        </w:rPr>
        <w:t> </w:t>
      </w:r>
      <w:r>
        <w:rPr/>
        <w:t>site.</w:t>
      </w:r>
      <w:r>
        <w:rPr>
          <w:spacing w:val="-5"/>
        </w:rPr>
        <w:t> </w:t>
      </w:r>
      <w:r>
        <w:rPr/>
        <w:t>The</w:t>
      </w:r>
      <w:r>
        <w:rPr>
          <w:spacing w:val="-4"/>
        </w:rPr>
        <w:t> </w:t>
      </w:r>
      <w:r>
        <w:rPr/>
        <w:t>protocol</w:t>
      </w:r>
      <w:r>
        <w:rPr>
          <w:spacing w:val="-2"/>
        </w:rPr>
        <w:t> </w:t>
      </w:r>
      <w:r>
        <w:rPr/>
        <w:t>below is a sample for reference.</w:t>
      </w:r>
    </w:p>
    <w:p>
      <w:pPr>
        <w:pStyle w:val="BodyText"/>
        <w:spacing w:before="11"/>
        <w:rPr>
          <w:sz w:val="24"/>
        </w:rPr>
      </w:pPr>
    </w:p>
    <w:p>
      <w:pPr>
        <w:pStyle w:val="ListParagraph"/>
        <w:numPr>
          <w:ilvl w:val="1"/>
          <w:numId w:val="8"/>
        </w:numPr>
        <w:tabs>
          <w:tab w:pos="2161" w:val="left" w:leader="none"/>
        </w:tabs>
        <w:spacing w:line="240" w:lineRule="auto" w:before="0" w:after="0"/>
        <w:ind w:left="2160" w:right="1654" w:hanging="360"/>
        <w:jc w:val="left"/>
        <w:rPr>
          <w:rFonts w:ascii="Wingdings" w:hAnsi="Wingdings"/>
          <w:sz w:val="22"/>
        </w:rPr>
      </w:pPr>
      <w:r>
        <w:rPr>
          <w:sz w:val="22"/>
        </w:rPr>
        <w:t>Only</w:t>
      </w:r>
      <w:r>
        <w:rPr>
          <w:spacing w:val="-14"/>
          <w:sz w:val="22"/>
        </w:rPr>
        <w:t> </w:t>
      </w:r>
      <w:r>
        <w:rPr>
          <w:sz w:val="22"/>
        </w:rPr>
        <w:t>AP/PA</w:t>
      </w:r>
      <w:r>
        <w:rPr>
          <w:spacing w:val="-10"/>
          <w:sz w:val="22"/>
        </w:rPr>
        <w:t> </w:t>
      </w:r>
      <w:r>
        <w:rPr>
          <w:sz w:val="22"/>
        </w:rPr>
        <w:t>image</w:t>
      </w:r>
      <w:r>
        <w:rPr>
          <w:spacing w:val="-11"/>
          <w:sz w:val="22"/>
        </w:rPr>
        <w:t> </w:t>
      </w:r>
      <w:r>
        <w:rPr>
          <w:sz w:val="22"/>
        </w:rPr>
        <w:t>done</w:t>
      </w:r>
      <w:r>
        <w:rPr>
          <w:spacing w:val="-16"/>
          <w:sz w:val="22"/>
        </w:rPr>
        <w:t> </w:t>
      </w:r>
      <w:r>
        <w:rPr>
          <w:sz w:val="22"/>
        </w:rPr>
        <w:t>if</w:t>
      </w:r>
      <w:r>
        <w:rPr>
          <w:spacing w:val="-4"/>
          <w:sz w:val="22"/>
        </w:rPr>
        <w:t> </w:t>
      </w:r>
      <w:r>
        <w:rPr>
          <w:sz w:val="22"/>
        </w:rPr>
        <w:t>patient</w:t>
      </w:r>
      <w:r>
        <w:rPr>
          <w:spacing w:val="-13"/>
          <w:sz w:val="22"/>
        </w:rPr>
        <w:t> </w:t>
      </w:r>
      <w:r>
        <w:rPr>
          <w:sz w:val="22"/>
        </w:rPr>
        <w:t>from</w:t>
      </w:r>
      <w:r>
        <w:rPr>
          <w:spacing w:val="-6"/>
          <w:sz w:val="22"/>
        </w:rPr>
        <w:t> </w:t>
      </w:r>
      <w:r>
        <w:rPr>
          <w:sz w:val="22"/>
        </w:rPr>
        <w:t>Doctor’s</w:t>
      </w:r>
      <w:r>
        <w:rPr>
          <w:spacing w:val="-9"/>
          <w:sz w:val="22"/>
        </w:rPr>
        <w:t> </w:t>
      </w:r>
      <w:r>
        <w:rPr>
          <w:sz w:val="22"/>
        </w:rPr>
        <w:t>office</w:t>
      </w:r>
      <w:r>
        <w:rPr>
          <w:spacing w:val="-10"/>
          <w:sz w:val="22"/>
        </w:rPr>
        <w:t> </w:t>
      </w:r>
      <w:r>
        <w:rPr>
          <w:sz w:val="22"/>
        </w:rPr>
        <w:t>(unless</w:t>
      </w:r>
      <w:r>
        <w:rPr>
          <w:spacing w:val="-12"/>
          <w:sz w:val="22"/>
        </w:rPr>
        <w:t> </w:t>
      </w:r>
      <w:r>
        <w:rPr>
          <w:sz w:val="22"/>
        </w:rPr>
        <w:t>patient</w:t>
      </w:r>
      <w:r>
        <w:rPr>
          <w:spacing w:val="-6"/>
          <w:sz w:val="22"/>
        </w:rPr>
        <w:t> </w:t>
      </w:r>
      <w:r>
        <w:rPr>
          <w:sz w:val="22"/>
        </w:rPr>
        <w:t>has</w:t>
      </w:r>
      <w:r>
        <w:rPr>
          <w:spacing w:val="-14"/>
          <w:sz w:val="22"/>
        </w:rPr>
        <w:t> </w:t>
      </w:r>
      <w:r>
        <w:rPr>
          <w:sz w:val="22"/>
        </w:rPr>
        <w:t>been</w:t>
      </w:r>
      <w:r>
        <w:rPr>
          <w:spacing w:val="-7"/>
          <w:sz w:val="22"/>
        </w:rPr>
        <w:t> </w:t>
      </w:r>
      <w:r>
        <w:rPr>
          <w:sz w:val="22"/>
        </w:rPr>
        <w:t>referred to orthopedics and orthopedics has requested a lateral image to be done also).</w:t>
      </w:r>
    </w:p>
    <w:p>
      <w:pPr>
        <w:pStyle w:val="ListParagraph"/>
        <w:numPr>
          <w:ilvl w:val="1"/>
          <w:numId w:val="8"/>
        </w:numPr>
        <w:tabs>
          <w:tab w:pos="2161" w:val="left" w:leader="none"/>
        </w:tabs>
        <w:spacing w:line="240" w:lineRule="auto" w:before="0" w:after="0"/>
        <w:ind w:left="2160" w:right="2242" w:hanging="360"/>
        <w:jc w:val="left"/>
        <w:rPr>
          <w:rFonts w:ascii="Wingdings" w:hAnsi="Wingdings"/>
          <w:sz w:val="22"/>
        </w:rPr>
      </w:pPr>
      <w:r>
        <w:rPr>
          <w:sz w:val="22"/>
        </w:rPr>
        <w:t>AP</w:t>
      </w:r>
      <w:r>
        <w:rPr>
          <w:spacing w:val="-11"/>
          <w:sz w:val="22"/>
        </w:rPr>
        <w:t> </w:t>
      </w:r>
      <w:r>
        <w:rPr>
          <w:sz w:val="22"/>
        </w:rPr>
        <w:t>and</w:t>
      </w:r>
      <w:r>
        <w:rPr>
          <w:spacing w:val="-11"/>
          <w:sz w:val="22"/>
        </w:rPr>
        <w:t> </w:t>
      </w:r>
      <w:r>
        <w:rPr>
          <w:sz w:val="22"/>
        </w:rPr>
        <w:t>lateral</w:t>
      </w:r>
      <w:r>
        <w:rPr>
          <w:spacing w:val="-13"/>
          <w:sz w:val="22"/>
        </w:rPr>
        <w:t> </w:t>
      </w:r>
      <w:r>
        <w:rPr>
          <w:sz w:val="22"/>
        </w:rPr>
        <w:t>images</w:t>
      </w:r>
      <w:r>
        <w:rPr>
          <w:spacing w:val="-12"/>
          <w:sz w:val="22"/>
        </w:rPr>
        <w:t> </w:t>
      </w:r>
      <w:r>
        <w:rPr>
          <w:sz w:val="22"/>
        </w:rPr>
        <w:t>performed</w:t>
      </w:r>
      <w:r>
        <w:rPr>
          <w:spacing w:val="-14"/>
          <w:sz w:val="22"/>
        </w:rPr>
        <w:t> </w:t>
      </w:r>
      <w:r>
        <w:rPr>
          <w:sz w:val="22"/>
        </w:rPr>
        <w:t>if</w:t>
      </w:r>
      <w:r>
        <w:rPr>
          <w:spacing w:val="-7"/>
          <w:sz w:val="22"/>
        </w:rPr>
        <w:t> </w:t>
      </w:r>
      <w:r>
        <w:rPr>
          <w:sz w:val="22"/>
        </w:rPr>
        <w:t>requisition</w:t>
      </w:r>
      <w:r>
        <w:rPr>
          <w:spacing w:val="-12"/>
          <w:sz w:val="22"/>
        </w:rPr>
        <w:t> </w:t>
      </w:r>
      <w:r>
        <w:rPr>
          <w:sz w:val="22"/>
        </w:rPr>
        <w:t>history</w:t>
      </w:r>
      <w:r>
        <w:rPr>
          <w:spacing w:val="-12"/>
          <w:sz w:val="22"/>
        </w:rPr>
        <w:t> </w:t>
      </w:r>
      <w:r>
        <w:rPr>
          <w:sz w:val="22"/>
        </w:rPr>
        <w:t>states</w:t>
      </w:r>
      <w:r>
        <w:rPr>
          <w:spacing w:val="-12"/>
          <w:sz w:val="22"/>
        </w:rPr>
        <w:t> </w:t>
      </w:r>
      <w:r>
        <w:rPr>
          <w:sz w:val="22"/>
        </w:rPr>
        <w:t>Kyphosis</w:t>
      </w:r>
      <w:r>
        <w:rPr>
          <w:spacing w:val="-8"/>
          <w:sz w:val="22"/>
        </w:rPr>
        <w:t> </w:t>
      </w:r>
      <w:r>
        <w:rPr>
          <w:sz w:val="22"/>
        </w:rPr>
        <w:t>or</w:t>
      </w:r>
      <w:r>
        <w:rPr>
          <w:spacing w:val="-9"/>
          <w:sz w:val="22"/>
        </w:rPr>
        <w:t> </w:t>
      </w:r>
      <w:r>
        <w:rPr>
          <w:sz w:val="22"/>
        </w:rPr>
        <w:t>Lordosis </w:t>
      </w:r>
      <w:r>
        <w:rPr>
          <w:spacing w:val="-2"/>
          <w:sz w:val="22"/>
        </w:rPr>
        <w:t>(swayback).</w:t>
      </w:r>
    </w:p>
    <w:p>
      <w:pPr>
        <w:pStyle w:val="ListParagraph"/>
        <w:numPr>
          <w:ilvl w:val="1"/>
          <w:numId w:val="8"/>
        </w:numPr>
        <w:tabs>
          <w:tab w:pos="2161" w:val="left" w:leader="none"/>
        </w:tabs>
        <w:spacing w:line="249" w:lineRule="exact" w:before="0" w:after="0"/>
        <w:ind w:left="2160" w:right="0" w:hanging="361"/>
        <w:jc w:val="left"/>
        <w:rPr>
          <w:rFonts w:ascii="Wingdings" w:hAnsi="Wingdings"/>
          <w:sz w:val="22"/>
        </w:rPr>
      </w:pPr>
      <w:r>
        <w:rPr>
          <w:sz w:val="22"/>
        </w:rPr>
        <w:t>Patient</w:t>
      </w:r>
      <w:r>
        <w:rPr>
          <w:spacing w:val="-16"/>
          <w:sz w:val="22"/>
        </w:rPr>
        <w:t> </w:t>
      </w:r>
      <w:r>
        <w:rPr>
          <w:sz w:val="22"/>
        </w:rPr>
        <w:t>must</w:t>
      </w:r>
      <w:r>
        <w:rPr>
          <w:spacing w:val="-15"/>
          <w:sz w:val="22"/>
        </w:rPr>
        <w:t> </w:t>
      </w:r>
      <w:r>
        <w:rPr>
          <w:sz w:val="22"/>
        </w:rPr>
        <w:t>be</w:t>
      </w:r>
      <w:r>
        <w:rPr>
          <w:spacing w:val="-15"/>
          <w:sz w:val="22"/>
        </w:rPr>
        <w:t> </w:t>
      </w:r>
      <w:r>
        <w:rPr>
          <w:sz w:val="22"/>
        </w:rPr>
        <w:t>changed</w:t>
      </w:r>
      <w:r>
        <w:rPr>
          <w:spacing w:val="-16"/>
          <w:sz w:val="22"/>
        </w:rPr>
        <w:t> </w:t>
      </w:r>
      <w:r>
        <w:rPr>
          <w:sz w:val="22"/>
        </w:rPr>
        <w:t>and</w:t>
      </w:r>
      <w:r>
        <w:rPr>
          <w:spacing w:val="-11"/>
          <w:sz w:val="22"/>
        </w:rPr>
        <w:t> </w:t>
      </w:r>
      <w:r>
        <w:rPr>
          <w:sz w:val="22"/>
        </w:rPr>
        <w:t>all</w:t>
      </w:r>
      <w:r>
        <w:rPr>
          <w:spacing w:val="-12"/>
          <w:sz w:val="22"/>
        </w:rPr>
        <w:t> </w:t>
      </w:r>
      <w:r>
        <w:rPr>
          <w:sz w:val="22"/>
        </w:rPr>
        <w:t>artifacts</w:t>
      </w:r>
      <w:r>
        <w:rPr>
          <w:spacing w:val="-14"/>
          <w:sz w:val="22"/>
        </w:rPr>
        <w:t> </w:t>
      </w:r>
      <w:r>
        <w:rPr>
          <w:sz w:val="22"/>
        </w:rPr>
        <w:t>removed</w:t>
      </w:r>
      <w:r>
        <w:rPr>
          <w:spacing w:val="-13"/>
          <w:sz w:val="22"/>
        </w:rPr>
        <w:t> </w:t>
      </w:r>
      <w:r>
        <w:rPr>
          <w:sz w:val="22"/>
        </w:rPr>
        <w:t>from</w:t>
      </w:r>
      <w:r>
        <w:rPr>
          <w:spacing w:val="-11"/>
          <w:sz w:val="22"/>
        </w:rPr>
        <w:t> </w:t>
      </w:r>
      <w:r>
        <w:rPr>
          <w:sz w:val="22"/>
        </w:rPr>
        <w:t>area</w:t>
      </w:r>
      <w:r>
        <w:rPr>
          <w:spacing w:val="-15"/>
          <w:sz w:val="22"/>
        </w:rPr>
        <w:t> </w:t>
      </w:r>
      <w:r>
        <w:rPr>
          <w:sz w:val="22"/>
        </w:rPr>
        <w:t>of</w:t>
      </w:r>
      <w:r>
        <w:rPr>
          <w:spacing w:val="-7"/>
          <w:sz w:val="22"/>
        </w:rPr>
        <w:t> </w:t>
      </w:r>
      <w:r>
        <w:rPr>
          <w:spacing w:val="-2"/>
          <w:sz w:val="22"/>
        </w:rPr>
        <w:t>interest.</w:t>
      </w:r>
    </w:p>
    <w:p>
      <w:pPr>
        <w:pStyle w:val="ListParagraph"/>
        <w:numPr>
          <w:ilvl w:val="1"/>
          <w:numId w:val="8"/>
        </w:numPr>
        <w:tabs>
          <w:tab w:pos="2161" w:val="left" w:leader="none"/>
        </w:tabs>
        <w:spacing w:line="240" w:lineRule="auto" w:before="4" w:after="0"/>
        <w:ind w:left="2160" w:right="1775" w:hanging="360"/>
        <w:jc w:val="left"/>
        <w:rPr>
          <w:rFonts w:ascii="Wingdings" w:hAnsi="Wingdings"/>
          <w:sz w:val="22"/>
        </w:rPr>
      </w:pPr>
      <w:r>
        <w:rPr>
          <w:sz w:val="22"/>
        </w:rPr>
        <w:t>Imaging</w:t>
      </w:r>
      <w:r>
        <w:rPr>
          <w:spacing w:val="-15"/>
          <w:sz w:val="22"/>
        </w:rPr>
        <w:t> </w:t>
      </w:r>
      <w:r>
        <w:rPr>
          <w:sz w:val="22"/>
        </w:rPr>
        <w:t>routinely</w:t>
      </w:r>
      <w:r>
        <w:rPr>
          <w:spacing w:val="-12"/>
          <w:sz w:val="22"/>
        </w:rPr>
        <w:t> </w:t>
      </w:r>
      <w:r>
        <w:rPr>
          <w:sz w:val="22"/>
        </w:rPr>
        <w:t>performed</w:t>
      </w:r>
      <w:r>
        <w:rPr>
          <w:spacing w:val="-13"/>
          <w:sz w:val="22"/>
        </w:rPr>
        <w:t> </w:t>
      </w:r>
      <w:r>
        <w:rPr>
          <w:sz w:val="22"/>
        </w:rPr>
        <w:t>with</w:t>
      </w:r>
      <w:r>
        <w:rPr>
          <w:spacing w:val="-11"/>
          <w:sz w:val="22"/>
        </w:rPr>
        <w:t> </w:t>
      </w:r>
      <w:r>
        <w:rPr>
          <w:sz w:val="22"/>
        </w:rPr>
        <w:t>patient</w:t>
      </w:r>
      <w:r>
        <w:rPr>
          <w:spacing w:val="-10"/>
          <w:sz w:val="22"/>
        </w:rPr>
        <w:t> </w:t>
      </w:r>
      <w:r>
        <w:rPr>
          <w:sz w:val="22"/>
        </w:rPr>
        <w:t>done</w:t>
      </w:r>
      <w:r>
        <w:rPr>
          <w:spacing w:val="-16"/>
          <w:sz w:val="22"/>
        </w:rPr>
        <w:t> </w:t>
      </w:r>
      <w:r>
        <w:rPr>
          <w:sz w:val="22"/>
        </w:rPr>
        <w:t>standing.</w:t>
      </w:r>
      <w:r>
        <w:rPr>
          <w:spacing w:val="-12"/>
          <w:sz w:val="22"/>
        </w:rPr>
        <w:t> </w:t>
      </w:r>
      <w:r>
        <w:rPr>
          <w:sz w:val="22"/>
        </w:rPr>
        <w:t>If</w:t>
      </w:r>
      <w:r>
        <w:rPr>
          <w:spacing w:val="-10"/>
          <w:sz w:val="22"/>
        </w:rPr>
        <w:t> </w:t>
      </w:r>
      <w:r>
        <w:rPr>
          <w:sz w:val="22"/>
        </w:rPr>
        <w:t>patient</w:t>
      </w:r>
      <w:r>
        <w:rPr>
          <w:spacing w:val="-12"/>
          <w:sz w:val="22"/>
        </w:rPr>
        <w:t> </w:t>
      </w:r>
      <w:r>
        <w:rPr>
          <w:sz w:val="22"/>
        </w:rPr>
        <w:t>is</w:t>
      </w:r>
      <w:r>
        <w:rPr>
          <w:spacing w:val="-11"/>
          <w:sz w:val="22"/>
        </w:rPr>
        <w:t> </w:t>
      </w:r>
      <w:r>
        <w:rPr>
          <w:sz w:val="22"/>
        </w:rPr>
        <w:t>wheelchair</w:t>
      </w:r>
      <w:r>
        <w:rPr>
          <w:spacing w:val="-8"/>
          <w:sz w:val="22"/>
        </w:rPr>
        <w:t> </w:t>
      </w:r>
      <w:r>
        <w:rPr>
          <w:sz w:val="22"/>
        </w:rPr>
        <w:t>bound, images are to be done sitting.</w:t>
      </w:r>
    </w:p>
    <w:p>
      <w:pPr>
        <w:pStyle w:val="ListParagraph"/>
        <w:numPr>
          <w:ilvl w:val="1"/>
          <w:numId w:val="8"/>
        </w:numPr>
        <w:tabs>
          <w:tab w:pos="2161" w:val="left" w:leader="none"/>
        </w:tabs>
        <w:spacing w:line="249" w:lineRule="exact" w:before="0" w:after="0"/>
        <w:ind w:left="2160" w:right="0" w:hanging="361"/>
        <w:jc w:val="left"/>
        <w:rPr>
          <w:rFonts w:ascii="Wingdings" w:hAnsi="Wingdings"/>
          <w:sz w:val="22"/>
        </w:rPr>
      </w:pPr>
      <w:r>
        <w:rPr>
          <w:spacing w:val="-2"/>
          <w:sz w:val="22"/>
        </w:rPr>
        <w:t>Patient</w:t>
      </w:r>
      <w:r>
        <w:rPr>
          <w:spacing w:val="-7"/>
          <w:sz w:val="22"/>
        </w:rPr>
        <w:t> </w:t>
      </w:r>
      <w:r>
        <w:rPr>
          <w:spacing w:val="-2"/>
          <w:sz w:val="22"/>
        </w:rPr>
        <w:t>MUST</w:t>
      </w:r>
      <w:r>
        <w:rPr>
          <w:spacing w:val="-4"/>
          <w:sz w:val="22"/>
        </w:rPr>
        <w:t> </w:t>
      </w:r>
      <w:r>
        <w:rPr>
          <w:spacing w:val="-2"/>
          <w:sz w:val="22"/>
        </w:rPr>
        <w:t>remove</w:t>
      </w:r>
      <w:r>
        <w:rPr>
          <w:spacing w:val="-5"/>
          <w:sz w:val="22"/>
        </w:rPr>
        <w:t> </w:t>
      </w:r>
      <w:r>
        <w:rPr>
          <w:spacing w:val="-2"/>
          <w:sz w:val="22"/>
        </w:rPr>
        <w:t>shoes.</w:t>
      </w:r>
    </w:p>
    <w:p>
      <w:pPr>
        <w:pStyle w:val="ListParagraph"/>
        <w:numPr>
          <w:ilvl w:val="1"/>
          <w:numId w:val="8"/>
        </w:numPr>
        <w:tabs>
          <w:tab w:pos="2161" w:val="left" w:leader="none"/>
        </w:tabs>
        <w:spacing w:line="237" w:lineRule="auto" w:before="6" w:after="0"/>
        <w:ind w:left="2160" w:right="1896" w:hanging="360"/>
        <w:jc w:val="left"/>
        <w:rPr>
          <w:rFonts w:ascii="Wingdings" w:hAnsi="Wingdings"/>
          <w:sz w:val="22"/>
        </w:rPr>
      </w:pPr>
      <w:r>
        <w:rPr>
          <w:sz w:val="22"/>
        </w:rPr>
        <w:t>If</w:t>
      </w:r>
      <w:r>
        <w:rPr>
          <w:spacing w:val="-4"/>
          <w:sz w:val="22"/>
        </w:rPr>
        <w:t> </w:t>
      </w:r>
      <w:r>
        <w:rPr>
          <w:sz w:val="22"/>
        </w:rPr>
        <w:t>patient</w:t>
      </w:r>
      <w:r>
        <w:rPr>
          <w:spacing w:val="-8"/>
          <w:sz w:val="22"/>
        </w:rPr>
        <w:t> </w:t>
      </w:r>
      <w:r>
        <w:rPr>
          <w:sz w:val="22"/>
        </w:rPr>
        <w:t>has</w:t>
      </w:r>
      <w:r>
        <w:rPr>
          <w:spacing w:val="-12"/>
          <w:sz w:val="22"/>
        </w:rPr>
        <w:t> </w:t>
      </w:r>
      <w:r>
        <w:rPr>
          <w:sz w:val="22"/>
        </w:rPr>
        <w:t>AFO’s</w:t>
      </w:r>
      <w:r>
        <w:rPr>
          <w:spacing w:val="-11"/>
          <w:sz w:val="22"/>
        </w:rPr>
        <w:t> </w:t>
      </w:r>
      <w:r>
        <w:rPr>
          <w:sz w:val="22"/>
        </w:rPr>
        <w:t>(ankle-foot</w:t>
      </w:r>
      <w:r>
        <w:rPr>
          <w:spacing w:val="-6"/>
          <w:sz w:val="22"/>
        </w:rPr>
        <w:t> </w:t>
      </w:r>
      <w:r>
        <w:rPr>
          <w:sz w:val="22"/>
        </w:rPr>
        <w:t>orthotics)</w:t>
      </w:r>
      <w:r>
        <w:rPr>
          <w:spacing w:val="-6"/>
          <w:sz w:val="22"/>
        </w:rPr>
        <w:t> </w:t>
      </w:r>
      <w:r>
        <w:rPr>
          <w:sz w:val="22"/>
        </w:rPr>
        <w:t>on</w:t>
      </w:r>
      <w:r>
        <w:rPr>
          <w:spacing w:val="-9"/>
          <w:sz w:val="22"/>
        </w:rPr>
        <w:t> </w:t>
      </w:r>
      <w:r>
        <w:rPr>
          <w:sz w:val="22"/>
        </w:rPr>
        <w:t>and</w:t>
      </w:r>
      <w:r>
        <w:rPr>
          <w:spacing w:val="-10"/>
          <w:sz w:val="22"/>
        </w:rPr>
        <w:t> </w:t>
      </w:r>
      <w:r>
        <w:rPr>
          <w:sz w:val="22"/>
        </w:rPr>
        <w:t>is</w:t>
      </w:r>
      <w:r>
        <w:rPr>
          <w:spacing w:val="-5"/>
          <w:sz w:val="22"/>
        </w:rPr>
        <w:t> </w:t>
      </w:r>
      <w:r>
        <w:rPr>
          <w:sz w:val="22"/>
        </w:rPr>
        <w:t>unable</w:t>
      </w:r>
      <w:r>
        <w:rPr>
          <w:spacing w:val="-10"/>
          <w:sz w:val="22"/>
        </w:rPr>
        <w:t> </w:t>
      </w:r>
      <w:r>
        <w:rPr>
          <w:sz w:val="22"/>
        </w:rPr>
        <w:t>to</w:t>
      </w:r>
      <w:r>
        <w:rPr>
          <w:spacing w:val="-10"/>
          <w:sz w:val="22"/>
        </w:rPr>
        <w:t> </w:t>
      </w:r>
      <w:r>
        <w:rPr>
          <w:sz w:val="22"/>
        </w:rPr>
        <w:t>stand</w:t>
      </w:r>
      <w:r>
        <w:rPr>
          <w:spacing w:val="-7"/>
          <w:sz w:val="22"/>
        </w:rPr>
        <w:t> </w:t>
      </w:r>
      <w:r>
        <w:rPr>
          <w:sz w:val="22"/>
        </w:rPr>
        <w:t>without</w:t>
      </w:r>
      <w:r>
        <w:rPr>
          <w:spacing w:val="-8"/>
          <w:sz w:val="22"/>
        </w:rPr>
        <w:t> </w:t>
      </w:r>
      <w:r>
        <w:rPr>
          <w:sz w:val="22"/>
        </w:rPr>
        <w:t>them,</w:t>
      </w:r>
      <w:r>
        <w:rPr>
          <w:spacing w:val="-10"/>
          <w:sz w:val="22"/>
        </w:rPr>
        <w:t> </w:t>
      </w:r>
      <w:r>
        <w:rPr>
          <w:sz w:val="22"/>
        </w:rPr>
        <w:t>the image should be annotated “with AFO’s on”. Also document in Millennium.</w:t>
      </w:r>
    </w:p>
    <w:p>
      <w:pPr>
        <w:pStyle w:val="ListParagraph"/>
        <w:numPr>
          <w:ilvl w:val="1"/>
          <w:numId w:val="8"/>
        </w:numPr>
        <w:tabs>
          <w:tab w:pos="2161" w:val="left" w:leader="none"/>
        </w:tabs>
        <w:spacing w:line="240" w:lineRule="auto" w:before="3" w:after="0"/>
        <w:ind w:left="2160" w:right="1868" w:hanging="360"/>
        <w:jc w:val="left"/>
        <w:rPr>
          <w:rFonts w:ascii="Wingdings" w:hAnsi="Wingdings"/>
          <w:sz w:val="22"/>
        </w:rPr>
      </w:pPr>
      <w:r>
        <w:rPr>
          <w:sz w:val="22"/>
        </w:rPr>
        <w:t>If the requisition indicates lifts are required under patient foot, the images must be annotated</w:t>
      </w:r>
      <w:r>
        <w:rPr>
          <w:spacing w:val="-12"/>
          <w:sz w:val="22"/>
        </w:rPr>
        <w:t> </w:t>
      </w:r>
      <w:r>
        <w:rPr>
          <w:sz w:val="22"/>
        </w:rPr>
        <w:t>with</w:t>
      </w:r>
      <w:r>
        <w:rPr>
          <w:spacing w:val="-10"/>
          <w:sz w:val="22"/>
        </w:rPr>
        <w:t> </w:t>
      </w:r>
      <w:r>
        <w:rPr>
          <w:sz w:val="22"/>
        </w:rPr>
        <w:t>cms</w:t>
      </w:r>
      <w:r>
        <w:rPr>
          <w:spacing w:val="-9"/>
          <w:sz w:val="22"/>
        </w:rPr>
        <w:t> </w:t>
      </w:r>
      <w:r>
        <w:rPr>
          <w:sz w:val="22"/>
        </w:rPr>
        <w:t>and</w:t>
      </w:r>
      <w:r>
        <w:rPr>
          <w:spacing w:val="-15"/>
          <w:sz w:val="22"/>
        </w:rPr>
        <w:t> </w:t>
      </w:r>
      <w:r>
        <w:rPr>
          <w:sz w:val="22"/>
        </w:rPr>
        <w:t>which</w:t>
      </w:r>
      <w:r>
        <w:rPr>
          <w:spacing w:val="-12"/>
          <w:sz w:val="22"/>
        </w:rPr>
        <w:t> </w:t>
      </w:r>
      <w:r>
        <w:rPr>
          <w:sz w:val="22"/>
        </w:rPr>
        <w:t>foot</w:t>
      </w:r>
      <w:r>
        <w:rPr>
          <w:spacing w:val="-8"/>
          <w:sz w:val="22"/>
        </w:rPr>
        <w:t> </w:t>
      </w:r>
      <w:r>
        <w:rPr>
          <w:sz w:val="22"/>
        </w:rPr>
        <w:t>the</w:t>
      </w:r>
      <w:r>
        <w:rPr>
          <w:spacing w:val="-10"/>
          <w:sz w:val="22"/>
        </w:rPr>
        <w:t> </w:t>
      </w:r>
      <w:r>
        <w:rPr>
          <w:sz w:val="22"/>
        </w:rPr>
        <w:t>lift</w:t>
      </w:r>
      <w:r>
        <w:rPr>
          <w:spacing w:val="-8"/>
          <w:sz w:val="22"/>
        </w:rPr>
        <w:t> </w:t>
      </w:r>
      <w:r>
        <w:rPr>
          <w:sz w:val="22"/>
        </w:rPr>
        <w:t>was</w:t>
      </w:r>
      <w:r>
        <w:rPr>
          <w:spacing w:val="-7"/>
          <w:sz w:val="22"/>
        </w:rPr>
        <w:t> </w:t>
      </w:r>
      <w:r>
        <w:rPr>
          <w:sz w:val="22"/>
        </w:rPr>
        <w:t>placed</w:t>
      </w:r>
      <w:r>
        <w:rPr>
          <w:spacing w:val="-8"/>
          <w:sz w:val="22"/>
        </w:rPr>
        <w:t> </w:t>
      </w:r>
      <w:r>
        <w:rPr>
          <w:sz w:val="22"/>
        </w:rPr>
        <w:t>under</w:t>
      </w:r>
      <w:r>
        <w:rPr>
          <w:spacing w:val="-9"/>
          <w:sz w:val="22"/>
        </w:rPr>
        <w:t> </w:t>
      </w:r>
      <w:r>
        <w:rPr>
          <w:sz w:val="22"/>
        </w:rPr>
        <w:t>(Ex:</w:t>
      </w:r>
      <w:r>
        <w:rPr>
          <w:spacing w:val="-3"/>
          <w:sz w:val="22"/>
        </w:rPr>
        <w:t> </w:t>
      </w:r>
      <w:r>
        <w:rPr>
          <w:sz w:val="22"/>
        </w:rPr>
        <w:t>3cm</w:t>
      </w:r>
      <w:r>
        <w:rPr>
          <w:spacing w:val="-8"/>
          <w:sz w:val="22"/>
        </w:rPr>
        <w:t> </w:t>
      </w:r>
      <w:r>
        <w:rPr>
          <w:sz w:val="22"/>
        </w:rPr>
        <w:t>block</w:t>
      </w:r>
      <w:r>
        <w:rPr>
          <w:spacing w:val="-2"/>
          <w:sz w:val="22"/>
        </w:rPr>
        <w:t> </w:t>
      </w:r>
      <w:r>
        <w:rPr>
          <w:sz w:val="22"/>
        </w:rPr>
        <w:t>under</w:t>
      </w:r>
      <w:r>
        <w:rPr>
          <w:spacing w:val="-6"/>
          <w:sz w:val="22"/>
        </w:rPr>
        <w:t> </w:t>
      </w:r>
      <w:r>
        <w:rPr>
          <w:sz w:val="22"/>
        </w:rPr>
        <w:t>RT foot). Also document in Millennium.</w:t>
      </w:r>
    </w:p>
    <w:p>
      <w:pPr>
        <w:pStyle w:val="ListParagraph"/>
        <w:numPr>
          <w:ilvl w:val="1"/>
          <w:numId w:val="8"/>
        </w:numPr>
        <w:tabs>
          <w:tab w:pos="2161" w:val="left" w:leader="none"/>
        </w:tabs>
        <w:spacing w:line="248" w:lineRule="exact" w:before="0" w:after="0"/>
        <w:ind w:left="2160" w:right="0" w:hanging="361"/>
        <w:jc w:val="left"/>
        <w:rPr>
          <w:rFonts w:ascii="Wingdings" w:hAnsi="Wingdings"/>
          <w:sz w:val="22"/>
        </w:rPr>
      </w:pPr>
      <w:r>
        <w:rPr>
          <w:sz w:val="22"/>
        </w:rPr>
        <w:t>Images</w:t>
      </w:r>
      <w:r>
        <w:rPr>
          <w:spacing w:val="-13"/>
          <w:sz w:val="22"/>
        </w:rPr>
        <w:t> </w:t>
      </w:r>
      <w:r>
        <w:rPr>
          <w:sz w:val="22"/>
        </w:rPr>
        <w:t>are</w:t>
      </w:r>
      <w:r>
        <w:rPr>
          <w:spacing w:val="-13"/>
          <w:sz w:val="22"/>
        </w:rPr>
        <w:t> </w:t>
      </w:r>
      <w:r>
        <w:rPr>
          <w:sz w:val="22"/>
        </w:rPr>
        <w:t>to</w:t>
      </w:r>
      <w:r>
        <w:rPr>
          <w:spacing w:val="-8"/>
          <w:sz w:val="22"/>
        </w:rPr>
        <w:t> </w:t>
      </w:r>
      <w:r>
        <w:rPr>
          <w:sz w:val="22"/>
        </w:rPr>
        <w:t>be</w:t>
      </w:r>
      <w:r>
        <w:rPr>
          <w:spacing w:val="-11"/>
          <w:sz w:val="22"/>
        </w:rPr>
        <w:t> </w:t>
      </w:r>
      <w:r>
        <w:rPr>
          <w:sz w:val="22"/>
        </w:rPr>
        <w:t>done</w:t>
      </w:r>
      <w:r>
        <w:rPr>
          <w:spacing w:val="-6"/>
          <w:sz w:val="22"/>
        </w:rPr>
        <w:t> </w:t>
      </w:r>
      <w:r>
        <w:rPr>
          <w:sz w:val="22"/>
        </w:rPr>
        <w:t>at</w:t>
      </w:r>
      <w:r>
        <w:rPr>
          <w:spacing w:val="-6"/>
          <w:sz w:val="22"/>
        </w:rPr>
        <w:t> </w:t>
      </w:r>
      <w:r>
        <w:rPr>
          <w:sz w:val="22"/>
        </w:rPr>
        <w:t>an</w:t>
      </w:r>
      <w:r>
        <w:rPr>
          <w:spacing w:val="-6"/>
          <w:sz w:val="22"/>
        </w:rPr>
        <w:t> </w:t>
      </w:r>
      <w:r>
        <w:rPr>
          <w:sz w:val="22"/>
        </w:rPr>
        <w:t>SID</w:t>
      </w:r>
      <w:r>
        <w:rPr>
          <w:spacing w:val="-9"/>
          <w:sz w:val="22"/>
        </w:rPr>
        <w:t> </w:t>
      </w:r>
      <w:r>
        <w:rPr>
          <w:sz w:val="22"/>
        </w:rPr>
        <w:t>of</w:t>
      </w:r>
      <w:r>
        <w:rPr>
          <w:spacing w:val="-2"/>
          <w:sz w:val="22"/>
        </w:rPr>
        <w:t> </w:t>
      </w:r>
      <w:r>
        <w:rPr>
          <w:sz w:val="22"/>
        </w:rPr>
        <w:t>180cm</w:t>
      </w:r>
      <w:r>
        <w:rPr>
          <w:spacing w:val="-5"/>
          <w:sz w:val="22"/>
        </w:rPr>
        <w:t> </w:t>
      </w:r>
      <w:r>
        <w:rPr>
          <w:spacing w:val="-2"/>
          <w:sz w:val="22"/>
        </w:rPr>
        <w:t>(72”).</w:t>
      </w:r>
    </w:p>
    <w:p>
      <w:pPr>
        <w:pStyle w:val="ListParagraph"/>
        <w:numPr>
          <w:ilvl w:val="1"/>
          <w:numId w:val="8"/>
        </w:numPr>
        <w:tabs>
          <w:tab w:pos="2161" w:val="left" w:leader="none"/>
        </w:tabs>
        <w:spacing w:line="240" w:lineRule="auto" w:before="2" w:after="0"/>
        <w:ind w:left="2160" w:right="1752" w:hanging="360"/>
        <w:jc w:val="left"/>
        <w:rPr>
          <w:rFonts w:ascii="Wingdings" w:hAnsi="Wingdings"/>
          <w:sz w:val="22"/>
        </w:rPr>
      </w:pPr>
      <w:r>
        <w:rPr>
          <w:b/>
          <w:sz w:val="22"/>
        </w:rPr>
        <w:t>SHIELDING </w:t>
      </w:r>
      <w:r>
        <w:rPr>
          <w:sz w:val="22"/>
        </w:rPr>
        <w:t>is required as patients are young and this is typically a full body dose. Appropriately</w:t>
      </w:r>
      <w:r>
        <w:rPr>
          <w:spacing w:val="-11"/>
          <w:sz w:val="22"/>
        </w:rPr>
        <w:t> </w:t>
      </w:r>
      <w:r>
        <w:rPr>
          <w:sz w:val="22"/>
        </w:rPr>
        <w:t>sized</w:t>
      </w:r>
      <w:r>
        <w:rPr>
          <w:spacing w:val="-9"/>
          <w:sz w:val="22"/>
        </w:rPr>
        <w:t> </w:t>
      </w:r>
      <w:r>
        <w:rPr>
          <w:sz w:val="22"/>
        </w:rPr>
        <w:t>triangular</w:t>
      </w:r>
      <w:r>
        <w:rPr>
          <w:spacing w:val="-9"/>
          <w:sz w:val="22"/>
        </w:rPr>
        <w:t> </w:t>
      </w:r>
      <w:r>
        <w:rPr>
          <w:sz w:val="22"/>
        </w:rPr>
        <w:t>shields</w:t>
      </w:r>
      <w:r>
        <w:rPr>
          <w:spacing w:val="-8"/>
          <w:sz w:val="22"/>
        </w:rPr>
        <w:t> </w:t>
      </w:r>
      <w:r>
        <w:rPr>
          <w:sz w:val="22"/>
        </w:rPr>
        <w:t>are</w:t>
      </w:r>
      <w:r>
        <w:rPr>
          <w:spacing w:val="-14"/>
          <w:sz w:val="22"/>
        </w:rPr>
        <w:t> </w:t>
      </w:r>
      <w:r>
        <w:rPr>
          <w:sz w:val="22"/>
        </w:rPr>
        <w:t>to</w:t>
      </w:r>
      <w:r>
        <w:rPr>
          <w:spacing w:val="-12"/>
          <w:sz w:val="22"/>
        </w:rPr>
        <w:t> </w:t>
      </w:r>
      <w:r>
        <w:rPr>
          <w:sz w:val="22"/>
        </w:rPr>
        <w:t>be</w:t>
      </w:r>
      <w:r>
        <w:rPr>
          <w:spacing w:val="-10"/>
          <w:sz w:val="22"/>
        </w:rPr>
        <w:t> </w:t>
      </w:r>
      <w:r>
        <w:rPr>
          <w:sz w:val="22"/>
        </w:rPr>
        <w:t>used.</w:t>
      </w:r>
      <w:r>
        <w:rPr>
          <w:spacing w:val="-5"/>
          <w:sz w:val="22"/>
        </w:rPr>
        <w:t> </w:t>
      </w:r>
      <w:r>
        <w:rPr>
          <w:sz w:val="22"/>
        </w:rPr>
        <w:t>Shielding</w:t>
      </w:r>
      <w:r>
        <w:rPr>
          <w:spacing w:val="-8"/>
          <w:sz w:val="22"/>
        </w:rPr>
        <w:t> </w:t>
      </w:r>
      <w:r>
        <w:rPr>
          <w:sz w:val="22"/>
        </w:rPr>
        <w:t>should</w:t>
      </w:r>
      <w:r>
        <w:rPr>
          <w:spacing w:val="-7"/>
          <w:sz w:val="22"/>
        </w:rPr>
        <w:t> </w:t>
      </w:r>
      <w:r>
        <w:rPr>
          <w:sz w:val="22"/>
        </w:rPr>
        <w:t>be</w:t>
      </w:r>
      <w:r>
        <w:rPr>
          <w:spacing w:val="-15"/>
          <w:sz w:val="22"/>
        </w:rPr>
        <w:t> </w:t>
      </w:r>
      <w:r>
        <w:rPr>
          <w:sz w:val="22"/>
        </w:rPr>
        <w:t>affixed</w:t>
      </w:r>
      <w:r>
        <w:rPr>
          <w:spacing w:val="-10"/>
          <w:sz w:val="22"/>
        </w:rPr>
        <w:t> </w:t>
      </w:r>
      <w:r>
        <w:rPr>
          <w:sz w:val="22"/>
        </w:rPr>
        <w:t>using tape (directly to the skin or taut gown).</w:t>
      </w:r>
    </w:p>
    <w:p>
      <w:pPr>
        <w:pStyle w:val="ListParagraph"/>
        <w:numPr>
          <w:ilvl w:val="0"/>
          <w:numId w:val="18"/>
        </w:numPr>
        <w:tabs>
          <w:tab w:pos="3060" w:val="left" w:leader="none"/>
          <w:tab w:pos="3061" w:val="left" w:leader="none"/>
        </w:tabs>
        <w:spacing w:line="264" w:lineRule="exact" w:before="0" w:after="0"/>
        <w:ind w:left="3060" w:right="0" w:hanging="361"/>
        <w:jc w:val="left"/>
        <w:rPr>
          <w:sz w:val="22"/>
        </w:rPr>
      </w:pPr>
      <w:r>
        <w:rPr>
          <w:sz w:val="22"/>
        </w:rPr>
        <w:t>For</w:t>
      </w:r>
      <w:r>
        <w:rPr>
          <w:spacing w:val="-16"/>
          <w:sz w:val="22"/>
        </w:rPr>
        <w:t> </w:t>
      </w:r>
      <w:r>
        <w:rPr>
          <w:sz w:val="22"/>
        </w:rPr>
        <w:t>females,</w:t>
      </w:r>
      <w:r>
        <w:rPr>
          <w:spacing w:val="-6"/>
          <w:sz w:val="22"/>
        </w:rPr>
        <w:t> </w:t>
      </w:r>
      <w:r>
        <w:rPr>
          <w:sz w:val="22"/>
        </w:rPr>
        <w:t>long</w:t>
      </w:r>
      <w:r>
        <w:rPr>
          <w:spacing w:val="-7"/>
          <w:sz w:val="22"/>
        </w:rPr>
        <w:t> </w:t>
      </w:r>
      <w:r>
        <w:rPr>
          <w:sz w:val="22"/>
        </w:rPr>
        <w:t>side</w:t>
      </w:r>
      <w:r>
        <w:rPr>
          <w:spacing w:val="-15"/>
          <w:sz w:val="22"/>
        </w:rPr>
        <w:t> </w:t>
      </w:r>
      <w:r>
        <w:rPr>
          <w:sz w:val="22"/>
        </w:rPr>
        <w:t>of</w:t>
      </w:r>
      <w:r>
        <w:rPr>
          <w:spacing w:val="-10"/>
          <w:sz w:val="22"/>
        </w:rPr>
        <w:t> </w:t>
      </w:r>
      <w:r>
        <w:rPr>
          <w:sz w:val="22"/>
        </w:rPr>
        <w:t>shield</w:t>
      </w:r>
      <w:r>
        <w:rPr>
          <w:spacing w:val="-11"/>
          <w:sz w:val="22"/>
        </w:rPr>
        <w:t> </w:t>
      </w:r>
      <w:r>
        <w:rPr>
          <w:sz w:val="22"/>
        </w:rPr>
        <w:t>to</w:t>
      </w:r>
      <w:r>
        <w:rPr>
          <w:spacing w:val="-13"/>
          <w:sz w:val="22"/>
        </w:rPr>
        <w:t> </w:t>
      </w:r>
      <w:r>
        <w:rPr>
          <w:sz w:val="22"/>
        </w:rPr>
        <w:t>be</w:t>
      </w:r>
      <w:r>
        <w:rPr>
          <w:spacing w:val="-13"/>
          <w:sz w:val="22"/>
        </w:rPr>
        <w:t> </w:t>
      </w:r>
      <w:r>
        <w:rPr>
          <w:sz w:val="22"/>
        </w:rPr>
        <w:t>placed/taped</w:t>
      </w:r>
      <w:r>
        <w:rPr>
          <w:spacing w:val="-15"/>
          <w:sz w:val="22"/>
        </w:rPr>
        <w:t> </w:t>
      </w:r>
      <w:r>
        <w:rPr>
          <w:sz w:val="22"/>
        </w:rPr>
        <w:t>at</w:t>
      </w:r>
      <w:r>
        <w:rPr>
          <w:spacing w:val="-10"/>
          <w:sz w:val="22"/>
        </w:rPr>
        <w:t> </w:t>
      </w:r>
      <w:r>
        <w:rPr>
          <w:sz w:val="22"/>
        </w:rPr>
        <w:t>level</w:t>
      </w:r>
      <w:r>
        <w:rPr>
          <w:spacing w:val="-12"/>
          <w:sz w:val="22"/>
        </w:rPr>
        <w:t> </w:t>
      </w:r>
      <w:r>
        <w:rPr>
          <w:sz w:val="22"/>
        </w:rPr>
        <w:t>of</w:t>
      </w:r>
      <w:r>
        <w:rPr>
          <w:spacing w:val="-6"/>
          <w:sz w:val="22"/>
        </w:rPr>
        <w:t> </w:t>
      </w:r>
      <w:r>
        <w:rPr>
          <w:spacing w:val="-4"/>
          <w:sz w:val="22"/>
        </w:rPr>
        <w:t>ASIS</w:t>
      </w:r>
    </w:p>
    <w:p>
      <w:pPr>
        <w:pStyle w:val="ListParagraph"/>
        <w:numPr>
          <w:ilvl w:val="0"/>
          <w:numId w:val="18"/>
        </w:numPr>
        <w:tabs>
          <w:tab w:pos="3060" w:val="left" w:leader="none"/>
          <w:tab w:pos="3061" w:val="left" w:leader="none"/>
        </w:tabs>
        <w:spacing w:line="235" w:lineRule="auto" w:before="13" w:after="0"/>
        <w:ind w:left="3060" w:right="1682" w:hanging="360"/>
        <w:jc w:val="left"/>
        <w:rPr>
          <w:sz w:val="22"/>
        </w:rPr>
      </w:pPr>
      <w:r>
        <w:rPr>
          <w:sz w:val="22"/>
        </w:rPr>
        <w:t>For</w:t>
      </w:r>
      <w:r>
        <w:rPr>
          <w:spacing w:val="-4"/>
          <w:sz w:val="22"/>
        </w:rPr>
        <w:t> </w:t>
      </w:r>
      <w:r>
        <w:rPr>
          <w:sz w:val="22"/>
        </w:rPr>
        <w:t>males,</w:t>
      </w:r>
      <w:r>
        <w:rPr>
          <w:spacing w:val="-4"/>
          <w:sz w:val="22"/>
        </w:rPr>
        <w:t> </w:t>
      </w:r>
      <w:r>
        <w:rPr>
          <w:sz w:val="22"/>
        </w:rPr>
        <w:t>long</w:t>
      </w:r>
      <w:r>
        <w:rPr>
          <w:spacing w:val="-3"/>
          <w:sz w:val="22"/>
        </w:rPr>
        <w:t> </w:t>
      </w:r>
      <w:r>
        <w:rPr>
          <w:sz w:val="22"/>
        </w:rPr>
        <w:t>side</w:t>
      </w:r>
      <w:r>
        <w:rPr>
          <w:spacing w:val="-3"/>
          <w:sz w:val="22"/>
        </w:rPr>
        <w:t> </w:t>
      </w:r>
      <w:r>
        <w:rPr>
          <w:sz w:val="22"/>
        </w:rPr>
        <w:t>of</w:t>
      </w:r>
      <w:r>
        <w:rPr>
          <w:spacing w:val="-1"/>
          <w:sz w:val="22"/>
        </w:rPr>
        <w:t> </w:t>
      </w:r>
      <w:r>
        <w:rPr>
          <w:sz w:val="22"/>
        </w:rPr>
        <w:t>shield</w:t>
      </w:r>
      <w:r>
        <w:rPr>
          <w:spacing w:val="-3"/>
          <w:sz w:val="22"/>
        </w:rPr>
        <w:t> </w:t>
      </w:r>
      <w:r>
        <w:rPr>
          <w:sz w:val="22"/>
        </w:rPr>
        <w:t>at</w:t>
      </w:r>
      <w:r>
        <w:rPr>
          <w:spacing w:val="-1"/>
          <w:sz w:val="22"/>
        </w:rPr>
        <w:t> </w:t>
      </w:r>
      <w:r>
        <w:rPr>
          <w:sz w:val="22"/>
        </w:rPr>
        <w:t>the</w:t>
      </w:r>
      <w:r>
        <w:rPr>
          <w:spacing w:val="-5"/>
          <w:sz w:val="22"/>
        </w:rPr>
        <w:t> </w:t>
      </w:r>
      <w:r>
        <w:rPr>
          <w:sz w:val="22"/>
        </w:rPr>
        <w:t>bottom</w:t>
      </w:r>
      <w:r>
        <w:rPr>
          <w:spacing w:val="-2"/>
          <w:sz w:val="22"/>
        </w:rPr>
        <w:t> </w:t>
      </w:r>
      <w:r>
        <w:rPr>
          <w:sz w:val="22"/>
        </w:rPr>
        <w:t>and</w:t>
      </w:r>
      <w:r>
        <w:rPr>
          <w:spacing w:val="-5"/>
          <w:sz w:val="22"/>
        </w:rPr>
        <w:t> </w:t>
      </w:r>
      <w:r>
        <w:rPr>
          <w:sz w:val="22"/>
        </w:rPr>
        <w:t>apex</w:t>
      </w:r>
      <w:r>
        <w:rPr>
          <w:spacing w:val="-5"/>
          <w:sz w:val="22"/>
        </w:rPr>
        <w:t> </w:t>
      </w:r>
      <w:r>
        <w:rPr>
          <w:sz w:val="22"/>
        </w:rPr>
        <w:t>of</w:t>
      </w:r>
      <w:r>
        <w:rPr>
          <w:spacing w:val="-2"/>
          <w:sz w:val="22"/>
        </w:rPr>
        <w:t> </w:t>
      </w:r>
      <w:r>
        <w:rPr>
          <w:sz w:val="22"/>
        </w:rPr>
        <w:t>shield</w:t>
      </w:r>
      <w:r>
        <w:rPr>
          <w:spacing w:val="-3"/>
          <w:sz w:val="22"/>
        </w:rPr>
        <w:t> </w:t>
      </w:r>
      <w:r>
        <w:rPr>
          <w:sz w:val="22"/>
        </w:rPr>
        <w:t>lined</w:t>
      </w:r>
      <w:r>
        <w:rPr>
          <w:spacing w:val="-3"/>
          <w:sz w:val="22"/>
        </w:rPr>
        <w:t> </w:t>
      </w:r>
      <w:r>
        <w:rPr>
          <w:sz w:val="22"/>
        </w:rPr>
        <w:t>up</w:t>
      </w:r>
      <w:r>
        <w:rPr>
          <w:spacing w:val="-5"/>
          <w:sz w:val="22"/>
        </w:rPr>
        <w:t> </w:t>
      </w:r>
      <w:r>
        <w:rPr>
          <w:sz w:val="22"/>
        </w:rPr>
        <w:t>to</w:t>
      </w:r>
      <w:r>
        <w:rPr>
          <w:spacing w:val="-5"/>
          <w:sz w:val="22"/>
        </w:rPr>
        <w:t> </w:t>
      </w:r>
      <w:r>
        <w:rPr>
          <w:sz w:val="22"/>
        </w:rPr>
        <w:t>the greater trochanters</w:t>
      </w:r>
    </w:p>
    <w:p>
      <w:pPr>
        <w:pStyle w:val="ListParagraph"/>
        <w:numPr>
          <w:ilvl w:val="1"/>
          <w:numId w:val="8"/>
        </w:numPr>
        <w:tabs>
          <w:tab w:pos="2161" w:val="left" w:leader="none"/>
        </w:tabs>
        <w:spacing w:line="240" w:lineRule="auto" w:before="1" w:after="0"/>
        <w:ind w:left="2160" w:right="1457" w:hanging="360"/>
        <w:jc w:val="both"/>
        <w:rPr>
          <w:rFonts w:ascii="Wingdings" w:hAnsi="Wingdings"/>
          <w:sz w:val="22"/>
        </w:rPr>
      </w:pPr>
      <w:r>
        <w:rPr>
          <w:sz w:val="22"/>
        </w:rPr>
        <w:t>If shield</w:t>
      </w:r>
      <w:r>
        <w:rPr>
          <w:spacing w:val="-3"/>
          <w:sz w:val="22"/>
        </w:rPr>
        <w:t> </w:t>
      </w:r>
      <w:r>
        <w:rPr>
          <w:sz w:val="22"/>
        </w:rPr>
        <w:t>placed</w:t>
      </w:r>
      <w:r>
        <w:rPr>
          <w:spacing w:val="-3"/>
          <w:sz w:val="22"/>
        </w:rPr>
        <w:t> </w:t>
      </w:r>
      <w:r>
        <w:rPr>
          <w:sz w:val="22"/>
        </w:rPr>
        <w:t>correctly,</w:t>
      </w:r>
      <w:r>
        <w:rPr>
          <w:spacing w:val="-1"/>
          <w:sz w:val="22"/>
        </w:rPr>
        <w:t> </w:t>
      </w:r>
      <w:r>
        <w:rPr>
          <w:sz w:val="22"/>
        </w:rPr>
        <w:t>you</w:t>
      </w:r>
      <w:r>
        <w:rPr>
          <w:spacing w:val="-3"/>
          <w:sz w:val="22"/>
        </w:rPr>
        <w:t> </w:t>
      </w:r>
      <w:r>
        <w:rPr>
          <w:sz w:val="22"/>
        </w:rPr>
        <w:t>should</w:t>
      </w:r>
      <w:r>
        <w:rPr>
          <w:spacing w:val="-3"/>
          <w:sz w:val="22"/>
        </w:rPr>
        <w:t> </w:t>
      </w:r>
      <w:r>
        <w:rPr>
          <w:sz w:val="22"/>
        </w:rPr>
        <w:t>be</w:t>
      </w:r>
      <w:r>
        <w:rPr>
          <w:spacing w:val="-3"/>
          <w:sz w:val="22"/>
        </w:rPr>
        <w:t> </w:t>
      </w:r>
      <w:r>
        <w:rPr>
          <w:sz w:val="22"/>
        </w:rPr>
        <w:t>able</w:t>
      </w:r>
      <w:r>
        <w:rPr>
          <w:spacing w:val="-3"/>
          <w:sz w:val="22"/>
        </w:rPr>
        <w:t> </w:t>
      </w:r>
      <w:r>
        <w:rPr>
          <w:sz w:val="22"/>
        </w:rPr>
        <w:t>to</w:t>
      </w:r>
      <w:r>
        <w:rPr>
          <w:spacing w:val="-3"/>
          <w:sz w:val="22"/>
        </w:rPr>
        <w:t> </w:t>
      </w:r>
      <w:r>
        <w:rPr>
          <w:sz w:val="22"/>
        </w:rPr>
        <w:t>see</w:t>
      </w:r>
      <w:r>
        <w:rPr>
          <w:spacing w:val="-3"/>
          <w:sz w:val="22"/>
        </w:rPr>
        <w:t> </w:t>
      </w:r>
      <w:r>
        <w:rPr>
          <w:sz w:val="22"/>
        </w:rPr>
        <w:t>the</w:t>
      </w:r>
      <w:r>
        <w:rPr>
          <w:spacing w:val="-3"/>
          <w:sz w:val="22"/>
        </w:rPr>
        <w:t> </w:t>
      </w:r>
      <w:r>
        <w:rPr>
          <w:sz w:val="22"/>
        </w:rPr>
        <w:t>entire</w:t>
      </w:r>
      <w:r>
        <w:rPr>
          <w:spacing w:val="-3"/>
          <w:sz w:val="22"/>
        </w:rPr>
        <w:t> </w:t>
      </w:r>
      <w:r>
        <w:rPr>
          <w:sz w:val="22"/>
        </w:rPr>
        <w:t>hip</w:t>
      </w:r>
      <w:r>
        <w:rPr>
          <w:spacing w:val="-3"/>
          <w:sz w:val="22"/>
        </w:rPr>
        <w:t> </w:t>
      </w:r>
      <w:r>
        <w:rPr>
          <w:sz w:val="22"/>
        </w:rPr>
        <w:t>joint</w:t>
      </w:r>
      <w:r>
        <w:rPr>
          <w:spacing w:val="-1"/>
          <w:sz w:val="22"/>
        </w:rPr>
        <w:t> </w:t>
      </w:r>
      <w:r>
        <w:rPr>
          <w:sz w:val="22"/>
        </w:rPr>
        <w:t>while</w:t>
      </w:r>
      <w:r>
        <w:rPr>
          <w:spacing w:val="-3"/>
          <w:sz w:val="22"/>
        </w:rPr>
        <w:t> </w:t>
      </w:r>
      <w:r>
        <w:rPr>
          <w:sz w:val="22"/>
        </w:rPr>
        <w:t>covering</w:t>
      </w:r>
      <w:r>
        <w:rPr>
          <w:spacing w:val="-3"/>
          <w:sz w:val="22"/>
        </w:rPr>
        <w:t> </w:t>
      </w:r>
      <w:r>
        <w:rPr>
          <w:sz w:val="22"/>
        </w:rPr>
        <w:t>the sacrum/ovaries for females and testes on males.</w:t>
      </w:r>
    </w:p>
    <w:p>
      <w:pPr>
        <w:pStyle w:val="ListParagraph"/>
        <w:numPr>
          <w:ilvl w:val="1"/>
          <w:numId w:val="8"/>
        </w:numPr>
        <w:tabs>
          <w:tab w:pos="2161" w:val="left" w:leader="none"/>
        </w:tabs>
        <w:spacing w:line="240" w:lineRule="auto" w:before="0" w:after="0"/>
        <w:ind w:left="2160" w:right="1577" w:hanging="360"/>
        <w:jc w:val="both"/>
        <w:rPr>
          <w:rFonts w:ascii="Wingdings" w:hAnsi="Wingdings"/>
          <w:sz w:val="22"/>
        </w:rPr>
      </w:pPr>
      <w:r>
        <w:rPr>
          <w:sz w:val="22"/>
        </w:rPr>
        <w:t>Give appropriate breathing instructions as per equipment (please note that Digital units typically</w:t>
      </w:r>
      <w:r>
        <w:rPr>
          <w:spacing w:val="-4"/>
          <w:sz w:val="22"/>
        </w:rPr>
        <w:t> </w:t>
      </w:r>
      <w:r>
        <w:rPr>
          <w:sz w:val="22"/>
        </w:rPr>
        <w:t>take</w:t>
      </w:r>
      <w:r>
        <w:rPr>
          <w:spacing w:val="-2"/>
          <w:sz w:val="22"/>
        </w:rPr>
        <w:t> </w:t>
      </w:r>
      <w:r>
        <w:rPr>
          <w:sz w:val="22"/>
        </w:rPr>
        <w:t>longer</w:t>
      </w:r>
      <w:r>
        <w:rPr>
          <w:spacing w:val="-1"/>
          <w:sz w:val="22"/>
        </w:rPr>
        <w:t> </w:t>
      </w:r>
      <w:r>
        <w:rPr>
          <w:sz w:val="22"/>
        </w:rPr>
        <w:t>to</w:t>
      </w:r>
      <w:r>
        <w:rPr>
          <w:spacing w:val="-4"/>
          <w:sz w:val="22"/>
        </w:rPr>
        <w:t> </w:t>
      </w:r>
      <w:r>
        <w:rPr>
          <w:sz w:val="22"/>
        </w:rPr>
        <w:t>expose</w:t>
      </w:r>
      <w:r>
        <w:rPr>
          <w:spacing w:val="-2"/>
          <w:sz w:val="22"/>
        </w:rPr>
        <w:t> </w:t>
      </w:r>
      <w:r>
        <w:rPr>
          <w:sz w:val="22"/>
        </w:rPr>
        <w:t>entire</w:t>
      </w:r>
      <w:r>
        <w:rPr>
          <w:spacing w:val="-2"/>
          <w:sz w:val="22"/>
        </w:rPr>
        <w:t> </w:t>
      </w:r>
      <w:r>
        <w:rPr>
          <w:sz w:val="22"/>
        </w:rPr>
        <w:t>spine</w:t>
      </w:r>
      <w:r>
        <w:rPr>
          <w:spacing w:val="-2"/>
          <w:sz w:val="22"/>
        </w:rPr>
        <w:t> </w:t>
      </w:r>
      <w:r>
        <w:rPr>
          <w:sz w:val="22"/>
        </w:rPr>
        <w:t>and</w:t>
      </w:r>
      <w:r>
        <w:rPr>
          <w:spacing w:val="-2"/>
          <w:sz w:val="22"/>
        </w:rPr>
        <w:t> </w:t>
      </w:r>
      <w:r>
        <w:rPr>
          <w:sz w:val="22"/>
        </w:rPr>
        <w:t>patient should</w:t>
      </w:r>
      <w:r>
        <w:rPr>
          <w:spacing w:val="-2"/>
          <w:sz w:val="22"/>
        </w:rPr>
        <w:t> </w:t>
      </w:r>
      <w:r>
        <w:rPr>
          <w:sz w:val="22"/>
        </w:rPr>
        <w:t>be</w:t>
      </w:r>
      <w:r>
        <w:rPr>
          <w:spacing w:val="-2"/>
          <w:sz w:val="22"/>
        </w:rPr>
        <w:t> </w:t>
      </w:r>
      <w:r>
        <w:rPr>
          <w:sz w:val="22"/>
        </w:rPr>
        <w:t>informed</w:t>
      </w:r>
      <w:r>
        <w:rPr>
          <w:spacing w:val="-2"/>
          <w:sz w:val="22"/>
        </w:rPr>
        <w:t> </w:t>
      </w:r>
      <w:r>
        <w:rPr>
          <w:sz w:val="22"/>
        </w:rPr>
        <w:t>they</w:t>
      </w:r>
      <w:r>
        <w:rPr>
          <w:spacing w:val="-4"/>
          <w:sz w:val="22"/>
        </w:rPr>
        <w:t> </w:t>
      </w:r>
      <w:r>
        <w:rPr>
          <w:sz w:val="22"/>
        </w:rPr>
        <w:t>may</w:t>
      </w:r>
      <w:r>
        <w:rPr>
          <w:spacing w:val="-4"/>
          <w:sz w:val="22"/>
        </w:rPr>
        <w:t> </w:t>
      </w:r>
      <w:r>
        <w:rPr>
          <w:sz w:val="22"/>
        </w:rPr>
        <w:t>be required to suspend breathing for up to 15 seconds if applicable)</w:t>
      </w:r>
    </w:p>
    <w:p>
      <w:pPr>
        <w:pStyle w:val="ListParagraph"/>
        <w:numPr>
          <w:ilvl w:val="1"/>
          <w:numId w:val="8"/>
        </w:numPr>
        <w:tabs>
          <w:tab w:pos="2161" w:val="left" w:leader="none"/>
        </w:tabs>
        <w:spacing w:line="240" w:lineRule="auto" w:before="0" w:after="0"/>
        <w:ind w:left="2160" w:right="1630" w:hanging="360"/>
        <w:jc w:val="left"/>
        <w:rPr>
          <w:rFonts w:ascii="Wingdings" w:hAnsi="Wingdings"/>
          <w:sz w:val="22"/>
        </w:rPr>
      </w:pPr>
      <w:r>
        <w:rPr>
          <w:sz w:val="22"/>
        </w:rPr>
        <w:t>If using some digital equipment, you may have to manually adjust image. If image is manipulated</w:t>
      </w:r>
      <w:r>
        <w:rPr>
          <w:spacing w:val="-7"/>
          <w:sz w:val="22"/>
        </w:rPr>
        <w:t> </w:t>
      </w:r>
      <w:r>
        <w:rPr>
          <w:sz w:val="22"/>
        </w:rPr>
        <w:t>in</w:t>
      </w:r>
      <w:r>
        <w:rPr>
          <w:spacing w:val="-10"/>
          <w:sz w:val="22"/>
        </w:rPr>
        <w:t> </w:t>
      </w:r>
      <w:r>
        <w:rPr>
          <w:sz w:val="22"/>
        </w:rPr>
        <w:t>any</w:t>
      </w:r>
      <w:r>
        <w:rPr>
          <w:spacing w:val="-11"/>
          <w:sz w:val="22"/>
        </w:rPr>
        <w:t> </w:t>
      </w:r>
      <w:r>
        <w:rPr>
          <w:sz w:val="22"/>
        </w:rPr>
        <w:t>way</w:t>
      </w:r>
      <w:r>
        <w:rPr>
          <w:spacing w:val="-15"/>
          <w:sz w:val="22"/>
        </w:rPr>
        <w:t> </w:t>
      </w:r>
      <w:r>
        <w:rPr>
          <w:sz w:val="22"/>
        </w:rPr>
        <w:t>this</w:t>
      </w:r>
      <w:r>
        <w:rPr>
          <w:spacing w:val="-7"/>
          <w:sz w:val="22"/>
        </w:rPr>
        <w:t> </w:t>
      </w:r>
      <w:r>
        <w:rPr>
          <w:sz w:val="22"/>
        </w:rPr>
        <w:t>MUST</w:t>
      </w:r>
      <w:r>
        <w:rPr>
          <w:spacing w:val="-3"/>
          <w:sz w:val="22"/>
        </w:rPr>
        <w:t> </w:t>
      </w:r>
      <w:r>
        <w:rPr>
          <w:sz w:val="22"/>
        </w:rPr>
        <w:t>be</w:t>
      </w:r>
      <w:r>
        <w:rPr>
          <w:spacing w:val="-10"/>
          <w:sz w:val="22"/>
        </w:rPr>
        <w:t> </w:t>
      </w:r>
      <w:r>
        <w:rPr>
          <w:sz w:val="22"/>
        </w:rPr>
        <w:t>noted</w:t>
      </w:r>
      <w:r>
        <w:rPr>
          <w:spacing w:val="-12"/>
          <w:sz w:val="22"/>
        </w:rPr>
        <w:t> </w:t>
      </w:r>
      <w:r>
        <w:rPr>
          <w:sz w:val="22"/>
        </w:rPr>
        <w:t>on</w:t>
      </w:r>
      <w:r>
        <w:rPr>
          <w:spacing w:val="-10"/>
          <w:sz w:val="22"/>
        </w:rPr>
        <w:t> </w:t>
      </w:r>
      <w:r>
        <w:rPr>
          <w:sz w:val="22"/>
        </w:rPr>
        <w:t>image</w:t>
      </w:r>
      <w:r>
        <w:rPr>
          <w:spacing w:val="-14"/>
          <w:sz w:val="22"/>
        </w:rPr>
        <w:t> </w:t>
      </w:r>
      <w:r>
        <w:rPr>
          <w:sz w:val="22"/>
        </w:rPr>
        <w:t>(EX:</w:t>
      </w:r>
      <w:r>
        <w:rPr>
          <w:spacing w:val="-13"/>
          <w:sz w:val="22"/>
        </w:rPr>
        <w:t> </w:t>
      </w:r>
      <w:r>
        <w:rPr>
          <w:sz w:val="22"/>
        </w:rPr>
        <w:t>“manually</w:t>
      </w:r>
      <w:r>
        <w:rPr>
          <w:spacing w:val="-11"/>
          <w:sz w:val="22"/>
        </w:rPr>
        <w:t> </w:t>
      </w:r>
      <w:r>
        <w:rPr>
          <w:sz w:val="22"/>
        </w:rPr>
        <w:t>adjusted</w:t>
      </w:r>
      <w:r>
        <w:rPr>
          <w:spacing w:val="-9"/>
          <w:sz w:val="22"/>
        </w:rPr>
        <w:t> </w:t>
      </w:r>
      <w:r>
        <w:rPr>
          <w:sz w:val="22"/>
        </w:rPr>
        <w:t>image”). Also note in Millennium.</w:t>
      </w:r>
    </w:p>
    <w:p>
      <w:pPr>
        <w:pStyle w:val="BodyText"/>
        <w:spacing w:before="8"/>
        <w:rPr>
          <w:sz w:val="24"/>
        </w:rPr>
      </w:pPr>
    </w:p>
    <w:p>
      <w:pPr>
        <w:spacing w:before="1"/>
        <w:ind w:left="1440" w:right="0" w:firstLine="0"/>
        <w:jc w:val="left"/>
        <w:rPr>
          <w:b/>
          <w:sz w:val="22"/>
        </w:rPr>
      </w:pPr>
      <w:bookmarkStart w:name="AP/PA Projection" w:id="430"/>
      <w:bookmarkEnd w:id="430"/>
      <w:r>
        <w:rPr/>
      </w:r>
      <w:r>
        <w:rPr>
          <w:b/>
          <w:spacing w:val="-2"/>
          <w:sz w:val="22"/>
          <w:u w:val="thick"/>
        </w:rPr>
        <w:t>AP/PA</w:t>
      </w:r>
      <w:r>
        <w:rPr>
          <w:b/>
          <w:spacing w:val="-15"/>
          <w:sz w:val="22"/>
          <w:u w:val="thick"/>
        </w:rPr>
        <w:t> </w:t>
      </w:r>
      <w:r>
        <w:rPr>
          <w:b/>
          <w:spacing w:val="-2"/>
          <w:sz w:val="22"/>
          <w:u w:val="thick"/>
        </w:rPr>
        <w:t>Projection</w:t>
      </w:r>
    </w:p>
    <w:p>
      <w:pPr>
        <w:pStyle w:val="BodyText"/>
        <w:spacing w:before="8"/>
        <w:rPr>
          <w:b/>
          <w:sz w:val="20"/>
        </w:rPr>
      </w:pPr>
    </w:p>
    <w:p>
      <w:pPr>
        <w:pStyle w:val="ListParagraph"/>
        <w:numPr>
          <w:ilvl w:val="1"/>
          <w:numId w:val="8"/>
        </w:numPr>
        <w:tabs>
          <w:tab w:pos="2161" w:val="left" w:leader="none"/>
        </w:tabs>
        <w:spacing w:line="240" w:lineRule="auto" w:before="94" w:after="0"/>
        <w:ind w:left="2160" w:right="1579" w:hanging="360"/>
        <w:jc w:val="left"/>
        <w:rPr>
          <w:rFonts w:ascii="Wingdings" w:hAnsi="Wingdings"/>
          <w:sz w:val="22"/>
        </w:rPr>
      </w:pPr>
      <w:r>
        <w:rPr>
          <w:sz w:val="22"/>
        </w:rPr>
        <w:t>Images can be done PA or AP (depends on site preference). Please note PA imaging results</w:t>
      </w:r>
      <w:r>
        <w:rPr>
          <w:spacing w:val="-11"/>
          <w:sz w:val="22"/>
        </w:rPr>
        <w:t> </w:t>
      </w:r>
      <w:r>
        <w:rPr>
          <w:sz w:val="22"/>
        </w:rPr>
        <w:t>in</w:t>
      </w:r>
      <w:r>
        <w:rPr>
          <w:spacing w:val="-10"/>
          <w:sz w:val="22"/>
        </w:rPr>
        <w:t> </w:t>
      </w:r>
      <w:r>
        <w:rPr>
          <w:sz w:val="22"/>
        </w:rPr>
        <w:t>lower</w:t>
      </w:r>
      <w:r>
        <w:rPr>
          <w:spacing w:val="-5"/>
          <w:sz w:val="22"/>
        </w:rPr>
        <w:t> </w:t>
      </w:r>
      <w:r>
        <w:rPr>
          <w:sz w:val="22"/>
        </w:rPr>
        <w:t>dose</w:t>
      </w:r>
      <w:r>
        <w:rPr>
          <w:spacing w:val="-9"/>
          <w:sz w:val="22"/>
        </w:rPr>
        <w:t> </w:t>
      </w:r>
      <w:r>
        <w:rPr>
          <w:sz w:val="22"/>
        </w:rPr>
        <w:t>to</w:t>
      </w:r>
      <w:r>
        <w:rPr>
          <w:spacing w:val="-12"/>
          <w:sz w:val="22"/>
        </w:rPr>
        <w:t> </w:t>
      </w:r>
      <w:r>
        <w:rPr>
          <w:sz w:val="22"/>
        </w:rPr>
        <w:t>breast,</w:t>
      </w:r>
      <w:r>
        <w:rPr>
          <w:spacing w:val="-8"/>
          <w:sz w:val="22"/>
        </w:rPr>
        <w:t> </w:t>
      </w:r>
      <w:r>
        <w:rPr>
          <w:sz w:val="22"/>
        </w:rPr>
        <w:t>thyroid</w:t>
      </w:r>
      <w:r>
        <w:rPr>
          <w:spacing w:val="-9"/>
          <w:sz w:val="22"/>
        </w:rPr>
        <w:t> </w:t>
      </w:r>
      <w:r>
        <w:rPr>
          <w:sz w:val="22"/>
        </w:rPr>
        <w:t>and</w:t>
      </w:r>
      <w:r>
        <w:rPr>
          <w:spacing w:val="-15"/>
          <w:sz w:val="22"/>
        </w:rPr>
        <w:t> </w:t>
      </w:r>
      <w:r>
        <w:rPr>
          <w:sz w:val="22"/>
        </w:rPr>
        <w:t>gonadal</w:t>
      </w:r>
      <w:r>
        <w:rPr>
          <w:spacing w:val="-10"/>
          <w:sz w:val="22"/>
        </w:rPr>
        <w:t> </w:t>
      </w:r>
      <w:r>
        <w:rPr>
          <w:sz w:val="22"/>
        </w:rPr>
        <w:t>tissue</w:t>
      </w:r>
      <w:r>
        <w:rPr>
          <w:spacing w:val="-10"/>
          <w:sz w:val="22"/>
        </w:rPr>
        <w:t> </w:t>
      </w:r>
      <w:r>
        <w:rPr>
          <w:sz w:val="22"/>
        </w:rPr>
        <w:t>but</w:t>
      </w:r>
      <w:r>
        <w:rPr>
          <w:spacing w:val="-6"/>
          <w:sz w:val="22"/>
        </w:rPr>
        <w:t> </w:t>
      </w:r>
      <w:r>
        <w:rPr>
          <w:sz w:val="22"/>
        </w:rPr>
        <w:t>increases</w:t>
      </w:r>
      <w:r>
        <w:rPr>
          <w:spacing w:val="-16"/>
          <w:sz w:val="22"/>
        </w:rPr>
        <w:t> </w:t>
      </w:r>
      <w:r>
        <w:rPr>
          <w:sz w:val="22"/>
        </w:rPr>
        <w:t>magnification</w:t>
      </w:r>
      <w:r>
        <w:rPr>
          <w:spacing w:val="-7"/>
          <w:sz w:val="22"/>
        </w:rPr>
        <w:t> </w:t>
      </w:r>
      <w:r>
        <w:rPr>
          <w:sz w:val="22"/>
        </w:rPr>
        <w:t>of spine and can possibly increase patient movement.</w:t>
      </w:r>
    </w:p>
    <w:p>
      <w:pPr>
        <w:pStyle w:val="ListParagraph"/>
        <w:numPr>
          <w:ilvl w:val="1"/>
          <w:numId w:val="8"/>
        </w:numPr>
        <w:tabs>
          <w:tab w:pos="2161" w:val="left" w:leader="none"/>
        </w:tabs>
        <w:spacing w:line="240" w:lineRule="auto" w:before="3" w:after="0"/>
        <w:ind w:left="2160" w:right="1918" w:hanging="360"/>
        <w:jc w:val="left"/>
        <w:rPr>
          <w:rFonts w:ascii="Wingdings" w:hAnsi="Wingdings"/>
          <w:sz w:val="22"/>
        </w:rPr>
      </w:pPr>
      <w:r>
        <w:rPr>
          <w:sz w:val="22"/>
        </w:rPr>
        <w:t>Patient</w:t>
      </w:r>
      <w:r>
        <w:rPr>
          <w:spacing w:val="-9"/>
          <w:sz w:val="22"/>
        </w:rPr>
        <w:t> </w:t>
      </w:r>
      <w:r>
        <w:rPr>
          <w:sz w:val="22"/>
        </w:rPr>
        <w:t>must</w:t>
      </w:r>
      <w:r>
        <w:rPr>
          <w:spacing w:val="-8"/>
          <w:sz w:val="22"/>
        </w:rPr>
        <w:t> </w:t>
      </w:r>
      <w:r>
        <w:rPr>
          <w:sz w:val="22"/>
        </w:rPr>
        <w:t>be</w:t>
      </w:r>
      <w:r>
        <w:rPr>
          <w:spacing w:val="-10"/>
          <w:sz w:val="22"/>
        </w:rPr>
        <w:t> </w:t>
      </w:r>
      <w:r>
        <w:rPr>
          <w:sz w:val="22"/>
        </w:rPr>
        <w:t>as</w:t>
      </w:r>
      <w:r>
        <w:rPr>
          <w:spacing w:val="-6"/>
          <w:sz w:val="22"/>
        </w:rPr>
        <w:t> </w:t>
      </w:r>
      <w:r>
        <w:rPr>
          <w:sz w:val="22"/>
        </w:rPr>
        <w:t>erect</w:t>
      </w:r>
      <w:r>
        <w:rPr>
          <w:spacing w:val="-15"/>
          <w:sz w:val="22"/>
        </w:rPr>
        <w:t> </w:t>
      </w:r>
      <w:r>
        <w:rPr>
          <w:sz w:val="22"/>
        </w:rPr>
        <w:t>as</w:t>
      </w:r>
      <w:r>
        <w:rPr>
          <w:spacing w:val="-7"/>
          <w:sz w:val="22"/>
        </w:rPr>
        <w:t> </w:t>
      </w:r>
      <w:r>
        <w:rPr>
          <w:sz w:val="22"/>
        </w:rPr>
        <w:t>possible.</w:t>
      </w:r>
      <w:r>
        <w:rPr>
          <w:spacing w:val="-6"/>
          <w:sz w:val="22"/>
        </w:rPr>
        <w:t> </w:t>
      </w:r>
      <w:r>
        <w:rPr>
          <w:sz w:val="22"/>
        </w:rPr>
        <w:t>Knees</w:t>
      </w:r>
      <w:r>
        <w:rPr>
          <w:spacing w:val="-9"/>
          <w:sz w:val="22"/>
        </w:rPr>
        <w:t> </w:t>
      </w:r>
      <w:r>
        <w:rPr>
          <w:sz w:val="22"/>
        </w:rPr>
        <w:t>are</w:t>
      </w:r>
      <w:r>
        <w:rPr>
          <w:spacing w:val="-9"/>
          <w:sz w:val="22"/>
        </w:rPr>
        <w:t> </w:t>
      </w:r>
      <w:r>
        <w:rPr>
          <w:sz w:val="22"/>
        </w:rPr>
        <w:t>straight</w:t>
      </w:r>
      <w:r>
        <w:rPr>
          <w:spacing w:val="-8"/>
          <w:sz w:val="22"/>
        </w:rPr>
        <w:t> </w:t>
      </w:r>
      <w:r>
        <w:rPr>
          <w:sz w:val="22"/>
        </w:rPr>
        <w:t>(patella’s</w:t>
      </w:r>
      <w:r>
        <w:rPr>
          <w:spacing w:val="-9"/>
          <w:sz w:val="22"/>
        </w:rPr>
        <w:t> </w:t>
      </w:r>
      <w:r>
        <w:rPr>
          <w:sz w:val="22"/>
        </w:rPr>
        <w:t>forward)</w:t>
      </w:r>
      <w:r>
        <w:rPr>
          <w:spacing w:val="-7"/>
          <w:sz w:val="22"/>
        </w:rPr>
        <w:t> </w:t>
      </w:r>
      <w:r>
        <w:rPr>
          <w:sz w:val="22"/>
        </w:rPr>
        <w:t>and</w:t>
      </w:r>
      <w:r>
        <w:rPr>
          <w:spacing w:val="-7"/>
          <w:sz w:val="22"/>
        </w:rPr>
        <w:t> </w:t>
      </w:r>
      <w:r>
        <w:rPr>
          <w:sz w:val="22"/>
        </w:rPr>
        <w:t>arms hanging by sides</w:t>
      </w:r>
    </w:p>
    <w:p>
      <w:pPr>
        <w:pStyle w:val="ListParagraph"/>
        <w:numPr>
          <w:ilvl w:val="1"/>
          <w:numId w:val="8"/>
        </w:numPr>
        <w:tabs>
          <w:tab w:pos="2161" w:val="left" w:leader="none"/>
        </w:tabs>
        <w:spacing w:line="240" w:lineRule="auto" w:before="0" w:after="0"/>
        <w:ind w:left="2160" w:right="1685" w:hanging="360"/>
        <w:jc w:val="left"/>
        <w:rPr>
          <w:rFonts w:ascii="Wingdings" w:hAnsi="Wingdings"/>
          <w:sz w:val="22"/>
        </w:rPr>
      </w:pPr>
      <w:r>
        <w:rPr>
          <w:sz w:val="22"/>
        </w:rPr>
        <w:t>Collimate</w:t>
      </w:r>
      <w:r>
        <w:rPr>
          <w:spacing w:val="-8"/>
          <w:sz w:val="22"/>
        </w:rPr>
        <w:t> </w:t>
      </w:r>
      <w:r>
        <w:rPr>
          <w:sz w:val="22"/>
        </w:rPr>
        <w:t>from</w:t>
      </w:r>
      <w:r>
        <w:rPr>
          <w:spacing w:val="-7"/>
          <w:sz w:val="22"/>
        </w:rPr>
        <w:t> </w:t>
      </w:r>
      <w:r>
        <w:rPr>
          <w:sz w:val="22"/>
        </w:rPr>
        <w:t>C7</w:t>
      </w:r>
      <w:r>
        <w:rPr>
          <w:spacing w:val="-8"/>
          <w:sz w:val="22"/>
        </w:rPr>
        <w:t> </w:t>
      </w:r>
      <w:r>
        <w:rPr>
          <w:sz w:val="22"/>
        </w:rPr>
        <w:t>to</w:t>
      </w:r>
      <w:r>
        <w:rPr>
          <w:spacing w:val="-11"/>
          <w:sz w:val="22"/>
        </w:rPr>
        <w:t> </w:t>
      </w:r>
      <w:r>
        <w:rPr>
          <w:sz w:val="22"/>
        </w:rPr>
        <w:t>hip</w:t>
      </w:r>
      <w:r>
        <w:rPr>
          <w:spacing w:val="-9"/>
          <w:sz w:val="22"/>
        </w:rPr>
        <w:t> </w:t>
      </w:r>
      <w:r>
        <w:rPr>
          <w:sz w:val="22"/>
        </w:rPr>
        <w:t>joints</w:t>
      </w:r>
      <w:r>
        <w:rPr>
          <w:spacing w:val="-6"/>
          <w:sz w:val="22"/>
        </w:rPr>
        <w:t> </w:t>
      </w:r>
      <w:r>
        <w:rPr>
          <w:sz w:val="22"/>
        </w:rPr>
        <w:t>(depends</w:t>
      </w:r>
      <w:r>
        <w:rPr>
          <w:spacing w:val="-11"/>
          <w:sz w:val="22"/>
        </w:rPr>
        <w:t> </w:t>
      </w:r>
      <w:r>
        <w:rPr>
          <w:sz w:val="22"/>
        </w:rPr>
        <w:t>on</w:t>
      </w:r>
      <w:r>
        <w:rPr>
          <w:spacing w:val="-8"/>
          <w:sz w:val="22"/>
        </w:rPr>
        <w:t> </w:t>
      </w:r>
      <w:r>
        <w:rPr>
          <w:sz w:val="22"/>
        </w:rPr>
        <w:t>site</w:t>
      </w:r>
      <w:r>
        <w:rPr>
          <w:spacing w:val="-9"/>
          <w:sz w:val="22"/>
        </w:rPr>
        <w:t> </w:t>
      </w:r>
      <w:r>
        <w:rPr>
          <w:sz w:val="22"/>
        </w:rPr>
        <w:t>preference).</w:t>
      </w:r>
      <w:r>
        <w:rPr>
          <w:spacing w:val="-5"/>
          <w:sz w:val="22"/>
        </w:rPr>
        <w:t> </w:t>
      </w:r>
      <w:r>
        <w:rPr>
          <w:sz w:val="22"/>
        </w:rPr>
        <w:t>Keep</w:t>
      </w:r>
      <w:r>
        <w:rPr>
          <w:spacing w:val="-9"/>
          <w:sz w:val="22"/>
        </w:rPr>
        <w:t> </w:t>
      </w:r>
      <w:r>
        <w:rPr>
          <w:sz w:val="22"/>
        </w:rPr>
        <w:t>coning</w:t>
      </w:r>
      <w:r>
        <w:rPr>
          <w:spacing w:val="-13"/>
          <w:sz w:val="22"/>
        </w:rPr>
        <w:t> </w:t>
      </w:r>
      <w:r>
        <w:rPr>
          <w:sz w:val="22"/>
        </w:rPr>
        <w:t>wide</w:t>
      </w:r>
      <w:r>
        <w:rPr>
          <w:spacing w:val="-7"/>
          <w:sz w:val="22"/>
        </w:rPr>
        <w:t> </w:t>
      </w:r>
      <w:r>
        <w:rPr>
          <w:sz w:val="22"/>
        </w:rPr>
        <w:t>enough to include both shoulder joints and hip joints.</w:t>
      </w:r>
    </w:p>
    <w:p>
      <w:pPr>
        <w:spacing w:after="0" w:line="240" w:lineRule="auto"/>
        <w:jc w:val="left"/>
        <w:rPr>
          <w:rFonts w:ascii="Wingdings" w:hAnsi="Wingdings"/>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25248">
            <wp:simplePos x="0" y="0"/>
            <wp:positionH relativeFrom="page">
              <wp:posOffset>74040</wp:posOffset>
            </wp:positionH>
            <wp:positionV relativeFrom="page">
              <wp:posOffset>43270</wp:posOffset>
            </wp:positionV>
            <wp:extent cx="744595" cy="796134"/>
            <wp:effectExtent l="0" t="0" r="0" b="0"/>
            <wp:wrapNone/>
            <wp:docPr id="1383" name="image1.png"/>
            <wp:cNvGraphicFramePr>
              <a:graphicFrameLocks noChangeAspect="1"/>
            </wp:cNvGraphicFramePr>
            <a:graphic>
              <a:graphicData uri="http://schemas.openxmlformats.org/drawingml/2006/picture">
                <pic:pic>
                  <pic:nvPicPr>
                    <pic:cNvPr id="138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40" w:right="0" w:firstLine="0"/>
        <w:jc w:val="left"/>
        <w:rPr>
          <w:b/>
          <w:sz w:val="22"/>
        </w:rPr>
      </w:pPr>
      <w:bookmarkStart w:name="Lateral Projection" w:id="431"/>
      <w:bookmarkEnd w:id="431"/>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8"/>
        </w:numPr>
        <w:tabs>
          <w:tab w:pos="2161" w:val="left" w:leader="none"/>
        </w:tabs>
        <w:spacing w:line="240" w:lineRule="auto" w:before="42" w:after="0"/>
        <w:ind w:left="2160" w:right="0" w:hanging="361"/>
        <w:jc w:val="left"/>
        <w:rPr>
          <w:rFonts w:ascii="Wingdings" w:hAnsi="Wingdings"/>
          <w:sz w:val="22"/>
        </w:rPr>
      </w:pPr>
      <w:r>
        <w:rPr>
          <w:sz w:val="22"/>
        </w:rPr>
        <w:t>For</w:t>
      </w:r>
      <w:r>
        <w:rPr>
          <w:spacing w:val="-18"/>
          <w:sz w:val="22"/>
        </w:rPr>
        <w:t> </w:t>
      </w:r>
      <w:r>
        <w:rPr>
          <w:sz w:val="22"/>
        </w:rPr>
        <w:t>lateral</w:t>
      </w:r>
      <w:r>
        <w:rPr>
          <w:spacing w:val="-15"/>
          <w:sz w:val="22"/>
        </w:rPr>
        <w:t> </w:t>
      </w:r>
      <w:r>
        <w:rPr>
          <w:sz w:val="22"/>
        </w:rPr>
        <w:t>image</w:t>
      </w:r>
      <w:r>
        <w:rPr>
          <w:spacing w:val="-15"/>
          <w:sz w:val="22"/>
        </w:rPr>
        <w:t> </w:t>
      </w:r>
      <w:r>
        <w:rPr>
          <w:sz w:val="22"/>
        </w:rPr>
        <w:t>patient</w:t>
      </w:r>
      <w:r>
        <w:rPr>
          <w:spacing w:val="-16"/>
          <w:sz w:val="22"/>
        </w:rPr>
        <w:t> </w:t>
      </w:r>
      <w:r>
        <w:rPr>
          <w:sz w:val="22"/>
        </w:rPr>
        <w:t>to</w:t>
      </w:r>
      <w:r>
        <w:rPr>
          <w:spacing w:val="-15"/>
          <w:sz w:val="22"/>
        </w:rPr>
        <w:t> </w:t>
      </w:r>
      <w:r>
        <w:rPr>
          <w:sz w:val="22"/>
        </w:rPr>
        <w:t>place</w:t>
      </w:r>
      <w:r>
        <w:rPr>
          <w:spacing w:val="-15"/>
          <w:sz w:val="22"/>
        </w:rPr>
        <w:t> </w:t>
      </w:r>
      <w:r>
        <w:rPr>
          <w:sz w:val="22"/>
        </w:rPr>
        <w:t>left</w:t>
      </w:r>
      <w:r>
        <w:rPr>
          <w:spacing w:val="-15"/>
          <w:sz w:val="22"/>
        </w:rPr>
        <w:t> </w:t>
      </w:r>
      <w:r>
        <w:rPr>
          <w:sz w:val="22"/>
        </w:rPr>
        <w:t>side</w:t>
      </w:r>
      <w:r>
        <w:rPr>
          <w:spacing w:val="-16"/>
          <w:sz w:val="22"/>
        </w:rPr>
        <w:t> </w:t>
      </w:r>
      <w:r>
        <w:rPr>
          <w:sz w:val="22"/>
        </w:rPr>
        <w:t>against</w:t>
      </w:r>
      <w:r>
        <w:rPr>
          <w:spacing w:val="-15"/>
          <w:sz w:val="22"/>
        </w:rPr>
        <w:t> </w:t>
      </w:r>
      <w:r>
        <w:rPr>
          <w:sz w:val="22"/>
        </w:rPr>
        <w:t>detector.</w:t>
      </w:r>
      <w:r>
        <w:rPr>
          <w:spacing w:val="-15"/>
          <w:sz w:val="22"/>
        </w:rPr>
        <w:t> </w:t>
      </w:r>
      <w:r>
        <w:rPr>
          <w:sz w:val="22"/>
        </w:rPr>
        <w:t>Knees</w:t>
      </w:r>
      <w:r>
        <w:rPr>
          <w:spacing w:val="-14"/>
          <w:sz w:val="22"/>
        </w:rPr>
        <w:t> </w:t>
      </w:r>
      <w:r>
        <w:rPr>
          <w:sz w:val="22"/>
        </w:rPr>
        <w:t>are</w:t>
      </w:r>
      <w:r>
        <w:rPr>
          <w:spacing w:val="-15"/>
          <w:sz w:val="22"/>
        </w:rPr>
        <w:t> </w:t>
      </w:r>
      <w:r>
        <w:rPr>
          <w:spacing w:val="-2"/>
          <w:sz w:val="22"/>
        </w:rPr>
        <w:t>straight.</w:t>
      </w:r>
    </w:p>
    <w:p>
      <w:pPr>
        <w:pStyle w:val="ListParagraph"/>
        <w:numPr>
          <w:ilvl w:val="1"/>
          <w:numId w:val="8"/>
        </w:numPr>
        <w:tabs>
          <w:tab w:pos="2161" w:val="left" w:leader="none"/>
        </w:tabs>
        <w:spacing w:line="240" w:lineRule="auto" w:before="1" w:after="0"/>
        <w:ind w:left="2160" w:right="1534" w:hanging="360"/>
        <w:jc w:val="left"/>
        <w:rPr>
          <w:rFonts w:ascii="Wingdings" w:hAnsi="Wingdings"/>
          <w:sz w:val="22"/>
        </w:rPr>
      </w:pPr>
      <w:r>
        <w:rPr>
          <w:sz w:val="22"/>
        </w:rPr>
        <w:t>Arms are raised no higher than shoulders (No higher than 90 degrees). If arms are raised</w:t>
      </w:r>
      <w:r>
        <w:rPr>
          <w:spacing w:val="-13"/>
          <w:sz w:val="22"/>
        </w:rPr>
        <w:t> </w:t>
      </w:r>
      <w:r>
        <w:rPr>
          <w:sz w:val="22"/>
        </w:rPr>
        <w:t>higher</w:t>
      </w:r>
      <w:r>
        <w:rPr>
          <w:spacing w:val="-9"/>
          <w:sz w:val="22"/>
        </w:rPr>
        <w:t> </w:t>
      </w:r>
      <w:r>
        <w:rPr>
          <w:sz w:val="22"/>
        </w:rPr>
        <w:t>than</w:t>
      </w:r>
      <w:r>
        <w:rPr>
          <w:spacing w:val="-14"/>
          <w:sz w:val="22"/>
        </w:rPr>
        <w:t> </w:t>
      </w:r>
      <w:r>
        <w:rPr>
          <w:sz w:val="22"/>
        </w:rPr>
        <w:t>90</w:t>
      </w:r>
      <w:r>
        <w:rPr>
          <w:sz w:val="22"/>
          <w:vertAlign w:val="superscript"/>
        </w:rPr>
        <w:t>o</w:t>
      </w:r>
      <w:r>
        <w:rPr>
          <w:sz w:val="22"/>
          <w:vertAlign w:val="baseline"/>
        </w:rPr>
        <w:t>,</w:t>
      </w:r>
      <w:r>
        <w:rPr>
          <w:spacing w:val="-13"/>
          <w:sz w:val="22"/>
          <w:vertAlign w:val="baseline"/>
        </w:rPr>
        <w:t> </w:t>
      </w:r>
      <w:r>
        <w:rPr>
          <w:sz w:val="22"/>
          <w:vertAlign w:val="baseline"/>
        </w:rPr>
        <w:t>this</w:t>
      </w:r>
      <w:r>
        <w:rPr>
          <w:spacing w:val="-8"/>
          <w:sz w:val="22"/>
          <w:vertAlign w:val="baseline"/>
        </w:rPr>
        <w:t> </w:t>
      </w:r>
      <w:r>
        <w:rPr>
          <w:sz w:val="22"/>
          <w:vertAlign w:val="baseline"/>
        </w:rPr>
        <w:t>will</w:t>
      </w:r>
      <w:r>
        <w:rPr>
          <w:spacing w:val="-11"/>
          <w:sz w:val="22"/>
          <w:vertAlign w:val="baseline"/>
        </w:rPr>
        <w:t> </w:t>
      </w:r>
      <w:r>
        <w:rPr>
          <w:sz w:val="22"/>
          <w:vertAlign w:val="baseline"/>
        </w:rPr>
        <w:t>result</w:t>
      </w:r>
      <w:r>
        <w:rPr>
          <w:spacing w:val="-7"/>
          <w:sz w:val="22"/>
          <w:vertAlign w:val="baseline"/>
        </w:rPr>
        <w:t> </w:t>
      </w:r>
      <w:r>
        <w:rPr>
          <w:sz w:val="22"/>
          <w:vertAlign w:val="baseline"/>
        </w:rPr>
        <w:t>in</w:t>
      </w:r>
      <w:r>
        <w:rPr>
          <w:spacing w:val="-11"/>
          <w:sz w:val="22"/>
          <w:vertAlign w:val="baseline"/>
        </w:rPr>
        <w:t> </w:t>
      </w:r>
      <w:r>
        <w:rPr>
          <w:sz w:val="22"/>
          <w:vertAlign w:val="baseline"/>
        </w:rPr>
        <w:t>patient</w:t>
      </w:r>
      <w:r>
        <w:rPr>
          <w:spacing w:val="-4"/>
          <w:sz w:val="22"/>
          <w:vertAlign w:val="baseline"/>
        </w:rPr>
        <w:t> </w:t>
      </w:r>
      <w:r>
        <w:rPr>
          <w:sz w:val="22"/>
          <w:vertAlign w:val="baseline"/>
        </w:rPr>
        <w:t>arching</w:t>
      </w:r>
      <w:r>
        <w:rPr>
          <w:spacing w:val="-6"/>
          <w:sz w:val="22"/>
          <w:vertAlign w:val="baseline"/>
        </w:rPr>
        <w:t> </w:t>
      </w:r>
      <w:r>
        <w:rPr>
          <w:sz w:val="22"/>
          <w:vertAlign w:val="baseline"/>
        </w:rPr>
        <w:t>back</w:t>
      </w:r>
      <w:r>
        <w:rPr>
          <w:spacing w:val="-8"/>
          <w:sz w:val="22"/>
          <w:vertAlign w:val="baseline"/>
        </w:rPr>
        <w:t> </w:t>
      </w:r>
      <w:r>
        <w:rPr>
          <w:sz w:val="22"/>
          <w:vertAlign w:val="baseline"/>
        </w:rPr>
        <w:t>unnecessarily</w:t>
      </w:r>
      <w:r>
        <w:rPr>
          <w:spacing w:val="-13"/>
          <w:sz w:val="22"/>
          <w:vertAlign w:val="baseline"/>
        </w:rPr>
        <w:t> </w:t>
      </w:r>
      <w:r>
        <w:rPr>
          <w:sz w:val="22"/>
          <w:vertAlign w:val="baseline"/>
        </w:rPr>
        <w:t>and</w:t>
      </w:r>
      <w:r>
        <w:rPr>
          <w:spacing w:val="-11"/>
          <w:sz w:val="22"/>
          <w:vertAlign w:val="baseline"/>
        </w:rPr>
        <w:t> </w:t>
      </w:r>
      <w:r>
        <w:rPr>
          <w:sz w:val="22"/>
          <w:vertAlign w:val="baseline"/>
        </w:rPr>
        <w:t>changing the nature of the spine curvature.</w:t>
      </w:r>
    </w:p>
    <w:p>
      <w:pPr>
        <w:pStyle w:val="ListParagraph"/>
        <w:numPr>
          <w:ilvl w:val="1"/>
          <w:numId w:val="8"/>
        </w:numPr>
        <w:tabs>
          <w:tab w:pos="2161" w:val="left" w:leader="none"/>
        </w:tabs>
        <w:spacing w:line="240" w:lineRule="auto" w:before="0" w:after="0"/>
        <w:ind w:left="2160" w:right="1685" w:hanging="360"/>
        <w:jc w:val="both"/>
        <w:rPr>
          <w:rFonts w:ascii="Wingdings" w:hAnsi="Wingdings"/>
          <w:sz w:val="22"/>
        </w:rPr>
      </w:pPr>
      <w:r>
        <w:rPr>
          <w:sz w:val="22"/>
        </w:rPr>
        <w:t>Collimate</w:t>
      </w:r>
      <w:r>
        <w:rPr>
          <w:spacing w:val="-1"/>
          <w:sz w:val="22"/>
        </w:rPr>
        <w:t> </w:t>
      </w:r>
      <w:r>
        <w:rPr>
          <w:sz w:val="22"/>
        </w:rPr>
        <w:t>to</w:t>
      </w:r>
      <w:r>
        <w:rPr>
          <w:spacing w:val="-7"/>
          <w:sz w:val="22"/>
        </w:rPr>
        <w:t> </w:t>
      </w:r>
      <w:r>
        <w:rPr>
          <w:sz w:val="22"/>
        </w:rPr>
        <w:t>include</w:t>
      </w:r>
      <w:r>
        <w:rPr>
          <w:spacing w:val="-12"/>
          <w:sz w:val="22"/>
        </w:rPr>
        <w:t> </w:t>
      </w:r>
      <w:r>
        <w:rPr>
          <w:sz w:val="22"/>
        </w:rPr>
        <w:t>from</w:t>
      </w:r>
      <w:r>
        <w:rPr>
          <w:spacing w:val="-10"/>
          <w:sz w:val="22"/>
        </w:rPr>
        <w:t> </w:t>
      </w:r>
      <w:r>
        <w:rPr>
          <w:sz w:val="22"/>
        </w:rPr>
        <w:t>C7</w:t>
      </w:r>
      <w:r>
        <w:rPr>
          <w:spacing w:val="-3"/>
          <w:sz w:val="22"/>
        </w:rPr>
        <w:t> </w:t>
      </w:r>
      <w:r>
        <w:rPr>
          <w:sz w:val="22"/>
        </w:rPr>
        <w:t>to</w:t>
      </w:r>
      <w:r>
        <w:rPr>
          <w:spacing w:val="-10"/>
          <w:sz w:val="22"/>
        </w:rPr>
        <w:t> </w:t>
      </w:r>
      <w:r>
        <w:rPr>
          <w:sz w:val="22"/>
        </w:rPr>
        <w:t>coccyx/hip</w:t>
      </w:r>
      <w:r>
        <w:rPr>
          <w:spacing w:val="-5"/>
          <w:sz w:val="22"/>
        </w:rPr>
        <w:t> </w:t>
      </w:r>
      <w:r>
        <w:rPr>
          <w:sz w:val="22"/>
        </w:rPr>
        <w:t>joints</w:t>
      </w:r>
      <w:r>
        <w:rPr>
          <w:spacing w:val="-3"/>
          <w:sz w:val="22"/>
        </w:rPr>
        <w:t> </w:t>
      </w:r>
      <w:r>
        <w:rPr>
          <w:sz w:val="22"/>
        </w:rPr>
        <w:t>(site</w:t>
      </w:r>
      <w:r>
        <w:rPr>
          <w:spacing w:val="-2"/>
          <w:sz w:val="22"/>
        </w:rPr>
        <w:t> </w:t>
      </w:r>
      <w:r>
        <w:rPr>
          <w:sz w:val="22"/>
        </w:rPr>
        <w:t>dependent).</w:t>
      </w:r>
      <w:r>
        <w:rPr>
          <w:spacing w:val="-6"/>
          <w:sz w:val="22"/>
        </w:rPr>
        <w:t> </w:t>
      </w:r>
      <w:r>
        <w:rPr>
          <w:sz w:val="22"/>
        </w:rPr>
        <w:t>If</w:t>
      </w:r>
      <w:r>
        <w:rPr>
          <w:spacing w:val="-6"/>
          <w:sz w:val="22"/>
        </w:rPr>
        <w:t> </w:t>
      </w:r>
      <w:r>
        <w:rPr>
          <w:sz w:val="22"/>
        </w:rPr>
        <w:t>the</w:t>
      </w:r>
      <w:r>
        <w:rPr>
          <w:spacing w:val="-7"/>
          <w:sz w:val="22"/>
        </w:rPr>
        <w:t> </w:t>
      </w:r>
      <w:r>
        <w:rPr>
          <w:sz w:val="22"/>
        </w:rPr>
        <w:t>patient</w:t>
      </w:r>
      <w:r>
        <w:rPr>
          <w:spacing w:val="-1"/>
          <w:sz w:val="22"/>
        </w:rPr>
        <w:t> </w:t>
      </w:r>
      <w:r>
        <w:rPr>
          <w:sz w:val="22"/>
        </w:rPr>
        <w:t>is</w:t>
      </w:r>
      <w:r>
        <w:rPr>
          <w:spacing w:val="-7"/>
          <w:sz w:val="22"/>
        </w:rPr>
        <w:t> </w:t>
      </w:r>
      <w:r>
        <w:rPr>
          <w:sz w:val="22"/>
        </w:rPr>
        <w:t>large and your equipment permits it, try to collimate off breast tissue. Entire rib cage so this must be included</w:t>
      </w:r>
    </w:p>
    <w:p>
      <w:pPr>
        <w:pStyle w:val="ListParagraph"/>
        <w:numPr>
          <w:ilvl w:val="1"/>
          <w:numId w:val="8"/>
        </w:numPr>
        <w:tabs>
          <w:tab w:pos="2161" w:val="left" w:leader="none"/>
        </w:tabs>
        <w:spacing w:line="240" w:lineRule="auto" w:before="2" w:after="0"/>
        <w:ind w:left="2160" w:right="1645" w:hanging="360"/>
        <w:jc w:val="both"/>
        <w:rPr>
          <w:rFonts w:ascii="Wingdings" w:hAnsi="Wingdings"/>
          <w:sz w:val="22"/>
        </w:rPr>
      </w:pPr>
      <w:r>
        <w:rPr>
          <w:sz w:val="22"/>
        </w:rPr>
        <w:t>For</w:t>
      </w:r>
      <w:r>
        <w:rPr>
          <w:spacing w:val="-4"/>
          <w:sz w:val="22"/>
        </w:rPr>
        <w:t> </w:t>
      </w:r>
      <w:r>
        <w:rPr>
          <w:sz w:val="22"/>
        </w:rPr>
        <w:t>patients</w:t>
      </w:r>
      <w:r>
        <w:rPr>
          <w:spacing w:val="-4"/>
          <w:sz w:val="22"/>
        </w:rPr>
        <w:t> </w:t>
      </w:r>
      <w:r>
        <w:rPr>
          <w:sz w:val="22"/>
        </w:rPr>
        <w:t>with</w:t>
      </w:r>
      <w:r>
        <w:rPr>
          <w:spacing w:val="-7"/>
          <w:sz w:val="22"/>
        </w:rPr>
        <w:t> </w:t>
      </w:r>
      <w:r>
        <w:rPr>
          <w:sz w:val="22"/>
        </w:rPr>
        <w:t>scoliosis,</w:t>
      </w:r>
      <w:r>
        <w:rPr>
          <w:spacing w:val="-1"/>
          <w:sz w:val="22"/>
        </w:rPr>
        <w:t> </w:t>
      </w:r>
      <w:r>
        <w:rPr>
          <w:sz w:val="22"/>
        </w:rPr>
        <w:t>it</w:t>
      </w:r>
      <w:r>
        <w:rPr>
          <w:spacing w:val="-11"/>
          <w:sz w:val="22"/>
        </w:rPr>
        <w:t> </w:t>
      </w:r>
      <w:r>
        <w:rPr>
          <w:sz w:val="22"/>
        </w:rPr>
        <w:t>may</w:t>
      </w:r>
      <w:r>
        <w:rPr>
          <w:spacing w:val="-7"/>
          <w:sz w:val="22"/>
        </w:rPr>
        <w:t> </w:t>
      </w:r>
      <w:r>
        <w:rPr>
          <w:sz w:val="22"/>
        </w:rPr>
        <w:t>be</w:t>
      </w:r>
      <w:r>
        <w:rPr>
          <w:spacing w:val="-7"/>
          <w:sz w:val="22"/>
        </w:rPr>
        <w:t> </w:t>
      </w:r>
      <w:r>
        <w:rPr>
          <w:sz w:val="22"/>
        </w:rPr>
        <w:t>difficult</w:t>
      </w:r>
      <w:r>
        <w:rPr>
          <w:spacing w:val="-5"/>
          <w:sz w:val="22"/>
        </w:rPr>
        <w:t> </w:t>
      </w:r>
      <w:r>
        <w:rPr>
          <w:sz w:val="22"/>
        </w:rPr>
        <w:t>to</w:t>
      </w:r>
      <w:r>
        <w:rPr>
          <w:spacing w:val="-7"/>
          <w:sz w:val="22"/>
        </w:rPr>
        <w:t> </w:t>
      </w:r>
      <w:r>
        <w:rPr>
          <w:sz w:val="22"/>
        </w:rPr>
        <w:t>achieve</w:t>
      </w:r>
      <w:r>
        <w:rPr>
          <w:spacing w:val="-2"/>
          <w:sz w:val="22"/>
        </w:rPr>
        <w:t> </w:t>
      </w:r>
      <w:r>
        <w:rPr>
          <w:sz w:val="22"/>
        </w:rPr>
        <w:t>superimposition</w:t>
      </w:r>
      <w:r>
        <w:rPr>
          <w:spacing w:val="-5"/>
          <w:sz w:val="22"/>
        </w:rPr>
        <w:t> </w:t>
      </w:r>
      <w:r>
        <w:rPr>
          <w:sz w:val="22"/>
        </w:rPr>
        <w:t>of</w:t>
      </w:r>
      <w:r>
        <w:rPr>
          <w:spacing w:val="-8"/>
          <w:sz w:val="22"/>
        </w:rPr>
        <w:t> </w:t>
      </w:r>
      <w:r>
        <w:rPr>
          <w:sz w:val="22"/>
        </w:rPr>
        <w:t>the</w:t>
      </w:r>
      <w:r>
        <w:rPr>
          <w:spacing w:val="-5"/>
          <w:sz w:val="22"/>
        </w:rPr>
        <w:t> </w:t>
      </w:r>
      <w:r>
        <w:rPr>
          <w:sz w:val="22"/>
        </w:rPr>
        <w:t>posterior </w:t>
      </w:r>
      <w:r>
        <w:rPr>
          <w:spacing w:val="-2"/>
          <w:sz w:val="22"/>
        </w:rPr>
        <w:t>ribs.</w:t>
      </w:r>
    </w:p>
    <w:p>
      <w:pPr>
        <w:pStyle w:val="ListParagraph"/>
        <w:numPr>
          <w:ilvl w:val="1"/>
          <w:numId w:val="8"/>
        </w:numPr>
        <w:tabs>
          <w:tab w:pos="2161" w:val="left" w:leader="none"/>
        </w:tabs>
        <w:spacing w:line="240" w:lineRule="auto" w:before="0" w:after="0"/>
        <w:ind w:left="2160" w:right="0" w:hanging="361"/>
        <w:jc w:val="both"/>
        <w:rPr>
          <w:rFonts w:ascii="Wingdings" w:hAnsi="Wingdings"/>
          <w:sz w:val="22"/>
        </w:rPr>
      </w:pPr>
      <w:r>
        <w:rPr>
          <w:sz w:val="22"/>
        </w:rPr>
        <w:t>Depending</w:t>
      </w:r>
      <w:r>
        <w:rPr>
          <w:spacing w:val="-18"/>
          <w:sz w:val="22"/>
        </w:rPr>
        <w:t> </w:t>
      </w:r>
      <w:r>
        <w:rPr>
          <w:sz w:val="22"/>
        </w:rPr>
        <w:t>on</w:t>
      </w:r>
      <w:r>
        <w:rPr>
          <w:spacing w:val="-15"/>
          <w:sz w:val="22"/>
        </w:rPr>
        <w:t> </w:t>
      </w:r>
      <w:r>
        <w:rPr>
          <w:sz w:val="22"/>
        </w:rPr>
        <w:t>site,</w:t>
      </w:r>
      <w:r>
        <w:rPr>
          <w:spacing w:val="-14"/>
          <w:sz w:val="22"/>
        </w:rPr>
        <w:t> </w:t>
      </w:r>
      <w:r>
        <w:rPr>
          <w:sz w:val="22"/>
        </w:rPr>
        <w:t>a</w:t>
      </w:r>
      <w:r>
        <w:rPr>
          <w:spacing w:val="-16"/>
          <w:sz w:val="22"/>
        </w:rPr>
        <w:t> </w:t>
      </w:r>
      <w:r>
        <w:rPr>
          <w:sz w:val="22"/>
        </w:rPr>
        <w:t>preset</w:t>
      </w:r>
      <w:r>
        <w:rPr>
          <w:spacing w:val="-12"/>
          <w:sz w:val="22"/>
        </w:rPr>
        <w:t> </w:t>
      </w:r>
      <w:r>
        <w:rPr>
          <w:sz w:val="22"/>
        </w:rPr>
        <w:t>manual</w:t>
      </w:r>
      <w:r>
        <w:rPr>
          <w:spacing w:val="-15"/>
          <w:sz w:val="22"/>
        </w:rPr>
        <w:t> </w:t>
      </w:r>
      <w:r>
        <w:rPr>
          <w:sz w:val="22"/>
        </w:rPr>
        <w:t>technique</w:t>
      </w:r>
      <w:r>
        <w:rPr>
          <w:spacing w:val="-16"/>
          <w:sz w:val="22"/>
        </w:rPr>
        <w:t> </w:t>
      </w:r>
      <w:r>
        <w:rPr>
          <w:sz w:val="22"/>
        </w:rPr>
        <w:t>may</w:t>
      </w:r>
      <w:r>
        <w:rPr>
          <w:spacing w:val="-15"/>
          <w:sz w:val="22"/>
        </w:rPr>
        <w:t> </w:t>
      </w:r>
      <w:r>
        <w:rPr>
          <w:sz w:val="22"/>
        </w:rPr>
        <w:t>be</w:t>
      </w:r>
      <w:r>
        <w:rPr>
          <w:spacing w:val="-11"/>
          <w:sz w:val="22"/>
        </w:rPr>
        <w:t> </w:t>
      </w:r>
      <w:r>
        <w:rPr>
          <w:sz w:val="22"/>
        </w:rPr>
        <w:t>preferred</w:t>
      </w:r>
      <w:r>
        <w:rPr>
          <w:spacing w:val="-16"/>
          <w:sz w:val="22"/>
        </w:rPr>
        <w:t> </w:t>
      </w:r>
      <w:r>
        <w:rPr>
          <w:sz w:val="22"/>
        </w:rPr>
        <w:t>on</w:t>
      </w:r>
      <w:r>
        <w:rPr>
          <w:spacing w:val="-11"/>
          <w:sz w:val="22"/>
        </w:rPr>
        <w:t> </w:t>
      </w:r>
      <w:r>
        <w:rPr>
          <w:sz w:val="22"/>
        </w:rPr>
        <w:t>lateral</w:t>
      </w:r>
      <w:r>
        <w:rPr>
          <w:spacing w:val="-11"/>
          <w:sz w:val="22"/>
        </w:rPr>
        <w:t> </w:t>
      </w:r>
      <w:r>
        <w:rPr>
          <w:spacing w:val="-2"/>
          <w:sz w:val="22"/>
        </w:rPr>
        <w:t>image</w:t>
      </w:r>
    </w:p>
    <w:p>
      <w:pPr>
        <w:spacing w:after="0" w:line="240" w:lineRule="auto"/>
        <w:jc w:val="both"/>
        <w:rPr>
          <w:rFonts w:ascii="Wingdings" w:hAnsi="Wingdings"/>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26272">
            <wp:simplePos x="0" y="0"/>
            <wp:positionH relativeFrom="page">
              <wp:posOffset>74040</wp:posOffset>
            </wp:positionH>
            <wp:positionV relativeFrom="page">
              <wp:posOffset>43270</wp:posOffset>
            </wp:positionV>
            <wp:extent cx="744595" cy="796134"/>
            <wp:effectExtent l="0" t="0" r="0" b="0"/>
            <wp:wrapNone/>
            <wp:docPr id="1385" name="image1.png"/>
            <wp:cNvGraphicFramePr>
              <a:graphicFrameLocks noChangeAspect="1"/>
            </wp:cNvGraphicFramePr>
            <a:graphic>
              <a:graphicData uri="http://schemas.openxmlformats.org/drawingml/2006/picture">
                <pic:pic>
                  <pic:nvPicPr>
                    <pic:cNvPr id="138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33" w:right="1047" w:firstLine="0"/>
        <w:jc w:val="center"/>
        <w:rPr>
          <w:b/>
          <w:sz w:val="22"/>
        </w:rPr>
      </w:pPr>
      <w:r>
        <w:rPr/>
        <w:drawing>
          <wp:anchor distT="0" distB="0" distL="0" distR="0" allowOverlap="1" layoutInCell="1" locked="0" behindDoc="0" simplePos="0" relativeHeight="385">
            <wp:simplePos x="0" y="0"/>
            <wp:positionH relativeFrom="page">
              <wp:posOffset>2880360</wp:posOffset>
            </wp:positionH>
            <wp:positionV relativeFrom="paragraph">
              <wp:posOffset>240003</wp:posOffset>
            </wp:positionV>
            <wp:extent cx="2146108" cy="3768090"/>
            <wp:effectExtent l="0" t="0" r="0" b="0"/>
            <wp:wrapTopAndBottom/>
            <wp:docPr id="1387" name="image103.jpeg"/>
            <wp:cNvGraphicFramePr>
              <a:graphicFrameLocks noChangeAspect="1"/>
            </wp:cNvGraphicFramePr>
            <a:graphic>
              <a:graphicData uri="http://schemas.openxmlformats.org/drawingml/2006/picture">
                <pic:pic>
                  <pic:nvPicPr>
                    <pic:cNvPr id="1388" name="image103.jpeg"/>
                    <pic:cNvPicPr/>
                  </pic:nvPicPr>
                  <pic:blipFill>
                    <a:blip r:embed="rId113" cstate="print"/>
                    <a:stretch>
                      <a:fillRect/>
                    </a:stretch>
                  </pic:blipFill>
                  <pic:spPr>
                    <a:xfrm>
                      <a:off x="0" y="0"/>
                      <a:ext cx="2146108" cy="3768090"/>
                    </a:xfrm>
                    <a:prstGeom prst="rect">
                      <a:avLst/>
                    </a:prstGeom>
                  </pic:spPr>
                </pic:pic>
              </a:graphicData>
            </a:graphic>
          </wp:anchor>
        </w:drawing>
      </w:r>
      <w:bookmarkStart w:name="AP/PA Projection" w:id="432"/>
      <w:bookmarkEnd w:id="432"/>
      <w:r>
        <w:rPr/>
      </w:r>
      <w:r>
        <w:rPr>
          <w:b/>
          <w:spacing w:val="-2"/>
          <w:sz w:val="22"/>
        </w:rPr>
        <w:t>AP/PA</w:t>
      </w:r>
      <w:r>
        <w:rPr>
          <w:b/>
          <w:spacing w:val="-11"/>
          <w:sz w:val="22"/>
        </w:rPr>
        <w:t> </w:t>
      </w:r>
      <w:r>
        <w:rPr>
          <w:b/>
          <w:spacing w:val="-2"/>
          <w:sz w:val="22"/>
        </w:rPr>
        <w:t>Projection</w:t>
      </w:r>
    </w:p>
    <w:p>
      <w:pPr>
        <w:spacing w:after="0"/>
        <w:jc w:val="center"/>
        <w:rPr>
          <w:sz w:val="22"/>
        </w:rPr>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927296">
            <wp:simplePos x="0" y="0"/>
            <wp:positionH relativeFrom="page">
              <wp:posOffset>74040</wp:posOffset>
            </wp:positionH>
            <wp:positionV relativeFrom="page">
              <wp:posOffset>43270</wp:posOffset>
            </wp:positionV>
            <wp:extent cx="744595" cy="796134"/>
            <wp:effectExtent l="0" t="0" r="0" b="0"/>
            <wp:wrapNone/>
            <wp:docPr id="1389" name="image1.png"/>
            <wp:cNvGraphicFramePr>
              <a:graphicFrameLocks noChangeAspect="1"/>
            </wp:cNvGraphicFramePr>
            <a:graphic>
              <a:graphicData uri="http://schemas.openxmlformats.org/drawingml/2006/picture">
                <pic:pic>
                  <pic:nvPicPr>
                    <pic:cNvPr id="139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b/>
          <w:sz w:val="17"/>
        </w:rPr>
      </w:pPr>
    </w:p>
    <w:p>
      <w:pPr>
        <w:spacing w:before="94"/>
        <w:ind w:left="1433" w:right="1038" w:firstLine="0"/>
        <w:jc w:val="center"/>
        <w:rPr>
          <w:b/>
          <w:sz w:val="22"/>
        </w:rPr>
      </w:pPr>
      <w:r>
        <w:rPr>
          <w:b/>
          <w:spacing w:val="-2"/>
          <w:sz w:val="22"/>
        </w:rPr>
        <w:t>Lateral</w:t>
      </w:r>
      <w:r>
        <w:rPr>
          <w:b/>
          <w:spacing w:val="-5"/>
          <w:sz w:val="22"/>
        </w:rPr>
        <w:t> </w:t>
      </w:r>
      <w:r>
        <w:rPr>
          <w:b/>
          <w:spacing w:val="-2"/>
          <w:sz w:val="22"/>
        </w:rPr>
        <w:t>Projection</w:t>
      </w:r>
    </w:p>
    <w:p>
      <w:pPr>
        <w:pStyle w:val="BodyText"/>
        <w:rPr>
          <w:b/>
          <w:sz w:val="10"/>
        </w:rPr>
      </w:pPr>
      <w:r>
        <w:rPr/>
        <w:drawing>
          <wp:anchor distT="0" distB="0" distL="0" distR="0" allowOverlap="1" layoutInCell="1" locked="0" behindDoc="0" simplePos="0" relativeHeight="387">
            <wp:simplePos x="0" y="0"/>
            <wp:positionH relativeFrom="page">
              <wp:posOffset>3029585</wp:posOffset>
            </wp:positionH>
            <wp:positionV relativeFrom="paragraph">
              <wp:posOffset>88430</wp:posOffset>
            </wp:positionV>
            <wp:extent cx="1868542" cy="3868864"/>
            <wp:effectExtent l="0" t="0" r="0" b="0"/>
            <wp:wrapTopAndBottom/>
            <wp:docPr id="1391" name="image104.jpeg"/>
            <wp:cNvGraphicFramePr>
              <a:graphicFrameLocks noChangeAspect="1"/>
            </wp:cNvGraphicFramePr>
            <a:graphic>
              <a:graphicData uri="http://schemas.openxmlformats.org/drawingml/2006/picture">
                <pic:pic>
                  <pic:nvPicPr>
                    <pic:cNvPr id="1392" name="image104.jpeg"/>
                    <pic:cNvPicPr/>
                  </pic:nvPicPr>
                  <pic:blipFill>
                    <a:blip r:embed="rId114" cstate="print"/>
                    <a:stretch>
                      <a:fillRect/>
                    </a:stretch>
                  </pic:blipFill>
                  <pic:spPr>
                    <a:xfrm>
                      <a:off x="0" y="0"/>
                      <a:ext cx="1868542" cy="3868864"/>
                    </a:xfrm>
                    <a:prstGeom prst="rect">
                      <a:avLst/>
                    </a:prstGeom>
                  </pic:spPr>
                </pic:pic>
              </a:graphicData>
            </a:graphic>
          </wp:anchor>
        </w:drawing>
      </w:r>
    </w:p>
    <w:p>
      <w:pPr>
        <w:spacing w:after="0"/>
        <w:rPr>
          <w:sz w:val="10"/>
        </w:rPr>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928320">
            <wp:simplePos x="0" y="0"/>
            <wp:positionH relativeFrom="page">
              <wp:posOffset>74040</wp:posOffset>
            </wp:positionH>
            <wp:positionV relativeFrom="page">
              <wp:posOffset>43270</wp:posOffset>
            </wp:positionV>
            <wp:extent cx="744595" cy="796134"/>
            <wp:effectExtent l="0" t="0" r="0" b="0"/>
            <wp:wrapNone/>
            <wp:docPr id="1393" name="image1.png"/>
            <wp:cNvGraphicFramePr>
              <a:graphicFrameLocks noChangeAspect="1"/>
            </wp:cNvGraphicFramePr>
            <a:graphic>
              <a:graphicData uri="http://schemas.openxmlformats.org/drawingml/2006/picture">
                <pic:pic>
                  <pic:nvPicPr>
                    <pic:cNvPr id="139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8"/>
        <w:rPr>
          <w:b/>
          <w:sz w:val="17"/>
        </w:rPr>
      </w:pPr>
    </w:p>
    <w:p>
      <w:pPr>
        <w:pStyle w:val="Heading8"/>
        <w:ind w:right="1423"/>
      </w:pPr>
      <w:bookmarkStart w:name="Shoulder" w:id="433"/>
      <w:bookmarkEnd w:id="433"/>
      <w:r>
        <w:rPr>
          <w:b w:val="0"/>
        </w:rPr>
      </w:r>
      <w:r>
        <w:rPr>
          <w:spacing w:val="-2"/>
          <w:u w:val="thick"/>
        </w:rPr>
        <w:t>Shoulder</w:t>
      </w:r>
    </w:p>
    <w:p>
      <w:pPr>
        <w:pStyle w:val="BodyText"/>
        <w:rPr>
          <w:b/>
          <w:sz w:val="20"/>
        </w:rPr>
      </w:pPr>
    </w:p>
    <w:p>
      <w:pPr>
        <w:pStyle w:val="BodyText"/>
        <w:spacing w:before="10"/>
        <w:rPr>
          <w:b/>
          <w:sz w:val="19"/>
        </w:rPr>
      </w:pPr>
    </w:p>
    <w:p>
      <w:pPr>
        <w:spacing w:before="0"/>
        <w:ind w:left="1440" w:right="0" w:firstLine="0"/>
        <w:jc w:val="left"/>
        <w:rPr>
          <w:b/>
          <w:sz w:val="22"/>
        </w:rPr>
      </w:pPr>
      <w:bookmarkStart w:name="AP Projection (External Rotation)" w:id="434"/>
      <w:bookmarkEnd w:id="434"/>
      <w:r>
        <w:rPr/>
      </w:r>
      <w:r>
        <w:rPr>
          <w:b/>
          <w:spacing w:val="-2"/>
          <w:sz w:val="22"/>
          <w:u w:val="thick"/>
        </w:rPr>
        <w:t>AP</w:t>
      </w:r>
      <w:r>
        <w:rPr>
          <w:b/>
          <w:sz w:val="22"/>
          <w:u w:val="thick"/>
        </w:rPr>
        <w:t> </w:t>
      </w:r>
      <w:r>
        <w:rPr>
          <w:b/>
          <w:spacing w:val="-2"/>
          <w:sz w:val="22"/>
          <w:u w:val="thick"/>
        </w:rPr>
        <w:t>Projection</w:t>
      </w:r>
      <w:r>
        <w:rPr>
          <w:b/>
          <w:spacing w:val="-7"/>
          <w:sz w:val="22"/>
          <w:u w:val="thick"/>
        </w:rPr>
        <w:t> </w:t>
      </w:r>
      <w:r>
        <w:rPr>
          <w:b/>
          <w:spacing w:val="-2"/>
          <w:sz w:val="22"/>
          <w:u w:val="thick"/>
        </w:rPr>
        <w:t>(External Rotation)</w:t>
      </w:r>
    </w:p>
    <w:p>
      <w:pPr>
        <w:pStyle w:val="ListParagraph"/>
        <w:numPr>
          <w:ilvl w:val="1"/>
          <w:numId w:val="8"/>
        </w:numPr>
        <w:tabs>
          <w:tab w:pos="2161" w:val="left" w:leader="none"/>
        </w:tabs>
        <w:spacing w:line="252" w:lineRule="exact" w:before="35" w:after="0"/>
        <w:ind w:left="2160" w:right="0" w:hanging="361"/>
        <w:jc w:val="left"/>
        <w:rPr>
          <w:rFonts w:ascii="Wingdings" w:hAnsi="Wingdings"/>
          <w:sz w:val="22"/>
        </w:rPr>
      </w:pPr>
      <w:r>
        <w:rPr>
          <w:sz w:val="22"/>
        </w:rPr>
        <w:t>Central</w:t>
      </w:r>
      <w:r>
        <w:rPr>
          <w:spacing w:val="-16"/>
          <w:sz w:val="22"/>
        </w:rPr>
        <w:t> </w:t>
      </w:r>
      <w:r>
        <w:rPr>
          <w:sz w:val="22"/>
        </w:rPr>
        <w:t>ray</w:t>
      </w:r>
      <w:r>
        <w:rPr>
          <w:spacing w:val="-15"/>
          <w:sz w:val="22"/>
        </w:rPr>
        <w:t> </w:t>
      </w:r>
      <w:r>
        <w:rPr>
          <w:sz w:val="22"/>
        </w:rPr>
        <w:t>perpendicular</w:t>
      </w:r>
      <w:r>
        <w:rPr>
          <w:spacing w:val="-13"/>
          <w:sz w:val="22"/>
        </w:rPr>
        <w:t> </w:t>
      </w:r>
      <w:r>
        <w:rPr>
          <w:sz w:val="22"/>
        </w:rPr>
        <w:t>to</w:t>
      </w:r>
      <w:r>
        <w:rPr>
          <w:spacing w:val="-11"/>
          <w:sz w:val="22"/>
        </w:rPr>
        <w:t> </w:t>
      </w:r>
      <w:r>
        <w:rPr>
          <w:sz w:val="22"/>
        </w:rPr>
        <w:t>2.5</w:t>
      </w:r>
      <w:r>
        <w:rPr>
          <w:spacing w:val="-11"/>
          <w:sz w:val="22"/>
        </w:rPr>
        <w:t> </w:t>
      </w:r>
      <w:r>
        <w:rPr>
          <w:sz w:val="22"/>
        </w:rPr>
        <w:t>cm</w:t>
      </w:r>
      <w:r>
        <w:rPr>
          <w:spacing w:val="-9"/>
          <w:sz w:val="22"/>
        </w:rPr>
        <w:t> </w:t>
      </w:r>
      <w:r>
        <w:rPr>
          <w:sz w:val="22"/>
        </w:rPr>
        <w:t>(1”)</w:t>
      </w:r>
      <w:r>
        <w:rPr>
          <w:spacing w:val="-9"/>
          <w:sz w:val="22"/>
        </w:rPr>
        <w:t> </w:t>
      </w:r>
      <w:r>
        <w:rPr>
          <w:sz w:val="22"/>
        </w:rPr>
        <w:t>inferior</w:t>
      </w:r>
      <w:r>
        <w:rPr>
          <w:spacing w:val="-11"/>
          <w:sz w:val="22"/>
        </w:rPr>
        <w:t> </w:t>
      </w:r>
      <w:r>
        <w:rPr>
          <w:sz w:val="22"/>
        </w:rPr>
        <w:t>to</w:t>
      </w:r>
      <w:r>
        <w:rPr>
          <w:spacing w:val="-15"/>
          <w:sz w:val="22"/>
        </w:rPr>
        <w:t> </w:t>
      </w:r>
      <w:r>
        <w:rPr>
          <w:sz w:val="22"/>
        </w:rPr>
        <w:t>the</w:t>
      </w:r>
      <w:r>
        <w:rPr>
          <w:spacing w:val="-14"/>
          <w:sz w:val="22"/>
        </w:rPr>
        <w:t> </w:t>
      </w:r>
      <w:r>
        <w:rPr>
          <w:sz w:val="22"/>
        </w:rPr>
        <w:t>coracoid</w:t>
      </w:r>
      <w:r>
        <w:rPr>
          <w:spacing w:val="-12"/>
          <w:sz w:val="22"/>
        </w:rPr>
        <w:t> </w:t>
      </w:r>
      <w:r>
        <w:rPr>
          <w:spacing w:val="-2"/>
          <w:sz w:val="22"/>
        </w:rPr>
        <w:t>process.</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9"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8"/>
        <w:rPr>
          <w:sz w:val="24"/>
        </w:rPr>
      </w:pPr>
    </w:p>
    <w:p>
      <w:pPr>
        <w:spacing w:before="1"/>
        <w:ind w:left="1440" w:right="0" w:firstLine="0"/>
        <w:jc w:val="left"/>
        <w:rPr>
          <w:b/>
          <w:sz w:val="22"/>
        </w:rPr>
      </w:pPr>
      <w:bookmarkStart w:name="Evaluation Criteria" w:id="435"/>
      <w:bookmarkEnd w:id="435"/>
      <w:r>
        <w:rPr/>
      </w:r>
      <w:r>
        <w:rPr>
          <w:b/>
          <w:spacing w:val="-2"/>
          <w:sz w:val="22"/>
        </w:rPr>
        <w:t>Evaluation</w:t>
      </w:r>
      <w:r>
        <w:rPr>
          <w:b/>
          <w:spacing w:val="3"/>
          <w:sz w:val="22"/>
        </w:rPr>
        <w:t> </w:t>
      </w:r>
      <w:r>
        <w:rPr>
          <w:b/>
          <w:spacing w:val="-2"/>
          <w:sz w:val="22"/>
        </w:rPr>
        <w:t>Criteria</w:t>
      </w:r>
    </w:p>
    <w:p>
      <w:pPr>
        <w:pStyle w:val="BodyText"/>
        <w:spacing w:before="44"/>
        <w:ind w:left="1800" w:right="2774"/>
      </w:pPr>
      <w:r>
        <w:rPr/>
        <w:drawing>
          <wp:inline distT="0" distB="0" distL="0" distR="0">
            <wp:extent cx="114300" cy="114300"/>
            <wp:effectExtent l="0" t="0" r="0" b="0"/>
            <wp:docPr id="1395" name="image2.png"/>
            <wp:cNvGraphicFramePr>
              <a:graphicFrameLocks noChangeAspect="1"/>
            </wp:cNvGraphicFramePr>
            <a:graphic>
              <a:graphicData uri="http://schemas.openxmlformats.org/drawingml/2006/picture">
                <pic:pic>
                  <pic:nvPicPr>
                    <pic:cNvPr id="139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Entire</w:t>
      </w:r>
      <w:r>
        <w:rPr>
          <w:spacing w:val="-9"/>
        </w:rPr>
        <w:t> </w:t>
      </w:r>
      <w:r>
        <w:rPr/>
        <w:t>clavicle,</w:t>
      </w:r>
      <w:r>
        <w:rPr>
          <w:spacing w:val="-4"/>
        </w:rPr>
        <w:t> </w:t>
      </w:r>
      <w:r>
        <w:rPr/>
        <w:t>scapula,</w:t>
      </w:r>
      <w:r>
        <w:rPr>
          <w:spacing w:val="-16"/>
        </w:rPr>
        <w:t> </w:t>
      </w:r>
      <w:r>
        <w:rPr/>
        <w:t>and</w:t>
      </w:r>
      <w:r>
        <w:rPr>
          <w:spacing w:val="-7"/>
        </w:rPr>
        <w:t> </w:t>
      </w:r>
      <w:r>
        <w:rPr/>
        <w:t>proximal</w:t>
      </w:r>
      <w:r>
        <w:rPr>
          <w:spacing w:val="-11"/>
        </w:rPr>
        <w:t> </w:t>
      </w:r>
      <w:r>
        <w:rPr/>
        <w:t>1/3</w:t>
      </w:r>
      <w:r>
        <w:rPr>
          <w:spacing w:val="-14"/>
        </w:rPr>
        <w:t> </w:t>
      </w:r>
      <w:r>
        <w:rPr/>
        <w:t>of</w:t>
      </w:r>
      <w:r>
        <w:rPr>
          <w:spacing w:val="-8"/>
        </w:rPr>
        <w:t> </w:t>
      </w:r>
      <w:r>
        <w:rPr/>
        <w:t>the</w:t>
      </w:r>
      <w:r>
        <w:rPr>
          <w:spacing w:val="-12"/>
        </w:rPr>
        <w:t> </w:t>
      </w:r>
      <w:r>
        <w:rPr/>
        <w:t>humerus</w:t>
      </w:r>
      <w:r>
        <w:rPr>
          <w:spacing w:val="-14"/>
        </w:rPr>
        <w:t> </w:t>
      </w:r>
      <w:r>
        <w:rPr/>
        <w:t>are</w:t>
      </w:r>
      <w:r>
        <w:rPr>
          <w:spacing w:val="-12"/>
        </w:rPr>
        <w:t> </w:t>
      </w:r>
      <w:r>
        <w:rPr/>
        <w:t>demonstrated. </w:t>
      </w:r>
      <w:r>
        <w:rPr/>
        <w:drawing>
          <wp:inline distT="0" distB="0" distL="0" distR="0">
            <wp:extent cx="113666" cy="113665"/>
            <wp:effectExtent l="0" t="0" r="0" b="0"/>
            <wp:docPr id="1397" name="image2.png"/>
            <wp:cNvGraphicFramePr>
              <a:graphicFrameLocks noChangeAspect="1"/>
            </wp:cNvGraphicFramePr>
            <a:graphic>
              <a:graphicData uri="http://schemas.openxmlformats.org/drawingml/2006/picture">
                <pic:pic>
                  <pic:nvPicPr>
                    <pic:cNvPr id="139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Superior scapular angle is superimposed by the mid-clavicle.</w:t>
      </w:r>
    </w:p>
    <w:p>
      <w:pPr>
        <w:pStyle w:val="BodyText"/>
        <w:spacing w:before="1"/>
        <w:ind w:left="2160" w:right="1593" w:hanging="363"/>
      </w:pPr>
      <w:r>
        <w:rPr/>
        <w:drawing>
          <wp:inline distT="0" distB="0" distL="0" distR="0">
            <wp:extent cx="114300" cy="114300"/>
            <wp:effectExtent l="0" t="0" r="0" b="0"/>
            <wp:docPr id="1399" name="image2.png"/>
            <wp:cNvGraphicFramePr>
              <a:graphicFrameLocks noChangeAspect="1"/>
            </wp:cNvGraphicFramePr>
            <a:graphic>
              <a:graphicData uri="http://schemas.openxmlformats.org/drawingml/2006/picture">
                <pic:pic>
                  <pic:nvPicPr>
                    <pic:cNvPr id="140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Humeral</w:t>
      </w:r>
      <w:r>
        <w:rPr>
          <w:spacing w:val="-12"/>
        </w:rPr>
        <w:t> </w:t>
      </w:r>
      <w:r>
        <w:rPr/>
        <w:t>head</w:t>
      </w:r>
      <w:r>
        <w:rPr>
          <w:spacing w:val="-11"/>
        </w:rPr>
        <w:t> </w:t>
      </w:r>
      <w:r>
        <w:rPr/>
        <w:t>in</w:t>
      </w:r>
      <w:r>
        <w:rPr>
          <w:spacing w:val="-8"/>
        </w:rPr>
        <w:t> </w:t>
      </w:r>
      <w:r>
        <w:rPr/>
        <w:t>profile</w:t>
      </w:r>
      <w:r>
        <w:rPr>
          <w:spacing w:val="-11"/>
        </w:rPr>
        <w:t> </w:t>
      </w:r>
      <w:r>
        <w:rPr/>
        <w:t>medially</w:t>
      </w:r>
      <w:r>
        <w:rPr>
          <w:spacing w:val="-11"/>
        </w:rPr>
        <w:t> </w:t>
      </w:r>
      <w:r>
        <w:rPr/>
        <w:t>and</w:t>
      </w:r>
      <w:r>
        <w:rPr>
          <w:spacing w:val="-9"/>
        </w:rPr>
        <w:t> </w:t>
      </w:r>
      <w:r>
        <w:rPr/>
        <w:t>greater</w:t>
      </w:r>
      <w:r>
        <w:rPr>
          <w:spacing w:val="-9"/>
        </w:rPr>
        <w:t> </w:t>
      </w:r>
      <w:r>
        <w:rPr/>
        <w:t>tubercle</w:t>
      </w:r>
      <w:r>
        <w:rPr>
          <w:spacing w:val="-9"/>
        </w:rPr>
        <w:t> </w:t>
      </w:r>
      <w:r>
        <w:rPr/>
        <w:t>in</w:t>
      </w:r>
      <w:r>
        <w:rPr>
          <w:spacing w:val="-9"/>
        </w:rPr>
        <w:t> </w:t>
      </w:r>
      <w:r>
        <w:rPr/>
        <w:t>profile</w:t>
      </w:r>
      <w:r>
        <w:rPr>
          <w:spacing w:val="-6"/>
        </w:rPr>
        <w:t> </w:t>
      </w:r>
      <w:r>
        <w:rPr/>
        <w:t>laterally</w:t>
      </w:r>
      <w:r>
        <w:rPr>
          <w:spacing w:val="-10"/>
        </w:rPr>
        <w:t> </w:t>
      </w:r>
      <w:r>
        <w:rPr/>
        <w:t>(Greater</w:t>
      </w:r>
      <w:r>
        <w:rPr>
          <w:spacing w:val="-12"/>
        </w:rPr>
        <w:t> </w:t>
      </w:r>
      <w:r>
        <w:rPr/>
        <w:t>tubercle is the insertion point for the supraspinatus, infraspinatus, and teres minor muscles).</w:t>
      </w:r>
    </w:p>
    <w:p>
      <w:pPr>
        <w:pStyle w:val="BodyText"/>
        <w:spacing w:line="245" w:lineRule="exact"/>
        <w:ind w:left="1800"/>
      </w:pPr>
      <w:r>
        <w:rPr/>
        <w:drawing>
          <wp:inline distT="0" distB="0" distL="0" distR="0">
            <wp:extent cx="113666" cy="113665"/>
            <wp:effectExtent l="0" t="0" r="0" b="0"/>
            <wp:docPr id="1401" name="image2.png"/>
            <wp:cNvGraphicFramePr>
              <a:graphicFrameLocks noChangeAspect="1"/>
            </wp:cNvGraphicFramePr>
            <a:graphic>
              <a:graphicData uri="http://schemas.openxmlformats.org/drawingml/2006/picture">
                <pic:pic>
                  <pic:nvPicPr>
                    <pic:cNvPr id="140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w w:val="150"/>
          <w:sz w:val="20"/>
        </w:rPr>
        <w:t> </w:t>
      </w:r>
      <w:r>
        <w:rPr/>
        <w:t>Outline</w:t>
      </w:r>
      <w:r>
        <w:rPr>
          <w:spacing w:val="-1"/>
        </w:rPr>
        <w:t> </w:t>
      </w:r>
      <w:r>
        <w:rPr/>
        <w:t>of lesser tubercle between</w:t>
      </w:r>
      <w:r>
        <w:rPr>
          <w:spacing w:val="-1"/>
        </w:rPr>
        <w:t> </w:t>
      </w:r>
      <w:r>
        <w:rPr/>
        <w:t>the</w:t>
      </w:r>
      <w:r>
        <w:rPr>
          <w:spacing w:val="-1"/>
        </w:rPr>
        <w:t> </w:t>
      </w:r>
      <w:r>
        <w:rPr/>
        <w:t>humeral</w:t>
      </w:r>
      <w:r>
        <w:rPr>
          <w:spacing w:val="-4"/>
        </w:rPr>
        <w:t> </w:t>
      </w:r>
      <w:r>
        <w:rPr/>
        <w:t>head and the</w:t>
      </w:r>
      <w:r>
        <w:rPr>
          <w:spacing w:val="-4"/>
        </w:rPr>
        <w:t> </w:t>
      </w:r>
      <w:r>
        <w:rPr/>
        <w:t>greater</w:t>
      </w:r>
      <w:r>
        <w:rPr>
          <w:spacing w:val="-1"/>
        </w:rPr>
        <w:t> </w:t>
      </w:r>
      <w:r>
        <w:rPr/>
        <w:t>tubercle.</w:t>
      </w:r>
    </w:p>
    <w:p>
      <w:pPr>
        <w:pStyle w:val="BodyText"/>
        <w:spacing w:line="251" w:lineRule="exact"/>
        <w:ind w:left="1800"/>
      </w:pPr>
      <w:r>
        <w:rPr/>
        <w:drawing>
          <wp:inline distT="0" distB="0" distL="0" distR="0">
            <wp:extent cx="113666" cy="113664"/>
            <wp:effectExtent l="0" t="0" r="0" b="0"/>
            <wp:docPr id="1403" name="image2.png"/>
            <wp:cNvGraphicFramePr>
              <a:graphicFrameLocks noChangeAspect="1"/>
            </wp:cNvGraphicFramePr>
            <a:graphic>
              <a:graphicData uri="http://schemas.openxmlformats.org/drawingml/2006/picture">
                <pic:pic>
                  <pic:nvPicPr>
                    <pic:cNvPr id="140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Scapulohumeral</w:t>
      </w:r>
      <w:r>
        <w:rPr>
          <w:spacing w:val="-5"/>
        </w:rPr>
        <w:t> </w:t>
      </w:r>
      <w:r>
        <w:rPr/>
        <w:t>joint visualized with</w:t>
      </w:r>
      <w:r>
        <w:rPr>
          <w:spacing w:val="-1"/>
        </w:rPr>
        <w:t> </w:t>
      </w:r>
      <w:r>
        <w:rPr/>
        <w:t>slight overlap of humeral</w:t>
      </w:r>
      <w:r>
        <w:rPr>
          <w:spacing w:val="-2"/>
        </w:rPr>
        <w:t> </w:t>
      </w:r>
      <w:r>
        <w:rPr/>
        <w:t>head</w:t>
      </w:r>
      <w:r>
        <w:rPr>
          <w:spacing w:val="-4"/>
        </w:rPr>
        <w:t> </w:t>
      </w:r>
      <w:r>
        <w:rPr/>
        <w:t>on</w:t>
      </w:r>
      <w:r>
        <w:rPr>
          <w:spacing w:val="-1"/>
        </w:rPr>
        <w:t> </w:t>
      </w:r>
      <w:r>
        <w:rPr/>
        <w:t>glenoid</w:t>
      </w:r>
      <w:r>
        <w:rPr>
          <w:spacing w:val="-1"/>
        </w:rPr>
        <w:t> </w:t>
      </w:r>
      <w:r>
        <w:rPr/>
        <w:t>cavity.</w:t>
      </w:r>
    </w:p>
    <w:p>
      <w:pPr>
        <w:pStyle w:val="BodyText"/>
        <w:spacing w:line="252" w:lineRule="exact"/>
        <w:ind w:left="2160"/>
      </w:pPr>
      <w:r>
        <w:rPr/>
        <w:t>The</w:t>
      </w:r>
      <w:r>
        <w:rPr>
          <w:spacing w:val="-15"/>
        </w:rPr>
        <w:t> </w:t>
      </w:r>
      <w:r>
        <w:rPr/>
        <w:t>area</w:t>
      </w:r>
      <w:r>
        <w:rPr>
          <w:spacing w:val="-11"/>
        </w:rPr>
        <w:t> </w:t>
      </w:r>
      <w:r>
        <w:rPr/>
        <w:t>of</w:t>
      </w:r>
      <w:r>
        <w:rPr>
          <w:spacing w:val="-8"/>
        </w:rPr>
        <w:t> </w:t>
      </w:r>
      <w:r>
        <w:rPr/>
        <w:t>the</w:t>
      </w:r>
      <w:r>
        <w:rPr>
          <w:spacing w:val="-12"/>
        </w:rPr>
        <w:t> </w:t>
      </w:r>
      <w:r>
        <w:rPr/>
        <w:t>subacromial</w:t>
      </w:r>
      <w:r>
        <w:rPr>
          <w:spacing w:val="-10"/>
        </w:rPr>
        <w:t> </w:t>
      </w:r>
      <w:r>
        <w:rPr/>
        <w:t>bursae</w:t>
      </w:r>
      <w:r>
        <w:rPr>
          <w:spacing w:val="-12"/>
        </w:rPr>
        <w:t> </w:t>
      </w:r>
      <w:r>
        <w:rPr/>
        <w:t>is</w:t>
      </w:r>
      <w:r>
        <w:rPr>
          <w:spacing w:val="-9"/>
        </w:rPr>
        <w:t> </w:t>
      </w:r>
      <w:r>
        <w:rPr/>
        <w:t>also</w:t>
      </w:r>
      <w:r>
        <w:rPr>
          <w:spacing w:val="-10"/>
        </w:rPr>
        <w:t> </w:t>
      </w:r>
      <w:r>
        <w:rPr>
          <w:spacing w:val="-4"/>
        </w:rPr>
        <w:t>seen.</w:t>
      </w:r>
    </w:p>
    <w:p>
      <w:pPr>
        <w:pStyle w:val="BodyText"/>
        <w:spacing w:line="252" w:lineRule="exact"/>
        <w:ind w:left="1800"/>
      </w:pPr>
      <w:r>
        <w:rPr/>
        <w:drawing>
          <wp:inline distT="0" distB="0" distL="0" distR="0">
            <wp:extent cx="114300" cy="114300"/>
            <wp:effectExtent l="0" t="0" r="0" b="0"/>
            <wp:docPr id="1405" name="image2.png"/>
            <wp:cNvGraphicFramePr>
              <a:graphicFrameLocks noChangeAspect="1"/>
            </wp:cNvGraphicFramePr>
            <a:graphic>
              <a:graphicData uri="http://schemas.openxmlformats.org/drawingml/2006/picture">
                <pic:pic>
                  <pic:nvPicPr>
                    <pic:cNvPr id="140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Entire scapula is seen in 35-45</w:t>
      </w:r>
      <w:r>
        <w:rPr>
          <w:vertAlign w:val="superscript"/>
        </w:rPr>
        <w:t>o</w:t>
      </w:r>
      <w:r>
        <w:rPr>
          <w:vertAlign w:val="baseline"/>
        </w:rPr>
        <w:t> obliquity.</w:t>
      </w:r>
    </w:p>
    <w:p>
      <w:pPr>
        <w:pStyle w:val="BodyText"/>
        <w:spacing w:before="11"/>
        <w:ind w:left="2160" w:right="1999" w:hanging="363"/>
      </w:pPr>
      <w:r>
        <w:rPr/>
        <w:drawing>
          <wp:inline distT="0" distB="0" distL="0" distR="0">
            <wp:extent cx="114300" cy="114300"/>
            <wp:effectExtent l="0" t="0" r="0" b="0"/>
            <wp:docPr id="1407" name="image2.png"/>
            <wp:cNvGraphicFramePr>
              <a:graphicFrameLocks noChangeAspect="1"/>
            </wp:cNvGraphicFramePr>
            <a:graphic>
              <a:graphicData uri="http://schemas.openxmlformats.org/drawingml/2006/picture">
                <pic:pic>
                  <pic:nvPicPr>
                    <pic:cNvPr id="140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Superolateral</w:t>
      </w:r>
      <w:r>
        <w:rPr>
          <w:spacing w:val="-13"/>
        </w:rPr>
        <w:t> </w:t>
      </w:r>
      <w:r>
        <w:rPr/>
        <w:t>portion</w:t>
      </w:r>
      <w:r>
        <w:rPr>
          <w:spacing w:val="-9"/>
        </w:rPr>
        <w:t> </w:t>
      </w:r>
      <w:r>
        <w:rPr/>
        <w:t>of</w:t>
      </w:r>
      <w:r>
        <w:rPr>
          <w:spacing w:val="-8"/>
        </w:rPr>
        <w:t> </w:t>
      </w:r>
      <w:r>
        <w:rPr/>
        <w:t>the</w:t>
      </w:r>
      <w:r>
        <w:rPr>
          <w:spacing w:val="-12"/>
        </w:rPr>
        <w:t> </w:t>
      </w:r>
      <w:r>
        <w:rPr/>
        <w:t>scapula</w:t>
      </w:r>
      <w:r>
        <w:rPr>
          <w:spacing w:val="-8"/>
        </w:rPr>
        <w:t> </w:t>
      </w:r>
      <w:r>
        <w:rPr/>
        <w:t>is</w:t>
      </w:r>
      <w:r>
        <w:rPr>
          <w:spacing w:val="-12"/>
        </w:rPr>
        <w:t> </w:t>
      </w:r>
      <w:r>
        <w:rPr/>
        <w:t>seen</w:t>
      </w:r>
      <w:r>
        <w:rPr>
          <w:spacing w:val="-12"/>
        </w:rPr>
        <w:t> </w:t>
      </w:r>
      <w:r>
        <w:rPr/>
        <w:t>without</w:t>
      </w:r>
      <w:r>
        <w:rPr>
          <w:spacing w:val="-6"/>
        </w:rPr>
        <w:t> </w:t>
      </w:r>
      <w:r>
        <w:rPr/>
        <w:t>superimposition</w:t>
      </w:r>
      <w:r>
        <w:rPr>
          <w:spacing w:val="-12"/>
        </w:rPr>
        <w:t> </w:t>
      </w:r>
      <w:r>
        <w:rPr/>
        <w:t>of</w:t>
      </w:r>
      <w:r>
        <w:rPr>
          <w:spacing w:val="-8"/>
        </w:rPr>
        <w:t> </w:t>
      </w:r>
      <w:r>
        <w:rPr/>
        <w:t>the</w:t>
      </w:r>
      <w:r>
        <w:rPr>
          <w:spacing w:val="-10"/>
        </w:rPr>
        <w:t> </w:t>
      </w:r>
      <w:r>
        <w:rPr/>
        <w:t>thoracic </w:t>
      </w:r>
      <w:r>
        <w:rPr>
          <w:spacing w:val="-2"/>
        </w:rPr>
        <w:t>cavity.</w:t>
      </w:r>
    </w:p>
    <w:p>
      <w:pPr>
        <w:pStyle w:val="BodyText"/>
        <w:spacing w:line="245" w:lineRule="exact"/>
        <w:ind w:left="1800"/>
      </w:pPr>
      <w:r>
        <w:rPr/>
        <w:drawing>
          <wp:inline distT="0" distB="0" distL="0" distR="0">
            <wp:extent cx="114300" cy="114300"/>
            <wp:effectExtent l="0" t="0" r="0" b="0"/>
            <wp:docPr id="1409" name="image2.png"/>
            <wp:cNvGraphicFramePr>
              <a:graphicFrameLocks noChangeAspect="1"/>
            </wp:cNvGraphicFramePr>
            <a:graphic>
              <a:graphicData uri="http://schemas.openxmlformats.org/drawingml/2006/picture">
                <pic:pic>
                  <pic:nvPicPr>
                    <pic:cNvPr id="141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Humerus is parallel with the body</w:t>
      </w:r>
      <w:r>
        <w:rPr>
          <w:spacing w:val="-1"/>
        </w:rPr>
        <w:t> </w:t>
      </w:r>
      <w:r>
        <w:rPr/>
        <w:t>(no abduction).</w:t>
      </w:r>
    </w:p>
    <w:p>
      <w:pPr>
        <w:pStyle w:val="BodyText"/>
        <w:spacing w:before="7"/>
        <w:ind w:left="1800"/>
      </w:pPr>
      <w:r>
        <w:rPr/>
        <w:drawing>
          <wp:inline distT="0" distB="0" distL="0" distR="0">
            <wp:extent cx="114300" cy="114298"/>
            <wp:effectExtent l="0" t="0" r="0" b="0"/>
            <wp:docPr id="1411" name="image2.png"/>
            <wp:cNvGraphicFramePr>
              <a:graphicFrameLocks noChangeAspect="1"/>
            </wp:cNvGraphicFramePr>
            <a:graphic>
              <a:graphicData uri="http://schemas.openxmlformats.org/drawingml/2006/picture">
                <pic:pic>
                  <pic:nvPicPr>
                    <pic:cNvPr id="141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40"/>
          <w:sz w:val="20"/>
        </w:rPr>
        <w:t>  </w:t>
      </w:r>
      <w:r>
        <w:rPr/>
        <w:t>Bony and soft tissue structure of the shoulder and proximal humerus.</w:t>
      </w:r>
    </w:p>
    <w:p>
      <w:pPr>
        <w:pStyle w:val="BodyText"/>
        <w:rPr>
          <w:sz w:val="25"/>
        </w:rPr>
      </w:pPr>
    </w:p>
    <w:p>
      <w:pPr>
        <w:spacing w:before="1"/>
        <w:ind w:left="1440" w:right="0" w:firstLine="0"/>
        <w:jc w:val="left"/>
        <w:rPr>
          <w:b/>
          <w:i/>
          <w:sz w:val="22"/>
        </w:rPr>
      </w:pPr>
      <w:bookmarkStart w:name="How to Fix it" w:id="436"/>
      <w:bookmarkEnd w:id="436"/>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40"/>
        <w:ind w:left="2160" w:right="1731"/>
      </w:pPr>
      <w:r>
        <w:rPr/>
        <w:drawing>
          <wp:anchor distT="0" distB="0" distL="0" distR="0" allowOverlap="1" layoutInCell="1" locked="0" behindDoc="0" simplePos="0" relativeHeight="15927808">
            <wp:simplePos x="0" y="0"/>
            <wp:positionH relativeFrom="page">
              <wp:posOffset>1143000</wp:posOffset>
            </wp:positionH>
            <wp:positionV relativeFrom="paragraph">
              <wp:posOffset>40233</wp:posOffset>
            </wp:positionV>
            <wp:extent cx="104775" cy="104773"/>
            <wp:effectExtent l="0" t="0" r="0" b="0"/>
            <wp:wrapNone/>
            <wp:docPr id="1413" name="image6.png"/>
            <wp:cNvGraphicFramePr>
              <a:graphicFrameLocks noChangeAspect="1"/>
            </wp:cNvGraphicFramePr>
            <a:graphic>
              <a:graphicData uri="http://schemas.openxmlformats.org/drawingml/2006/picture">
                <pic:pic>
                  <pic:nvPicPr>
                    <pic:cNvPr id="1414" name="image6.png"/>
                    <pic:cNvPicPr/>
                  </pic:nvPicPr>
                  <pic:blipFill>
                    <a:blip r:embed="rId12" cstate="print"/>
                    <a:stretch>
                      <a:fillRect/>
                    </a:stretch>
                  </pic:blipFill>
                  <pic:spPr>
                    <a:xfrm>
                      <a:off x="0" y="0"/>
                      <a:ext cx="104775" cy="104773"/>
                    </a:xfrm>
                    <a:prstGeom prst="rect">
                      <a:avLst/>
                    </a:prstGeom>
                  </pic:spPr>
                </pic:pic>
              </a:graphicData>
            </a:graphic>
          </wp:anchor>
        </w:drawing>
      </w:r>
      <w:r>
        <w:rPr/>
        <w:t>The</w:t>
      </w:r>
      <w:r>
        <w:rPr>
          <w:spacing w:val="-11"/>
        </w:rPr>
        <w:t> </w:t>
      </w:r>
      <w:r>
        <w:rPr/>
        <w:t>scapular</w:t>
      </w:r>
      <w:r>
        <w:rPr>
          <w:spacing w:val="-9"/>
        </w:rPr>
        <w:t> </w:t>
      </w:r>
      <w:r>
        <w:rPr/>
        <w:t>angle</w:t>
      </w:r>
      <w:r>
        <w:rPr>
          <w:spacing w:val="-6"/>
        </w:rPr>
        <w:t> </w:t>
      </w:r>
      <w:r>
        <w:rPr/>
        <w:t>is</w:t>
      </w:r>
      <w:r>
        <w:rPr>
          <w:spacing w:val="-7"/>
        </w:rPr>
        <w:t> </w:t>
      </w:r>
      <w:r>
        <w:rPr/>
        <w:t>superior</w:t>
      </w:r>
      <w:r>
        <w:rPr>
          <w:spacing w:val="-9"/>
        </w:rPr>
        <w:t> </w:t>
      </w:r>
      <w:r>
        <w:rPr/>
        <w:t>to</w:t>
      </w:r>
      <w:r>
        <w:rPr>
          <w:spacing w:val="-14"/>
        </w:rPr>
        <w:t> </w:t>
      </w:r>
      <w:r>
        <w:rPr/>
        <w:t>the</w:t>
      </w:r>
      <w:r>
        <w:rPr>
          <w:spacing w:val="-8"/>
        </w:rPr>
        <w:t> </w:t>
      </w:r>
      <w:r>
        <w:rPr/>
        <w:t>clavicle,</w:t>
      </w:r>
      <w:r>
        <w:rPr>
          <w:spacing w:val="-3"/>
        </w:rPr>
        <w:t> </w:t>
      </w:r>
      <w:r>
        <w:rPr/>
        <w:t>and</w:t>
      </w:r>
      <w:r>
        <w:rPr>
          <w:spacing w:val="-14"/>
        </w:rPr>
        <w:t> </w:t>
      </w:r>
      <w:r>
        <w:rPr/>
        <w:t>the</w:t>
      </w:r>
      <w:r>
        <w:rPr>
          <w:spacing w:val="-10"/>
        </w:rPr>
        <w:t> </w:t>
      </w:r>
      <w:r>
        <w:rPr/>
        <w:t>acromion</w:t>
      </w:r>
      <w:r>
        <w:rPr>
          <w:spacing w:val="-5"/>
        </w:rPr>
        <w:t> </w:t>
      </w:r>
      <w:r>
        <w:rPr/>
        <w:t>and</w:t>
      </w:r>
      <w:r>
        <w:rPr>
          <w:spacing w:val="-11"/>
        </w:rPr>
        <w:t> </w:t>
      </w:r>
      <w:r>
        <w:rPr/>
        <w:t>humeral</w:t>
      </w:r>
      <w:r>
        <w:rPr>
          <w:spacing w:val="-8"/>
        </w:rPr>
        <w:t> </w:t>
      </w:r>
      <w:r>
        <w:rPr/>
        <w:t>head</w:t>
      </w:r>
      <w:r>
        <w:rPr>
          <w:spacing w:val="-7"/>
        </w:rPr>
        <w:t> </w:t>
      </w:r>
      <w:r>
        <w:rPr/>
        <w:t>are no longer superimposed.</w:t>
      </w:r>
    </w:p>
    <w:p>
      <w:pPr>
        <w:pStyle w:val="ListParagraph"/>
        <w:numPr>
          <w:ilvl w:val="2"/>
          <w:numId w:val="8"/>
        </w:numPr>
        <w:tabs>
          <w:tab w:pos="2521" w:val="left" w:leader="none"/>
        </w:tabs>
        <w:spacing w:line="240" w:lineRule="auto" w:before="0" w:after="0"/>
        <w:ind w:left="2520" w:right="0" w:hanging="361"/>
        <w:jc w:val="left"/>
        <w:rPr>
          <w:sz w:val="22"/>
        </w:rPr>
      </w:pPr>
      <w:r>
        <w:rPr>
          <w:sz w:val="22"/>
        </w:rPr>
        <w:t>The</w:t>
      </w:r>
      <w:r>
        <w:rPr>
          <w:spacing w:val="-18"/>
          <w:sz w:val="22"/>
        </w:rPr>
        <w:t> </w:t>
      </w:r>
      <w:r>
        <w:rPr>
          <w:sz w:val="22"/>
        </w:rPr>
        <w:t>patient</w:t>
      </w:r>
      <w:r>
        <w:rPr>
          <w:spacing w:val="-11"/>
          <w:sz w:val="22"/>
        </w:rPr>
        <w:t> </w:t>
      </w:r>
      <w:r>
        <w:rPr>
          <w:sz w:val="22"/>
        </w:rPr>
        <w:t>is</w:t>
      </w:r>
      <w:r>
        <w:rPr>
          <w:spacing w:val="-15"/>
          <w:sz w:val="22"/>
        </w:rPr>
        <w:t> </w:t>
      </w:r>
      <w:r>
        <w:rPr>
          <w:sz w:val="22"/>
        </w:rPr>
        <w:t>kyphotic.</w:t>
      </w:r>
      <w:r>
        <w:rPr>
          <w:spacing w:val="-14"/>
          <w:sz w:val="22"/>
        </w:rPr>
        <w:t> </w:t>
      </w:r>
      <w:r>
        <w:rPr>
          <w:sz w:val="22"/>
        </w:rPr>
        <w:t>Angle</w:t>
      </w:r>
      <w:r>
        <w:rPr>
          <w:spacing w:val="-13"/>
          <w:sz w:val="22"/>
        </w:rPr>
        <w:t> </w:t>
      </w:r>
      <w:r>
        <w:rPr>
          <w:sz w:val="22"/>
        </w:rPr>
        <w:t>cephalad</w:t>
      </w:r>
      <w:r>
        <w:rPr>
          <w:spacing w:val="-15"/>
          <w:sz w:val="22"/>
        </w:rPr>
        <w:t> </w:t>
      </w:r>
      <w:r>
        <w:rPr>
          <w:sz w:val="22"/>
        </w:rPr>
        <w:t>to</w:t>
      </w:r>
      <w:r>
        <w:rPr>
          <w:spacing w:val="-15"/>
          <w:sz w:val="22"/>
        </w:rPr>
        <w:t> </w:t>
      </w:r>
      <w:r>
        <w:rPr>
          <w:sz w:val="22"/>
        </w:rPr>
        <w:t>be</w:t>
      </w:r>
      <w:r>
        <w:rPr>
          <w:spacing w:val="-12"/>
          <w:sz w:val="22"/>
        </w:rPr>
        <w:t> </w:t>
      </w:r>
      <w:r>
        <w:rPr>
          <w:sz w:val="22"/>
        </w:rPr>
        <w:t>perpendicular</w:t>
      </w:r>
      <w:r>
        <w:rPr>
          <w:spacing w:val="-7"/>
          <w:sz w:val="22"/>
        </w:rPr>
        <w:t> </w:t>
      </w:r>
      <w:r>
        <w:rPr>
          <w:sz w:val="22"/>
        </w:rPr>
        <w:t>to</w:t>
      </w:r>
      <w:r>
        <w:rPr>
          <w:spacing w:val="-13"/>
          <w:sz w:val="22"/>
        </w:rPr>
        <w:t> </w:t>
      </w:r>
      <w:r>
        <w:rPr>
          <w:spacing w:val="-2"/>
          <w:sz w:val="22"/>
        </w:rPr>
        <w:t>scapula</w:t>
      </w:r>
    </w:p>
    <w:p>
      <w:pPr>
        <w:pStyle w:val="BodyText"/>
        <w:spacing w:before="9"/>
        <w:rPr>
          <w:sz w:val="24"/>
        </w:rPr>
      </w:pPr>
    </w:p>
    <w:p>
      <w:pPr>
        <w:spacing w:before="0"/>
        <w:ind w:left="1440" w:right="0" w:firstLine="0"/>
        <w:jc w:val="left"/>
        <w:rPr>
          <w:b/>
          <w:sz w:val="22"/>
        </w:rPr>
      </w:pPr>
      <w:bookmarkStart w:name="AP Oblique Projection (Glenoid Cavity/Ne" w:id="437"/>
      <w:bookmarkEnd w:id="437"/>
      <w:r>
        <w:rPr/>
      </w:r>
      <w:r>
        <w:rPr>
          <w:b/>
          <w:spacing w:val="-2"/>
          <w:sz w:val="22"/>
          <w:u w:val="thick"/>
        </w:rPr>
        <w:t>AP</w:t>
      </w:r>
      <w:r>
        <w:rPr>
          <w:b/>
          <w:spacing w:val="-5"/>
          <w:sz w:val="22"/>
          <w:u w:val="thick"/>
        </w:rPr>
        <w:t> </w:t>
      </w:r>
      <w:r>
        <w:rPr>
          <w:b/>
          <w:spacing w:val="-2"/>
          <w:sz w:val="22"/>
          <w:u w:val="thick"/>
        </w:rPr>
        <w:t>Oblique</w:t>
      </w:r>
      <w:r>
        <w:rPr>
          <w:b/>
          <w:spacing w:val="-7"/>
          <w:sz w:val="22"/>
          <w:u w:val="thick"/>
        </w:rPr>
        <w:t> </w:t>
      </w:r>
      <w:r>
        <w:rPr>
          <w:b/>
          <w:spacing w:val="-2"/>
          <w:sz w:val="22"/>
          <w:u w:val="thick"/>
        </w:rPr>
        <w:t>Projection</w:t>
      </w:r>
      <w:r>
        <w:rPr>
          <w:b/>
          <w:spacing w:val="-9"/>
          <w:sz w:val="22"/>
          <w:u w:val="thick"/>
        </w:rPr>
        <w:t> </w:t>
      </w:r>
      <w:r>
        <w:rPr>
          <w:b/>
          <w:spacing w:val="-2"/>
          <w:sz w:val="22"/>
          <w:u w:val="thick"/>
        </w:rPr>
        <w:t>(Glenoid</w:t>
      </w:r>
      <w:r>
        <w:rPr>
          <w:b/>
          <w:spacing w:val="-6"/>
          <w:sz w:val="22"/>
          <w:u w:val="thick"/>
        </w:rPr>
        <w:t> </w:t>
      </w:r>
      <w:r>
        <w:rPr>
          <w:b/>
          <w:spacing w:val="-2"/>
          <w:sz w:val="22"/>
          <w:u w:val="thick"/>
        </w:rPr>
        <w:t>Cavity/Neutral</w:t>
      </w:r>
      <w:r>
        <w:rPr>
          <w:b/>
          <w:spacing w:val="-1"/>
          <w:sz w:val="22"/>
          <w:u w:val="thick"/>
        </w:rPr>
        <w:t> </w:t>
      </w:r>
      <w:r>
        <w:rPr>
          <w:b/>
          <w:spacing w:val="-2"/>
          <w:sz w:val="22"/>
          <w:u w:val="thick"/>
        </w:rPr>
        <w:t>Rotation)</w:t>
      </w:r>
    </w:p>
    <w:p>
      <w:pPr>
        <w:pStyle w:val="ListParagraph"/>
        <w:numPr>
          <w:ilvl w:val="1"/>
          <w:numId w:val="8"/>
        </w:numPr>
        <w:tabs>
          <w:tab w:pos="2161" w:val="left" w:leader="none"/>
        </w:tabs>
        <w:spacing w:line="240" w:lineRule="auto" w:before="42" w:after="0"/>
        <w:ind w:left="2160" w:right="0" w:hanging="361"/>
        <w:jc w:val="left"/>
        <w:rPr>
          <w:rFonts w:ascii="Wingdings" w:hAnsi="Wingdings"/>
          <w:sz w:val="22"/>
        </w:rPr>
      </w:pPr>
      <w:r>
        <w:rPr>
          <w:sz w:val="22"/>
        </w:rPr>
        <w:t>Preset</w:t>
      </w:r>
      <w:r>
        <w:rPr>
          <w:spacing w:val="-13"/>
          <w:sz w:val="22"/>
        </w:rPr>
        <w:t> </w:t>
      </w:r>
      <w:r>
        <w:rPr>
          <w:sz w:val="22"/>
        </w:rPr>
        <w:t>manual</w:t>
      </w:r>
      <w:r>
        <w:rPr>
          <w:spacing w:val="-13"/>
          <w:sz w:val="22"/>
        </w:rPr>
        <w:t> </w:t>
      </w:r>
      <w:r>
        <w:rPr>
          <w:sz w:val="22"/>
        </w:rPr>
        <w:t>technique</w:t>
      </w:r>
      <w:r>
        <w:rPr>
          <w:spacing w:val="-13"/>
          <w:sz w:val="22"/>
        </w:rPr>
        <w:t> </w:t>
      </w:r>
      <w:r>
        <w:rPr>
          <w:sz w:val="22"/>
        </w:rPr>
        <w:t>based</w:t>
      </w:r>
      <w:r>
        <w:rPr>
          <w:spacing w:val="-8"/>
          <w:sz w:val="22"/>
        </w:rPr>
        <w:t> </w:t>
      </w:r>
      <w:r>
        <w:rPr>
          <w:sz w:val="22"/>
        </w:rPr>
        <w:t>on</w:t>
      </w:r>
      <w:r>
        <w:rPr>
          <w:spacing w:val="-12"/>
          <w:sz w:val="22"/>
        </w:rPr>
        <w:t> </w:t>
      </w:r>
      <w:r>
        <w:rPr>
          <w:sz w:val="22"/>
        </w:rPr>
        <w:t>AP</w:t>
      </w:r>
      <w:r>
        <w:rPr>
          <w:spacing w:val="43"/>
          <w:sz w:val="22"/>
        </w:rPr>
        <w:t> </w:t>
      </w:r>
      <w:r>
        <w:rPr>
          <w:sz w:val="22"/>
        </w:rPr>
        <w:t>mAs</w:t>
      </w:r>
      <w:r>
        <w:rPr>
          <w:spacing w:val="-13"/>
          <w:sz w:val="22"/>
        </w:rPr>
        <w:t> </w:t>
      </w:r>
      <w:r>
        <w:rPr>
          <w:spacing w:val="-2"/>
          <w:sz w:val="22"/>
        </w:rPr>
        <w:t>readout</w:t>
      </w:r>
    </w:p>
    <w:p>
      <w:pPr>
        <w:pStyle w:val="ListParagraph"/>
        <w:numPr>
          <w:ilvl w:val="1"/>
          <w:numId w:val="8"/>
        </w:numPr>
        <w:tabs>
          <w:tab w:pos="2161" w:val="left" w:leader="none"/>
        </w:tabs>
        <w:spacing w:line="240" w:lineRule="auto" w:before="2" w:after="0"/>
        <w:ind w:left="2160" w:right="1754" w:hanging="360"/>
        <w:jc w:val="left"/>
        <w:rPr>
          <w:rFonts w:ascii="Wingdings" w:hAnsi="Wingdings"/>
          <w:sz w:val="22"/>
        </w:rPr>
      </w:pPr>
      <w:r>
        <w:rPr>
          <w:sz w:val="22"/>
        </w:rPr>
        <w:t>Most</w:t>
      </w:r>
      <w:r>
        <w:rPr>
          <w:spacing w:val="-9"/>
          <w:sz w:val="22"/>
        </w:rPr>
        <w:t> </w:t>
      </w:r>
      <w:r>
        <w:rPr>
          <w:sz w:val="22"/>
        </w:rPr>
        <w:t>accurate</w:t>
      </w:r>
      <w:r>
        <w:rPr>
          <w:spacing w:val="-13"/>
          <w:sz w:val="22"/>
        </w:rPr>
        <w:t> </w:t>
      </w:r>
      <w:r>
        <w:rPr>
          <w:sz w:val="22"/>
        </w:rPr>
        <w:t>method</w:t>
      </w:r>
      <w:r>
        <w:rPr>
          <w:spacing w:val="-13"/>
          <w:sz w:val="22"/>
        </w:rPr>
        <w:t> </w:t>
      </w:r>
      <w:r>
        <w:rPr>
          <w:sz w:val="22"/>
        </w:rPr>
        <w:t>of</w:t>
      </w:r>
      <w:r>
        <w:rPr>
          <w:spacing w:val="-8"/>
          <w:sz w:val="22"/>
        </w:rPr>
        <w:t> </w:t>
      </w:r>
      <w:r>
        <w:rPr>
          <w:sz w:val="22"/>
        </w:rPr>
        <w:t>determining</w:t>
      </w:r>
      <w:r>
        <w:rPr>
          <w:spacing w:val="-5"/>
          <w:sz w:val="22"/>
        </w:rPr>
        <w:t> </w:t>
      </w:r>
      <w:r>
        <w:rPr>
          <w:sz w:val="22"/>
        </w:rPr>
        <w:t>obliquity</w:t>
      </w:r>
      <w:r>
        <w:rPr>
          <w:spacing w:val="-11"/>
          <w:sz w:val="22"/>
        </w:rPr>
        <w:t> </w:t>
      </w:r>
      <w:r>
        <w:rPr>
          <w:sz w:val="22"/>
        </w:rPr>
        <w:t>is</w:t>
      </w:r>
      <w:r>
        <w:rPr>
          <w:spacing w:val="-12"/>
          <w:sz w:val="22"/>
        </w:rPr>
        <w:t> </w:t>
      </w:r>
      <w:r>
        <w:rPr>
          <w:sz w:val="22"/>
        </w:rPr>
        <w:t>to</w:t>
      </w:r>
      <w:r>
        <w:rPr>
          <w:spacing w:val="-10"/>
          <w:sz w:val="22"/>
        </w:rPr>
        <w:t> </w:t>
      </w:r>
      <w:r>
        <w:rPr>
          <w:sz w:val="22"/>
        </w:rPr>
        <w:t>palpate</w:t>
      </w:r>
      <w:r>
        <w:rPr>
          <w:spacing w:val="-14"/>
          <w:sz w:val="22"/>
        </w:rPr>
        <w:t> </w:t>
      </w:r>
      <w:r>
        <w:rPr>
          <w:sz w:val="22"/>
        </w:rPr>
        <w:t>the</w:t>
      </w:r>
      <w:r>
        <w:rPr>
          <w:spacing w:val="-12"/>
          <w:sz w:val="22"/>
        </w:rPr>
        <w:t> </w:t>
      </w:r>
      <w:r>
        <w:rPr>
          <w:sz w:val="22"/>
        </w:rPr>
        <w:t>coracoid</w:t>
      </w:r>
      <w:r>
        <w:rPr>
          <w:spacing w:val="-9"/>
          <w:sz w:val="22"/>
        </w:rPr>
        <w:t> </w:t>
      </w:r>
      <w:r>
        <w:rPr>
          <w:sz w:val="22"/>
        </w:rPr>
        <w:t>and</w:t>
      </w:r>
      <w:r>
        <w:rPr>
          <w:spacing w:val="-7"/>
          <w:sz w:val="22"/>
        </w:rPr>
        <w:t> </w:t>
      </w:r>
      <w:r>
        <w:rPr>
          <w:sz w:val="22"/>
        </w:rPr>
        <w:t>acromion angle then rotate the patient until the coracoid superimposes the acromion angle, making them perpendicular to the IR.</w:t>
      </w:r>
    </w:p>
    <w:p>
      <w:pPr>
        <w:pStyle w:val="ListParagraph"/>
        <w:numPr>
          <w:ilvl w:val="1"/>
          <w:numId w:val="8"/>
        </w:numPr>
        <w:tabs>
          <w:tab w:pos="2161" w:val="left" w:leader="none"/>
        </w:tabs>
        <w:spacing w:line="242" w:lineRule="auto" w:before="0" w:after="0"/>
        <w:ind w:left="2160" w:right="1641" w:hanging="360"/>
        <w:jc w:val="left"/>
        <w:rPr>
          <w:rFonts w:ascii="Wingdings" w:hAnsi="Wingdings"/>
          <w:sz w:val="22"/>
        </w:rPr>
      </w:pPr>
      <w:r>
        <w:rPr>
          <w:sz w:val="22"/>
        </w:rPr>
        <w:t>Central</w:t>
      </w:r>
      <w:r>
        <w:rPr>
          <w:spacing w:val="-9"/>
          <w:sz w:val="22"/>
        </w:rPr>
        <w:t> </w:t>
      </w:r>
      <w:r>
        <w:rPr>
          <w:sz w:val="22"/>
        </w:rPr>
        <w:t>ray</w:t>
      </w:r>
      <w:r>
        <w:rPr>
          <w:spacing w:val="-9"/>
          <w:sz w:val="22"/>
        </w:rPr>
        <w:t> </w:t>
      </w:r>
      <w:r>
        <w:rPr>
          <w:sz w:val="22"/>
        </w:rPr>
        <w:t>perpendicular</w:t>
      </w:r>
      <w:r>
        <w:rPr>
          <w:spacing w:val="-7"/>
          <w:sz w:val="22"/>
        </w:rPr>
        <w:t> </w:t>
      </w:r>
      <w:r>
        <w:rPr>
          <w:sz w:val="22"/>
        </w:rPr>
        <w:t>to</w:t>
      </w:r>
      <w:r>
        <w:rPr>
          <w:spacing w:val="-11"/>
          <w:sz w:val="22"/>
        </w:rPr>
        <w:t> </w:t>
      </w:r>
      <w:r>
        <w:rPr>
          <w:sz w:val="22"/>
        </w:rPr>
        <w:t>the</w:t>
      </w:r>
      <w:r>
        <w:rPr>
          <w:spacing w:val="-14"/>
          <w:sz w:val="22"/>
        </w:rPr>
        <w:t> </w:t>
      </w:r>
      <w:r>
        <w:rPr>
          <w:sz w:val="22"/>
        </w:rPr>
        <w:t>glenoid</w:t>
      </w:r>
      <w:r>
        <w:rPr>
          <w:spacing w:val="-4"/>
          <w:sz w:val="22"/>
        </w:rPr>
        <w:t> </w:t>
      </w:r>
      <w:r>
        <w:rPr>
          <w:sz w:val="22"/>
        </w:rPr>
        <w:t>cavity</w:t>
      </w:r>
      <w:r>
        <w:rPr>
          <w:spacing w:val="-10"/>
          <w:sz w:val="22"/>
        </w:rPr>
        <w:t> </w:t>
      </w:r>
      <w:r>
        <w:rPr>
          <w:sz w:val="22"/>
        </w:rPr>
        <w:t>at</w:t>
      </w:r>
      <w:r>
        <w:rPr>
          <w:spacing w:val="-7"/>
          <w:sz w:val="22"/>
        </w:rPr>
        <w:t> </w:t>
      </w:r>
      <w:r>
        <w:rPr>
          <w:sz w:val="22"/>
        </w:rPr>
        <w:t>a</w:t>
      </w:r>
      <w:r>
        <w:rPr>
          <w:spacing w:val="-4"/>
          <w:sz w:val="22"/>
        </w:rPr>
        <w:t> </w:t>
      </w:r>
      <w:r>
        <w:rPr>
          <w:sz w:val="22"/>
        </w:rPr>
        <w:t>point</w:t>
      </w:r>
      <w:r>
        <w:rPr>
          <w:spacing w:val="-3"/>
          <w:sz w:val="22"/>
        </w:rPr>
        <w:t> </w:t>
      </w:r>
      <w:r>
        <w:rPr>
          <w:sz w:val="22"/>
        </w:rPr>
        <w:t>5</w:t>
      </w:r>
      <w:r>
        <w:rPr>
          <w:spacing w:val="-9"/>
          <w:sz w:val="22"/>
        </w:rPr>
        <w:t> </w:t>
      </w:r>
      <w:r>
        <w:rPr>
          <w:sz w:val="22"/>
        </w:rPr>
        <w:t>cm</w:t>
      </w:r>
      <w:r>
        <w:rPr>
          <w:spacing w:val="-8"/>
          <w:sz w:val="22"/>
        </w:rPr>
        <w:t> </w:t>
      </w:r>
      <w:r>
        <w:rPr>
          <w:sz w:val="22"/>
        </w:rPr>
        <w:t>(</w:t>
      </w:r>
      <w:r>
        <w:rPr>
          <w:spacing w:val="-5"/>
          <w:sz w:val="22"/>
        </w:rPr>
        <w:t> </w:t>
      </w:r>
      <w:r>
        <w:rPr>
          <w:sz w:val="22"/>
        </w:rPr>
        <w:t>2”)</w:t>
      </w:r>
      <w:r>
        <w:rPr>
          <w:spacing w:val="-7"/>
          <w:sz w:val="22"/>
        </w:rPr>
        <w:t> </w:t>
      </w:r>
      <w:r>
        <w:rPr>
          <w:sz w:val="22"/>
        </w:rPr>
        <w:t>medial</w:t>
      </w:r>
      <w:r>
        <w:rPr>
          <w:spacing w:val="-14"/>
          <w:sz w:val="22"/>
        </w:rPr>
        <w:t> </w:t>
      </w:r>
      <w:r>
        <w:rPr>
          <w:sz w:val="22"/>
        </w:rPr>
        <w:t>and</w:t>
      </w:r>
      <w:r>
        <w:rPr>
          <w:spacing w:val="-6"/>
          <w:sz w:val="22"/>
        </w:rPr>
        <w:t> </w:t>
      </w:r>
      <w:r>
        <w:rPr>
          <w:sz w:val="22"/>
        </w:rPr>
        <w:t>5</w:t>
      </w:r>
      <w:r>
        <w:rPr>
          <w:spacing w:val="-4"/>
          <w:sz w:val="22"/>
        </w:rPr>
        <w:t> </w:t>
      </w:r>
      <w:r>
        <w:rPr>
          <w:sz w:val="22"/>
        </w:rPr>
        <w:t>cm</w:t>
      </w:r>
      <w:r>
        <w:rPr>
          <w:spacing w:val="-8"/>
          <w:sz w:val="22"/>
        </w:rPr>
        <w:t> </w:t>
      </w:r>
      <w:r>
        <w:rPr>
          <w:sz w:val="22"/>
        </w:rPr>
        <w:t>(2”) inferior to the superolateral border.</w:t>
      </w:r>
    </w:p>
    <w:p>
      <w:pPr>
        <w:pStyle w:val="ListParagraph"/>
        <w:numPr>
          <w:ilvl w:val="1"/>
          <w:numId w:val="8"/>
        </w:numPr>
        <w:tabs>
          <w:tab w:pos="2161" w:val="left" w:leader="none"/>
        </w:tabs>
        <w:spacing w:line="244"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4"/>
        <w:rPr>
          <w:sz w:val="25"/>
        </w:rPr>
      </w:pPr>
    </w:p>
    <w:p>
      <w:pPr>
        <w:spacing w:before="0"/>
        <w:ind w:left="1440" w:right="0" w:firstLine="0"/>
        <w:jc w:val="left"/>
        <w:rPr>
          <w:b/>
          <w:sz w:val="22"/>
        </w:rPr>
      </w:pPr>
      <w:bookmarkStart w:name="Evaluation Criteria" w:id="438"/>
      <w:bookmarkEnd w:id="438"/>
      <w:r>
        <w:rPr/>
      </w:r>
      <w:r>
        <w:rPr>
          <w:b/>
          <w:spacing w:val="-2"/>
          <w:sz w:val="22"/>
        </w:rPr>
        <w:t>Evaluation</w:t>
      </w:r>
      <w:r>
        <w:rPr>
          <w:b/>
          <w:spacing w:val="3"/>
          <w:sz w:val="22"/>
        </w:rPr>
        <w:t> </w:t>
      </w:r>
      <w:r>
        <w:rPr>
          <w:b/>
          <w:spacing w:val="-2"/>
          <w:sz w:val="22"/>
        </w:rPr>
        <w:t>Criteria</w:t>
      </w:r>
    </w:p>
    <w:p>
      <w:pPr>
        <w:pStyle w:val="BodyText"/>
        <w:spacing w:before="38"/>
        <w:ind w:left="1800"/>
      </w:pPr>
      <w:r>
        <w:rPr/>
        <w:drawing>
          <wp:inline distT="0" distB="0" distL="0" distR="0">
            <wp:extent cx="113666" cy="113664"/>
            <wp:effectExtent l="0" t="0" r="0" b="0"/>
            <wp:docPr id="1415" name="image2.png"/>
            <wp:cNvGraphicFramePr>
              <a:graphicFrameLocks noChangeAspect="1"/>
            </wp:cNvGraphicFramePr>
            <a:graphic>
              <a:graphicData uri="http://schemas.openxmlformats.org/drawingml/2006/picture">
                <pic:pic>
                  <pic:nvPicPr>
                    <pic:cNvPr id="141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Glenoid fossa in profile and open scapulohumeral joint.</w:t>
      </w:r>
    </w:p>
    <w:p>
      <w:pPr>
        <w:pStyle w:val="BodyText"/>
        <w:spacing w:before="4"/>
        <w:ind w:left="2160" w:right="1999" w:hanging="363"/>
      </w:pPr>
      <w:r>
        <w:rPr/>
        <w:drawing>
          <wp:inline distT="0" distB="0" distL="0" distR="0">
            <wp:extent cx="113666" cy="113664"/>
            <wp:effectExtent l="0" t="0" r="0" b="0"/>
            <wp:docPr id="1417" name="image2.png"/>
            <wp:cNvGraphicFramePr>
              <a:graphicFrameLocks noChangeAspect="1"/>
            </wp:cNvGraphicFramePr>
            <a:graphic>
              <a:graphicData uri="http://schemas.openxmlformats.org/drawingml/2006/picture">
                <pic:pic>
                  <pic:nvPicPr>
                    <pic:cNvPr id="141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hAnsi="Times New Roman"/>
          <w:spacing w:val="80"/>
          <w:sz w:val="20"/>
        </w:rPr>
        <w:t> </w:t>
      </w:r>
      <w:r>
        <w:rPr/>
        <w:t>Coracoid</w:t>
      </w:r>
      <w:r>
        <w:rPr>
          <w:spacing w:val="-5"/>
        </w:rPr>
        <w:t> </w:t>
      </w:r>
      <w:r>
        <w:rPr/>
        <w:t>is</w:t>
      </w:r>
      <w:r>
        <w:rPr>
          <w:spacing w:val="-5"/>
        </w:rPr>
        <w:t> </w:t>
      </w:r>
      <w:r>
        <w:rPr/>
        <w:t>2</w:t>
      </w:r>
      <w:r>
        <w:rPr>
          <w:spacing w:val="-11"/>
        </w:rPr>
        <w:t> </w:t>
      </w:r>
      <w:r>
        <w:rPr/>
        <w:t>cm</w:t>
      </w:r>
      <w:r>
        <w:rPr>
          <w:spacing w:val="-8"/>
        </w:rPr>
        <w:t> </w:t>
      </w:r>
      <w:r>
        <w:rPr/>
        <w:t>(0.75”)</w:t>
      </w:r>
      <w:r>
        <w:rPr>
          <w:spacing w:val="-3"/>
        </w:rPr>
        <w:t> </w:t>
      </w:r>
      <w:r>
        <w:rPr/>
        <w:t>inferior</w:t>
      </w:r>
      <w:r>
        <w:rPr>
          <w:spacing w:val="-9"/>
        </w:rPr>
        <w:t> </w:t>
      </w:r>
      <w:r>
        <w:rPr/>
        <w:t>to</w:t>
      </w:r>
      <w:r>
        <w:rPr>
          <w:spacing w:val="-11"/>
        </w:rPr>
        <w:t> </w:t>
      </w:r>
      <w:r>
        <w:rPr/>
        <w:t>the</w:t>
      </w:r>
      <w:r>
        <w:rPr>
          <w:spacing w:val="-14"/>
        </w:rPr>
        <w:t> </w:t>
      </w:r>
      <w:r>
        <w:rPr/>
        <w:t>midpoint</w:t>
      </w:r>
      <w:r>
        <w:rPr>
          <w:spacing w:val="-14"/>
        </w:rPr>
        <w:t> </w:t>
      </w:r>
      <w:r>
        <w:rPr/>
        <w:t>of</w:t>
      </w:r>
      <w:r>
        <w:rPr>
          <w:spacing w:val="-4"/>
        </w:rPr>
        <w:t> </w:t>
      </w:r>
      <w:r>
        <w:rPr/>
        <w:t>the</w:t>
      </w:r>
      <w:r>
        <w:rPr>
          <w:spacing w:val="-8"/>
        </w:rPr>
        <w:t> </w:t>
      </w:r>
      <w:r>
        <w:rPr/>
        <w:t>lateral</w:t>
      </w:r>
      <w:r>
        <w:rPr>
          <w:spacing w:val="-8"/>
        </w:rPr>
        <w:t> </w:t>
      </w:r>
      <w:r>
        <w:rPr/>
        <w:t>half</w:t>
      </w:r>
      <w:r>
        <w:rPr>
          <w:spacing w:val="-1"/>
        </w:rPr>
        <w:t> </w:t>
      </w:r>
      <w:r>
        <w:rPr/>
        <w:t>of</w:t>
      </w:r>
      <w:r>
        <w:rPr>
          <w:spacing w:val="-8"/>
        </w:rPr>
        <w:t> </w:t>
      </w:r>
      <w:r>
        <w:rPr/>
        <w:t>the</w:t>
      </w:r>
      <w:r>
        <w:rPr>
          <w:spacing w:val="-13"/>
        </w:rPr>
        <w:t> </w:t>
      </w:r>
      <w:r>
        <w:rPr/>
        <w:t>clavicle</w:t>
      </w:r>
      <w:r>
        <w:rPr>
          <w:spacing w:val="-7"/>
        </w:rPr>
        <w:t> </w:t>
      </w:r>
      <w:r>
        <w:rPr/>
        <w:t>and medial to the humeral head.</w:t>
      </w:r>
    </w:p>
    <w:p>
      <w:pPr>
        <w:pStyle w:val="BodyText"/>
        <w:ind w:left="2160" w:right="1518" w:hanging="363"/>
      </w:pPr>
      <w:r>
        <w:rPr/>
        <w:drawing>
          <wp:inline distT="0" distB="0" distL="0" distR="0">
            <wp:extent cx="113666" cy="113664"/>
            <wp:effectExtent l="0" t="0" r="0" b="0"/>
            <wp:docPr id="1419" name="image2.png"/>
            <wp:cNvGraphicFramePr>
              <a:graphicFrameLocks noChangeAspect="1"/>
            </wp:cNvGraphicFramePr>
            <a:graphic>
              <a:graphicData uri="http://schemas.openxmlformats.org/drawingml/2006/picture">
                <pic:pic>
                  <pic:nvPicPr>
                    <pic:cNvPr id="142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hAnsi="Times New Roman"/>
          <w:spacing w:val="78"/>
          <w:sz w:val="20"/>
        </w:rPr>
        <w:t> </w:t>
      </w:r>
      <w:r>
        <w:rPr/>
        <w:t>Lateral</w:t>
      </w:r>
      <w:r>
        <w:rPr>
          <w:spacing w:val="-5"/>
        </w:rPr>
        <w:t> </w:t>
      </w:r>
      <w:r>
        <w:rPr/>
        <w:t>coracoid</w:t>
      </w:r>
      <w:r>
        <w:rPr>
          <w:spacing w:val="-4"/>
        </w:rPr>
        <w:t> </w:t>
      </w:r>
      <w:r>
        <w:rPr/>
        <w:t>demonstrates</w:t>
      </w:r>
      <w:r>
        <w:rPr>
          <w:spacing w:val="-2"/>
        </w:rPr>
        <w:t> </w:t>
      </w:r>
      <w:r>
        <w:rPr/>
        <w:t>0.25</w:t>
      </w:r>
      <w:r>
        <w:rPr>
          <w:spacing w:val="-4"/>
        </w:rPr>
        <w:t> </w:t>
      </w:r>
      <w:r>
        <w:rPr/>
        <w:t>“superimposition</w:t>
      </w:r>
      <w:r>
        <w:rPr>
          <w:spacing w:val="-2"/>
        </w:rPr>
        <w:t> </w:t>
      </w:r>
      <w:r>
        <w:rPr/>
        <w:t>over</w:t>
      </w:r>
      <w:r>
        <w:rPr>
          <w:spacing w:val="-2"/>
        </w:rPr>
        <w:t> </w:t>
      </w:r>
      <w:r>
        <w:rPr/>
        <w:t>the</w:t>
      </w:r>
      <w:r>
        <w:rPr>
          <w:spacing w:val="-4"/>
        </w:rPr>
        <w:t> </w:t>
      </w:r>
      <w:r>
        <w:rPr/>
        <w:t>humeral</w:t>
      </w:r>
      <w:r>
        <w:rPr>
          <w:spacing w:val="-3"/>
        </w:rPr>
        <w:t> </w:t>
      </w:r>
      <w:r>
        <w:rPr/>
        <w:t>head.</w:t>
      </w:r>
      <w:r>
        <w:rPr>
          <w:spacing w:val="-1"/>
        </w:rPr>
        <w:t> </w:t>
      </w:r>
      <w:r>
        <w:rPr/>
        <w:t>Use</w:t>
      </w:r>
      <w:r>
        <w:rPr>
          <w:spacing w:val="-4"/>
        </w:rPr>
        <w:t> </w:t>
      </w:r>
      <w:r>
        <w:rPr/>
        <w:t>this</w:t>
      </w:r>
      <w:r>
        <w:rPr>
          <w:spacing w:val="-4"/>
        </w:rPr>
        <w:t> </w:t>
      </w:r>
      <w:r>
        <w:rPr/>
        <w:t>to determine if correct obliquity is used.</w:t>
      </w:r>
    </w:p>
    <w:p>
      <w:pPr>
        <w:pStyle w:val="BodyText"/>
        <w:spacing w:before="3"/>
        <w:ind w:left="2160" w:right="1731" w:hanging="363"/>
      </w:pPr>
      <w:r>
        <w:rPr/>
        <w:drawing>
          <wp:inline distT="0" distB="0" distL="0" distR="0">
            <wp:extent cx="113666" cy="113664"/>
            <wp:effectExtent l="0" t="0" r="0" b="0"/>
            <wp:docPr id="1421" name="image2.png"/>
            <wp:cNvGraphicFramePr>
              <a:graphicFrameLocks noChangeAspect="1"/>
            </wp:cNvGraphicFramePr>
            <a:graphic>
              <a:graphicData uri="http://schemas.openxmlformats.org/drawingml/2006/picture">
                <pic:pic>
                  <pic:nvPicPr>
                    <pic:cNvPr id="142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Clavicle</w:t>
      </w:r>
      <w:r>
        <w:rPr>
          <w:spacing w:val="-9"/>
        </w:rPr>
        <w:t> </w:t>
      </w:r>
      <w:r>
        <w:rPr/>
        <w:t>is</w:t>
      </w:r>
      <w:r>
        <w:rPr>
          <w:spacing w:val="-9"/>
        </w:rPr>
        <w:t> </w:t>
      </w:r>
      <w:r>
        <w:rPr/>
        <w:t>transversely</w:t>
      </w:r>
      <w:r>
        <w:rPr>
          <w:spacing w:val="-16"/>
        </w:rPr>
        <w:t> </w:t>
      </w:r>
      <w:r>
        <w:rPr/>
        <w:t>foreshortened.</w:t>
      </w:r>
      <w:r>
        <w:rPr>
          <w:spacing w:val="-12"/>
        </w:rPr>
        <w:t> </w:t>
      </w:r>
      <w:r>
        <w:rPr/>
        <w:t>This</w:t>
      </w:r>
      <w:r>
        <w:rPr>
          <w:spacing w:val="-9"/>
        </w:rPr>
        <w:t> </w:t>
      </w:r>
      <w:r>
        <w:rPr/>
        <w:t>also</w:t>
      </w:r>
      <w:r>
        <w:rPr>
          <w:spacing w:val="-16"/>
        </w:rPr>
        <w:t> </w:t>
      </w:r>
      <w:r>
        <w:rPr/>
        <w:t>determines</w:t>
      </w:r>
      <w:r>
        <w:rPr>
          <w:spacing w:val="-7"/>
        </w:rPr>
        <w:t> </w:t>
      </w:r>
      <w:r>
        <w:rPr/>
        <w:t>correct</w:t>
      </w:r>
      <w:r>
        <w:rPr>
          <w:spacing w:val="-8"/>
        </w:rPr>
        <w:t> </w:t>
      </w:r>
      <w:r>
        <w:rPr/>
        <w:t>obliquity</w:t>
      </w:r>
      <w:r>
        <w:rPr>
          <w:spacing w:val="-11"/>
        </w:rPr>
        <w:t> </w:t>
      </w:r>
      <w:r>
        <w:rPr/>
        <w:t>except</w:t>
      </w:r>
      <w:r>
        <w:rPr>
          <w:spacing w:val="-6"/>
        </w:rPr>
        <w:t> </w:t>
      </w:r>
      <w:r>
        <w:rPr/>
        <w:t>in the kyphotic or supine patient.</w:t>
      </w:r>
    </w:p>
    <w:p>
      <w:pPr>
        <w:pStyle w:val="BodyText"/>
        <w:ind w:left="2160" w:right="1593" w:hanging="363"/>
      </w:pPr>
      <w:r>
        <w:rPr/>
        <w:drawing>
          <wp:inline distT="0" distB="0" distL="0" distR="0">
            <wp:extent cx="113666" cy="113665"/>
            <wp:effectExtent l="0" t="0" r="0" b="0"/>
            <wp:docPr id="1423" name="image2.png"/>
            <wp:cNvGraphicFramePr>
              <a:graphicFrameLocks noChangeAspect="1"/>
            </wp:cNvGraphicFramePr>
            <a:graphic>
              <a:graphicData uri="http://schemas.openxmlformats.org/drawingml/2006/picture">
                <pic:pic>
                  <pic:nvPicPr>
                    <pic:cNvPr id="142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Soft</w:t>
      </w:r>
      <w:r>
        <w:rPr>
          <w:spacing w:val="-7"/>
        </w:rPr>
        <w:t> </w:t>
      </w:r>
      <w:r>
        <w:rPr/>
        <w:t>tissue</w:t>
      </w:r>
      <w:r>
        <w:rPr>
          <w:spacing w:val="-11"/>
        </w:rPr>
        <w:t> </w:t>
      </w:r>
      <w:r>
        <w:rPr/>
        <w:t>at</w:t>
      </w:r>
      <w:r>
        <w:rPr>
          <w:spacing w:val="-7"/>
        </w:rPr>
        <w:t> </w:t>
      </w:r>
      <w:r>
        <w:rPr/>
        <w:t>the</w:t>
      </w:r>
      <w:r>
        <w:rPr>
          <w:spacing w:val="-11"/>
        </w:rPr>
        <w:t> </w:t>
      </w:r>
      <w:r>
        <w:rPr/>
        <w:t>scapulohumeral</w:t>
      </w:r>
      <w:r>
        <w:rPr>
          <w:spacing w:val="-14"/>
        </w:rPr>
        <w:t> </w:t>
      </w:r>
      <w:r>
        <w:rPr/>
        <w:t>joint</w:t>
      </w:r>
      <w:r>
        <w:rPr>
          <w:spacing w:val="-8"/>
        </w:rPr>
        <w:t> </w:t>
      </w:r>
      <w:r>
        <w:rPr/>
        <w:t>along</w:t>
      </w:r>
      <w:r>
        <w:rPr>
          <w:spacing w:val="-4"/>
        </w:rPr>
        <w:t> </w:t>
      </w:r>
      <w:r>
        <w:rPr/>
        <w:t>with</w:t>
      </w:r>
      <w:r>
        <w:rPr>
          <w:spacing w:val="-6"/>
        </w:rPr>
        <w:t> </w:t>
      </w:r>
      <w:r>
        <w:rPr/>
        <w:t>trabecular</w:t>
      </w:r>
      <w:r>
        <w:rPr>
          <w:spacing w:val="-2"/>
        </w:rPr>
        <w:t> </w:t>
      </w:r>
      <w:r>
        <w:rPr/>
        <w:t>detail</w:t>
      </w:r>
      <w:r>
        <w:rPr>
          <w:spacing w:val="-7"/>
        </w:rPr>
        <w:t> </w:t>
      </w:r>
      <w:r>
        <w:rPr/>
        <w:t>on</w:t>
      </w:r>
      <w:r>
        <w:rPr>
          <w:spacing w:val="-14"/>
        </w:rPr>
        <w:t> </w:t>
      </w:r>
      <w:r>
        <w:rPr/>
        <w:t>the</w:t>
      </w:r>
      <w:r>
        <w:rPr>
          <w:spacing w:val="-13"/>
        </w:rPr>
        <w:t> </w:t>
      </w:r>
      <w:r>
        <w:rPr/>
        <w:t>glenoid</w:t>
      </w:r>
      <w:r>
        <w:rPr>
          <w:spacing w:val="-11"/>
        </w:rPr>
        <w:t> </w:t>
      </w:r>
      <w:r>
        <w:rPr/>
        <w:t>fossa and humeral head.</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29856">
            <wp:simplePos x="0" y="0"/>
            <wp:positionH relativeFrom="page">
              <wp:posOffset>74040</wp:posOffset>
            </wp:positionH>
            <wp:positionV relativeFrom="page">
              <wp:posOffset>43270</wp:posOffset>
            </wp:positionV>
            <wp:extent cx="744595" cy="796134"/>
            <wp:effectExtent l="0" t="0" r="0" b="0"/>
            <wp:wrapNone/>
            <wp:docPr id="1425" name="image1.png"/>
            <wp:cNvGraphicFramePr>
              <a:graphicFrameLocks noChangeAspect="1"/>
            </wp:cNvGraphicFramePr>
            <a:graphic>
              <a:graphicData uri="http://schemas.openxmlformats.org/drawingml/2006/picture">
                <pic:pic>
                  <pic:nvPicPr>
                    <pic:cNvPr id="142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3"/>
        <w:rPr>
          <w:sz w:val="18"/>
        </w:rPr>
      </w:pPr>
    </w:p>
    <w:p>
      <w:pPr>
        <w:pStyle w:val="BodyText"/>
        <w:spacing w:before="94"/>
        <w:ind w:left="2160" w:right="1462" w:hanging="363"/>
        <w:jc w:val="both"/>
      </w:pPr>
      <w:r>
        <w:rPr/>
        <w:drawing>
          <wp:inline distT="0" distB="0" distL="0" distR="0">
            <wp:extent cx="113666" cy="113665"/>
            <wp:effectExtent l="0" t="0" r="0" b="0"/>
            <wp:docPr id="1427" name="image2.png"/>
            <wp:cNvGraphicFramePr>
              <a:graphicFrameLocks noChangeAspect="1"/>
            </wp:cNvGraphicFramePr>
            <a:graphic>
              <a:graphicData uri="http://schemas.openxmlformats.org/drawingml/2006/picture">
                <pic:pic>
                  <pic:nvPicPr>
                    <pic:cNvPr id="142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Posterior part of the supraspinatus insertion (may show small calcified deposits not seen </w:t>
      </w:r>
      <w:r>
        <w:rPr>
          <w:spacing w:val="-2"/>
        </w:rPr>
        <w:t>otherwise).</w:t>
      </w:r>
    </w:p>
    <w:p>
      <w:pPr>
        <w:spacing w:line="245" w:lineRule="exact" w:before="0"/>
        <w:ind w:left="1440" w:right="0" w:firstLine="0"/>
        <w:jc w:val="both"/>
        <w:rPr>
          <w:sz w:val="22"/>
        </w:rPr>
      </w:pPr>
      <w:r>
        <w:rPr>
          <w:b/>
          <w:spacing w:val="-2"/>
          <w:sz w:val="22"/>
          <w:u w:val="thick"/>
        </w:rPr>
        <w:t>Inferosuperior</w:t>
      </w:r>
      <w:r>
        <w:rPr>
          <w:b/>
          <w:spacing w:val="2"/>
          <w:sz w:val="22"/>
          <w:u w:val="thick"/>
        </w:rPr>
        <w:t> </w:t>
      </w:r>
      <w:r>
        <w:rPr>
          <w:b/>
          <w:spacing w:val="-2"/>
          <w:sz w:val="22"/>
          <w:u w:val="thick"/>
        </w:rPr>
        <w:t>Axial</w:t>
      </w:r>
      <w:r>
        <w:rPr>
          <w:b/>
          <w:spacing w:val="4"/>
          <w:sz w:val="22"/>
          <w:u w:val="thick"/>
        </w:rPr>
        <w:t> </w:t>
      </w:r>
      <w:r>
        <w:rPr>
          <w:b/>
          <w:spacing w:val="-2"/>
          <w:sz w:val="22"/>
          <w:u w:val="thick"/>
        </w:rPr>
        <w:t>Projection</w:t>
      </w:r>
      <w:r>
        <w:rPr>
          <w:b/>
          <w:spacing w:val="-4"/>
          <w:sz w:val="22"/>
        </w:rPr>
        <w:t> </w:t>
      </w:r>
      <w:r>
        <w:rPr>
          <w:spacing w:val="-2"/>
          <w:sz w:val="22"/>
        </w:rPr>
        <w:t>(Used</w:t>
      </w:r>
      <w:r>
        <w:rPr>
          <w:spacing w:val="-10"/>
          <w:sz w:val="22"/>
        </w:rPr>
        <w:t> </w:t>
      </w:r>
      <w:r>
        <w:rPr>
          <w:spacing w:val="-2"/>
          <w:sz w:val="22"/>
        </w:rPr>
        <w:t>for</w:t>
      </w:r>
      <w:r>
        <w:rPr>
          <w:sz w:val="22"/>
        </w:rPr>
        <w:t> </w:t>
      </w:r>
      <w:r>
        <w:rPr>
          <w:spacing w:val="-2"/>
          <w:sz w:val="22"/>
        </w:rPr>
        <w:t>all</w:t>
      </w:r>
      <w:r>
        <w:rPr>
          <w:spacing w:val="-4"/>
          <w:sz w:val="22"/>
        </w:rPr>
        <w:t> </w:t>
      </w:r>
      <w:r>
        <w:rPr>
          <w:spacing w:val="-2"/>
          <w:sz w:val="22"/>
        </w:rPr>
        <w:t>dislocated</w:t>
      </w:r>
      <w:r>
        <w:rPr>
          <w:spacing w:val="-1"/>
          <w:sz w:val="22"/>
        </w:rPr>
        <w:t> </w:t>
      </w:r>
      <w:r>
        <w:rPr>
          <w:spacing w:val="-2"/>
          <w:sz w:val="22"/>
        </w:rPr>
        <w:t>or</w:t>
      </w:r>
      <w:r>
        <w:rPr>
          <w:spacing w:val="-3"/>
          <w:sz w:val="22"/>
        </w:rPr>
        <w:t> </w:t>
      </w:r>
      <w:r>
        <w:rPr>
          <w:spacing w:val="-2"/>
          <w:sz w:val="22"/>
        </w:rPr>
        <w:t>post-reduction</w:t>
      </w:r>
      <w:r>
        <w:rPr>
          <w:spacing w:val="-6"/>
          <w:sz w:val="22"/>
        </w:rPr>
        <w:t> </w:t>
      </w:r>
      <w:r>
        <w:rPr>
          <w:spacing w:val="-2"/>
          <w:sz w:val="22"/>
        </w:rPr>
        <w:t>axial</w:t>
      </w:r>
      <w:r>
        <w:rPr>
          <w:spacing w:val="-4"/>
          <w:sz w:val="22"/>
        </w:rPr>
        <w:t> </w:t>
      </w:r>
      <w:r>
        <w:rPr>
          <w:spacing w:val="-2"/>
          <w:sz w:val="22"/>
        </w:rPr>
        <w:t>views)</w:t>
      </w:r>
    </w:p>
    <w:p>
      <w:pPr>
        <w:pStyle w:val="ListParagraph"/>
        <w:numPr>
          <w:ilvl w:val="1"/>
          <w:numId w:val="8"/>
        </w:numPr>
        <w:tabs>
          <w:tab w:pos="2161" w:val="left" w:leader="none"/>
        </w:tabs>
        <w:spacing w:line="240" w:lineRule="auto" w:before="4" w:after="0"/>
        <w:ind w:left="2160" w:right="0" w:hanging="361"/>
        <w:jc w:val="both"/>
        <w:rPr>
          <w:rFonts w:ascii="Wingdings" w:hAnsi="Wingdings"/>
          <w:sz w:val="22"/>
        </w:rPr>
      </w:pPr>
      <w:r>
        <w:rPr>
          <w:sz w:val="22"/>
        </w:rPr>
        <w:t>Physician</w:t>
      </w:r>
      <w:r>
        <w:rPr>
          <w:spacing w:val="-18"/>
          <w:sz w:val="22"/>
        </w:rPr>
        <w:t> </w:t>
      </w:r>
      <w:r>
        <w:rPr>
          <w:sz w:val="22"/>
        </w:rPr>
        <w:t>must</w:t>
      </w:r>
      <w:r>
        <w:rPr>
          <w:spacing w:val="-14"/>
          <w:sz w:val="22"/>
        </w:rPr>
        <w:t> </w:t>
      </w:r>
      <w:r>
        <w:rPr>
          <w:sz w:val="22"/>
        </w:rPr>
        <w:t>position</w:t>
      </w:r>
      <w:r>
        <w:rPr>
          <w:spacing w:val="-15"/>
          <w:sz w:val="22"/>
        </w:rPr>
        <w:t> </w:t>
      </w:r>
      <w:r>
        <w:rPr>
          <w:sz w:val="22"/>
        </w:rPr>
        <w:t>an</w:t>
      </w:r>
      <w:r>
        <w:rPr>
          <w:spacing w:val="-12"/>
          <w:sz w:val="22"/>
        </w:rPr>
        <w:t> </w:t>
      </w:r>
      <w:r>
        <w:rPr>
          <w:sz w:val="22"/>
        </w:rPr>
        <w:t>arm</w:t>
      </w:r>
      <w:r>
        <w:rPr>
          <w:spacing w:val="-9"/>
          <w:sz w:val="22"/>
        </w:rPr>
        <w:t> </w:t>
      </w:r>
      <w:r>
        <w:rPr>
          <w:sz w:val="22"/>
        </w:rPr>
        <w:t>in</w:t>
      </w:r>
      <w:r>
        <w:rPr>
          <w:spacing w:val="-13"/>
          <w:sz w:val="22"/>
        </w:rPr>
        <w:t> </w:t>
      </w:r>
      <w:r>
        <w:rPr>
          <w:sz w:val="22"/>
        </w:rPr>
        <w:t>the</w:t>
      </w:r>
      <w:r>
        <w:rPr>
          <w:spacing w:val="-12"/>
          <w:sz w:val="22"/>
        </w:rPr>
        <w:t> </w:t>
      </w:r>
      <w:r>
        <w:rPr>
          <w:sz w:val="22"/>
        </w:rPr>
        <w:t>case</w:t>
      </w:r>
      <w:r>
        <w:rPr>
          <w:spacing w:val="-14"/>
          <w:sz w:val="22"/>
        </w:rPr>
        <w:t> </w:t>
      </w:r>
      <w:r>
        <w:rPr>
          <w:sz w:val="22"/>
        </w:rPr>
        <w:t>of</w:t>
      </w:r>
      <w:r>
        <w:rPr>
          <w:spacing w:val="-11"/>
          <w:sz w:val="22"/>
        </w:rPr>
        <w:t> </w:t>
      </w:r>
      <w:r>
        <w:rPr>
          <w:sz w:val="22"/>
        </w:rPr>
        <w:t>fracture</w:t>
      </w:r>
      <w:r>
        <w:rPr>
          <w:spacing w:val="-12"/>
          <w:sz w:val="22"/>
        </w:rPr>
        <w:t> </w:t>
      </w:r>
      <w:r>
        <w:rPr>
          <w:sz w:val="22"/>
        </w:rPr>
        <w:t>or</w:t>
      </w:r>
      <w:r>
        <w:rPr>
          <w:spacing w:val="-12"/>
          <w:sz w:val="22"/>
        </w:rPr>
        <w:t> </w:t>
      </w:r>
      <w:r>
        <w:rPr>
          <w:spacing w:val="-2"/>
          <w:sz w:val="22"/>
        </w:rPr>
        <w:t>dislocation.</w:t>
      </w:r>
    </w:p>
    <w:p>
      <w:pPr>
        <w:pStyle w:val="ListParagraph"/>
        <w:numPr>
          <w:ilvl w:val="1"/>
          <w:numId w:val="8"/>
        </w:numPr>
        <w:tabs>
          <w:tab w:pos="2161" w:val="left" w:leader="none"/>
        </w:tabs>
        <w:spacing w:line="240" w:lineRule="auto" w:before="2" w:after="0"/>
        <w:ind w:left="2160" w:right="1584" w:hanging="360"/>
        <w:jc w:val="both"/>
        <w:rPr>
          <w:rFonts w:ascii="Wingdings" w:hAnsi="Wingdings"/>
          <w:sz w:val="22"/>
        </w:rPr>
      </w:pPr>
      <w:r>
        <w:rPr>
          <w:sz w:val="22"/>
        </w:rPr>
        <w:t>If possible,</w:t>
      </w:r>
      <w:r>
        <w:rPr>
          <w:spacing w:val="-2"/>
          <w:sz w:val="22"/>
        </w:rPr>
        <w:t> </w:t>
      </w:r>
      <w:r>
        <w:rPr>
          <w:sz w:val="22"/>
        </w:rPr>
        <w:t>keep humerus in external rotation</w:t>
      </w:r>
      <w:r>
        <w:rPr>
          <w:spacing w:val="-1"/>
          <w:sz w:val="22"/>
        </w:rPr>
        <w:t> </w:t>
      </w:r>
      <w:r>
        <w:rPr>
          <w:sz w:val="22"/>
        </w:rPr>
        <w:t>to demonstrate</w:t>
      </w:r>
      <w:r>
        <w:rPr>
          <w:spacing w:val="-2"/>
          <w:sz w:val="22"/>
        </w:rPr>
        <w:t> </w:t>
      </w:r>
      <w:r>
        <w:rPr>
          <w:sz w:val="22"/>
        </w:rPr>
        <w:t>a compression</w:t>
      </w:r>
      <w:r>
        <w:rPr>
          <w:spacing w:val="-2"/>
          <w:sz w:val="22"/>
        </w:rPr>
        <w:t> </w:t>
      </w:r>
      <w:r>
        <w:rPr>
          <w:sz w:val="22"/>
        </w:rPr>
        <w:t>fracture</w:t>
      </w:r>
      <w:r>
        <w:rPr>
          <w:spacing w:val="-2"/>
          <w:sz w:val="22"/>
        </w:rPr>
        <w:t> </w:t>
      </w:r>
      <w:r>
        <w:rPr>
          <w:sz w:val="22"/>
        </w:rPr>
        <w:t>of the posterolateral aspect of the humeral head. (</w:t>
      </w:r>
      <w:r>
        <w:rPr>
          <w:i/>
          <w:sz w:val="22"/>
        </w:rPr>
        <w:t>See Hill-Sachs Defect below). </w:t>
      </w:r>
      <w:r>
        <w:rPr>
          <w:sz w:val="22"/>
        </w:rPr>
        <w:t>Rotation of the limb is </w:t>
      </w:r>
      <w:r>
        <w:rPr>
          <w:sz w:val="22"/>
          <w:u w:val="single"/>
        </w:rPr>
        <w:t>not</w:t>
      </w:r>
      <w:r>
        <w:rPr>
          <w:sz w:val="22"/>
        </w:rPr>
        <w:t> recommended in trauma cases.</w:t>
      </w:r>
    </w:p>
    <w:p>
      <w:pPr>
        <w:pStyle w:val="ListParagraph"/>
        <w:numPr>
          <w:ilvl w:val="1"/>
          <w:numId w:val="8"/>
        </w:numPr>
        <w:tabs>
          <w:tab w:pos="2161" w:val="left" w:leader="none"/>
        </w:tabs>
        <w:spacing w:line="240" w:lineRule="auto" w:before="0" w:after="0"/>
        <w:ind w:left="2160" w:right="1581" w:hanging="360"/>
        <w:jc w:val="left"/>
        <w:rPr>
          <w:rFonts w:ascii="Wingdings" w:hAnsi="Wingdings"/>
          <w:sz w:val="22"/>
        </w:rPr>
      </w:pPr>
      <w:r>
        <w:rPr>
          <w:sz w:val="22"/>
        </w:rPr>
        <w:t>Central</w:t>
      </w:r>
      <w:r>
        <w:rPr>
          <w:spacing w:val="-13"/>
          <w:sz w:val="22"/>
        </w:rPr>
        <w:t> </w:t>
      </w:r>
      <w:r>
        <w:rPr>
          <w:sz w:val="22"/>
        </w:rPr>
        <w:t>ray</w:t>
      </w:r>
      <w:r>
        <w:rPr>
          <w:spacing w:val="-14"/>
          <w:sz w:val="22"/>
        </w:rPr>
        <w:t> </w:t>
      </w:r>
      <w:r>
        <w:rPr>
          <w:sz w:val="22"/>
        </w:rPr>
        <w:t>directed</w:t>
      </w:r>
      <w:r>
        <w:rPr>
          <w:spacing w:val="-12"/>
          <w:sz w:val="22"/>
        </w:rPr>
        <w:t> </w:t>
      </w:r>
      <w:r>
        <w:rPr>
          <w:sz w:val="22"/>
        </w:rPr>
        <w:t>horizontally</w:t>
      </w:r>
      <w:r>
        <w:rPr>
          <w:spacing w:val="-11"/>
          <w:sz w:val="22"/>
        </w:rPr>
        <w:t> </w:t>
      </w:r>
      <w:r>
        <w:rPr>
          <w:sz w:val="22"/>
        </w:rPr>
        <w:t>through</w:t>
      </w:r>
      <w:r>
        <w:rPr>
          <w:spacing w:val="-12"/>
          <w:sz w:val="22"/>
        </w:rPr>
        <w:t> </w:t>
      </w:r>
      <w:r>
        <w:rPr>
          <w:sz w:val="22"/>
        </w:rPr>
        <w:t>the</w:t>
      </w:r>
      <w:r>
        <w:rPr>
          <w:spacing w:val="-14"/>
          <w:sz w:val="22"/>
        </w:rPr>
        <w:t> </w:t>
      </w:r>
      <w:r>
        <w:rPr>
          <w:sz w:val="22"/>
        </w:rPr>
        <w:t>armpit</w:t>
      </w:r>
      <w:r>
        <w:rPr>
          <w:spacing w:val="-6"/>
          <w:sz w:val="22"/>
        </w:rPr>
        <w:t> </w:t>
      </w:r>
      <w:r>
        <w:rPr>
          <w:sz w:val="22"/>
        </w:rPr>
        <w:t>to</w:t>
      </w:r>
      <w:r>
        <w:rPr>
          <w:spacing w:val="-15"/>
          <w:sz w:val="22"/>
        </w:rPr>
        <w:t> </w:t>
      </w:r>
      <w:r>
        <w:rPr>
          <w:sz w:val="22"/>
        </w:rPr>
        <w:t>the</w:t>
      </w:r>
      <w:r>
        <w:rPr>
          <w:spacing w:val="-15"/>
          <w:sz w:val="22"/>
        </w:rPr>
        <w:t> </w:t>
      </w:r>
      <w:r>
        <w:rPr>
          <w:sz w:val="22"/>
        </w:rPr>
        <w:t>region</w:t>
      </w:r>
      <w:r>
        <w:rPr>
          <w:spacing w:val="-12"/>
          <w:sz w:val="22"/>
        </w:rPr>
        <w:t> </w:t>
      </w:r>
      <w:r>
        <w:rPr>
          <w:sz w:val="22"/>
        </w:rPr>
        <w:t>of</w:t>
      </w:r>
      <w:r>
        <w:rPr>
          <w:spacing w:val="-8"/>
          <w:sz w:val="22"/>
        </w:rPr>
        <w:t> </w:t>
      </w:r>
      <w:r>
        <w:rPr>
          <w:sz w:val="22"/>
        </w:rPr>
        <w:t>the</w:t>
      </w:r>
      <w:r>
        <w:rPr>
          <w:spacing w:val="-12"/>
          <w:sz w:val="22"/>
        </w:rPr>
        <w:t> </w:t>
      </w:r>
      <w:r>
        <w:rPr>
          <w:sz w:val="22"/>
        </w:rPr>
        <w:t>acromioclavicular joint. Degree of medial angulation is often 15-30</w:t>
      </w:r>
      <w:r>
        <w:rPr>
          <w:sz w:val="22"/>
          <w:vertAlign w:val="superscript"/>
        </w:rPr>
        <w:t>o</w:t>
      </w:r>
      <w:r>
        <w:rPr>
          <w:sz w:val="22"/>
          <w:vertAlign w:val="baseline"/>
        </w:rPr>
        <w:t> depending upon the amount of arm abduction. Minimum SID of 100 cm (40”).</w:t>
      </w:r>
    </w:p>
    <w:p>
      <w:pPr>
        <w:pStyle w:val="BodyText"/>
        <w:spacing w:before="8"/>
        <w:rPr>
          <w:sz w:val="24"/>
        </w:rPr>
      </w:pPr>
    </w:p>
    <w:p>
      <w:pPr>
        <w:spacing w:before="0"/>
        <w:ind w:left="1440" w:right="0" w:firstLine="0"/>
        <w:jc w:val="left"/>
        <w:rPr>
          <w:b/>
          <w:sz w:val="22"/>
        </w:rPr>
      </w:pPr>
      <w:bookmarkStart w:name="Evaluation Criteria" w:id="439"/>
      <w:bookmarkEnd w:id="439"/>
      <w:r>
        <w:rPr/>
      </w:r>
      <w:r>
        <w:rPr>
          <w:b/>
          <w:spacing w:val="-2"/>
          <w:sz w:val="22"/>
        </w:rPr>
        <w:t>Evaluation</w:t>
      </w:r>
      <w:r>
        <w:rPr>
          <w:b/>
          <w:spacing w:val="3"/>
          <w:sz w:val="22"/>
        </w:rPr>
        <w:t> </w:t>
      </w:r>
      <w:r>
        <w:rPr>
          <w:b/>
          <w:spacing w:val="-2"/>
          <w:sz w:val="22"/>
        </w:rPr>
        <w:t>Criteria</w:t>
      </w:r>
    </w:p>
    <w:p>
      <w:pPr>
        <w:pStyle w:val="BodyText"/>
        <w:spacing w:before="46"/>
        <w:ind w:left="1800" w:right="5545"/>
      </w:pPr>
      <w:r>
        <w:rPr/>
        <w:drawing>
          <wp:inline distT="0" distB="0" distL="0" distR="0">
            <wp:extent cx="114300" cy="114298"/>
            <wp:effectExtent l="0" t="0" r="0" b="0"/>
            <wp:docPr id="1429" name="image2.png"/>
            <wp:cNvGraphicFramePr>
              <a:graphicFrameLocks noChangeAspect="1"/>
            </wp:cNvGraphicFramePr>
            <a:graphic>
              <a:graphicData uri="http://schemas.openxmlformats.org/drawingml/2006/picture">
                <pic:pic>
                  <pic:nvPicPr>
                    <pic:cNvPr id="143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57"/>
          <w:sz w:val="20"/>
        </w:rPr>
        <w:t> </w:t>
      </w:r>
      <w:r>
        <w:rPr/>
        <w:t>Coracoid</w:t>
      </w:r>
      <w:r>
        <w:rPr>
          <w:spacing w:val="-16"/>
        </w:rPr>
        <w:t> </w:t>
      </w:r>
      <w:r>
        <w:rPr/>
        <w:t>process</w:t>
      </w:r>
      <w:r>
        <w:rPr>
          <w:spacing w:val="-15"/>
        </w:rPr>
        <w:t> </w:t>
      </w:r>
      <w:r>
        <w:rPr/>
        <w:t>projected</w:t>
      </w:r>
      <w:r>
        <w:rPr>
          <w:spacing w:val="-15"/>
        </w:rPr>
        <w:t> </w:t>
      </w:r>
      <w:r>
        <w:rPr/>
        <w:t>above</w:t>
      </w:r>
      <w:r>
        <w:rPr>
          <w:spacing w:val="-16"/>
        </w:rPr>
        <w:t> </w:t>
      </w:r>
      <w:r>
        <w:rPr/>
        <w:t>the</w:t>
      </w:r>
      <w:r>
        <w:rPr>
          <w:spacing w:val="-15"/>
        </w:rPr>
        <w:t> </w:t>
      </w:r>
      <w:r>
        <w:rPr/>
        <w:t>clavicle. </w:t>
      </w:r>
      <w:r>
        <w:rPr/>
        <w:drawing>
          <wp:inline distT="0" distB="0" distL="0" distR="0">
            <wp:extent cx="114300" cy="114300"/>
            <wp:effectExtent l="0" t="0" r="0" b="0"/>
            <wp:docPr id="1431" name="image2.png"/>
            <wp:cNvGraphicFramePr>
              <a:graphicFrameLocks noChangeAspect="1"/>
            </wp:cNvGraphicFramePr>
            <a:graphic>
              <a:graphicData uri="http://schemas.openxmlformats.org/drawingml/2006/picture">
                <pic:pic>
                  <pic:nvPicPr>
                    <pic:cNvPr id="143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AC joints through the humeral head.</w:t>
      </w:r>
    </w:p>
    <w:p>
      <w:pPr>
        <w:pStyle w:val="BodyText"/>
        <w:ind w:left="2160" w:right="1999" w:hanging="363"/>
      </w:pPr>
      <w:r>
        <w:rPr/>
        <w:drawing>
          <wp:inline distT="0" distB="0" distL="0" distR="0">
            <wp:extent cx="113666" cy="113665"/>
            <wp:effectExtent l="0" t="0" r="0" b="0"/>
            <wp:docPr id="1433" name="image2.png"/>
            <wp:cNvGraphicFramePr>
              <a:graphicFrameLocks noChangeAspect="1"/>
            </wp:cNvGraphicFramePr>
            <a:graphic>
              <a:graphicData uri="http://schemas.openxmlformats.org/drawingml/2006/picture">
                <pic:pic>
                  <pic:nvPicPr>
                    <pic:cNvPr id="143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Lesser</w:t>
      </w:r>
      <w:r>
        <w:rPr>
          <w:spacing w:val="-13"/>
        </w:rPr>
        <w:t> </w:t>
      </w:r>
      <w:r>
        <w:rPr/>
        <w:t>tubercle</w:t>
      </w:r>
      <w:r>
        <w:rPr>
          <w:spacing w:val="-10"/>
        </w:rPr>
        <w:t> </w:t>
      </w:r>
      <w:r>
        <w:rPr/>
        <w:t>in</w:t>
      </w:r>
      <w:r>
        <w:rPr>
          <w:spacing w:val="-9"/>
        </w:rPr>
        <w:t> </w:t>
      </w:r>
      <w:r>
        <w:rPr/>
        <w:t>profile</w:t>
      </w:r>
      <w:r>
        <w:rPr>
          <w:spacing w:val="-10"/>
        </w:rPr>
        <w:t> </w:t>
      </w:r>
      <w:r>
        <w:rPr/>
        <w:t>anteriorly</w:t>
      </w:r>
      <w:r>
        <w:rPr>
          <w:spacing w:val="-10"/>
        </w:rPr>
        <w:t> </w:t>
      </w:r>
      <w:r>
        <w:rPr/>
        <w:t>and</w:t>
      </w:r>
      <w:r>
        <w:rPr>
          <w:spacing w:val="-10"/>
        </w:rPr>
        <w:t> </w:t>
      </w:r>
      <w:r>
        <w:rPr/>
        <w:t>posteriolateral</w:t>
      </w:r>
      <w:r>
        <w:rPr>
          <w:spacing w:val="-11"/>
        </w:rPr>
        <w:t> </w:t>
      </w:r>
      <w:r>
        <w:rPr/>
        <w:t>aspect</w:t>
      </w:r>
      <w:r>
        <w:rPr>
          <w:spacing w:val="-6"/>
        </w:rPr>
        <w:t> </w:t>
      </w:r>
      <w:r>
        <w:rPr/>
        <w:t>of</w:t>
      </w:r>
      <w:r>
        <w:rPr>
          <w:spacing w:val="-8"/>
        </w:rPr>
        <w:t> </w:t>
      </w:r>
      <w:r>
        <w:rPr/>
        <w:t>the</w:t>
      </w:r>
      <w:r>
        <w:rPr>
          <w:spacing w:val="-14"/>
        </w:rPr>
        <w:t> </w:t>
      </w:r>
      <w:r>
        <w:rPr/>
        <w:t>humeral</w:t>
      </w:r>
      <w:r>
        <w:rPr>
          <w:spacing w:val="-11"/>
        </w:rPr>
        <w:t> </w:t>
      </w:r>
      <w:r>
        <w:rPr/>
        <w:t>head</w:t>
      </w:r>
      <w:r>
        <w:rPr>
          <w:spacing w:val="-7"/>
        </w:rPr>
        <w:t> </w:t>
      </w:r>
      <w:r>
        <w:rPr/>
        <w:t>in </w:t>
      </w:r>
      <w:r>
        <w:rPr>
          <w:spacing w:val="-2"/>
        </w:rPr>
        <w:t>profile</w:t>
      </w:r>
      <w:r>
        <w:rPr>
          <w:spacing w:val="-5"/>
        </w:rPr>
        <w:t> </w:t>
      </w:r>
      <w:r>
        <w:rPr>
          <w:spacing w:val="-2"/>
        </w:rPr>
        <w:t>posteriorly.</w:t>
      </w:r>
      <w:r>
        <w:rPr>
          <w:spacing w:val="1"/>
        </w:rPr>
        <w:t> </w:t>
      </w:r>
      <w:r>
        <w:rPr>
          <w:spacing w:val="-2"/>
        </w:rPr>
        <w:t>(Lesser</w:t>
      </w:r>
      <w:r>
        <w:rPr>
          <w:spacing w:val="1"/>
        </w:rPr>
        <w:t> </w:t>
      </w:r>
      <w:r>
        <w:rPr>
          <w:spacing w:val="-2"/>
        </w:rPr>
        <w:t>tubercle</w:t>
      </w:r>
      <w:r>
        <w:rPr>
          <w:spacing w:val="-1"/>
        </w:rPr>
        <w:t> </w:t>
      </w:r>
      <w:r>
        <w:rPr>
          <w:spacing w:val="-2"/>
        </w:rPr>
        <w:t>is</w:t>
      </w:r>
      <w:r>
        <w:rPr>
          <w:spacing w:val="-6"/>
        </w:rPr>
        <w:t> </w:t>
      </w:r>
      <w:r>
        <w:rPr>
          <w:spacing w:val="-2"/>
        </w:rPr>
        <w:t>the</w:t>
      </w:r>
      <w:r>
        <w:rPr>
          <w:spacing w:val="-7"/>
        </w:rPr>
        <w:t> </w:t>
      </w:r>
      <w:r>
        <w:rPr>
          <w:spacing w:val="-2"/>
        </w:rPr>
        <w:t>insertion</w:t>
      </w:r>
      <w:r>
        <w:rPr>
          <w:spacing w:val="-3"/>
        </w:rPr>
        <w:t> </w:t>
      </w:r>
      <w:r>
        <w:rPr>
          <w:spacing w:val="-2"/>
        </w:rPr>
        <w:t>point</w:t>
      </w:r>
      <w:r>
        <w:rPr>
          <w:spacing w:val="-5"/>
        </w:rPr>
        <w:t> </w:t>
      </w:r>
      <w:r>
        <w:rPr>
          <w:spacing w:val="-2"/>
        </w:rPr>
        <w:t>for</w:t>
      </w:r>
      <w:r>
        <w:rPr>
          <w:spacing w:val="-5"/>
        </w:rPr>
        <w:t> </w:t>
      </w:r>
      <w:r>
        <w:rPr>
          <w:spacing w:val="-2"/>
        </w:rPr>
        <w:t>the</w:t>
      </w:r>
      <w:r>
        <w:rPr>
          <w:spacing w:val="-10"/>
        </w:rPr>
        <w:t> </w:t>
      </w:r>
      <w:r>
        <w:rPr>
          <w:spacing w:val="-2"/>
        </w:rPr>
        <w:t>subscapular</w:t>
      </w:r>
      <w:r>
        <w:rPr>
          <w:spacing w:val="-7"/>
        </w:rPr>
        <w:t> </w:t>
      </w:r>
      <w:r>
        <w:rPr>
          <w:spacing w:val="-2"/>
        </w:rPr>
        <w:t>tendon.)</w:t>
      </w:r>
    </w:p>
    <w:p>
      <w:pPr>
        <w:pStyle w:val="BodyText"/>
        <w:spacing w:line="250" w:lineRule="exact"/>
        <w:ind w:left="1800"/>
      </w:pPr>
      <w:r>
        <w:rPr/>
        <w:drawing>
          <wp:inline distT="0" distB="0" distL="0" distR="0">
            <wp:extent cx="114300" cy="114300"/>
            <wp:effectExtent l="0" t="0" r="0" b="0"/>
            <wp:docPr id="1435" name="image2.png"/>
            <wp:cNvGraphicFramePr>
              <a:graphicFrameLocks noChangeAspect="1"/>
            </wp:cNvGraphicFramePr>
            <a:graphic>
              <a:graphicData uri="http://schemas.openxmlformats.org/drawingml/2006/picture">
                <pic:pic>
                  <pic:nvPicPr>
                    <pic:cNvPr id="143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Point of insertion of the</w:t>
      </w:r>
      <w:r>
        <w:rPr>
          <w:spacing w:val="-1"/>
        </w:rPr>
        <w:t> </w:t>
      </w:r>
      <w:r>
        <w:rPr/>
        <w:t>teres minor tendon on the greater tubercle.</w:t>
      </w:r>
    </w:p>
    <w:p>
      <w:pPr>
        <w:pStyle w:val="BodyText"/>
        <w:spacing w:before="2"/>
        <w:ind w:left="2160" w:right="1593" w:hanging="363"/>
      </w:pPr>
      <w:r>
        <w:rPr/>
        <w:drawing>
          <wp:inline distT="0" distB="0" distL="0" distR="0">
            <wp:extent cx="114300" cy="114300"/>
            <wp:effectExtent l="0" t="0" r="0" b="0"/>
            <wp:docPr id="1437" name="image2.png"/>
            <wp:cNvGraphicFramePr>
              <a:graphicFrameLocks noChangeAspect="1"/>
            </wp:cNvGraphicFramePr>
            <a:graphic>
              <a:graphicData uri="http://schemas.openxmlformats.org/drawingml/2006/picture">
                <pic:pic>
                  <pic:nvPicPr>
                    <pic:cNvPr id="143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Proximal</w:t>
      </w:r>
      <w:r>
        <w:rPr>
          <w:spacing w:val="-10"/>
        </w:rPr>
        <w:t> </w:t>
      </w:r>
      <w:r>
        <w:rPr/>
        <w:t>humerus</w:t>
      </w:r>
      <w:r>
        <w:rPr>
          <w:spacing w:val="-8"/>
        </w:rPr>
        <w:t> </w:t>
      </w:r>
      <w:r>
        <w:rPr/>
        <w:t>seen</w:t>
      </w:r>
      <w:r>
        <w:rPr>
          <w:spacing w:val="-15"/>
        </w:rPr>
        <w:t> </w:t>
      </w:r>
      <w:r>
        <w:rPr/>
        <w:t>without</w:t>
      </w:r>
      <w:r>
        <w:rPr>
          <w:spacing w:val="-4"/>
        </w:rPr>
        <w:t> </w:t>
      </w:r>
      <w:r>
        <w:rPr/>
        <w:t>distortion.</w:t>
      </w:r>
      <w:r>
        <w:rPr>
          <w:spacing w:val="-3"/>
        </w:rPr>
        <w:t> </w:t>
      </w:r>
      <w:r>
        <w:rPr/>
        <w:t>Shown</w:t>
      </w:r>
      <w:r>
        <w:rPr>
          <w:spacing w:val="-7"/>
        </w:rPr>
        <w:t> </w:t>
      </w:r>
      <w:r>
        <w:rPr/>
        <w:t>as</w:t>
      </w:r>
      <w:r>
        <w:rPr>
          <w:spacing w:val="-7"/>
        </w:rPr>
        <w:t> </w:t>
      </w:r>
      <w:r>
        <w:rPr/>
        <w:t>a</w:t>
      </w:r>
      <w:r>
        <w:rPr>
          <w:spacing w:val="-10"/>
        </w:rPr>
        <w:t> </w:t>
      </w:r>
      <w:r>
        <w:rPr/>
        <w:t>portion</w:t>
      </w:r>
      <w:r>
        <w:rPr>
          <w:spacing w:val="-12"/>
        </w:rPr>
        <w:t> </w:t>
      </w:r>
      <w:r>
        <w:rPr/>
        <w:t>of</w:t>
      </w:r>
      <w:r>
        <w:rPr>
          <w:spacing w:val="-11"/>
        </w:rPr>
        <w:t> </w:t>
      </w:r>
      <w:r>
        <w:rPr/>
        <w:t>the</w:t>
      </w:r>
      <w:r>
        <w:rPr>
          <w:spacing w:val="-10"/>
        </w:rPr>
        <w:t> </w:t>
      </w:r>
      <w:r>
        <w:rPr/>
        <w:t>humeral</w:t>
      </w:r>
      <w:r>
        <w:rPr>
          <w:spacing w:val="-10"/>
        </w:rPr>
        <w:t> </w:t>
      </w:r>
      <w:r>
        <w:rPr/>
        <w:t>head</w:t>
      </w:r>
      <w:r>
        <w:rPr>
          <w:spacing w:val="-10"/>
        </w:rPr>
        <w:t> </w:t>
      </w:r>
      <w:r>
        <w:rPr/>
        <w:t>is proximal to the greater tubercle.</w:t>
      </w:r>
    </w:p>
    <w:p>
      <w:pPr>
        <w:pStyle w:val="BodyText"/>
        <w:ind w:left="2160" w:right="1593" w:hanging="363"/>
      </w:pPr>
      <w:r>
        <w:rPr/>
        <w:drawing>
          <wp:inline distT="0" distB="0" distL="0" distR="0">
            <wp:extent cx="114300" cy="114298"/>
            <wp:effectExtent l="0" t="0" r="0" b="0"/>
            <wp:docPr id="1439" name="image2.png"/>
            <wp:cNvGraphicFramePr>
              <a:graphicFrameLocks noChangeAspect="1"/>
            </wp:cNvGraphicFramePr>
            <a:graphic>
              <a:graphicData uri="http://schemas.openxmlformats.org/drawingml/2006/picture">
                <pic:pic>
                  <pic:nvPicPr>
                    <pic:cNvPr id="144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Inferior</w:t>
      </w:r>
      <w:r>
        <w:rPr>
          <w:spacing w:val="-6"/>
        </w:rPr>
        <w:t> </w:t>
      </w:r>
      <w:r>
        <w:rPr/>
        <w:t>and</w:t>
      </w:r>
      <w:r>
        <w:rPr>
          <w:spacing w:val="-11"/>
        </w:rPr>
        <w:t> </w:t>
      </w:r>
      <w:r>
        <w:rPr/>
        <w:t>superior</w:t>
      </w:r>
      <w:r>
        <w:rPr>
          <w:spacing w:val="-10"/>
        </w:rPr>
        <w:t> </w:t>
      </w:r>
      <w:r>
        <w:rPr/>
        <w:t>margins</w:t>
      </w:r>
      <w:r>
        <w:rPr>
          <w:spacing w:val="-7"/>
        </w:rPr>
        <w:t> </w:t>
      </w:r>
      <w:r>
        <w:rPr/>
        <w:t>of</w:t>
      </w:r>
      <w:r>
        <w:rPr>
          <w:spacing w:val="-8"/>
        </w:rPr>
        <w:t> </w:t>
      </w:r>
      <w:r>
        <w:rPr/>
        <w:t>the</w:t>
      </w:r>
      <w:r>
        <w:rPr>
          <w:spacing w:val="-16"/>
        </w:rPr>
        <w:t> </w:t>
      </w:r>
      <w:r>
        <w:rPr/>
        <w:t>glenoid</w:t>
      </w:r>
      <w:r>
        <w:rPr>
          <w:spacing w:val="-11"/>
        </w:rPr>
        <w:t> </w:t>
      </w:r>
      <w:r>
        <w:rPr/>
        <w:t>fossa</w:t>
      </w:r>
      <w:r>
        <w:rPr>
          <w:spacing w:val="-11"/>
        </w:rPr>
        <w:t> </w:t>
      </w:r>
      <w:r>
        <w:rPr/>
        <w:t>are</w:t>
      </w:r>
      <w:r>
        <w:rPr>
          <w:spacing w:val="-7"/>
        </w:rPr>
        <w:t> </w:t>
      </w:r>
      <w:r>
        <w:rPr/>
        <w:t>nearly</w:t>
      </w:r>
      <w:r>
        <w:rPr>
          <w:spacing w:val="-11"/>
        </w:rPr>
        <w:t> </w:t>
      </w:r>
      <w:r>
        <w:rPr/>
        <w:t>superimposed</w:t>
      </w:r>
      <w:r>
        <w:rPr>
          <w:spacing w:val="-10"/>
        </w:rPr>
        <w:t> </w:t>
      </w:r>
      <w:r>
        <w:rPr/>
        <w:t>with</w:t>
      </w:r>
      <w:r>
        <w:rPr>
          <w:spacing w:val="-7"/>
        </w:rPr>
        <w:t> </w:t>
      </w:r>
      <w:r>
        <w:rPr/>
        <w:t>only</w:t>
      </w:r>
      <w:r>
        <w:rPr>
          <w:spacing w:val="-11"/>
        </w:rPr>
        <w:t> </w:t>
      </w:r>
      <w:r>
        <w:rPr/>
        <w:t>a small amount of humeral head superimposition (Open scapulohumeral joint).</w:t>
      </w:r>
    </w:p>
    <w:p>
      <w:pPr>
        <w:pStyle w:val="BodyText"/>
        <w:spacing w:before="1"/>
        <w:ind w:left="1800"/>
      </w:pPr>
      <w:r>
        <w:rPr/>
        <w:drawing>
          <wp:inline distT="0" distB="0" distL="0" distR="0">
            <wp:extent cx="114300" cy="114298"/>
            <wp:effectExtent l="0" t="0" r="0" b="0"/>
            <wp:docPr id="1441" name="image2.png"/>
            <wp:cNvGraphicFramePr>
              <a:graphicFrameLocks noChangeAspect="1"/>
            </wp:cNvGraphicFramePr>
            <a:graphic>
              <a:graphicData uri="http://schemas.openxmlformats.org/drawingml/2006/picture">
                <pic:pic>
                  <pic:nvPicPr>
                    <pic:cNvPr id="144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Soft tissue and bony trabecular detail.</w:t>
      </w:r>
    </w:p>
    <w:p>
      <w:pPr>
        <w:pStyle w:val="BodyText"/>
        <w:spacing w:before="1"/>
        <w:rPr>
          <w:sz w:val="25"/>
        </w:rPr>
      </w:pPr>
    </w:p>
    <w:p>
      <w:pPr>
        <w:spacing w:before="1"/>
        <w:ind w:left="1440" w:right="0" w:firstLine="0"/>
        <w:jc w:val="left"/>
        <w:rPr>
          <w:b/>
          <w:i/>
          <w:sz w:val="22"/>
        </w:rPr>
      </w:pPr>
      <w:bookmarkStart w:name="How to Fix it" w:id="440"/>
      <w:bookmarkEnd w:id="440"/>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3"/>
        <w:ind w:left="2160"/>
      </w:pPr>
      <w:r>
        <w:rPr/>
        <w:drawing>
          <wp:anchor distT="0" distB="0" distL="0" distR="0" allowOverlap="1" layoutInCell="1" locked="0" behindDoc="0" simplePos="0" relativeHeight="15929344">
            <wp:simplePos x="0" y="0"/>
            <wp:positionH relativeFrom="page">
              <wp:posOffset>1143000</wp:posOffset>
            </wp:positionH>
            <wp:positionV relativeFrom="paragraph">
              <wp:posOffset>38961</wp:posOffset>
            </wp:positionV>
            <wp:extent cx="104141" cy="104139"/>
            <wp:effectExtent l="0" t="0" r="0" b="0"/>
            <wp:wrapNone/>
            <wp:docPr id="1443" name="image6.png"/>
            <wp:cNvGraphicFramePr>
              <a:graphicFrameLocks noChangeAspect="1"/>
            </wp:cNvGraphicFramePr>
            <a:graphic>
              <a:graphicData uri="http://schemas.openxmlformats.org/drawingml/2006/picture">
                <pic:pic>
                  <pic:nvPicPr>
                    <pic:cNvPr id="1444" name="image6.png"/>
                    <pic:cNvPicPr/>
                  </pic:nvPicPr>
                  <pic:blipFill>
                    <a:blip r:embed="rId12" cstate="print"/>
                    <a:stretch>
                      <a:fillRect/>
                    </a:stretch>
                  </pic:blipFill>
                  <pic:spPr>
                    <a:xfrm>
                      <a:off x="0" y="0"/>
                      <a:ext cx="104141" cy="104139"/>
                    </a:xfrm>
                    <a:prstGeom prst="rect">
                      <a:avLst/>
                    </a:prstGeom>
                  </pic:spPr>
                </pic:pic>
              </a:graphicData>
            </a:graphic>
          </wp:anchor>
        </w:drawing>
      </w:r>
      <w:r>
        <w:rPr/>
        <w:t>The</w:t>
      </w:r>
      <w:r>
        <w:rPr>
          <w:spacing w:val="-16"/>
        </w:rPr>
        <w:t> </w:t>
      </w:r>
      <w:r>
        <w:rPr/>
        <w:t>coracoid</w:t>
      </w:r>
      <w:r>
        <w:rPr>
          <w:spacing w:val="-10"/>
        </w:rPr>
        <w:t> </w:t>
      </w:r>
      <w:r>
        <w:rPr/>
        <w:t>process</w:t>
      </w:r>
      <w:r>
        <w:rPr>
          <w:spacing w:val="-10"/>
        </w:rPr>
        <w:t> </w:t>
      </w:r>
      <w:r>
        <w:rPr/>
        <w:t>is</w:t>
      </w:r>
      <w:r>
        <w:rPr>
          <w:spacing w:val="-14"/>
        </w:rPr>
        <w:t> </w:t>
      </w:r>
      <w:r>
        <w:rPr/>
        <w:t>not</w:t>
      </w:r>
      <w:r>
        <w:rPr>
          <w:spacing w:val="-5"/>
        </w:rPr>
        <w:t> </w:t>
      </w:r>
      <w:r>
        <w:rPr/>
        <w:t>included</w:t>
      </w:r>
      <w:r>
        <w:rPr>
          <w:spacing w:val="-8"/>
        </w:rPr>
        <w:t> </w:t>
      </w:r>
      <w:r>
        <w:rPr/>
        <w:t>on</w:t>
      </w:r>
      <w:r>
        <w:rPr>
          <w:spacing w:val="-15"/>
        </w:rPr>
        <w:t> </w:t>
      </w:r>
      <w:r>
        <w:rPr/>
        <w:t>the</w:t>
      </w:r>
      <w:r>
        <w:rPr>
          <w:spacing w:val="-14"/>
        </w:rPr>
        <w:t> </w:t>
      </w:r>
      <w:r>
        <w:rPr>
          <w:spacing w:val="-2"/>
        </w:rPr>
        <w:t>image.</w:t>
      </w:r>
    </w:p>
    <w:p>
      <w:pPr>
        <w:pStyle w:val="ListParagraph"/>
        <w:numPr>
          <w:ilvl w:val="2"/>
          <w:numId w:val="8"/>
        </w:numPr>
        <w:tabs>
          <w:tab w:pos="2521" w:val="left" w:leader="none"/>
        </w:tabs>
        <w:spacing w:line="240" w:lineRule="auto" w:before="3" w:after="0"/>
        <w:ind w:left="2520" w:right="1682" w:hanging="360"/>
        <w:jc w:val="left"/>
        <w:rPr>
          <w:sz w:val="22"/>
        </w:rPr>
      </w:pPr>
      <w:r>
        <w:rPr>
          <w:sz w:val="22"/>
        </w:rPr>
        <w:t>The patient’s head was not turned or neck flexed toward the unaffected shoulder enough</w:t>
      </w:r>
      <w:r>
        <w:rPr>
          <w:spacing w:val="-4"/>
          <w:sz w:val="22"/>
        </w:rPr>
        <w:t> </w:t>
      </w:r>
      <w:r>
        <w:rPr>
          <w:sz w:val="22"/>
        </w:rPr>
        <w:t>to</w:t>
      </w:r>
      <w:r>
        <w:rPr>
          <w:spacing w:val="-4"/>
          <w:sz w:val="22"/>
        </w:rPr>
        <w:t> </w:t>
      </w:r>
      <w:r>
        <w:rPr>
          <w:sz w:val="22"/>
        </w:rPr>
        <w:t>allow</w:t>
      </w:r>
      <w:r>
        <w:rPr>
          <w:spacing w:val="-5"/>
          <w:sz w:val="22"/>
        </w:rPr>
        <w:t> </w:t>
      </w:r>
      <w:r>
        <w:rPr>
          <w:sz w:val="22"/>
        </w:rPr>
        <w:t>positioning</w:t>
      </w:r>
      <w:r>
        <w:rPr>
          <w:spacing w:val="-2"/>
          <w:sz w:val="22"/>
        </w:rPr>
        <w:t> </w:t>
      </w:r>
      <w:r>
        <w:rPr>
          <w:sz w:val="22"/>
        </w:rPr>
        <w:t>of the</w:t>
      </w:r>
      <w:r>
        <w:rPr>
          <w:spacing w:val="-4"/>
          <w:sz w:val="22"/>
        </w:rPr>
        <w:t> </w:t>
      </w:r>
      <w:r>
        <w:rPr>
          <w:sz w:val="22"/>
        </w:rPr>
        <w:t>IR</w:t>
      </w:r>
      <w:r>
        <w:rPr>
          <w:spacing w:val="-5"/>
          <w:sz w:val="22"/>
        </w:rPr>
        <w:t> </w:t>
      </w:r>
      <w:r>
        <w:rPr>
          <w:sz w:val="22"/>
        </w:rPr>
        <w:t>medially. Note</w:t>
      </w:r>
      <w:r>
        <w:rPr>
          <w:spacing w:val="-3"/>
          <w:sz w:val="22"/>
        </w:rPr>
        <w:t> </w:t>
      </w:r>
      <w:r>
        <w:rPr>
          <w:sz w:val="22"/>
        </w:rPr>
        <w:t>that</w:t>
      </w:r>
      <w:r>
        <w:rPr>
          <w:spacing w:val="-3"/>
          <w:sz w:val="22"/>
        </w:rPr>
        <w:t> </w:t>
      </w:r>
      <w:r>
        <w:rPr>
          <w:sz w:val="22"/>
        </w:rPr>
        <w:t>it is</w:t>
      </w:r>
      <w:r>
        <w:rPr>
          <w:spacing w:val="-4"/>
          <w:sz w:val="22"/>
        </w:rPr>
        <w:t> </w:t>
      </w:r>
      <w:r>
        <w:rPr>
          <w:sz w:val="22"/>
        </w:rPr>
        <w:t>not</w:t>
      </w:r>
      <w:r>
        <w:rPr>
          <w:spacing w:val="-3"/>
          <w:sz w:val="22"/>
        </w:rPr>
        <w:t> </w:t>
      </w:r>
      <w:r>
        <w:rPr>
          <w:sz w:val="22"/>
        </w:rPr>
        <w:t>always</w:t>
      </w:r>
      <w:r>
        <w:rPr>
          <w:spacing w:val="-1"/>
          <w:sz w:val="22"/>
        </w:rPr>
        <w:t> </w:t>
      </w:r>
      <w:r>
        <w:rPr>
          <w:sz w:val="22"/>
        </w:rPr>
        <w:t>possible</w:t>
      </w:r>
      <w:r>
        <w:rPr>
          <w:spacing w:val="-2"/>
          <w:sz w:val="22"/>
        </w:rPr>
        <w:t> </w:t>
      </w:r>
      <w:r>
        <w:rPr>
          <w:sz w:val="22"/>
        </w:rPr>
        <w:t>to make this adjustment (i.e. c-spine precautions).</w:t>
      </w:r>
    </w:p>
    <w:p>
      <w:pPr>
        <w:pStyle w:val="BodyText"/>
        <w:rPr>
          <w:sz w:val="25"/>
        </w:rPr>
      </w:pPr>
    </w:p>
    <w:p>
      <w:pPr>
        <w:spacing w:before="0"/>
        <w:ind w:left="1440" w:right="0" w:firstLine="0"/>
        <w:jc w:val="left"/>
        <w:rPr>
          <w:b/>
          <w:sz w:val="22"/>
        </w:rPr>
      </w:pPr>
      <w:bookmarkStart w:name="Superoinferior Axial Projection" w:id="441"/>
      <w:bookmarkEnd w:id="441"/>
      <w:r>
        <w:rPr/>
      </w:r>
      <w:r>
        <w:rPr>
          <w:b/>
          <w:spacing w:val="-2"/>
          <w:sz w:val="22"/>
          <w:u w:val="thick"/>
        </w:rPr>
        <w:t>Superoinferior</w:t>
      </w:r>
      <w:r>
        <w:rPr>
          <w:b/>
          <w:spacing w:val="-13"/>
          <w:sz w:val="22"/>
          <w:u w:val="thick"/>
        </w:rPr>
        <w:t> </w:t>
      </w:r>
      <w:r>
        <w:rPr>
          <w:b/>
          <w:spacing w:val="-2"/>
          <w:sz w:val="22"/>
          <w:u w:val="thick"/>
        </w:rPr>
        <w:t>Axial</w:t>
      </w:r>
      <w:r>
        <w:rPr>
          <w:b/>
          <w:spacing w:val="-3"/>
          <w:sz w:val="22"/>
          <w:u w:val="thick"/>
        </w:rPr>
        <w:t> </w:t>
      </w:r>
      <w:r>
        <w:rPr>
          <w:b/>
          <w:spacing w:val="-2"/>
          <w:sz w:val="22"/>
          <w:u w:val="thick"/>
        </w:rPr>
        <w:t>Projection</w:t>
      </w:r>
    </w:p>
    <w:p>
      <w:pPr>
        <w:pStyle w:val="ListParagraph"/>
        <w:numPr>
          <w:ilvl w:val="1"/>
          <w:numId w:val="8"/>
        </w:numPr>
        <w:tabs>
          <w:tab w:pos="2161" w:val="left" w:leader="none"/>
        </w:tabs>
        <w:spacing w:line="251" w:lineRule="exact" w:before="43" w:after="0"/>
        <w:ind w:left="2160" w:right="0" w:hanging="361"/>
        <w:jc w:val="left"/>
        <w:rPr>
          <w:rFonts w:ascii="Wingdings" w:hAnsi="Wingdings"/>
          <w:sz w:val="22"/>
        </w:rPr>
      </w:pPr>
      <w:r>
        <w:rPr>
          <w:spacing w:val="-2"/>
          <w:sz w:val="22"/>
        </w:rPr>
        <w:t>Hand</w:t>
      </w:r>
      <w:r>
        <w:rPr>
          <w:spacing w:val="-10"/>
          <w:sz w:val="22"/>
        </w:rPr>
        <w:t> </w:t>
      </w:r>
      <w:r>
        <w:rPr>
          <w:spacing w:val="-2"/>
          <w:sz w:val="22"/>
        </w:rPr>
        <w:t>pronated.</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Correct</w:t>
      </w:r>
      <w:r>
        <w:rPr>
          <w:spacing w:val="-18"/>
          <w:sz w:val="22"/>
        </w:rPr>
        <w:t> </w:t>
      </w:r>
      <w:r>
        <w:rPr>
          <w:sz w:val="22"/>
        </w:rPr>
        <w:t>any</w:t>
      </w:r>
      <w:r>
        <w:rPr>
          <w:spacing w:val="-15"/>
          <w:sz w:val="22"/>
        </w:rPr>
        <w:t> </w:t>
      </w:r>
      <w:r>
        <w:rPr>
          <w:sz w:val="22"/>
        </w:rPr>
        <w:t>anterior</w:t>
      </w:r>
      <w:r>
        <w:rPr>
          <w:spacing w:val="-15"/>
          <w:sz w:val="22"/>
        </w:rPr>
        <w:t> </w:t>
      </w:r>
      <w:r>
        <w:rPr>
          <w:sz w:val="22"/>
        </w:rPr>
        <w:t>or</w:t>
      </w:r>
      <w:r>
        <w:rPr>
          <w:spacing w:val="-12"/>
          <w:sz w:val="22"/>
        </w:rPr>
        <w:t> </w:t>
      </w:r>
      <w:r>
        <w:rPr>
          <w:sz w:val="22"/>
        </w:rPr>
        <w:t>posterior</w:t>
      </w:r>
      <w:r>
        <w:rPr>
          <w:spacing w:val="-13"/>
          <w:sz w:val="22"/>
        </w:rPr>
        <w:t> </w:t>
      </w:r>
      <w:r>
        <w:rPr>
          <w:sz w:val="22"/>
        </w:rPr>
        <w:t>leaning</w:t>
      </w:r>
      <w:r>
        <w:rPr>
          <w:spacing w:val="-8"/>
          <w:sz w:val="22"/>
        </w:rPr>
        <w:t> </w:t>
      </w:r>
      <w:r>
        <w:rPr>
          <w:sz w:val="22"/>
        </w:rPr>
        <w:t>of</w:t>
      </w:r>
      <w:r>
        <w:rPr>
          <w:spacing w:val="-13"/>
          <w:sz w:val="22"/>
        </w:rPr>
        <w:t> </w:t>
      </w:r>
      <w:r>
        <w:rPr>
          <w:sz w:val="22"/>
        </w:rPr>
        <w:t>the</w:t>
      </w:r>
      <w:r>
        <w:rPr>
          <w:spacing w:val="-15"/>
          <w:sz w:val="22"/>
        </w:rPr>
        <w:t> </w:t>
      </w:r>
      <w:r>
        <w:rPr>
          <w:sz w:val="22"/>
        </w:rPr>
        <w:t>body</w:t>
      </w:r>
      <w:r>
        <w:rPr>
          <w:spacing w:val="-15"/>
          <w:sz w:val="22"/>
        </w:rPr>
        <w:t> </w:t>
      </w:r>
      <w:r>
        <w:rPr>
          <w:sz w:val="22"/>
        </w:rPr>
        <w:t>to</w:t>
      </w:r>
      <w:r>
        <w:rPr>
          <w:spacing w:val="-16"/>
          <w:sz w:val="22"/>
        </w:rPr>
        <w:t> </w:t>
      </w:r>
      <w:r>
        <w:rPr>
          <w:sz w:val="22"/>
        </w:rPr>
        <w:t>get</w:t>
      </w:r>
      <w:r>
        <w:rPr>
          <w:spacing w:val="-14"/>
          <w:sz w:val="22"/>
        </w:rPr>
        <w:t> </w:t>
      </w:r>
      <w:r>
        <w:rPr>
          <w:sz w:val="22"/>
        </w:rPr>
        <w:t>the</w:t>
      </w:r>
      <w:r>
        <w:rPr>
          <w:spacing w:val="-15"/>
          <w:sz w:val="22"/>
        </w:rPr>
        <w:t> </w:t>
      </w:r>
      <w:r>
        <w:rPr>
          <w:sz w:val="22"/>
        </w:rPr>
        <w:t>humeral</w:t>
      </w:r>
      <w:r>
        <w:rPr>
          <w:spacing w:val="-13"/>
          <w:sz w:val="22"/>
        </w:rPr>
        <w:t> </w:t>
      </w:r>
      <w:r>
        <w:rPr>
          <w:sz w:val="22"/>
        </w:rPr>
        <w:t>head</w:t>
      </w:r>
      <w:r>
        <w:rPr>
          <w:spacing w:val="-13"/>
          <w:sz w:val="22"/>
        </w:rPr>
        <w:t> </w:t>
      </w:r>
      <w:r>
        <w:rPr>
          <w:spacing w:val="-2"/>
          <w:sz w:val="22"/>
        </w:rPr>
        <w:t>lateral.</w:t>
      </w:r>
    </w:p>
    <w:p>
      <w:pPr>
        <w:pStyle w:val="ListParagraph"/>
        <w:numPr>
          <w:ilvl w:val="1"/>
          <w:numId w:val="8"/>
        </w:numPr>
        <w:tabs>
          <w:tab w:pos="2161" w:val="left" w:leader="none"/>
        </w:tabs>
        <w:spacing w:line="240" w:lineRule="auto" w:before="3" w:after="0"/>
        <w:ind w:left="2160" w:right="1697" w:hanging="360"/>
        <w:jc w:val="left"/>
        <w:rPr>
          <w:rFonts w:ascii="Wingdings" w:hAnsi="Wingdings"/>
          <w:sz w:val="22"/>
        </w:rPr>
      </w:pPr>
      <w:r>
        <w:rPr>
          <w:sz w:val="22"/>
        </w:rPr>
        <w:t>Central</w:t>
      </w:r>
      <w:r>
        <w:rPr>
          <w:spacing w:val="-12"/>
          <w:sz w:val="22"/>
        </w:rPr>
        <w:t> </w:t>
      </w:r>
      <w:r>
        <w:rPr>
          <w:sz w:val="22"/>
        </w:rPr>
        <w:t>ray</w:t>
      </w:r>
      <w:r>
        <w:rPr>
          <w:spacing w:val="-11"/>
          <w:sz w:val="22"/>
        </w:rPr>
        <w:t> </w:t>
      </w:r>
      <w:r>
        <w:rPr>
          <w:sz w:val="22"/>
        </w:rPr>
        <w:t>5-15</w:t>
      </w:r>
      <w:r>
        <w:rPr>
          <w:sz w:val="22"/>
          <w:vertAlign w:val="superscript"/>
        </w:rPr>
        <w:t>o</w:t>
      </w:r>
      <w:r>
        <w:rPr>
          <w:spacing w:val="-11"/>
          <w:sz w:val="22"/>
          <w:vertAlign w:val="baseline"/>
        </w:rPr>
        <w:t> </w:t>
      </w:r>
      <w:r>
        <w:rPr>
          <w:sz w:val="22"/>
          <w:vertAlign w:val="baseline"/>
        </w:rPr>
        <w:t>through</w:t>
      </w:r>
      <w:r>
        <w:rPr>
          <w:spacing w:val="-11"/>
          <w:sz w:val="22"/>
          <w:vertAlign w:val="baseline"/>
        </w:rPr>
        <w:t> </w:t>
      </w:r>
      <w:r>
        <w:rPr>
          <w:sz w:val="22"/>
          <w:vertAlign w:val="baseline"/>
        </w:rPr>
        <w:t>the</w:t>
      </w:r>
      <w:r>
        <w:rPr>
          <w:spacing w:val="-11"/>
          <w:sz w:val="22"/>
          <w:vertAlign w:val="baseline"/>
        </w:rPr>
        <w:t> </w:t>
      </w:r>
      <w:r>
        <w:rPr>
          <w:sz w:val="22"/>
          <w:vertAlign w:val="baseline"/>
        </w:rPr>
        <w:t>shoulder</w:t>
      </w:r>
      <w:r>
        <w:rPr>
          <w:spacing w:val="-10"/>
          <w:sz w:val="22"/>
          <w:vertAlign w:val="baseline"/>
        </w:rPr>
        <w:t> </w:t>
      </w:r>
      <w:r>
        <w:rPr>
          <w:sz w:val="22"/>
          <w:vertAlign w:val="baseline"/>
        </w:rPr>
        <w:t>joint</w:t>
      </w:r>
      <w:r>
        <w:rPr>
          <w:spacing w:val="-10"/>
          <w:sz w:val="22"/>
          <w:vertAlign w:val="baseline"/>
        </w:rPr>
        <w:t> </w:t>
      </w:r>
      <w:r>
        <w:rPr>
          <w:sz w:val="22"/>
          <w:vertAlign w:val="baseline"/>
        </w:rPr>
        <w:t>toward</w:t>
      </w:r>
      <w:r>
        <w:rPr>
          <w:spacing w:val="-11"/>
          <w:sz w:val="22"/>
          <w:vertAlign w:val="baseline"/>
        </w:rPr>
        <w:t> </w:t>
      </w:r>
      <w:r>
        <w:rPr>
          <w:sz w:val="22"/>
          <w:vertAlign w:val="baseline"/>
        </w:rPr>
        <w:t>the</w:t>
      </w:r>
      <w:r>
        <w:rPr>
          <w:spacing w:val="-11"/>
          <w:sz w:val="22"/>
          <w:vertAlign w:val="baseline"/>
        </w:rPr>
        <w:t> </w:t>
      </w:r>
      <w:r>
        <w:rPr>
          <w:sz w:val="22"/>
          <w:vertAlign w:val="baseline"/>
        </w:rPr>
        <w:t>elbow.</w:t>
      </w:r>
      <w:r>
        <w:rPr>
          <w:spacing w:val="-4"/>
          <w:sz w:val="22"/>
          <w:vertAlign w:val="baseline"/>
        </w:rPr>
        <w:t> </w:t>
      </w:r>
      <w:r>
        <w:rPr>
          <w:sz w:val="22"/>
          <w:vertAlign w:val="baseline"/>
        </w:rPr>
        <w:t>Degree</w:t>
      </w:r>
      <w:r>
        <w:rPr>
          <w:spacing w:val="-11"/>
          <w:sz w:val="22"/>
          <w:vertAlign w:val="baseline"/>
        </w:rPr>
        <w:t> </w:t>
      </w:r>
      <w:r>
        <w:rPr>
          <w:sz w:val="22"/>
          <w:vertAlign w:val="baseline"/>
        </w:rPr>
        <w:t>of</w:t>
      </w:r>
      <w:r>
        <w:rPr>
          <w:spacing w:val="-7"/>
          <w:sz w:val="22"/>
          <w:vertAlign w:val="baseline"/>
        </w:rPr>
        <w:t> </w:t>
      </w:r>
      <w:r>
        <w:rPr>
          <w:sz w:val="22"/>
          <w:vertAlign w:val="baseline"/>
        </w:rPr>
        <w:t>CR</w:t>
      </w:r>
      <w:r>
        <w:rPr>
          <w:spacing w:val="-7"/>
          <w:sz w:val="22"/>
          <w:vertAlign w:val="baseline"/>
        </w:rPr>
        <w:t> </w:t>
      </w:r>
      <w:r>
        <w:rPr>
          <w:sz w:val="22"/>
          <w:vertAlign w:val="baseline"/>
        </w:rPr>
        <w:t>angulation will depend on the ability of the patient to abduct the affected arm.</w:t>
      </w:r>
    </w:p>
    <w:p>
      <w:pPr>
        <w:pStyle w:val="ListParagraph"/>
        <w:numPr>
          <w:ilvl w:val="1"/>
          <w:numId w:val="8"/>
        </w:numPr>
        <w:tabs>
          <w:tab w:pos="2161" w:val="left" w:leader="none"/>
        </w:tabs>
        <w:spacing w:line="247"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8"/>
        <w:rPr>
          <w:sz w:val="25"/>
        </w:rPr>
      </w:pPr>
    </w:p>
    <w:p>
      <w:pPr>
        <w:spacing w:before="0"/>
        <w:ind w:left="1440" w:right="0" w:firstLine="0"/>
        <w:jc w:val="left"/>
        <w:rPr>
          <w:b/>
          <w:sz w:val="22"/>
        </w:rPr>
      </w:pPr>
      <w:bookmarkStart w:name="Evaluation Criteria" w:id="442"/>
      <w:bookmarkEnd w:id="442"/>
      <w:r>
        <w:rPr/>
      </w:r>
      <w:r>
        <w:rPr>
          <w:b/>
          <w:spacing w:val="-2"/>
          <w:sz w:val="22"/>
        </w:rPr>
        <w:t>Evaluation</w:t>
      </w:r>
      <w:r>
        <w:rPr>
          <w:b/>
          <w:spacing w:val="3"/>
          <w:sz w:val="22"/>
        </w:rPr>
        <w:t> </w:t>
      </w:r>
      <w:r>
        <w:rPr>
          <w:b/>
          <w:spacing w:val="-2"/>
          <w:sz w:val="22"/>
        </w:rPr>
        <w:t>Criteria</w:t>
      </w:r>
    </w:p>
    <w:p>
      <w:pPr>
        <w:pStyle w:val="BodyText"/>
        <w:spacing w:before="42"/>
        <w:ind w:left="2160" w:right="1999" w:hanging="363"/>
      </w:pPr>
      <w:r>
        <w:rPr/>
        <w:drawing>
          <wp:inline distT="0" distB="0" distL="0" distR="0">
            <wp:extent cx="113666" cy="113664"/>
            <wp:effectExtent l="0" t="0" r="0" b="0"/>
            <wp:docPr id="1445" name="image2.png"/>
            <wp:cNvGraphicFramePr>
              <a:graphicFrameLocks noChangeAspect="1"/>
            </wp:cNvGraphicFramePr>
            <a:graphic>
              <a:graphicData uri="http://schemas.openxmlformats.org/drawingml/2006/picture">
                <pic:pic>
                  <pic:nvPicPr>
                    <pic:cNvPr id="144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Shows</w:t>
      </w:r>
      <w:r>
        <w:rPr>
          <w:spacing w:val="-9"/>
        </w:rPr>
        <w:t> </w:t>
      </w:r>
      <w:r>
        <w:rPr/>
        <w:t>the</w:t>
      </w:r>
      <w:r>
        <w:rPr>
          <w:spacing w:val="-9"/>
        </w:rPr>
        <w:t> </w:t>
      </w:r>
      <w:r>
        <w:rPr/>
        <w:t>joint</w:t>
      </w:r>
      <w:r>
        <w:rPr>
          <w:spacing w:val="-7"/>
        </w:rPr>
        <w:t> </w:t>
      </w:r>
      <w:r>
        <w:rPr/>
        <w:t>relationship</w:t>
      </w:r>
      <w:r>
        <w:rPr>
          <w:spacing w:val="-8"/>
        </w:rPr>
        <w:t> </w:t>
      </w:r>
      <w:r>
        <w:rPr/>
        <w:t>of</w:t>
      </w:r>
      <w:r>
        <w:rPr>
          <w:spacing w:val="-7"/>
        </w:rPr>
        <w:t> </w:t>
      </w:r>
      <w:r>
        <w:rPr/>
        <w:t>the</w:t>
      </w:r>
      <w:r>
        <w:rPr>
          <w:spacing w:val="-9"/>
        </w:rPr>
        <w:t> </w:t>
      </w:r>
      <w:r>
        <w:rPr/>
        <w:t>humerus</w:t>
      </w:r>
      <w:r>
        <w:rPr>
          <w:spacing w:val="-8"/>
        </w:rPr>
        <w:t> </w:t>
      </w:r>
      <w:r>
        <w:rPr/>
        <w:t>and</w:t>
      </w:r>
      <w:r>
        <w:rPr>
          <w:spacing w:val="-16"/>
        </w:rPr>
        <w:t> </w:t>
      </w:r>
      <w:r>
        <w:rPr/>
        <w:t>glenoid</w:t>
      </w:r>
      <w:r>
        <w:rPr>
          <w:spacing w:val="-9"/>
        </w:rPr>
        <w:t> </w:t>
      </w:r>
      <w:r>
        <w:rPr/>
        <w:t>fossa.</w:t>
      </w:r>
      <w:r>
        <w:rPr>
          <w:spacing w:val="-10"/>
        </w:rPr>
        <w:t> </w:t>
      </w:r>
      <w:r>
        <w:rPr/>
        <w:t>Gleno-humeral</w:t>
      </w:r>
      <w:r>
        <w:rPr>
          <w:spacing w:val="-13"/>
        </w:rPr>
        <w:t> </w:t>
      </w:r>
      <w:r>
        <w:rPr/>
        <w:t>joint space is open except for patients with limited flexibility.</w:t>
      </w:r>
    </w:p>
    <w:p>
      <w:pPr>
        <w:pStyle w:val="BodyText"/>
        <w:spacing w:line="247" w:lineRule="exact"/>
        <w:ind w:left="1800"/>
      </w:pPr>
      <w:r>
        <w:rPr/>
        <w:drawing>
          <wp:inline distT="0" distB="0" distL="0" distR="0">
            <wp:extent cx="113666" cy="113664"/>
            <wp:effectExtent l="0" t="0" r="0" b="0"/>
            <wp:docPr id="1447" name="image2.png"/>
            <wp:cNvGraphicFramePr>
              <a:graphicFrameLocks noChangeAspect="1"/>
            </wp:cNvGraphicFramePr>
            <a:graphic>
              <a:graphicData uri="http://schemas.openxmlformats.org/drawingml/2006/picture">
                <pic:pic>
                  <pic:nvPicPr>
                    <pic:cNvPr id="144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Lesser tubercle in profile.</w:t>
      </w:r>
    </w:p>
    <w:p>
      <w:pPr>
        <w:pStyle w:val="BodyText"/>
        <w:spacing w:line="251" w:lineRule="exact"/>
        <w:ind w:left="1800"/>
      </w:pPr>
      <w:r>
        <w:rPr/>
        <w:drawing>
          <wp:inline distT="0" distB="0" distL="0" distR="0">
            <wp:extent cx="113666" cy="113664"/>
            <wp:effectExtent l="0" t="0" r="0" b="0"/>
            <wp:docPr id="1449" name="image2.png"/>
            <wp:cNvGraphicFramePr>
              <a:graphicFrameLocks noChangeAspect="1"/>
            </wp:cNvGraphicFramePr>
            <a:graphic>
              <a:graphicData uri="http://schemas.openxmlformats.org/drawingml/2006/picture">
                <pic:pic>
                  <pic:nvPicPr>
                    <pic:cNvPr id="145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AC joint through humeral head.</w:t>
      </w:r>
    </w:p>
    <w:p>
      <w:pPr>
        <w:pStyle w:val="BodyText"/>
        <w:spacing w:line="252" w:lineRule="exact" w:before="6"/>
        <w:ind w:left="1800"/>
      </w:pPr>
      <w:r>
        <w:rPr/>
        <w:drawing>
          <wp:inline distT="0" distB="0" distL="0" distR="0">
            <wp:extent cx="113666" cy="113664"/>
            <wp:effectExtent l="0" t="0" r="0" b="0"/>
            <wp:docPr id="1451" name="image2.png"/>
            <wp:cNvGraphicFramePr>
              <a:graphicFrameLocks noChangeAspect="1"/>
            </wp:cNvGraphicFramePr>
            <a:graphic>
              <a:graphicData uri="http://schemas.openxmlformats.org/drawingml/2006/picture">
                <pic:pic>
                  <pic:nvPicPr>
                    <pic:cNvPr id="145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Points</w:t>
      </w:r>
      <w:r>
        <w:rPr>
          <w:spacing w:val="-1"/>
        </w:rPr>
        <w:t> </w:t>
      </w:r>
      <w:r>
        <w:rPr/>
        <w:t>of insertion</w:t>
      </w:r>
      <w:r>
        <w:rPr>
          <w:spacing w:val="-3"/>
        </w:rPr>
        <w:t> </w:t>
      </w:r>
      <w:r>
        <w:rPr/>
        <w:t>of the</w:t>
      </w:r>
      <w:r>
        <w:rPr>
          <w:spacing w:val="-5"/>
        </w:rPr>
        <w:t> </w:t>
      </w:r>
      <w:r>
        <w:rPr/>
        <w:t>subscapularis</w:t>
      </w:r>
      <w:r>
        <w:rPr>
          <w:spacing w:val="-8"/>
        </w:rPr>
        <w:t> </w:t>
      </w:r>
      <w:r>
        <w:rPr/>
        <w:t>muscle</w:t>
      </w:r>
      <w:r>
        <w:rPr>
          <w:spacing w:val="-1"/>
        </w:rPr>
        <w:t> </w:t>
      </w:r>
      <w:r>
        <w:rPr/>
        <w:t>and teres</w:t>
      </w:r>
      <w:r>
        <w:rPr>
          <w:spacing w:val="-7"/>
        </w:rPr>
        <w:t> </w:t>
      </w:r>
      <w:r>
        <w:rPr/>
        <w:t>minor</w:t>
      </w:r>
      <w:r>
        <w:rPr>
          <w:spacing w:val="-3"/>
        </w:rPr>
        <w:t> </w:t>
      </w:r>
      <w:r>
        <w:rPr/>
        <w:t>muscle.</w:t>
      </w:r>
    </w:p>
    <w:p>
      <w:pPr>
        <w:pStyle w:val="BodyText"/>
        <w:spacing w:line="235" w:lineRule="auto" w:before="4"/>
        <w:ind w:left="2134" w:right="5377" w:hanging="20"/>
      </w:pPr>
      <w:r>
        <w:rPr/>
        <w:pict>
          <v:group style="position:absolute;margin-left:90pt;margin-top:1.231609pt;width:9pt;height:21.4pt;mso-position-horizontal-relative:page;mso-position-vertical-relative:paragraph;z-index:15928832" id="docshapegroup415" coordorigin="1800,25" coordsize="180,428">
            <v:shape style="position:absolute;left:1800;top:24;width:180;height:180" type="#_x0000_t75" id="docshape416" stroked="false">
              <v:imagedata r:id="rId7" o:title=""/>
            </v:shape>
            <v:shape style="position:absolute;left:1800;top:272;width:180;height:180" type="#_x0000_t75" id="docshape417" stroked="false">
              <v:imagedata r:id="rId7" o:title=""/>
            </v:shape>
            <w10:wrap type="none"/>
          </v:group>
        </w:pict>
      </w:r>
      <w:r>
        <w:rPr/>
        <w:t>Coracoid</w:t>
      </w:r>
      <w:r>
        <w:rPr>
          <w:spacing w:val="-8"/>
        </w:rPr>
        <w:t> </w:t>
      </w:r>
      <w:r>
        <w:rPr/>
        <w:t>process</w:t>
      </w:r>
      <w:r>
        <w:rPr>
          <w:spacing w:val="-8"/>
        </w:rPr>
        <w:t> </w:t>
      </w:r>
      <w:r>
        <w:rPr/>
        <w:t>projected</w:t>
      </w:r>
      <w:r>
        <w:rPr>
          <w:spacing w:val="-8"/>
        </w:rPr>
        <w:t> </w:t>
      </w:r>
      <w:r>
        <w:rPr/>
        <w:t>above</w:t>
      </w:r>
      <w:r>
        <w:rPr>
          <w:spacing w:val="-8"/>
        </w:rPr>
        <w:t> </w:t>
      </w:r>
      <w:r>
        <w:rPr/>
        <w:t>the</w:t>
      </w:r>
      <w:r>
        <w:rPr>
          <w:spacing w:val="-10"/>
        </w:rPr>
        <w:t> </w:t>
      </w:r>
      <w:r>
        <w:rPr/>
        <w:t>clavicle. Soft tissue and bony trabeculation.</w:t>
      </w:r>
    </w:p>
    <w:p>
      <w:pPr>
        <w:spacing w:after="0" w:line="235" w:lineRule="auto"/>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32928">
            <wp:simplePos x="0" y="0"/>
            <wp:positionH relativeFrom="page">
              <wp:posOffset>74040</wp:posOffset>
            </wp:positionH>
            <wp:positionV relativeFrom="page">
              <wp:posOffset>43270</wp:posOffset>
            </wp:positionV>
            <wp:extent cx="744595" cy="796134"/>
            <wp:effectExtent l="0" t="0" r="0" b="0"/>
            <wp:wrapNone/>
            <wp:docPr id="1453" name="image1.png"/>
            <wp:cNvGraphicFramePr>
              <a:graphicFrameLocks noChangeAspect="1"/>
            </wp:cNvGraphicFramePr>
            <a:graphic>
              <a:graphicData uri="http://schemas.openxmlformats.org/drawingml/2006/picture">
                <pic:pic>
                  <pic:nvPicPr>
                    <pic:cNvPr id="145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spacing w:before="9"/>
        <w:rPr>
          <w:sz w:val="28"/>
        </w:rPr>
      </w:pPr>
    </w:p>
    <w:p>
      <w:pPr>
        <w:spacing w:before="93"/>
        <w:ind w:left="1440" w:right="0" w:firstLine="0"/>
        <w:jc w:val="left"/>
        <w:rPr>
          <w:b/>
          <w:i/>
          <w:sz w:val="22"/>
        </w:rPr>
      </w:pPr>
      <w:bookmarkStart w:name="How to fix it" w:id="443"/>
      <w:bookmarkEnd w:id="443"/>
      <w:r>
        <w:rPr/>
      </w:r>
      <w:r>
        <w:rPr>
          <w:b/>
          <w:i/>
          <w:sz w:val="22"/>
        </w:rPr>
        <w:t>How</w:t>
      </w:r>
      <w:r>
        <w:rPr>
          <w:b/>
          <w:i/>
          <w:spacing w:val="-10"/>
          <w:sz w:val="22"/>
        </w:rPr>
        <w:t> </w:t>
      </w:r>
      <w:r>
        <w:rPr>
          <w:b/>
          <w:i/>
          <w:sz w:val="22"/>
        </w:rPr>
        <w:t>to</w:t>
      </w:r>
      <w:r>
        <w:rPr>
          <w:b/>
          <w:i/>
          <w:spacing w:val="-8"/>
          <w:sz w:val="22"/>
        </w:rPr>
        <w:t> </w:t>
      </w:r>
      <w:r>
        <w:rPr>
          <w:b/>
          <w:i/>
          <w:sz w:val="22"/>
        </w:rPr>
        <w:t>fix</w:t>
      </w:r>
      <w:r>
        <w:rPr>
          <w:b/>
          <w:i/>
          <w:spacing w:val="-10"/>
          <w:sz w:val="22"/>
        </w:rPr>
        <w:t> </w:t>
      </w:r>
      <w:r>
        <w:rPr>
          <w:b/>
          <w:i/>
          <w:spacing w:val="-5"/>
          <w:sz w:val="22"/>
        </w:rPr>
        <w:t>it</w:t>
      </w:r>
    </w:p>
    <w:p>
      <w:pPr>
        <w:pStyle w:val="BodyText"/>
        <w:spacing w:before="33"/>
        <w:ind w:left="2160"/>
      </w:pPr>
      <w:r>
        <w:rPr/>
        <w:drawing>
          <wp:anchor distT="0" distB="0" distL="0" distR="0" allowOverlap="1" layoutInCell="1" locked="0" behindDoc="0" simplePos="0" relativeHeight="15930880">
            <wp:simplePos x="0" y="0"/>
            <wp:positionH relativeFrom="page">
              <wp:posOffset>1143000</wp:posOffset>
            </wp:positionH>
            <wp:positionV relativeFrom="paragraph">
              <wp:posOffset>40867</wp:posOffset>
            </wp:positionV>
            <wp:extent cx="104141" cy="104140"/>
            <wp:effectExtent l="0" t="0" r="0" b="0"/>
            <wp:wrapNone/>
            <wp:docPr id="1455" name="image6.png"/>
            <wp:cNvGraphicFramePr>
              <a:graphicFrameLocks noChangeAspect="1"/>
            </wp:cNvGraphicFramePr>
            <a:graphic>
              <a:graphicData uri="http://schemas.openxmlformats.org/drawingml/2006/picture">
                <pic:pic>
                  <pic:nvPicPr>
                    <pic:cNvPr id="1456" name="image6.png"/>
                    <pic:cNvPicPr/>
                  </pic:nvPicPr>
                  <pic:blipFill>
                    <a:blip r:embed="rId12" cstate="print"/>
                    <a:stretch>
                      <a:fillRect/>
                    </a:stretch>
                  </pic:blipFill>
                  <pic:spPr>
                    <a:xfrm>
                      <a:off x="0" y="0"/>
                      <a:ext cx="104141" cy="104140"/>
                    </a:xfrm>
                    <a:prstGeom prst="rect">
                      <a:avLst/>
                    </a:prstGeom>
                  </pic:spPr>
                </pic:pic>
              </a:graphicData>
            </a:graphic>
          </wp:anchor>
        </w:drawing>
      </w:r>
      <w:r>
        <w:rPr>
          <w:spacing w:val="-2"/>
        </w:rPr>
        <w:t>The</w:t>
      </w:r>
      <w:r>
        <w:rPr>
          <w:spacing w:val="-9"/>
        </w:rPr>
        <w:t> </w:t>
      </w:r>
      <w:r>
        <w:rPr>
          <w:spacing w:val="-2"/>
        </w:rPr>
        <w:t>humeral</w:t>
      </w:r>
      <w:r>
        <w:rPr>
          <w:spacing w:val="-1"/>
        </w:rPr>
        <w:t> </w:t>
      </w:r>
      <w:r>
        <w:rPr>
          <w:spacing w:val="-2"/>
        </w:rPr>
        <w:t>head</w:t>
      </w:r>
      <w:r>
        <w:rPr>
          <w:spacing w:val="-5"/>
        </w:rPr>
        <w:t> </w:t>
      </w:r>
      <w:r>
        <w:rPr>
          <w:spacing w:val="-2"/>
        </w:rPr>
        <w:t>is</w:t>
      </w:r>
      <w:r>
        <w:rPr>
          <w:spacing w:val="-6"/>
        </w:rPr>
        <w:t> </w:t>
      </w:r>
      <w:r>
        <w:rPr>
          <w:spacing w:val="-2"/>
        </w:rPr>
        <w:t>overlapping</w:t>
      </w:r>
      <w:r>
        <w:rPr/>
        <w:t> </w:t>
      </w:r>
      <w:r>
        <w:rPr>
          <w:spacing w:val="-2"/>
        </w:rPr>
        <w:t>the</w:t>
      </w:r>
      <w:r>
        <w:rPr>
          <w:spacing w:val="-9"/>
        </w:rPr>
        <w:t> </w:t>
      </w:r>
      <w:r>
        <w:rPr>
          <w:spacing w:val="-2"/>
        </w:rPr>
        <w:t>glenoid</w:t>
      </w:r>
      <w:r>
        <w:rPr>
          <w:spacing w:val="-7"/>
        </w:rPr>
        <w:t> </w:t>
      </w:r>
      <w:r>
        <w:rPr>
          <w:spacing w:val="-2"/>
        </w:rPr>
        <w:t>fossa.</w:t>
      </w:r>
    </w:p>
    <w:p>
      <w:pPr>
        <w:pStyle w:val="ListParagraph"/>
        <w:numPr>
          <w:ilvl w:val="2"/>
          <w:numId w:val="8"/>
        </w:numPr>
        <w:tabs>
          <w:tab w:pos="2521" w:val="left" w:leader="none"/>
        </w:tabs>
        <w:spacing w:line="240" w:lineRule="auto" w:before="4" w:after="0"/>
        <w:ind w:left="2520" w:right="1714" w:hanging="360"/>
        <w:jc w:val="left"/>
        <w:rPr>
          <w:sz w:val="22"/>
        </w:rPr>
      </w:pPr>
      <w:r>
        <w:rPr>
          <w:sz w:val="22"/>
        </w:rPr>
        <w:t>Central ray angulation was not sufficient to open the joint space. Note that with increased</w:t>
      </w:r>
      <w:r>
        <w:rPr>
          <w:spacing w:val="-11"/>
          <w:sz w:val="22"/>
        </w:rPr>
        <w:t> </w:t>
      </w:r>
      <w:r>
        <w:rPr>
          <w:sz w:val="22"/>
        </w:rPr>
        <w:t>humeral</w:t>
      </w:r>
      <w:r>
        <w:rPr>
          <w:spacing w:val="-12"/>
          <w:sz w:val="22"/>
        </w:rPr>
        <w:t> </w:t>
      </w:r>
      <w:r>
        <w:rPr>
          <w:sz w:val="22"/>
        </w:rPr>
        <w:t>abduction,</w:t>
      </w:r>
      <w:r>
        <w:rPr>
          <w:spacing w:val="-11"/>
          <w:sz w:val="22"/>
        </w:rPr>
        <w:t> </w:t>
      </w:r>
      <w:r>
        <w:rPr>
          <w:sz w:val="22"/>
        </w:rPr>
        <w:t>the</w:t>
      </w:r>
      <w:r>
        <w:rPr>
          <w:spacing w:val="-15"/>
          <w:sz w:val="22"/>
        </w:rPr>
        <w:t> </w:t>
      </w:r>
      <w:r>
        <w:rPr>
          <w:sz w:val="22"/>
        </w:rPr>
        <w:t>shoulder</w:t>
      </w:r>
      <w:r>
        <w:rPr>
          <w:spacing w:val="-13"/>
          <w:sz w:val="22"/>
        </w:rPr>
        <w:t> </w:t>
      </w:r>
      <w:r>
        <w:rPr>
          <w:sz w:val="22"/>
        </w:rPr>
        <w:t>joint</w:t>
      </w:r>
      <w:r>
        <w:rPr>
          <w:spacing w:val="-16"/>
          <w:sz w:val="22"/>
        </w:rPr>
        <w:t> </w:t>
      </w:r>
      <w:r>
        <w:rPr>
          <w:sz w:val="22"/>
        </w:rPr>
        <w:t>moves</w:t>
      </w:r>
      <w:r>
        <w:rPr>
          <w:spacing w:val="-10"/>
          <w:sz w:val="22"/>
        </w:rPr>
        <w:t> </w:t>
      </w:r>
      <w:r>
        <w:rPr>
          <w:sz w:val="22"/>
        </w:rPr>
        <w:t>laterally</w:t>
      </w:r>
      <w:r>
        <w:rPr>
          <w:spacing w:val="-11"/>
          <w:sz w:val="22"/>
        </w:rPr>
        <w:t> </w:t>
      </w:r>
      <w:r>
        <w:rPr>
          <w:sz w:val="22"/>
        </w:rPr>
        <w:t>and</w:t>
      </w:r>
      <w:r>
        <w:rPr>
          <w:spacing w:val="-10"/>
          <w:sz w:val="22"/>
        </w:rPr>
        <w:t> </w:t>
      </w:r>
      <w:r>
        <w:rPr>
          <w:sz w:val="22"/>
        </w:rPr>
        <w:t>increased</w:t>
      </w:r>
      <w:r>
        <w:rPr>
          <w:spacing w:val="-12"/>
          <w:sz w:val="22"/>
        </w:rPr>
        <w:t> </w:t>
      </w:r>
      <w:r>
        <w:rPr>
          <w:sz w:val="22"/>
        </w:rPr>
        <w:t>tube angulation is required to open the joint space.</w:t>
      </w:r>
    </w:p>
    <w:p>
      <w:pPr>
        <w:pStyle w:val="BodyText"/>
        <w:rPr>
          <w:sz w:val="25"/>
        </w:rPr>
      </w:pPr>
    </w:p>
    <w:p>
      <w:pPr>
        <w:spacing w:before="0"/>
        <w:ind w:left="1440" w:right="0" w:firstLine="0"/>
        <w:jc w:val="left"/>
        <w:rPr>
          <w:b/>
          <w:sz w:val="22"/>
        </w:rPr>
      </w:pPr>
      <w:bookmarkStart w:name="PA Oblique Projection (Transcapular Y)" w:id="444"/>
      <w:bookmarkEnd w:id="444"/>
      <w:r>
        <w:rPr/>
      </w:r>
      <w:r>
        <w:rPr>
          <w:b/>
          <w:spacing w:val="-2"/>
          <w:sz w:val="22"/>
          <w:u w:val="thick"/>
        </w:rPr>
        <w:t>PA</w:t>
      </w:r>
      <w:r>
        <w:rPr>
          <w:b/>
          <w:spacing w:val="-13"/>
          <w:sz w:val="22"/>
          <w:u w:val="thick"/>
        </w:rPr>
        <w:t> </w:t>
      </w:r>
      <w:r>
        <w:rPr>
          <w:b/>
          <w:spacing w:val="-2"/>
          <w:sz w:val="22"/>
          <w:u w:val="thick"/>
        </w:rPr>
        <w:t>Oblique</w:t>
      </w:r>
      <w:r>
        <w:rPr>
          <w:b/>
          <w:spacing w:val="-1"/>
          <w:sz w:val="22"/>
          <w:u w:val="thick"/>
        </w:rPr>
        <w:t> </w:t>
      </w:r>
      <w:r>
        <w:rPr>
          <w:b/>
          <w:spacing w:val="-2"/>
          <w:sz w:val="22"/>
          <w:u w:val="thick"/>
        </w:rPr>
        <w:t>Projection</w:t>
      </w:r>
      <w:r>
        <w:rPr>
          <w:b/>
          <w:spacing w:val="-5"/>
          <w:sz w:val="22"/>
          <w:u w:val="thick"/>
        </w:rPr>
        <w:t> </w:t>
      </w:r>
      <w:r>
        <w:rPr>
          <w:b/>
          <w:spacing w:val="-2"/>
          <w:sz w:val="22"/>
          <w:u w:val="thick"/>
        </w:rPr>
        <w:t>(Transcapular</w:t>
      </w:r>
      <w:r>
        <w:rPr>
          <w:b/>
          <w:spacing w:val="7"/>
          <w:sz w:val="22"/>
          <w:u w:val="thick"/>
        </w:rPr>
        <w:t> </w:t>
      </w:r>
      <w:r>
        <w:rPr>
          <w:b/>
          <w:spacing w:val="-5"/>
          <w:sz w:val="22"/>
          <w:u w:val="thick"/>
        </w:rPr>
        <w:t>Y)</w:t>
      </w:r>
    </w:p>
    <w:p>
      <w:pPr>
        <w:pStyle w:val="ListParagraph"/>
        <w:numPr>
          <w:ilvl w:val="1"/>
          <w:numId w:val="8"/>
        </w:numPr>
        <w:tabs>
          <w:tab w:pos="2161" w:val="left" w:leader="none"/>
        </w:tabs>
        <w:spacing w:line="240" w:lineRule="auto" w:before="42" w:after="0"/>
        <w:ind w:left="2160" w:right="1630" w:hanging="360"/>
        <w:jc w:val="left"/>
        <w:rPr>
          <w:rFonts w:ascii="Wingdings" w:hAnsi="Wingdings"/>
          <w:sz w:val="22"/>
        </w:rPr>
      </w:pPr>
      <w:r>
        <w:rPr>
          <w:sz w:val="22"/>
        </w:rPr>
        <w:t>The</w:t>
      </w:r>
      <w:r>
        <w:rPr>
          <w:spacing w:val="-11"/>
          <w:sz w:val="22"/>
        </w:rPr>
        <w:t> </w:t>
      </w:r>
      <w:r>
        <w:rPr>
          <w:sz w:val="22"/>
        </w:rPr>
        <w:t>mid-coronal</w:t>
      </w:r>
      <w:r>
        <w:rPr>
          <w:spacing w:val="-7"/>
          <w:sz w:val="22"/>
        </w:rPr>
        <w:t> </w:t>
      </w:r>
      <w:r>
        <w:rPr>
          <w:sz w:val="22"/>
        </w:rPr>
        <w:t>plane</w:t>
      </w:r>
      <w:r>
        <w:rPr>
          <w:spacing w:val="-14"/>
          <w:sz w:val="22"/>
        </w:rPr>
        <w:t> </w:t>
      </w:r>
      <w:r>
        <w:rPr>
          <w:sz w:val="22"/>
        </w:rPr>
        <w:t>forms</w:t>
      </w:r>
      <w:r>
        <w:rPr>
          <w:spacing w:val="-8"/>
          <w:sz w:val="22"/>
        </w:rPr>
        <w:t> </w:t>
      </w:r>
      <w:r>
        <w:rPr>
          <w:sz w:val="22"/>
        </w:rPr>
        <w:t>an</w:t>
      </w:r>
      <w:r>
        <w:rPr>
          <w:spacing w:val="-9"/>
          <w:sz w:val="22"/>
        </w:rPr>
        <w:t> </w:t>
      </w:r>
      <w:r>
        <w:rPr>
          <w:sz w:val="22"/>
        </w:rPr>
        <w:t>angle</w:t>
      </w:r>
      <w:r>
        <w:rPr>
          <w:spacing w:val="-8"/>
          <w:sz w:val="22"/>
        </w:rPr>
        <w:t> </w:t>
      </w:r>
      <w:r>
        <w:rPr>
          <w:sz w:val="22"/>
        </w:rPr>
        <w:t>approximately</w:t>
      </w:r>
      <w:r>
        <w:rPr>
          <w:spacing w:val="-10"/>
          <w:sz w:val="22"/>
        </w:rPr>
        <w:t> </w:t>
      </w:r>
      <w:r>
        <w:rPr>
          <w:sz w:val="22"/>
        </w:rPr>
        <w:t>45</w:t>
      </w:r>
      <w:r>
        <w:rPr>
          <w:spacing w:val="-4"/>
          <w:sz w:val="22"/>
        </w:rPr>
        <w:t> </w:t>
      </w:r>
      <w:r>
        <w:rPr>
          <w:sz w:val="22"/>
        </w:rPr>
        <w:t>–</w:t>
      </w:r>
      <w:r>
        <w:rPr>
          <w:spacing w:val="-6"/>
          <w:sz w:val="22"/>
        </w:rPr>
        <w:t> </w:t>
      </w:r>
      <w:r>
        <w:rPr>
          <w:sz w:val="22"/>
        </w:rPr>
        <w:t>60</w:t>
      </w:r>
      <w:r>
        <w:rPr>
          <w:sz w:val="22"/>
          <w:vertAlign w:val="superscript"/>
        </w:rPr>
        <w:t>o</w:t>
      </w:r>
      <w:r>
        <w:rPr>
          <w:spacing w:val="-7"/>
          <w:sz w:val="22"/>
          <w:vertAlign w:val="baseline"/>
        </w:rPr>
        <w:t> </w:t>
      </w:r>
      <w:r>
        <w:rPr>
          <w:sz w:val="22"/>
          <w:vertAlign w:val="baseline"/>
        </w:rPr>
        <w:t>to</w:t>
      </w:r>
      <w:r>
        <w:rPr>
          <w:spacing w:val="-11"/>
          <w:sz w:val="22"/>
          <w:vertAlign w:val="baseline"/>
        </w:rPr>
        <w:t> </w:t>
      </w:r>
      <w:r>
        <w:rPr>
          <w:sz w:val="22"/>
          <w:vertAlign w:val="baseline"/>
        </w:rPr>
        <w:t>the</w:t>
      </w:r>
      <w:r>
        <w:rPr>
          <w:spacing w:val="-11"/>
          <w:sz w:val="22"/>
          <w:vertAlign w:val="baseline"/>
        </w:rPr>
        <w:t> </w:t>
      </w:r>
      <w:r>
        <w:rPr>
          <w:sz w:val="22"/>
          <w:vertAlign w:val="baseline"/>
        </w:rPr>
        <w:t>IR.</w:t>
      </w:r>
      <w:r>
        <w:rPr>
          <w:spacing w:val="-9"/>
          <w:sz w:val="22"/>
          <w:vertAlign w:val="baseline"/>
        </w:rPr>
        <w:t> </w:t>
      </w:r>
      <w:r>
        <w:rPr>
          <w:sz w:val="22"/>
          <w:vertAlign w:val="baseline"/>
        </w:rPr>
        <w:t>Obliquity</w:t>
      </w:r>
      <w:r>
        <w:rPr>
          <w:spacing w:val="-8"/>
          <w:sz w:val="22"/>
          <w:vertAlign w:val="baseline"/>
        </w:rPr>
        <w:t> </w:t>
      </w:r>
      <w:r>
        <w:rPr>
          <w:sz w:val="22"/>
          <w:vertAlign w:val="baseline"/>
        </w:rPr>
        <w:t>varies according to shoulder roundness, arm position and pressure placed on the shoulder when the patient touches the detector.</w:t>
      </w:r>
    </w:p>
    <w:p>
      <w:pPr>
        <w:pStyle w:val="ListParagraph"/>
        <w:numPr>
          <w:ilvl w:val="1"/>
          <w:numId w:val="8"/>
        </w:numPr>
        <w:tabs>
          <w:tab w:pos="2161" w:val="left" w:leader="none"/>
        </w:tabs>
        <w:spacing w:line="240" w:lineRule="auto" w:before="0" w:after="0"/>
        <w:ind w:left="2160" w:right="1574" w:hanging="360"/>
        <w:jc w:val="left"/>
        <w:rPr>
          <w:rFonts w:ascii="Wingdings" w:hAnsi="Wingdings"/>
          <w:sz w:val="22"/>
        </w:rPr>
      </w:pPr>
      <w:r>
        <w:rPr>
          <w:sz w:val="22"/>
        </w:rPr>
        <w:t>Preset</w:t>
      </w:r>
      <w:r>
        <w:rPr>
          <w:spacing w:val="-2"/>
          <w:sz w:val="22"/>
        </w:rPr>
        <w:t> </w:t>
      </w:r>
      <w:r>
        <w:rPr>
          <w:sz w:val="22"/>
        </w:rPr>
        <w:t>a</w:t>
      </w:r>
      <w:r>
        <w:rPr>
          <w:spacing w:val="-3"/>
          <w:sz w:val="22"/>
        </w:rPr>
        <w:t> </w:t>
      </w:r>
      <w:r>
        <w:rPr>
          <w:sz w:val="22"/>
        </w:rPr>
        <w:t>manual</w:t>
      </w:r>
      <w:r>
        <w:rPr>
          <w:spacing w:val="-4"/>
          <w:sz w:val="22"/>
        </w:rPr>
        <w:t> </w:t>
      </w:r>
      <w:r>
        <w:rPr>
          <w:sz w:val="22"/>
        </w:rPr>
        <w:t>technique</w:t>
      </w:r>
      <w:r>
        <w:rPr>
          <w:spacing w:val="-1"/>
          <w:sz w:val="22"/>
        </w:rPr>
        <w:t> </w:t>
      </w:r>
      <w:r>
        <w:rPr>
          <w:sz w:val="22"/>
        </w:rPr>
        <w:t>based</w:t>
      </w:r>
      <w:r>
        <w:rPr>
          <w:spacing w:val="-1"/>
          <w:sz w:val="22"/>
        </w:rPr>
        <w:t> </w:t>
      </w:r>
      <w:r>
        <w:rPr>
          <w:sz w:val="22"/>
        </w:rPr>
        <w:t>on</w:t>
      </w:r>
      <w:r>
        <w:rPr>
          <w:spacing w:val="-3"/>
          <w:sz w:val="22"/>
        </w:rPr>
        <w:t> </w:t>
      </w:r>
      <w:r>
        <w:rPr>
          <w:sz w:val="22"/>
        </w:rPr>
        <w:t>AP</w:t>
      </w:r>
      <w:r>
        <w:rPr>
          <w:spacing w:val="-3"/>
          <w:sz w:val="22"/>
        </w:rPr>
        <w:t> </w:t>
      </w:r>
      <w:r>
        <w:rPr>
          <w:sz w:val="22"/>
        </w:rPr>
        <w:t>(increase</w:t>
      </w:r>
      <w:r>
        <w:rPr>
          <w:spacing w:val="-1"/>
          <w:sz w:val="22"/>
        </w:rPr>
        <w:t> </w:t>
      </w:r>
      <w:r>
        <w:rPr>
          <w:sz w:val="22"/>
        </w:rPr>
        <w:t>8-10</w:t>
      </w:r>
      <w:r>
        <w:rPr>
          <w:spacing w:val="-6"/>
          <w:sz w:val="22"/>
        </w:rPr>
        <w:t> </w:t>
      </w:r>
      <w:r>
        <w:rPr>
          <w:sz w:val="22"/>
        </w:rPr>
        <w:t>kVp</w:t>
      </w:r>
      <w:r>
        <w:rPr>
          <w:spacing w:val="-1"/>
          <w:sz w:val="22"/>
        </w:rPr>
        <w:t> </w:t>
      </w:r>
      <w:r>
        <w:rPr>
          <w:sz w:val="22"/>
        </w:rPr>
        <w:t>and</w:t>
      </w:r>
      <w:r>
        <w:rPr>
          <w:spacing w:val="-3"/>
          <w:sz w:val="22"/>
        </w:rPr>
        <w:t> </w:t>
      </w:r>
      <w:r>
        <w:rPr>
          <w:sz w:val="22"/>
        </w:rPr>
        <w:t>increase</w:t>
      </w:r>
      <w:r>
        <w:rPr>
          <w:spacing w:val="-6"/>
          <w:sz w:val="22"/>
        </w:rPr>
        <w:t> </w:t>
      </w:r>
      <w:r>
        <w:rPr>
          <w:sz w:val="22"/>
        </w:rPr>
        <w:t>mAs by</w:t>
      </w:r>
      <w:r>
        <w:rPr>
          <w:spacing w:val="-3"/>
          <w:sz w:val="22"/>
        </w:rPr>
        <w:t> </w:t>
      </w:r>
      <w:r>
        <w:rPr>
          <w:sz w:val="22"/>
        </w:rPr>
        <w:t>1.5</w:t>
      </w:r>
      <w:r>
        <w:rPr>
          <w:spacing w:val="-3"/>
          <w:sz w:val="22"/>
        </w:rPr>
        <w:t> </w:t>
      </w:r>
      <w:r>
        <w:rPr>
          <w:sz w:val="22"/>
        </w:rPr>
        <w:t>x AP mAs readout)</w:t>
      </w:r>
    </w:p>
    <w:p>
      <w:pPr>
        <w:pStyle w:val="ListParagraph"/>
        <w:numPr>
          <w:ilvl w:val="1"/>
          <w:numId w:val="8"/>
        </w:numPr>
        <w:tabs>
          <w:tab w:pos="2161" w:val="left" w:leader="none"/>
        </w:tabs>
        <w:spacing w:line="247" w:lineRule="exact" w:before="0" w:after="0"/>
        <w:ind w:left="2160" w:right="0" w:hanging="361"/>
        <w:jc w:val="left"/>
        <w:rPr>
          <w:rFonts w:ascii="Wingdings" w:hAnsi="Wingdings"/>
          <w:sz w:val="22"/>
        </w:rPr>
      </w:pPr>
      <w:r>
        <w:rPr>
          <w:spacing w:val="-2"/>
          <w:sz w:val="22"/>
        </w:rPr>
        <w:t>Central</w:t>
      </w:r>
      <w:r>
        <w:rPr>
          <w:spacing w:val="-5"/>
          <w:sz w:val="22"/>
        </w:rPr>
        <w:t> </w:t>
      </w:r>
      <w:r>
        <w:rPr>
          <w:spacing w:val="-2"/>
          <w:sz w:val="22"/>
        </w:rPr>
        <w:t>ray</w:t>
      </w:r>
      <w:r>
        <w:rPr>
          <w:spacing w:val="-3"/>
          <w:sz w:val="22"/>
        </w:rPr>
        <w:t> </w:t>
      </w:r>
      <w:r>
        <w:rPr>
          <w:spacing w:val="-2"/>
          <w:sz w:val="22"/>
        </w:rPr>
        <w:t>is</w:t>
      </w:r>
      <w:r>
        <w:rPr>
          <w:spacing w:val="-3"/>
          <w:sz w:val="22"/>
        </w:rPr>
        <w:t> </w:t>
      </w:r>
      <w:r>
        <w:rPr>
          <w:spacing w:val="-2"/>
          <w:sz w:val="22"/>
        </w:rPr>
        <w:t>perpendicular</w:t>
      </w:r>
      <w:r>
        <w:rPr>
          <w:spacing w:val="1"/>
          <w:sz w:val="22"/>
        </w:rPr>
        <w:t> </w:t>
      </w:r>
      <w:r>
        <w:rPr>
          <w:spacing w:val="-2"/>
          <w:sz w:val="22"/>
        </w:rPr>
        <w:t>to</w:t>
      </w:r>
      <w:r>
        <w:rPr>
          <w:spacing w:val="-7"/>
          <w:sz w:val="22"/>
        </w:rPr>
        <w:t> </w:t>
      </w:r>
      <w:r>
        <w:rPr>
          <w:spacing w:val="-2"/>
          <w:sz w:val="22"/>
        </w:rPr>
        <w:t>the</w:t>
      </w:r>
      <w:r>
        <w:rPr>
          <w:spacing w:val="-6"/>
          <w:sz w:val="22"/>
        </w:rPr>
        <w:t> </w:t>
      </w:r>
      <w:r>
        <w:rPr>
          <w:spacing w:val="-2"/>
          <w:sz w:val="22"/>
        </w:rPr>
        <w:t>scapulohumeral</w:t>
      </w:r>
      <w:r>
        <w:rPr>
          <w:spacing w:val="-6"/>
          <w:sz w:val="22"/>
        </w:rPr>
        <w:t> </w:t>
      </w:r>
      <w:r>
        <w:rPr>
          <w:spacing w:val="-2"/>
          <w:sz w:val="22"/>
        </w:rPr>
        <w:t>joint.</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9"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8"/>
        <w:rPr>
          <w:sz w:val="24"/>
        </w:rPr>
      </w:pPr>
    </w:p>
    <w:p>
      <w:pPr>
        <w:spacing w:before="0"/>
        <w:ind w:left="1440" w:right="0" w:firstLine="0"/>
        <w:jc w:val="left"/>
        <w:rPr>
          <w:b/>
          <w:sz w:val="22"/>
        </w:rPr>
      </w:pPr>
      <w:bookmarkStart w:name="Evaluation Criteria" w:id="445"/>
      <w:bookmarkEnd w:id="445"/>
      <w:r>
        <w:rPr/>
      </w:r>
      <w:r>
        <w:rPr>
          <w:b/>
          <w:spacing w:val="-2"/>
          <w:sz w:val="22"/>
        </w:rPr>
        <w:t>Evaluation</w:t>
      </w:r>
      <w:r>
        <w:rPr>
          <w:b/>
          <w:spacing w:val="3"/>
          <w:sz w:val="22"/>
        </w:rPr>
        <w:t> </w:t>
      </w:r>
      <w:r>
        <w:rPr>
          <w:b/>
          <w:spacing w:val="-2"/>
          <w:sz w:val="22"/>
        </w:rPr>
        <w:t>Criteria</w:t>
      </w:r>
    </w:p>
    <w:p>
      <w:pPr>
        <w:pStyle w:val="BodyText"/>
        <w:spacing w:line="252" w:lineRule="exact" w:before="43"/>
        <w:ind w:left="1800"/>
      </w:pPr>
      <w:r>
        <w:rPr/>
        <w:drawing>
          <wp:inline distT="0" distB="0" distL="0" distR="0">
            <wp:extent cx="114300" cy="114298"/>
            <wp:effectExtent l="0" t="0" r="0" b="0"/>
            <wp:docPr id="1457" name="image2.png"/>
            <wp:cNvGraphicFramePr>
              <a:graphicFrameLocks noChangeAspect="1"/>
            </wp:cNvGraphicFramePr>
            <a:graphic>
              <a:graphicData uri="http://schemas.openxmlformats.org/drawingml/2006/picture">
                <pic:pic>
                  <pic:nvPicPr>
                    <pic:cNvPr id="145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No superimposition</w:t>
      </w:r>
      <w:r>
        <w:rPr>
          <w:spacing w:val="-1"/>
        </w:rPr>
        <w:t> </w:t>
      </w:r>
      <w:r>
        <w:rPr/>
        <w:t>of the scapular</w:t>
      </w:r>
      <w:r>
        <w:rPr>
          <w:spacing w:val="-2"/>
        </w:rPr>
        <w:t> </w:t>
      </w:r>
      <w:r>
        <w:rPr/>
        <w:t>body</w:t>
      </w:r>
      <w:r>
        <w:rPr>
          <w:spacing w:val="-5"/>
        </w:rPr>
        <w:t> </w:t>
      </w:r>
      <w:r>
        <w:rPr/>
        <w:t>over the</w:t>
      </w:r>
      <w:r>
        <w:rPr>
          <w:spacing w:val="-2"/>
        </w:rPr>
        <w:t> </w:t>
      </w:r>
      <w:r>
        <w:rPr/>
        <w:t>thorax.</w:t>
      </w:r>
    </w:p>
    <w:p>
      <w:pPr>
        <w:pStyle w:val="BodyText"/>
        <w:spacing w:line="250" w:lineRule="exact"/>
        <w:ind w:left="2114"/>
      </w:pPr>
      <w:r>
        <w:rPr/>
        <w:pict>
          <v:group style="position:absolute;margin-left:90pt;margin-top:1.358402pt;width:9pt;height:21.45pt;mso-position-horizontal-relative:page;mso-position-vertical-relative:paragraph;z-index:15930368" id="docshapegroup418" coordorigin="1800,27" coordsize="180,429">
            <v:shape style="position:absolute;left:1800;top:27;width:180;height:180" type="#_x0000_t75" id="docshape419" stroked="false">
              <v:imagedata r:id="rId7" o:title=""/>
            </v:shape>
            <v:shape style="position:absolute;left:1800;top:276;width:179;height:179" type="#_x0000_t75" id="docshape420" stroked="false">
              <v:imagedata r:id="rId7" o:title=""/>
            </v:shape>
            <w10:wrap type="none"/>
          </v:group>
        </w:pict>
      </w:r>
      <w:r>
        <w:rPr/>
        <w:t>Scapula</w:t>
      </w:r>
      <w:r>
        <w:rPr>
          <w:spacing w:val="-5"/>
        </w:rPr>
        <w:t> </w:t>
      </w:r>
      <w:r>
        <w:rPr/>
        <w:t>in</w:t>
      </w:r>
      <w:r>
        <w:rPr>
          <w:spacing w:val="-4"/>
        </w:rPr>
        <w:t> </w:t>
      </w:r>
      <w:r>
        <w:rPr/>
        <w:t>lateral</w:t>
      </w:r>
      <w:r>
        <w:rPr>
          <w:spacing w:val="-4"/>
        </w:rPr>
        <w:t> </w:t>
      </w:r>
      <w:r>
        <w:rPr>
          <w:spacing w:val="-2"/>
        </w:rPr>
        <w:t>profile.</w:t>
      </w:r>
    </w:p>
    <w:p>
      <w:pPr>
        <w:pStyle w:val="BodyText"/>
        <w:spacing w:line="251" w:lineRule="exact"/>
        <w:ind w:left="2136"/>
      </w:pPr>
      <w:r>
        <w:rPr/>
        <w:t>Acromion</w:t>
      </w:r>
      <w:r>
        <w:rPr>
          <w:spacing w:val="-10"/>
        </w:rPr>
        <w:t> </w:t>
      </w:r>
      <w:r>
        <w:rPr/>
        <w:t>projected</w:t>
      </w:r>
      <w:r>
        <w:rPr>
          <w:spacing w:val="-10"/>
        </w:rPr>
        <w:t> </w:t>
      </w:r>
      <w:r>
        <w:rPr/>
        <w:t>laterally</w:t>
      </w:r>
      <w:r>
        <w:rPr>
          <w:spacing w:val="-9"/>
        </w:rPr>
        <w:t> </w:t>
      </w:r>
      <w:r>
        <w:rPr/>
        <w:t>and</w:t>
      </w:r>
      <w:r>
        <w:rPr>
          <w:spacing w:val="-13"/>
        </w:rPr>
        <w:t> </w:t>
      </w:r>
      <w:r>
        <w:rPr/>
        <w:t>free</w:t>
      </w:r>
      <w:r>
        <w:rPr>
          <w:spacing w:val="-12"/>
        </w:rPr>
        <w:t> </w:t>
      </w:r>
      <w:r>
        <w:rPr/>
        <w:t>of</w:t>
      </w:r>
      <w:r>
        <w:rPr>
          <w:spacing w:val="-8"/>
        </w:rPr>
        <w:t> </w:t>
      </w:r>
      <w:r>
        <w:rPr>
          <w:spacing w:val="-2"/>
        </w:rPr>
        <w:t>superimposition.</w:t>
      </w:r>
    </w:p>
    <w:p>
      <w:pPr>
        <w:pStyle w:val="BodyText"/>
        <w:spacing w:line="252" w:lineRule="exact"/>
        <w:ind w:left="1800"/>
      </w:pPr>
      <w:r>
        <w:rPr/>
        <w:drawing>
          <wp:inline distT="0" distB="0" distL="0" distR="0">
            <wp:extent cx="114300" cy="114300"/>
            <wp:effectExtent l="0" t="0" r="0" b="0"/>
            <wp:docPr id="1459" name="image2.png"/>
            <wp:cNvGraphicFramePr>
              <a:graphicFrameLocks noChangeAspect="1"/>
            </wp:cNvGraphicFramePr>
            <a:graphic>
              <a:graphicData uri="http://schemas.openxmlformats.org/drawingml/2006/picture">
                <pic:pic>
                  <pic:nvPicPr>
                    <pic:cNvPr id="146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Coracoid possibly superimposed or projected</w:t>
      </w:r>
      <w:r>
        <w:rPr>
          <w:spacing w:val="-1"/>
        </w:rPr>
        <w:t> </w:t>
      </w:r>
      <w:r>
        <w:rPr/>
        <w:t>below</w:t>
      </w:r>
      <w:r>
        <w:rPr>
          <w:spacing w:val="-4"/>
        </w:rPr>
        <w:t> </w:t>
      </w:r>
      <w:r>
        <w:rPr/>
        <w:t>the clavicle.</w:t>
      </w:r>
    </w:p>
    <w:p>
      <w:pPr>
        <w:pStyle w:val="BodyText"/>
        <w:spacing w:before="6"/>
        <w:ind w:left="2160" w:right="1593" w:hanging="363"/>
      </w:pPr>
      <w:r>
        <w:rPr/>
        <w:drawing>
          <wp:inline distT="0" distB="0" distL="0" distR="0">
            <wp:extent cx="114300" cy="114300"/>
            <wp:effectExtent l="0" t="0" r="0" b="0"/>
            <wp:docPr id="1461" name="image2.png"/>
            <wp:cNvGraphicFramePr>
              <a:graphicFrameLocks noChangeAspect="1"/>
            </wp:cNvGraphicFramePr>
            <a:graphic>
              <a:graphicData uri="http://schemas.openxmlformats.org/drawingml/2006/picture">
                <pic:pic>
                  <pic:nvPicPr>
                    <pic:cNvPr id="146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Good</w:t>
      </w:r>
      <w:r>
        <w:rPr>
          <w:spacing w:val="-14"/>
        </w:rPr>
        <w:t> </w:t>
      </w:r>
      <w:r>
        <w:rPr/>
        <w:t>for</w:t>
      </w:r>
      <w:r>
        <w:rPr>
          <w:spacing w:val="-8"/>
        </w:rPr>
        <w:t> </w:t>
      </w:r>
      <w:r>
        <w:rPr/>
        <w:t>anterior</w:t>
      </w:r>
      <w:r>
        <w:rPr>
          <w:spacing w:val="-8"/>
        </w:rPr>
        <w:t> </w:t>
      </w:r>
      <w:r>
        <w:rPr/>
        <w:t>and</w:t>
      </w:r>
      <w:r>
        <w:rPr>
          <w:spacing w:val="-11"/>
        </w:rPr>
        <w:t> </w:t>
      </w:r>
      <w:r>
        <w:rPr/>
        <w:t>posterior</w:t>
      </w:r>
      <w:r>
        <w:rPr>
          <w:spacing w:val="-8"/>
        </w:rPr>
        <w:t> </w:t>
      </w:r>
      <w:r>
        <w:rPr/>
        <w:t>dislocations.</w:t>
      </w:r>
      <w:r>
        <w:rPr>
          <w:spacing w:val="-5"/>
        </w:rPr>
        <w:t> </w:t>
      </w:r>
      <w:r>
        <w:rPr/>
        <w:t>Humerus</w:t>
      </w:r>
      <w:r>
        <w:rPr>
          <w:spacing w:val="-8"/>
        </w:rPr>
        <w:t> </w:t>
      </w:r>
      <w:r>
        <w:rPr/>
        <w:t>is</w:t>
      </w:r>
      <w:r>
        <w:rPr>
          <w:spacing w:val="-8"/>
        </w:rPr>
        <w:t> </w:t>
      </w:r>
      <w:r>
        <w:rPr/>
        <w:t>superimposed</w:t>
      </w:r>
      <w:r>
        <w:rPr>
          <w:spacing w:val="-11"/>
        </w:rPr>
        <w:t> </w:t>
      </w:r>
      <w:r>
        <w:rPr/>
        <w:t>in</w:t>
      </w:r>
      <w:r>
        <w:rPr>
          <w:spacing w:val="-9"/>
        </w:rPr>
        <w:t> </w:t>
      </w:r>
      <w:r>
        <w:rPr/>
        <w:t>the</w:t>
      </w:r>
      <w:r>
        <w:rPr>
          <w:spacing w:val="-14"/>
        </w:rPr>
        <w:t> </w:t>
      </w:r>
      <w:r>
        <w:rPr/>
        <w:t>glenoid fossa if not dislocated.</w:t>
      </w:r>
    </w:p>
    <w:p>
      <w:pPr>
        <w:pStyle w:val="BodyText"/>
        <w:spacing w:before="4"/>
        <w:rPr>
          <w:sz w:val="25"/>
        </w:rPr>
      </w:pPr>
    </w:p>
    <w:p>
      <w:pPr>
        <w:spacing w:before="0"/>
        <w:ind w:left="1440" w:right="0" w:firstLine="0"/>
        <w:jc w:val="left"/>
        <w:rPr>
          <w:b/>
          <w:i/>
          <w:sz w:val="22"/>
        </w:rPr>
      </w:pPr>
      <w:bookmarkStart w:name="How to Fix it" w:id="446"/>
      <w:bookmarkEnd w:id="446"/>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2" w:lineRule="exact" w:before="33"/>
        <w:ind w:left="2160"/>
      </w:pPr>
      <w:r>
        <w:rPr/>
        <w:drawing>
          <wp:anchor distT="0" distB="0" distL="0" distR="0" allowOverlap="1" layoutInCell="1" locked="0" behindDoc="0" simplePos="0" relativeHeight="15931392">
            <wp:simplePos x="0" y="0"/>
            <wp:positionH relativeFrom="page">
              <wp:posOffset>1143000</wp:posOffset>
            </wp:positionH>
            <wp:positionV relativeFrom="paragraph">
              <wp:posOffset>37056</wp:posOffset>
            </wp:positionV>
            <wp:extent cx="104141" cy="104139"/>
            <wp:effectExtent l="0" t="0" r="0" b="0"/>
            <wp:wrapNone/>
            <wp:docPr id="1463" name="image6.png"/>
            <wp:cNvGraphicFramePr>
              <a:graphicFrameLocks noChangeAspect="1"/>
            </wp:cNvGraphicFramePr>
            <a:graphic>
              <a:graphicData uri="http://schemas.openxmlformats.org/drawingml/2006/picture">
                <pic:pic>
                  <pic:nvPicPr>
                    <pic:cNvPr id="1464" name="image6.png"/>
                    <pic:cNvPicPr/>
                  </pic:nvPicPr>
                  <pic:blipFill>
                    <a:blip r:embed="rId12" cstate="print"/>
                    <a:stretch>
                      <a:fillRect/>
                    </a:stretch>
                  </pic:blipFill>
                  <pic:spPr>
                    <a:xfrm>
                      <a:off x="0" y="0"/>
                      <a:ext cx="104141" cy="104139"/>
                    </a:xfrm>
                    <a:prstGeom prst="rect">
                      <a:avLst/>
                    </a:prstGeom>
                  </pic:spPr>
                </pic:pic>
              </a:graphicData>
            </a:graphic>
          </wp:anchor>
        </w:drawing>
      </w:r>
      <w:r>
        <w:rPr/>
        <w:t>Lateral</w:t>
      </w:r>
      <w:r>
        <w:rPr>
          <w:spacing w:val="-18"/>
        </w:rPr>
        <w:t> </w:t>
      </w:r>
      <w:r>
        <w:rPr/>
        <w:t>border</w:t>
      </w:r>
      <w:r>
        <w:rPr>
          <w:spacing w:val="-15"/>
        </w:rPr>
        <w:t> </w:t>
      </w:r>
      <w:r>
        <w:rPr/>
        <w:t>(thick</w:t>
      </w:r>
      <w:r>
        <w:rPr>
          <w:spacing w:val="-13"/>
        </w:rPr>
        <w:t> </w:t>
      </w:r>
      <w:r>
        <w:rPr/>
        <w:t>and</w:t>
      </w:r>
      <w:r>
        <w:rPr>
          <w:spacing w:val="-16"/>
        </w:rPr>
        <w:t> </w:t>
      </w:r>
      <w:r>
        <w:rPr/>
        <w:t>rough)</w:t>
      </w:r>
      <w:r>
        <w:rPr>
          <w:spacing w:val="-12"/>
        </w:rPr>
        <w:t> </w:t>
      </w:r>
      <w:r>
        <w:rPr/>
        <w:t>is</w:t>
      </w:r>
      <w:r>
        <w:rPr>
          <w:spacing w:val="-10"/>
        </w:rPr>
        <w:t> </w:t>
      </w:r>
      <w:r>
        <w:rPr/>
        <w:t>next</w:t>
      </w:r>
      <w:r>
        <w:rPr>
          <w:spacing w:val="-12"/>
        </w:rPr>
        <w:t> </w:t>
      </w:r>
      <w:r>
        <w:rPr/>
        <w:t>to</w:t>
      </w:r>
      <w:r>
        <w:rPr>
          <w:spacing w:val="-15"/>
        </w:rPr>
        <w:t> </w:t>
      </w:r>
      <w:r>
        <w:rPr/>
        <w:t>the</w:t>
      </w:r>
      <w:r>
        <w:rPr>
          <w:spacing w:val="-15"/>
        </w:rPr>
        <w:t> </w:t>
      </w:r>
      <w:r>
        <w:rPr/>
        <w:t>ribs</w:t>
      </w:r>
      <w:r>
        <w:rPr>
          <w:spacing w:val="-15"/>
        </w:rPr>
        <w:t> </w:t>
      </w:r>
      <w:r>
        <w:rPr/>
        <w:t>and</w:t>
      </w:r>
      <w:r>
        <w:rPr>
          <w:spacing w:val="-11"/>
        </w:rPr>
        <w:t> </w:t>
      </w:r>
      <w:r>
        <w:rPr/>
        <w:t>vertebral</w:t>
      </w:r>
      <w:r>
        <w:rPr>
          <w:spacing w:val="-14"/>
        </w:rPr>
        <w:t> </w:t>
      </w:r>
      <w:r>
        <w:rPr/>
        <w:t>border</w:t>
      </w:r>
      <w:r>
        <w:rPr>
          <w:spacing w:val="-9"/>
        </w:rPr>
        <w:t> </w:t>
      </w:r>
      <w:r>
        <w:rPr/>
        <w:t>is</w:t>
      </w:r>
      <w:r>
        <w:rPr>
          <w:spacing w:val="-13"/>
        </w:rPr>
        <w:t> </w:t>
      </w:r>
      <w:r>
        <w:rPr/>
        <w:t>seen</w:t>
      </w:r>
      <w:r>
        <w:rPr>
          <w:spacing w:val="-11"/>
        </w:rPr>
        <w:t> </w:t>
      </w:r>
      <w:r>
        <w:rPr>
          <w:spacing w:val="-2"/>
        </w:rPr>
        <w:t>laterally.</w:t>
      </w:r>
    </w:p>
    <w:p>
      <w:pPr>
        <w:pStyle w:val="ListParagraph"/>
        <w:numPr>
          <w:ilvl w:val="2"/>
          <w:numId w:val="8"/>
        </w:numPr>
        <w:tabs>
          <w:tab w:pos="2521" w:val="left" w:leader="none"/>
        </w:tabs>
        <w:spacing w:line="252" w:lineRule="exact" w:before="0" w:after="0"/>
        <w:ind w:left="2520" w:right="0" w:hanging="361"/>
        <w:jc w:val="left"/>
        <w:rPr>
          <w:sz w:val="22"/>
        </w:rPr>
      </w:pPr>
      <w:r>
        <w:rPr>
          <w:spacing w:val="-2"/>
          <w:sz w:val="22"/>
        </w:rPr>
        <w:t>Over</w:t>
      </w:r>
      <w:r>
        <w:rPr>
          <w:spacing w:val="-5"/>
          <w:sz w:val="22"/>
        </w:rPr>
        <w:t> </w:t>
      </w:r>
      <w:r>
        <w:rPr>
          <w:spacing w:val="-2"/>
          <w:sz w:val="22"/>
        </w:rPr>
        <w:t>obliqued</w:t>
      </w:r>
      <w:r>
        <w:rPr>
          <w:spacing w:val="-5"/>
          <w:sz w:val="22"/>
        </w:rPr>
        <w:t> </w:t>
      </w:r>
      <w:r>
        <w:rPr>
          <w:spacing w:val="-2"/>
          <w:sz w:val="22"/>
        </w:rPr>
        <w:t>.Rotate</w:t>
      </w:r>
      <w:r>
        <w:rPr>
          <w:spacing w:val="-7"/>
          <w:sz w:val="22"/>
        </w:rPr>
        <w:t> </w:t>
      </w:r>
      <w:r>
        <w:rPr>
          <w:spacing w:val="-2"/>
          <w:sz w:val="22"/>
        </w:rPr>
        <w:t>the</w:t>
      </w:r>
      <w:r>
        <w:rPr>
          <w:spacing w:val="-5"/>
          <w:sz w:val="22"/>
        </w:rPr>
        <w:t> </w:t>
      </w:r>
      <w:r>
        <w:rPr>
          <w:spacing w:val="-2"/>
          <w:sz w:val="22"/>
        </w:rPr>
        <w:t>patient</w:t>
      </w:r>
      <w:r>
        <w:rPr>
          <w:spacing w:val="2"/>
          <w:sz w:val="22"/>
        </w:rPr>
        <w:t> </w:t>
      </w:r>
      <w:r>
        <w:rPr>
          <w:spacing w:val="-4"/>
          <w:sz w:val="22"/>
        </w:rPr>
        <w:t>less.</w:t>
      </w:r>
    </w:p>
    <w:p>
      <w:pPr>
        <w:pStyle w:val="BodyText"/>
        <w:spacing w:line="252" w:lineRule="exact"/>
        <w:ind w:left="2160"/>
      </w:pPr>
      <w:r>
        <w:rPr/>
        <w:drawing>
          <wp:anchor distT="0" distB="0" distL="0" distR="0" allowOverlap="1" layoutInCell="1" locked="0" behindDoc="0" simplePos="0" relativeHeight="15931904">
            <wp:simplePos x="0" y="0"/>
            <wp:positionH relativeFrom="page">
              <wp:posOffset>1143000</wp:posOffset>
            </wp:positionH>
            <wp:positionV relativeFrom="paragraph">
              <wp:posOffset>17696</wp:posOffset>
            </wp:positionV>
            <wp:extent cx="104141" cy="104139"/>
            <wp:effectExtent l="0" t="0" r="0" b="0"/>
            <wp:wrapNone/>
            <wp:docPr id="1465" name="image6.png"/>
            <wp:cNvGraphicFramePr>
              <a:graphicFrameLocks noChangeAspect="1"/>
            </wp:cNvGraphicFramePr>
            <a:graphic>
              <a:graphicData uri="http://schemas.openxmlformats.org/drawingml/2006/picture">
                <pic:pic>
                  <pic:nvPicPr>
                    <pic:cNvPr id="1466" name="image6.png"/>
                    <pic:cNvPicPr/>
                  </pic:nvPicPr>
                  <pic:blipFill>
                    <a:blip r:embed="rId12" cstate="print"/>
                    <a:stretch>
                      <a:fillRect/>
                    </a:stretch>
                  </pic:blipFill>
                  <pic:spPr>
                    <a:xfrm>
                      <a:off x="0" y="0"/>
                      <a:ext cx="104141" cy="104139"/>
                    </a:xfrm>
                    <a:prstGeom prst="rect">
                      <a:avLst/>
                    </a:prstGeom>
                  </pic:spPr>
                </pic:pic>
              </a:graphicData>
            </a:graphic>
          </wp:anchor>
        </w:drawing>
      </w:r>
      <w:r>
        <w:rPr/>
        <w:t>Vertebral</w:t>
      </w:r>
      <w:r>
        <w:rPr>
          <w:spacing w:val="-18"/>
        </w:rPr>
        <w:t> </w:t>
      </w:r>
      <w:r>
        <w:rPr/>
        <w:t>border</w:t>
      </w:r>
      <w:r>
        <w:rPr>
          <w:spacing w:val="-15"/>
        </w:rPr>
        <w:t> </w:t>
      </w:r>
      <w:r>
        <w:rPr/>
        <w:t>(smooth</w:t>
      </w:r>
      <w:r>
        <w:rPr>
          <w:spacing w:val="-15"/>
        </w:rPr>
        <w:t> </w:t>
      </w:r>
      <w:r>
        <w:rPr/>
        <w:t>thin</w:t>
      </w:r>
      <w:r>
        <w:rPr>
          <w:spacing w:val="-16"/>
        </w:rPr>
        <w:t> </w:t>
      </w:r>
      <w:r>
        <w:rPr/>
        <w:t>line)</w:t>
      </w:r>
      <w:r>
        <w:rPr>
          <w:spacing w:val="-13"/>
        </w:rPr>
        <w:t> </w:t>
      </w:r>
      <w:r>
        <w:rPr/>
        <w:t>is</w:t>
      </w:r>
      <w:r>
        <w:rPr>
          <w:spacing w:val="-9"/>
        </w:rPr>
        <w:t> </w:t>
      </w:r>
      <w:r>
        <w:rPr/>
        <w:t>next</w:t>
      </w:r>
      <w:r>
        <w:rPr>
          <w:spacing w:val="-14"/>
        </w:rPr>
        <w:t> </w:t>
      </w:r>
      <w:r>
        <w:rPr/>
        <w:t>to</w:t>
      </w:r>
      <w:r>
        <w:rPr>
          <w:spacing w:val="-15"/>
        </w:rPr>
        <w:t> </w:t>
      </w:r>
      <w:r>
        <w:rPr/>
        <w:t>the</w:t>
      </w:r>
      <w:r>
        <w:rPr>
          <w:spacing w:val="-15"/>
        </w:rPr>
        <w:t> </w:t>
      </w:r>
      <w:r>
        <w:rPr/>
        <w:t>ribs</w:t>
      </w:r>
      <w:r>
        <w:rPr>
          <w:spacing w:val="-11"/>
        </w:rPr>
        <w:t> </w:t>
      </w:r>
      <w:r>
        <w:rPr/>
        <w:t>and</w:t>
      </w:r>
      <w:r>
        <w:rPr>
          <w:spacing w:val="-13"/>
        </w:rPr>
        <w:t> </w:t>
      </w:r>
      <w:r>
        <w:rPr/>
        <w:t>lateral</w:t>
      </w:r>
      <w:r>
        <w:rPr>
          <w:spacing w:val="-15"/>
        </w:rPr>
        <w:t> </w:t>
      </w:r>
      <w:r>
        <w:rPr/>
        <w:t>border</w:t>
      </w:r>
      <w:r>
        <w:rPr>
          <w:spacing w:val="-11"/>
        </w:rPr>
        <w:t> </w:t>
      </w:r>
      <w:r>
        <w:rPr/>
        <w:t>is</w:t>
      </w:r>
      <w:r>
        <w:rPr>
          <w:spacing w:val="-13"/>
        </w:rPr>
        <w:t> </w:t>
      </w:r>
      <w:r>
        <w:rPr/>
        <w:t>seen</w:t>
      </w:r>
      <w:r>
        <w:rPr>
          <w:spacing w:val="-11"/>
        </w:rPr>
        <w:t> </w:t>
      </w:r>
      <w:r>
        <w:rPr>
          <w:spacing w:val="-2"/>
        </w:rPr>
        <w:t>laterally.</w:t>
      </w:r>
    </w:p>
    <w:p>
      <w:pPr>
        <w:pStyle w:val="ListParagraph"/>
        <w:numPr>
          <w:ilvl w:val="2"/>
          <w:numId w:val="8"/>
        </w:numPr>
        <w:tabs>
          <w:tab w:pos="2521" w:val="left" w:leader="none"/>
        </w:tabs>
        <w:spacing w:line="240" w:lineRule="auto" w:before="6" w:after="0"/>
        <w:ind w:left="2160" w:right="5292" w:firstLine="0"/>
        <w:jc w:val="left"/>
        <w:rPr>
          <w:sz w:val="22"/>
        </w:rPr>
      </w:pPr>
      <w:r>
        <w:rPr/>
        <w:drawing>
          <wp:anchor distT="0" distB="0" distL="0" distR="0" allowOverlap="1" layoutInCell="1" locked="0" behindDoc="0" simplePos="0" relativeHeight="15932416">
            <wp:simplePos x="0" y="0"/>
            <wp:positionH relativeFrom="page">
              <wp:posOffset>1143000</wp:posOffset>
            </wp:positionH>
            <wp:positionV relativeFrom="paragraph">
              <wp:posOffset>177264</wp:posOffset>
            </wp:positionV>
            <wp:extent cx="103507" cy="103504"/>
            <wp:effectExtent l="0" t="0" r="0" b="0"/>
            <wp:wrapNone/>
            <wp:docPr id="1467" name="image6.png"/>
            <wp:cNvGraphicFramePr>
              <a:graphicFrameLocks noChangeAspect="1"/>
            </wp:cNvGraphicFramePr>
            <a:graphic>
              <a:graphicData uri="http://schemas.openxmlformats.org/drawingml/2006/picture">
                <pic:pic>
                  <pic:nvPicPr>
                    <pic:cNvPr id="1468" name="image6.png"/>
                    <pic:cNvPicPr/>
                  </pic:nvPicPr>
                  <pic:blipFill>
                    <a:blip r:embed="rId12" cstate="print"/>
                    <a:stretch>
                      <a:fillRect/>
                    </a:stretch>
                  </pic:blipFill>
                  <pic:spPr>
                    <a:xfrm>
                      <a:off x="0" y="0"/>
                      <a:ext cx="103507" cy="103504"/>
                    </a:xfrm>
                    <a:prstGeom prst="rect">
                      <a:avLst/>
                    </a:prstGeom>
                  </pic:spPr>
                </pic:pic>
              </a:graphicData>
            </a:graphic>
          </wp:anchor>
        </w:drawing>
      </w:r>
      <w:r>
        <w:rPr>
          <w:sz w:val="22"/>
        </w:rPr>
        <w:t>Not</w:t>
      </w:r>
      <w:r>
        <w:rPr>
          <w:spacing w:val="-16"/>
          <w:sz w:val="22"/>
        </w:rPr>
        <w:t> </w:t>
      </w:r>
      <w:r>
        <w:rPr>
          <w:sz w:val="22"/>
        </w:rPr>
        <w:t>enough</w:t>
      </w:r>
      <w:r>
        <w:rPr>
          <w:spacing w:val="-15"/>
          <w:sz w:val="22"/>
        </w:rPr>
        <w:t> </w:t>
      </w:r>
      <w:r>
        <w:rPr>
          <w:sz w:val="22"/>
        </w:rPr>
        <w:t>obliquity.</w:t>
      </w:r>
      <w:r>
        <w:rPr>
          <w:spacing w:val="-15"/>
          <w:sz w:val="22"/>
        </w:rPr>
        <w:t> </w:t>
      </w:r>
      <w:r>
        <w:rPr>
          <w:sz w:val="22"/>
        </w:rPr>
        <w:t>Rotate</w:t>
      </w:r>
      <w:r>
        <w:rPr>
          <w:spacing w:val="-16"/>
          <w:sz w:val="22"/>
        </w:rPr>
        <w:t> </w:t>
      </w:r>
      <w:r>
        <w:rPr>
          <w:sz w:val="22"/>
        </w:rPr>
        <w:t>the</w:t>
      </w:r>
      <w:r>
        <w:rPr>
          <w:spacing w:val="-15"/>
          <w:sz w:val="22"/>
        </w:rPr>
        <w:t> </w:t>
      </w:r>
      <w:r>
        <w:rPr>
          <w:sz w:val="22"/>
        </w:rPr>
        <w:t>patient</w:t>
      </w:r>
      <w:r>
        <w:rPr>
          <w:spacing w:val="-15"/>
          <w:sz w:val="22"/>
        </w:rPr>
        <w:t> </w:t>
      </w:r>
      <w:r>
        <w:rPr>
          <w:sz w:val="22"/>
        </w:rPr>
        <w:t>more. Scapula is longitudinally foreshortened.</w:t>
      </w:r>
    </w:p>
    <w:p>
      <w:pPr>
        <w:pStyle w:val="ListParagraph"/>
        <w:numPr>
          <w:ilvl w:val="2"/>
          <w:numId w:val="8"/>
        </w:numPr>
        <w:tabs>
          <w:tab w:pos="2521" w:val="left" w:leader="none"/>
        </w:tabs>
        <w:spacing w:line="240" w:lineRule="auto" w:before="0" w:after="0"/>
        <w:ind w:left="2520" w:right="2050" w:hanging="360"/>
        <w:jc w:val="left"/>
        <w:rPr>
          <w:sz w:val="22"/>
        </w:rPr>
      </w:pPr>
      <w:r>
        <w:rPr>
          <w:sz w:val="22"/>
        </w:rPr>
        <w:t>Patient</w:t>
      </w:r>
      <w:r>
        <w:rPr>
          <w:spacing w:val="-12"/>
          <w:sz w:val="22"/>
        </w:rPr>
        <w:t> </w:t>
      </w:r>
      <w:r>
        <w:rPr>
          <w:sz w:val="22"/>
        </w:rPr>
        <w:t>is</w:t>
      </w:r>
      <w:r>
        <w:rPr>
          <w:spacing w:val="-15"/>
          <w:sz w:val="22"/>
        </w:rPr>
        <w:t> </w:t>
      </w:r>
      <w:r>
        <w:rPr>
          <w:sz w:val="22"/>
        </w:rPr>
        <w:t>kyphotic,</w:t>
      </w:r>
      <w:r>
        <w:rPr>
          <w:spacing w:val="-9"/>
          <w:sz w:val="22"/>
        </w:rPr>
        <w:t> </w:t>
      </w:r>
      <w:r>
        <w:rPr>
          <w:sz w:val="22"/>
        </w:rPr>
        <w:t>compensate</w:t>
      </w:r>
      <w:r>
        <w:rPr>
          <w:spacing w:val="-12"/>
          <w:sz w:val="22"/>
        </w:rPr>
        <w:t> </w:t>
      </w:r>
      <w:r>
        <w:rPr>
          <w:sz w:val="22"/>
        </w:rPr>
        <w:t>with</w:t>
      </w:r>
      <w:r>
        <w:rPr>
          <w:spacing w:val="-11"/>
          <w:sz w:val="22"/>
        </w:rPr>
        <w:t> </w:t>
      </w:r>
      <w:r>
        <w:rPr>
          <w:sz w:val="22"/>
        </w:rPr>
        <w:t>caudad</w:t>
      </w:r>
      <w:r>
        <w:rPr>
          <w:spacing w:val="-13"/>
          <w:sz w:val="22"/>
        </w:rPr>
        <w:t> </w:t>
      </w:r>
      <w:r>
        <w:rPr>
          <w:sz w:val="22"/>
        </w:rPr>
        <w:t>angle</w:t>
      </w:r>
      <w:r>
        <w:rPr>
          <w:spacing w:val="-13"/>
          <w:sz w:val="22"/>
        </w:rPr>
        <w:t> </w:t>
      </w:r>
      <w:r>
        <w:rPr>
          <w:sz w:val="22"/>
        </w:rPr>
        <w:t>for</w:t>
      </w:r>
      <w:r>
        <w:rPr>
          <w:spacing w:val="-9"/>
          <w:sz w:val="22"/>
        </w:rPr>
        <w:t> </w:t>
      </w:r>
      <w:r>
        <w:rPr>
          <w:sz w:val="22"/>
        </w:rPr>
        <w:t>anterior</w:t>
      </w:r>
      <w:r>
        <w:rPr>
          <w:spacing w:val="-8"/>
          <w:sz w:val="22"/>
        </w:rPr>
        <w:t> </w:t>
      </w:r>
      <w:r>
        <w:rPr>
          <w:sz w:val="22"/>
        </w:rPr>
        <w:t>oblique</w:t>
      </w:r>
      <w:r>
        <w:rPr>
          <w:spacing w:val="-10"/>
          <w:sz w:val="22"/>
        </w:rPr>
        <w:t> </w:t>
      </w:r>
      <w:r>
        <w:rPr>
          <w:sz w:val="22"/>
        </w:rPr>
        <w:t>view</w:t>
      </w:r>
      <w:r>
        <w:rPr>
          <w:spacing w:val="-16"/>
          <w:sz w:val="22"/>
        </w:rPr>
        <w:t> </w:t>
      </w:r>
      <w:r>
        <w:rPr>
          <w:sz w:val="22"/>
        </w:rPr>
        <w:t>and cephalad for posterior oblique view.</w:t>
      </w:r>
    </w:p>
    <w:p>
      <w:pPr>
        <w:spacing w:after="0" w:line="240" w:lineRule="auto"/>
        <w:jc w:val="left"/>
        <w:rPr>
          <w:sz w:val="22"/>
        </w:rPr>
        <w:sectPr>
          <w:pgSz w:w="12240" w:h="15840"/>
          <w:pgMar w:header="68" w:footer="0" w:top="1320" w:bottom="280" w:left="0" w:right="0"/>
        </w:sectPr>
      </w:pPr>
    </w:p>
    <w:p>
      <w:pPr>
        <w:pStyle w:val="BodyText"/>
        <w:rPr>
          <w:sz w:val="20"/>
        </w:rPr>
      </w:pPr>
    </w:p>
    <w:p>
      <w:pPr>
        <w:pStyle w:val="BodyText"/>
        <w:spacing w:before="7"/>
        <w:rPr>
          <w:sz w:val="17"/>
        </w:rPr>
      </w:pPr>
    </w:p>
    <w:p>
      <w:pPr>
        <w:spacing w:before="94"/>
        <w:ind w:left="1433" w:right="1423" w:firstLine="0"/>
        <w:jc w:val="center"/>
        <w:rPr>
          <w:b/>
          <w:sz w:val="22"/>
        </w:rPr>
      </w:pPr>
      <w:bookmarkStart w:name="AP Projection (External Rotation)" w:id="447"/>
      <w:bookmarkEnd w:id="447"/>
      <w:r>
        <w:rPr/>
      </w:r>
      <w:r>
        <w:rPr>
          <w:b/>
          <w:spacing w:val="-2"/>
          <w:sz w:val="22"/>
        </w:rPr>
        <w:t>AP</w:t>
      </w:r>
      <w:r>
        <w:rPr>
          <w:b/>
          <w:spacing w:val="1"/>
          <w:sz w:val="22"/>
        </w:rPr>
        <w:t> </w:t>
      </w:r>
      <w:r>
        <w:rPr>
          <w:b/>
          <w:spacing w:val="-2"/>
          <w:sz w:val="22"/>
        </w:rPr>
        <w:t>Projection</w:t>
      </w:r>
      <w:r>
        <w:rPr>
          <w:b/>
          <w:spacing w:val="-5"/>
          <w:sz w:val="22"/>
        </w:rPr>
        <w:t> </w:t>
      </w:r>
      <w:r>
        <w:rPr>
          <w:b/>
          <w:spacing w:val="-2"/>
          <w:sz w:val="22"/>
        </w:rPr>
        <w:t>(External</w:t>
      </w:r>
      <w:r>
        <w:rPr>
          <w:b/>
          <w:spacing w:val="-6"/>
          <w:sz w:val="22"/>
        </w:rPr>
        <w:t> </w:t>
      </w:r>
      <w:r>
        <w:rPr>
          <w:b/>
          <w:spacing w:val="-2"/>
          <w:sz w:val="22"/>
        </w:rPr>
        <w:t>Rotation)</w:t>
      </w:r>
    </w:p>
    <w:p>
      <w:pPr>
        <w:pStyle w:val="BodyText"/>
        <w:rPr>
          <w:b/>
          <w:sz w:val="20"/>
        </w:rPr>
      </w:pPr>
    </w:p>
    <w:p>
      <w:pPr>
        <w:spacing w:after="0"/>
        <w:rPr>
          <w:sz w:val="20"/>
        </w:rPr>
        <w:sectPr>
          <w:pgSz w:w="12240" w:h="15840"/>
          <w:pgMar w:header="68" w:footer="0" w:top="1320" w:bottom="280" w:left="0" w:right="0"/>
        </w:sectPr>
      </w:pPr>
    </w:p>
    <w:p>
      <w:pPr>
        <w:pStyle w:val="BodyText"/>
        <w:spacing w:before="5"/>
        <w:rPr>
          <w:b/>
          <w:sz w:val="19"/>
        </w:rPr>
      </w:pPr>
    </w:p>
    <w:p>
      <w:pPr>
        <w:spacing w:line="276" w:lineRule="auto" w:before="0"/>
        <w:ind w:left="1874" w:right="71" w:firstLine="158"/>
        <w:jc w:val="left"/>
        <w:rPr>
          <w:sz w:val="16"/>
        </w:rPr>
      </w:pPr>
      <w:r>
        <w:rPr>
          <w:spacing w:val="-2"/>
          <w:w w:val="80"/>
          <w:sz w:val="16"/>
        </w:rPr>
        <w:t>Greater</w:t>
      </w:r>
      <w:r>
        <w:rPr>
          <w:sz w:val="16"/>
        </w:rPr>
        <w:t> </w:t>
      </w:r>
      <w:r>
        <w:rPr>
          <w:spacing w:val="-2"/>
          <w:w w:val="80"/>
          <w:sz w:val="16"/>
        </w:rPr>
        <w:t>tubercle</w:t>
      </w:r>
      <w:r>
        <w:rPr>
          <w:spacing w:val="-6"/>
          <w:sz w:val="16"/>
        </w:rPr>
        <w:t> </w:t>
      </w:r>
      <w:r>
        <w:rPr>
          <w:spacing w:val="-5"/>
          <w:w w:val="90"/>
          <w:sz w:val="16"/>
        </w:rPr>
        <w:t>in</w:t>
      </w:r>
    </w:p>
    <w:p>
      <w:pPr>
        <w:spacing w:line="178" w:lineRule="exact" w:before="0"/>
        <w:ind w:left="2124" w:right="0" w:firstLine="0"/>
        <w:jc w:val="left"/>
        <w:rPr>
          <w:sz w:val="16"/>
        </w:rPr>
      </w:pPr>
      <w:r>
        <w:rPr>
          <w:spacing w:val="-5"/>
          <w:sz w:val="16"/>
        </w:rPr>
        <w:t>profile</w:t>
      </w:r>
    </w:p>
    <w:p>
      <w:pPr>
        <w:pStyle w:val="BodyText"/>
        <w:spacing w:before="11"/>
        <w:rPr>
          <w:sz w:val="25"/>
        </w:rPr>
      </w:pPr>
    </w:p>
    <w:p>
      <w:pPr>
        <w:spacing w:line="271" w:lineRule="auto" w:before="0"/>
        <w:ind w:left="2052" w:right="46" w:hanging="65"/>
        <w:jc w:val="both"/>
        <w:rPr>
          <w:sz w:val="16"/>
        </w:rPr>
      </w:pPr>
      <w:r>
        <w:rPr>
          <w:spacing w:val="-2"/>
          <w:w w:val="85"/>
          <w:sz w:val="16"/>
        </w:rPr>
        <w:t>Humeral</w:t>
      </w:r>
      <w:r>
        <w:rPr>
          <w:sz w:val="16"/>
        </w:rPr>
        <w:t> </w:t>
      </w:r>
      <w:r>
        <w:rPr>
          <w:spacing w:val="-6"/>
          <w:w w:val="90"/>
          <w:sz w:val="16"/>
        </w:rPr>
        <w:t>head</w:t>
      </w:r>
      <w:r>
        <w:rPr>
          <w:spacing w:val="-6"/>
          <w:sz w:val="16"/>
        </w:rPr>
        <w:t> </w:t>
      </w:r>
      <w:r>
        <w:rPr>
          <w:spacing w:val="-6"/>
          <w:w w:val="90"/>
          <w:sz w:val="16"/>
        </w:rPr>
        <w:t>in</w:t>
      </w:r>
      <w:r>
        <w:rPr>
          <w:spacing w:val="-2"/>
          <w:w w:val="95"/>
          <w:sz w:val="16"/>
        </w:rPr>
        <w:t> profile</w:t>
      </w:r>
    </w:p>
    <w:p>
      <w:pPr>
        <w:spacing w:line="240" w:lineRule="auto" w:before="0"/>
        <w:rPr>
          <w:sz w:val="18"/>
        </w:rPr>
      </w:pPr>
      <w:r>
        <w:rPr/>
        <w:br w:type="column"/>
      </w:r>
      <w:r>
        <w:rPr>
          <w:sz w:val="18"/>
        </w:rPr>
      </w:r>
    </w:p>
    <w:p>
      <w:pPr>
        <w:pStyle w:val="BodyText"/>
        <w:rPr>
          <w:sz w:val="18"/>
        </w:rPr>
      </w:pPr>
    </w:p>
    <w:p>
      <w:pPr>
        <w:pStyle w:val="BodyText"/>
        <w:spacing w:before="6"/>
        <w:rPr>
          <w:sz w:val="14"/>
        </w:rPr>
      </w:pPr>
    </w:p>
    <w:p>
      <w:pPr>
        <w:spacing w:line="278" w:lineRule="auto" w:before="0"/>
        <w:ind w:left="1874" w:right="2232" w:firstLine="0"/>
        <w:jc w:val="left"/>
        <w:rPr>
          <w:sz w:val="16"/>
        </w:rPr>
      </w:pPr>
      <w:r>
        <w:rPr>
          <w:spacing w:val="-2"/>
          <w:w w:val="95"/>
          <w:sz w:val="16"/>
        </w:rPr>
        <w:t>Entire </w:t>
      </w:r>
      <w:r>
        <w:rPr>
          <w:spacing w:val="-2"/>
          <w:w w:val="80"/>
          <w:sz w:val="16"/>
        </w:rPr>
        <w:t>clavicle</w:t>
      </w:r>
    </w:p>
    <w:p>
      <w:pPr>
        <w:pStyle w:val="BodyText"/>
        <w:spacing w:before="8"/>
        <w:rPr>
          <w:sz w:val="25"/>
        </w:rPr>
      </w:pPr>
    </w:p>
    <w:p>
      <w:pPr>
        <w:spacing w:line="276" w:lineRule="auto" w:before="0"/>
        <w:ind w:left="1874" w:right="2232" w:firstLine="0"/>
        <w:jc w:val="left"/>
        <w:rPr>
          <w:sz w:val="16"/>
        </w:rPr>
      </w:pPr>
      <w:r>
        <w:rPr/>
        <w:pict>
          <v:group style="position:absolute;margin-left:131.039993pt;margin-top:-74.706100pt;width:324.5pt;height:222pt;mso-position-horizontal-relative:page;mso-position-vertical-relative:paragraph;z-index:15933440" id="docshapegroup421" coordorigin="2621,-1494" coordsize="6490,4440">
            <v:shape style="position:absolute;left:3026;top:-1495;width:5684;height:4440" type="#_x0000_t75" id="docshape422" stroked="false">
              <v:imagedata r:id="rId115" o:title=""/>
            </v:shape>
            <v:shape style="position:absolute;left:2628;top:-784;width:6482;height:3051" id="docshape423" coordorigin="2628,-783" coordsize="6482,3051" path="m6948,-612l9108,-612m6230,2268l9110,2268m4968,468l9108,468m3888,117l2628,117m4968,117l2628,117m3888,-63l2628,-783e" filled="false" stroked="true" strokeweight=".72pt" strokecolor="#000000">
              <v:path arrowok="t"/>
              <v:stroke dashstyle="solid"/>
            </v:shape>
            <w10:wrap type="none"/>
          </v:group>
        </w:pict>
      </w:r>
      <w:r>
        <w:rPr>
          <w:spacing w:val="-2"/>
          <w:w w:val="95"/>
          <w:sz w:val="16"/>
        </w:rPr>
        <w:t>Slight </w:t>
      </w:r>
      <w:r>
        <w:rPr>
          <w:spacing w:val="-2"/>
          <w:w w:val="80"/>
          <w:sz w:val="16"/>
        </w:rPr>
        <w:t>overlap</w:t>
      </w:r>
      <w:r>
        <w:rPr>
          <w:spacing w:val="-3"/>
          <w:w w:val="80"/>
          <w:sz w:val="16"/>
        </w:rPr>
        <w:t> </w:t>
      </w:r>
      <w:r>
        <w:rPr>
          <w:spacing w:val="-2"/>
          <w:w w:val="80"/>
          <w:sz w:val="16"/>
        </w:rPr>
        <w:t>of</w:t>
      </w:r>
      <w:r>
        <w:rPr>
          <w:spacing w:val="-2"/>
          <w:w w:val="95"/>
          <w:sz w:val="16"/>
        </w:rPr>
        <w:t> humeral </w:t>
      </w:r>
      <w:r>
        <w:rPr>
          <w:w w:val="95"/>
          <w:sz w:val="16"/>
        </w:rPr>
        <w:t>head</w:t>
      </w:r>
      <w:r>
        <w:rPr>
          <w:spacing w:val="-9"/>
          <w:w w:val="95"/>
          <w:sz w:val="16"/>
        </w:rPr>
        <w:t> </w:t>
      </w:r>
      <w:r>
        <w:rPr>
          <w:w w:val="95"/>
          <w:sz w:val="16"/>
        </w:rPr>
        <w:t>on </w:t>
      </w:r>
      <w:r>
        <w:rPr>
          <w:spacing w:val="-2"/>
          <w:w w:val="95"/>
          <w:sz w:val="16"/>
        </w:rPr>
        <w:t>glenoid cavity</w:t>
      </w:r>
    </w:p>
    <w:p>
      <w:pPr>
        <w:pStyle w:val="BodyText"/>
        <w:rPr>
          <w:sz w:val="18"/>
        </w:rPr>
      </w:pPr>
    </w:p>
    <w:p>
      <w:pPr>
        <w:pStyle w:val="BodyText"/>
        <w:rPr>
          <w:sz w:val="18"/>
        </w:rPr>
      </w:pPr>
    </w:p>
    <w:p>
      <w:pPr>
        <w:pStyle w:val="BodyText"/>
        <w:rPr>
          <w:sz w:val="18"/>
        </w:rPr>
      </w:pPr>
    </w:p>
    <w:p>
      <w:pPr>
        <w:pStyle w:val="BodyText"/>
        <w:spacing w:before="6"/>
        <w:rPr>
          <w:sz w:val="23"/>
        </w:rPr>
      </w:pPr>
    </w:p>
    <w:p>
      <w:pPr>
        <w:spacing w:line="276" w:lineRule="auto" w:before="0"/>
        <w:ind w:left="1879" w:right="2534" w:firstLine="0"/>
        <w:jc w:val="left"/>
        <w:rPr>
          <w:sz w:val="16"/>
        </w:rPr>
      </w:pPr>
      <w:r>
        <w:rPr>
          <w:spacing w:val="-2"/>
          <w:w w:val="95"/>
          <w:sz w:val="16"/>
        </w:rPr>
        <w:t>Entire </w:t>
      </w:r>
      <w:r>
        <w:rPr>
          <w:spacing w:val="-2"/>
          <w:w w:val="80"/>
          <w:sz w:val="16"/>
        </w:rPr>
        <w:t>scapula</w:t>
      </w:r>
    </w:p>
    <w:p>
      <w:pPr>
        <w:spacing w:after="0" w:line="276" w:lineRule="auto"/>
        <w:jc w:val="left"/>
        <w:rPr>
          <w:sz w:val="16"/>
        </w:rPr>
        <w:sectPr>
          <w:type w:val="continuous"/>
          <w:pgSz w:w="12240" w:h="15840"/>
          <w:pgMar w:header="68" w:footer="0" w:top="1320" w:bottom="280" w:left="0" w:right="0"/>
          <w:cols w:num="2" w:equalWidth="0">
            <w:col w:w="2545" w:space="4834"/>
            <w:col w:w="4861"/>
          </w:cols>
        </w:sectPr>
      </w:pPr>
    </w:p>
    <w:p>
      <w:pPr>
        <w:pStyle w:val="BodyText"/>
        <w:rPr>
          <w:sz w:val="20"/>
        </w:rPr>
      </w:pPr>
      <w:r>
        <w:rPr/>
        <w:drawing>
          <wp:anchor distT="0" distB="0" distL="0" distR="0" allowOverlap="1" layoutInCell="1" locked="0" behindDoc="0" simplePos="0" relativeHeight="15934464">
            <wp:simplePos x="0" y="0"/>
            <wp:positionH relativeFrom="page">
              <wp:posOffset>74040</wp:posOffset>
            </wp:positionH>
            <wp:positionV relativeFrom="page">
              <wp:posOffset>43270</wp:posOffset>
            </wp:positionV>
            <wp:extent cx="744595" cy="796134"/>
            <wp:effectExtent l="0" t="0" r="0" b="0"/>
            <wp:wrapNone/>
            <wp:docPr id="1469" name="image1.png"/>
            <wp:cNvGraphicFramePr>
              <a:graphicFrameLocks noChangeAspect="1"/>
            </wp:cNvGraphicFramePr>
            <a:graphic>
              <a:graphicData uri="http://schemas.openxmlformats.org/drawingml/2006/picture">
                <pic:pic>
                  <pic:nvPicPr>
                    <pic:cNvPr id="147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spacing w:before="1"/>
        <w:rPr>
          <w:sz w:val="17"/>
        </w:rPr>
      </w:pPr>
    </w:p>
    <w:p>
      <w:pPr>
        <w:spacing w:before="93"/>
        <w:ind w:left="1433" w:right="1423" w:firstLine="0"/>
        <w:jc w:val="center"/>
        <w:rPr>
          <w:b/>
          <w:sz w:val="22"/>
        </w:rPr>
      </w:pPr>
      <w:bookmarkStart w:name="AP Oblique Projection (Neutral Rotation)" w:id="448"/>
      <w:bookmarkEnd w:id="448"/>
      <w:r>
        <w:rPr/>
      </w:r>
      <w:r>
        <w:rPr>
          <w:b/>
          <w:spacing w:val="-2"/>
          <w:sz w:val="22"/>
        </w:rPr>
        <w:t>AP</w:t>
      </w:r>
      <w:r>
        <w:rPr>
          <w:b/>
          <w:spacing w:val="-3"/>
          <w:sz w:val="22"/>
        </w:rPr>
        <w:t> </w:t>
      </w:r>
      <w:r>
        <w:rPr>
          <w:b/>
          <w:spacing w:val="-2"/>
          <w:sz w:val="22"/>
        </w:rPr>
        <w:t>Oblique</w:t>
      </w:r>
      <w:r>
        <w:rPr>
          <w:b/>
          <w:spacing w:val="-10"/>
          <w:sz w:val="22"/>
        </w:rPr>
        <w:t> </w:t>
      </w:r>
      <w:r>
        <w:rPr>
          <w:b/>
          <w:spacing w:val="-2"/>
          <w:sz w:val="22"/>
        </w:rPr>
        <w:t>Projection</w:t>
      </w:r>
      <w:r>
        <w:rPr>
          <w:b/>
          <w:spacing w:val="-9"/>
          <w:sz w:val="22"/>
        </w:rPr>
        <w:t> </w:t>
      </w:r>
      <w:r>
        <w:rPr>
          <w:b/>
          <w:spacing w:val="-2"/>
          <w:sz w:val="22"/>
        </w:rPr>
        <w:t>(Neutral</w:t>
      </w:r>
      <w:r>
        <w:rPr>
          <w:b/>
          <w:spacing w:val="3"/>
          <w:sz w:val="22"/>
        </w:rPr>
        <w:t> </w:t>
      </w:r>
      <w:r>
        <w:rPr>
          <w:b/>
          <w:spacing w:val="-2"/>
          <w:sz w:val="22"/>
        </w:rPr>
        <w:t>Rotation)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27"/>
        </w:rPr>
      </w:pPr>
    </w:p>
    <w:p>
      <w:pPr>
        <w:spacing w:line="276" w:lineRule="auto" w:before="96"/>
        <w:ind w:left="8968" w:right="1999" w:firstLine="0"/>
        <w:jc w:val="left"/>
        <w:rPr>
          <w:sz w:val="16"/>
        </w:rPr>
      </w:pPr>
      <w:r>
        <w:rPr/>
        <w:pict>
          <v:group style="position:absolute;margin-left:135pt;margin-top:-59.496094pt;width:306pt;height:193.45pt;mso-position-horizontal-relative:page;mso-position-vertical-relative:paragraph;z-index:15933952" id="docshapegroup424" coordorigin="2700,-1190" coordsize="6120,3869">
            <v:shape style="position:absolute;left:3449;top:-1190;width:5342;height:3869" type="#_x0000_t75" id="docshape425" stroked="false">
              <v:imagedata r:id="rId116" o:title=""/>
            </v:shape>
            <v:shape style="position:absolute;left:2700;top:-1061;width:6120;height:3600" id="docshape426" coordorigin="2700,-1061" coordsize="6120,3600" path="m6840,1099l2700,1099m8100,2539l8640,2539m8640,2539l8640,-1061m8640,-1061l8100,-1061m8640,199l8820,199e" filled="false" stroked="true" strokeweight=".72pt" strokecolor="#000000">
              <v:path arrowok="t"/>
              <v:stroke dashstyle="solid"/>
            </v:shape>
            <w10:wrap type="none"/>
          </v:group>
        </w:pict>
      </w:r>
      <w:r>
        <w:rPr>
          <w:spacing w:val="-2"/>
          <w:w w:val="80"/>
          <w:sz w:val="16"/>
        </w:rPr>
        <w:t>Close</w:t>
      </w:r>
      <w:r>
        <w:rPr>
          <w:spacing w:val="-10"/>
          <w:sz w:val="16"/>
        </w:rPr>
        <w:t> </w:t>
      </w:r>
      <w:r>
        <w:rPr>
          <w:spacing w:val="-2"/>
          <w:w w:val="80"/>
          <w:sz w:val="16"/>
        </w:rPr>
        <w:t>beam</w:t>
      </w:r>
      <w:r>
        <w:rPr>
          <w:spacing w:val="-2"/>
          <w:w w:val="95"/>
          <w:sz w:val="16"/>
        </w:rPr>
        <w:t> restriction</w:t>
      </w:r>
    </w:p>
    <w:p>
      <w:pPr>
        <w:pStyle w:val="BodyText"/>
        <w:spacing w:before="3"/>
        <w:rPr>
          <w:sz w:val="17"/>
        </w:rPr>
      </w:pPr>
    </w:p>
    <w:p>
      <w:pPr>
        <w:spacing w:line="276" w:lineRule="auto" w:before="96"/>
        <w:ind w:left="2124" w:right="9668" w:firstLine="0"/>
        <w:jc w:val="both"/>
        <w:rPr>
          <w:sz w:val="16"/>
        </w:rPr>
      </w:pPr>
      <w:r>
        <w:rPr>
          <w:spacing w:val="-2"/>
          <w:w w:val="80"/>
          <w:sz w:val="16"/>
        </w:rPr>
        <w:t>Glenoid</w:t>
      </w:r>
      <w:r>
        <w:rPr>
          <w:sz w:val="16"/>
        </w:rPr>
        <w:t> </w:t>
      </w:r>
      <w:r>
        <w:rPr>
          <w:spacing w:val="-2"/>
          <w:w w:val="80"/>
          <w:sz w:val="16"/>
        </w:rPr>
        <w:t>fossa</w:t>
      </w:r>
      <w:r>
        <w:rPr>
          <w:spacing w:val="-10"/>
          <w:sz w:val="16"/>
        </w:rPr>
        <w:t> </w:t>
      </w:r>
      <w:r>
        <w:rPr>
          <w:spacing w:val="-2"/>
          <w:w w:val="80"/>
          <w:sz w:val="16"/>
        </w:rPr>
        <w:t>in</w:t>
      </w:r>
      <w:r>
        <w:rPr>
          <w:sz w:val="16"/>
        </w:rPr>
        <w:t> </w:t>
      </w:r>
      <w:r>
        <w:rPr>
          <w:spacing w:val="-2"/>
          <w:w w:val="90"/>
          <w:sz w:val="16"/>
        </w:rPr>
        <w:t>profile</w:t>
      </w:r>
    </w:p>
    <w:p>
      <w:pPr>
        <w:spacing w:after="0" w:line="276" w:lineRule="auto"/>
        <w:jc w:val="both"/>
        <w:rPr>
          <w:sz w:val="16"/>
        </w:rPr>
        <w:sectPr>
          <w:type w:val="continuous"/>
          <w:pgSz w:w="12240" w:h="15840"/>
          <w:pgMar w:header="68" w:footer="0" w:top="1320" w:bottom="280" w:left="0" w:right="0"/>
        </w:sectPr>
      </w:pPr>
    </w:p>
    <w:p>
      <w:pPr>
        <w:pStyle w:val="BodyText"/>
        <w:rPr>
          <w:sz w:val="20"/>
        </w:rPr>
      </w:pPr>
    </w:p>
    <w:p>
      <w:pPr>
        <w:pStyle w:val="BodyText"/>
        <w:rPr>
          <w:sz w:val="18"/>
        </w:rPr>
      </w:pPr>
    </w:p>
    <w:p>
      <w:pPr>
        <w:pStyle w:val="Heading9"/>
        <w:ind w:left="1440"/>
        <w:jc w:val="left"/>
        <w:rPr>
          <w:u w:val="none"/>
        </w:rPr>
      </w:pPr>
      <w:r>
        <w:rPr>
          <w:spacing w:val="-2"/>
          <w:u w:val="none"/>
        </w:rPr>
        <w:t>Superoinferior</w:t>
      </w:r>
      <w:r>
        <w:rPr>
          <w:spacing w:val="-10"/>
          <w:u w:val="none"/>
        </w:rPr>
        <w:t> </w:t>
      </w:r>
      <w:r>
        <w:rPr>
          <w:spacing w:val="-2"/>
          <w:u w:val="none"/>
        </w:rPr>
        <w:t>Axial</w:t>
      </w:r>
      <w:r>
        <w:rPr>
          <w:spacing w:val="-15"/>
          <w:u w:val="none"/>
        </w:rPr>
        <w:t> </w:t>
      </w:r>
      <w:r>
        <w:rPr>
          <w:spacing w:val="-2"/>
          <w:u w:val="none"/>
        </w:rPr>
        <w:t>Projection</w:t>
      </w:r>
    </w:p>
    <w:p>
      <w:pPr>
        <w:pStyle w:val="BodyText"/>
        <w:rPr>
          <w:b/>
          <w:sz w:val="20"/>
        </w:rPr>
      </w:pPr>
    </w:p>
    <w:p>
      <w:pPr>
        <w:spacing w:after="0"/>
        <w:rPr>
          <w:sz w:val="20"/>
        </w:rPr>
        <w:sectPr>
          <w:pgSz w:w="12240" w:h="15840"/>
          <w:pgMar w:header="68" w:footer="0" w:top="1320" w:bottom="280" w:left="0" w:right="0"/>
        </w:sectPr>
      </w:pPr>
    </w:p>
    <w:p>
      <w:pPr>
        <w:pStyle w:val="BodyText"/>
        <w:rPr>
          <w:b/>
          <w:sz w:val="18"/>
        </w:rPr>
      </w:pPr>
    </w:p>
    <w:p>
      <w:pPr>
        <w:pStyle w:val="BodyText"/>
        <w:rPr>
          <w:b/>
          <w:sz w:val="18"/>
        </w:rPr>
      </w:pPr>
    </w:p>
    <w:p>
      <w:pPr>
        <w:pStyle w:val="BodyText"/>
        <w:spacing w:before="7"/>
        <w:rPr>
          <w:b/>
          <w:sz w:val="24"/>
        </w:rPr>
      </w:pPr>
    </w:p>
    <w:p>
      <w:pPr>
        <w:spacing w:line="276" w:lineRule="auto" w:before="0"/>
        <w:ind w:left="2203" w:right="0" w:firstLine="604"/>
        <w:jc w:val="left"/>
        <w:rPr>
          <w:sz w:val="16"/>
        </w:rPr>
      </w:pPr>
      <w:r>
        <w:rPr>
          <w:spacing w:val="-4"/>
          <w:w w:val="80"/>
          <w:sz w:val="16"/>
        </w:rPr>
        <w:t>Open</w:t>
      </w:r>
      <w:r>
        <w:rPr>
          <w:sz w:val="16"/>
        </w:rPr>
        <w:t> </w:t>
      </w:r>
      <w:r>
        <w:rPr>
          <w:spacing w:val="-2"/>
          <w:w w:val="80"/>
          <w:sz w:val="16"/>
        </w:rPr>
        <w:t>scapulohumeral</w:t>
      </w:r>
    </w:p>
    <w:p>
      <w:pPr>
        <w:spacing w:line="181" w:lineRule="exact" w:before="0"/>
        <w:ind w:left="2892" w:right="0" w:firstLine="0"/>
        <w:jc w:val="left"/>
        <w:rPr>
          <w:sz w:val="16"/>
        </w:rPr>
      </w:pPr>
      <w:r>
        <w:rPr>
          <w:spacing w:val="-4"/>
          <w:sz w:val="16"/>
        </w:rPr>
        <w:t>joint</w:t>
      </w:r>
    </w:p>
    <w:p>
      <w:pPr>
        <w:pStyle w:val="BodyText"/>
        <w:rPr>
          <w:sz w:val="18"/>
        </w:rPr>
      </w:pPr>
    </w:p>
    <w:p>
      <w:pPr>
        <w:pStyle w:val="BodyText"/>
        <w:rPr>
          <w:sz w:val="23"/>
        </w:rPr>
      </w:pPr>
    </w:p>
    <w:p>
      <w:pPr>
        <w:spacing w:line="278" w:lineRule="auto" w:before="0"/>
        <w:ind w:left="2453" w:right="0" w:hanging="161"/>
        <w:jc w:val="right"/>
        <w:rPr>
          <w:sz w:val="16"/>
        </w:rPr>
      </w:pPr>
      <w:r>
        <w:rPr>
          <w:spacing w:val="-2"/>
          <w:w w:val="80"/>
          <w:sz w:val="16"/>
        </w:rPr>
        <w:t>AC</w:t>
      </w:r>
      <w:r>
        <w:rPr>
          <w:spacing w:val="-10"/>
          <w:sz w:val="16"/>
        </w:rPr>
        <w:t> </w:t>
      </w:r>
      <w:r>
        <w:rPr>
          <w:spacing w:val="-2"/>
          <w:w w:val="80"/>
          <w:sz w:val="16"/>
        </w:rPr>
        <w:t>joint</w:t>
      </w:r>
      <w:r>
        <w:rPr>
          <w:spacing w:val="-11"/>
          <w:sz w:val="16"/>
        </w:rPr>
        <w:t> </w:t>
      </w:r>
      <w:r>
        <w:rPr>
          <w:spacing w:val="-2"/>
          <w:w w:val="80"/>
          <w:sz w:val="16"/>
        </w:rPr>
        <w:t>through</w:t>
      </w:r>
      <w:r>
        <w:rPr>
          <w:sz w:val="16"/>
        </w:rPr>
        <w:t> </w:t>
      </w:r>
      <w:r>
        <w:rPr>
          <w:spacing w:val="-2"/>
          <w:w w:val="80"/>
          <w:sz w:val="16"/>
        </w:rPr>
        <w:t>humeral</w:t>
      </w:r>
      <w:r>
        <w:rPr>
          <w:spacing w:val="-9"/>
          <w:w w:val="80"/>
          <w:sz w:val="16"/>
        </w:rPr>
        <w:t> </w:t>
      </w:r>
      <w:r>
        <w:rPr>
          <w:spacing w:val="-9"/>
          <w:w w:val="85"/>
          <w:sz w:val="16"/>
        </w:rPr>
        <w:t>head</w:t>
      </w:r>
    </w:p>
    <w:p>
      <w:pPr>
        <w:spacing w:line="240" w:lineRule="auto" w:before="9"/>
        <w:rPr>
          <w:sz w:val="21"/>
        </w:rPr>
      </w:pPr>
      <w:r>
        <w:rPr/>
        <w:br w:type="column"/>
      </w:r>
      <w:r>
        <w:rPr>
          <w:sz w:val="21"/>
        </w:rPr>
      </w:r>
    </w:p>
    <w:p>
      <w:pPr>
        <w:spacing w:line="271" w:lineRule="auto" w:before="0"/>
        <w:ind w:left="5122" w:right="3027" w:firstLine="0"/>
        <w:jc w:val="center"/>
        <w:rPr>
          <w:sz w:val="16"/>
        </w:rPr>
      </w:pPr>
      <w:r>
        <w:rPr>
          <w:spacing w:val="-2"/>
          <w:w w:val="80"/>
          <w:sz w:val="16"/>
        </w:rPr>
        <w:t>Coracoid</w:t>
      </w:r>
      <w:r>
        <w:rPr>
          <w:sz w:val="16"/>
        </w:rPr>
        <w:t> </w:t>
      </w:r>
      <w:r>
        <w:rPr>
          <w:spacing w:val="-2"/>
          <w:w w:val="90"/>
          <w:sz w:val="16"/>
        </w:rPr>
        <w:t>process</w:t>
      </w:r>
    </w:p>
    <w:p>
      <w:pPr>
        <w:tabs>
          <w:tab w:pos="2424" w:val="left" w:leader="none"/>
        </w:tabs>
        <w:spacing w:before="5"/>
        <w:ind w:left="559" w:right="0" w:firstLine="0"/>
        <w:jc w:val="center"/>
        <w:rPr>
          <w:sz w:val="16"/>
        </w:rPr>
      </w:pPr>
      <w:r>
        <w:rPr/>
        <w:pict>
          <v:group style="position:absolute;margin-left:167.399994pt;margin-top:-32.496117pt;width:252pt;height:240pt;mso-position-horizontal-relative:page;mso-position-vertical-relative:paragraph;z-index:-21640704" id="docshapegroup427" coordorigin="3348,-650" coordsize="5040,4800">
            <v:shape style="position:absolute;left:3873;top:-650;width:3984;height:4800" type="#_x0000_t75" id="docshape428" stroked="false">
              <v:imagedata r:id="rId117" o:title=""/>
            </v:shape>
            <v:shape style="position:absolute;left:3348;top:514;width:5040;height:888" id="docshape429" coordorigin="3348,514" coordsize="5040,888" path="m6768,1222l8388,1222m5928,1402l3348,1402m5508,514l3348,514e" filled="false" stroked="true" strokeweight=".72pt" strokecolor="#000000">
              <v:path arrowok="t"/>
              <v:stroke dashstyle="solid"/>
            </v:shape>
            <w10:wrap type="none"/>
          </v:group>
        </w:pict>
      </w:r>
      <w:r>
        <w:rPr>
          <w:sz w:val="16"/>
          <w:u w:val="single"/>
        </w:rPr>
        <w:tab/>
      </w:r>
      <w:r>
        <w:rPr>
          <w:spacing w:val="40"/>
          <w:sz w:val="16"/>
        </w:rPr>
        <w:t> </w:t>
      </w:r>
      <w:r>
        <w:rPr>
          <w:spacing w:val="-2"/>
          <w:w w:val="80"/>
          <w:sz w:val="16"/>
        </w:rPr>
        <w:t>projected </w:t>
      </w:r>
      <w:r>
        <w:rPr>
          <w:w w:val="90"/>
          <w:sz w:val="16"/>
        </w:rPr>
        <w:t>above</w:t>
      </w:r>
    </w:p>
    <w:p>
      <w:pPr>
        <w:spacing w:before="22"/>
        <w:ind w:left="5251" w:right="3027" w:firstLine="0"/>
        <w:jc w:val="center"/>
        <w:rPr>
          <w:sz w:val="16"/>
        </w:rPr>
      </w:pPr>
      <w:r>
        <w:rPr>
          <w:w w:val="80"/>
          <w:sz w:val="16"/>
        </w:rPr>
        <w:t>the</w:t>
      </w:r>
      <w:r>
        <w:rPr>
          <w:spacing w:val="-1"/>
          <w:w w:val="80"/>
          <w:sz w:val="16"/>
        </w:rPr>
        <w:t> </w:t>
      </w:r>
      <w:r>
        <w:rPr>
          <w:spacing w:val="-2"/>
          <w:w w:val="90"/>
          <w:sz w:val="16"/>
        </w:rPr>
        <w:t>clavicle</w:t>
      </w:r>
    </w:p>
    <w:p>
      <w:pPr>
        <w:pStyle w:val="BodyText"/>
        <w:rPr>
          <w:sz w:val="18"/>
        </w:rPr>
      </w:pPr>
    </w:p>
    <w:p>
      <w:pPr>
        <w:pStyle w:val="BodyText"/>
        <w:rPr>
          <w:sz w:val="18"/>
        </w:rPr>
      </w:pPr>
    </w:p>
    <w:p>
      <w:pPr>
        <w:pStyle w:val="BodyText"/>
        <w:rPr>
          <w:sz w:val="26"/>
        </w:rPr>
      </w:pPr>
    </w:p>
    <w:p>
      <w:pPr>
        <w:spacing w:line="276" w:lineRule="auto" w:before="1"/>
        <w:ind w:left="5284" w:right="2765" w:firstLine="0"/>
        <w:jc w:val="left"/>
        <w:rPr>
          <w:sz w:val="16"/>
        </w:rPr>
      </w:pPr>
      <w:r>
        <w:rPr>
          <w:spacing w:val="-2"/>
          <w:w w:val="80"/>
          <w:sz w:val="16"/>
        </w:rPr>
        <w:t>Lesser</w:t>
      </w:r>
      <w:r>
        <w:rPr>
          <w:spacing w:val="-10"/>
          <w:sz w:val="16"/>
        </w:rPr>
        <w:t> </w:t>
      </w:r>
      <w:r>
        <w:rPr>
          <w:spacing w:val="-2"/>
          <w:w w:val="80"/>
          <w:sz w:val="16"/>
        </w:rPr>
        <w:t>tubercle</w:t>
      </w:r>
      <w:r>
        <w:rPr>
          <w:sz w:val="16"/>
        </w:rPr>
        <w:t> </w:t>
      </w:r>
      <w:r>
        <w:rPr>
          <w:w w:val="90"/>
          <w:sz w:val="16"/>
        </w:rPr>
        <w:t>in</w:t>
      </w:r>
      <w:r>
        <w:rPr>
          <w:spacing w:val="-9"/>
          <w:w w:val="90"/>
          <w:sz w:val="16"/>
        </w:rPr>
        <w:t> </w:t>
      </w:r>
      <w:r>
        <w:rPr>
          <w:w w:val="90"/>
          <w:sz w:val="16"/>
        </w:rPr>
        <w:t>profile</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0"/>
        <w:rPr>
          <w:sz w:val="25"/>
        </w:rPr>
      </w:pPr>
    </w:p>
    <w:p>
      <w:pPr>
        <w:spacing w:before="0"/>
        <w:ind w:left="656" w:right="0" w:firstLine="0"/>
        <w:jc w:val="left"/>
        <w:rPr>
          <w:b/>
          <w:sz w:val="22"/>
        </w:rPr>
      </w:pPr>
      <w:bookmarkStart w:name="PA Oblique Projection (Transcapular View" w:id="449"/>
      <w:bookmarkEnd w:id="449"/>
      <w:r>
        <w:rPr/>
      </w:r>
      <w:r>
        <w:rPr>
          <w:b/>
          <w:spacing w:val="-2"/>
          <w:sz w:val="22"/>
        </w:rPr>
        <w:t>PA</w:t>
      </w:r>
      <w:r>
        <w:rPr>
          <w:b/>
          <w:spacing w:val="-15"/>
          <w:sz w:val="22"/>
        </w:rPr>
        <w:t> </w:t>
      </w:r>
      <w:r>
        <w:rPr>
          <w:b/>
          <w:spacing w:val="-2"/>
          <w:sz w:val="22"/>
        </w:rPr>
        <w:t>Oblique Projection</w:t>
      </w:r>
      <w:r>
        <w:rPr>
          <w:b/>
          <w:spacing w:val="-8"/>
          <w:sz w:val="22"/>
        </w:rPr>
        <w:t> </w:t>
      </w:r>
      <w:r>
        <w:rPr>
          <w:b/>
          <w:spacing w:val="-2"/>
          <w:sz w:val="22"/>
        </w:rPr>
        <w:t>(Transcapular</w:t>
      </w:r>
      <w:r>
        <w:rPr>
          <w:b/>
          <w:spacing w:val="5"/>
          <w:sz w:val="22"/>
        </w:rPr>
        <w:t> </w:t>
      </w:r>
      <w:r>
        <w:rPr>
          <w:b/>
          <w:spacing w:val="-4"/>
          <w:sz w:val="22"/>
        </w:rPr>
        <w:t>View)</w:t>
      </w:r>
    </w:p>
    <w:p>
      <w:pPr>
        <w:spacing w:after="0"/>
        <w:jc w:val="left"/>
        <w:rPr>
          <w:sz w:val="22"/>
        </w:rPr>
        <w:sectPr>
          <w:type w:val="continuous"/>
          <w:pgSz w:w="12240" w:h="15840"/>
          <w:pgMar w:header="68" w:footer="0" w:top="1320" w:bottom="280" w:left="0" w:right="0"/>
          <w:cols w:num="2" w:equalWidth="0">
            <w:col w:w="3212" w:space="40"/>
            <w:col w:w="8988"/>
          </w:cols>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after="0"/>
        <w:rPr>
          <w:sz w:val="20"/>
        </w:rPr>
        <w:sectPr>
          <w:type w:val="continuous"/>
          <w:pgSz w:w="12240" w:h="15840"/>
          <w:pgMar w:header="68" w:footer="0" w:top="1320" w:bottom="280" w:left="0" w:right="0"/>
        </w:sectPr>
      </w:pPr>
    </w:p>
    <w:p>
      <w:pPr>
        <w:pStyle w:val="BodyText"/>
        <w:spacing w:before="1"/>
        <w:rPr>
          <w:b/>
          <w:sz w:val="21"/>
        </w:rPr>
      </w:pPr>
    </w:p>
    <w:p>
      <w:pPr>
        <w:spacing w:line="276" w:lineRule="auto" w:before="0"/>
        <w:ind w:left="2033" w:right="38" w:hanging="46"/>
        <w:jc w:val="right"/>
        <w:rPr>
          <w:sz w:val="16"/>
        </w:rPr>
      </w:pPr>
      <w:r>
        <w:rPr>
          <w:w w:val="80"/>
          <w:sz w:val="16"/>
        </w:rPr>
        <w:t>Acromion</w:t>
      </w:r>
      <w:r>
        <w:rPr>
          <w:spacing w:val="-3"/>
          <w:w w:val="80"/>
          <w:sz w:val="16"/>
        </w:rPr>
        <w:t> </w:t>
      </w:r>
      <w:r>
        <w:rPr>
          <w:w w:val="80"/>
          <w:sz w:val="16"/>
        </w:rPr>
        <w:t>free</w:t>
      </w:r>
      <w:r>
        <w:rPr>
          <w:spacing w:val="-2"/>
          <w:w w:val="80"/>
          <w:sz w:val="16"/>
        </w:rPr>
        <w:t> </w:t>
      </w:r>
      <w:r>
        <w:rPr>
          <w:w w:val="80"/>
          <w:sz w:val="16"/>
        </w:rPr>
        <w:t>of</w:t>
      </w:r>
      <w:r>
        <w:rPr>
          <w:sz w:val="16"/>
        </w:rPr>
        <w:t> </w:t>
      </w:r>
      <w:r>
        <w:rPr>
          <w:spacing w:val="-2"/>
          <w:w w:val="80"/>
          <w:sz w:val="16"/>
        </w:rPr>
        <w:t>superimposition</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spacing w:before="1"/>
        <w:rPr>
          <w:sz w:val="14"/>
        </w:rPr>
      </w:pPr>
    </w:p>
    <w:p>
      <w:pPr>
        <w:spacing w:line="276" w:lineRule="auto" w:before="0"/>
        <w:ind w:left="1987" w:right="2725" w:firstLine="0"/>
        <w:jc w:val="left"/>
        <w:rPr>
          <w:sz w:val="16"/>
        </w:rPr>
      </w:pPr>
      <w:r>
        <w:rPr/>
        <w:pict>
          <v:group style="position:absolute;margin-left:158.039993pt;margin-top:-106.166077pt;width:270.8pt;height:301.7pt;mso-position-horizontal-relative:page;mso-position-vertical-relative:paragraph;z-index:15935488" id="docshapegroup430" coordorigin="3161,-2123" coordsize="5416,6034">
            <v:shape style="position:absolute;left:4044;top:-2124;width:3646;height:6034" type="#_x0000_t75" id="docshape431" stroked="false">
              <v:imagedata r:id="rId118" o:title=""/>
            </v:shape>
            <v:shape style="position:absolute;left:3168;top:-434;width:5401;height:2881" id="docshape432" coordorigin="3168,-433" coordsize="5401,2881" path="m5865,-433l3168,-430m5686,1187l8569,1190m5325,2445l3168,2448m6766,287l8569,290e" filled="false" stroked="true" strokeweight=".72pt" strokecolor="#000000">
              <v:path arrowok="t"/>
              <v:stroke dashstyle="solid"/>
            </v:shape>
            <w10:wrap type="none"/>
          </v:group>
        </w:pict>
      </w:r>
      <w:r>
        <w:rPr>
          <w:spacing w:val="-2"/>
          <w:w w:val="95"/>
          <w:sz w:val="16"/>
        </w:rPr>
        <w:t>Coracoid possibly </w:t>
      </w:r>
      <w:r>
        <w:rPr>
          <w:spacing w:val="-2"/>
          <w:w w:val="80"/>
          <w:sz w:val="16"/>
        </w:rPr>
        <w:t>superimposed</w:t>
      </w:r>
    </w:p>
    <w:p>
      <w:pPr>
        <w:pStyle w:val="BodyText"/>
        <w:rPr>
          <w:sz w:val="18"/>
        </w:rPr>
      </w:pPr>
    </w:p>
    <w:p>
      <w:pPr>
        <w:pStyle w:val="BodyText"/>
        <w:spacing w:before="6"/>
        <w:rPr>
          <w:sz w:val="20"/>
        </w:rPr>
      </w:pPr>
    </w:p>
    <w:p>
      <w:pPr>
        <w:spacing w:line="278" w:lineRule="auto" w:before="0"/>
        <w:ind w:left="1987" w:right="2725" w:firstLine="0"/>
        <w:jc w:val="left"/>
        <w:rPr>
          <w:sz w:val="16"/>
        </w:rPr>
      </w:pPr>
      <w:r>
        <w:rPr>
          <w:w w:val="90"/>
          <w:sz w:val="16"/>
        </w:rPr>
        <w:t>Scapula</w:t>
      </w:r>
      <w:r>
        <w:rPr>
          <w:spacing w:val="-7"/>
          <w:w w:val="90"/>
          <w:sz w:val="16"/>
        </w:rPr>
        <w:t> </w:t>
      </w:r>
      <w:r>
        <w:rPr>
          <w:w w:val="90"/>
          <w:sz w:val="16"/>
        </w:rPr>
        <w:t>in</w:t>
      </w:r>
      <w:r>
        <w:rPr>
          <w:sz w:val="16"/>
        </w:rPr>
        <w:t> </w:t>
      </w:r>
      <w:r>
        <w:rPr>
          <w:spacing w:val="-2"/>
          <w:w w:val="80"/>
          <w:sz w:val="16"/>
        </w:rPr>
        <w:t>lateral</w:t>
      </w:r>
      <w:r>
        <w:rPr>
          <w:spacing w:val="-5"/>
          <w:w w:val="80"/>
          <w:sz w:val="16"/>
        </w:rPr>
        <w:t> </w:t>
      </w:r>
      <w:r>
        <w:rPr>
          <w:spacing w:val="-2"/>
          <w:w w:val="80"/>
          <w:sz w:val="16"/>
        </w:rPr>
        <w:t>profile</w:t>
      </w:r>
    </w:p>
    <w:p>
      <w:pPr>
        <w:spacing w:after="0" w:line="278" w:lineRule="auto"/>
        <w:jc w:val="left"/>
        <w:rPr>
          <w:sz w:val="16"/>
        </w:rPr>
        <w:sectPr>
          <w:type w:val="continuous"/>
          <w:pgSz w:w="12240" w:h="15840"/>
          <w:pgMar w:header="68" w:footer="0" w:top="1320" w:bottom="280" w:left="0" w:right="0"/>
          <w:cols w:num="2" w:equalWidth="0">
            <w:col w:w="2970" w:space="3758"/>
            <w:col w:w="5512"/>
          </w:cols>
        </w:sectPr>
      </w:pPr>
    </w:p>
    <w:p>
      <w:pPr>
        <w:pStyle w:val="BodyText"/>
        <w:rPr>
          <w:sz w:val="20"/>
        </w:rPr>
      </w:pPr>
      <w:r>
        <w:rPr/>
        <w:drawing>
          <wp:anchor distT="0" distB="0" distL="0" distR="0" allowOverlap="1" layoutInCell="1" locked="0" behindDoc="0" simplePos="0" relativeHeight="15936000">
            <wp:simplePos x="0" y="0"/>
            <wp:positionH relativeFrom="page">
              <wp:posOffset>74040</wp:posOffset>
            </wp:positionH>
            <wp:positionV relativeFrom="page">
              <wp:posOffset>43270</wp:posOffset>
            </wp:positionV>
            <wp:extent cx="744595" cy="796134"/>
            <wp:effectExtent l="0" t="0" r="0" b="0"/>
            <wp:wrapNone/>
            <wp:docPr id="1471" name="image1.png"/>
            <wp:cNvGraphicFramePr>
              <a:graphicFrameLocks noChangeAspect="1"/>
            </wp:cNvGraphicFramePr>
            <a:graphic>
              <a:graphicData uri="http://schemas.openxmlformats.org/drawingml/2006/picture">
                <pic:pic>
                  <pic:nvPicPr>
                    <pic:cNvPr id="147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6"/>
        <w:rPr>
          <w:sz w:val="28"/>
        </w:rPr>
      </w:pPr>
    </w:p>
    <w:p>
      <w:pPr>
        <w:spacing w:before="96"/>
        <w:ind w:left="0" w:right="9202" w:firstLine="0"/>
        <w:jc w:val="right"/>
        <w:rPr>
          <w:sz w:val="16"/>
        </w:rPr>
      </w:pPr>
      <w:r>
        <w:rPr>
          <w:spacing w:val="-2"/>
          <w:w w:val="80"/>
          <w:sz w:val="16"/>
        </w:rPr>
        <w:t>Scapular</w:t>
      </w:r>
      <w:r>
        <w:rPr>
          <w:spacing w:val="-4"/>
          <w:sz w:val="16"/>
        </w:rPr>
        <w:t> </w:t>
      </w:r>
      <w:r>
        <w:rPr>
          <w:spacing w:val="-4"/>
          <w:w w:val="90"/>
          <w:sz w:val="16"/>
        </w:rPr>
        <w:t>body</w:t>
      </w:r>
    </w:p>
    <w:p>
      <w:pPr>
        <w:spacing w:line="276" w:lineRule="auto" w:before="32"/>
        <w:ind w:left="2150" w:right="9204" w:firstLine="520"/>
        <w:jc w:val="right"/>
        <w:rPr>
          <w:sz w:val="16"/>
        </w:rPr>
      </w:pPr>
      <w:r>
        <w:rPr>
          <w:spacing w:val="-6"/>
          <w:w w:val="85"/>
          <w:sz w:val="16"/>
        </w:rPr>
        <w:t>free</w:t>
      </w:r>
      <w:r>
        <w:rPr>
          <w:spacing w:val="-11"/>
          <w:sz w:val="16"/>
        </w:rPr>
        <w:t> </w:t>
      </w:r>
      <w:r>
        <w:rPr>
          <w:spacing w:val="-6"/>
          <w:w w:val="85"/>
          <w:sz w:val="16"/>
        </w:rPr>
        <w:t>of</w:t>
      </w:r>
      <w:r>
        <w:rPr>
          <w:sz w:val="16"/>
        </w:rPr>
        <w:t> </w:t>
      </w:r>
      <w:r>
        <w:rPr>
          <w:spacing w:val="-2"/>
          <w:w w:val="80"/>
          <w:sz w:val="16"/>
        </w:rPr>
        <w:t>superimposition</w:t>
      </w:r>
    </w:p>
    <w:p>
      <w:pPr>
        <w:spacing w:after="0" w:line="276" w:lineRule="auto"/>
        <w:jc w:val="right"/>
        <w:rPr>
          <w:sz w:val="16"/>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37024">
            <wp:simplePos x="0" y="0"/>
            <wp:positionH relativeFrom="page">
              <wp:posOffset>74040</wp:posOffset>
            </wp:positionH>
            <wp:positionV relativeFrom="page">
              <wp:posOffset>43270</wp:posOffset>
            </wp:positionV>
            <wp:extent cx="744595" cy="796134"/>
            <wp:effectExtent l="0" t="0" r="0" b="0"/>
            <wp:wrapNone/>
            <wp:docPr id="1473" name="image1.png"/>
            <wp:cNvGraphicFramePr>
              <a:graphicFrameLocks noChangeAspect="1"/>
            </wp:cNvGraphicFramePr>
            <a:graphic>
              <a:graphicData uri="http://schemas.openxmlformats.org/drawingml/2006/picture">
                <pic:pic>
                  <pic:nvPicPr>
                    <pic:cNvPr id="147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spacing w:before="94"/>
        <w:ind w:left="1440" w:right="0" w:firstLine="0"/>
        <w:jc w:val="left"/>
        <w:rPr>
          <w:b/>
          <w:sz w:val="22"/>
        </w:rPr>
      </w:pPr>
      <w:bookmarkStart w:name="Common Pathologies" w:id="450"/>
      <w:bookmarkEnd w:id="450"/>
      <w:r>
        <w:rPr/>
      </w:r>
      <w:bookmarkStart w:name="_bookmark49" w:id="451"/>
      <w:bookmarkEnd w:id="451"/>
      <w:r>
        <w:rPr/>
      </w:r>
      <w:r>
        <w:rPr>
          <w:b/>
          <w:spacing w:val="-2"/>
          <w:sz w:val="22"/>
          <w:u w:val="thick"/>
        </w:rPr>
        <w:t>Common</w:t>
      </w:r>
      <w:r>
        <w:rPr>
          <w:b/>
          <w:spacing w:val="-6"/>
          <w:sz w:val="22"/>
          <w:u w:val="thick"/>
        </w:rPr>
        <w:t> </w:t>
      </w:r>
      <w:r>
        <w:rPr>
          <w:b/>
          <w:spacing w:val="-2"/>
          <w:sz w:val="22"/>
          <w:u w:val="thick"/>
        </w:rPr>
        <w:t>Pathologies</w:t>
      </w:r>
    </w:p>
    <w:p>
      <w:pPr>
        <w:pStyle w:val="BodyText"/>
        <w:spacing w:before="157"/>
        <w:ind w:left="1440"/>
      </w:pPr>
      <w:r>
        <w:rPr/>
        <w:t>Dislocation:</w:t>
      </w:r>
      <w:r>
        <w:rPr>
          <w:spacing w:val="37"/>
        </w:rPr>
        <w:t> </w:t>
      </w:r>
      <w:r>
        <w:rPr>
          <w:b/>
        </w:rPr>
        <w:t>(</w:t>
      </w:r>
      <w:r>
        <w:rPr/>
        <w:t>Best</w:t>
      </w:r>
      <w:r>
        <w:rPr>
          <w:spacing w:val="-13"/>
        </w:rPr>
        <w:t> </w:t>
      </w:r>
      <w:r>
        <w:rPr/>
        <w:t>visualized</w:t>
      </w:r>
      <w:r>
        <w:rPr>
          <w:spacing w:val="-11"/>
        </w:rPr>
        <w:t> </w:t>
      </w:r>
      <w:r>
        <w:rPr/>
        <w:t>on</w:t>
      </w:r>
      <w:r>
        <w:rPr>
          <w:spacing w:val="-15"/>
        </w:rPr>
        <w:t> </w:t>
      </w:r>
      <w:r>
        <w:rPr/>
        <w:t>the</w:t>
      </w:r>
      <w:r>
        <w:rPr>
          <w:spacing w:val="-13"/>
        </w:rPr>
        <w:t> </w:t>
      </w:r>
      <w:r>
        <w:rPr/>
        <w:t>Scapular</w:t>
      </w:r>
      <w:r>
        <w:rPr>
          <w:spacing w:val="-13"/>
        </w:rPr>
        <w:t> </w:t>
      </w:r>
      <w:r>
        <w:rPr/>
        <w:t>Y</w:t>
      </w:r>
      <w:r>
        <w:rPr>
          <w:spacing w:val="-14"/>
        </w:rPr>
        <w:t> </w:t>
      </w:r>
      <w:r>
        <w:rPr>
          <w:spacing w:val="-4"/>
        </w:rPr>
        <w:t>view)</w:t>
      </w:r>
    </w:p>
    <w:p>
      <w:pPr>
        <w:pStyle w:val="ListParagraph"/>
        <w:numPr>
          <w:ilvl w:val="0"/>
          <w:numId w:val="19"/>
        </w:numPr>
        <w:tabs>
          <w:tab w:pos="2520" w:val="left" w:leader="none"/>
          <w:tab w:pos="2521" w:val="left" w:leader="none"/>
        </w:tabs>
        <w:spacing w:line="235" w:lineRule="auto" w:before="44" w:after="0"/>
        <w:ind w:left="2520" w:right="1698" w:hanging="360"/>
        <w:jc w:val="left"/>
        <w:rPr>
          <w:sz w:val="22"/>
        </w:rPr>
      </w:pPr>
      <w:r>
        <w:rPr>
          <w:sz w:val="22"/>
        </w:rPr>
        <w:t>Non</w:t>
      </w:r>
      <w:r>
        <w:rPr>
          <w:spacing w:val="-13"/>
          <w:sz w:val="22"/>
        </w:rPr>
        <w:t> </w:t>
      </w:r>
      <w:r>
        <w:rPr>
          <w:sz w:val="22"/>
        </w:rPr>
        <w:t>dislocated</w:t>
      </w:r>
      <w:r>
        <w:rPr>
          <w:spacing w:val="-10"/>
          <w:sz w:val="22"/>
        </w:rPr>
        <w:t> </w:t>
      </w:r>
      <w:r>
        <w:rPr>
          <w:sz w:val="22"/>
        </w:rPr>
        <w:t>shoulder:</w:t>
      </w:r>
      <w:r>
        <w:rPr>
          <w:spacing w:val="-12"/>
          <w:sz w:val="22"/>
        </w:rPr>
        <w:t> </w:t>
      </w:r>
      <w:r>
        <w:rPr>
          <w:sz w:val="22"/>
        </w:rPr>
        <w:t>Humeral</w:t>
      </w:r>
      <w:r>
        <w:rPr>
          <w:spacing w:val="-14"/>
          <w:sz w:val="22"/>
        </w:rPr>
        <w:t> </w:t>
      </w:r>
      <w:r>
        <w:rPr>
          <w:sz w:val="22"/>
        </w:rPr>
        <w:t>head</w:t>
      </w:r>
      <w:r>
        <w:rPr>
          <w:spacing w:val="-13"/>
          <w:sz w:val="22"/>
        </w:rPr>
        <w:t> </w:t>
      </w:r>
      <w:r>
        <w:rPr>
          <w:sz w:val="22"/>
        </w:rPr>
        <w:t>is</w:t>
      </w:r>
      <w:r>
        <w:rPr>
          <w:spacing w:val="-13"/>
          <w:sz w:val="22"/>
        </w:rPr>
        <w:t> </w:t>
      </w:r>
      <w:r>
        <w:rPr>
          <w:sz w:val="22"/>
        </w:rPr>
        <w:t>centered</w:t>
      </w:r>
      <w:r>
        <w:rPr>
          <w:spacing w:val="-10"/>
          <w:sz w:val="22"/>
        </w:rPr>
        <w:t> </w:t>
      </w:r>
      <w:r>
        <w:rPr>
          <w:sz w:val="22"/>
        </w:rPr>
        <w:t>and</w:t>
      </w:r>
      <w:r>
        <w:rPr>
          <w:spacing w:val="-11"/>
          <w:sz w:val="22"/>
        </w:rPr>
        <w:t> </w:t>
      </w:r>
      <w:r>
        <w:rPr>
          <w:sz w:val="22"/>
        </w:rPr>
        <w:t>slightly</w:t>
      </w:r>
      <w:r>
        <w:rPr>
          <w:spacing w:val="-12"/>
          <w:sz w:val="22"/>
        </w:rPr>
        <w:t> </w:t>
      </w:r>
      <w:r>
        <w:rPr>
          <w:sz w:val="22"/>
        </w:rPr>
        <w:t>superimposed</w:t>
      </w:r>
      <w:r>
        <w:rPr>
          <w:spacing w:val="-11"/>
          <w:sz w:val="22"/>
        </w:rPr>
        <w:t> </w:t>
      </w:r>
      <w:r>
        <w:rPr>
          <w:sz w:val="22"/>
        </w:rPr>
        <w:t>over the glenoid fossa.</w:t>
      </w:r>
    </w:p>
    <w:p>
      <w:pPr>
        <w:pStyle w:val="ListParagraph"/>
        <w:numPr>
          <w:ilvl w:val="0"/>
          <w:numId w:val="19"/>
        </w:numPr>
        <w:tabs>
          <w:tab w:pos="2520" w:val="left" w:leader="none"/>
          <w:tab w:pos="2521" w:val="left" w:leader="none"/>
        </w:tabs>
        <w:spacing w:line="264" w:lineRule="exact" w:before="0" w:after="0"/>
        <w:ind w:left="2520" w:right="0" w:hanging="361"/>
        <w:jc w:val="left"/>
        <w:rPr>
          <w:sz w:val="22"/>
        </w:rPr>
      </w:pPr>
      <w:r>
        <w:rPr>
          <w:spacing w:val="-2"/>
          <w:sz w:val="22"/>
        </w:rPr>
        <w:t>Anterior</w:t>
      </w:r>
      <w:r>
        <w:rPr>
          <w:spacing w:val="-10"/>
          <w:sz w:val="22"/>
        </w:rPr>
        <w:t> </w:t>
      </w:r>
      <w:r>
        <w:rPr>
          <w:spacing w:val="-2"/>
          <w:sz w:val="22"/>
        </w:rPr>
        <w:t>dislocation:</w:t>
      </w:r>
      <w:r>
        <w:rPr>
          <w:sz w:val="22"/>
        </w:rPr>
        <w:t> </w:t>
      </w:r>
      <w:r>
        <w:rPr>
          <w:spacing w:val="-2"/>
          <w:sz w:val="22"/>
        </w:rPr>
        <w:t>Most</w:t>
      </w:r>
      <w:r>
        <w:rPr>
          <w:spacing w:val="-4"/>
          <w:sz w:val="22"/>
        </w:rPr>
        <w:t> </w:t>
      </w:r>
      <w:r>
        <w:rPr>
          <w:spacing w:val="-2"/>
          <w:sz w:val="22"/>
        </w:rPr>
        <w:t>common-</w:t>
      </w:r>
      <w:r>
        <w:rPr>
          <w:spacing w:val="-4"/>
          <w:sz w:val="22"/>
        </w:rPr>
        <w:t> </w:t>
      </w:r>
      <w:r>
        <w:rPr>
          <w:spacing w:val="-2"/>
          <w:sz w:val="22"/>
        </w:rPr>
        <w:t>95%- Humeral</w:t>
      </w:r>
      <w:r>
        <w:rPr>
          <w:spacing w:val="-8"/>
          <w:sz w:val="22"/>
        </w:rPr>
        <w:t> </w:t>
      </w:r>
      <w:r>
        <w:rPr>
          <w:spacing w:val="-2"/>
          <w:sz w:val="22"/>
        </w:rPr>
        <w:t>head</w:t>
      </w:r>
      <w:r>
        <w:rPr>
          <w:spacing w:val="-6"/>
          <w:sz w:val="22"/>
        </w:rPr>
        <w:t> </w:t>
      </w:r>
      <w:r>
        <w:rPr>
          <w:spacing w:val="-2"/>
          <w:sz w:val="22"/>
        </w:rPr>
        <w:t>is</w:t>
      </w:r>
      <w:r>
        <w:rPr>
          <w:spacing w:val="-3"/>
          <w:sz w:val="22"/>
        </w:rPr>
        <w:t> </w:t>
      </w:r>
      <w:r>
        <w:rPr>
          <w:spacing w:val="-2"/>
          <w:sz w:val="22"/>
        </w:rPr>
        <w:t>below</w:t>
      </w:r>
      <w:r>
        <w:rPr>
          <w:spacing w:val="-12"/>
          <w:sz w:val="22"/>
        </w:rPr>
        <w:t> </w:t>
      </w:r>
      <w:r>
        <w:rPr>
          <w:spacing w:val="-2"/>
          <w:sz w:val="22"/>
        </w:rPr>
        <w:t>the</w:t>
      </w:r>
      <w:r>
        <w:rPr>
          <w:spacing w:val="-4"/>
          <w:sz w:val="22"/>
        </w:rPr>
        <w:t> </w:t>
      </w:r>
      <w:r>
        <w:rPr>
          <w:spacing w:val="-2"/>
          <w:sz w:val="22"/>
        </w:rPr>
        <w:t>coracoid.</w:t>
      </w:r>
    </w:p>
    <w:p>
      <w:pPr>
        <w:pStyle w:val="ListParagraph"/>
        <w:numPr>
          <w:ilvl w:val="0"/>
          <w:numId w:val="19"/>
        </w:numPr>
        <w:tabs>
          <w:tab w:pos="2520" w:val="left" w:leader="none"/>
          <w:tab w:pos="2521" w:val="left" w:leader="none"/>
        </w:tabs>
        <w:spacing w:line="235" w:lineRule="auto" w:before="13" w:after="0"/>
        <w:ind w:left="2520" w:right="1713" w:hanging="360"/>
        <w:jc w:val="left"/>
        <w:rPr>
          <w:sz w:val="22"/>
        </w:rPr>
      </w:pPr>
      <w:r>
        <w:rPr/>
        <w:pict>
          <v:group style="position:absolute;margin-left:198pt;margin-top:26.327925pt;width:216.75pt;height:494.1pt;mso-position-horizontal-relative:page;mso-position-vertical-relative:paragraph;z-index:-21639168" id="docshapegroup433" coordorigin="3960,527" coordsize="4335,9882">
            <v:shape style="position:absolute;left:4312;top:526;width:3612;height:4536" type="#_x0000_t75" id="docshape434" stroked="false">
              <v:imagedata r:id="rId119" o:title=""/>
            </v:shape>
            <v:line style="position:absolute" from="5450,2630" to="5464,2630" stroked="true" strokeweight=".15pt" strokecolor="#000000">
              <v:stroke dashstyle="solid"/>
            </v:line>
            <v:shape style="position:absolute;left:3960;top:5113;width:4335;height:5295" type="#_x0000_t75" id="docshape435" stroked="false">
              <v:imagedata r:id="rId120" o:title=""/>
            </v:shape>
            <w10:wrap type="none"/>
          </v:group>
        </w:pict>
      </w:r>
      <w:r>
        <w:rPr>
          <w:sz w:val="22"/>
        </w:rPr>
        <w:t>Posterior</w:t>
      </w:r>
      <w:r>
        <w:rPr>
          <w:spacing w:val="-13"/>
          <w:sz w:val="22"/>
        </w:rPr>
        <w:t> </w:t>
      </w:r>
      <w:r>
        <w:rPr>
          <w:sz w:val="22"/>
        </w:rPr>
        <w:t>dislocation:</w:t>
      </w:r>
      <w:r>
        <w:rPr>
          <w:spacing w:val="-9"/>
          <w:sz w:val="22"/>
        </w:rPr>
        <w:t> </w:t>
      </w:r>
      <w:r>
        <w:rPr>
          <w:sz w:val="22"/>
        </w:rPr>
        <w:t>Less</w:t>
      </w:r>
      <w:r>
        <w:rPr>
          <w:spacing w:val="-8"/>
          <w:sz w:val="22"/>
        </w:rPr>
        <w:t> </w:t>
      </w:r>
      <w:r>
        <w:rPr>
          <w:sz w:val="22"/>
        </w:rPr>
        <w:t>common-</w:t>
      </w:r>
      <w:r>
        <w:rPr>
          <w:spacing w:val="-7"/>
          <w:sz w:val="22"/>
        </w:rPr>
        <w:t> </w:t>
      </w:r>
      <w:r>
        <w:rPr>
          <w:sz w:val="22"/>
        </w:rPr>
        <w:t>2-4%-</w:t>
      </w:r>
      <w:r>
        <w:rPr>
          <w:spacing w:val="-7"/>
          <w:sz w:val="22"/>
        </w:rPr>
        <w:t> </w:t>
      </w:r>
      <w:r>
        <w:rPr>
          <w:sz w:val="22"/>
        </w:rPr>
        <w:t>Humeral</w:t>
      </w:r>
      <w:r>
        <w:rPr>
          <w:spacing w:val="-14"/>
          <w:sz w:val="22"/>
        </w:rPr>
        <w:t> </w:t>
      </w:r>
      <w:r>
        <w:rPr>
          <w:sz w:val="22"/>
        </w:rPr>
        <w:t>head</w:t>
      </w:r>
      <w:r>
        <w:rPr>
          <w:spacing w:val="-11"/>
          <w:sz w:val="22"/>
        </w:rPr>
        <w:t> </w:t>
      </w:r>
      <w:r>
        <w:rPr>
          <w:sz w:val="22"/>
        </w:rPr>
        <w:t>is</w:t>
      </w:r>
      <w:r>
        <w:rPr>
          <w:spacing w:val="-13"/>
          <w:sz w:val="22"/>
        </w:rPr>
        <w:t> </w:t>
      </w:r>
      <w:r>
        <w:rPr>
          <w:sz w:val="22"/>
        </w:rPr>
        <w:t>below</w:t>
      </w:r>
      <w:r>
        <w:rPr>
          <w:spacing w:val="-16"/>
          <w:sz w:val="22"/>
        </w:rPr>
        <w:t> </w:t>
      </w:r>
      <w:r>
        <w:rPr>
          <w:sz w:val="22"/>
        </w:rPr>
        <w:t>the</w:t>
      </w:r>
      <w:r>
        <w:rPr>
          <w:spacing w:val="-12"/>
          <w:sz w:val="22"/>
        </w:rPr>
        <w:t> </w:t>
      </w:r>
      <w:r>
        <w:rPr>
          <w:sz w:val="22"/>
        </w:rPr>
        <w:t>acromion</w:t>
      </w:r>
      <w:r>
        <w:rPr>
          <w:spacing w:val="-11"/>
          <w:sz w:val="22"/>
        </w:rPr>
        <w:t> </w:t>
      </w:r>
      <w:r>
        <w:rPr>
          <w:sz w:val="22"/>
        </w:rPr>
        <w:t>or scapular spine.</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3"/>
      </w:pPr>
    </w:p>
    <w:p>
      <w:pPr>
        <w:spacing w:before="0"/>
        <w:ind w:left="0" w:right="9243" w:firstLine="0"/>
        <w:jc w:val="right"/>
        <w:rPr>
          <w:sz w:val="16"/>
        </w:rPr>
      </w:pPr>
      <w:r>
        <w:rPr>
          <w:spacing w:val="-2"/>
          <w:sz w:val="16"/>
        </w:rPr>
        <w:t>Humeral</w:t>
      </w:r>
    </w:p>
    <w:p>
      <w:pPr>
        <w:spacing w:line="276" w:lineRule="auto" w:before="28"/>
        <w:ind w:left="2191" w:right="9234" w:firstLine="463"/>
        <w:jc w:val="right"/>
        <w:rPr>
          <w:sz w:val="16"/>
        </w:rPr>
      </w:pPr>
      <w:r>
        <w:rPr>
          <w:spacing w:val="-4"/>
          <w:sz w:val="16"/>
        </w:rPr>
        <w:t>head </w:t>
      </w:r>
      <w:r>
        <w:rPr>
          <w:sz w:val="16"/>
        </w:rPr>
        <w:t>posterior</w:t>
      </w:r>
      <w:r>
        <w:rPr>
          <w:spacing w:val="-12"/>
          <w:sz w:val="16"/>
        </w:rPr>
        <w:t> </w:t>
      </w:r>
      <w:r>
        <w:rPr>
          <w:sz w:val="16"/>
        </w:rPr>
        <w:t>to </w:t>
      </w:r>
      <w:r>
        <w:rPr>
          <w:spacing w:val="-2"/>
          <w:sz w:val="16"/>
        </w:rPr>
        <w:t>the</w:t>
      </w:r>
      <w:r>
        <w:rPr>
          <w:spacing w:val="-10"/>
          <w:sz w:val="16"/>
        </w:rPr>
        <w:t> </w:t>
      </w:r>
      <w:r>
        <w:rPr>
          <w:spacing w:val="-2"/>
          <w:sz w:val="16"/>
        </w:rPr>
        <w:t>scapula </w:t>
      </w:r>
      <w:r>
        <w:rPr>
          <w:sz w:val="16"/>
        </w:rPr>
        <w:t>indicating</w:t>
      </w:r>
      <w:r>
        <w:rPr>
          <w:spacing w:val="-12"/>
          <w:sz w:val="16"/>
        </w:rPr>
        <w:t> </w:t>
      </w:r>
      <w:r>
        <w:rPr>
          <w:sz w:val="16"/>
        </w:rPr>
        <w:t>a </w:t>
      </w:r>
      <w:r>
        <w:rPr>
          <w:spacing w:val="-2"/>
          <w:sz w:val="16"/>
        </w:rPr>
        <w:t>posterior dislocation</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tabs>
          <w:tab w:pos="5598" w:val="left" w:leader="none"/>
        </w:tabs>
        <w:spacing w:before="128"/>
        <w:ind w:left="1020" w:right="0" w:firstLine="0"/>
        <w:jc w:val="left"/>
        <w:rPr>
          <w:sz w:val="18"/>
        </w:rPr>
      </w:pPr>
      <w:r>
        <w:rPr>
          <w:sz w:val="18"/>
        </w:rPr>
        <w:t>Humeral head anterior to scapula</w:t>
      </w:r>
      <w:r>
        <w:rPr>
          <w:spacing w:val="106"/>
          <w:sz w:val="18"/>
        </w:rPr>
        <w:t> </w:t>
      </w:r>
      <w:r>
        <w:rPr>
          <w:sz w:val="18"/>
          <w:u w:val="single"/>
        </w:rPr>
        <w:tab/>
      </w:r>
    </w:p>
    <w:p>
      <w:pPr>
        <w:pStyle w:val="BodyText"/>
        <w:rPr>
          <w:sz w:val="20"/>
        </w:rPr>
      </w:pPr>
    </w:p>
    <w:p>
      <w:pPr>
        <w:pStyle w:val="BodyText"/>
        <w:rPr>
          <w:sz w:val="20"/>
        </w:rPr>
      </w:pPr>
    </w:p>
    <w:p>
      <w:pPr>
        <w:pStyle w:val="BodyText"/>
        <w:spacing w:before="5"/>
        <w:rPr>
          <w:sz w:val="20"/>
        </w:rPr>
      </w:pPr>
    </w:p>
    <w:p>
      <w:pPr>
        <w:spacing w:line="276" w:lineRule="auto" w:before="0"/>
        <w:ind w:left="2530" w:right="8620" w:firstLine="93"/>
        <w:jc w:val="right"/>
        <w:rPr>
          <w:sz w:val="16"/>
        </w:rPr>
      </w:pPr>
      <w:r>
        <w:rPr>
          <w:spacing w:val="-2"/>
          <w:sz w:val="16"/>
        </w:rPr>
        <w:t>Humeral</w:t>
      </w:r>
      <w:r>
        <w:rPr>
          <w:spacing w:val="-10"/>
          <w:sz w:val="16"/>
        </w:rPr>
        <w:t> </w:t>
      </w:r>
      <w:r>
        <w:rPr>
          <w:spacing w:val="-2"/>
          <w:sz w:val="16"/>
        </w:rPr>
        <w:t>head </w:t>
      </w:r>
      <w:r>
        <w:rPr>
          <w:spacing w:val="-4"/>
          <w:sz w:val="16"/>
        </w:rPr>
        <w:t>“locked”</w:t>
      </w:r>
      <w:r>
        <w:rPr>
          <w:spacing w:val="-1"/>
          <w:sz w:val="16"/>
        </w:rPr>
        <w:t> </w:t>
      </w:r>
      <w:r>
        <w:rPr>
          <w:spacing w:val="-2"/>
          <w:sz w:val="16"/>
        </w:rPr>
        <w:t>around</w:t>
      </w:r>
    </w:p>
    <w:p>
      <w:pPr>
        <w:spacing w:line="179" w:lineRule="exact" w:before="0"/>
        <w:ind w:left="0" w:right="8623" w:firstLine="0"/>
        <w:jc w:val="right"/>
        <w:rPr>
          <w:sz w:val="16"/>
        </w:rPr>
      </w:pPr>
      <w:r>
        <w:rPr>
          <w:spacing w:val="-2"/>
          <w:sz w:val="16"/>
        </w:rPr>
        <w:t>glenoid</w:t>
      </w:r>
    </w:p>
    <w:p>
      <w:pPr>
        <w:spacing w:after="0" w:line="179" w:lineRule="exact"/>
        <w:jc w:val="righ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38048">
            <wp:simplePos x="0" y="0"/>
            <wp:positionH relativeFrom="page">
              <wp:posOffset>74040</wp:posOffset>
            </wp:positionH>
            <wp:positionV relativeFrom="page">
              <wp:posOffset>43270</wp:posOffset>
            </wp:positionV>
            <wp:extent cx="744595" cy="796134"/>
            <wp:effectExtent l="0" t="0" r="0" b="0"/>
            <wp:wrapNone/>
            <wp:docPr id="1475" name="image1.png"/>
            <wp:cNvGraphicFramePr>
              <a:graphicFrameLocks noChangeAspect="1"/>
            </wp:cNvGraphicFramePr>
            <a:graphic>
              <a:graphicData uri="http://schemas.openxmlformats.org/drawingml/2006/picture">
                <pic:pic>
                  <pic:nvPicPr>
                    <pic:cNvPr id="147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7"/>
        </w:rPr>
      </w:pPr>
    </w:p>
    <w:p>
      <w:pPr>
        <w:pStyle w:val="BodyText"/>
        <w:spacing w:before="94"/>
        <w:ind w:left="1440"/>
      </w:pPr>
      <w:r>
        <w:rPr/>
        <w:t>Hill-Sachs</w:t>
      </w:r>
      <w:r>
        <w:rPr>
          <w:spacing w:val="-18"/>
        </w:rPr>
        <w:t> </w:t>
      </w:r>
      <w:r>
        <w:rPr/>
        <w:t>deformity</w:t>
      </w:r>
      <w:r>
        <w:rPr>
          <w:b/>
        </w:rPr>
        <w:t>:</w:t>
      </w:r>
      <w:r>
        <w:rPr>
          <w:b/>
          <w:spacing w:val="28"/>
        </w:rPr>
        <w:t> </w:t>
      </w:r>
      <w:r>
        <w:rPr/>
        <w:t>Best</w:t>
      </w:r>
      <w:r>
        <w:rPr>
          <w:spacing w:val="-12"/>
        </w:rPr>
        <w:t> </w:t>
      </w:r>
      <w:r>
        <w:rPr/>
        <w:t>visualized</w:t>
      </w:r>
      <w:r>
        <w:rPr>
          <w:spacing w:val="-15"/>
        </w:rPr>
        <w:t> </w:t>
      </w:r>
      <w:r>
        <w:rPr/>
        <w:t>on</w:t>
      </w:r>
      <w:r>
        <w:rPr>
          <w:spacing w:val="-15"/>
        </w:rPr>
        <w:t> </w:t>
      </w:r>
      <w:r>
        <w:rPr/>
        <w:t>the</w:t>
      </w:r>
      <w:r>
        <w:rPr>
          <w:spacing w:val="-15"/>
        </w:rPr>
        <w:t> </w:t>
      </w:r>
      <w:r>
        <w:rPr/>
        <w:t>axial</w:t>
      </w:r>
      <w:r>
        <w:rPr>
          <w:spacing w:val="-15"/>
        </w:rPr>
        <w:t> </w:t>
      </w:r>
      <w:r>
        <w:rPr>
          <w:spacing w:val="-2"/>
        </w:rPr>
        <w:t>view.</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5"/>
        </w:rPr>
      </w:pPr>
    </w:p>
    <w:p>
      <w:pPr>
        <w:tabs>
          <w:tab w:pos="1979" w:val="left" w:leader="none"/>
        </w:tabs>
        <w:spacing w:before="95"/>
        <w:ind w:left="0" w:right="2635" w:firstLine="0"/>
        <w:jc w:val="right"/>
        <w:rPr>
          <w:sz w:val="16"/>
        </w:rPr>
      </w:pPr>
      <w:r>
        <w:rPr/>
        <w:drawing>
          <wp:anchor distT="0" distB="0" distL="0" distR="0" allowOverlap="1" layoutInCell="1" locked="0" behindDoc="1" simplePos="0" relativeHeight="481678336">
            <wp:simplePos x="0" y="0"/>
            <wp:positionH relativeFrom="page">
              <wp:posOffset>2667000</wp:posOffset>
            </wp:positionH>
            <wp:positionV relativeFrom="paragraph">
              <wp:posOffset>-2052270</wp:posOffset>
            </wp:positionV>
            <wp:extent cx="2429891" cy="3267710"/>
            <wp:effectExtent l="0" t="0" r="0" b="0"/>
            <wp:wrapNone/>
            <wp:docPr id="1477" name="image111.jpeg"/>
            <wp:cNvGraphicFramePr>
              <a:graphicFrameLocks noChangeAspect="1"/>
            </wp:cNvGraphicFramePr>
            <a:graphic>
              <a:graphicData uri="http://schemas.openxmlformats.org/drawingml/2006/picture">
                <pic:pic>
                  <pic:nvPicPr>
                    <pic:cNvPr id="1478" name="image111.jpeg"/>
                    <pic:cNvPicPr/>
                  </pic:nvPicPr>
                  <pic:blipFill>
                    <a:blip r:embed="rId121" cstate="print"/>
                    <a:stretch>
                      <a:fillRect/>
                    </a:stretch>
                  </pic:blipFill>
                  <pic:spPr>
                    <a:xfrm>
                      <a:off x="0" y="0"/>
                      <a:ext cx="2429891" cy="3267710"/>
                    </a:xfrm>
                    <a:prstGeom prst="rect">
                      <a:avLst/>
                    </a:prstGeom>
                  </pic:spPr>
                </pic:pic>
              </a:graphicData>
            </a:graphic>
          </wp:anchor>
        </w:drawing>
      </w:r>
      <w:r>
        <w:rPr>
          <w:sz w:val="16"/>
          <w:u w:val="single"/>
        </w:rPr>
        <w:tab/>
      </w:r>
      <w:r>
        <w:rPr>
          <w:spacing w:val="-2"/>
          <w:sz w:val="16"/>
        </w:rPr>
        <w:t>Hill-</w:t>
      </w:r>
      <w:r>
        <w:rPr>
          <w:spacing w:val="-4"/>
          <w:sz w:val="16"/>
        </w:rPr>
        <w:t>Sachs</w:t>
      </w:r>
    </w:p>
    <w:p>
      <w:pPr>
        <w:spacing w:before="27"/>
        <w:ind w:left="0" w:right="2693" w:firstLine="0"/>
        <w:jc w:val="right"/>
        <w:rPr>
          <w:sz w:val="16"/>
        </w:rPr>
      </w:pPr>
      <w:r>
        <w:rPr>
          <w:spacing w:val="-2"/>
          <w:sz w:val="16"/>
        </w:rPr>
        <w:t>deformity</w:t>
      </w:r>
    </w:p>
    <w:p>
      <w:pPr>
        <w:spacing w:after="0"/>
        <w:jc w:val="righ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40096">
            <wp:simplePos x="0" y="0"/>
            <wp:positionH relativeFrom="page">
              <wp:posOffset>74040</wp:posOffset>
            </wp:positionH>
            <wp:positionV relativeFrom="page">
              <wp:posOffset>43270</wp:posOffset>
            </wp:positionV>
            <wp:extent cx="744595" cy="796134"/>
            <wp:effectExtent l="0" t="0" r="0" b="0"/>
            <wp:wrapNone/>
            <wp:docPr id="1479" name="image1.png"/>
            <wp:cNvGraphicFramePr>
              <a:graphicFrameLocks noChangeAspect="1"/>
            </wp:cNvGraphicFramePr>
            <a:graphic>
              <a:graphicData uri="http://schemas.openxmlformats.org/drawingml/2006/picture">
                <pic:pic>
                  <pic:nvPicPr>
                    <pic:cNvPr id="148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8"/>
        <w:rPr>
          <w:sz w:val="17"/>
        </w:rPr>
      </w:pPr>
    </w:p>
    <w:p>
      <w:pPr>
        <w:pStyle w:val="Heading8"/>
        <w:ind w:right="1417"/>
      </w:pPr>
      <w:bookmarkStart w:name="Sinuses" w:id="452"/>
      <w:bookmarkEnd w:id="452"/>
      <w:r>
        <w:rPr>
          <w:b w:val="0"/>
        </w:rPr>
      </w:r>
      <w:r>
        <w:rPr>
          <w:spacing w:val="-2"/>
          <w:u w:val="thick"/>
        </w:rPr>
        <w:t>Sinuses</w:t>
      </w:r>
    </w:p>
    <w:p>
      <w:pPr>
        <w:pStyle w:val="BodyText"/>
        <w:spacing w:before="5"/>
        <w:rPr>
          <w:b/>
          <w:sz w:val="16"/>
        </w:rPr>
      </w:pPr>
    </w:p>
    <w:p>
      <w:pPr>
        <w:spacing w:before="99"/>
        <w:ind w:left="1440" w:right="0" w:firstLine="0"/>
        <w:jc w:val="left"/>
        <w:rPr>
          <w:b/>
          <w:sz w:val="22"/>
        </w:rPr>
      </w:pPr>
      <w:bookmarkStart w:name="PA Axial Projection (Caldwell 15o)" w:id="453"/>
      <w:bookmarkEnd w:id="453"/>
      <w:r>
        <w:rPr/>
      </w:r>
      <w:r>
        <w:rPr>
          <w:b/>
          <w:spacing w:val="-2"/>
          <w:sz w:val="22"/>
        </w:rPr>
        <w:t>PA</w:t>
      </w:r>
      <w:r>
        <w:rPr>
          <w:b/>
          <w:spacing w:val="-6"/>
          <w:sz w:val="22"/>
        </w:rPr>
        <w:t> </w:t>
      </w:r>
      <w:r>
        <w:rPr>
          <w:b/>
          <w:spacing w:val="-2"/>
          <w:sz w:val="22"/>
        </w:rPr>
        <w:t>Axial</w:t>
      </w:r>
      <w:r>
        <w:rPr>
          <w:b/>
          <w:spacing w:val="3"/>
          <w:sz w:val="22"/>
        </w:rPr>
        <w:t> </w:t>
      </w:r>
      <w:r>
        <w:rPr>
          <w:b/>
          <w:spacing w:val="-2"/>
          <w:sz w:val="22"/>
        </w:rPr>
        <w:t>Projection</w:t>
      </w:r>
      <w:r>
        <w:rPr>
          <w:b/>
          <w:spacing w:val="-9"/>
          <w:sz w:val="22"/>
        </w:rPr>
        <w:t> </w:t>
      </w:r>
      <w:r>
        <w:rPr>
          <w:b/>
          <w:spacing w:val="-2"/>
          <w:sz w:val="22"/>
        </w:rPr>
        <w:t>(Caldwell</w:t>
      </w:r>
      <w:r>
        <w:rPr>
          <w:b/>
          <w:spacing w:val="-1"/>
          <w:sz w:val="22"/>
        </w:rPr>
        <w:t> </w:t>
      </w:r>
      <w:r>
        <w:rPr>
          <w:b/>
          <w:spacing w:val="-4"/>
          <w:sz w:val="22"/>
        </w:rPr>
        <w:t>15</w:t>
      </w:r>
      <w:r>
        <w:rPr>
          <w:b/>
          <w:spacing w:val="-4"/>
          <w:sz w:val="22"/>
          <w:vertAlign w:val="superscript"/>
        </w:rPr>
        <w:t>o</w:t>
      </w:r>
      <w:r>
        <w:rPr>
          <w:b/>
          <w:spacing w:val="-4"/>
          <w:sz w:val="22"/>
          <w:vertAlign w:val="baseline"/>
        </w:rPr>
        <w:t>)</w:t>
      </w:r>
    </w:p>
    <w:p>
      <w:pPr>
        <w:pStyle w:val="BodyText"/>
        <w:spacing w:line="24" w:lineRule="exact"/>
        <w:ind w:left="1440"/>
        <w:rPr>
          <w:sz w:val="2"/>
        </w:rPr>
      </w:pPr>
      <w:r>
        <w:rPr>
          <w:sz w:val="2"/>
        </w:rPr>
        <w:pict>
          <v:group style="width:176.05pt;height:1.2pt;mso-position-horizontal-relative:char;mso-position-vertical-relative:line" id="docshapegroup436" coordorigin="0,0" coordsize="3521,24">
            <v:rect style="position:absolute;left:0;top:0;width:3521;height:24" id="docshape437" filled="true" fillcolor="#000000" stroked="false">
              <v:fill type="solid"/>
            </v:rect>
          </v:group>
        </w:pict>
      </w:r>
      <w:r>
        <w:rPr>
          <w:sz w:val="2"/>
        </w:rPr>
      </w:r>
    </w:p>
    <w:p>
      <w:pPr>
        <w:pStyle w:val="ListParagraph"/>
        <w:numPr>
          <w:ilvl w:val="1"/>
          <w:numId w:val="8"/>
        </w:numPr>
        <w:tabs>
          <w:tab w:pos="2161" w:val="left" w:leader="none"/>
        </w:tabs>
        <w:spacing w:line="240" w:lineRule="auto" w:before="19" w:after="0"/>
        <w:ind w:left="2160" w:right="1797" w:hanging="360"/>
        <w:jc w:val="left"/>
        <w:rPr>
          <w:rFonts w:ascii="Wingdings" w:hAnsi="Wingdings"/>
          <w:sz w:val="22"/>
        </w:rPr>
      </w:pPr>
      <w:r>
        <w:rPr>
          <w:sz w:val="22"/>
        </w:rPr>
        <w:t>Extend</w:t>
      </w:r>
      <w:r>
        <w:rPr>
          <w:spacing w:val="-10"/>
          <w:sz w:val="22"/>
        </w:rPr>
        <w:t> </w:t>
      </w:r>
      <w:r>
        <w:rPr>
          <w:sz w:val="22"/>
        </w:rPr>
        <w:t>the</w:t>
      </w:r>
      <w:r>
        <w:rPr>
          <w:spacing w:val="-10"/>
          <w:sz w:val="22"/>
        </w:rPr>
        <w:t> </w:t>
      </w:r>
      <w:r>
        <w:rPr>
          <w:sz w:val="22"/>
        </w:rPr>
        <w:t>patient’s</w:t>
      </w:r>
      <w:r>
        <w:rPr>
          <w:spacing w:val="-6"/>
          <w:sz w:val="22"/>
        </w:rPr>
        <w:t> </w:t>
      </w:r>
      <w:r>
        <w:rPr>
          <w:sz w:val="22"/>
        </w:rPr>
        <w:t>chin</w:t>
      </w:r>
      <w:r>
        <w:rPr>
          <w:spacing w:val="-14"/>
          <w:sz w:val="22"/>
        </w:rPr>
        <w:t> </w:t>
      </w:r>
      <w:r>
        <w:rPr>
          <w:sz w:val="22"/>
        </w:rPr>
        <w:t>to</w:t>
      </w:r>
      <w:r>
        <w:rPr>
          <w:spacing w:val="-16"/>
          <w:sz w:val="22"/>
        </w:rPr>
        <w:t> </w:t>
      </w:r>
      <w:r>
        <w:rPr>
          <w:sz w:val="22"/>
        </w:rPr>
        <w:t>form</w:t>
      </w:r>
      <w:r>
        <w:rPr>
          <w:spacing w:val="-7"/>
          <w:sz w:val="22"/>
        </w:rPr>
        <w:t> </w:t>
      </w:r>
      <w:r>
        <w:rPr>
          <w:sz w:val="22"/>
        </w:rPr>
        <w:t>a</w:t>
      </w:r>
      <w:r>
        <w:rPr>
          <w:spacing w:val="-10"/>
          <w:sz w:val="22"/>
        </w:rPr>
        <w:t> </w:t>
      </w:r>
      <w:r>
        <w:rPr>
          <w:sz w:val="22"/>
        </w:rPr>
        <w:t>15°</w:t>
      </w:r>
      <w:r>
        <w:rPr>
          <w:spacing w:val="-7"/>
          <w:sz w:val="22"/>
        </w:rPr>
        <w:t> </w:t>
      </w:r>
      <w:r>
        <w:rPr>
          <w:sz w:val="22"/>
        </w:rPr>
        <w:t>angle</w:t>
      </w:r>
      <w:r>
        <w:rPr>
          <w:spacing w:val="-9"/>
          <w:sz w:val="22"/>
        </w:rPr>
        <w:t> </w:t>
      </w:r>
      <w:r>
        <w:rPr>
          <w:sz w:val="22"/>
        </w:rPr>
        <w:t>between</w:t>
      </w:r>
      <w:r>
        <w:rPr>
          <w:spacing w:val="-7"/>
          <w:sz w:val="22"/>
        </w:rPr>
        <w:t> </w:t>
      </w:r>
      <w:r>
        <w:rPr>
          <w:sz w:val="22"/>
        </w:rPr>
        <w:t>the</w:t>
      </w:r>
      <w:r>
        <w:rPr>
          <w:spacing w:val="-12"/>
          <w:sz w:val="22"/>
        </w:rPr>
        <w:t> </w:t>
      </w:r>
      <w:r>
        <w:rPr>
          <w:sz w:val="22"/>
        </w:rPr>
        <w:t>orbitomeatal</w:t>
      </w:r>
      <w:r>
        <w:rPr>
          <w:spacing w:val="-10"/>
          <w:sz w:val="22"/>
        </w:rPr>
        <w:t> </w:t>
      </w:r>
      <w:r>
        <w:rPr>
          <w:sz w:val="22"/>
        </w:rPr>
        <w:t>line</w:t>
      </w:r>
      <w:r>
        <w:rPr>
          <w:spacing w:val="-10"/>
          <w:sz w:val="22"/>
        </w:rPr>
        <w:t> </w:t>
      </w:r>
      <w:r>
        <w:rPr>
          <w:sz w:val="22"/>
        </w:rPr>
        <w:t>(OML)</w:t>
      </w:r>
      <w:r>
        <w:rPr>
          <w:spacing w:val="-6"/>
          <w:sz w:val="22"/>
        </w:rPr>
        <w:t> </w:t>
      </w:r>
      <w:r>
        <w:rPr>
          <w:sz w:val="22"/>
        </w:rPr>
        <w:t>and the IR.</w:t>
      </w:r>
    </w:p>
    <w:p>
      <w:pPr>
        <w:pStyle w:val="ListParagraph"/>
        <w:numPr>
          <w:ilvl w:val="1"/>
          <w:numId w:val="8"/>
        </w:numPr>
        <w:tabs>
          <w:tab w:pos="2161" w:val="left" w:leader="none"/>
        </w:tabs>
        <w:spacing w:line="248" w:lineRule="exact" w:before="0" w:after="0"/>
        <w:ind w:left="2160" w:right="0" w:hanging="361"/>
        <w:jc w:val="left"/>
        <w:rPr>
          <w:rFonts w:ascii="Wingdings" w:hAnsi="Wingdings"/>
          <w:sz w:val="22"/>
        </w:rPr>
      </w:pPr>
      <w:r>
        <w:rPr>
          <w:spacing w:val="-2"/>
          <w:sz w:val="22"/>
        </w:rPr>
        <w:t>Horizontal</w:t>
      </w:r>
      <w:r>
        <w:rPr>
          <w:spacing w:val="-6"/>
          <w:sz w:val="22"/>
        </w:rPr>
        <w:t> </w:t>
      </w:r>
      <w:r>
        <w:rPr>
          <w:spacing w:val="-2"/>
          <w:sz w:val="22"/>
        </w:rPr>
        <w:t>beam</w:t>
      </w:r>
      <w:r>
        <w:rPr>
          <w:sz w:val="22"/>
        </w:rPr>
        <w:t> </w:t>
      </w:r>
      <w:r>
        <w:rPr>
          <w:spacing w:val="-2"/>
          <w:sz w:val="22"/>
        </w:rPr>
        <w:t>perpendicular</w:t>
      </w:r>
      <w:r>
        <w:rPr>
          <w:sz w:val="22"/>
        </w:rPr>
        <w:t> </w:t>
      </w:r>
      <w:r>
        <w:rPr>
          <w:spacing w:val="-2"/>
          <w:sz w:val="22"/>
        </w:rPr>
        <w:t>to</w:t>
      </w:r>
      <w:r>
        <w:rPr>
          <w:spacing w:val="-10"/>
          <w:sz w:val="22"/>
        </w:rPr>
        <w:t> </w:t>
      </w:r>
      <w:r>
        <w:rPr>
          <w:spacing w:val="-2"/>
          <w:sz w:val="22"/>
        </w:rPr>
        <w:t>exit</w:t>
      </w:r>
      <w:r>
        <w:rPr>
          <w:spacing w:val="-3"/>
          <w:sz w:val="22"/>
        </w:rPr>
        <w:t> </w:t>
      </w:r>
      <w:r>
        <w:rPr>
          <w:spacing w:val="-2"/>
          <w:sz w:val="22"/>
        </w:rPr>
        <w:t>the</w:t>
      </w:r>
      <w:r>
        <w:rPr>
          <w:spacing w:val="-8"/>
          <w:sz w:val="22"/>
        </w:rPr>
        <w:t> </w:t>
      </w:r>
      <w:r>
        <w:rPr>
          <w:spacing w:val="-2"/>
          <w:sz w:val="22"/>
        </w:rPr>
        <w:t>nasion.</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Pre-coning:</w:t>
      </w:r>
      <w:r>
        <w:rPr>
          <w:spacing w:val="-18"/>
          <w:sz w:val="22"/>
        </w:rPr>
        <w:t> </w:t>
      </w:r>
      <w:r>
        <w:rPr>
          <w:sz w:val="22"/>
        </w:rPr>
        <w:t>cone</w:t>
      </w:r>
      <w:r>
        <w:rPr>
          <w:spacing w:val="-15"/>
          <w:sz w:val="22"/>
        </w:rPr>
        <w:t> </w:t>
      </w:r>
      <w:r>
        <w:rPr>
          <w:sz w:val="22"/>
        </w:rPr>
        <w:t>tight</w:t>
      </w:r>
      <w:r>
        <w:rPr>
          <w:spacing w:val="-14"/>
          <w:sz w:val="22"/>
        </w:rPr>
        <w:t> </w:t>
      </w:r>
      <w:r>
        <w:rPr>
          <w:sz w:val="22"/>
        </w:rPr>
        <w:t>(14cm</w:t>
      </w:r>
      <w:r>
        <w:rPr>
          <w:spacing w:val="-10"/>
          <w:sz w:val="22"/>
        </w:rPr>
        <w:t> </w:t>
      </w:r>
      <w:r>
        <w:rPr>
          <w:sz w:val="22"/>
        </w:rPr>
        <w:t>x</w:t>
      </w:r>
      <w:r>
        <w:rPr>
          <w:spacing w:val="-12"/>
          <w:sz w:val="22"/>
        </w:rPr>
        <w:t> </w:t>
      </w:r>
      <w:r>
        <w:rPr>
          <w:sz w:val="22"/>
        </w:rPr>
        <w:t>14cm)</w:t>
      </w:r>
      <w:r>
        <w:rPr>
          <w:spacing w:val="-12"/>
          <w:sz w:val="22"/>
        </w:rPr>
        <w:t> </w:t>
      </w:r>
      <w:r>
        <w:rPr>
          <w:sz w:val="22"/>
        </w:rPr>
        <w:t>to</w:t>
      </w:r>
      <w:r>
        <w:rPr>
          <w:spacing w:val="-15"/>
          <w:sz w:val="22"/>
        </w:rPr>
        <w:t> </w:t>
      </w:r>
      <w:r>
        <w:rPr>
          <w:sz w:val="22"/>
        </w:rPr>
        <w:t>include</w:t>
      </w:r>
      <w:r>
        <w:rPr>
          <w:spacing w:val="-16"/>
          <w:sz w:val="22"/>
        </w:rPr>
        <w:t> </w:t>
      </w:r>
      <w:r>
        <w:rPr>
          <w:sz w:val="22"/>
        </w:rPr>
        <w:t>frontal</w:t>
      </w:r>
      <w:r>
        <w:rPr>
          <w:spacing w:val="-13"/>
          <w:sz w:val="22"/>
        </w:rPr>
        <w:t> </w:t>
      </w:r>
      <w:r>
        <w:rPr>
          <w:sz w:val="22"/>
        </w:rPr>
        <w:t>and</w:t>
      </w:r>
      <w:r>
        <w:rPr>
          <w:spacing w:val="-16"/>
          <w:sz w:val="22"/>
        </w:rPr>
        <w:t> </w:t>
      </w:r>
      <w:r>
        <w:rPr>
          <w:sz w:val="22"/>
        </w:rPr>
        <w:t>ethmoid</w:t>
      </w:r>
      <w:r>
        <w:rPr>
          <w:spacing w:val="-9"/>
          <w:sz w:val="22"/>
        </w:rPr>
        <w:t> </w:t>
      </w:r>
      <w:r>
        <w:rPr>
          <w:spacing w:val="-2"/>
          <w:sz w:val="22"/>
        </w:rPr>
        <w:t>sinuses.</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8"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9"/>
        <w:rPr>
          <w:sz w:val="24"/>
        </w:rPr>
      </w:pPr>
    </w:p>
    <w:p>
      <w:pPr>
        <w:spacing w:before="0"/>
        <w:ind w:left="1440" w:right="0" w:firstLine="0"/>
        <w:jc w:val="left"/>
        <w:rPr>
          <w:b/>
          <w:sz w:val="22"/>
        </w:rPr>
      </w:pPr>
      <w:bookmarkStart w:name="Evaluation Criteria" w:id="454"/>
      <w:bookmarkEnd w:id="454"/>
      <w:r>
        <w:rPr/>
      </w:r>
      <w:r>
        <w:rPr>
          <w:b/>
          <w:spacing w:val="-2"/>
          <w:sz w:val="22"/>
        </w:rPr>
        <w:t>Evaluation</w:t>
      </w:r>
      <w:r>
        <w:rPr>
          <w:b/>
          <w:spacing w:val="3"/>
          <w:sz w:val="22"/>
        </w:rPr>
        <w:t> </w:t>
      </w:r>
      <w:r>
        <w:rPr>
          <w:b/>
          <w:spacing w:val="-2"/>
          <w:sz w:val="22"/>
        </w:rPr>
        <w:t>Criteria</w:t>
      </w:r>
    </w:p>
    <w:p>
      <w:pPr>
        <w:pStyle w:val="BodyText"/>
        <w:spacing w:before="43"/>
        <w:ind w:left="2160" w:right="1593" w:hanging="363"/>
      </w:pPr>
      <w:r>
        <w:rPr/>
        <w:drawing>
          <wp:inline distT="0" distB="0" distL="0" distR="0">
            <wp:extent cx="114300" cy="114300"/>
            <wp:effectExtent l="0" t="0" r="0" b="0"/>
            <wp:docPr id="1481" name="image2.png"/>
            <wp:cNvGraphicFramePr>
              <a:graphicFrameLocks noChangeAspect="1"/>
            </wp:cNvGraphicFramePr>
            <a:graphic>
              <a:graphicData uri="http://schemas.openxmlformats.org/drawingml/2006/picture">
                <pic:pic>
                  <pic:nvPicPr>
                    <pic:cNvPr id="148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Frontal</w:t>
      </w:r>
      <w:r>
        <w:rPr>
          <w:spacing w:val="-10"/>
        </w:rPr>
        <w:t> </w:t>
      </w:r>
      <w:r>
        <w:rPr/>
        <w:t>sinuses</w:t>
      </w:r>
      <w:r>
        <w:rPr>
          <w:spacing w:val="-12"/>
        </w:rPr>
        <w:t> </w:t>
      </w:r>
      <w:r>
        <w:rPr/>
        <w:t>lying</w:t>
      </w:r>
      <w:r>
        <w:rPr>
          <w:spacing w:val="-5"/>
        </w:rPr>
        <w:t> </w:t>
      </w:r>
      <w:r>
        <w:rPr/>
        <w:t>above</w:t>
      </w:r>
      <w:r>
        <w:rPr>
          <w:spacing w:val="-10"/>
        </w:rPr>
        <w:t> </w:t>
      </w:r>
      <w:r>
        <w:rPr/>
        <w:t>the</w:t>
      </w:r>
      <w:r>
        <w:rPr>
          <w:spacing w:val="-12"/>
        </w:rPr>
        <w:t> </w:t>
      </w:r>
      <w:r>
        <w:rPr/>
        <w:t>frontonasal</w:t>
      </w:r>
      <w:r>
        <w:rPr>
          <w:spacing w:val="-10"/>
        </w:rPr>
        <w:t> </w:t>
      </w:r>
      <w:r>
        <w:rPr/>
        <w:t>suture</w:t>
      </w:r>
      <w:r>
        <w:rPr>
          <w:spacing w:val="-9"/>
        </w:rPr>
        <w:t> </w:t>
      </w:r>
      <w:r>
        <w:rPr/>
        <w:t>and</w:t>
      </w:r>
      <w:r>
        <w:rPr>
          <w:spacing w:val="-10"/>
        </w:rPr>
        <w:t> </w:t>
      </w:r>
      <w:r>
        <w:rPr/>
        <w:t>the</w:t>
      </w:r>
      <w:r>
        <w:rPr>
          <w:spacing w:val="-10"/>
        </w:rPr>
        <w:t> </w:t>
      </w:r>
      <w:r>
        <w:rPr/>
        <w:t>anterior</w:t>
      </w:r>
      <w:r>
        <w:rPr>
          <w:spacing w:val="-11"/>
        </w:rPr>
        <w:t> </w:t>
      </w:r>
      <w:r>
        <w:rPr/>
        <w:t>ethmoidal</w:t>
      </w:r>
      <w:r>
        <w:rPr>
          <w:spacing w:val="-10"/>
        </w:rPr>
        <w:t> </w:t>
      </w:r>
      <w:r>
        <w:rPr/>
        <w:t>air</w:t>
      </w:r>
      <w:r>
        <w:rPr>
          <w:spacing w:val="-6"/>
        </w:rPr>
        <w:t> </w:t>
      </w:r>
      <w:r>
        <w:rPr/>
        <w:t>cells lying above the petrous ridges.</w:t>
      </w:r>
    </w:p>
    <w:p>
      <w:pPr>
        <w:pStyle w:val="BodyText"/>
        <w:spacing w:line="249" w:lineRule="exact"/>
        <w:ind w:left="1814"/>
      </w:pPr>
      <w:r>
        <w:rPr/>
        <w:drawing>
          <wp:inline distT="0" distB="0" distL="0" distR="0">
            <wp:extent cx="113666" cy="113665"/>
            <wp:effectExtent l="0" t="0" r="0" b="0"/>
            <wp:docPr id="1483" name="image2.png"/>
            <wp:cNvGraphicFramePr>
              <a:graphicFrameLocks noChangeAspect="1"/>
            </wp:cNvGraphicFramePr>
            <a:graphic>
              <a:graphicData uri="http://schemas.openxmlformats.org/drawingml/2006/picture">
                <pic:pic>
                  <pic:nvPicPr>
                    <pic:cNvPr id="148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Ethmoid sinuses centered.</w:t>
      </w:r>
    </w:p>
    <w:p>
      <w:pPr>
        <w:pStyle w:val="BodyText"/>
        <w:spacing w:before="7"/>
        <w:ind w:left="1814" w:right="5182"/>
      </w:pPr>
      <w:r>
        <w:rPr/>
        <w:drawing>
          <wp:inline distT="0" distB="0" distL="0" distR="0">
            <wp:extent cx="113666" cy="113664"/>
            <wp:effectExtent l="0" t="0" r="0" b="0"/>
            <wp:docPr id="1485" name="image2.png"/>
            <wp:cNvGraphicFramePr>
              <a:graphicFrameLocks noChangeAspect="1"/>
            </wp:cNvGraphicFramePr>
            <a:graphic>
              <a:graphicData uri="http://schemas.openxmlformats.org/drawingml/2006/picture">
                <pic:pic>
                  <pic:nvPicPr>
                    <pic:cNvPr id="148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Supraorbital</w:t>
      </w:r>
      <w:r>
        <w:rPr>
          <w:spacing w:val="-16"/>
        </w:rPr>
        <w:t> </w:t>
      </w:r>
      <w:r>
        <w:rPr/>
        <w:t>rims</w:t>
      </w:r>
      <w:r>
        <w:rPr>
          <w:spacing w:val="-11"/>
        </w:rPr>
        <w:t> </w:t>
      </w:r>
      <w:r>
        <w:rPr/>
        <w:t>are</w:t>
      </w:r>
      <w:r>
        <w:rPr>
          <w:spacing w:val="-13"/>
        </w:rPr>
        <w:t> </w:t>
      </w:r>
      <w:r>
        <w:rPr/>
        <w:t>in</w:t>
      </w:r>
      <w:r>
        <w:rPr>
          <w:spacing w:val="-8"/>
        </w:rPr>
        <w:t> </w:t>
      </w:r>
      <w:r>
        <w:rPr/>
        <w:t>the</w:t>
      </w:r>
      <w:r>
        <w:rPr>
          <w:spacing w:val="-13"/>
        </w:rPr>
        <w:t> </w:t>
      </w:r>
      <w:r>
        <w:rPr/>
        <w:t>same</w:t>
      </w:r>
      <w:r>
        <w:rPr>
          <w:spacing w:val="-13"/>
        </w:rPr>
        <w:t> </w:t>
      </w:r>
      <w:r>
        <w:rPr/>
        <w:t>horizontal</w:t>
      </w:r>
      <w:r>
        <w:rPr>
          <w:spacing w:val="-11"/>
        </w:rPr>
        <w:t> </w:t>
      </w:r>
      <w:r>
        <w:rPr/>
        <w:t>plane. </w:t>
      </w:r>
      <w:r>
        <w:rPr/>
        <w:drawing>
          <wp:inline distT="0" distB="0" distL="0" distR="0">
            <wp:extent cx="114300" cy="114300"/>
            <wp:effectExtent l="0" t="0" r="0" b="0"/>
            <wp:docPr id="1487" name="image2.png"/>
            <wp:cNvGraphicFramePr>
              <a:graphicFrameLocks noChangeAspect="1"/>
            </wp:cNvGraphicFramePr>
            <a:graphic>
              <a:graphicData uri="http://schemas.openxmlformats.org/drawingml/2006/picture">
                <pic:pic>
                  <pic:nvPicPr>
                    <pic:cNvPr id="148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Superior orbital fissures are within the orbits.</w:t>
      </w:r>
    </w:p>
    <w:p>
      <w:pPr>
        <w:pStyle w:val="BodyText"/>
        <w:ind w:left="1814" w:right="1908" w:hanging="14"/>
      </w:pPr>
      <w:r>
        <w:rPr/>
        <w:drawing>
          <wp:inline distT="0" distB="0" distL="0" distR="0">
            <wp:extent cx="114300" cy="114300"/>
            <wp:effectExtent l="0" t="0" r="0" b="0"/>
            <wp:docPr id="1489" name="image2.png"/>
            <wp:cNvGraphicFramePr>
              <a:graphicFrameLocks noChangeAspect="1"/>
            </wp:cNvGraphicFramePr>
            <a:graphic>
              <a:graphicData uri="http://schemas.openxmlformats.org/drawingml/2006/picture">
                <pic:pic>
                  <pic:nvPicPr>
                    <pic:cNvPr id="149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Equal</w:t>
      </w:r>
      <w:r>
        <w:rPr>
          <w:spacing w:val="-9"/>
        </w:rPr>
        <w:t> </w:t>
      </w:r>
      <w:r>
        <w:rPr/>
        <w:t>distance</w:t>
      </w:r>
      <w:r>
        <w:rPr>
          <w:spacing w:val="-11"/>
        </w:rPr>
        <w:t> </w:t>
      </w:r>
      <w:r>
        <w:rPr/>
        <w:t>from</w:t>
      </w:r>
      <w:r>
        <w:rPr>
          <w:spacing w:val="-9"/>
        </w:rPr>
        <w:t> </w:t>
      </w:r>
      <w:r>
        <w:rPr/>
        <w:t>the</w:t>
      </w:r>
      <w:r>
        <w:rPr>
          <w:spacing w:val="-9"/>
        </w:rPr>
        <w:t> </w:t>
      </w:r>
      <w:r>
        <w:rPr/>
        <w:t>lateral</w:t>
      </w:r>
      <w:r>
        <w:rPr>
          <w:spacing w:val="-9"/>
        </w:rPr>
        <w:t> </w:t>
      </w:r>
      <w:r>
        <w:rPr/>
        <w:t>border</w:t>
      </w:r>
      <w:r>
        <w:rPr>
          <w:spacing w:val="-8"/>
        </w:rPr>
        <w:t> </w:t>
      </w:r>
      <w:r>
        <w:rPr/>
        <w:t>of</w:t>
      </w:r>
      <w:r>
        <w:rPr>
          <w:spacing w:val="-1"/>
        </w:rPr>
        <w:t> </w:t>
      </w:r>
      <w:r>
        <w:rPr/>
        <w:t>skull</w:t>
      </w:r>
      <w:r>
        <w:rPr>
          <w:spacing w:val="-9"/>
        </w:rPr>
        <w:t> </w:t>
      </w:r>
      <w:r>
        <w:rPr/>
        <w:t>to</w:t>
      </w:r>
      <w:r>
        <w:rPr>
          <w:spacing w:val="-7"/>
        </w:rPr>
        <w:t> </w:t>
      </w:r>
      <w:r>
        <w:rPr/>
        <w:t>lateral</w:t>
      </w:r>
      <w:r>
        <w:rPr>
          <w:spacing w:val="-10"/>
        </w:rPr>
        <w:t> </w:t>
      </w:r>
      <w:r>
        <w:rPr/>
        <w:t>border</w:t>
      </w:r>
      <w:r>
        <w:rPr>
          <w:spacing w:val="-8"/>
        </w:rPr>
        <w:t> </w:t>
      </w:r>
      <w:r>
        <w:rPr/>
        <w:t>of</w:t>
      </w:r>
      <w:r>
        <w:rPr>
          <w:spacing w:val="-1"/>
        </w:rPr>
        <w:t> </w:t>
      </w:r>
      <w:r>
        <w:rPr/>
        <w:t>orbit</w:t>
      </w:r>
      <w:r>
        <w:rPr>
          <w:spacing w:val="-8"/>
        </w:rPr>
        <w:t> </w:t>
      </w:r>
      <w:r>
        <w:rPr/>
        <w:t>on</w:t>
      </w:r>
      <w:r>
        <w:rPr>
          <w:spacing w:val="-11"/>
        </w:rPr>
        <w:t> </w:t>
      </w:r>
      <w:r>
        <w:rPr/>
        <w:t>both</w:t>
      </w:r>
      <w:r>
        <w:rPr>
          <w:spacing w:val="-9"/>
        </w:rPr>
        <w:t> </w:t>
      </w:r>
      <w:r>
        <w:rPr/>
        <w:t>sides. </w:t>
      </w:r>
      <w:r>
        <w:rPr/>
        <w:drawing>
          <wp:inline distT="0" distB="0" distL="0" distR="0">
            <wp:extent cx="114300" cy="114300"/>
            <wp:effectExtent l="0" t="0" r="0" b="0"/>
            <wp:docPr id="1491" name="image2.png"/>
            <wp:cNvGraphicFramePr>
              <a:graphicFrameLocks noChangeAspect="1"/>
            </wp:cNvGraphicFramePr>
            <a:graphic>
              <a:graphicData uri="http://schemas.openxmlformats.org/drawingml/2006/picture">
                <pic:pic>
                  <pic:nvPicPr>
                    <pic:cNvPr id="149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Crista gali and nasal septum aligned with long axis of the IR.</w:t>
      </w:r>
    </w:p>
    <w:p>
      <w:pPr>
        <w:pStyle w:val="BodyText"/>
        <w:ind w:left="1814" w:right="4434"/>
      </w:pPr>
      <w:r>
        <w:rPr/>
        <w:drawing>
          <wp:inline distT="0" distB="0" distL="0" distR="0">
            <wp:extent cx="113666" cy="113664"/>
            <wp:effectExtent l="0" t="0" r="0" b="0"/>
            <wp:docPr id="1493" name="image2.png"/>
            <wp:cNvGraphicFramePr>
              <a:graphicFrameLocks noChangeAspect="1"/>
            </wp:cNvGraphicFramePr>
            <a:graphic>
              <a:graphicData uri="http://schemas.openxmlformats.org/drawingml/2006/picture">
                <pic:pic>
                  <pic:nvPicPr>
                    <pic:cNvPr id="149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Petrous</w:t>
      </w:r>
      <w:r>
        <w:rPr>
          <w:spacing w:val="-15"/>
        </w:rPr>
        <w:t> </w:t>
      </w:r>
      <w:r>
        <w:rPr/>
        <w:t>ridges</w:t>
      </w:r>
      <w:r>
        <w:rPr>
          <w:spacing w:val="-13"/>
        </w:rPr>
        <w:t> </w:t>
      </w:r>
      <w:r>
        <w:rPr/>
        <w:t>horizontally</w:t>
      </w:r>
      <w:r>
        <w:rPr>
          <w:spacing w:val="-14"/>
        </w:rPr>
        <w:t> </w:t>
      </w:r>
      <w:r>
        <w:rPr/>
        <w:t>through</w:t>
      </w:r>
      <w:r>
        <w:rPr>
          <w:spacing w:val="-15"/>
        </w:rPr>
        <w:t> </w:t>
      </w:r>
      <w:r>
        <w:rPr/>
        <w:t>lower</w:t>
      </w:r>
      <w:r>
        <w:rPr>
          <w:spacing w:val="-10"/>
        </w:rPr>
        <w:t> </w:t>
      </w:r>
      <w:r>
        <w:rPr/>
        <w:t>1/3</w:t>
      </w:r>
      <w:r>
        <w:rPr>
          <w:spacing w:val="-12"/>
        </w:rPr>
        <w:t> </w:t>
      </w:r>
      <w:r>
        <w:rPr/>
        <w:t>of</w:t>
      </w:r>
      <w:r>
        <w:rPr>
          <w:spacing w:val="-9"/>
        </w:rPr>
        <w:t> </w:t>
      </w:r>
      <w:r>
        <w:rPr/>
        <w:t>the</w:t>
      </w:r>
      <w:r>
        <w:rPr>
          <w:spacing w:val="-14"/>
        </w:rPr>
        <w:t> </w:t>
      </w:r>
      <w:r>
        <w:rPr/>
        <w:t>orbits. </w:t>
      </w:r>
      <w:r>
        <w:rPr/>
        <w:drawing>
          <wp:inline distT="0" distB="0" distL="0" distR="0">
            <wp:extent cx="113666" cy="113664"/>
            <wp:effectExtent l="0" t="0" r="0" b="0"/>
            <wp:docPr id="1495" name="image2.png"/>
            <wp:cNvGraphicFramePr>
              <a:graphicFrameLocks noChangeAspect="1"/>
            </wp:cNvGraphicFramePr>
            <a:graphic>
              <a:graphicData uri="http://schemas.openxmlformats.org/drawingml/2006/picture">
                <pic:pic>
                  <pic:nvPicPr>
                    <pic:cNvPr id="149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Petrous pyramids superimpose the infraorbital rims.</w:t>
      </w:r>
    </w:p>
    <w:p>
      <w:pPr>
        <w:pStyle w:val="BodyText"/>
        <w:ind w:left="1800"/>
      </w:pPr>
      <w:r>
        <w:rPr/>
        <w:drawing>
          <wp:inline distT="0" distB="0" distL="0" distR="0">
            <wp:extent cx="113666" cy="113664"/>
            <wp:effectExtent l="0" t="0" r="0" b="0"/>
            <wp:docPr id="1497" name="image2.png"/>
            <wp:cNvGraphicFramePr>
              <a:graphicFrameLocks noChangeAspect="1"/>
            </wp:cNvGraphicFramePr>
            <a:graphic>
              <a:graphicData uri="http://schemas.openxmlformats.org/drawingml/2006/picture">
                <pic:pic>
                  <pic:nvPicPr>
                    <pic:cNvPr id="149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Clearly visible air-fluid levels, if present.</w:t>
      </w:r>
    </w:p>
    <w:p>
      <w:pPr>
        <w:pStyle w:val="BodyText"/>
        <w:spacing w:before="2"/>
        <w:rPr>
          <w:sz w:val="25"/>
        </w:rPr>
      </w:pPr>
    </w:p>
    <w:p>
      <w:pPr>
        <w:spacing w:before="0"/>
        <w:ind w:left="1440" w:right="0" w:firstLine="0"/>
        <w:jc w:val="left"/>
        <w:rPr>
          <w:b/>
          <w:i/>
          <w:sz w:val="22"/>
        </w:rPr>
      </w:pPr>
      <w:bookmarkStart w:name="How to fix it" w:id="455"/>
      <w:bookmarkEnd w:id="455"/>
      <w:r>
        <w:rPr/>
      </w:r>
      <w:r>
        <w:rPr>
          <w:b/>
          <w:i/>
          <w:sz w:val="22"/>
        </w:rPr>
        <w:t>How</w:t>
      </w:r>
      <w:r>
        <w:rPr>
          <w:b/>
          <w:i/>
          <w:spacing w:val="-10"/>
          <w:sz w:val="22"/>
        </w:rPr>
        <w:t> </w:t>
      </w:r>
      <w:r>
        <w:rPr>
          <w:b/>
          <w:i/>
          <w:sz w:val="22"/>
        </w:rPr>
        <w:t>to</w:t>
      </w:r>
      <w:r>
        <w:rPr>
          <w:b/>
          <w:i/>
          <w:spacing w:val="-8"/>
          <w:sz w:val="22"/>
        </w:rPr>
        <w:t> </w:t>
      </w:r>
      <w:r>
        <w:rPr>
          <w:b/>
          <w:i/>
          <w:sz w:val="22"/>
        </w:rPr>
        <w:t>fix</w:t>
      </w:r>
      <w:r>
        <w:rPr>
          <w:b/>
          <w:i/>
          <w:spacing w:val="-10"/>
          <w:sz w:val="22"/>
        </w:rPr>
        <w:t> </w:t>
      </w:r>
      <w:r>
        <w:rPr>
          <w:b/>
          <w:i/>
          <w:spacing w:val="-5"/>
          <w:sz w:val="22"/>
        </w:rPr>
        <w:t>it</w:t>
      </w:r>
    </w:p>
    <w:p>
      <w:pPr>
        <w:pStyle w:val="BodyText"/>
        <w:spacing w:line="253" w:lineRule="exact" w:before="30"/>
        <w:ind w:left="2160"/>
      </w:pPr>
      <w:r>
        <w:rPr/>
        <w:drawing>
          <wp:anchor distT="0" distB="0" distL="0" distR="0" allowOverlap="1" layoutInCell="1" locked="0" behindDoc="0" simplePos="0" relativeHeight="15939072">
            <wp:simplePos x="0" y="0"/>
            <wp:positionH relativeFrom="page">
              <wp:posOffset>1143000</wp:posOffset>
            </wp:positionH>
            <wp:positionV relativeFrom="paragraph">
              <wp:posOffset>37818</wp:posOffset>
            </wp:positionV>
            <wp:extent cx="104141" cy="104139"/>
            <wp:effectExtent l="0" t="0" r="0" b="0"/>
            <wp:wrapNone/>
            <wp:docPr id="1499" name="image6.png"/>
            <wp:cNvGraphicFramePr>
              <a:graphicFrameLocks noChangeAspect="1"/>
            </wp:cNvGraphicFramePr>
            <a:graphic>
              <a:graphicData uri="http://schemas.openxmlformats.org/drawingml/2006/picture">
                <pic:pic>
                  <pic:nvPicPr>
                    <pic:cNvPr id="1500" name="image6.png"/>
                    <pic:cNvPicPr/>
                  </pic:nvPicPr>
                  <pic:blipFill>
                    <a:blip r:embed="rId12" cstate="print"/>
                    <a:stretch>
                      <a:fillRect/>
                    </a:stretch>
                  </pic:blipFill>
                  <pic:spPr>
                    <a:xfrm>
                      <a:off x="0" y="0"/>
                      <a:ext cx="104141" cy="104139"/>
                    </a:xfrm>
                    <a:prstGeom prst="rect">
                      <a:avLst/>
                    </a:prstGeom>
                  </pic:spPr>
                </pic:pic>
              </a:graphicData>
            </a:graphic>
          </wp:anchor>
        </w:drawing>
      </w:r>
      <w:r>
        <w:rPr/>
        <w:t>Larger</w:t>
      </w:r>
      <w:r>
        <w:rPr>
          <w:spacing w:val="-18"/>
        </w:rPr>
        <w:t> </w:t>
      </w:r>
      <w:r>
        <w:rPr/>
        <w:t>distance</w:t>
      </w:r>
      <w:r>
        <w:rPr>
          <w:spacing w:val="-15"/>
        </w:rPr>
        <w:t> </w:t>
      </w:r>
      <w:r>
        <w:rPr/>
        <w:t>from</w:t>
      </w:r>
      <w:r>
        <w:rPr>
          <w:spacing w:val="-9"/>
        </w:rPr>
        <w:t> </w:t>
      </w:r>
      <w:r>
        <w:rPr/>
        <w:t>orbit</w:t>
      </w:r>
      <w:r>
        <w:rPr>
          <w:spacing w:val="-12"/>
        </w:rPr>
        <w:t> </w:t>
      </w:r>
      <w:r>
        <w:rPr/>
        <w:t>to</w:t>
      </w:r>
      <w:r>
        <w:rPr>
          <w:spacing w:val="-11"/>
        </w:rPr>
        <w:t> </w:t>
      </w:r>
      <w:r>
        <w:rPr/>
        <w:t>lateral</w:t>
      </w:r>
      <w:r>
        <w:rPr>
          <w:spacing w:val="-12"/>
        </w:rPr>
        <w:t> </w:t>
      </w:r>
      <w:r>
        <w:rPr/>
        <w:t>border</w:t>
      </w:r>
      <w:r>
        <w:rPr>
          <w:spacing w:val="-12"/>
        </w:rPr>
        <w:t> </w:t>
      </w:r>
      <w:r>
        <w:rPr/>
        <w:t>of</w:t>
      </w:r>
      <w:r>
        <w:rPr>
          <w:spacing w:val="-7"/>
        </w:rPr>
        <w:t> </w:t>
      </w:r>
      <w:r>
        <w:rPr/>
        <w:t>skull</w:t>
      </w:r>
      <w:r>
        <w:rPr>
          <w:spacing w:val="-14"/>
        </w:rPr>
        <w:t> </w:t>
      </w:r>
      <w:r>
        <w:rPr/>
        <w:t>on</w:t>
      </w:r>
      <w:r>
        <w:rPr>
          <w:spacing w:val="-16"/>
        </w:rPr>
        <w:t> </w:t>
      </w:r>
      <w:r>
        <w:rPr/>
        <w:t>right</w:t>
      </w:r>
      <w:r>
        <w:rPr>
          <w:spacing w:val="-6"/>
        </w:rPr>
        <w:t> </w:t>
      </w:r>
      <w:r>
        <w:rPr>
          <w:spacing w:val="-2"/>
        </w:rPr>
        <w:t>side.</w:t>
      </w:r>
    </w:p>
    <w:p>
      <w:pPr>
        <w:pStyle w:val="ListParagraph"/>
        <w:numPr>
          <w:ilvl w:val="2"/>
          <w:numId w:val="8"/>
        </w:numPr>
        <w:tabs>
          <w:tab w:pos="2521" w:val="left" w:leader="none"/>
        </w:tabs>
        <w:spacing w:line="252" w:lineRule="exact" w:before="0" w:after="0"/>
        <w:ind w:left="2520" w:right="0" w:hanging="361"/>
        <w:jc w:val="left"/>
        <w:rPr>
          <w:sz w:val="22"/>
        </w:rPr>
      </w:pPr>
      <w:r>
        <w:rPr>
          <w:sz w:val="22"/>
        </w:rPr>
        <w:t>The</w:t>
      </w:r>
      <w:r>
        <w:rPr>
          <w:spacing w:val="-16"/>
          <w:sz w:val="22"/>
        </w:rPr>
        <w:t> </w:t>
      </w:r>
      <w:r>
        <w:rPr>
          <w:sz w:val="22"/>
        </w:rPr>
        <w:t>head</w:t>
      </w:r>
      <w:r>
        <w:rPr>
          <w:spacing w:val="-13"/>
          <w:sz w:val="22"/>
        </w:rPr>
        <w:t> </w:t>
      </w:r>
      <w:r>
        <w:rPr>
          <w:sz w:val="22"/>
        </w:rPr>
        <w:t>is</w:t>
      </w:r>
      <w:r>
        <w:rPr>
          <w:spacing w:val="-15"/>
          <w:sz w:val="22"/>
        </w:rPr>
        <w:t> </w:t>
      </w:r>
      <w:r>
        <w:rPr>
          <w:sz w:val="22"/>
        </w:rPr>
        <w:t>rotated</w:t>
      </w:r>
      <w:r>
        <w:rPr>
          <w:spacing w:val="-15"/>
          <w:sz w:val="22"/>
        </w:rPr>
        <w:t> </w:t>
      </w:r>
      <w:r>
        <w:rPr>
          <w:sz w:val="22"/>
        </w:rPr>
        <w:t>towards</w:t>
      </w:r>
      <w:r>
        <w:rPr>
          <w:spacing w:val="-13"/>
          <w:sz w:val="22"/>
        </w:rPr>
        <w:t> </w:t>
      </w:r>
      <w:r>
        <w:rPr>
          <w:sz w:val="22"/>
        </w:rPr>
        <w:t>the</w:t>
      </w:r>
      <w:r>
        <w:rPr>
          <w:spacing w:val="-15"/>
          <w:sz w:val="22"/>
        </w:rPr>
        <w:t> </w:t>
      </w:r>
      <w:r>
        <w:rPr>
          <w:sz w:val="22"/>
        </w:rPr>
        <w:t>left</w:t>
      </w:r>
      <w:r>
        <w:rPr>
          <w:spacing w:val="-10"/>
          <w:sz w:val="22"/>
        </w:rPr>
        <w:t> </w:t>
      </w:r>
      <w:r>
        <w:rPr>
          <w:spacing w:val="-4"/>
          <w:sz w:val="22"/>
        </w:rPr>
        <w:t>side.</w:t>
      </w:r>
    </w:p>
    <w:p>
      <w:pPr>
        <w:pStyle w:val="BodyText"/>
        <w:spacing w:line="252" w:lineRule="exact"/>
        <w:ind w:left="2160"/>
      </w:pPr>
      <w:r>
        <w:rPr/>
        <w:drawing>
          <wp:anchor distT="0" distB="0" distL="0" distR="0" allowOverlap="1" layoutInCell="1" locked="0" behindDoc="0" simplePos="0" relativeHeight="15939584">
            <wp:simplePos x="0" y="0"/>
            <wp:positionH relativeFrom="page">
              <wp:posOffset>1143000</wp:posOffset>
            </wp:positionH>
            <wp:positionV relativeFrom="paragraph">
              <wp:posOffset>18840</wp:posOffset>
            </wp:positionV>
            <wp:extent cx="104775" cy="104773"/>
            <wp:effectExtent l="0" t="0" r="0" b="0"/>
            <wp:wrapNone/>
            <wp:docPr id="1501" name="image6.png"/>
            <wp:cNvGraphicFramePr>
              <a:graphicFrameLocks noChangeAspect="1"/>
            </wp:cNvGraphicFramePr>
            <a:graphic>
              <a:graphicData uri="http://schemas.openxmlformats.org/drawingml/2006/picture">
                <pic:pic>
                  <pic:nvPicPr>
                    <pic:cNvPr id="1502" name="image6.png"/>
                    <pic:cNvPicPr/>
                  </pic:nvPicPr>
                  <pic:blipFill>
                    <a:blip r:embed="rId12" cstate="print"/>
                    <a:stretch>
                      <a:fillRect/>
                    </a:stretch>
                  </pic:blipFill>
                  <pic:spPr>
                    <a:xfrm>
                      <a:off x="0" y="0"/>
                      <a:ext cx="104775" cy="104773"/>
                    </a:xfrm>
                    <a:prstGeom prst="rect">
                      <a:avLst/>
                    </a:prstGeom>
                  </pic:spPr>
                </pic:pic>
              </a:graphicData>
            </a:graphic>
          </wp:anchor>
        </w:drawing>
      </w:r>
      <w:r>
        <w:rPr/>
        <w:t>Larger</w:t>
      </w:r>
      <w:r>
        <w:rPr>
          <w:spacing w:val="-17"/>
        </w:rPr>
        <w:t> </w:t>
      </w:r>
      <w:r>
        <w:rPr/>
        <w:t>distance</w:t>
      </w:r>
      <w:r>
        <w:rPr>
          <w:spacing w:val="-16"/>
        </w:rPr>
        <w:t> </w:t>
      </w:r>
      <w:r>
        <w:rPr/>
        <w:t>from</w:t>
      </w:r>
      <w:r>
        <w:rPr>
          <w:spacing w:val="-9"/>
        </w:rPr>
        <w:t> </w:t>
      </w:r>
      <w:r>
        <w:rPr/>
        <w:t>orbit</w:t>
      </w:r>
      <w:r>
        <w:rPr>
          <w:spacing w:val="-9"/>
        </w:rPr>
        <w:t> </w:t>
      </w:r>
      <w:r>
        <w:rPr/>
        <w:t>to</w:t>
      </w:r>
      <w:r>
        <w:rPr>
          <w:spacing w:val="-12"/>
        </w:rPr>
        <w:t> </w:t>
      </w:r>
      <w:r>
        <w:rPr/>
        <w:t>lateral</w:t>
      </w:r>
      <w:r>
        <w:rPr>
          <w:spacing w:val="-14"/>
        </w:rPr>
        <w:t> </w:t>
      </w:r>
      <w:r>
        <w:rPr/>
        <w:t>border</w:t>
      </w:r>
      <w:r>
        <w:rPr>
          <w:spacing w:val="-12"/>
        </w:rPr>
        <w:t> </w:t>
      </w:r>
      <w:r>
        <w:rPr/>
        <w:t>of</w:t>
      </w:r>
      <w:r>
        <w:rPr>
          <w:spacing w:val="-7"/>
        </w:rPr>
        <w:t> </w:t>
      </w:r>
      <w:r>
        <w:rPr/>
        <w:t>skull</w:t>
      </w:r>
      <w:r>
        <w:rPr>
          <w:spacing w:val="-13"/>
        </w:rPr>
        <w:t> </w:t>
      </w:r>
      <w:r>
        <w:rPr/>
        <w:t>on</w:t>
      </w:r>
      <w:r>
        <w:rPr>
          <w:spacing w:val="-11"/>
        </w:rPr>
        <w:t> </w:t>
      </w:r>
      <w:r>
        <w:rPr/>
        <w:t>left</w:t>
      </w:r>
      <w:r>
        <w:rPr>
          <w:spacing w:val="-6"/>
        </w:rPr>
        <w:t> </w:t>
      </w:r>
      <w:r>
        <w:rPr>
          <w:spacing w:val="-2"/>
        </w:rPr>
        <w:t>side.</w:t>
      </w:r>
    </w:p>
    <w:p>
      <w:pPr>
        <w:pStyle w:val="ListParagraph"/>
        <w:numPr>
          <w:ilvl w:val="2"/>
          <w:numId w:val="8"/>
        </w:numPr>
        <w:tabs>
          <w:tab w:pos="2521" w:val="left" w:leader="none"/>
        </w:tabs>
        <w:spacing w:line="252" w:lineRule="exact" w:before="0" w:after="0"/>
        <w:ind w:left="2520" w:right="0" w:hanging="361"/>
        <w:jc w:val="left"/>
        <w:rPr>
          <w:sz w:val="22"/>
        </w:rPr>
      </w:pPr>
      <w:r>
        <w:rPr>
          <w:sz w:val="22"/>
        </w:rPr>
        <w:t>The</w:t>
      </w:r>
      <w:r>
        <w:rPr>
          <w:spacing w:val="-16"/>
          <w:sz w:val="22"/>
        </w:rPr>
        <w:t> </w:t>
      </w:r>
      <w:r>
        <w:rPr>
          <w:sz w:val="22"/>
        </w:rPr>
        <w:t>head</w:t>
      </w:r>
      <w:r>
        <w:rPr>
          <w:spacing w:val="-15"/>
          <w:sz w:val="22"/>
        </w:rPr>
        <w:t> </w:t>
      </w:r>
      <w:r>
        <w:rPr>
          <w:sz w:val="22"/>
        </w:rPr>
        <w:t>is</w:t>
      </w:r>
      <w:r>
        <w:rPr>
          <w:spacing w:val="-15"/>
          <w:sz w:val="22"/>
        </w:rPr>
        <w:t> </w:t>
      </w:r>
      <w:r>
        <w:rPr>
          <w:sz w:val="22"/>
        </w:rPr>
        <w:t>rotated</w:t>
      </w:r>
      <w:r>
        <w:rPr>
          <w:spacing w:val="-14"/>
          <w:sz w:val="22"/>
        </w:rPr>
        <w:t> </w:t>
      </w:r>
      <w:r>
        <w:rPr>
          <w:sz w:val="22"/>
        </w:rPr>
        <w:t>towards</w:t>
      </w:r>
      <w:r>
        <w:rPr>
          <w:spacing w:val="-13"/>
          <w:sz w:val="22"/>
        </w:rPr>
        <w:t> </w:t>
      </w:r>
      <w:r>
        <w:rPr>
          <w:sz w:val="22"/>
        </w:rPr>
        <w:t>the</w:t>
      </w:r>
      <w:r>
        <w:rPr>
          <w:spacing w:val="-16"/>
          <w:sz w:val="22"/>
        </w:rPr>
        <w:t> </w:t>
      </w:r>
      <w:r>
        <w:rPr>
          <w:sz w:val="22"/>
        </w:rPr>
        <w:t>right</w:t>
      </w:r>
      <w:r>
        <w:rPr>
          <w:spacing w:val="-11"/>
          <w:sz w:val="22"/>
        </w:rPr>
        <w:t> </w:t>
      </w:r>
      <w:r>
        <w:rPr>
          <w:spacing w:val="-4"/>
          <w:sz w:val="22"/>
        </w:rPr>
        <w:t>side.</w:t>
      </w:r>
    </w:p>
    <w:p>
      <w:pPr>
        <w:pStyle w:val="BodyText"/>
        <w:spacing w:before="7"/>
        <w:rPr>
          <w:sz w:val="25"/>
        </w:rPr>
      </w:pPr>
    </w:p>
    <w:p>
      <w:pPr>
        <w:spacing w:before="0"/>
        <w:ind w:left="1440" w:right="0" w:firstLine="0"/>
        <w:jc w:val="left"/>
        <w:rPr>
          <w:b/>
          <w:sz w:val="22"/>
        </w:rPr>
      </w:pPr>
      <w:bookmarkStart w:name="Parietoacanthial Projection (Open mouth " w:id="456"/>
      <w:bookmarkEnd w:id="456"/>
      <w:r>
        <w:rPr/>
      </w:r>
      <w:r>
        <w:rPr>
          <w:b/>
          <w:spacing w:val="-2"/>
          <w:sz w:val="22"/>
          <w:u w:val="thick"/>
        </w:rPr>
        <w:t>Parietoacanthial</w:t>
      </w:r>
      <w:r>
        <w:rPr>
          <w:b/>
          <w:spacing w:val="3"/>
          <w:sz w:val="22"/>
          <w:u w:val="thick"/>
        </w:rPr>
        <w:t> </w:t>
      </w:r>
      <w:r>
        <w:rPr>
          <w:b/>
          <w:spacing w:val="-2"/>
          <w:sz w:val="22"/>
          <w:u w:val="thick"/>
        </w:rPr>
        <w:t>Projection</w:t>
      </w:r>
      <w:r>
        <w:rPr>
          <w:b/>
          <w:spacing w:val="-7"/>
          <w:sz w:val="22"/>
          <w:u w:val="thick"/>
        </w:rPr>
        <w:t> </w:t>
      </w:r>
      <w:r>
        <w:rPr>
          <w:b/>
          <w:spacing w:val="-2"/>
          <w:sz w:val="22"/>
          <w:u w:val="thick"/>
        </w:rPr>
        <w:t>(Open</w:t>
      </w:r>
      <w:r>
        <w:rPr>
          <w:b/>
          <w:spacing w:val="-7"/>
          <w:sz w:val="22"/>
          <w:u w:val="thick"/>
        </w:rPr>
        <w:t> </w:t>
      </w:r>
      <w:r>
        <w:rPr>
          <w:b/>
          <w:spacing w:val="-2"/>
          <w:sz w:val="22"/>
          <w:u w:val="thick"/>
        </w:rPr>
        <w:t>mouth</w:t>
      </w:r>
      <w:r>
        <w:rPr>
          <w:b/>
          <w:spacing w:val="-7"/>
          <w:sz w:val="22"/>
          <w:u w:val="thick"/>
        </w:rPr>
        <w:t> </w:t>
      </w:r>
      <w:r>
        <w:rPr>
          <w:b/>
          <w:spacing w:val="-2"/>
          <w:sz w:val="22"/>
          <w:u w:val="thick"/>
        </w:rPr>
        <w:t>Waters)</w:t>
      </w:r>
    </w:p>
    <w:p>
      <w:pPr>
        <w:pStyle w:val="ListParagraph"/>
        <w:numPr>
          <w:ilvl w:val="1"/>
          <w:numId w:val="8"/>
        </w:numPr>
        <w:tabs>
          <w:tab w:pos="2161" w:val="left" w:leader="none"/>
        </w:tabs>
        <w:spacing w:line="240" w:lineRule="auto" w:before="45" w:after="0"/>
        <w:ind w:left="2160" w:right="1634" w:hanging="360"/>
        <w:jc w:val="left"/>
        <w:rPr>
          <w:rFonts w:ascii="Wingdings" w:hAnsi="Wingdings"/>
          <w:sz w:val="22"/>
        </w:rPr>
      </w:pPr>
      <w:r>
        <w:rPr>
          <w:sz w:val="22"/>
        </w:rPr>
        <w:t>Neck</w:t>
      </w:r>
      <w:r>
        <w:rPr>
          <w:spacing w:val="-1"/>
          <w:sz w:val="22"/>
        </w:rPr>
        <w:t> </w:t>
      </w:r>
      <w:r>
        <w:rPr>
          <w:sz w:val="22"/>
        </w:rPr>
        <w:t>extended</w:t>
      </w:r>
      <w:r>
        <w:rPr>
          <w:spacing w:val="-9"/>
          <w:sz w:val="22"/>
        </w:rPr>
        <w:t> </w:t>
      </w:r>
      <w:r>
        <w:rPr>
          <w:sz w:val="22"/>
        </w:rPr>
        <w:t>to</w:t>
      </w:r>
      <w:r>
        <w:rPr>
          <w:spacing w:val="-6"/>
          <w:sz w:val="22"/>
        </w:rPr>
        <w:t> </w:t>
      </w:r>
      <w:r>
        <w:rPr>
          <w:sz w:val="22"/>
        </w:rPr>
        <w:t>place</w:t>
      </w:r>
      <w:r>
        <w:rPr>
          <w:spacing w:val="-12"/>
          <w:sz w:val="22"/>
        </w:rPr>
        <w:t> </w:t>
      </w:r>
      <w:r>
        <w:rPr>
          <w:sz w:val="22"/>
        </w:rPr>
        <w:t>chin</w:t>
      </w:r>
      <w:r>
        <w:rPr>
          <w:spacing w:val="-4"/>
          <w:sz w:val="22"/>
        </w:rPr>
        <w:t> </w:t>
      </w:r>
      <w:r>
        <w:rPr>
          <w:sz w:val="22"/>
        </w:rPr>
        <w:t>resting</w:t>
      </w:r>
      <w:r>
        <w:rPr>
          <w:spacing w:val="-1"/>
          <w:sz w:val="22"/>
        </w:rPr>
        <w:t> </w:t>
      </w:r>
      <w:r>
        <w:rPr>
          <w:sz w:val="22"/>
        </w:rPr>
        <w:t>on</w:t>
      </w:r>
      <w:r>
        <w:rPr>
          <w:spacing w:val="-11"/>
          <w:sz w:val="22"/>
        </w:rPr>
        <w:t> </w:t>
      </w:r>
      <w:r>
        <w:rPr>
          <w:sz w:val="22"/>
        </w:rPr>
        <w:t>the</w:t>
      </w:r>
      <w:r>
        <w:rPr>
          <w:spacing w:val="-9"/>
          <w:sz w:val="22"/>
        </w:rPr>
        <w:t> </w:t>
      </w:r>
      <w:r>
        <w:rPr>
          <w:sz w:val="22"/>
        </w:rPr>
        <w:t>IR</w:t>
      </w:r>
      <w:r>
        <w:rPr>
          <w:spacing w:val="-14"/>
          <w:sz w:val="22"/>
        </w:rPr>
        <w:t> </w:t>
      </w:r>
      <w:r>
        <w:rPr>
          <w:sz w:val="22"/>
        </w:rPr>
        <w:t>(OML</w:t>
      </w:r>
      <w:r>
        <w:rPr>
          <w:spacing w:val="-6"/>
          <w:sz w:val="22"/>
        </w:rPr>
        <w:t> </w:t>
      </w:r>
      <w:r>
        <w:rPr>
          <w:sz w:val="22"/>
        </w:rPr>
        <w:t>forms</w:t>
      </w:r>
      <w:r>
        <w:rPr>
          <w:spacing w:val="-5"/>
          <w:sz w:val="22"/>
        </w:rPr>
        <w:t> </w:t>
      </w:r>
      <w:r>
        <w:rPr>
          <w:sz w:val="22"/>
        </w:rPr>
        <w:t>a</w:t>
      </w:r>
      <w:r>
        <w:rPr>
          <w:spacing w:val="-6"/>
          <w:sz w:val="22"/>
        </w:rPr>
        <w:t> </w:t>
      </w:r>
      <w:r>
        <w:rPr>
          <w:sz w:val="22"/>
        </w:rPr>
        <w:t>37</w:t>
      </w:r>
      <w:r>
        <w:rPr>
          <w:sz w:val="22"/>
          <w:vertAlign w:val="superscript"/>
        </w:rPr>
        <w:t>o</w:t>
      </w:r>
      <w:r>
        <w:rPr>
          <w:spacing w:val="-4"/>
          <w:sz w:val="22"/>
          <w:vertAlign w:val="baseline"/>
        </w:rPr>
        <w:t> </w:t>
      </w:r>
      <w:r>
        <w:rPr>
          <w:sz w:val="22"/>
          <w:vertAlign w:val="baseline"/>
        </w:rPr>
        <w:t>angle</w:t>
      </w:r>
      <w:r>
        <w:rPr>
          <w:spacing w:val="-3"/>
          <w:sz w:val="22"/>
          <w:vertAlign w:val="baseline"/>
        </w:rPr>
        <w:t> </w:t>
      </w:r>
      <w:r>
        <w:rPr>
          <w:sz w:val="22"/>
          <w:vertAlign w:val="baseline"/>
        </w:rPr>
        <w:t>with</w:t>
      </w:r>
      <w:r>
        <w:rPr>
          <w:spacing w:val="-4"/>
          <w:sz w:val="22"/>
          <w:vertAlign w:val="baseline"/>
        </w:rPr>
        <w:t> </w:t>
      </w:r>
      <w:r>
        <w:rPr>
          <w:sz w:val="22"/>
          <w:vertAlign w:val="baseline"/>
        </w:rPr>
        <w:t>the</w:t>
      </w:r>
      <w:r>
        <w:rPr>
          <w:spacing w:val="-11"/>
          <w:sz w:val="22"/>
          <w:vertAlign w:val="baseline"/>
        </w:rPr>
        <w:t> </w:t>
      </w:r>
      <w:r>
        <w:rPr>
          <w:sz w:val="22"/>
          <w:vertAlign w:val="baseline"/>
        </w:rPr>
        <w:t>IR).</w:t>
      </w:r>
      <w:r>
        <w:rPr>
          <w:spacing w:val="-5"/>
          <w:sz w:val="22"/>
          <w:vertAlign w:val="baseline"/>
        </w:rPr>
        <w:t> </w:t>
      </w:r>
      <w:r>
        <w:rPr>
          <w:sz w:val="22"/>
          <w:vertAlign w:val="baseline"/>
        </w:rPr>
        <w:t>The mentomeatal (MML) line is perpendicular to the IR.</w:t>
      </w:r>
    </w:p>
    <w:p>
      <w:pPr>
        <w:pStyle w:val="ListParagraph"/>
        <w:numPr>
          <w:ilvl w:val="1"/>
          <w:numId w:val="8"/>
        </w:numPr>
        <w:tabs>
          <w:tab w:pos="2161" w:val="left" w:leader="none"/>
        </w:tabs>
        <w:spacing w:line="246" w:lineRule="exact" w:before="0" w:after="0"/>
        <w:ind w:left="2160" w:right="0" w:hanging="361"/>
        <w:jc w:val="left"/>
        <w:rPr>
          <w:rFonts w:ascii="Wingdings" w:hAnsi="Wingdings"/>
          <w:sz w:val="22"/>
        </w:rPr>
      </w:pPr>
      <w:r>
        <w:rPr>
          <w:sz w:val="22"/>
        </w:rPr>
        <w:t>Have</w:t>
      </w:r>
      <w:r>
        <w:rPr>
          <w:spacing w:val="-16"/>
          <w:sz w:val="22"/>
        </w:rPr>
        <w:t> </w:t>
      </w:r>
      <w:r>
        <w:rPr>
          <w:sz w:val="22"/>
        </w:rPr>
        <w:t>patient</w:t>
      </w:r>
      <w:r>
        <w:rPr>
          <w:spacing w:val="-15"/>
          <w:sz w:val="22"/>
        </w:rPr>
        <w:t> </w:t>
      </w:r>
      <w:r>
        <w:rPr>
          <w:sz w:val="22"/>
        </w:rPr>
        <w:t>open</w:t>
      </w:r>
      <w:r>
        <w:rPr>
          <w:spacing w:val="-15"/>
          <w:sz w:val="22"/>
        </w:rPr>
        <w:t> </w:t>
      </w:r>
      <w:r>
        <w:rPr>
          <w:sz w:val="22"/>
        </w:rPr>
        <w:t>their</w:t>
      </w:r>
      <w:r>
        <w:rPr>
          <w:spacing w:val="-15"/>
          <w:sz w:val="22"/>
        </w:rPr>
        <w:t> </w:t>
      </w:r>
      <w:r>
        <w:rPr>
          <w:spacing w:val="-2"/>
          <w:sz w:val="22"/>
        </w:rPr>
        <w:t>mouth.</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Central</w:t>
      </w:r>
      <w:r>
        <w:rPr>
          <w:spacing w:val="-10"/>
          <w:sz w:val="22"/>
        </w:rPr>
        <w:t> </w:t>
      </w:r>
      <w:r>
        <w:rPr>
          <w:spacing w:val="-2"/>
          <w:sz w:val="22"/>
        </w:rPr>
        <w:t>ray</w:t>
      </w:r>
      <w:r>
        <w:rPr>
          <w:spacing w:val="-8"/>
          <w:sz w:val="22"/>
        </w:rPr>
        <w:t> </w:t>
      </w:r>
      <w:r>
        <w:rPr>
          <w:spacing w:val="-2"/>
          <w:sz w:val="22"/>
        </w:rPr>
        <w:t>horizontal</w:t>
      </w:r>
      <w:r>
        <w:rPr>
          <w:spacing w:val="-6"/>
          <w:sz w:val="22"/>
        </w:rPr>
        <w:t> </w:t>
      </w:r>
      <w:r>
        <w:rPr>
          <w:spacing w:val="-2"/>
          <w:sz w:val="22"/>
        </w:rPr>
        <w:t>and</w:t>
      </w:r>
      <w:r>
        <w:rPr>
          <w:spacing w:val="-3"/>
          <w:sz w:val="22"/>
        </w:rPr>
        <w:t> </w:t>
      </w:r>
      <w:r>
        <w:rPr>
          <w:spacing w:val="-2"/>
          <w:sz w:val="22"/>
        </w:rPr>
        <w:t>exiting</w:t>
      </w:r>
      <w:r>
        <w:rPr>
          <w:spacing w:val="-6"/>
          <w:sz w:val="22"/>
        </w:rPr>
        <w:t> </w:t>
      </w:r>
      <w:r>
        <w:rPr>
          <w:spacing w:val="-2"/>
          <w:sz w:val="22"/>
        </w:rPr>
        <w:t>the</w:t>
      </w:r>
      <w:r>
        <w:rPr>
          <w:spacing w:val="-6"/>
          <w:sz w:val="22"/>
        </w:rPr>
        <w:t> </w:t>
      </w:r>
      <w:r>
        <w:rPr>
          <w:spacing w:val="-2"/>
          <w:sz w:val="22"/>
        </w:rPr>
        <w:t>acanthion.</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Pre-coning:</w:t>
      </w:r>
      <w:r>
        <w:rPr>
          <w:spacing w:val="-14"/>
          <w:sz w:val="22"/>
        </w:rPr>
        <w:t> </w:t>
      </w:r>
      <w:r>
        <w:rPr>
          <w:sz w:val="22"/>
        </w:rPr>
        <w:t>cone</w:t>
      </w:r>
      <w:r>
        <w:rPr>
          <w:spacing w:val="-14"/>
          <w:sz w:val="22"/>
        </w:rPr>
        <w:t> </w:t>
      </w:r>
      <w:r>
        <w:rPr>
          <w:sz w:val="22"/>
        </w:rPr>
        <w:t>tight</w:t>
      </w:r>
      <w:r>
        <w:rPr>
          <w:spacing w:val="-11"/>
          <w:sz w:val="22"/>
        </w:rPr>
        <w:t> </w:t>
      </w:r>
      <w:r>
        <w:rPr>
          <w:sz w:val="22"/>
        </w:rPr>
        <w:t>(14cm</w:t>
      </w:r>
      <w:r>
        <w:rPr>
          <w:spacing w:val="-6"/>
          <w:sz w:val="22"/>
        </w:rPr>
        <w:t> </w:t>
      </w:r>
      <w:r>
        <w:rPr>
          <w:sz w:val="22"/>
        </w:rPr>
        <w:t>x</w:t>
      </w:r>
      <w:r>
        <w:rPr>
          <w:spacing w:val="-14"/>
          <w:sz w:val="22"/>
        </w:rPr>
        <w:t> </w:t>
      </w:r>
      <w:r>
        <w:rPr>
          <w:spacing w:val="-4"/>
          <w:sz w:val="22"/>
        </w:rPr>
        <w:t>14cm)</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Suspend</w:t>
      </w:r>
      <w:r>
        <w:rPr>
          <w:spacing w:val="-11"/>
          <w:sz w:val="22"/>
        </w:rPr>
        <w:t> </w:t>
      </w:r>
      <w:r>
        <w:rPr>
          <w:spacing w:val="-2"/>
          <w:sz w:val="22"/>
        </w:rPr>
        <w:t>respiration</w:t>
      </w:r>
    </w:p>
    <w:p>
      <w:pPr>
        <w:pStyle w:val="BodyText"/>
        <w:spacing w:before="5"/>
        <w:rPr>
          <w:sz w:val="25"/>
        </w:rPr>
      </w:pPr>
    </w:p>
    <w:p>
      <w:pPr>
        <w:spacing w:before="0"/>
        <w:ind w:left="1440" w:right="0" w:firstLine="0"/>
        <w:jc w:val="left"/>
        <w:rPr>
          <w:b/>
          <w:sz w:val="22"/>
        </w:rPr>
      </w:pPr>
      <w:bookmarkStart w:name="Evaluation Criteria" w:id="457"/>
      <w:bookmarkEnd w:id="457"/>
      <w:r>
        <w:rPr/>
      </w:r>
      <w:r>
        <w:rPr>
          <w:b/>
          <w:spacing w:val="-2"/>
          <w:sz w:val="22"/>
        </w:rPr>
        <w:t>Evaluation</w:t>
      </w:r>
      <w:r>
        <w:rPr>
          <w:b/>
          <w:spacing w:val="3"/>
          <w:sz w:val="22"/>
        </w:rPr>
        <w:t> </w:t>
      </w:r>
      <w:r>
        <w:rPr>
          <w:b/>
          <w:spacing w:val="-2"/>
          <w:sz w:val="22"/>
        </w:rPr>
        <w:t>Criteria</w:t>
      </w:r>
    </w:p>
    <w:p>
      <w:pPr>
        <w:pStyle w:val="ListParagraph"/>
        <w:numPr>
          <w:ilvl w:val="1"/>
          <w:numId w:val="8"/>
        </w:numPr>
        <w:tabs>
          <w:tab w:pos="2161" w:val="left" w:leader="none"/>
        </w:tabs>
        <w:spacing w:line="252" w:lineRule="exact" w:before="40" w:after="0"/>
        <w:ind w:left="2160" w:right="0" w:hanging="361"/>
        <w:jc w:val="left"/>
        <w:rPr>
          <w:rFonts w:ascii="Wingdings" w:hAnsi="Wingdings"/>
          <w:sz w:val="22"/>
        </w:rPr>
      </w:pPr>
      <w:r>
        <w:rPr>
          <w:sz w:val="22"/>
        </w:rPr>
        <w:t>Take</w:t>
      </w:r>
      <w:r>
        <w:rPr>
          <w:spacing w:val="-18"/>
          <w:sz w:val="22"/>
        </w:rPr>
        <w:t> </w:t>
      </w:r>
      <w:r>
        <w:rPr>
          <w:sz w:val="22"/>
        </w:rPr>
        <w:t>images</w:t>
      </w:r>
      <w:r>
        <w:rPr>
          <w:spacing w:val="-13"/>
          <w:sz w:val="22"/>
        </w:rPr>
        <w:t> </w:t>
      </w:r>
      <w:r>
        <w:rPr>
          <w:sz w:val="22"/>
        </w:rPr>
        <w:t>upright</w:t>
      </w:r>
      <w:r>
        <w:rPr>
          <w:spacing w:val="-8"/>
          <w:sz w:val="22"/>
        </w:rPr>
        <w:t> </w:t>
      </w:r>
      <w:r>
        <w:rPr>
          <w:sz w:val="22"/>
        </w:rPr>
        <w:t>with</w:t>
      </w:r>
      <w:r>
        <w:rPr>
          <w:spacing w:val="-11"/>
          <w:sz w:val="22"/>
        </w:rPr>
        <w:t> </w:t>
      </w:r>
      <w:r>
        <w:rPr>
          <w:sz w:val="22"/>
        </w:rPr>
        <w:t>a</w:t>
      </w:r>
      <w:r>
        <w:rPr>
          <w:spacing w:val="-12"/>
          <w:sz w:val="22"/>
        </w:rPr>
        <w:t> </w:t>
      </w:r>
      <w:r>
        <w:rPr>
          <w:sz w:val="22"/>
        </w:rPr>
        <w:t>horizontal</w:t>
      </w:r>
      <w:r>
        <w:rPr>
          <w:spacing w:val="-15"/>
          <w:sz w:val="22"/>
        </w:rPr>
        <w:t> </w:t>
      </w:r>
      <w:r>
        <w:rPr>
          <w:sz w:val="22"/>
        </w:rPr>
        <w:t>ray</w:t>
      </w:r>
      <w:r>
        <w:rPr>
          <w:spacing w:val="-15"/>
          <w:sz w:val="22"/>
        </w:rPr>
        <w:t> </w:t>
      </w:r>
      <w:r>
        <w:rPr>
          <w:sz w:val="22"/>
        </w:rPr>
        <w:t>to</w:t>
      </w:r>
      <w:r>
        <w:rPr>
          <w:spacing w:val="-14"/>
          <w:sz w:val="22"/>
        </w:rPr>
        <w:t> </w:t>
      </w:r>
      <w:r>
        <w:rPr>
          <w:sz w:val="22"/>
        </w:rPr>
        <w:t>show</w:t>
      </w:r>
      <w:r>
        <w:rPr>
          <w:spacing w:val="-17"/>
          <w:sz w:val="22"/>
        </w:rPr>
        <w:t> </w:t>
      </w:r>
      <w:r>
        <w:rPr>
          <w:sz w:val="22"/>
        </w:rPr>
        <w:t>air-fluid</w:t>
      </w:r>
      <w:r>
        <w:rPr>
          <w:spacing w:val="-10"/>
          <w:sz w:val="22"/>
        </w:rPr>
        <w:t> </w:t>
      </w:r>
      <w:r>
        <w:rPr>
          <w:spacing w:val="-2"/>
          <w:sz w:val="22"/>
        </w:rPr>
        <w:t>levels.</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pacing w:val="-2"/>
          <w:sz w:val="22"/>
        </w:rPr>
        <w:t>Demonstrates</w:t>
      </w:r>
      <w:r>
        <w:rPr>
          <w:spacing w:val="-13"/>
          <w:sz w:val="22"/>
        </w:rPr>
        <w:t> </w:t>
      </w:r>
      <w:r>
        <w:rPr>
          <w:spacing w:val="-2"/>
          <w:sz w:val="22"/>
        </w:rPr>
        <w:t>the</w:t>
      </w:r>
      <w:r>
        <w:rPr>
          <w:spacing w:val="-13"/>
          <w:sz w:val="22"/>
        </w:rPr>
        <w:t> </w:t>
      </w:r>
      <w:r>
        <w:rPr>
          <w:spacing w:val="-2"/>
          <w:sz w:val="22"/>
        </w:rPr>
        <w:t>maxillary</w:t>
      </w:r>
      <w:r>
        <w:rPr>
          <w:spacing w:val="-3"/>
          <w:sz w:val="22"/>
        </w:rPr>
        <w:t> </w:t>
      </w:r>
      <w:r>
        <w:rPr>
          <w:spacing w:val="-2"/>
          <w:sz w:val="22"/>
        </w:rPr>
        <w:t>sinuses,</w:t>
      </w:r>
      <w:r>
        <w:rPr>
          <w:spacing w:val="-3"/>
          <w:sz w:val="22"/>
        </w:rPr>
        <w:t> </w:t>
      </w:r>
      <w:r>
        <w:rPr>
          <w:spacing w:val="-2"/>
          <w:sz w:val="22"/>
        </w:rPr>
        <w:t>frontal</w:t>
      </w:r>
      <w:r>
        <w:rPr>
          <w:spacing w:val="-7"/>
          <w:sz w:val="22"/>
        </w:rPr>
        <w:t> </w:t>
      </w:r>
      <w:r>
        <w:rPr>
          <w:spacing w:val="-2"/>
          <w:sz w:val="22"/>
        </w:rPr>
        <w:t>and</w:t>
      </w:r>
      <w:r>
        <w:rPr>
          <w:spacing w:val="-6"/>
          <w:sz w:val="22"/>
        </w:rPr>
        <w:t> </w:t>
      </w:r>
      <w:r>
        <w:rPr>
          <w:spacing w:val="-2"/>
          <w:sz w:val="22"/>
        </w:rPr>
        <w:t>ethmoid</w:t>
      </w:r>
      <w:r>
        <w:rPr>
          <w:spacing w:val="-6"/>
          <w:sz w:val="22"/>
        </w:rPr>
        <w:t> </w:t>
      </w:r>
      <w:r>
        <w:rPr>
          <w:spacing w:val="-2"/>
          <w:sz w:val="22"/>
        </w:rPr>
        <w:t>sinuses</w:t>
      </w:r>
      <w:r>
        <w:rPr>
          <w:spacing w:val="-4"/>
          <w:sz w:val="22"/>
        </w:rPr>
        <w:t> </w:t>
      </w:r>
      <w:r>
        <w:rPr>
          <w:spacing w:val="-2"/>
          <w:sz w:val="22"/>
        </w:rPr>
        <w:t>are</w:t>
      </w:r>
      <w:r>
        <w:rPr>
          <w:sz w:val="22"/>
        </w:rPr>
        <w:t> </w:t>
      </w:r>
      <w:r>
        <w:rPr>
          <w:spacing w:val="-2"/>
          <w:sz w:val="22"/>
        </w:rPr>
        <w:t>distorted.</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Equal</w:t>
      </w:r>
      <w:r>
        <w:rPr>
          <w:spacing w:val="-16"/>
          <w:sz w:val="22"/>
        </w:rPr>
        <w:t> </w:t>
      </w:r>
      <w:r>
        <w:rPr>
          <w:sz w:val="22"/>
        </w:rPr>
        <w:t>distance</w:t>
      </w:r>
      <w:r>
        <w:rPr>
          <w:spacing w:val="-15"/>
          <w:sz w:val="22"/>
        </w:rPr>
        <w:t> </w:t>
      </w:r>
      <w:r>
        <w:rPr>
          <w:sz w:val="22"/>
        </w:rPr>
        <w:t>from</w:t>
      </w:r>
      <w:r>
        <w:rPr>
          <w:spacing w:val="-15"/>
          <w:sz w:val="22"/>
        </w:rPr>
        <w:t> </w:t>
      </w:r>
      <w:r>
        <w:rPr>
          <w:sz w:val="22"/>
        </w:rPr>
        <w:t>the</w:t>
      </w:r>
      <w:r>
        <w:rPr>
          <w:spacing w:val="-13"/>
          <w:sz w:val="22"/>
        </w:rPr>
        <w:t> </w:t>
      </w:r>
      <w:r>
        <w:rPr>
          <w:sz w:val="22"/>
        </w:rPr>
        <w:t>lateral</w:t>
      </w:r>
      <w:r>
        <w:rPr>
          <w:spacing w:val="-14"/>
          <w:sz w:val="22"/>
        </w:rPr>
        <w:t> </w:t>
      </w:r>
      <w:r>
        <w:rPr>
          <w:sz w:val="22"/>
        </w:rPr>
        <w:t>border</w:t>
      </w:r>
      <w:r>
        <w:rPr>
          <w:spacing w:val="-9"/>
          <w:sz w:val="22"/>
        </w:rPr>
        <w:t> </w:t>
      </w:r>
      <w:r>
        <w:rPr>
          <w:sz w:val="22"/>
        </w:rPr>
        <w:t>of</w:t>
      </w:r>
      <w:r>
        <w:rPr>
          <w:spacing w:val="-10"/>
          <w:sz w:val="22"/>
        </w:rPr>
        <w:t> </w:t>
      </w:r>
      <w:r>
        <w:rPr>
          <w:sz w:val="22"/>
        </w:rPr>
        <w:t>skull</w:t>
      </w:r>
      <w:r>
        <w:rPr>
          <w:spacing w:val="-13"/>
          <w:sz w:val="22"/>
        </w:rPr>
        <w:t> </w:t>
      </w:r>
      <w:r>
        <w:rPr>
          <w:sz w:val="22"/>
        </w:rPr>
        <w:t>to</w:t>
      </w:r>
      <w:r>
        <w:rPr>
          <w:spacing w:val="-11"/>
          <w:sz w:val="22"/>
        </w:rPr>
        <w:t> </w:t>
      </w:r>
      <w:r>
        <w:rPr>
          <w:sz w:val="22"/>
        </w:rPr>
        <w:t>lateral</w:t>
      </w:r>
      <w:r>
        <w:rPr>
          <w:spacing w:val="-13"/>
          <w:sz w:val="22"/>
        </w:rPr>
        <w:t> </w:t>
      </w:r>
      <w:r>
        <w:rPr>
          <w:sz w:val="22"/>
        </w:rPr>
        <w:t>border</w:t>
      </w:r>
      <w:r>
        <w:rPr>
          <w:spacing w:val="-9"/>
          <w:sz w:val="22"/>
        </w:rPr>
        <w:t> </w:t>
      </w:r>
      <w:r>
        <w:rPr>
          <w:sz w:val="22"/>
        </w:rPr>
        <w:t>of</w:t>
      </w:r>
      <w:r>
        <w:rPr>
          <w:spacing w:val="-9"/>
          <w:sz w:val="22"/>
        </w:rPr>
        <w:t> </w:t>
      </w:r>
      <w:r>
        <w:rPr>
          <w:sz w:val="22"/>
        </w:rPr>
        <w:t>orbit</w:t>
      </w:r>
      <w:r>
        <w:rPr>
          <w:spacing w:val="-12"/>
          <w:sz w:val="22"/>
        </w:rPr>
        <w:t> </w:t>
      </w:r>
      <w:r>
        <w:rPr>
          <w:sz w:val="22"/>
        </w:rPr>
        <w:t>on</w:t>
      </w:r>
      <w:r>
        <w:rPr>
          <w:spacing w:val="-15"/>
          <w:sz w:val="22"/>
        </w:rPr>
        <w:t> </w:t>
      </w:r>
      <w:r>
        <w:rPr>
          <w:sz w:val="22"/>
        </w:rPr>
        <w:t>both</w:t>
      </w:r>
      <w:r>
        <w:rPr>
          <w:spacing w:val="-11"/>
          <w:sz w:val="22"/>
        </w:rPr>
        <w:t> </w:t>
      </w:r>
      <w:r>
        <w:rPr>
          <w:spacing w:val="-2"/>
          <w:sz w:val="22"/>
        </w:rPr>
        <w:t>sides.</w:t>
      </w:r>
    </w:p>
    <w:p>
      <w:pPr>
        <w:pStyle w:val="ListParagraph"/>
        <w:numPr>
          <w:ilvl w:val="1"/>
          <w:numId w:val="8"/>
        </w:numPr>
        <w:tabs>
          <w:tab w:pos="2161" w:val="left" w:leader="none"/>
        </w:tabs>
        <w:spacing w:line="240" w:lineRule="auto" w:before="6" w:after="0"/>
        <w:ind w:left="2160" w:right="2307" w:hanging="360"/>
        <w:jc w:val="left"/>
        <w:rPr>
          <w:rFonts w:ascii="Wingdings" w:hAnsi="Wingdings"/>
          <w:sz w:val="22"/>
        </w:rPr>
      </w:pPr>
      <w:r>
        <w:rPr>
          <w:sz w:val="22"/>
        </w:rPr>
        <w:t>Petrous</w:t>
      </w:r>
      <w:r>
        <w:rPr>
          <w:spacing w:val="-16"/>
          <w:sz w:val="22"/>
        </w:rPr>
        <w:t> </w:t>
      </w:r>
      <w:r>
        <w:rPr>
          <w:sz w:val="22"/>
        </w:rPr>
        <w:t>ridges</w:t>
      </w:r>
      <w:r>
        <w:rPr>
          <w:spacing w:val="-13"/>
          <w:sz w:val="22"/>
        </w:rPr>
        <w:t> </w:t>
      </w:r>
      <w:r>
        <w:rPr>
          <w:sz w:val="22"/>
        </w:rPr>
        <w:t>projected</w:t>
      </w:r>
      <w:r>
        <w:rPr>
          <w:spacing w:val="-16"/>
          <w:sz w:val="22"/>
        </w:rPr>
        <w:t> </w:t>
      </w:r>
      <w:r>
        <w:rPr>
          <w:sz w:val="22"/>
        </w:rPr>
        <w:t>immediately</w:t>
      </w:r>
      <w:r>
        <w:rPr>
          <w:spacing w:val="-11"/>
          <w:sz w:val="22"/>
        </w:rPr>
        <w:t> </w:t>
      </w:r>
      <w:r>
        <w:rPr>
          <w:sz w:val="22"/>
        </w:rPr>
        <w:t>inferior</w:t>
      </w:r>
      <w:r>
        <w:rPr>
          <w:spacing w:val="-11"/>
          <w:sz w:val="22"/>
        </w:rPr>
        <w:t> </w:t>
      </w:r>
      <w:r>
        <w:rPr>
          <w:sz w:val="22"/>
        </w:rPr>
        <w:t>to</w:t>
      </w:r>
      <w:r>
        <w:rPr>
          <w:spacing w:val="-15"/>
          <w:sz w:val="22"/>
        </w:rPr>
        <w:t> </w:t>
      </w:r>
      <w:r>
        <w:rPr>
          <w:sz w:val="22"/>
        </w:rPr>
        <w:t>the</w:t>
      </w:r>
      <w:r>
        <w:rPr>
          <w:spacing w:val="-8"/>
          <w:sz w:val="22"/>
        </w:rPr>
        <w:t> </w:t>
      </w:r>
      <w:r>
        <w:rPr>
          <w:sz w:val="22"/>
        </w:rPr>
        <w:t>maxillary</w:t>
      </w:r>
      <w:r>
        <w:rPr>
          <w:spacing w:val="-9"/>
          <w:sz w:val="22"/>
        </w:rPr>
        <w:t> </w:t>
      </w:r>
      <w:r>
        <w:rPr>
          <w:sz w:val="22"/>
        </w:rPr>
        <w:t>sinuses</w:t>
      </w:r>
      <w:r>
        <w:rPr>
          <w:spacing w:val="-11"/>
          <w:sz w:val="22"/>
        </w:rPr>
        <w:t> </w:t>
      </w:r>
      <w:r>
        <w:rPr>
          <w:sz w:val="22"/>
        </w:rPr>
        <w:t>and</w:t>
      </w:r>
      <w:r>
        <w:rPr>
          <w:spacing w:val="-13"/>
          <w:sz w:val="22"/>
        </w:rPr>
        <w:t> </w:t>
      </w:r>
      <w:r>
        <w:rPr>
          <w:sz w:val="22"/>
        </w:rPr>
        <w:t>extend laterally from posterior maxillary alveolar process.</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z w:val="22"/>
        </w:rPr>
        <w:t>Orbits</w:t>
      </w:r>
      <w:r>
        <w:rPr>
          <w:spacing w:val="-16"/>
          <w:sz w:val="22"/>
        </w:rPr>
        <w:t> </w:t>
      </w:r>
      <w:r>
        <w:rPr>
          <w:sz w:val="22"/>
        </w:rPr>
        <w:t>and</w:t>
      </w:r>
      <w:r>
        <w:rPr>
          <w:spacing w:val="-16"/>
          <w:sz w:val="22"/>
        </w:rPr>
        <w:t> </w:t>
      </w:r>
      <w:r>
        <w:rPr>
          <w:sz w:val="22"/>
        </w:rPr>
        <w:t>maxillary</w:t>
      </w:r>
      <w:r>
        <w:rPr>
          <w:spacing w:val="-14"/>
          <w:sz w:val="22"/>
        </w:rPr>
        <w:t> </w:t>
      </w:r>
      <w:r>
        <w:rPr>
          <w:sz w:val="22"/>
        </w:rPr>
        <w:t>sinuses</w:t>
      </w:r>
      <w:r>
        <w:rPr>
          <w:spacing w:val="-12"/>
          <w:sz w:val="22"/>
        </w:rPr>
        <w:t> </w:t>
      </w:r>
      <w:r>
        <w:rPr>
          <w:sz w:val="22"/>
        </w:rPr>
        <w:t>symmetric</w:t>
      </w:r>
      <w:r>
        <w:rPr>
          <w:spacing w:val="-13"/>
          <w:sz w:val="22"/>
        </w:rPr>
        <w:t> </w:t>
      </w:r>
      <w:r>
        <w:rPr>
          <w:sz w:val="22"/>
        </w:rPr>
        <w:t>on</w:t>
      </w:r>
      <w:r>
        <w:rPr>
          <w:spacing w:val="-14"/>
          <w:sz w:val="22"/>
        </w:rPr>
        <w:t> </w:t>
      </w:r>
      <w:r>
        <w:rPr>
          <w:sz w:val="22"/>
        </w:rPr>
        <w:t>each</w:t>
      </w:r>
      <w:r>
        <w:rPr>
          <w:spacing w:val="-13"/>
          <w:sz w:val="22"/>
        </w:rPr>
        <w:t> </w:t>
      </w:r>
      <w:r>
        <w:rPr>
          <w:spacing w:val="-4"/>
          <w:sz w:val="22"/>
        </w:rPr>
        <w:t>side.</w:t>
      </w:r>
    </w:p>
    <w:p>
      <w:pPr>
        <w:pStyle w:val="ListParagraph"/>
        <w:numPr>
          <w:ilvl w:val="1"/>
          <w:numId w:val="8"/>
        </w:numPr>
        <w:tabs>
          <w:tab w:pos="2161" w:val="left" w:leader="none"/>
        </w:tabs>
        <w:spacing w:line="240" w:lineRule="auto" w:before="4" w:after="0"/>
        <w:ind w:left="2160" w:right="1768" w:hanging="360"/>
        <w:jc w:val="left"/>
        <w:rPr>
          <w:rFonts w:ascii="Wingdings" w:hAnsi="Wingdings"/>
          <w:sz w:val="22"/>
        </w:rPr>
      </w:pPr>
      <w:r>
        <w:rPr>
          <w:sz w:val="22"/>
        </w:rPr>
        <w:t>Demonstrates</w:t>
      </w:r>
      <w:r>
        <w:rPr>
          <w:spacing w:val="-16"/>
          <w:sz w:val="22"/>
        </w:rPr>
        <w:t> </w:t>
      </w:r>
      <w:r>
        <w:rPr>
          <w:sz w:val="22"/>
        </w:rPr>
        <w:t>the</w:t>
      </w:r>
      <w:r>
        <w:rPr>
          <w:spacing w:val="-16"/>
          <w:sz w:val="22"/>
        </w:rPr>
        <w:t> </w:t>
      </w:r>
      <w:r>
        <w:rPr>
          <w:sz w:val="22"/>
        </w:rPr>
        <w:t>foramen</w:t>
      </w:r>
      <w:r>
        <w:rPr>
          <w:spacing w:val="-7"/>
          <w:sz w:val="22"/>
        </w:rPr>
        <w:t> </w:t>
      </w:r>
      <w:r>
        <w:rPr>
          <w:sz w:val="22"/>
        </w:rPr>
        <w:t>rotundum.</w:t>
      </w:r>
      <w:r>
        <w:rPr>
          <w:spacing w:val="-3"/>
          <w:sz w:val="22"/>
        </w:rPr>
        <w:t> </w:t>
      </w:r>
      <w:r>
        <w:rPr>
          <w:sz w:val="22"/>
        </w:rPr>
        <w:t>Seen</w:t>
      </w:r>
      <w:r>
        <w:rPr>
          <w:spacing w:val="-9"/>
          <w:sz w:val="22"/>
        </w:rPr>
        <w:t> </w:t>
      </w:r>
      <w:r>
        <w:rPr>
          <w:sz w:val="22"/>
        </w:rPr>
        <w:t>inferior</w:t>
      </w:r>
      <w:r>
        <w:rPr>
          <w:spacing w:val="-8"/>
          <w:sz w:val="22"/>
        </w:rPr>
        <w:t> </w:t>
      </w:r>
      <w:r>
        <w:rPr>
          <w:sz w:val="22"/>
        </w:rPr>
        <w:t>to</w:t>
      </w:r>
      <w:r>
        <w:rPr>
          <w:spacing w:val="-16"/>
          <w:sz w:val="22"/>
        </w:rPr>
        <w:t> </w:t>
      </w:r>
      <w:r>
        <w:rPr>
          <w:sz w:val="22"/>
        </w:rPr>
        <w:t>medial</w:t>
      </w:r>
      <w:r>
        <w:rPr>
          <w:spacing w:val="-7"/>
          <w:sz w:val="22"/>
        </w:rPr>
        <w:t> </w:t>
      </w:r>
      <w:r>
        <w:rPr>
          <w:sz w:val="22"/>
        </w:rPr>
        <w:t>aspect</w:t>
      </w:r>
      <w:r>
        <w:rPr>
          <w:spacing w:val="-6"/>
          <w:sz w:val="22"/>
        </w:rPr>
        <w:t> </w:t>
      </w:r>
      <w:r>
        <w:rPr>
          <w:sz w:val="22"/>
        </w:rPr>
        <w:t>of</w:t>
      </w:r>
      <w:r>
        <w:rPr>
          <w:spacing w:val="-8"/>
          <w:sz w:val="22"/>
        </w:rPr>
        <w:t> </w:t>
      </w:r>
      <w:r>
        <w:rPr>
          <w:sz w:val="22"/>
        </w:rPr>
        <w:t>the</w:t>
      </w:r>
      <w:r>
        <w:rPr>
          <w:spacing w:val="-12"/>
          <w:sz w:val="22"/>
        </w:rPr>
        <w:t> </w:t>
      </w:r>
      <w:r>
        <w:rPr>
          <w:sz w:val="22"/>
        </w:rPr>
        <w:t>orbital</w:t>
      </w:r>
      <w:r>
        <w:rPr>
          <w:spacing w:val="-16"/>
          <w:sz w:val="22"/>
        </w:rPr>
        <w:t> </w:t>
      </w:r>
      <w:r>
        <w:rPr>
          <w:sz w:val="22"/>
        </w:rPr>
        <w:t>floor and superior to the roof of the maxillary sinuses.</w:t>
      </w:r>
    </w:p>
    <w:p>
      <w:pPr>
        <w:spacing w:after="0" w:line="240" w:lineRule="auto"/>
        <w:jc w:val="left"/>
        <w:rPr>
          <w:rFonts w:ascii="Wingdings" w:hAnsi="Wingdings"/>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41632">
            <wp:simplePos x="0" y="0"/>
            <wp:positionH relativeFrom="page">
              <wp:posOffset>74040</wp:posOffset>
            </wp:positionH>
            <wp:positionV relativeFrom="page">
              <wp:posOffset>43270</wp:posOffset>
            </wp:positionV>
            <wp:extent cx="744595" cy="796134"/>
            <wp:effectExtent l="0" t="0" r="0" b="0"/>
            <wp:wrapNone/>
            <wp:docPr id="1503" name="image1.png"/>
            <wp:cNvGraphicFramePr>
              <a:graphicFrameLocks noChangeAspect="1"/>
            </wp:cNvGraphicFramePr>
            <a:graphic>
              <a:graphicData uri="http://schemas.openxmlformats.org/drawingml/2006/picture">
                <pic:pic>
                  <pic:nvPicPr>
                    <pic:cNvPr id="150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3"/>
        <w:rPr>
          <w:sz w:val="18"/>
        </w:rPr>
      </w:pPr>
    </w:p>
    <w:p>
      <w:pPr>
        <w:pStyle w:val="ListParagraph"/>
        <w:numPr>
          <w:ilvl w:val="1"/>
          <w:numId w:val="8"/>
        </w:numPr>
        <w:tabs>
          <w:tab w:pos="2161" w:val="left" w:leader="none"/>
        </w:tabs>
        <w:spacing w:line="240" w:lineRule="auto" w:before="93" w:after="0"/>
        <w:ind w:left="2160" w:right="1703" w:hanging="360"/>
        <w:jc w:val="left"/>
        <w:rPr>
          <w:rFonts w:ascii="Wingdings" w:hAnsi="Wingdings"/>
          <w:sz w:val="22"/>
        </w:rPr>
      </w:pPr>
      <w:r>
        <w:rPr>
          <w:sz w:val="22"/>
        </w:rPr>
        <w:t>Demonstrates</w:t>
      </w:r>
      <w:r>
        <w:rPr>
          <w:spacing w:val="-12"/>
          <w:sz w:val="22"/>
        </w:rPr>
        <w:t> </w:t>
      </w:r>
      <w:r>
        <w:rPr>
          <w:sz w:val="22"/>
        </w:rPr>
        <w:t>the</w:t>
      </w:r>
      <w:r>
        <w:rPr>
          <w:spacing w:val="-11"/>
          <w:sz w:val="22"/>
        </w:rPr>
        <w:t> </w:t>
      </w:r>
      <w:r>
        <w:rPr>
          <w:sz w:val="22"/>
        </w:rPr>
        <w:t>sphenoid</w:t>
      </w:r>
      <w:r>
        <w:rPr>
          <w:spacing w:val="-5"/>
          <w:sz w:val="22"/>
        </w:rPr>
        <w:t> </w:t>
      </w:r>
      <w:r>
        <w:rPr>
          <w:sz w:val="22"/>
        </w:rPr>
        <w:t>sinus</w:t>
      </w:r>
      <w:r>
        <w:rPr>
          <w:spacing w:val="-8"/>
          <w:sz w:val="22"/>
        </w:rPr>
        <w:t> </w:t>
      </w:r>
      <w:r>
        <w:rPr>
          <w:sz w:val="22"/>
        </w:rPr>
        <w:t>through</w:t>
      </w:r>
      <w:r>
        <w:rPr>
          <w:spacing w:val="-11"/>
          <w:sz w:val="22"/>
        </w:rPr>
        <w:t> </w:t>
      </w:r>
      <w:r>
        <w:rPr>
          <w:sz w:val="22"/>
        </w:rPr>
        <w:t>the</w:t>
      </w:r>
      <w:r>
        <w:rPr>
          <w:spacing w:val="-11"/>
          <w:sz w:val="22"/>
        </w:rPr>
        <w:t> </w:t>
      </w:r>
      <w:r>
        <w:rPr>
          <w:sz w:val="22"/>
        </w:rPr>
        <w:t>open</w:t>
      </w:r>
      <w:r>
        <w:rPr>
          <w:spacing w:val="-6"/>
          <w:sz w:val="22"/>
        </w:rPr>
        <w:t> </w:t>
      </w:r>
      <w:r>
        <w:rPr>
          <w:sz w:val="22"/>
        </w:rPr>
        <w:t>mouth.</w:t>
      </w:r>
      <w:r>
        <w:rPr>
          <w:spacing w:val="-12"/>
          <w:sz w:val="22"/>
        </w:rPr>
        <w:t> </w:t>
      </w:r>
      <w:r>
        <w:rPr>
          <w:sz w:val="22"/>
        </w:rPr>
        <w:t>Open</w:t>
      </w:r>
      <w:r>
        <w:rPr>
          <w:spacing w:val="-14"/>
          <w:sz w:val="22"/>
        </w:rPr>
        <w:t> </w:t>
      </w:r>
      <w:r>
        <w:rPr>
          <w:sz w:val="22"/>
        </w:rPr>
        <w:t>mouth</w:t>
      </w:r>
      <w:r>
        <w:rPr>
          <w:spacing w:val="-10"/>
          <w:sz w:val="22"/>
        </w:rPr>
        <w:t> </w:t>
      </w:r>
      <w:r>
        <w:rPr>
          <w:sz w:val="22"/>
        </w:rPr>
        <w:t>and</w:t>
      </w:r>
      <w:r>
        <w:rPr>
          <w:spacing w:val="-6"/>
          <w:sz w:val="22"/>
        </w:rPr>
        <w:t> </w:t>
      </w:r>
      <w:r>
        <w:rPr>
          <w:sz w:val="22"/>
        </w:rPr>
        <w:t>the</w:t>
      </w:r>
      <w:r>
        <w:rPr>
          <w:spacing w:val="-11"/>
          <w:sz w:val="22"/>
        </w:rPr>
        <w:t> </w:t>
      </w:r>
      <w:r>
        <w:rPr>
          <w:sz w:val="22"/>
        </w:rPr>
        <w:t>lateral are the only two views beside the basal to demonstrate the sphenoid sinus.</w:t>
      </w:r>
    </w:p>
    <w:p>
      <w:pPr>
        <w:spacing w:line="249" w:lineRule="exact" w:before="0"/>
        <w:ind w:left="1440" w:right="0" w:firstLine="0"/>
        <w:jc w:val="left"/>
        <w:rPr>
          <w:b/>
          <w:i/>
          <w:sz w:val="22"/>
        </w:rPr>
      </w:pPr>
      <w:bookmarkStart w:name="How to fix it" w:id="458"/>
      <w:bookmarkEnd w:id="458"/>
      <w:r>
        <w:rPr/>
      </w:r>
      <w:r>
        <w:rPr>
          <w:b/>
          <w:i/>
          <w:sz w:val="22"/>
        </w:rPr>
        <w:t>How</w:t>
      </w:r>
      <w:r>
        <w:rPr>
          <w:b/>
          <w:i/>
          <w:spacing w:val="-10"/>
          <w:sz w:val="22"/>
        </w:rPr>
        <w:t> </w:t>
      </w:r>
      <w:r>
        <w:rPr>
          <w:b/>
          <w:i/>
          <w:sz w:val="22"/>
        </w:rPr>
        <w:t>to</w:t>
      </w:r>
      <w:r>
        <w:rPr>
          <w:b/>
          <w:i/>
          <w:spacing w:val="-8"/>
          <w:sz w:val="22"/>
        </w:rPr>
        <w:t> </w:t>
      </w:r>
      <w:r>
        <w:rPr>
          <w:b/>
          <w:i/>
          <w:sz w:val="22"/>
        </w:rPr>
        <w:t>fix</w:t>
      </w:r>
      <w:r>
        <w:rPr>
          <w:b/>
          <w:i/>
          <w:spacing w:val="-10"/>
          <w:sz w:val="22"/>
        </w:rPr>
        <w:t> </w:t>
      </w:r>
      <w:r>
        <w:rPr>
          <w:b/>
          <w:i/>
          <w:spacing w:val="-5"/>
          <w:sz w:val="22"/>
        </w:rPr>
        <w:t>it</w:t>
      </w:r>
    </w:p>
    <w:p>
      <w:pPr>
        <w:pStyle w:val="BodyText"/>
        <w:spacing w:line="252" w:lineRule="exact" w:before="33"/>
        <w:ind w:left="2160"/>
      </w:pPr>
      <w:r>
        <w:rPr/>
        <w:drawing>
          <wp:anchor distT="0" distB="0" distL="0" distR="0" allowOverlap="1" layoutInCell="1" locked="0" behindDoc="0" simplePos="0" relativeHeight="15940608">
            <wp:simplePos x="0" y="0"/>
            <wp:positionH relativeFrom="page">
              <wp:posOffset>1143000</wp:posOffset>
            </wp:positionH>
            <wp:positionV relativeFrom="paragraph">
              <wp:posOffset>42264</wp:posOffset>
            </wp:positionV>
            <wp:extent cx="104140" cy="104138"/>
            <wp:effectExtent l="0" t="0" r="0" b="0"/>
            <wp:wrapNone/>
            <wp:docPr id="1505" name="image6.png"/>
            <wp:cNvGraphicFramePr>
              <a:graphicFrameLocks noChangeAspect="1"/>
            </wp:cNvGraphicFramePr>
            <a:graphic>
              <a:graphicData uri="http://schemas.openxmlformats.org/drawingml/2006/picture">
                <pic:pic>
                  <pic:nvPicPr>
                    <pic:cNvPr id="1506" name="image6.png"/>
                    <pic:cNvPicPr/>
                  </pic:nvPicPr>
                  <pic:blipFill>
                    <a:blip r:embed="rId12" cstate="print"/>
                    <a:stretch>
                      <a:fillRect/>
                    </a:stretch>
                  </pic:blipFill>
                  <pic:spPr>
                    <a:xfrm>
                      <a:off x="0" y="0"/>
                      <a:ext cx="104140" cy="104138"/>
                    </a:xfrm>
                    <a:prstGeom prst="rect">
                      <a:avLst/>
                    </a:prstGeom>
                  </pic:spPr>
                </pic:pic>
              </a:graphicData>
            </a:graphic>
          </wp:anchor>
        </w:drawing>
      </w:r>
      <w:r>
        <w:rPr>
          <w:spacing w:val="-2"/>
        </w:rPr>
        <w:t>Maxillary</w:t>
      </w:r>
      <w:r>
        <w:rPr>
          <w:spacing w:val="-10"/>
        </w:rPr>
        <w:t> </w:t>
      </w:r>
      <w:r>
        <w:rPr>
          <w:spacing w:val="-2"/>
        </w:rPr>
        <w:t>sinuses</w:t>
      </w:r>
      <w:r>
        <w:rPr>
          <w:spacing w:val="-3"/>
        </w:rPr>
        <w:t> </w:t>
      </w:r>
      <w:r>
        <w:rPr>
          <w:spacing w:val="-2"/>
        </w:rPr>
        <w:t>superimpose</w:t>
      </w:r>
      <w:r>
        <w:rPr>
          <w:spacing w:val="-9"/>
        </w:rPr>
        <w:t> </w:t>
      </w:r>
      <w:r>
        <w:rPr>
          <w:spacing w:val="-2"/>
        </w:rPr>
        <w:t>the</w:t>
      </w:r>
      <w:r>
        <w:rPr>
          <w:spacing w:val="-4"/>
        </w:rPr>
        <w:t> </w:t>
      </w:r>
      <w:r>
        <w:rPr>
          <w:spacing w:val="-2"/>
        </w:rPr>
        <w:t>posterior</w:t>
      </w:r>
      <w:r>
        <w:rPr>
          <w:spacing w:val="-5"/>
        </w:rPr>
        <w:t> </w:t>
      </w:r>
      <w:r>
        <w:rPr>
          <w:spacing w:val="-2"/>
        </w:rPr>
        <w:t>molars</w:t>
      </w:r>
      <w:r>
        <w:rPr>
          <w:spacing w:val="1"/>
        </w:rPr>
        <w:t> </w:t>
      </w:r>
      <w:r>
        <w:rPr>
          <w:spacing w:val="-2"/>
        </w:rPr>
        <w:t>and</w:t>
      </w:r>
      <w:r>
        <w:rPr>
          <w:spacing w:val="-7"/>
        </w:rPr>
        <w:t> </w:t>
      </w:r>
      <w:r>
        <w:rPr>
          <w:spacing w:val="-2"/>
        </w:rPr>
        <w:t>alveolar</w:t>
      </w:r>
      <w:r>
        <w:rPr>
          <w:spacing w:val="1"/>
        </w:rPr>
        <w:t> </w:t>
      </w:r>
      <w:r>
        <w:rPr>
          <w:spacing w:val="-2"/>
        </w:rPr>
        <w:t>process.</w:t>
      </w:r>
    </w:p>
    <w:p>
      <w:pPr>
        <w:pStyle w:val="ListParagraph"/>
        <w:numPr>
          <w:ilvl w:val="2"/>
          <w:numId w:val="8"/>
        </w:numPr>
        <w:tabs>
          <w:tab w:pos="2521" w:val="left" w:leader="none"/>
        </w:tabs>
        <w:spacing w:line="252" w:lineRule="exact" w:before="0" w:after="0"/>
        <w:ind w:left="2520" w:right="0" w:hanging="361"/>
        <w:jc w:val="left"/>
        <w:rPr>
          <w:sz w:val="22"/>
        </w:rPr>
      </w:pPr>
      <w:r>
        <w:rPr>
          <w:sz w:val="22"/>
        </w:rPr>
        <w:t>The</w:t>
      </w:r>
      <w:r>
        <w:rPr>
          <w:spacing w:val="-14"/>
          <w:sz w:val="22"/>
        </w:rPr>
        <w:t> </w:t>
      </w:r>
      <w:r>
        <w:rPr>
          <w:sz w:val="22"/>
        </w:rPr>
        <w:t>chin</w:t>
      </w:r>
      <w:r>
        <w:rPr>
          <w:spacing w:val="-10"/>
          <w:sz w:val="22"/>
        </w:rPr>
        <w:t> </w:t>
      </w:r>
      <w:r>
        <w:rPr>
          <w:sz w:val="22"/>
        </w:rPr>
        <w:t>is</w:t>
      </w:r>
      <w:r>
        <w:rPr>
          <w:spacing w:val="-13"/>
          <w:sz w:val="22"/>
        </w:rPr>
        <w:t> </w:t>
      </w:r>
      <w:r>
        <w:rPr>
          <w:sz w:val="22"/>
        </w:rPr>
        <w:t>too</w:t>
      </w:r>
      <w:r>
        <w:rPr>
          <w:spacing w:val="-11"/>
          <w:sz w:val="22"/>
        </w:rPr>
        <w:t> </w:t>
      </w:r>
      <w:r>
        <w:rPr>
          <w:sz w:val="22"/>
        </w:rPr>
        <w:t>high.</w:t>
      </w:r>
      <w:r>
        <w:rPr>
          <w:spacing w:val="-5"/>
          <w:sz w:val="22"/>
        </w:rPr>
        <w:t> </w:t>
      </w:r>
      <w:r>
        <w:rPr>
          <w:sz w:val="22"/>
        </w:rPr>
        <w:t>Lower</w:t>
      </w:r>
      <w:r>
        <w:rPr>
          <w:spacing w:val="-10"/>
          <w:sz w:val="22"/>
        </w:rPr>
        <w:t> </w:t>
      </w:r>
      <w:r>
        <w:rPr>
          <w:sz w:val="22"/>
        </w:rPr>
        <w:t>the</w:t>
      </w:r>
      <w:r>
        <w:rPr>
          <w:spacing w:val="-11"/>
          <w:sz w:val="22"/>
        </w:rPr>
        <w:t> </w:t>
      </w:r>
      <w:r>
        <w:rPr>
          <w:spacing w:val="-4"/>
          <w:sz w:val="22"/>
        </w:rPr>
        <w:t>chin.</w:t>
      </w:r>
    </w:p>
    <w:p>
      <w:pPr>
        <w:pStyle w:val="BodyText"/>
        <w:spacing w:before="9"/>
        <w:ind w:left="2160" w:right="1593"/>
      </w:pPr>
      <w:r>
        <w:rPr/>
        <w:drawing>
          <wp:anchor distT="0" distB="0" distL="0" distR="0" allowOverlap="1" layoutInCell="1" locked="0" behindDoc="0" simplePos="0" relativeHeight="15941120">
            <wp:simplePos x="0" y="0"/>
            <wp:positionH relativeFrom="page">
              <wp:posOffset>1143000</wp:posOffset>
            </wp:positionH>
            <wp:positionV relativeFrom="paragraph">
              <wp:posOffset>20292</wp:posOffset>
            </wp:positionV>
            <wp:extent cx="104141" cy="104140"/>
            <wp:effectExtent l="0" t="0" r="0" b="0"/>
            <wp:wrapNone/>
            <wp:docPr id="1507" name="image6.png"/>
            <wp:cNvGraphicFramePr>
              <a:graphicFrameLocks noChangeAspect="1"/>
            </wp:cNvGraphicFramePr>
            <a:graphic>
              <a:graphicData uri="http://schemas.openxmlformats.org/drawingml/2006/picture">
                <pic:pic>
                  <pic:nvPicPr>
                    <pic:cNvPr id="1508" name="image6.png"/>
                    <pic:cNvPicPr/>
                  </pic:nvPicPr>
                  <pic:blipFill>
                    <a:blip r:embed="rId12" cstate="print"/>
                    <a:stretch>
                      <a:fillRect/>
                    </a:stretch>
                  </pic:blipFill>
                  <pic:spPr>
                    <a:xfrm>
                      <a:off x="0" y="0"/>
                      <a:ext cx="104141" cy="104140"/>
                    </a:xfrm>
                    <a:prstGeom prst="rect">
                      <a:avLst/>
                    </a:prstGeom>
                  </pic:spPr>
                </pic:pic>
              </a:graphicData>
            </a:graphic>
          </wp:anchor>
        </w:drawing>
      </w:r>
      <w:r>
        <w:rPr/>
        <w:t>Petrous</w:t>
      </w:r>
      <w:r>
        <w:rPr>
          <w:spacing w:val="-16"/>
        </w:rPr>
        <w:t> </w:t>
      </w:r>
      <w:r>
        <w:rPr/>
        <w:t>ridges</w:t>
      </w:r>
      <w:r>
        <w:rPr>
          <w:spacing w:val="-13"/>
        </w:rPr>
        <w:t> </w:t>
      </w:r>
      <w:r>
        <w:rPr/>
        <w:t>are</w:t>
      </w:r>
      <w:r>
        <w:rPr>
          <w:spacing w:val="-14"/>
        </w:rPr>
        <w:t> </w:t>
      </w:r>
      <w:r>
        <w:rPr/>
        <w:t>superior</w:t>
      </w:r>
      <w:r>
        <w:rPr>
          <w:spacing w:val="-10"/>
        </w:rPr>
        <w:t> </w:t>
      </w:r>
      <w:r>
        <w:rPr/>
        <w:t>to</w:t>
      </w:r>
      <w:r>
        <w:rPr>
          <w:spacing w:val="-16"/>
        </w:rPr>
        <w:t> </w:t>
      </w:r>
      <w:r>
        <w:rPr/>
        <w:t>posterior</w:t>
      </w:r>
      <w:r>
        <w:rPr>
          <w:spacing w:val="-11"/>
        </w:rPr>
        <w:t> </w:t>
      </w:r>
      <w:r>
        <w:rPr/>
        <w:t>maxillary</w:t>
      </w:r>
      <w:r>
        <w:rPr>
          <w:spacing w:val="-9"/>
        </w:rPr>
        <w:t> </w:t>
      </w:r>
      <w:r>
        <w:rPr/>
        <w:t>alveolar</w:t>
      </w:r>
      <w:r>
        <w:rPr>
          <w:spacing w:val="-7"/>
        </w:rPr>
        <w:t> </w:t>
      </w:r>
      <w:r>
        <w:rPr/>
        <w:t>process</w:t>
      </w:r>
      <w:r>
        <w:rPr>
          <w:spacing w:val="-15"/>
        </w:rPr>
        <w:t> </w:t>
      </w:r>
      <w:r>
        <w:rPr/>
        <w:t>and</w:t>
      </w:r>
      <w:r>
        <w:rPr>
          <w:spacing w:val="-15"/>
        </w:rPr>
        <w:t> </w:t>
      </w:r>
      <w:r>
        <w:rPr/>
        <w:t>superimposing the maxillary sinuses.</w:t>
      </w:r>
    </w:p>
    <w:p>
      <w:pPr>
        <w:pStyle w:val="ListParagraph"/>
        <w:numPr>
          <w:ilvl w:val="2"/>
          <w:numId w:val="8"/>
        </w:numPr>
        <w:tabs>
          <w:tab w:pos="2521" w:val="left" w:leader="none"/>
        </w:tabs>
        <w:spacing w:line="249" w:lineRule="exact" w:before="0" w:after="0"/>
        <w:ind w:left="2520" w:right="0" w:hanging="361"/>
        <w:jc w:val="left"/>
        <w:rPr>
          <w:sz w:val="22"/>
        </w:rPr>
      </w:pPr>
      <w:r>
        <w:rPr>
          <w:sz w:val="22"/>
        </w:rPr>
        <w:t>The</w:t>
      </w:r>
      <w:r>
        <w:rPr>
          <w:spacing w:val="-12"/>
          <w:sz w:val="22"/>
        </w:rPr>
        <w:t> </w:t>
      </w:r>
      <w:r>
        <w:rPr>
          <w:sz w:val="22"/>
        </w:rPr>
        <w:t>chin</w:t>
      </w:r>
      <w:r>
        <w:rPr>
          <w:spacing w:val="-10"/>
          <w:sz w:val="22"/>
        </w:rPr>
        <w:t> </w:t>
      </w:r>
      <w:r>
        <w:rPr>
          <w:sz w:val="22"/>
        </w:rPr>
        <w:t>is</w:t>
      </w:r>
      <w:r>
        <w:rPr>
          <w:spacing w:val="-12"/>
          <w:sz w:val="22"/>
        </w:rPr>
        <w:t> </w:t>
      </w:r>
      <w:r>
        <w:rPr>
          <w:sz w:val="22"/>
        </w:rPr>
        <w:t>too</w:t>
      </w:r>
      <w:r>
        <w:rPr>
          <w:spacing w:val="-12"/>
          <w:sz w:val="22"/>
        </w:rPr>
        <w:t> </w:t>
      </w:r>
      <w:r>
        <w:rPr>
          <w:sz w:val="22"/>
        </w:rPr>
        <w:t>low.</w:t>
      </w:r>
      <w:r>
        <w:rPr>
          <w:spacing w:val="-5"/>
          <w:sz w:val="22"/>
        </w:rPr>
        <w:t> </w:t>
      </w:r>
      <w:r>
        <w:rPr>
          <w:sz w:val="22"/>
        </w:rPr>
        <w:t>Raise</w:t>
      </w:r>
      <w:r>
        <w:rPr>
          <w:spacing w:val="-10"/>
          <w:sz w:val="22"/>
        </w:rPr>
        <w:t> </w:t>
      </w:r>
      <w:r>
        <w:rPr>
          <w:sz w:val="22"/>
        </w:rPr>
        <w:t>the</w:t>
      </w:r>
      <w:r>
        <w:rPr>
          <w:spacing w:val="-11"/>
          <w:sz w:val="22"/>
        </w:rPr>
        <w:t> </w:t>
      </w:r>
      <w:r>
        <w:rPr>
          <w:spacing w:val="-4"/>
          <w:sz w:val="22"/>
        </w:rPr>
        <w:t>chin.</w:t>
      </w:r>
    </w:p>
    <w:p>
      <w:pPr>
        <w:pStyle w:val="BodyText"/>
        <w:spacing w:before="11"/>
        <w:rPr>
          <w:sz w:val="24"/>
        </w:rPr>
      </w:pPr>
    </w:p>
    <w:p>
      <w:pPr>
        <w:spacing w:before="0"/>
        <w:ind w:left="1440" w:right="0" w:firstLine="0"/>
        <w:jc w:val="left"/>
        <w:rPr>
          <w:b/>
          <w:sz w:val="22"/>
        </w:rPr>
      </w:pPr>
      <w:bookmarkStart w:name="Lateral Projection" w:id="459"/>
      <w:bookmarkEnd w:id="459"/>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8"/>
        </w:numPr>
        <w:tabs>
          <w:tab w:pos="2161" w:val="left" w:leader="none"/>
        </w:tabs>
        <w:spacing w:line="240" w:lineRule="auto" w:before="47" w:after="0"/>
        <w:ind w:left="2160" w:right="1636" w:hanging="360"/>
        <w:jc w:val="left"/>
        <w:rPr>
          <w:rFonts w:ascii="Wingdings" w:hAnsi="Wingdings"/>
          <w:sz w:val="22"/>
        </w:rPr>
      </w:pPr>
      <w:r>
        <w:rPr>
          <w:sz w:val="22"/>
        </w:rPr>
        <w:t>Central</w:t>
      </w:r>
      <w:r>
        <w:rPr>
          <w:spacing w:val="-13"/>
          <w:sz w:val="22"/>
        </w:rPr>
        <w:t> </w:t>
      </w:r>
      <w:r>
        <w:rPr>
          <w:sz w:val="22"/>
        </w:rPr>
        <w:t>ray</w:t>
      </w:r>
      <w:r>
        <w:rPr>
          <w:spacing w:val="-14"/>
          <w:sz w:val="22"/>
        </w:rPr>
        <w:t> </w:t>
      </w:r>
      <w:r>
        <w:rPr>
          <w:sz w:val="22"/>
        </w:rPr>
        <w:t>directed</w:t>
      </w:r>
      <w:r>
        <w:rPr>
          <w:spacing w:val="-12"/>
          <w:sz w:val="22"/>
        </w:rPr>
        <w:t> </w:t>
      </w:r>
      <w:r>
        <w:rPr>
          <w:sz w:val="22"/>
        </w:rPr>
        <w:t>horizontal</w:t>
      </w:r>
      <w:r>
        <w:rPr>
          <w:spacing w:val="-11"/>
          <w:sz w:val="22"/>
        </w:rPr>
        <w:t> </w:t>
      </w:r>
      <w:r>
        <w:rPr>
          <w:sz w:val="22"/>
        </w:rPr>
        <w:t>entering</w:t>
      </w:r>
      <w:r>
        <w:rPr>
          <w:spacing w:val="-10"/>
          <w:sz w:val="22"/>
        </w:rPr>
        <w:t> </w:t>
      </w:r>
      <w:r>
        <w:rPr>
          <w:sz w:val="22"/>
        </w:rPr>
        <w:t>the</w:t>
      </w:r>
      <w:r>
        <w:rPr>
          <w:spacing w:val="-12"/>
          <w:sz w:val="22"/>
        </w:rPr>
        <w:t> </w:t>
      </w:r>
      <w:r>
        <w:rPr>
          <w:sz w:val="22"/>
        </w:rPr>
        <w:t>patient’s</w:t>
      </w:r>
      <w:r>
        <w:rPr>
          <w:spacing w:val="-6"/>
          <w:sz w:val="22"/>
        </w:rPr>
        <w:t> </w:t>
      </w:r>
      <w:r>
        <w:rPr>
          <w:sz w:val="22"/>
        </w:rPr>
        <w:t>head</w:t>
      </w:r>
      <w:r>
        <w:rPr>
          <w:spacing w:val="-7"/>
          <w:sz w:val="22"/>
        </w:rPr>
        <w:t> </w:t>
      </w:r>
      <w:r>
        <w:rPr>
          <w:sz w:val="22"/>
        </w:rPr>
        <w:t>1-2.5</w:t>
      </w:r>
      <w:r>
        <w:rPr>
          <w:spacing w:val="-12"/>
          <w:sz w:val="22"/>
        </w:rPr>
        <w:t> </w:t>
      </w:r>
      <w:r>
        <w:rPr>
          <w:sz w:val="22"/>
        </w:rPr>
        <w:t>cm</w:t>
      </w:r>
      <w:r>
        <w:rPr>
          <w:spacing w:val="-11"/>
          <w:sz w:val="22"/>
        </w:rPr>
        <w:t> </w:t>
      </w:r>
      <w:r>
        <w:rPr>
          <w:sz w:val="22"/>
        </w:rPr>
        <w:t>(0.5”-1”)</w:t>
      </w:r>
      <w:r>
        <w:rPr>
          <w:spacing w:val="-8"/>
          <w:sz w:val="22"/>
        </w:rPr>
        <w:t> </w:t>
      </w:r>
      <w:r>
        <w:rPr>
          <w:sz w:val="22"/>
        </w:rPr>
        <w:t>posterior</w:t>
      </w:r>
      <w:r>
        <w:rPr>
          <w:spacing w:val="-11"/>
          <w:sz w:val="22"/>
        </w:rPr>
        <w:t> </w:t>
      </w:r>
      <w:r>
        <w:rPr>
          <w:sz w:val="22"/>
        </w:rPr>
        <w:t>to the outer canthus.</w:t>
      </w:r>
    </w:p>
    <w:p>
      <w:pPr>
        <w:pStyle w:val="ListParagraph"/>
        <w:numPr>
          <w:ilvl w:val="1"/>
          <w:numId w:val="8"/>
        </w:numPr>
        <w:tabs>
          <w:tab w:pos="2161" w:val="left" w:leader="none"/>
        </w:tabs>
        <w:spacing w:line="245" w:lineRule="exact" w:before="0" w:after="0"/>
        <w:ind w:left="2160" w:right="0" w:hanging="361"/>
        <w:jc w:val="left"/>
        <w:rPr>
          <w:rFonts w:ascii="Wingdings" w:hAnsi="Wingdings"/>
          <w:sz w:val="22"/>
        </w:rPr>
      </w:pPr>
      <w:r>
        <w:rPr>
          <w:sz w:val="22"/>
        </w:rPr>
        <w:t>Pre-cone</w:t>
      </w:r>
      <w:r>
        <w:rPr>
          <w:spacing w:val="-15"/>
          <w:sz w:val="22"/>
        </w:rPr>
        <w:t> </w:t>
      </w:r>
      <w:r>
        <w:rPr>
          <w:sz w:val="22"/>
        </w:rPr>
        <w:t>tightly</w:t>
      </w:r>
      <w:r>
        <w:rPr>
          <w:spacing w:val="-13"/>
          <w:sz w:val="22"/>
        </w:rPr>
        <w:t> </w:t>
      </w:r>
      <w:r>
        <w:rPr>
          <w:sz w:val="22"/>
        </w:rPr>
        <w:t>to</w:t>
      </w:r>
      <w:r>
        <w:rPr>
          <w:spacing w:val="-8"/>
          <w:sz w:val="22"/>
        </w:rPr>
        <w:t> </w:t>
      </w:r>
      <w:r>
        <w:rPr>
          <w:sz w:val="22"/>
        </w:rPr>
        <w:t>14</w:t>
      </w:r>
      <w:r>
        <w:rPr>
          <w:spacing w:val="-9"/>
          <w:sz w:val="22"/>
        </w:rPr>
        <w:t> </w:t>
      </w:r>
      <w:r>
        <w:rPr>
          <w:sz w:val="22"/>
        </w:rPr>
        <w:t>cm</w:t>
      </w:r>
      <w:r>
        <w:rPr>
          <w:spacing w:val="-10"/>
          <w:sz w:val="22"/>
        </w:rPr>
        <w:t> </w:t>
      </w:r>
      <w:r>
        <w:rPr>
          <w:sz w:val="22"/>
        </w:rPr>
        <w:t>by</w:t>
      </w:r>
      <w:r>
        <w:rPr>
          <w:spacing w:val="-11"/>
          <w:sz w:val="22"/>
        </w:rPr>
        <w:t> </w:t>
      </w:r>
      <w:r>
        <w:rPr>
          <w:spacing w:val="-4"/>
          <w:sz w:val="22"/>
        </w:rPr>
        <w:t>14.cm</w:t>
      </w:r>
    </w:p>
    <w:p>
      <w:pPr>
        <w:pStyle w:val="ListParagraph"/>
        <w:numPr>
          <w:ilvl w:val="1"/>
          <w:numId w:val="8"/>
        </w:numPr>
        <w:tabs>
          <w:tab w:pos="2161" w:val="left" w:leader="none"/>
        </w:tabs>
        <w:spacing w:line="251" w:lineRule="exact" w:before="0" w:after="0"/>
        <w:ind w:left="2160" w:right="0" w:hanging="361"/>
        <w:jc w:val="left"/>
        <w:rPr>
          <w:rFonts w:ascii="Wingdings" w:hAnsi="Wingdings"/>
          <w:sz w:val="22"/>
        </w:rPr>
      </w:pPr>
      <w:r>
        <w:rPr>
          <w:spacing w:val="-2"/>
          <w:sz w:val="22"/>
        </w:rPr>
        <w:t>Midsagittal</w:t>
      </w:r>
      <w:r>
        <w:rPr>
          <w:spacing w:val="-8"/>
          <w:sz w:val="22"/>
        </w:rPr>
        <w:t> </w:t>
      </w:r>
      <w:r>
        <w:rPr>
          <w:spacing w:val="-2"/>
          <w:sz w:val="22"/>
        </w:rPr>
        <w:t>plane</w:t>
      </w:r>
      <w:r>
        <w:rPr>
          <w:spacing w:val="-3"/>
          <w:sz w:val="22"/>
        </w:rPr>
        <w:t> </w:t>
      </w:r>
      <w:r>
        <w:rPr>
          <w:spacing w:val="-2"/>
          <w:sz w:val="22"/>
        </w:rPr>
        <w:t>is parallel</w:t>
      </w:r>
      <w:r>
        <w:rPr>
          <w:spacing w:val="-7"/>
          <w:sz w:val="22"/>
        </w:rPr>
        <w:t> </w:t>
      </w:r>
      <w:r>
        <w:rPr>
          <w:spacing w:val="-2"/>
          <w:sz w:val="22"/>
        </w:rPr>
        <w:t>to IR</w:t>
      </w:r>
      <w:r>
        <w:rPr>
          <w:spacing w:val="-9"/>
          <w:sz w:val="22"/>
        </w:rPr>
        <w:t> </w:t>
      </w:r>
      <w:r>
        <w:rPr>
          <w:spacing w:val="-2"/>
          <w:sz w:val="22"/>
        </w:rPr>
        <w:t>and</w:t>
      </w:r>
      <w:r>
        <w:rPr>
          <w:spacing w:val="-6"/>
          <w:sz w:val="22"/>
        </w:rPr>
        <w:t> </w:t>
      </w:r>
      <w:r>
        <w:rPr>
          <w:spacing w:val="-2"/>
          <w:sz w:val="22"/>
        </w:rPr>
        <w:t>interpupillary</w:t>
      </w:r>
      <w:r>
        <w:rPr>
          <w:spacing w:val="-4"/>
          <w:sz w:val="22"/>
        </w:rPr>
        <w:t> </w:t>
      </w:r>
      <w:r>
        <w:rPr>
          <w:spacing w:val="-2"/>
          <w:sz w:val="22"/>
        </w:rPr>
        <w:t>line</w:t>
      </w:r>
      <w:r>
        <w:rPr>
          <w:sz w:val="22"/>
        </w:rPr>
        <w:t> </w:t>
      </w:r>
      <w:r>
        <w:rPr>
          <w:spacing w:val="-2"/>
          <w:sz w:val="22"/>
        </w:rPr>
        <w:t>is</w:t>
      </w:r>
      <w:r>
        <w:rPr>
          <w:spacing w:val="1"/>
          <w:sz w:val="22"/>
        </w:rPr>
        <w:t> </w:t>
      </w:r>
      <w:r>
        <w:rPr>
          <w:spacing w:val="-2"/>
          <w:sz w:val="22"/>
        </w:rPr>
        <w:t>perpendicular</w:t>
      </w:r>
      <w:r>
        <w:rPr>
          <w:spacing w:val="-3"/>
          <w:sz w:val="22"/>
        </w:rPr>
        <w:t> </w:t>
      </w:r>
      <w:r>
        <w:rPr>
          <w:spacing w:val="-2"/>
          <w:sz w:val="22"/>
        </w:rPr>
        <w:t>to</w:t>
      </w:r>
      <w:r>
        <w:rPr>
          <w:spacing w:val="-10"/>
          <w:sz w:val="22"/>
        </w:rPr>
        <w:t> </w:t>
      </w:r>
      <w:r>
        <w:rPr>
          <w:spacing w:val="-5"/>
          <w:sz w:val="22"/>
        </w:rPr>
        <w:t>IR.</w:t>
      </w:r>
    </w:p>
    <w:p>
      <w:pPr>
        <w:pStyle w:val="ListParagraph"/>
        <w:numPr>
          <w:ilvl w:val="1"/>
          <w:numId w:val="8"/>
        </w:numPr>
        <w:tabs>
          <w:tab w:pos="2161" w:val="left" w:leader="none"/>
        </w:tabs>
        <w:spacing w:line="252" w:lineRule="exact" w:before="0" w:after="0"/>
        <w:ind w:left="2160" w:right="0" w:hanging="361"/>
        <w:jc w:val="left"/>
        <w:rPr>
          <w:rFonts w:ascii="Wingdings" w:hAnsi="Wingdings"/>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40" w:lineRule="auto" w:before="8" w:after="0"/>
        <w:ind w:left="2160" w:right="0" w:hanging="361"/>
        <w:jc w:val="left"/>
        <w:rPr>
          <w:rFonts w:ascii="Wingdings" w:hAnsi="Wingdings"/>
          <w:sz w:val="22"/>
        </w:rPr>
      </w:pPr>
      <w:r>
        <w:rPr>
          <w:spacing w:val="-2"/>
          <w:sz w:val="22"/>
        </w:rPr>
        <w:t>Suspend</w:t>
      </w:r>
      <w:r>
        <w:rPr>
          <w:spacing w:val="-14"/>
          <w:sz w:val="22"/>
        </w:rPr>
        <w:t> </w:t>
      </w:r>
      <w:r>
        <w:rPr>
          <w:spacing w:val="-2"/>
          <w:sz w:val="22"/>
        </w:rPr>
        <w:t>respiration.</w:t>
      </w:r>
    </w:p>
    <w:p>
      <w:pPr>
        <w:pStyle w:val="BodyText"/>
        <w:spacing w:before="9"/>
        <w:rPr>
          <w:sz w:val="24"/>
        </w:rPr>
      </w:pPr>
    </w:p>
    <w:p>
      <w:pPr>
        <w:spacing w:before="0"/>
        <w:ind w:left="1440" w:right="0" w:firstLine="0"/>
        <w:jc w:val="left"/>
        <w:rPr>
          <w:b/>
          <w:sz w:val="22"/>
        </w:rPr>
      </w:pPr>
      <w:bookmarkStart w:name="Evaluation Criteria" w:id="460"/>
      <w:bookmarkEnd w:id="460"/>
      <w:r>
        <w:rPr/>
      </w:r>
      <w:r>
        <w:rPr>
          <w:b/>
          <w:spacing w:val="-2"/>
          <w:sz w:val="22"/>
        </w:rPr>
        <w:t>Evaluation</w:t>
      </w:r>
      <w:r>
        <w:rPr>
          <w:b/>
          <w:spacing w:val="3"/>
          <w:sz w:val="22"/>
        </w:rPr>
        <w:t> </w:t>
      </w:r>
      <w:r>
        <w:rPr>
          <w:b/>
          <w:spacing w:val="-2"/>
          <w:sz w:val="22"/>
        </w:rPr>
        <w:t>Criteria</w:t>
      </w:r>
    </w:p>
    <w:p>
      <w:pPr>
        <w:pStyle w:val="BodyText"/>
        <w:spacing w:before="44"/>
        <w:ind w:left="1891" w:right="1863"/>
      </w:pPr>
      <w:r>
        <w:rPr/>
        <w:drawing>
          <wp:inline distT="0" distB="0" distL="0" distR="0">
            <wp:extent cx="113666" cy="113664"/>
            <wp:effectExtent l="0" t="0" r="0" b="0"/>
            <wp:docPr id="1509" name="image2.png"/>
            <wp:cNvGraphicFramePr>
              <a:graphicFrameLocks noChangeAspect="1"/>
            </wp:cNvGraphicFramePr>
            <a:graphic>
              <a:graphicData uri="http://schemas.openxmlformats.org/drawingml/2006/picture">
                <pic:pic>
                  <pic:nvPicPr>
                    <pic:cNvPr id="151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Demonstrates</w:t>
      </w:r>
      <w:r>
        <w:rPr>
          <w:spacing w:val="-11"/>
        </w:rPr>
        <w:t> </w:t>
      </w:r>
      <w:r>
        <w:rPr/>
        <w:t>all</w:t>
      </w:r>
      <w:r>
        <w:rPr>
          <w:spacing w:val="-16"/>
        </w:rPr>
        <w:t> </w:t>
      </w:r>
      <w:r>
        <w:rPr/>
        <w:t>four</w:t>
      </w:r>
      <w:r>
        <w:rPr>
          <w:spacing w:val="-5"/>
        </w:rPr>
        <w:t> </w:t>
      </w:r>
      <w:r>
        <w:rPr/>
        <w:t>sinus</w:t>
      </w:r>
      <w:r>
        <w:rPr>
          <w:spacing w:val="-12"/>
        </w:rPr>
        <w:t> </w:t>
      </w:r>
      <w:r>
        <w:rPr/>
        <w:t>groups,</w:t>
      </w:r>
      <w:r>
        <w:rPr>
          <w:spacing w:val="-5"/>
        </w:rPr>
        <w:t> </w:t>
      </w:r>
      <w:r>
        <w:rPr/>
        <w:t>but</w:t>
      </w:r>
      <w:r>
        <w:rPr>
          <w:spacing w:val="-11"/>
        </w:rPr>
        <w:t> </w:t>
      </w:r>
      <w:r>
        <w:rPr/>
        <w:t>the</w:t>
      </w:r>
      <w:r>
        <w:rPr>
          <w:spacing w:val="-12"/>
        </w:rPr>
        <w:t> </w:t>
      </w:r>
      <w:r>
        <w:rPr/>
        <w:t>sphenoid</w:t>
      </w:r>
      <w:r>
        <w:rPr>
          <w:spacing w:val="-10"/>
        </w:rPr>
        <w:t> </w:t>
      </w:r>
      <w:r>
        <w:rPr/>
        <w:t>sinus</w:t>
      </w:r>
      <w:r>
        <w:rPr>
          <w:spacing w:val="-7"/>
        </w:rPr>
        <w:t> </w:t>
      </w:r>
      <w:r>
        <w:rPr/>
        <w:t>is</w:t>
      </w:r>
      <w:r>
        <w:rPr>
          <w:spacing w:val="-9"/>
        </w:rPr>
        <w:t> </w:t>
      </w:r>
      <w:r>
        <w:rPr/>
        <w:t>of</w:t>
      </w:r>
      <w:r>
        <w:rPr>
          <w:spacing w:val="-6"/>
        </w:rPr>
        <w:t> </w:t>
      </w:r>
      <w:r>
        <w:rPr/>
        <w:t>primary</w:t>
      </w:r>
      <w:r>
        <w:rPr>
          <w:spacing w:val="-10"/>
        </w:rPr>
        <w:t> </w:t>
      </w:r>
      <w:r>
        <w:rPr/>
        <w:t>importance. </w:t>
      </w:r>
      <w:r>
        <w:rPr/>
        <w:drawing>
          <wp:inline distT="0" distB="0" distL="0" distR="0">
            <wp:extent cx="113666" cy="113664"/>
            <wp:effectExtent l="0" t="0" r="0" b="0"/>
            <wp:docPr id="1511" name="image2.png"/>
            <wp:cNvGraphicFramePr>
              <a:graphicFrameLocks noChangeAspect="1"/>
            </wp:cNvGraphicFramePr>
            <a:graphic>
              <a:graphicData uri="http://schemas.openxmlformats.org/drawingml/2006/picture">
                <pic:pic>
                  <pic:nvPicPr>
                    <pic:cNvPr id="151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Superimposed orbital roofs.</w:t>
      </w:r>
    </w:p>
    <w:p>
      <w:pPr>
        <w:pStyle w:val="BodyText"/>
        <w:ind w:left="1891"/>
      </w:pPr>
      <w:r>
        <w:rPr/>
        <w:drawing>
          <wp:inline distT="0" distB="0" distL="0" distR="0">
            <wp:extent cx="114300" cy="114298"/>
            <wp:effectExtent l="0" t="0" r="0" b="0"/>
            <wp:docPr id="1513" name="image2.png"/>
            <wp:cNvGraphicFramePr>
              <a:graphicFrameLocks noChangeAspect="1"/>
            </wp:cNvGraphicFramePr>
            <a:graphic>
              <a:graphicData uri="http://schemas.openxmlformats.org/drawingml/2006/picture">
                <pic:pic>
                  <pic:nvPicPr>
                    <pic:cNvPr id="151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No rotation of the sella turcica.</w:t>
      </w:r>
    </w:p>
    <w:p>
      <w:pPr>
        <w:pStyle w:val="BodyText"/>
        <w:spacing w:before="2"/>
        <w:ind w:left="1891" w:right="4962"/>
      </w:pPr>
      <w:r>
        <w:rPr/>
        <w:drawing>
          <wp:inline distT="0" distB="0" distL="0" distR="0">
            <wp:extent cx="114300" cy="114300"/>
            <wp:effectExtent l="0" t="0" r="0" b="0"/>
            <wp:docPr id="1515" name="image2.png"/>
            <wp:cNvGraphicFramePr>
              <a:graphicFrameLocks noChangeAspect="1"/>
            </wp:cNvGraphicFramePr>
            <a:graphic>
              <a:graphicData uri="http://schemas.openxmlformats.org/drawingml/2006/picture">
                <pic:pic>
                  <pic:nvPicPr>
                    <pic:cNvPr id="151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72"/>
          <w:sz w:val="20"/>
        </w:rPr>
        <w:t> </w:t>
      </w:r>
      <w:r>
        <w:rPr/>
        <w:t>Clearly</w:t>
      </w:r>
      <w:r>
        <w:rPr>
          <w:spacing w:val="-15"/>
        </w:rPr>
        <w:t> </w:t>
      </w:r>
      <w:r>
        <w:rPr/>
        <w:t>visible</w:t>
      </w:r>
      <w:r>
        <w:rPr>
          <w:spacing w:val="-13"/>
        </w:rPr>
        <w:t> </w:t>
      </w:r>
      <w:r>
        <w:rPr/>
        <w:t>sinuses</w:t>
      </w:r>
      <w:r>
        <w:rPr>
          <w:spacing w:val="-11"/>
        </w:rPr>
        <w:t> </w:t>
      </w:r>
      <w:r>
        <w:rPr/>
        <w:t>with</w:t>
      </w:r>
      <w:r>
        <w:rPr>
          <w:spacing w:val="-12"/>
        </w:rPr>
        <w:t> </w:t>
      </w:r>
      <w:r>
        <w:rPr/>
        <w:t>air-fluid</w:t>
      </w:r>
      <w:r>
        <w:rPr>
          <w:spacing w:val="-13"/>
        </w:rPr>
        <w:t> </w:t>
      </w:r>
      <w:r>
        <w:rPr/>
        <w:t>levels,</w:t>
      </w:r>
      <w:r>
        <w:rPr>
          <w:spacing w:val="-8"/>
        </w:rPr>
        <w:t> </w:t>
      </w:r>
      <w:r>
        <w:rPr/>
        <w:t>if</w:t>
      </w:r>
      <w:r>
        <w:rPr>
          <w:spacing w:val="-8"/>
        </w:rPr>
        <w:t> </w:t>
      </w:r>
      <w:r>
        <w:rPr/>
        <w:t>present. </w:t>
      </w:r>
      <w:r>
        <w:rPr/>
        <w:drawing>
          <wp:inline distT="0" distB="0" distL="0" distR="0">
            <wp:extent cx="114300" cy="114300"/>
            <wp:effectExtent l="0" t="0" r="0" b="0"/>
            <wp:docPr id="1517" name="image2.png"/>
            <wp:cNvGraphicFramePr>
              <a:graphicFrameLocks noChangeAspect="1"/>
            </wp:cNvGraphicFramePr>
            <a:graphic>
              <a:graphicData uri="http://schemas.openxmlformats.org/drawingml/2006/picture">
                <pic:pic>
                  <pic:nvPicPr>
                    <pic:cNvPr id="151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rPr>
        <w:t> </w:t>
      </w:r>
      <w:r>
        <w:rPr/>
        <w:t>Superimposed mandibular rami.</w:t>
      </w:r>
    </w:p>
    <w:p>
      <w:pPr>
        <w:pStyle w:val="BodyText"/>
        <w:ind w:left="2251" w:right="1593" w:hanging="363"/>
      </w:pPr>
      <w:r>
        <w:rPr/>
        <w:drawing>
          <wp:inline distT="0" distB="0" distL="0" distR="0">
            <wp:extent cx="114300" cy="114300"/>
            <wp:effectExtent l="0" t="0" r="0" b="0"/>
            <wp:docPr id="1519" name="image2.png"/>
            <wp:cNvGraphicFramePr>
              <a:graphicFrameLocks noChangeAspect="1"/>
            </wp:cNvGraphicFramePr>
            <a:graphic>
              <a:graphicData uri="http://schemas.openxmlformats.org/drawingml/2006/picture">
                <pic:pic>
                  <pic:nvPicPr>
                    <pic:cNvPr id="152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If patient</w:t>
      </w:r>
      <w:r>
        <w:rPr>
          <w:spacing w:val="-7"/>
        </w:rPr>
        <w:t> </w:t>
      </w:r>
      <w:r>
        <w:rPr/>
        <w:t>is</w:t>
      </w:r>
      <w:r>
        <w:rPr>
          <w:spacing w:val="-4"/>
        </w:rPr>
        <w:t> </w:t>
      </w:r>
      <w:r>
        <w:rPr/>
        <w:t>unable</w:t>
      </w:r>
      <w:r>
        <w:rPr>
          <w:spacing w:val="-11"/>
        </w:rPr>
        <w:t> </w:t>
      </w:r>
      <w:r>
        <w:rPr/>
        <w:t>to</w:t>
      </w:r>
      <w:r>
        <w:rPr>
          <w:spacing w:val="-11"/>
        </w:rPr>
        <w:t> </w:t>
      </w:r>
      <w:r>
        <w:rPr/>
        <w:t>be</w:t>
      </w:r>
      <w:r>
        <w:rPr>
          <w:spacing w:val="-9"/>
        </w:rPr>
        <w:t> </w:t>
      </w:r>
      <w:r>
        <w:rPr/>
        <w:t>done</w:t>
      </w:r>
      <w:r>
        <w:rPr>
          <w:spacing w:val="-6"/>
        </w:rPr>
        <w:t> </w:t>
      </w:r>
      <w:r>
        <w:rPr/>
        <w:t>erect,</w:t>
      </w:r>
      <w:r>
        <w:rPr>
          <w:spacing w:val="-7"/>
        </w:rPr>
        <w:t> </w:t>
      </w:r>
      <w:r>
        <w:rPr/>
        <w:t>a</w:t>
      </w:r>
      <w:r>
        <w:rPr>
          <w:spacing w:val="-14"/>
        </w:rPr>
        <w:t> </w:t>
      </w:r>
      <w:r>
        <w:rPr/>
        <w:t>cross-table</w:t>
      </w:r>
      <w:r>
        <w:rPr>
          <w:spacing w:val="-9"/>
        </w:rPr>
        <w:t> </w:t>
      </w:r>
      <w:r>
        <w:rPr/>
        <w:t>lateral</w:t>
      </w:r>
      <w:r>
        <w:rPr>
          <w:spacing w:val="-5"/>
        </w:rPr>
        <w:t> </w:t>
      </w:r>
      <w:r>
        <w:rPr/>
        <w:t>is</w:t>
      </w:r>
      <w:r>
        <w:rPr>
          <w:spacing w:val="-8"/>
        </w:rPr>
        <w:t> </w:t>
      </w:r>
      <w:r>
        <w:rPr/>
        <w:t>performed</w:t>
      </w:r>
      <w:r>
        <w:rPr>
          <w:spacing w:val="-13"/>
        </w:rPr>
        <w:t> </w:t>
      </w:r>
      <w:r>
        <w:rPr/>
        <w:t>to</w:t>
      </w:r>
      <w:r>
        <w:rPr>
          <w:spacing w:val="-14"/>
        </w:rPr>
        <w:t> </w:t>
      </w:r>
      <w:r>
        <w:rPr/>
        <w:t>demonstrate fluid levels.</w:t>
      </w:r>
    </w:p>
    <w:p>
      <w:pPr>
        <w:spacing w:after="0"/>
        <w:sectPr>
          <w:pgSz w:w="12240" w:h="15840"/>
          <w:pgMar w:header="68" w:footer="0" w:top="1320" w:bottom="280" w:left="0" w:right="0"/>
        </w:sectPr>
      </w:pPr>
    </w:p>
    <w:p>
      <w:pPr>
        <w:pStyle w:val="BodyText"/>
        <w:rPr>
          <w:sz w:val="20"/>
        </w:rPr>
      </w:pPr>
    </w:p>
    <w:p>
      <w:pPr>
        <w:pStyle w:val="BodyText"/>
        <w:spacing w:before="4"/>
        <w:rPr>
          <w:sz w:val="17"/>
        </w:rPr>
      </w:pPr>
    </w:p>
    <w:p>
      <w:pPr>
        <w:spacing w:before="99"/>
        <w:ind w:left="1433" w:right="1422" w:firstLine="0"/>
        <w:jc w:val="center"/>
        <w:rPr>
          <w:b/>
          <w:sz w:val="22"/>
        </w:rPr>
      </w:pPr>
      <w:bookmarkStart w:name="PA Axial Projection (Caldwell 15o)" w:id="461"/>
      <w:bookmarkEnd w:id="461"/>
      <w:r>
        <w:rPr/>
      </w:r>
      <w:r>
        <w:rPr>
          <w:b/>
          <w:spacing w:val="-2"/>
          <w:sz w:val="22"/>
        </w:rPr>
        <w:t>PA</w:t>
      </w:r>
      <w:r>
        <w:rPr>
          <w:b/>
          <w:spacing w:val="-6"/>
          <w:sz w:val="22"/>
        </w:rPr>
        <w:t> </w:t>
      </w:r>
      <w:r>
        <w:rPr>
          <w:b/>
          <w:spacing w:val="-2"/>
          <w:sz w:val="22"/>
        </w:rPr>
        <w:t>Axial</w:t>
      </w:r>
      <w:r>
        <w:rPr>
          <w:b/>
          <w:spacing w:val="3"/>
          <w:sz w:val="22"/>
        </w:rPr>
        <w:t> </w:t>
      </w:r>
      <w:r>
        <w:rPr>
          <w:b/>
          <w:spacing w:val="-2"/>
          <w:sz w:val="22"/>
        </w:rPr>
        <w:t>Projection</w:t>
      </w:r>
      <w:r>
        <w:rPr>
          <w:b/>
          <w:spacing w:val="-9"/>
          <w:sz w:val="22"/>
        </w:rPr>
        <w:t> </w:t>
      </w:r>
      <w:r>
        <w:rPr>
          <w:b/>
          <w:spacing w:val="-2"/>
          <w:sz w:val="22"/>
        </w:rPr>
        <w:t>(Caldwell </w:t>
      </w:r>
      <w:r>
        <w:rPr>
          <w:b/>
          <w:spacing w:val="-4"/>
          <w:sz w:val="22"/>
        </w:rPr>
        <w:t>15</w:t>
      </w:r>
      <w:r>
        <w:rPr>
          <w:b/>
          <w:spacing w:val="-4"/>
          <w:sz w:val="22"/>
          <w:vertAlign w:val="superscript"/>
        </w:rPr>
        <w:t>o</w:t>
      </w:r>
      <w:r>
        <w:rPr>
          <w:b/>
          <w:spacing w:val="-4"/>
          <w:sz w:val="22"/>
          <w:vertAlign w:val="baseline"/>
        </w:rPr>
        <w:t>)</w:t>
      </w:r>
    </w:p>
    <w:p>
      <w:pPr>
        <w:pStyle w:val="BodyText"/>
        <w:rPr>
          <w:b/>
          <w:sz w:val="20"/>
        </w:rPr>
      </w:pPr>
    </w:p>
    <w:p>
      <w:pPr>
        <w:pStyle w:val="BodyText"/>
        <w:rPr>
          <w:b/>
          <w:sz w:val="20"/>
        </w:rPr>
      </w:pPr>
    </w:p>
    <w:p>
      <w:pPr>
        <w:pStyle w:val="BodyText"/>
        <w:rPr>
          <w:b/>
          <w:sz w:val="20"/>
        </w:rPr>
      </w:pPr>
    </w:p>
    <w:p>
      <w:pPr>
        <w:pStyle w:val="BodyText"/>
        <w:spacing w:before="8"/>
        <w:rPr>
          <w:b/>
          <w:sz w:val="17"/>
        </w:rPr>
      </w:pPr>
    </w:p>
    <w:p>
      <w:pPr>
        <w:spacing w:after="0"/>
        <w:rPr>
          <w:sz w:val="17"/>
        </w:rPr>
        <w:sectPr>
          <w:pgSz w:w="12240" w:h="15840"/>
          <w:pgMar w:header="68" w:footer="0" w:top="1320" w:bottom="280" w:left="0" w:right="0"/>
        </w:sectPr>
      </w:pPr>
    </w:p>
    <w:p>
      <w:pPr>
        <w:pStyle w:val="BodyText"/>
        <w:rPr>
          <w:b/>
          <w:sz w:val="18"/>
        </w:rPr>
      </w:pPr>
    </w:p>
    <w:p>
      <w:pPr>
        <w:pStyle w:val="BodyText"/>
        <w:rPr>
          <w:b/>
          <w:sz w:val="18"/>
        </w:rPr>
      </w:pPr>
    </w:p>
    <w:p>
      <w:pPr>
        <w:pStyle w:val="BodyText"/>
        <w:spacing w:before="3"/>
        <w:rPr>
          <w:b/>
          <w:sz w:val="19"/>
        </w:rPr>
      </w:pPr>
    </w:p>
    <w:p>
      <w:pPr>
        <w:spacing w:before="0"/>
        <w:ind w:left="0" w:right="38" w:firstLine="0"/>
        <w:jc w:val="right"/>
        <w:rPr>
          <w:sz w:val="16"/>
        </w:rPr>
      </w:pPr>
      <w:r>
        <w:rPr>
          <w:spacing w:val="-2"/>
          <w:w w:val="80"/>
          <w:sz w:val="16"/>
        </w:rPr>
        <w:t>No</w:t>
      </w:r>
      <w:r>
        <w:rPr>
          <w:spacing w:val="-4"/>
          <w:sz w:val="16"/>
        </w:rPr>
        <w:t> </w:t>
      </w:r>
      <w:r>
        <w:rPr>
          <w:spacing w:val="-2"/>
          <w:w w:val="80"/>
          <w:sz w:val="16"/>
        </w:rPr>
        <w:t>rotation</w:t>
      </w:r>
      <w:r>
        <w:rPr>
          <w:spacing w:val="-4"/>
          <w:sz w:val="16"/>
        </w:rPr>
        <w:t> </w:t>
      </w:r>
      <w:r>
        <w:rPr>
          <w:spacing w:val="-5"/>
          <w:w w:val="80"/>
          <w:sz w:val="16"/>
        </w:rPr>
        <w:t>of</w:t>
      </w:r>
    </w:p>
    <w:p>
      <w:pPr>
        <w:spacing w:before="27"/>
        <w:ind w:left="0" w:right="38" w:firstLine="0"/>
        <w:jc w:val="right"/>
        <w:rPr>
          <w:sz w:val="16"/>
        </w:rPr>
      </w:pPr>
      <w:r>
        <w:rPr>
          <w:spacing w:val="-2"/>
          <w:sz w:val="16"/>
        </w:rPr>
        <w:t>cranium</w:t>
      </w:r>
    </w:p>
    <w:p>
      <w:pPr>
        <w:spacing w:line="276" w:lineRule="auto" w:before="155"/>
        <w:ind w:left="1795" w:right="43" w:firstLine="50"/>
        <w:jc w:val="right"/>
        <w:rPr>
          <w:sz w:val="16"/>
        </w:rPr>
      </w:pPr>
      <w:r>
        <w:rPr>
          <w:w w:val="80"/>
          <w:sz w:val="16"/>
        </w:rPr>
        <w:t>Petrous</w:t>
      </w:r>
      <w:r>
        <w:rPr>
          <w:spacing w:val="-3"/>
          <w:w w:val="80"/>
          <w:sz w:val="16"/>
        </w:rPr>
        <w:t> </w:t>
      </w:r>
      <w:r>
        <w:rPr>
          <w:w w:val="80"/>
          <w:sz w:val="16"/>
        </w:rPr>
        <w:t>ridges</w:t>
      </w:r>
      <w:r>
        <w:rPr>
          <w:sz w:val="16"/>
        </w:rPr>
        <w:t> </w:t>
      </w:r>
      <w:r>
        <w:rPr>
          <w:w w:val="90"/>
          <w:sz w:val="16"/>
        </w:rPr>
        <w:t>through</w:t>
      </w:r>
      <w:r>
        <w:rPr>
          <w:spacing w:val="-7"/>
          <w:w w:val="90"/>
          <w:sz w:val="16"/>
        </w:rPr>
        <w:t> </w:t>
      </w:r>
      <w:r>
        <w:rPr>
          <w:w w:val="90"/>
          <w:sz w:val="16"/>
        </w:rPr>
        <w:t>lower</w:t>
      </w:r>
      <w:r>
        <w:rPr>
          <w:sz w:val="16"/>
        </w:rPr>
        <w:t> </w:t>
      </w:r>
      <w:r>
        <w:rPr>
          <w:w w:val="80"/>
          <w:sz w:val="16"/>
        </w:rPr>
        <w:t>1/3</w:t>
      </w:r>
      <w:r>
        <w:rPr>
          <w:spacing w:val="-5"/>
          <w:w w:val="80"/>
          <w:sz w:val="16"/>
        </w:rPr>
        <w:t> </w:t>
      </w:r>
      <w:r>
        <w:rPr>
          <w:w w:val="80"/>
          <w:sz w:val="16"/>
        </w:rPr>
        <w:t>of</w:t>
      </w:r>
      <w:r>
        <w:rPr>
          <w:spacing w:val="-2"/>
          <w:w w:val="80"/>
          <w:sz w:val="16"/>
        </w:rPr>
        <w:t> </w:t>
      </w:r>
      <w:r>
        <w:rPr>
          <w:w w:val="80"/>
          <w:sz w:val="16"/>
        </w:rPr>
        <w:t>the</w:t>
      </w:r>
      <w:r>
        <w:rPr>
          <w:spacing w:val="-8"/>
          <w:sz w:val="16"/>
        </w:rPr>
        <w:t> </w:t>
      </w:r>
      <w:r>
        <w:rPr>
          <w:spacing w:val="-2"/>
          <w:w w:val="80"/>
          <w:sz w:val="16"/>
        </w:rPr>
        <w:t>orbits</w:t>
      </w:r>
    </w:p>
    <w:p>
      <w:pPr>
        <w:spacing w:line="273" w:lineRule="auto" w:before="96"/>
        <w:ind w:left="1795" w:right="2285" w:firstLine="0"/>
        <w:jc w:val="left"/>
        <w:rPr>
          <w:sz w:val="16"/>
        </w:rPr>
      </w:pPr>
      <w:r>
        <w:rPr/>
        <w:br w:type="column"/>
      </w:r>
      <w:r>
        <w:rPr>
          <w:spacing w:val="-2"/>
          <w:w w:val="80"/>
          <w:sz w:val="16"/>
        </w:rPr>
        <w:t>Frontal</w:t>
      </w:r>
      <w:r>
        <w:rPr>
          <w:spacing w:val="-3"/>
          <w:w w:val="80"/>
          <w:sz w:val="16"/>
        </w:rPr>
        <w:t> </w:t>
      </w:r>
      <w:r>
        <w:rPr>
          <w:spacing w:val="-2"/>
          <w:w w:val="80"/>
          <w:sz w:val="16"/>
        </w:rPr>
        <w:t>sinuses</w:t>
      </w:r>
      <w:r>
        <w:rPr>
          <w:sz w:val="16"/>
        </w:rPr>
        <w:t> </w:t>
      </w:r>
      <w:r>
        <w:rPr>
          <w:w w:val="80"/>
          <w:sz w:val="16"/>
        </w:rPr>
        <w:t>lying</w:t>
      </w:r>
      <w:r>
        <w:rPr>
          <w:spacing w:val="-3"/>
          <w:w w:val="80"/>
          <w:sz w:val="16"/>
        </w:rPr>
        <w:t> </w:t>
      </w:r>
      <w:r>
        <w:rPr>
          <w:w w:val="80"/>
          <w:sz w:val="16"/>
        </w:rPr>
        <w:t>above</w:t>
      </w:r>
      <w:r>
        <w:rPr>
          <w:spacing w:val="-2"/>
          <w:w w:val="80"/>
          <w:sz w:val="16"/>
        </w:rPr>
        <w:t> </w:t>
      </w:r>
      <w:r>
        <w:rPr>
          <w:w w:val="80"/>
          <w:sz w:val="16"/>
        </w:rPr>
        <w:t>the</w:t>
      </w:r>
      <w:r>
        <w:rPr>
          <w:w w:val="95"/>
          <w:sz w:val="16"/>
        </w:rPr>
        <w:t> </w:t>
      </w:r>
      <w:r>
        <w:rPr>
          <w:spacing w:val="-2"/>
          <w:w w:val="95"/>
          <w:sz w:val="16"/>
        </w:rPr>
        <w:t>frontonasal suture</w:t>
      </w:r>
    </w:p>
    <w:p>
      <w:pPr>
        <w:spacing w:line="278" w:lineRule="auto" w:before="58"/>
        <w:ind w:left="1795" w:right="2118" w:firstLine="0"/>
        <w:jc w:val="left"/>
        <w:rPr>
          <w:sz w:val="16"/>
        </w:rPr>
      </w:pPr>
      <w:r>
        <w:rPr/>
        <w:pict>
          <v:group style="position:absolute;margin-left:140.399994pt;margin-top:-89.586113pt;width:306pt;height:257.3pt;mso-position-horizontal-relative:page;mso-position-vertical-relative:paragraph;z-index:15942144" id="docshapegroup438" coordorigin="2808,-1792" coordsize="6120,5146">
            <v:shape style="position:absolute;left:3250;top:-1792;width:5234;height:5146" type="#_x0000_t75" id="docshape439" stroked="false">
              <v:imagedata r:id="rId122" o:title=""/>
            </v:shape>
            <v:shape style="position:absolute;left:2808;top:-371;width:6120;height:910" id="docshape440" coordorigin="2808,-371" coordsize="6120,910" path="m5686,-191l6049,-181m6048,-371l8928,-371m4248,-191l2808,-191m6408,169l8928,169m4608,539l2808,539e" filled="false" stroked="true" strokeweight=".72pt" strokecolor="#000000">
              <v:path arrowok="t"/>
              <v:stroke dashstyle="solid"/>
            </v:shape>
            <w10:wrap type="none"/>
          </v:group>
        </w:pict>
      </w:r>
      <w:r>
        <w:rPr>
          <w:spacing w:val="-2"/>
          <w:w w:val="90"/>
          <w:sz w:val="16"/>
        </w:rPr>
        <w:t>Anterior</w:t>
      </w:r>
      <w:r>
        <w:rPr>
          <w:sz w:val="16"/>
        </w:rPr>
        <w:t> </w:t>
      </w:r>
      <w:r>
        <w:rPr>
          <w:w w:val="90"/>
          <w:sz w:val="16"/>
        </w:rPr>
        <w:t>ethmoidal</w:t>
      </w:r>
      <w:r>
        <w:rPr>
          <w:spacing w:val="-7"/>
          <w:w w:val="90"/>
          <w:sz w:val="16"/>
        </w:rPr>
        <w:t> </w:t>
      </w:r>
      <w:r>
        <w:rPr>
          <w:w w:val="90"/>
          <w:sz w:val="16"/>
        </w:rPr>
        <w:t>air</w:t>
      </w:r>
      <w:r>
        <w:rPr>
          <w:sz w:val="16"/>
        </w:rPr>
        <w:t> </w:t>
      </w:r>
      <w:r>
        <w:rPr>
          <w:spacing w:val="-2"/>
          <w:w w:val="80"/>
          <w:sz w:val="16"/>
        </w:rPr>
        <w:t>cells</w:t>
      </w:r>
      <w:r>
        <w:rPr>
          <w:spacing w:val="-3"/>
          <w:w w:val="80"/>
          <w:sz w:val="16"/>
        </w:rPr>
        <w:t> </w:t>
      </w:r>
      <w:r>
        <w:rPr>
          <w:spacing w:val="-2"/>
          <w:w w:val="80"/>
          <w:sz w:val="16"/>
        </w:rPr>
        <w:t>lying</w:t>
      </w:r>
      <w:r>
        <w:rPr>
          <w:spacing w:val="-9"/>
          <w:sz w:val="16"/>
        </w:rPr>
        <w:t> </w:t>
      </w:r>
      <w:r>
        <w:rPr>
          <w:spacing w:val="-2"/>
          <w:w w:val="80"/>
          <w:sz w:val="16"/>
        </w:rPr>
        <w:t>above</w:t>
      </w:r>
      <w:r>
        <w:rPr>
          <w:sz w:val="16"/>
        </w:rPr>
        <w:t> </w:t>
      </w:r>
      <w:r>
        <w:rPr>
          <w:w w:val="90"/>
          <w:sz w:val="16"/>
        </w:rPr>
        <w:t>petrous</w:t>
      </w:r>
      <w:r>
        <w:rPr>
          <w:spacing w:val="-9"/>
          <w:w w:val="90"/>
          <w:sz w:val="16"/>
        </w:rPr>
        <w:t> </w:t>
      </w:r>
      <w:r>
        <w:rPr>
          <w:w w:val="90"/>
          <w:sz w:val="16"/>
        </w:rPr>
        <w:t>ridges</w:t>
      </w:r>
    </w:p>
    <w:p>
      <w:pPr>
        <w:spacing w:after="0" w:line="278" w:lineRule="auto"/>
        <w:jc w:val="left"/>
        <w:rPr>
          <w:sz w:val="16"/>
        </w:rPr>
        <w:sectPr>
          <w:type w:val="continuous"/>
          <w:pgSz w:w="12240" w:h="15840"/>
          <w:pgMar w:header="68" w:footer="0" w:top="1320" w:bottom="280" w:left="0" w:right="0"/>
          <w:cols w:num="2" w:equalWidth="0">
            <w:col w:w="2722" w:space="4561"/>
            <w:col w:w="4957"/>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18"/>
        </w:rPr>
      </w:pPr>
    </w:p>
    <w:p>
      <w:pPr>
        <w:spacing w:before="94"/>
        <w:ind w:left="1433" w:right="1421" w:firstLine="0"/>
        <w:jc w:val="center"/>
        <w:rPr>
          <w:b/>
          <w:sz w:val="22"/>
        </w:rPr>
      </w:pPr>
      <w:bookmarkStart w:name="Parietoacanthial Projection (Open mouth " w:id="462"/>
      <w:bookmarkEnd w:id="462"/>
      <w:r>
        <w:rPr/>
      </w:r>
      <w:r>
        <w:rPr>
          <w:b/>
          <w:spacing w:val="-2"/>
          <w:sz w:val="22"/>
        </w:rPr>
        <w:t>Parietoacanthial</w:t>
      </w:r>
      <w:r>
        <w:rPr>
          <w:b/>
          <w:spacing w:val="4"/>
          <w:sz w:val="22"/>
        </w:rPr>
        <w:t> </w:t>
      </w:r>
      <w:r>
        <w:rPr>
          <w:b/>
          <w:spacing w:val="-2"/>
          <w:sz w:val="22"/>
        </w:rPr>
        <w:t>Projection</w:t>
      </w:r>
      <w:r>
        <w:rPr>
          <w:b/>
          <w:spacing w:val="-6"/>
          <w:sz w:val="22"/>
        </w:rPr>
        <w:t> </w:t>
      </w:r>
      <w:r>
        <w:rPr>
          <w:b/>
          <w:spacing w:val="-2"/>
          <w:sz w:val="22"/>
        </w:rPr>
        <w:t>(Open</w:t>
      </w:r>
      <w:r>
        <w:rPr>
          <w:b/>
          <w:spacing w:val="-6"/>
          <w:sz w:val="22"/>
        </w:rPr>
        <w:t> </w:t>
      </w:r>
      <w:r>
        <w:rPr>
          <w:b/>
          <w:spacing w:val="-2"/>
          <w:sz w:val="22"/>
        </w:rPr>
        <w:t>mouth</w:t>
      </w:r>
      <w:r>
        <w:rPr>
          <w:b/>
          <w:spacing w:val="-7"/>
          <w:sz w:val="22"/>
        </w:rPr>
        <w:t> </w:t>
      </w:r>
      <w:r>
        <w:rPr>
          <w:b/>
          <w:spacing w:val="-2"/>
          <w:sz w:val="22"/>
        </w:rPr>
        <w:t>Waters)</w:t>
      </w:r>
    </w:p>
    <w:p>
      <w:pPr>
        <w:pStyle w:val="BodyText"/>
        <w:rPr>
          <w:b/>
          <w:sz w:val="20"/>
        </w:rPr>
      </w:pPr>
    </w:p>
    <w:p>
      <w:pPr>
        <w:pStyle w:val="BodyText"/>
        <w:spacing w:before="6"/>
        <w:rPr>
          <w:b/>
          <w:sz w:val="25"/>
        </w:rPr>
      </w:pPr>
    </w:p>
    <w:p>
      <w:pPr>
        <w:spacing w:line="276" w:lineRule="auto" w:before="95"/>
        <w:ind w:left="9078" w:right="1999" w:firstLine="0"/>
        <w:jc w:val="left"/>
        <w:rPr>
          <w:sz w:val="16"/>
        </w:rPr>
      </w:pPr>
      <w:r>
        <w:rPr/>
        <w:pict>
          <v:group style="position:absolute;margin-left:140.399994pt;margin-top:-24.192089pt;width:306pt;height:289.45pt;mso-position-horizontal-relative:page;mso-position-vertical-relative:paragraph;z-index:15942656" id="docshapegroup441" coordorigin="2808,-484" coordsize="6120,5789">
            <v:shape style="position:absolute;left:3185;top:-484;width:5366;height:5789" type="#_x0000_t75" id="docshape442" stroked="false">
              <v:imagedata r:id="rId123" o:title=""/>
            </v:shape>
            <v:shape style="position:absolute;left:2808;top:195;width:6120;height:2520" id="docshape443" coordorigin="2808,195" coordsize="6120,2520" path="m7848,195l8928,195m6948,1455l8928,1455m5688,2715l2808,2715m7128,2535l8928,2535e" filled="false" stroked="true" strokeweight=".72pt" strokecolor="#000000">
              <v:path arrowok="t"/>
              <v:stroke dashstyle="solid"/>
            </v:shape>
            <w10:wrap type="none"/>
          </v:group>
        </w:pict>
      </w:r>
      <w:r>
        <w:rPr>
          <w:spacing w:val="-2"/>
          <w:w w:val="80"/>
          <w:sz w:val="16"/>
        </w:rPr>
        <w:t>No</w:t>
      </w:r>
      <w:r>
        <w:rPr>
          <w:spacing w:val="-10"/>
          <w:sz w:val="16"/>
        </w:rPr>
        <w:t> </w:t>
      </w:r>
      <w:r>
        <w:rPr>
          <w:spacing w:val="-2"/>
          <w:w w:val="80"/>
          <w:sz w:val="16"/>
        </w:rPr>
        <w:t>rotation</w:t>
      </w:r>
      <w:r>
        <w:rPr>
          <w:spacing w:val="-11"/>
          <w:sz w:val="16"/>
        </w:rPr>
        <w:t> </w:t>
      </w:r>
      <w:r>
        <w:rPr>
          <w:spacing w:val="-2"/>
          <w:w w:val="80"/>
          <w:sz w:val="16"/>
        </w:rPr>
        <w:t>of</w:t>
      </w:r>
      <w:r>
        <w:rPr>
          <w:sz w:val="16"/>
        </w:rPr>
        <w:t> </w:t>
      </w:r>
      <w:r>
        <w:rPr>
          <w:spacing w:val="-2"/>
          <w:w w:val="90"/>
          <w:sz w:val="16"/>
        </w:rPr>
        <w:t>cranium</w:t>
      </w:r>
    </w:p>
    <w:p>
      <w:pPr>
        <w:pStyle w:val="BodyText"/>
        <w:rPr>
          <w:sz w:val="18"/>
        </w:rPr>
      </w:pPr>
    </w:p>
    <w:p>
      <w:pPr>
        <w:pStyle w:val="BodyText"/>
        <w:rPr>
          <w:sz w:val="18"/>
        </w:rPr>
      </w:pPr>
    </w:p>
    <w:p>
      <w:pPr>
        <w:pStyle w:val="BodyText"/>
        <w:spacing w:before="2"/>
        <w:rPr>
          <w:sz w:val="21"/>
        </w:rPr>
      </w:pPr>
    </w:p>
    <w:p>
      <w:pPr>
        <w:spacing w:line="276" w:lineRule="auto" w:before="0"/>
        <w:ind w:left="9078" w:right="2562" w:firstLine="0"/>
        <w:jc w:val="both"/>
        <w:rPr>
          <w:sz w:val="16"/>
        </w:rPr>
      </w:pPr>
      <w:r>
        <w:rPr>
          <w:spacing w:val="-2"/>
          <w:w w:val="80"/>
          <w:sz w:val="16"/>
        </w:rPr>
        <w:t>Symmetric</w:t>
      </w:r>
      <w:r>
        <w:rPr>
          <w:spacing w:val="-2"/>
          <w:w w:val="95"/>
          <w:sz w:val="16"/>
        </w:rPr>
        <w:t> maxillary </w:t>
      </w:r>
      <w:r>
        <w:rPr>
          <w:spacing w:val="-2"/>
          <w:sz w:val="16"/>
        </w:rPr>
        <w:t>sinuses</w:t>
      </w:r>
    </w:p>
    <w:p>
      <w:pPr>
        <w:pStyle w:val="BodyText"/>
        <w:spacing w:before="8"/>
        <w:rPr>
          <w:sz w:val="14"/>
        </w:rPr>
      </w:pPr>
    </w:p>
    <w:p>
      <w:pPr>
        <w:spacing w:after="0"/>
        <w:rPr>
          <w:sz w:val="14"/>
        </w:rPr>
        <w:sectPr>
          <w:type w:val="continuous"/>
          <w:pgSz w:w="12240" w:h="15840"/>
          <w:pgMar w:header="68" w:footer="0" w:top="1320" w:bottom="280" w:left="0" w:right="0"/>
        </w:sectPr>
      </w:pPr>
    </w:p>
    <w:p>
      <w:pPr>
        <w:pStyle w:val="BodyText"/>
        <w:spacing w:before="10"/>
        <w:rPr>
          <w:sz w:val="21"/>
        </w:rPr>
      </w:pPr>
      <w:r>
        <w:rPr/>
        <w:drawing>
          <wp:anchor distT="0" distB="0" distL="0" distR="0" allowOverlap="1" layoutInCell="1" locked="0" behindDoc="0" simplePos="0" relativeHeight="15943168">
            <wp:simplePos x="0" y="0"/>
            <wp:positionH relativeFrom="page">
              <wp:posOffset>74040</wp:posOffset>
            </wp:positionH>
            <wp:positionV relativeFrom="page">
              <wp:posOffset>43270</wp:posOffset>
            </wp:positionV>
            <wp:extent cx="744595" cy="796134"/>
            <wp:effectExtent l="0" t="0" r="0" b="0"/>
            <wp:wrapNone/>
            <wp:docPr id="1521" name="image1.png"/>
            <wp:cNvGraphicFramePr>
              <a:graphicFrameLocks noChangeAspect="1"/>
            </wp:cNvGraphicFramePr>
            <a:graphic>
              <a:graphicData uri="http://schemas.openxmlformats.org/drawingml/2006/picture">
                <pic:pic>
                  <pic:nvPicPr>
                    <pic:cNvPr id="152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line="278" w:lineRule="auto" w:before="1"/>
        <w:ind w:left="1891" w:right="43" w:firstLine="218"/>
        <w:jc w:val="both"/>
        <w:rPr>
          <w:sz w:val="16"/>
        </w:rPr>
      </w:pPr>
      <w:r>
        <w:rPr>
          <w:spacing w:val="-4"/>
          <w:w w:val="85"/>
          <w:sz w:val="16"/>
        </w:rPr>
        <w:t>Sphenoid</w:t>
      </w:r>
      <w:r>
        <w:rPr>
          <w:sz w:val="16"/>
        </w:rPr>
        <w:t> </w:t>
      </w:r>
      <w:r>
        <w:rPr>
          <w:spacing w:val="-2"/>
          <w:w w:val="85"/>
          <w:sz w:val="16"/>
        </w:rPr>
        <w:t>sinuses</w:t>
      </w:r>
      <w:r>
        <w:rPr>
          <w:spacing w:val="-3"/>
          <w:w w:val="85"/>
          <w:sz w:val="16"/>
        </w:rPr>
        <w:t> </w:t>
      </w:r>
      <w:r>
        <w:rPr>
          <w:spacing w:val="-2"/>
          <w:w w:val="85"/>
          <w:sz w:val="16"/>
        </w:rPr>
        <w:t>seen</w:t>
      </w:r>
      <w:r>
        <w:rPr>
          <w:sz w:val="16"/>
        </w:rPr>
        <w:t> </w:t>
      </w:r>
      <w:r>
        <w:rPr>
          <w:spacing w:val="-2"/>
          <w:w w:val="80"/>
          <w:sz w:val="16"/>
        </w:rPr>
        <w:t>through</w:t>
      </w:r>
      <w:r>
        <w:rPr>
          <w:spacing w:val="-4"/>
          <w:sz w:val="16"/>
        </w:rPr>
        <w:t> </w:t>
      </w:r>
      <w:r>
        <w:rPr>
          <w:spacing w:val="-4"/>
          <w:w w:val="90"/>
          <w:sz w:val="16"/>
        </w:rPr>
        <w:t>open</w:t>
      </w:r>
    </w:p>
    <w:p>
      <w:pPr>
        <w:spacing w:line="176" w:lineRule="exact" w:before="0"/>
        <w:ind w:left="0" w:right="38" w:firstLine="0"/>
        <w:jc w:val="right"/>
        <w:rPr>
          <w:sz w:val="16"/>
        </w:rPr>
      </w:pPr>
      <w:r>
        <w:rPr>
          <w:spacing w:val="-2"/>
          <w:sz w:val="16"/>
        </w:rPr>
        <w:t>mouth</w:t>
      </w:r>
    </w:p>
    <w:p>
      <w:pPr>
        <w:spacing w:line="278" w:lineRule="auto" w:before="96"/>
        <w:ind w:left="1891" w:right="2104" w:firstLine="0"/>
        <w:jc w:val="left"/>
        <w:rPr>
          <w:sz w:val="16"/>
        </w:rPr>
      </w:pPr>
      <w:r>
        <w:rPr/>
        <w:br w:type="column"/>
      </w:r>
      <w:r>
        <w:rPr>
          <w:spacing w:val="-2"/>
          <w:w w:val="80"/>
          <w:sz w:val="16"/>
        </w:rPr>
        <w:t>Petrous</w:t>
      </w:r>
      <w:r>
        <w:rPr>
          <w:spacing w:val="-3"/>
          <w:w w:val="80"/>
          <w:sz w:val="16"/>
        </w:rPr>
        <w:t> </w:t>
      </w:r>
      <w:r>
        <w:rPr>
          <w:spacing w:val="-2"/>
          <w:w w:val="80"/>
          <w:sz w:val="16"/>
        </w:rPr>
        <w:t>ridges</w:t>
      </w:r>
      <w:r>
        <w:rPr>
          <w:spacing w:val="-2"/>
          <w:w w:val="95"/>
          <w:sz w:val="16"/>
        </w:rPr>
        <w:t> projected immediately </w:t>
      </w:r>
      <w:r>
        <w:rPr>
          <w:spacing w:val="-2"/>
          <w:w w:val="90"/>
          <w:sz w:val="16"/>
        </w:rPr>
        <w:t>inferior</w:t>
      </w:r>
      <w:r>
        <w:rPr>
          <w:spacing w:val="-5"/>
          <w:w w:val="90"/>
          <w:sz w:val="16"/>
        </w:rPr>
        <w:t> </w:t>
      </w:r>
      <w:r>
        <w:rPr>
          <w:spacing w:val="-2"/>
          <w:w w:val="90"/>
          <w:sz w:val="16"/>
        </w:rPr>
        <w:t>to</w:t>
      </w:r>
      <w:r>
        <w:rPr>
          <w:spacing w:val="-5"/>
          <w:w w:val="90"/>
          <w:sz w:val="16"/>
        </w:rPr>
        <w:t> </w:t>
      </w:r>
      <w:r>
        <w:rPr>
          <w:spacing w:val="-2"/>
          <w:w w:val="90"/>
          <w:sz w:val="16"/>
        </w:rPr>
        <w:t>the</w:t>
      </w:r>
      <w:r>
        <w:rPr>
          <w:spacing w:val="-2"/>
          <w:w w:val="95"/>
          <w:sz w:val="16"/>
        </w:rPr>
        <w:t> maxillary sinuses</w:t>
      </w:r>
    </w:p>
    <w:p>
      <w:pPr>
        <w:spacing w:after="0" w:line="278" w:lineRule="auto"/>
        <w:jc w:val="left"/>
        <w:rPr>
          <w:sz w:val="16"/>
        </w:rPr>
        <w:sectPr>
          <w:type w:val="continuous"/>
          <w:pgSz w:w="12240" w:h="15840"/>
          <w:pgMar w:header="68" w:footer="0" w:top="1320" w:bottom="280" w:left="0" w:right="0"/>
          <w:cols w:num="2" w:equalWidth="0">
            <w:col w:w="2720" w:space="4462"/>
            <w:col w:w="5058"/>
          </w:cols>
        </w:sectPr>
      </w:pPr>
    </w:p>
    <w:p>
      <w:pPr>
        <w:pStyle w:val="BodyText"/>
        <w:rPr>
          <w:sz w:val="20"/>
        </w:rPr>
      </w:pPr>
    </w:p>
    <w:p>
      <w:pPr>
        <w:pStyle w:val="BodyText"/>
        <w:spacing w:before="7"/>
        <w:rPr>
          <w:sz w:val="17"/>
        </w:rPr>
      </w:pPr>
    </w:p>
    <w:p>
      <w:pPr>
        <w:spacing w:before="94"/>
        <w:ind w:left="1433" w:right="1412" w:firstLine="0"/>
        <w:jc w:val="center"/>
        <w:rPr>
          <w:b/>
          <w:sz w:val="22"/>
        </w:rPr>
      </w:pPr>
      <w:bookmarkStart w:name="Lateral Projection" w:id="463"/>
      <w:bookmarkEnd w:id="463"/>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9"/>
        </w:rPr>
      </w:pPr>
    </w:p>
    <w:p>
      <w:pPr>
        <w:spacing w:after="0"/>
        <w:rPr>
          <w:sz w:val="29"/>
        </w:rPr>
        <w:sectPr>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944192">
            <wp:simplePos x="0" y="0"/>
            <wp:positionH relativeFrom="page">
              <wp:posOffset>74040</wp:posOffset>
            </wp:positionH>
            <wp:positionV relativeFrom="page">
              <wp:posOffset>43270</wp:posOffset>
            </wp:positionV>
            <wp:extent cx="744595" cy="796134"/>
            <wp:effectExtent l="0" t="0" r="0" b="0"/>
            <wp:wrapNone/>
            <wp:docPr id="1523" name="image1.png"/>
            <wp:cNvGraphicFramePr>
              <a:graphicFrameLocks noChangeAspect="1"/>
            </wp:cNvGraphicFramePr>
            <a:graphic>
              <a:graphicData uri="http://schemas.openxmlformats.org/drawingml/2006/picture">
                <pic:pic>
                  <pic:nvPicPr>
                    <pic:cNvPr id="152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5"/>
        <w:rPr>
          <w:b/>
          <w:sz w:val="21"/>
        </w:rPr>
      </w:pPr>
    </w:p>
    <w:p>
      <w:pPr>
        <w:spacing w:before="0"/>
        <w:ind w:left="0" w:right="38" w:firstLine="0"/>
        <w:jc w:val="right"/>
        <w:rPr>
          <w:sz w:val="16"/>
        </w:rPr>
      </w:pPr>
      <w:r>
        <w:rPr>
          <w:spacing w:val="-2"/>
          <w:w w:val="80"/>
          <w:sz w:val="16"/>
        </w:rPr>
        <w:t>All</w:t>
      </w:r>
      <w:r>
        <w:rPr>
          <w:spacing w:val="-6"/>
          <w:sz w:val="16"/>
        </w:rPr>
        <w:t> </w:t>
      </w:r>
      <w:r>
        <w:rPr>
          <w:spacing w:val="-2"/>
          <w:w w:val="80"/>
          <w:sz w:val="16"/>
        </w:rPr>
        <w:t>four</w:t>
      </w:r>
      <w:r>
        <w:rPr>
          <w:spacing w:val="-6"/>
          <w:sz w:val="16"/>
        </w:rPr>
        <w:t> </w:t>
      </w:r>
      <w:r>
        <w:rPr>
          <w:spacing w:val="-2"/>
          <w:w w:val="80"/>
          <w:sz w:val="16"/>
        </w:rPr>
        <w:t>sinus</w:t>
      </w:r>
    </w:p>
    <w:p>
      <w:pPr>
        <w:spacing w:before="27"/>
        <w:ind w:left="0" w:right="38" w:firstLine="0"/>
        <w:jc w:val="right"/>
        <w:rPr>
          <w:sz w:val="16"/>
        </w:rPr>
      </w:pPr>
      <w:r>
        <w:rPr>
          <w:spacing w:val="-2"/>
          <w:sz w:val="16"/>
        </w:rPr>
        <w:t>groups</w:t>
      </w:r>
    </w:p>
    <w:p>
      <w:pPr>
        <w:spacing w:line="276" w:lineRule="auto" w:before="96"/>
        <w:ind w:left="1769" w:right="1990" w:firstLine="0"/>
        <w:jc w:val="left"/>
        <w:rPr>
          <w:sz w:val="16"/>
        </w:rPr>
      </w:pPr>
      <w:r>
        <w:rPr/>
        <w:br w:type="column"/>
      </w:r>
      <w:r>
        <w:rPr>
          <w:spacing w:val="-2"/>
          <w:w w:val="80"/>
          <w:sz w:val="16"/>
        </w:rPr>
        <w:t>Superimposed</w:t>
      </w:r>
      <w:r>
        <w:rPr>
          <w:sz w:val="16"/>
        </w:rPr>
        <w:t> </w:t>
      </w:r>
      <w:r>
        <w:rPr>
          <w:w w:val="90"/>
          <w:sz w:val="16"/>
        </w:rPr>
        <w:t>orbital</w:t>
      </w:r>
      <w:r>
        <w:rPr>
          <w:spacing w:val="-12"/>
          <w:w w:val="90"/>
          <w:sz w:val="16"/>
        </w:rPr>
        <w:t> </w:t>
      </w:r>
      <w:r>
        <w:rPr>
          <w:w w:val="90"/>
          <w:sz w:val="16"/>
        </w:rPr>
        <w:t>roofs</w:t>
      </w:r>
    </w:p>
    <w:p>
      <w:pPr>
        <w:spacing w:line="276" w:lineRule="auto" w:before="117"/>
        <w:ind w:left="1771" w:right="2388" w:firstLine="0"/>
        <w:jc w:val="left"/>
        <w:rPr>
          <w:sz w:val="16"/>
        </w:rPr>
      </w:pPr>
      <w:r>
        <w:rPr/>
        <w:pict>
          <v:group style="position:absolute;margin-left:131.399994pt;margin-top:-110.036072pt;width:315pt;height:282.1pt;mso-position-horizontal-relative:page;mso-position-vertical-relative:paragraph;z-index:15943680" id="docshapegroup444" coordorigin="2628,-2201" coordsize="6300,5642">
            <v:shape style="position:absolute;left:3206;top:-2201;width:5324;height:5642" type="#_x0000_t75" id="docshape445" stroked="false">
              <v:imagedata r:id="rId124" o:title=""/>
            </v:shape>
            <v:shape style="position:absolute;left:2628;top:-1394;width:6300;height:3240" id="docshape446" coordorigin="2628,-1394" coordsize="6300,3240" path="m5328,-323l8928,-323m6768,217l8928,217m6768,1846l8928,1846m4248,-1394l2808,-1394m2808,-1394l2808,1846m2808,1846l4968,1846m2808,46l2628,46e" filled="false" stroked="true" strokeweight=".72pt" strokecolor="#000000">
              <v:path arrowok="t"/>
              <v:stroke dashstyle="solid"/>
            </v:shape>
            <w10:wrap type="none"/>
          </v:group>
        </w:pict>
      </w:r>
      <w:r>
        <w:rPr>
          <w:spacing w:val="-2"/>
          <w:w w:val="80"/>
          <w:sz w:val="16"/>
        </w:rPr>
        <w:t>No</w:t>
      </w:r>
      <w:r>
        <w:rPr>
          <w:spacing w:val="-10"/>
          <w:sz w:val="16"/>
        </w:rPr>
        <w:t> </w:t>
      </w:r>
      <w:r>
        <w:rPr>
          <w:spacing w:val="-2"/>
          <w:w w:val="80"/>
          <w:sz w:val="16"/>
        </w:rPr>
        <w:t>rotation</w:t>
      </w:r>
      <w:r>
        <w:rPr>
          <w:spacing w:val="-11"/>
          <w:sz w:val="16"/>
        </w:rPr>
        <w:t> </w:t>
      </w:r>
      <w:r>
        <w:rPr>
          <w:spacing w:val="-2"/>
          <w:w w:val="80"/>
          <w:sz w:val="16"/>
        </w:rPr>
        <w:t>of</w:t>
      </w:r>
      <w:r>
        <w:rPr>
          <w:sz w:val="16"/>
        </w:rPr>
        <w:t> </w:t>
      </w:r>
      <w:r>
        <w:rPr>
          <w:w w:val="90"/>
          <w:sz w:val="16"/>
        </w:rPr>
        <w:t>sella</w:t>
      </w:r>
      <w:r>
        <w:rPr>
          <w:spacing w:val="-7"/>
          <w:w w:val="90"/>
          <w:sz w:val="16"/>
        </w:rPr>
        <w:t> </w:t>
      </w:r>
      <w:r>
        <w:rPr>
          <w:w w:val="90"/>
          <w:sz w:val="16"/>
        </w:rPr>
        <w:t>turcica</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
        <w:rPr>
          <w:sz w:val="14"/>
        </w:rPr>
      </w:pPr>
    </w:p>
    <w:p>
      <w:pPr>
        <w:spacing w:line="276" w:lineRule="auto" w:before="0"/>
        <w:ind w:left="1766" w:right="1990" w:firstLine="0"/>
        <w:jc w:val="left"/>
        <w:rPr>
          <w:sz w:val="16"/>
        </w:rPr>
      </w:pPr>
      <w:r>
        <w:rPr>
          <w:spacing w:val="-2"/>
          <w:w w:val="90"/>
          <w:sz w:val="16"/>
        </w:rPr>
        <w:t>Superimposed</w:t>
      </w:r>
      <w:r>
        <w:rPr>
          <w:sz w:val="16"/>
        </w:rPr>
        <w:t> </w:t>
      </w:r>
      <w:r>
        <w:rPr>
          <w:spacing w:val="-2"/>
          <w:w w:val="80"/>
          <w:sz w:val="16"/>
        </w:rPr>
        <w:t>mandibular</w:t>
      </w:r>
      <w:r>
        <w:rPr>
          <w:spacing w:val="4"/>
          <w:sz w:val="16"/>
        </w:rPr>
        <w:t> </w:t>
      </w:r>
      <w:r>
        <w:rPr>
          <w:spacing w:val="-4"/>
          <w:w w:val="80"/>
          <w:sz w:val="16"/>
        </w:rPr>
        <w:t>rami</w:t>
      </w:r>
    </w:p>
    <w:p>
      <w:pPr>
        <w:spacing w:after="0" w:line="276" w:lineRule="auto"/>
        <w:jc w:val="left"/>
        <w:rPr>
          <w:sz w:val="16"/>
        </w:rPr>
        <w:sectPr>
          <w:type w:val="continuous"/>
          <w:pgSz w:w="12240" w:h="15840"/>
          <w:pgMar w:header="68" w:footer="0" w:top="1320" w:bottom="280" w:left="0" w:right="0"/>
          <w:cols w:num="2" w:equalWidth="0">
            <w:col w:w="2539" w:space="4768"/>
            <w:col w:w="4933"/>
          </w:cols>
        </w:sectPr>
      </w:pPr>
    </w:p>
    <w:p>
      <w:pPr>
        <w:pStyle w:val="BodyText"/>
        <w:rPr>
          <w:sz w:val="20"/>
        </w:rPr>
      </w:pPr>
      <w:r>
        <w:rPr/>
        <w:drawing>
          <wp:anchor distT="0" distB="0" distL="0" distR="0" allowOverlap="1" layoutInCell="1" locked="0" behindDoc="0" simplePos="0" relativeHeight="15944704">
            <wp:simplePos x="0" y="0"/>
            <wp:positionH relativeFrom="page">
              <wp:posOffset>74040</wp:posOffset>
            </wp:positionH>
            <wp:positionV relativeFrom="page">
              <wp:posOffset>43270</wp:posOffset>
            </wp:positionV>
            <wp:extent cx="744595" cy="796134"/>
            <wp:effectExtent l="0" t="0" r="0" b="0"/>
            <wp:wrapNone/>
            <wp:docPr id="1525" name="image1.png"/>
            <wp:cNvGraphicFramePr>
              <a:graphicFrameLocks noChangeAspect="1"/>
            </wp:cNvGraphicFramePr>
            <a:graphic>
              <a:graphicData uri="http://schemas.openxmlformats.org/drawingml/2006/picture">
                <pic:pic>
                  <pic:nvPicPr>
                    <pic:cNvPr id="152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8"/>
        <w:rPr>
          <w:sz w:val="17"/>
        </w:rPr>
      </w:pPr>
    </w:p>
    <w:p>
      <w:pPr>
        <w:pStyle w:val="Heading8"/>
        <w:ind w:right="1418"/>
      </w:pPr>
      <w:bookmarkStart w:name="Skeletal Survey" w:id="464"/>
      <w:bookmarkEnd w:id="464"/>
      <w:r>
        <w:rPr>
          <w:b w:val="0"/>
        </w:rPr>
      </w:r>
      <w:r>
        <w:rPr>
          <w:u w:val="thick"/>
        </w:rPr>
        <w:t>Skeletal</w:t>
      </w:r>
      <w:r>
        <w:rPr>
          <w:spacing w:val="-11"/>
          <w:u w:val="thick"/>
        </w:rPr>
        <w:t> </w:t>
      </w:r>
      <w:r>
        <w:rPr>
          <w:spacing w:val="-2"/>
          <w:u w:val="thick"/>
        </w:rPr>
        <w:t>Survey</w:t>
      </w:r>
    </w:p>
    <w:p>
      <w:pPr>
        <w:pStyle w:val="BodyText"/>
        <w:spacing w:before="8"/>
        <w:rPr>
          <w:b/>
          <w:sz w:val="21"/>
        </w:rPr>
      </w:pPr>
    </w:p>
    <w:p>
      <w:pPr>
        <w:pStyle w:val="ListParagraph"/>
        <w:numPr>
          <w:ilvl w:val="1"/>
          <w:numId w:val="8"/>
        </w:numPr>
        <w:tabs>
          <w:tab w:pos="1981" w:val="left" w:leader="none"/>
        </w:tabs>
        <w:spacing w:line="240" w:lineRule="auto" w:before="94" w:after="0"/>
        <w:ind w:left="1980" w:right="0" w:hanging="181"/>
        <w:jc w:val="left"/>
        <w:rPr>
          <w:rFonts w:ascii="Wingdings" w:hAnsi="Wingdings"/>
          <w:sz w:val="20"/>
        </w:rPr>
      </w:pPr>
      <w:r>
        <w:rPr>
          <w:sz w:val="22"/>
        </w:rPr>
        <w:t>Skeletal</w:t>
      </w:r>
      <w:r>
        <w:rPr>
          <w:spacing w:val="-18"/>
          <w:sz w:val="22"/>
        </w:rPr>
        <w:t> </w:t>
      </w:r>
      <w:r>
        <w:rPr>
          <w:sz w:val="22"/>
        </w:rPr>
        <w:t>survey</w:t>
      </w:r>
      <w:r>
        <w:rPr>
          <w:spacing w:val="-15"/>
          <w:sz w:val="22"/>
        </w:rPr>
        <w:t> </w:t>
      </w:r>
      <w:r>
        <w:rPr>
          <w:sz w:val="22"/>
        </w:rPr>
        <w:t>protocols</w:t>
      </w:r>
      <w:r>
        <w:rPr>
          <w:spacing w:val="-15"/>
          <w:sz w:val="22"/>
        </w:rPr>
        <w:t> </w:t>
      </w:r>
      <w:r>
        <w:rPr>
          <w:sz w:val="22"/>
        </w:rPr>
        <w:t>varies</w:t>
      </w:r>
      <w:r>
        <w:rPr>
          <w:spacing w:val="-16"/>
          <w:sz w:val="22"/>
        </w:rPr>
        <w:t> </w:t>
      </w:r>
      <w:r>
        <w:rPr>
          <w:sz w:val="22"/>
        </w:rPr>
        <w:t>from</w:t>
      </w:r>
      <w:r>
        <w:rPr>
          <w:spacing w:val="-15"/>
          <w:sz w:val="22"/>
        </w:rPr>
        <w:t> </w:t>
      </w:r>
      <w:r>
        <w:rPr>
          <w:sz w:val="22"/>
        </w:rPr>
        <w:t>site</w:t>
      </w:r>
      <w:r>
        <w:rPr>
          <w:spacing w:val="-15"/>
          <w:sz w:val="22"/>
        </w:rPr>
        <w:t> </w:t>
      </w:r>
      <w:r>
        <w:rPr>
          <w:sz w:val="22"/>
        </w:rPr>
        <w:t>to</w:t>
      </w:r>
      <w:r>
        <w:rPr>
          <w:spacing w:val="-15"/>
          <w:sz w:val="22"/>
        </w:rPr>
        <w:t> </w:t>
      </w:r>
      <w:r>
        <w:rPr>
          <w:sz w:val="22"/>
        </w:rPr>
        <w:t>site.</w:t>
      </w:r>
      <w:r>
        <w:rPr>
          <w:spacing w:val="37"/>
          <w:sz w:val="22"/>
        </w:rPr>
        <w:t> </w:t>
      </w:r>
      <w:r>
        <w:rPr>
          <w:sz w:val="22"/>
        </w:rPr>
        <w:t>Ensure</w:t>
      </w:r>
      <w:r>
        <w:rPr>
          <w:spacing w:val="-15"/>
          <w:sz w:val="22"/>
        </w:rPr>
        <w:t> </w:t>
      </w:r>
      <w:r>
        <w:rPr>
          <w:sz w:val="22"/>
        </w:rPr>
        <w:t>following</w:t>
      </w:r>
      <w:r>
        <w:rPr>
          <w:spacing w:val="-7"/>
          <w:sz w:val="22"/>
        </w:rPr>
        <w:t> </w:t>
      </w:r>
      <w:r>
        <w:rPr>
          <w:sz w:val="22"/>
        </w:rPr>
        <w:t>correct</w:t>
      </w:r>
      <w:r>
        <w:rPr>
          <w:spacing w:val="-15"/>
          <w:sz w:val="22"/>
        </w:rPr>
        <w:t> </w:t>
      </w:r>
      <w:r>
        <w:rPr>
          <w:sz w:val="22"/>
        </w:rPr>
        <w:t>site</w:t>
      </w:r>
      <w:r>
        <w:rPr>
          <w:spacing w:val="-6"/>
          <w:sz w:val="22"/>
        </w:rPr>
        <w:t> </w:t>
      </w:r>
      <w:r>
        <w:rPr>
          <w:spacing w:val="-2"/>
          <w:sz w:val="22"/>
        </w:rPr>
        <w:t>protocol</w:t>
      </w:r>
    </w:p>
    <w:p>
      <w:pPr>
        <w:pStyle w:val="ListParagraph"/>
        <w:numPr>
          <w:ilvl w:val="1"/>
          <w:numId w:val="8"/>
        </w:numPr>
        <w:tabs>
          <w:tab w:pos="1981" w:val="left" w:leader="none"/>
        </w:tabs>
        <w:spacing w:line="240" w:lineRule="auto" w:before="2" w:after="0"/>
        <w:ind w:left="2160" w:right="1707" w:hanging="360"/>
        <w:jc w:val="left"/>
        <w:rPr>
          <w:rFonts w:ascii="Wingdings" w:hAnsi="Wingdings"/>
          <w:sz w:val="20"/>
        </w:rPr>
      </w:pPr>
      <w:r>
        <w:rPr>
          <w:sz w:val="22"/>
        </w:rPr>
        <w:t>The main clinical indication for a skeletal survey is multiple myeloma. Other indications include</w:t>
      </w:r>
      <w:r>
        <w:rPr>
          <w:spacing w:val="-16"/>
          <w:sz w:val="22"/>
        </w:rPr>
        <w:t> </w:t>
      </w:r>
      <w:r>
        <w:rPr>
          <w:sz w:val="22"/>
        </w:rPr>
        <w:t>plasma</w:t>
      </w:r>
      <w:r>
        <w:rPr>
          <w:spacing w:val="-15"/>
          <w:sz w:val="22"/>
        </w:rPr>
        <w:t> </w:t>
      </w:r>
      <w:r>
        <w:rPr>
          <w:sz w:val="22"/>
        </w:rPr>
        <w:t>syndrome,</w:t>
      </w:r>
      <w:r>
        <w:rPr>
          <w:spacing w:val="-15"/>
          <w:sz w:val="22"/>
        </w:rPr>
        <w:t> </w:t>
      </w:r>
      <w:r>
        <w:rPr>
          <w:sz w:val="22"/>
        </w:rPr>
        <w:t>non-accidental</w:t>
      </w:r>
      <w:r>
        <w:rPr>
          <w:spacing w:val="-16"/>
          <w:sz w:val="22"/>
        </w:rPr>
        <w:t> </w:t>
      </w:r>
      <w:r>
        <w:rPr>
          <w:sz w:val="22"/>
        </w:rPr>
        <w:t>trauma</w:t>
      </w:r>
      <w:r>
        <w:rPr>
          <w:spacing w:val="-15"/>
          <w:sz w:val="22"/>
        </w:rPr>
        <w:t> </w:t>
      </w:r>
      <w:r>
        <w:rPr>
          <w:sz w:val="22"/>
        </w:rPr>
        <w:t>and</w:t>
      </w:r>
      <w:r>
        <w:rPr>
          <w:spacing w:val="-15"/>
          <w:sz w:val="22"/>
        </w:rPr>
        <w:t> </w:t>
      </w:r>
      <w:r>
        <w:rPr>
          <w:sz w:val="22"/>
        </w:rPr>
        <w:t>differentiating</w:t>
      </w:r>
      <w:r>
        <w:rPr>
          <w:spacing w:val="-11"/>
          <w:sz w:val="22"/>
        </w:rPr>
        <w:t> </w:t>
      </w:r>
      <w:r>
        <w:rPr>
          <w:sz w:val="22"/>
        </w:rPr>
        <w:t>between</w:t>
      </w:r>
      <w:r>
        <w:rPr>
          <w:spacing w:val="-16"/>
          <w:sz w:val="22"/>
        </w:rPr>
        <w:t> </w:t>
      </w:r>
      <w:r>
        <w:rPr>
          <w:sz w:val="22"/>
        </w:rPr>
        <w:t>myeloma and metastatic disease.</w:t>
      </w:r>
    </w:p>
    <w:p>
      <w:pPr>
        <w:spacing w:after="0" w:line="240" w:lineRule="auto"/>
        <w:jc w:val="left"/>
        <w:rPr>
          <w:rFonts w:ascii="Wingdings" w:hAnsi="Wingdings"/>
          <w:sz w:val="20"/>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48800">
            <wp:simplePos x="0" y="0"/>
            <wp:positionH relativeFrom="page">
              <wp:posOffset>74040</wp:posOffset>
            </wp:positionH>
            <wp:positionV relativeFrom="page">
              <wp:posOffset>43270</wp:posOffset>
            </wp:positionV>
            <wp:extent cx="744595" cy="796134"/>
            <wp:effectExtent l="0" t="0" r="0" b="0"/>
            <wp:wrapNone/>
            <wp:docPr id="1527" name="image1.png"/>
            <wp:cNvGraphicFramePr>
              <a:graphicFrameLocks noChangeAspect="1"/>
            </wp:cNvGraphicFramePr>
            <a:graphic>
              <a:graphicData uri="http://schemas.openxmlformats.org/drawingml/2006/picture">
                <pic:pic>
                  <pic:nvPicPr>
                    <pic:cNvPr id="152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8"/>
        <w:rPr>
          <w:sz w:val="17"/>
        </w:rPr>
      </w:pPr>
    </w:p>
    <w:p>
      <w:pPr>
        <w:pStyle w:val="Heading8"/>
        <w:ind w:right="1423"/>
      </w:pPr>
      <w:bookmarkStart w:name="Skull" w:id="465"/>
      <w:bookmarkEnd w:id="465"/>
      <w:r>
        <w:rPr>
          <w:b w:val="0"/>
        </w:rPr>
      </w:r>
      <w:r>
        <w:rPr>
          <w:spacing w:val="-2"/>
          <w:u w:val="thick"/>
        </w:rPr>
        <w:t>Skull</w:t>
      </w:r>
    </w:p>
    <w:p>
      <w:pPr>
        <w:pStyle w:val="BodyText"/>
        <w:spacing w:before="5"/>
        <w:rPr>
          <w:b/>
          <w:sz w:val="16"/>
        </w:rPr>
      </w:pPr>
    </w:p>
    <w:p>
      <w:pPr>
        <w:spacing w:before="99"/>
        <w:ind w:left="1440" w:right="0" w:firstLine="0"/>
        <w:jc w:val="both"/>
        <w:rPr>
          <w:b/>
          <w:sz w:val="22"/>
        </w:rPr>
      </w:pPr>
      <w:bookmarkStart w:name="PA Axial Projection (Caldwell 15o)" w:id="466"/>
      <w:bookmarkEnd w:id="466"/>
      <w:r>
        <w:rPr/>
      </w:r>
      <w:r>
        <w:rPr>
          <w:b/>
          <w:spacing w:val="-2"/>
          <w:sz w:val="22"/>
        </w:rPr>
        <w:t>PA</w:t>
      </w:r>
      <w:r>
        <w:rPr>
          <w:b/>
          <w:spacing w:val="-6"/>
          <w:sz w:val="22"/>
        </w:rPr>
        <w:t> </w:t>
      </w:r>
      <w:r>
        <w:rPr>
          <w:b/>
          <w:spacing w:val="-2"/>
          <w:sz w:val="22"/>
        </w:rPr>
        <w:t>Axial</w:t>
      </w:r>
      <w:r>
        <w:rPr>
          <w:b/>
          <w:spacing w:val="3"/>
          <w:sz w:val="22"/>
        </w:rPr>
        <w:t> </w:t>
      </w:r>
      <w:r>
        <w:rPr>
          <w:b/>
          <w:spacing w:val="-2"/>
          <w:sz w:val="22"/>
        </w:rPr>
        <w:t>Projection</w:t>
      </w:r>
      <w:r>
        <w:rPr>
          <w:b/>
          <w:spacing w:val="-9"/>
          <w:sz w:val="22"/>
        </w:rPr>
        <w:t> </w:t>
      </w:r>
      <w:r>
        <w:rPr>
          <w:b/>
          <w:spacing w:val="-2"/>
          <w:sz w:val="22"/>
        </w:rPr>
        <w:t>(Caldwell</w:t>
      </w:r>
      <w:r>
        <w:rPr>
          <w:b/>
          <w:spacing w:val="-1"/>
          <w:sz w:val="22"/>
        </w:rPr>
        <w:t> </w:t>
      </w:r>
      <w:r>
        <w:rPr>
          <w:b/>
          <w:spacing w:val="-4"/>
          <w:sz w:val="22"/>
        </w:rPr>
        <w:t>15</w:t>
      </w:r>
      <w:r>
        <w:rPr>
          <w:b/>
          <w:spacing w:val="-4"/>
          <w:sz w:val="22"/>
          <w:vertAlign w:val="superscript"/>
        </w:rPr>
        <w:t>o</w:t>
      </w:r>
      <w:r>
        <w:rPr>
          <w:b/>
          <w:spacing w:val="-4"/>
          <w:sz w:val="22"/>
          <w:vertAlign w:val="baseline"/>
        </w:rPr>
        <w:t>)</w:t>
      </w:r>
    </w:p>
    <w:p>
      <w:pPr>
        <w:pStyle w:val="BodyText"/>
        <w:spacing w:line="24" w:lineRule="exact"/>
        <w:ind w:left="1440"/>
        <w:rPr>
          <w:sz w:val="2"/>
        </w:rPr>
      </w:pPr>
      <w:r>
        <w:rPr>
          <w:sz w:val="2"/>
        </w:rPr>
        <w:pict>
          <v:group style="width:176.05pt;height:1.2pt;mso-position-horizontal-relative:char;mso-position-vertical-relative:line" id="docshapegroup447" coordorigin="0,0" coordsize="3521,24">
            <v:rect style="position:absolute;left:0;top:0;width:3521;height:24" id="docshape448" filled="true" fillcolor="#000000" stroked="false">
              <v:fill type="solid"/>
            </v:rect>
          </v:group>
        </w:pict>
      </w:r>
      <w:r>
        <w:rPr>
          <w:sz w:val="2"/>
        </w:rPr>
      </w:r>
    </w:p>
    <w:p>
      <w:pPr>
        <w:pStyle w:val="ListParagraph"/>
        <w:numPr>
          <w:ilvl w:val="1"/>
          <w:numId w:val="8"/>
        </w:numPr>
        <w:tabs>
          <w:tab w:pos="2161" w:val="left" w:leader="none"/>
        </w:tabs>
        <w:spacing w:line="252" w:lineRule="exact" w:before="14" w:after="0"/>
        <w:ind w:left="2160" w:right="0" w:hanging="361"/>
        <w:jc w:val="both"/>
        <w:rPr>
          <w:rFonts w:ascii="Wingdings" w:hAnsi="Wingdings"/>
          <w:sz w:val="20"/>
        </w:rPr>
      </w:pPr>
      <w:r>
        <w:rPr>
          <w:sz w:val="22"/>
        </w:rPr>
        <w:t>OML</w:t>
      </w:r>
      <w:r>
        <w:rPr>
          <w:spacing w:val="-13"/>
          <w:sz w:val="22"/>
        </w:rPr>
        <w:t> </w:t>
      </w:r>
      <w:r>
        <w:rPr>
          <w:sz w:val="22"/>
        </w:rPr>
        <w:t>is</w:t>
      </w:r>
      <w:r>
        <w:rPr>
          <w:spacing w:val="-10"/>
          <w:sz w:val="22"/>
        </w:rPr>
        <w:t> </w:t>
      </w:r>
      <w:r>
        <w:rPr>
          <w:sz w:val="22"/>
        </w:rPr>
        <w:t>perpendicular</w:t>
      </w:r>
      <w:r>
        <w:rPr>
          <w:spacing w:val="-12"/>
          <w:sz w:val="22"/>
        </w:rPr>
        <w:t> </w:t>
      </w:r>
      <w:r>
        <w:rPr>
          <w:sz w:val="22"/>
        </w:rPr>
        <w:t>to</w:t>
      </w:r>
      <w:r>
        <w:rPr>
          <w:spacing w:val="-13"/>
          <w:sz w:val="22"/>
        </w:rPr>
        <w:t> </w:t>
      </w:r>
      <w:r>
        <w:rPr>
          <w:sz w:val="22"/>
        </w:rPr>
        <w:t>the</w:t>
      </w:r>
      <w:r>
        <w:rPr>
          <w:spacing w:val="-10"/>
          <w:sz w:val="22"/>
        </w:rPr>
        <w:t> </w:t>
      </w:r>
      <w:r>
        <w:rPr>
          <w:spacing w:val="-5"/>
          <w:sz w:val="22"/>
        </w:rPr>
        <w:t>IR.</w:t>
      </w:r>
    </w:p>
    <w:p>
      <w:pPr>
        <w:pStyle w:val="ListParagraph"/>
        <w:numPr>
          <w:ilvl w:val="1"/>
          <w:numId w:val="8"/>
        </w:numPr>
        <w:tabs>
          <w:tab w:pos="2161" w:val="left" w:leader="none"/>
        </w:tabs>
        <w:spacing w:line="252" w:lineRule="exact" w:before="0" w:after="0"/>
        <w:ind w:left="2160" w:right="0" w:hanging="361"/>
        <w:jc w:val="both"/>
        <w:rPr>
          <w:rFonts w:ascii="Wingdings" w:hAnsi="Wingdings"/>
          <w:sz w:val="20"/>
        </w:rPr>
      </w:pPr>
      <w:r>
        <w:rPr>
          <w:sz w:val="22"/>
        </w:rPr>
        <w:t>Central</w:t>
      </w:r>
      <w:r>
        <w:rPr>
          <w:spacing w:val="-15"/>
          <w:sz w:val="22"/>
        </w:rPr>
        <w:t> </w:t>
      </w:r>
      <w:r>
        <w:rPr>
          <w:sz w:val="22"/>
        </w:rPr>
        <w:t>ray</w:t>
      </w:r>
      <w:r>
        <w:rPr>
          <w:spacing w:val="-12"/>
          <w:sz w:val="22"/>
        </w:rPr>
        <w:t> </w:t>
      </w:r>
      <w:r>
        <w:rPr>
          <w:sz w:val="22"/>
        </w:rPr>
        <w:t>15</w:t>
      </w:r>
      <w:r>
        <w:rPr>
          <w:sz w:val="22"/>
          <w:vertAlign w:val="superscript"/>
        </w:rPr>
        <w:t>o</w:t>
      </w:r>
      <w:r>
        <w:rPr>
          <w:spacing w:val="-11"/>
          <w:sz w:val="22"/>
          <w:vertAlign w:val="baseline"/>
        </w:rPr>
        <w:t> </w:t>
      </w:r>
      <w:r>
        <w:rPr>
          <w:sz w:val="22"/>
          <w:vertAlign w:val="baseline"/>
        </w:rPr>
        <w:t>caudad</w:t>
      </w:r>
      <w:r>
        <w:rPr>
          <w:spacing w:val="-14"/>
          <w:sz w:val="22"/>
          <w:vertAlign w:val="baseline"/>
        </w:rPr>
        <w:t> </w:t>
      </w:r>
      <w:r>
        <w:rPr>
          <w:sz w:val="22"/>
          <w:vertAlign w:val="baseline"/>
        </w:rPr>
        <w:t>to</w:t>
      </w:r>
      <w:r>
        <w:rPr>
          <w:spacing w:val="-12"/>
          <w:sz w:val="22"/>
          <w:vertAlign w:val="baseline"/>
        </w:rPr>
        <w:t> </w:t>
      </w:r>
      <w:r>
        <w:rPr>
          <w:sz w:val="22"/>
          <w:vertAlign w:val="baseline"/>
        </w:rPr>
        <w:t>exit</w:t>
      </w:r>
      <w:r>
        <w:rPr>
          <w:spacing w:val="-6"/>
          <w:sz w:val="22"/>
          <w:vertAlign w:val="baseline"/>
        </w:rPr>
        <w:t> </w:t>
      </w:r>
      <w:r>
        <w:rPr>
          <w:sz w:val="22"/>
          <w:vertAlign w:val="baseline"/>
        </w:rPr>
        <w:t>the</w:t>
      </w:r>
      <w:r>
        <w:rPr>
          <w:spacing w:val="-14"/>
          <w:sz w:val="22"/>
          <w:vertAlign w:val="baseline"/>
        </w:rPr>
        <w:t> </w:t>
      </w:r>
      <w:r>
        <w:rPr>
          <w:spacing w:val="-2"/>
          <w:sz w:val="22"/>
          <w:vertAlign w:val="baseline"/>
        </w:rPr>
        <w:t>nasion.</w:t>
      </w:r>
    </w:p>
    <w:p>
      <w:pPr>
        <w:pStyle w:val="ListParagraph"/>
        <w:numPr>
          <w:ilvl w:val="1"/>
          <w:numId w:val="8"/>
        </w:numPr>
        <w:tabs>
          <w:tab w:pos="2161" w:val="left" w:leader="none"/>
        </w:tabs>
        <w:spacing w:line="240" w:lineRule="auto" w:before="6" w:after="0"/>
        <w:ind w:left="2160" w:right="1520" w:hanging="360"/>
        <w:jc w:val="both"/>
        <w:rPr>
          <w:rFonts w:ascii="Wingdings" w:hAnsi="Wingdings"/>
          <w:sz w:val="20"/>
        </w:rPr>
      </w:pPr>
      <w:r>
        <w:rPr>
          <w:sz w:val="22"/>
        </w:rPr>
        <w:t>Alternate method: 20-25</w:t>
      </w:r>
      <w:r>
        <w:rPr>
          <w:sz w:val="22"/>
          <w:vertAlign w:val="superscript"/>
        </w:rPr>
        <w:t>o</w:t>
      </w:r>
      <w:r>
        <w:rPr>
          <w:sz w:val="22"/>
          <w:vertAlign w:val="baseline"/>
        </w:rPr>
        <w:t> caudad angle to demonstrate the superior orbital</w:t>
      </w:r>
      <w:r>
        <w:rPr>
          <w:spacing w:val="-1"/>
          <w:sz w:val="22"/>
          <w:vertAlign w:val="baseline"/>
        </w:rPr>
        <w:t> </w:t>
      </w:r>
      <w:r>
        <w:rPr>
          <w:sz w:val="22"/>
          <w:vertAlign w:val="baseline"/>
        </w:rPr>
        <w:t>fissures. 25- 30</w:t>
      </w:r>
      <w:r>
        <w:rPr>
          <w:sz w:val="22"/>
          <w:vertAlign w:val="superscript"/>
        </w:rPr>
        <w:t>o</w:t>
      </w:r>
      <w:r>
        <w:rPr>
          <w:spacing w:val="-10"/>
          <w:sz w:val="22"/>
          <w:vertAlign w:val="baseline"/>
        </w:rPr>
        <w:t> </w:t>
      </w:r>
      <w:r>
        <w:rPr>
          <w:sz w:val="22"/>
          <w:vertAlign w:val="baseline"/>
        </w:rPr>
        <w:t>caudad</w:t>
      </w:r>
      <w:r>
        <w:rPr>
          <w:spacing w:val="-8"/>
          <w:sz w:val="22"/>
          <w:vertAlign w:val="baseline"/>
        </w:rPr>
        <w:t> </w:t>
      </w:r>
      <w:r>
        <w:rPr>
          <w:sz w:val="22"/>
          <w:vertAlign w:val="baseline"/>
        </w:rPr>
        <w:t>angle</w:t>
      </w:r>
      <w:r>
        <w:rPr>
          <w:spacing w:val="-10"/>
          <w:sz w:val="22"/>
          <w:vertAlign w:val="baseline"/>
        </w:rPr>
        <w:t> </w:t>
      </w:r>
      <w:r>
        <w:rPr>
          <w:sz w:val="22"/>
          <w:vertAlign w:val="baseline"/>
        </w:rPr>
        <w:t>to</w:t>
      </w:r>
      <w:r>
        <w:rPr>
          <w:spacing w:val="-10"/>
          <w:sz w:val="22"/>
          <w:vertAlign w:val="baseline"/>
        </w:rPr>
        <w:t> </w:t>
      </w:r>
      <w:r>
        <w:rPr>
          <w:sz w:val="22"/>
          <w:vertAlign w:val="baseline"/>
        </w:rPr>
        <w:t>demonstrate</w:t>
      </w:r>
      <w:r>
        <w:rPr>
          <w:spacing w:val="-13"/>
          <w:sz w:val="22"/>
          <w:vertAlign w:val="baseline"/>
        </w:rPr>
        <w:t> </w:t>
      </w:r>
      <w:r>
        <w:rPr>
          <w:sz w:val="22"/>
          <w:vertAlign w:val="baseline"/>
        </w:rPr>
        <w:t>the</w:t>
      </w:r>
      <w:r>
        <w:rPr>
          <w:spacing w:val="-14"/>
          <w:sz w:val="22"/>
          <w:vertAlign w:val="baseline"/>
        </w:rPr>
        <w:t> </w:t>
      </w:r>
      <w:r>
        <w:rPr>
          <w:sz w:val="22"/>
          <w:vertAlign w:val="baseline"/>
        </w:rPr>
        <w:t>foramen</w:t>
      </w:r>
      <w:r>
        <w:rPr>
          <w:spacing w:val="-13"/>
          <w:sz w:val="22"/>
          <w:vertAlign w:val="baseline"/>
        </w:rPr>
        <w:t> </w:t>
      </w:r>
      <w:r>
        <w:rPr>
          <w:sz w:val="22"/>
          <w:vertAlign w:val="baseline"/>
        </w:rPr>
        <w:t>rotundum.</w:t>
      </w:r>
      <w:r>
        <w:rPr>
          <w:spacing w:val="-8"/>
          <w:sz w:val="22"/>
          <w:vertAlign w:val="baseline"/>
        </w:rPr>
        <w:t> </w:t>
      </w:r>
      <w:r>
        <w:rPr>
          <w:sz w:val="22"/>
          <w:vertAlign w:val="baseline"/>
        </w:rPr>
        <w:t>Petrous</w:t>
      </w:r>
      <w:r>
        <w:rPr>
          <w:spacing w:val="-13"/>
          <w:sz w:val="22"/>
          <w:vertAlign w:val="baseline"/>
        </w:rPr>
        <w:t> </w:t>
      </w:r>
      <w:r>
        <w:rPr>
          <w:sz w:val="22"/>
          <w:vertAlign w:val="baseline"/>
        </w:rPr>
        <w:t>ridges</w:t>
      </w:r>
      <w:r>
        <w:rPr>
          <w:spacing w:val="-9"/>
          <w:sz w:val="22"/>
          <w:vertAlign w:val="baseline"/>
        </w:rPr>
        <w:t> </w:t>
      </w:r>
      <w:r>
        <w:rPr>
          <w:sz w:val="22"/>
          <w:vertAlign w:val="baseline"/>
        </w:rPr>
        <w:t>will</w:t>
      </w:r>
      <w:r>
        <w:rPr>
          <w:spacing w:val="-8"/>
          <w:sz w:val="22"/>
          <w:vertAlign w:val="baseline"/>
        </w:rPr>
        <w:t> </w:t>
      </w:r>
      <w:r>
        <w:rPr>
          <w:sz w:val="22"/>
          <w:vertAlign w:val="baseline"/>
        </w:rPr>
        <w:t>be</w:t>
      </w:r>
      <w:r>
        <w:rPr>
          <w:spacing w:val="-10"/>
          <w:sz w:val="22"/>
          <w:vertAlign w:val="baseline"/>
        </w:rPr>
        <w:t> </w:t>
      </w:r>
      <w:r>
        <w:rPr>
          <w:sz w:val="22"/>
          <w:vertAlign w:val="baseline"/>
        </w:rPr>
        <w:t>projected below the inferior orbital rim region.</w:t>
      </w:r>
    </w:p>
    <w:p>
      <w:pPr>
        <w:pStyle w:val="ListParagraph"/>
        <w:numPr>
          <w:ilvl w:val="1"/>
          <w:numId w:val="8"/>
        </w:numPr>
        <w:tabs>
          <w:tab w:pos="2161" w:val="left" w:leader="none"/>
        </w:tabs>
        <w:spacing w:line="248" w:lineRule="exact" w:before="0" w:after="0"/>
        <w:ind w:left="2160" w:right="0" w:hanging="361"/>
        <w:jc w:val="both"/>
        <w:rPr>
          <w:rFonts w:ascii="Wingdings" w:hAnsi="Wingdings"/>
          <w:sz w:val="20"/>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1" w:val="left" w:leader="none"/>
        </w:tabs>
        <w:spacing w:line="251" w:lineRule="exact" w:before="0" w:after="0"/>
        <w:ind w:left="2160" w:right="0" w:hanging="361"/>
        <w:jc w:val="both"/>
        <w:rPr>
          <w:rFonts w:ascii="Wingdings" w:hAnsi="Wingdings"/>
          <w:sz w:val="20"/>
        </w:rPr>
      </w:pPr>
      <w:r>
        <w:rPr>
          <w:spacing w:val="-2"/>
          <w:sz w:val="22"/>
        </w:rPr>
        <w:t>Suspend</w:t>
      </w:r>
      <w:r>
        <w:rPr>
          <w:spacing w:val="-14"/>
          <w:sz w:val="22"/>
        </w:rPr>
        <w:t> </w:t>
      </w:r>
      <w:r>
        <w:rPr>
          <w:spacing w:val="-2"/>
          <w:sz w:val="22"/>
        </w:rPr>
        <w:t>respiration.</w:t>
      </w:r>
    </w:p>
    <w:p>
      <w:pPr>
        <w:pStyle w:val="BodyText"/>
        <w:spacing w:before="2"/>
        <w:rPr>
          <w:sz w:val="25"/>
        </w:rPr>
      </w:pPr>
    </w:p>
    <w:p>
      <w:pPr>
        <w:spacing w:before="1"/>
        <w:ind w:left="1440" w:right="0" w:firstLine="0"/>
        <w:jc w:val="left"/>
        <w:rPr>
          <w:b/>
          <w:sz w:val="22"/>
        </w:rPr>
      </w:pPr>
      <w:bookmarkStart w:name="Evaluation Criteria" w:id="467"/>
      <w:bookmarkEnd w:id="467"/>
      <w:r>
        <w:rPr/>
      </w:r>
      <w:r>
        <w:rPr>
          <w:b/>
          <w:spacing w:val="-2"/>
          <w:sz w:val="22"/>
        </w:rPr>
        <w:t>Evaluation</w:t>
      </w:r>
      <w:r>
        <w:rPr>
          <w:b/>
          <w:spacing w:val="3"/>
          <w:sz w:val="22"/>
        </w:rPr>
        <w:t> </w:t>
      </w:r>
      <w:r>
        <w:rPr>
          <w:b/>
          <w:spacing w:val="-2"/>
          <w:sz w:val="22"/>
        </w:rPr>
        <w:t>Criteria</w:t>
      </w:r>
    </w:p>
    <w:p>
      <w:pPr>
        <w:pStyle w:val="BodyText"/>
        <w:spacing w:before="47"/>
        <w:ind w:left="1814" w:right="5182"/>
      </w:pPr>
      <w:r>
        <w:rPr/>
        <w:drawing>
          <wp:inline distT="0" distB="0" distL="0" distR="0">
            <wp:extent cx="113666" cy="113665"/>
            <wp:effectExtent l="0" t="0" r="0" b="0"/>
            <wp:docPr id="1529" name="image2.png"/>
            <wp:cNvGraphicFramePr>
              <a:graphicFrameLocks noChangeAspect="1"/>
            </wp:cNvGraphicFramePr>
            <a:graphic>
              <a:graphicData uri="http://schemas.openxmlformats.org/drawingml/2006/picture">
                <pic:pic>
                  <pic:nvPicPr>
                    <pic:cNvPr id="153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Supraorbital</w:t>
      </w:r>
      <w:r>
        <w:rPr>
          <w:spacing w:val="-16"/>
        </w:rPr>
        <w:t> </w:t>
      </w:r>
      <w:r>
        <w:rPr/>
        <w:t>rims</w:t>
      </w:r>
      <w:r>
        <w:rPr>
          <w:spacing w:val="-11"/>
        </w:rPr>
        <w:t> </w:t>
      </w:r>
      <w:r>
        <w:rPr/>
        <w:t>are</w:t>
      </w:r>
      <w:r>
        <w:rPr>
          <w:spacing w:val="-13"/>
        </w:rPr>
        <w:t> </w:t>
      </w:r>
      <w:r>
        <w:rPr/>
        <w:t>in</w:t>
      </w:r>
      <w:r>
        <w:rPr>
          <w:spacing w:val="-8"/>
        </w:rPr>
        <w:t> </w:t>
      </w:r>
      <w:r>
        <w:rPr/>
        <w:t>the</w:t>
      </w:r>
      <w:r>
        <w:rPr>
          <w:spacing w:val="-13"/>
        </w:rPr>
        <w:t> </w:t>
      </w:r>
      <w:r>
        <w:rPr/>
        <w:t>same</w:t>
      </w:r>
      <w:r>
        <w:rPr>
          <w:spacing w:val="-13"/>
        </w:rPr>
        <w:t> </w:t>
      </w:r>
      <w:r>
        <w:rPr/>
        <w:t>horizontal</w:t>
      </w:r>
      <w:r>
        <w:rPr>
          <w:spacing w:val="-11"/>
        </w:rPr>
        <w:t> </w:t>
      </w:r>
      <w:r>
        <w:rPr/>
        <w:t>plane. </w:t>
      </w:r>
      <w:r>
        <w:rPr/>
        <w:drawing>
          <wp:inline distT="0" distB="0" distL="0" distR="0">
            <wp:extent cx="113666" cy="113665"/>
            <wp:effectExtent l="0" t="0" r="0" b="0"/>
            <wp:docPr id="1531" name="image2.png"/>
            <wp:cNvGraphicFramePr>
              <a:graphicFrameLocks noChangeAspect="1"/>
            </wp:cNvGraphicFramePr>
            <a:graphic>
              <a:graphicData uri="http://schemas.openxmlformats.org/drawingml/2006/picture">
                <pic:pic>
                  <pic:nvPicPr>
                    <pic:cNvPr id="153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Superior orbital fissures are within the orbits.</w:t>
      </w:r>
    </w:p>
    <w:p>
      <w:pPr>
        <w:pStyle w:val="BodyText"/>
        <w:ind w:left="1814" w:right="1908" w:hanging="14"/>
      </w:pPr>
      <w:r>
        <w:rPr/>
        <w:drawing>
          <wp:inline distT="0" distB="0" distL="0" distR="0">
            <wp:extent cx="114300" cy="114300"/>
            <wp:effectExtent l="0" t="0" r="0" b="0"/>
            <wp:docPr id="1533" name="image2.png"/>
            <wp:cNvGraphicFramePr>
              <a:graphicFrameLocks noChangeAspect="1"/>
            </wp:cNvGraphicFramePr>
            <a:graphic>
              <a:graphicData uri="http://schemas.openxmlformats.org/drawingml/2006/picture">
                <pic:pic>
                  <pic:nvPicPr>
                    <pic:cNvPr id="153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Equal</w:t>
      </w:r>
      <w:r>
        <w:rPr>
          <w:spacing w:val="-9"/>
        </w:rPr>
        <w:t> </w:t>
      </w:r>
      <w:r>
        <w:rPr/>
        <w:t>distance</w:t>
      </w:r>
      <w:r>
        <w:rPr>
          <w:spacing w:val="-11"/>
        </w:rPr>
        <w:t> </w:t>
      </w:r>
      <w:r>
        <w:rPr/>
        <w:t>from</w:t>
      </w:r>
      <w:r>
        <w:rPr>
          <w:spacing w:val="-9"/>
        </w:rPr>
        <w:t> </w:t>
      </w:r>
      <w:r>
        <w:rPr/>
        <w:t>the</w:t>
      </w:r>
      <w:r>
        <w:rPr>
          <w:spacing w:val="-9"/>
        </w:rPr>
        <w:t> </w:t>
      </w:r>
      <w:r>
        <w:rPr/>
        <w:t>lateral</w:t>
      </w:r>
      <w:r>
        <w:rPr>
          <w:spacing w:val="-9"/>
        </w:rPr>
        <w:t> </w:t>
      </w:r>
      <w:r>
        <w:rPr/>
        <w:t>border</w:t>
      </w:r>
      <w:r>
        <w:rPr>
          <w:spacing w:val="-8"/>
        </w:rPr>
        <w:t> </w:t>
      </w:r>
      <w:r>
        <w:rPr/>
        <w:t>of</w:t>
      </w:r>
      <w:r>
        <w:rPr>
          <w:spacing w:val="-1"/>
        </w:rPr>
        <w:t> </w:t>
      </w:r>
      <w:r>
        <w:rPr/>
        <w:t>skull</w:t>
      </w:r>
      <w:r>
        <w:rPr>
          <w:spacing w:val="-9"/>
        </w:rPr>
        <w:t> </w:t>
      </w:r>
      <w:r>
        <w:rPr/>
        <w:t>to</w:t>
      </w:r>
      <w:r>
        <w:rPr>
          <w:spacing w:val="-7"/>
        </w:rPr>
        <w:t> </w:t>
      </w:r>
      <w:r>
        <w:rPr/>
        <w:t>lateral</w:t>
      </w:r>
      <w:r>
        <w:rPr>
          <w:spacing w:val="-10"/>
        </w:rPr>
        <w:t> </w:t>
      </w:r>
      <w:r>
        <w:rPr/>
        <w:t>border</w:t>
      </w:r>
      <w:r>
        <w:rPr>
          <w:spacing w:val="-8"/>
        </w:rPr>
        <w:t> </w:t>
      </w:r>
      <w:r>
        <w:rPr/>
        <w:t>of</w:t>
      </w:r>
      <w:r>
        <w:rPr>
          <w:spacing w:val="-1"/>
        </w:rPr>
        <w:t> </w:t>
      </w:r>
      <w:r>
        <w:rPr/>
        <w:t>orbit</w:t>
      </w:r>
      <w:r>
        <w:rPr>
          <w:spacing w:val="-8"/>
        </w:rPr>
        <w:t> </w:t>
      </w:r>
      <w:r>
        <w:rPr/>
        <w:t>on</w:t>
      </w:r>
      <w:r>
        <w:rPr>
          <w:spacing w:val="-11"/>
        </w:rPr>
        <w:t> </w:t>
      </w:r>
      <w:r>
        <w:rPr/>
        <w:t>both</w:t>
      </w:r>
      <w:r>
        <w:rPr>
          <w:spacing w:val="-9"/>
        </w:rPr>
        <w:t> </w:t>
      </w:r>
      <w:r>
        <w:rPr/>
        <w:t>sides. </w:t>
      </w:r>
      <w:r>
        <w:rPr/>
        <w:drawing>
          <wp:inline distT="0" distB="0" distL="0" distR="0">
            <wp:extent cx="113666" cy="113664"/>
            <wp:effectExtent l="0" t="0" r="0" b="0"/>
            <wp:docPr id="1535" name="image2.png"/>
            <wp:cNvGraphicFramePr>
              <a:graphicFrameLocks noChangeAspect="1"/>
            </wp:cNvGraphicFramePr>
            <a:graphic>
              <a:graphicData uri="http://schemas.openxmlformats.org/drawingml/2006/picture">
                <pic:pic>
                  <pic:nvPicPr>
                    <pic:cNvPr id="153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Distance from the crista galli to the lateral cranial cortices is equal on both sides.</w:t>
      </w:r>
    </w:p>
    <w:p>
      <w:pPr>
        <w:pStyle w:val="BodyText"/>
        <w:ind w:left="2189" w:right="1593" w:hanging="378"/>
      </w:pPr>
      <w:r>
        <w:rPr/>
        <w:drawing>
          <wp:inline distT="0" distB="0" distL="0" distR="0">
            <wp:extent cx="113666" cy="113664"/>
            <wp:effectExtent l="0" t="0" r="0" b="0"/>
            <wp:docPr id="1537" name="image2.png"/>
            <wp:cNvGraphicFramePr>
              <a:graphicFrameLocks noChangeAspect="1"/>
            </wp:cNvGraphicFramePr>
            <a:graphic>
              <a:graphicData uri="http://schemas.openxmlformats.org/drawingml/2006/picture">
                <pic:pic>
                  <pic:nvPicPr>
                    <pic:cNvPr id="153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Crista</w:t>
      </w:r>
      <w:r>
        <w:rPr>
          <w:spacing w:val="-11"/>
        </w:rPr>
        <w:t> </w:t>
      </w:r>
      <w:r>
        <w:rPr/>
        <w:t>galli</w:t>
      </w:r>
      <w:r>
        <w:rPr>
          <w:spacing w:val="-7"/>
        </w:rPr>
        <w:t> </w:t>
      </w:r>
      <w:r>
        <w:rPr/>
        <w:t>and</w:t>
      </w:r>
      <w:r>
        <w:rPr>
          <w:spacing w:val="-9"/>
        </w:rPr>
        <w:t> </w:t>
      </w:r>
      <w:r>
        <w:rPr/>
        <w:t>nasal</w:t>
      </w:r>
      <w:r>
        <w:rPr>
          <w:spacing w:val="-9"/>
        </w:rPr>
        <w:t> </w:t>
      </w:r>
      <w:r>
        <w:rPr/>
        <w:t>septum</w:t>
      </w:r>
      <w:r>
        <w:rPr>
          <w:spacing w:val="-8"/>
        </w:rPr>
        <w:t> </w:t>
      </w:r>
      <w:r>
        <w:rPr/>
        <w:t>aligned</w:t>
      </w:r>
      <w:r>
        <w:rPr>
          <w:spacing w:val="-9"/>
        </w:rPr>
        <w:t> </w:t>
      </w:r>
      <w:r>
        <w:rPr/>
        <w:t>with</w:t>
      </w:r>
      <w:r>
        <w:rPr>
          <w:spacing w:val="-6"/>
        </w:rPr>
        <w:t> </w:t>
      </w:r>
      <w:r>
        <w:rPr/>
        <w:t>long</w:t>
      </w:r>
      <w:r>
        <w:rPr>
          <w:spacing w:val="-6"/>
        </w:rPr>
        <w:t> </w:t>
      </w:r>
      <w:r>
        <w:rPr/>
        <w:t>axis</w:t>
      </w:r>
      <w:r>
        <w:rPr>
          <w:spacing w:val="-4"/>
        </w:rPr>
        <w:t> </w:t>
      </w:r>
      <w:r>
        <w:rPr/>
        <w:t>of</w:t>
      </w:r>
      <w:r>
        <w:rPr>
          <w:spacing w:val="-6"/>
        </w:rPr>
        <w:t> </w:t>
      </w:r>
      <w:r>
        <w:rPr/>
        <w:t>the</w:t>
      </w:r>
      <w:r>
        <w:rPr>
          <w:spacing w:val="-11"/>
        </w:rPr>
        <w:t> </w:t>
      </w:r>
      <w:r>
        <w:rPr/>
        <w:t>IR.</w:t>
      </w:r>
      <w:r>
        <w:rPr>
          <w:spacing w:val="-3"/>
        </w:rPr>
        <w:t> </w:t>
      </w:r>
      <w:r>
        <w:rPr/>
        <w:t>Slight</w:t>
      </w:r>
      <w:r>
        <w:rPr>
          <w:spacing w:val="-4"/>
        </w:rPr>
        <w:t> </w:t>
      </w:r>
      <w:r>
        <w:rPr/>
        <w:t>head</w:t>
      </w:r>
      <w:r>
        <w:rPr>
          <w:spacing w:val="-10"/>
        </w:rPr>
        <w:t> </w:t>
      </w:r>
      <w:r>
        <w:rPr/>
        <w:t>tilting</w:t>
      </w:r>
      <w:r>
        <w:rPr>
          <w:spacing w:val="-4"/>
        </w:rPr>
        <w:t> </w:t>
      </w:r>
      <w:r>
        <w:rPr/>
        <w:t>does</w:t>
      </w:r>
      <w:r>
        <w:rPr>
          <w:spacing w:val="-5"/>
        </w:rPr>
        <w:t> </w:t>
      </w:r>
      <w:r>
        <w:rPr/>
        <w:t>not change any anatomical relationships. Head tilting prevents tighter coning.</w:t>
      </w:r>
    </w:p>
    <w:p>
      <w:pPr>
        <w:pStyle w:val="BodyText"/>
        <w:spacing w:before="4"/>
        <w:ind w:left="1814"/>
      </w:pPr>
      <w:r>
        <w:rPr/>
        <w:drawing>
          <wp:inline distT="0" distB="0" distL="0" distR="0">
            <wp:extent cx="113666" cy="113664"/>
            <wp:effectExtent l="0" t="0" r="0" b="0"/>
            <wp:docPr id="1539" name="image2.png"/>
            <wp:cNvGraphicFramePr>
              <a:graphicFrameLocks noChangeAspect="1"/>
            </wp:cNvGraphicFramePr>
            <a:graphic>
              <a:graphicData uri="http://schemas.openxmlformats.org/drawingml/2006/picture">
                <pic:pic>
                  <pic:nvPicPr>
                    <pic:cNvPr id="154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Petrous</w:t>
      </w:r>
      <w:r>
        <w:rPr>
          <w:spacing w:val="-5"/>
        </w:rPr>
        <w:t> </w:t>
      </w:r>
      <w:r>
        <w:rPr/>
        <w:t>ridges</w:t>
      </w:r>
      <w:r>
        <w:rPr>
          <w:spacing w:val="-3"/>
        </w:rPr>
        <w:t> </w:t>
      </w:r>
      <w:r>
        <w:rPr/>
        <w:t>horizontally</w:t>
      </w:r>
      <w:r>
        <w:rPr>
          <w:spacing w:val="-4"/>
        </w:rPr>
        <w:t> </w:t>
      </w:r>
      <w:r>
        <w:rPr/>
        <w:t>through</w:t>
      </w:r>
      <w:r>
        <w:rPr>
          <w:spacing w:val="-5"/>
        </w:rPr>
        <w:t> </w:t>
      </w:r>
      <w:r>
        <w:rPr/>
        <w:t>lower 1/3</w:t>
      </w:r>
      <w:r>
        <w:rPr>
          <w:spacing w:val="-2"/>
        </w:rPr>
        <w:t> </w:t>
      </w:r>
      <w:r>
        <w:rPr/>
        <w:t>of the</w:t>
      </w:r>
      <w:r>
        <w:rPr>
          <w:spacing w:val="-4"/>
        </w:rPr>
        <w:t> </w:t>
      </w:r>
      <w:r>
        <w:rPr/>
        <w:t>orbits.</w:t>
      </w:r>
    </w:p>
    <w:p>
      <w:pPr>
        <w:pStyle w:val="BodyText"/>
        <w:spacing w:line="237" w:lineRule="auto" w:before="3"/>
        <w:ind w:left="2150" w:right="4340" w:firstLine="4"/>
      </w:pPr>
      <w:r>
        <w:rPr/>
        <w:pict>
          <v:group style="position:absolute;margin-left:90.699997pt;margin-top:1.504694pt;width:9pt;height:21.3pt;mso-position-horizontal-relative:page;mso-position-vertical-relative:paragraph;z-index:15945728" id="docshapegroup449" coordorigin="1814,30" coordsize="180,426">
            <v:shape style="position:absolute;left:1814;top:30;width:179;height:179" type="#_x0000_t75" id="docshape450" stroked="false">
              <v:imagedata r:id="rId7" o:title=""/>
            </v:shape>
            <v:shape style="position:absolute;left:1814;top:276;width:180;height:180" type="#_x0000_t75" id="docshape451" stroked="false">
              <v:imagedata r:id="rId7" o:title=""/>
            </v:shape>
            <w10:wrap type="none"/>
          </v:group>
        </w:pict>
      </w:r>
      <w:r>
        <w:rPr/>
        <w:t>Petrous</w:t>
      </w:r>
      <w:r>
        <w:rPr>
          <w:spacing w:val="-7"/>
        </w:rPr>
        <w:t> </w:t>
      </w:r>
      <w:r>
        <w:rPr/>
        <w:t>pyramids</w:t>
      </w:r>
      <w:r>
        <w:rPr>
          <w:spacing w:val="-9"/>
        </w:rPr>
        <w:t> </w:t>
      </w:r>
      <w:r>
        <w:rPr/>
        <w:t>superimpose</w:t>
      </w:r>
      <w:r>
        <w:rPr>
          <w:spacing w:val="-10"/>
        </w:rPr>
        <w:t> </w:t>
      </w:r>
      <w:r>
        <w:rPr/>
        <w:t>the</w:t>
      </w:r>
      <w:r>
        <w:rPr>
          <w:spacing w:val="-11"/>
        </w:rPr>
        <w:t> </w:t>
      </w:r>
      <w:r>
        <w:rPr/>
        <w:t>infraorbital</w:t>
      </w:r>
      <w:r>
        <w:rPr>
          <w:spacing w:val="-12"/>
        </w:rPr>
        <w:t> </w:t>
      </w:r>
      <w:r>
        <w:rPr/>
        <w:t>rims. Ethmoid sinuses centered.</w:t>
      </w:r>
    </w:p>
    <w:p>
      <w:pPr>
        <w:pStyle w:val="BodyText"/>
        <w:spacing w:before="10"/>
        <w:rPr>
          <w:sz w:val="24"/>
        </w:rPr>
      </w:pPr>
    </w:p>
    <w:p>
      <w:pPr>
        <w:spacing w:before="1"/>
        <w:ind w:left="1440" w:right="0" w:firstLine="0"/>
        <w:jc w:val="left"/>
        <w:rPr>
          <w:b/>
          <w:i/>
          <w:sz w:val="22"/>
        </w:rPr>
      </w:pPr>
      <w:bookmarkStart w:name="How to fix it" w:id="468"/>
      <w:bookmarkEnd w:id="468"/>
      <w:r>
        <w:rPr/>
      </w:r>
      <w:r>
        <w:rPr>
          <w:b/>
          <w:i/>
          <w:sz w:val="22"/>
        </w:rPr>
        <w:t>How</w:t>
      </w:r>
      <w:r>
        <w:rPr>
          <w:b/>
          <w:i/>
          <w:spacing w:val="-4"/>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0"/>
        <w:ind w:left="2160"/>
      </w:pPr>
      <w:r>
        <w:rPr/>
        <w:drawing>
          <wp:anchor distT="0" distB="0" distL="0" distR="0" allowOverlap="1" layoutInCell="1" locked="0" behindDoc="0" simplePos="0" relativeHeight="15946240">
            <wp:simplePos x="0" y="0"/>
            <wp:positionH relativeFrom="page">
              <wp:posOffset>1143000</wp:posOffset>
            </wp:positionH>
            <wp:positionV relativeFrom="paragraph">
              <wp:posOffset>38072</wp:posOffset>
            </wp:positionV>
            <wp:extent cx="104141" cy="104139"/>
            <wp:effectExtent l="0" t="0" r="0" b="0"/>
            <wp:wrapNone/>
            <wp:docPr id="1541" name="image6.png"/>
            <wp:cNvGraphicFramePr>
              <a:graphicFrameLocks noChangeAspect="1"/>
            </wp:cNvGraphicFramePr>
            <a:graphic>
              <a:graphicData uri="http://schemas.openxmlformats.org/drawingml/2006/picture">
                <pic:pic>
                  <pic:nvPicPr>
                    <pic:cNvPr id="1542" name="image6.png"/>
                    <pic:cNvPicPr/>
                  </pic:nvPicPr>
                  <pic:blipFill>
                    <a:blip r:embed="rId12" cstate="print"/>
                    <a:stretch>
                      <a:fillRect/>
                    </a:stretch>
                  </pic:blipFill>
                  <pic:spPr>
                    <a:xfrm>
                      <a:off x="0" y="0"/>
                      <a:ext cx="104141" cy="104139"/>
                    </a:xfrm>
                    <a:prstGeom prst="rect">
                      <a:avLst/>
                    </a:prstGeom>
                  </pic:spPr>
                </pic:pic>
              </a:graphicData>
            </a:graphic>
          </wp:anchor>
        </w:drawing>
      </w:r>
      <w:r>
        <w:rPr/>
        <w:t>Larger</w:t>
      </w:r>
      <w:r>
        <w:rPr>
          <w:spacing w:val="-18"/>
        </w:rPr>
        <w:t> </w:t>
      </w:r>
      <w:r>
        <w:rPr/>
        <w:t>distance</w:t>
      </w:r>
      <w:r>
        <w:rPr>
          <w:spacing w:val="-15"/>
        </w:rPr>
        <w:t> </w:t>
      </w:r>
      <w:r>
        <w:rPr/>
        <w:t>from</w:t>
      </w:r>
      <w:r>
        <w:rPr>
          <w:spacing w:val="-9"/>
        </w:rPr>
        <w:t> </w:t>
      </w:r>
      <w:r>
        <w:rPr/>
        <w:t>orbit</w:t>
      </w:r>
      <w:r>
        <w:rPr>
          <w:spacing w:val="-12"/>
        </w:rPr>
        <w:t> </w:t>
      </w:r>
      <w:r>
        <w:rPr/>
        <w:t>to</w:t>
      </w:r>
      <w:r>
        <w:rPr>
          <w:spacing w:val="-11"/>
        </w:rPr>
        <w:t> </w:t>
      </w:r>
      <w:r>
        <w:rPr/>
        <w:t>lateral</w:t>
      </w:r>
      <w:r>
        <w:rPr>
          <w:spacing w:val="-12"/>
        </w:rPr>
        <w:t> </w:t>
      </w:r>
      <w:r>
        <w:rPr/>
        <w:t>border</w:t>
      </w:r>
      <w:r>
        <w:rPr>
          <w:spacing w:val="-12"/>
        </w:rPr>
        <w:t> </w:t>
      </w:r>
      <w:r>
        <w:rPr/>
        <w:t>of</w:t>
      </w:r>
      <w:r>
        <w:rPr>
          <w:spacing w:val="-7"/>
        </w:rPr>
        <w:t> </w:t>
      </w:r>
      <w:r>
        <w:rPr/>
        <w:t>skull</w:t>
      </w:r>
      <w:r>
        <w:rPr>
          <w:spacing w:val="-14"/>
        </w:rPr>
        <w:t> </w:t>
      </w:r>
      <w:r>
        <w:rPr/>
        <w:t>on</w:t>
      </w:r>
      <w:r>
        <w:rPr>
          <w:spacing w:val="-16"/>
        </w:rPr>
        <w:t> </w:t>
      </w:r>
      <w:r>
        <w:rPr/>
        <w:t>right</w:t>
      </w:r>
      <w:r>
        <w:rPr>
          <w:spacing w:val="-6"/>
        </w:rPr>
        <w:t> </w:t>
      </w:r>
      <w:r>
        <w:rPr>
          <w:spacing w:val="-2"/>
        </w:rPr>
        <w:t>side.</w:t>
      </w:r>
    </w:p>
    <w:p>
      <w:pPr>
        <w:pStyle w:val="ListParagraph"/>
        <w:numPr>
          <w:ilvl w:val="2"/>
          <w:numId w:val="8"/>
        </w:numPr>
        <w:tabs>
          <w:tab w:pos="2521" w:val="left" w:leader="none"/>
        </w:tabs>
        <w:spacing w:line="240" w:lineRule="auto" w:before="2" w:after="0"/>
        <w:ind w:left="2520" w:right="0" w:hanging="361"/>
        <w:jc w:val="left"/>
        <w:rPr>
          <w:sz w:val="22"/>
        </w:rPr>
      </w:pPr>
      <w:r>
        <w:rPr>
          <w:sz w:val="22"/>
        </w:rPr>
        <w:t>The</w:t>
      </w:r>
      <w:r>
        <w:rPr>
          <w:spacing w:val="-16"/>
          <w:sz w:val="22"/>
        </w:rPr>
        <w:t> </w:t>
      </w:r>
      <w:r>
        <w:rPr>
          <w:sz w:val="22"/>
        </w:rPr>
        <w:t>head</w:t>
      </w:r>
      <w:r>
        <w:rPr>
          <w:spacing w:val="-10"/>
          <w:sz w:val="22"/>
        </w:rPr>
        <w:t> </w:t>
      </w:r>
      <w:r>
        <w:rPr>
          <w:sz w:val="22"/>
        </w:rPr>
        <w:t>is</w:t>
      </w:r>
      <w:r>
        <w:rPr>
          <w:spacing w:val="-14"/>
          <w:sz w:val="22"/>
        </w:rPr>
        <w:t> </w:t>
      </w:r>
      <w:r>
        <w:rPr>
          <w:sz w:val="22"/>
        </w:rPr>
        <w:t>rotated</w:t>
      </w:r>
      <w:r>
        <w:rPr>
          <w:spacing w:val="-15"/>
          <w:sz w:val="22"/>
        </w:rPr>
        <w:t> </w:t>
      </w:r>
      <w:r>
        <w:rPr>
          <w:sz w:val="22"/>
        </w:rPr>
        <w:t>towards</w:t>
      </w:r>
      <w:r>
        <w:rPr>
          <w:spacing w:val="-14"/>
          <w:sz w:val="22"/>
        </w:rPr>
        <w:t> </w:t>
      </w:r>
      <w:r>
        <w:rPr>
          <w:sz w:val="22"/>
        </w:rPr>
        <w:t>the</w:t>
      </w:r>
      <w:r>
        <w:rPr>
          <w:spacing w:val="-15"/>
          <w:sz w:val="22"/>
        </w:rPr>
        <w:t> </w:t>
      </w:r>
      <w:r>
        <w:rPr>
          <w:sz w:val="22"/>
        </w:rPr>
        <w:t>left</w:t>
      </w:r>
      <w:r>
        <w:rPr>
          <w:spacing w:val="-10"/>
          <w:sz w:val="22"/>
        </w:rPr>
        <w:t> </w:t>
      </w:r>
      <w:r>
        <w:rPr>
          <w:spacing w:val="-4"/>
          <w:sz w:val="22"/>
        </w:rPr>
        <w:t>side.</w:t>
      </w:r>
    </w:p>
    <w:p>
      <w:pPr>
        <w:pStyle w:val="BodyText"/>
        <w:spacing w:before="1"/>
        <w:ind w:left="2160"/>
      </w:pPr>
      <w:r>
        <w:rPr/>
        <w:drawing>
          <wp:anchor distT="0" distB="0" distL="0" distR="0" allowOverlap="1" layoutInCell="1" locked="0" behindDoc="0" simplePos="0" relativeHeight="15946752">
            <wp:simplePos x="0" y="0"/>
            <wp:positionH relativeFrom="page">
              <wp:posOffset>1143000</wp:posOffset>
            </wp:positionH>
            <wp:positionV relativeFrom="paragraph">
              <wp:posOffset>17625</wp:posOffset>
            </wp:positionV>
            <wp:extent cx="104141" cy="104139"/>
            <wp:effectExtent l="0" t="0" r="0" b="0"/>
            <wp:wrapNone/>
            <wp:docPr id="1543" name="image6.png"/>
            <wp:cNvGraphicFramePr>
              <a:graphicFrameLocks noChangeAspect="1"/>
            </wp:cNvGraphicFramePr>
            <a:graphic>
              <a:graphicData uri="http://schemas.openxmlformats.org/drawingml/2006/picture">
                <pic:pic>
                  <pic:nvPicPr>
                    <pic:cNvPr id="1544" name="image6.png"/>
                    <pic:cNvPicPr/>
                  </pic:nvPicPr>
                  <pic:blipFill>
                    <a:blip r:embed="rId12" cstate="print"/>
                    <a:stretch>
                      <a:fillRect/>
                    </a:stretch>
                  </pic:blipFill>
                  <pic:spPr>
                    <a:xfrm>
                      <a:off x="0" y="0"/>
                      <a:ext cx="104141" cy="104139"/>
                    </a:xfrm>
                    <a:prstGeom prst="rect">
                      <a:avLst/>
                    </a:prstGeom>
                  </pic:spPr>
                </pic:pic>
              </a:graphicData>
            </a:graphic>
          </wp:anchor>
        </w:drawing>
      </w:r>
      <w:r>
        <w:rPr/>
        <w:t>Larger</w:t>
      </w:r>
      <w:r>
        <w:rPr>
          <w:spacing w:val="-17"/>
        </w:rPr>
        <w:t> </w:t>
      </w:r>
      <w:r>
        <w:rPr/>
        <w:t>distance</w:t>
      </w:r>
      <w:r>
        <w:rPr>
          <w:spacing w:val="-15"/>
        </w:rPr>
        <w:t> </w:t>
      </w:r>
      <w:r>
        <w:rPr/>
        <w:t>from</w:t>
      </w:r>
      <w:r>
        <w:rPr>
          <w:spacing w:val="-8"/>
        </w:rPr>
        <w:t> </w:t>
      </w:r>
      <w:r>
        <w:rPr/>
        <w:t>orbit</w:t>
      </w:r>
      <w:r>
        <w:rPr>
          <w:spacing w:val="-12"/>
        </w:rPr>
        <w:t> </w:t>
      </w:r>
      <w:r>
        <w:rPr/>
        <w:t>to</w:t>
      </w:r>
      <w:r>
        <w:rPr>
          <w:spacing w:val="-13"/>
        </w:rPr>
        <w:t> </w:t>
      </w:r>
      <w:r>
        <w:rPr/>
        <w:t>lateral</w:t>
      </w:r>
      <w:r>
        <w:rPr>
          <w:spacing w:val="-13"/>
        </w:rPr>
        <w:t> </w:t>
      </w:r>
      <w:r>
        <w:rPr/>
        <w:t>border</w:t>
      </w:r>
      <w:r>
        <w:rPr>
          <w:spacing w:val="-10"/>
        </w:rPr>
        <w:t> </w:t>
      </w:r>
      <w:r>
        <w:rPr/>
        <w:t>of</w:t>
      </w:r>
      <w:r>
        <w:rPr>
          <w:spacing w:val="-7"/>
        </w:rPr>
        <w:t> </w:t>
      </w:r>
      <w:r>
        <w:rPr/>
        <w:t>skull</w:t>
      </w:r>
      <w:r>
        <w:rPr>
          <w:spacing w:val="-16"/>
        </w:rPr>
        <w:t> </w:t>
      </w:r>
      <w:r>
        <w:rPr/>
        <w:t>on</w:t>
      </w:r>
      <w:r>
        <w:rPr>
          <w:spacing w:val="-10"/>
        </w:rPr>
        <w:t> </w:t>
      </w:r>
      <w:r>
        <w:rPr/>
        <w:t>left</w:t>
      </w:r>
      <w:r>
        <w:rPr>
          <w:spacing w:val="-9"/>
        </w:rPr>
        <w:t> </w:t>
      </w:r>
      <w:r>
        <w:rPr>
          <w:spacing w:val="-2"/>
        </w:rPr>
        <w:t>side.</w:t>
      </w:r>
    </w:p>
    <w:p>
      <w:pPr>
        <w:pStyle w:val="ListParagraph"/>
        <w:numPr>
          <w:ilvl w:val="2"/>
          <w:numId w:val="8"/>
        </w:numPr>
        <w:tabs>
          <w:tab w:pos="2521" w:val="left" w:leader="none"/>
        </w:tabs>
        <w:spacing w:line="240" w:lineRule="auto" w:before="4" w:after="0"/>
        <w:ind w:left="2160" w:right="5604" w:firstLine="0"/>
        <w:jc w:val="left"/>
        <w:rPr>
          <w:sz w:val="22"/>
        </w:rPr>
      </w:pPr>
      <w:r>
        <w:rPr/>
        <w:drawing>
          <wp:anchor distT="0" distB="0" distL="0" distR="0" allowOverlap="1" layoutInCell="1" locked="0" behindDoc="0" simplePos="0" relativeHeight="15947264">
            <wp:simplePos x="0" y="0"/>
            <wp:positionH relativeFrom="page">
              <wp:posOffset>1143000</wp:posOffset>
            </wp:positionH>
            <wp:positionV relativeFrom="paragraph">
              <wp:posOffset>178407</wp:posOffset>
            </wp:positionV>
            <wp:extent cx="104775" cy="104775"/>
            <wp:effectExtent l="0" t="0" r="0" b="0"/>
            <wp:wrapNone/>
            <wp:docPr id="1545" name="image6.png"/>
            <wp:cNvGraphicFramePr>
              <a:graphicFrameLocks noChangeAspect="1"/>
            </wp:cNvGraphicFramePr>
            <a:graphic>
              <a:graphicData uri="http://schemas.openxmlformats.org/drawingml/2006/picture">
                <pic:pic>
                  <pic:nvPicPr>
                    <pic:cNvPr id="1546" name="image6.png"/>
                    <pic:cNvPicPr/>
                  </pic:nvPicPr>
                  <pic:blipFill>
                    <a:blip r:embed="rId12" cstate="print"/>
                    <a:stretch>
                      <a:fillRect/>
                    </a:stretch>
                  </pic:blipFill>
                  <pic:spPr>
                    <a:xfrm>
                      <a:off x="0" y="0"/>
                      <a:ext cx="104775" cy="104775"/>
                    </a:xfrm>
                    <a:prstGeom prst="rect">
                      <a:avLst/>
                    </a:prstGeom>
                  </pic:spPr>
                </pic:pic>
              </a:graphicData>
            </a:graphic>
          </wp:anchor>
        </w:drawing>
      </w:r>
      <w:r>
        <w:rPr>
          <w:sz w:val="22"/>
        </w:rPr>
        <w:t>The</w:t>
      </w:r>
      <w:r>
        <w:rPr>
          <w:spacing w:val="-6"/>
          <w:sz w:val="22"/>
        </w:rPr>
        <w:t> </w:t>
      </w:r>
      <w:r>
        <w:rPr>
          <w:sz w:val="22"/>
        </w:rPr>
        <w:t>head</w:t>
      </w:r>
      <w:r>
        <w:rPr>
          <w:spacing w:val="-4"/>
          <w:sz w:val="22"/>
        </w:rPr>
        <w:t> </w:t>
      </w:r>
      <w:r>
        <w:rPr>
          <w:sz w:val="22"/>
        </w:rPr>
        <w:t>is</w:t>
      </w:r>
      <w:r>
        <w:rPr>
          <w:spacing w:val="-6"/>
          <w:sz w:val="22"/>
        </w:rPr>
        <w:t> </w:t>
      </w:r>
      <w:r>
        <w:rPr>
          <w:sz w:val="22"/>
        </w:rPr>
        <w:t>rotated</w:t>
      </w:r>
      <w:r>
        <w:rPr>
          <w:spacing w:val="-6"/>
          <w:sz w:val="22"/>
        </w:rPr>
        <w:t> </w:t>
      </w:r>
      <w:r>
        <w:rPr>
          <w:sz w:val="22"/>
        </w:rPr>
        <w:t>towards</w:t>
      </w:r>
      <w:r>
        <w:rPr>
          <w:spacing w:val="-6"/>
          <w:sz w:val="22"/>
        </w:rPr>
        <w:t> </w:t>
      </w:r>
      <w:r>
        <w:rPr>
          <w:sz w:val="22"/>
        </w:rPr>
        <w:t>the</w:t>
      </w:r>
      <w:r>
        <w:rPr>
          <w:spacing w:val="-6"/>
          <w:sz w:val="22"/>
        </w:rPr>
        <w:t> </w:t>
      </w:r>
      <w:r>
        <w:rPr>
          <w:sz w:val="22"/>
        </w:rPr>
        <w:t>right</w:t>
      </w:r>
      <w:r>
        <w:rPr>
          <w:spacing w:val="-5"/>
          <w:sz w:val="22"/>
        </w:rPr>
        <w:t> </w:t>
      </w:r>
      <w:r>
        <w:rPr>
          <w:sz w:val="22"/>
        </w:rPr>
        <w:t>side. Petrous</w:t>
      </w:r>
      <w:r>
        <w:rPr>
          <w:spacing w:val="-16"/>
          <w:sz w:val="22"/>
        </w:rPr>
        <w:t> </w:t>
      </w:r>
      <w:r>
        <w:rPr>
          <w:sz w:val="22"/>
        </w:rPr>
        <w:t>ridges</w:t>
      </w:r>
      <w:r>
        <w:rPr>
          <w:spacing w:val="-9"/>
          <w:sz w:val="22"/>
        </w:rPr>
        <w:t> </w:t>
      </w:r>
      <w:r>
        <w:rPr>
          <w:sz w:val="22"/>
        </w:rPr>
        <w:t>are</w:t>
      </w:r>
      <w:r>
        <w:rPr>
          <w:spacing w:val="-10"/>
          <w:sz w:val="22"/>
        </w:rPr>
        <w:t> </w:t>
      </w:r>
      <w:r>
        <w:rPr>
          <w:sz w:val="22"/>
        </w:rPr>
        <w:t>in</w:t>
      </w:r>
      <w:r>
        <w:rPr>
          <w:spacing w:val="-15"/>
          <w:sz w:val="22"/>
        </w:rPr>
        <w:t> </w:t>
      </w:r>
      <w:r>
        <w:rPr>
          <w:sz w:val="22"/>
        </w:rPr>
        <w:t>the</w:t>
      </w:r>
      <w:r>
        <w:rPr>
          <w:spacing w:val="-15"/>
          <w:sz w:val="22"/>
        </w:rPr>
        <w:t> </w:t>
      </w:r>
      <w:r>
        <w:rPr>
          <w:sz w:val="22"/>
        </w:rPr>
        <w:t>upper</w:t>
      </w:r>
      <w:r>
        <w:rPr>
          <w:spacing w:val="-12"/>
          <w:sz w:val="22"/>
        </w:rPr>
        <w:t> </w:t>
      </w:r>
      <w:r>
        <w:rPr>
          <w:sz w:val="22"/>
        </w:rPr>
        <w:t>½</w:t>
      </w:r>
      <w:r>
        <w:rPr>
          <w:spacing w:val="-7"/>
          <w:sz w:val="22"/>
        </w:rPr>
        <w:t> </w:t>
      </w:r>
      <w:r>
        <w:rPr>
          <w:sz w:val="22"/>
        </w:rPr>
        <w:t>of</w:t>
      </w:r>
      <w:r>
        <w:rPr>
          <w:spacing w:val="-9"/>
          <w:sz w:val="22"/>
        </w:rPr>
        <w:t> </w:t>
      </w:r>
      <w:r>
        <w:rPr>
          <w:sz w:val="22"/>
        </w:rPr>
        <w:t>the</w:t>
      </w:r>
      <w:r>
        <w:rPr>
          <w:spacing w:val="-12"/>
          <w:sz w:val="22"/>
        </w:rPr>
        <w:t> </w:t>
      </w:r>
      <w:r>
        <w:rPr>
          <w:sz w:val="22"/>
        </w:rPr>
        <w:t>orbits.</w:t>
      </w:r>
    </w:p>
    <w:p>
      <w:pPr>
        <w:pStyle w:val="ListParagraph"/>
        <w:numPr>
          <w:ilvl w:val="2"/>
          <w:numId w:val="8"/>
        </w:numPr>
        <w:tabs>
          <w:tab w:pos="2521" w:val="left" w:leader="none"/>
        </w:tabs>
        <w:spacing w:line="240" w:lineRule="auto" w:before="0" w:after="0"/>
        <w:ind w:left="2520" w:right="1586" w:hanging="360"/>
        <w:jc w:val="left"/>
        <w:rPr>
          <w:sz w:val="22"/>
        </w:rPr>
      </w:pPr>
      <w:r>
        <w:rPr>
          <w:sz w:val="22"/>
        </w:rPr>
        <w:t>The</w:t>
      </w:r>
      <w:r>
        <w:rPr>
          <w:spacing w:val="-9"/>
          <w:sz w:val="22"/>
        </w:rPr>
        <w:t> </w:t>
      </w:r>
      <w:r>
        <w:rPr>
          <w:sz w:val="22"/>
        </w:rPr>
        <w:t>chin</w:t>
      </w:r>
      <w:r>
        <w:rPr>
          <w:spacing w:val="-7"/>
          <w:sz w:val="22"/>
        </w:rPr>
        <w:t> </w:t>
      </w:r>
      <w:r>
        <w:rPr>
          <w:sz w:val="22"/>
        </w:rPr>
        <w:t>is</w:t>
      </w:r>
      <w:r>
        <w:rPr>
          <w:spacing w:val="-8"/>
          <w:sz w:val="22"/>
        </w:rPr>
        <w:t> </w:t>
      </w:r>
      <w:r>
        <w:rPr>
          <w:sz w:val="22"/>
        </w:rPr>
        <w:t>tucked</w:t>
      </w:r>
      <w:r>
        <w:rPr>
          <w:spacing w:val="-13"/>
          <w:sz w:val="22"/>
        </w:rPr>
        <w:t> </w:t>
      </w:r>
      <w:r>
        <w:rPr>
          <w:sz w:val="22"/>
        </w:rPr>
        <w:t>too</w:t>
      </w:r>
      <w:r>
        <w:rPr>
          <w:spacing w:val="-14"/>
          <w:sz w:val="22"/>
        </w:rPr>
        <w:t> </w:t>
      </w:r>
      <w:r>
        <w:rPr>
          <w:sz w:val="22"/>
        </w:rPr>
        <w:t>much</w:t>
      </w:r>
      <w:r>
        <w:rPr>
          <w:spacing w:val="-7"/>
          <w:sz w:val="22"/>
        </w:rPr>
        <w:t> </w:t>
      </w:r>
      <w:r>
        <w:rPr>
          <w:sz w:val="22"/>
        </w:rPr>
        <w:t>or</w:t>
      </w:r>
      <w:r>
        <w:rPr>
          <w:spacing w:val="-5"/>
          <w:sz w:val="22"/>
        </w:rPr>
        <w:t> </w:t>
      </w:r>
      <w:r>
        <w:rPr>
          <w:sz w:val="22"/>
        </w:rPr>
        <w:t>less</w:t>
      </w:r>
      <w:r>
        <w:rPr>
          <w:spacing w:val="-11"/>
          <w:sz w:val="22"/>
        </w:rPr>
        <w:t> </w:t>
      </w:r>
      <w:r>
        <w:rPr>
          <w:sz w:val="22"/>
        </w:rPr>
        <w:t>than</w:t>
      </w:r>
      <w:r>
        <w:rPr>
          <w:spacing w:val="-8"/>
          <w:sz w:val="22"/>
        </w:rPr>
        <w:t> </w:t>
      </w:r>
      <w:r>
        <w:rPr>
          <w:sz w:val="22"/>
        </w:rPr>
        <w:t>15</w:t>
      </w:r>
      <w:r>
        <w:rPr>
          <w:sz w:val="22"/>
          <w:vertAlign w:val="superscript"/>
        </w:rPr>
        <w:t>o</w:t>
      </w:r>
      <w:r>
        <w:rPr>
          <w:spacing w:val="-9"/>
          <w:sz w:val="22"/>
          <w:vertAlign w:val="baseline"/>
        </w:rPr>
        <w:t> </w:t>
      </w:r>
      <w:r>
        <w:rPr>
          <w:sz w:val="22"/>
          <w:vertAlign w:val="baseline"/>
        </w:rPr>
        <w:t>caudad</w:t>
      </w:r>
      <w:r>
        <w:rPr>
          <w:spacing w:val="-7"/>
          <w:sz w:val="22"/>
          <w:vertAlign w:val="baseline"/>
        </w:rPr>
        <w:t> </w:t>
      </w:r>
      <w:r>
        <w:rPr>
          <w:sz w:val="22"/>
          <w:vertAlign w:val="baseline"/>
        </w:rPr>
        <w:t>angle</w:t>
      </w:r>
      <w:r>
        <w:rPr>
          <w:spacing w:val="-6"/>
          <w:sz w:val="22"/>
          <w:vertAlign w:val="baseline"/>
        </w:rPr>
        <w:t> </w:t>
      </w:r>
      <w:r>
        <w:rPr>
          <w:sz w:val="22"/>
          <w:vertAlign w:val="baseline"/>
        </w:rPr>
        <w:t>was</w:t>
      </w:r>
      <w:r>
        <w:rPr>
          <w:spacing w:val="-4"/>
          <w:sz w:val="22"/>
          <w:vertAlign w:val="baseline"/>
        </w:rPr>
        <w:t> </w:t>
      </w:r>
      <w:r>
        <w:rPr>
          <w:sz w:val="22"/>
          <w:vertAlign w:val="baseline"/>
        </w:rPr>
        <w:t>used.</w:t>
      </w:r>
      <w:r>
        <w:rPr>
          <w:spacing w:val="-2"/>
          <w:sz w:val="22"/>
          <w:vertAlign w:val="baseline"/>
        </w:rPr>
        <w:t> </w:t>
      </w:r>
      <w:r>
        <w:rPr>
          <w:sz w:val="22"/>
          <w:vertAlign w:val="baseline"/>
        </w:rPr>
        <w:t>Raise</w:t>
      </w:r>
      <w:r>
        <w:rPr>
          <w:spacing w:val="-6"/>
          <w:sz w:val="22"/>
          <w:vertAlign w:val="baseline"/>
        </w:rPr>
        <w:t> </w:t>
      </w:r>
      <w:r>
        <w:rPr>
          <w:sz w:val="22"/>
          <w:vertAlign w:val="baseline"/>
        </w:rPr>
        <w:t>the</w:t>
      </w:r>
      <w:r>
        <w:rPr>
          <w:spacing w:val="-9"/>
          <w:sz w:val="22"/>
          <w:vertAlign w:val="baseline"/>
        </w:rPr>
        <w:t> </w:t>
      </w:r>
      <w:r>
        <w:rPr>
          <w:sz w:val="22"/>
          <w:vertAlign w:val="baseline"/>
        </w:rPr>
        <w:t>chin a bit or angle more.</w:t>
      </w:r>
    </w:p>
    <w:p>
      <w:pPr>
        <w:pStyle w:val="BodyText"/>
        <w:spacing w:line="249" w:lineRule="exact"/>
        <w:ind w:left="2160"/>
      </w:pPr>
      <w:r>
        <w:rPr/>
        <w:drawing>
          <wp:anchor distT="0" distB="0" distL="0" distR="0" allowOverlap="1" layoutInCell="1" locked="0" behindDoc="0" simplePos="0" relativeHeight="15947776">
            <wp:simplePos x="0" y="0"/>
            <wp:positionH relativeFrom="page">
              <wp:posOffset>1143000</wp:posOffset>
            </wp:positionH>
            <wp:positionV relativeFrom="paragraph">
              <wp:posOffset>14224</wp:posOffset>
            </wp:positionV>
            <wp:extent cx="103507" cy="103504"/>
            <wp:effectExtent l="0" t="0" r="0" b="0"/>
            <wp:wrapNone/>
            <wp:docPr id="1547" name="image6.png"/>
            <wp:cNvGraphicFramePr>
              <a:graphicFrameLocks noChangeAspect="1"/>
            </wp:cNvGraphicFramePr>
            <a:graphic>
              <a:graphicData uri="http://schemas.openxmlformats.org/drawingml/2006/picture">
                <pic:pic>
                  <pic:nvPicPr>
                    <pic:cNvPr id="1548" name="image6.png"/>
                    <pic:cNvPicPr/>
                  </pic:nvPicPr>
                  <pic:blipFill>
                    <a:blip r:embed="rId12" cstate="print"/>
                    <a:stretch>
                      <a:fillRect/>
                    </a:stretch>
                  </pic:blipFill>
                  <pic:spPr>
                    <a:xfrm>
                      <a:off x="0" y="0"/>
                      <a:ext cx="103507" cy="103504"/>
                    </a:xfrm>
                    <a:prstGeom prst="rect">
                      <a:avLst/>
                    </a:prstGeom>
                  </pic:spPr>
                </pic:pic>
              </a:graphicData>
            </a:graphic>
          </wp:anchor>
        </w:drawing>
      </w:r>
      <w:r>
        <w:rPr>
          <w:spacing w:val="-2"/>
        </w:rPr>
        <w:t>Petrous</w:t>
      </w:r>
      <w:r>
        <w:rPr>
          <w:spacing w:val="-11"/>
        </w:rPr>
        <w:t> </w:t>
      </w:r>
      <w:r>
        <w:rPr>
          <w:spacing w:val="-2"/>
        </w:rPr>
        <w:t>ridges</w:t>
      </w:r>
      <w:r>
        <w:rPr>
          <w:spacing w:val="-4"/>
        </w:rPr>
        <w:t> </w:t>
      </w:r>
      <w:r>
        <w:rPr>
          <w:spacing w:val="-2"/>
        </w:rPr>
        <w:t>are</w:t>
      </w:r>
      <w:r>
        <w:rPr>
          <w:spacing w:val="-1"/>
        </w:rPr>
        <w:t> </w:t>
      </w:r>
      <w:r>
        <w:rPr>
          <w:spacing w:val="-2"/>
        </w:rPr>
        <w:t>inferior</w:t>
      </w:r>
      <w:r>
        <w:rPr>
          <w:spacing w:val="-1"/>
        </w:rPr>
        <w:t> </w:t>
      </w:r>
      <w:r>
        <w:rPr>
          <w:spacing w:val="-2"/>
        </w:rPr>
        <w:t>to</w:t>
      </w:r>
      <w:r>
        <w:rPr>
          <w:spacing w:val="-10"/>
        </w:rPr>
        <w:t> </w:t>
      </w:r>
      <w:r>
        <w:rPr>
          <w:spacing w:val="-2"/>
        </w:rPr>
        <w:t>the</w:t>
      </w:r>
      <w:r>
        <w:rPr>
          <w:spacing w:val="-6"/>
        </w:rPr>
        <w:t> </w:t>
      </w:r>
      <w:r>
        <w:rPr>
          <w:spacing w:val="-2"/>
        </w:rPr>
        <w:t>infraorbital</w:t>
      </w:r>
      <w:r>
        <w:rPr>
          <w:spacing w:val="-5"/>
        </w:rPr>
        <w:t> </w:t>
      </w:r>
      <w:r>
        <w:rPr>
          <w:spacing w:val="-4"/>
        </w:rPr>
        <w:t>rims.</w:t>
      </w:r>
    </w:p>
    <w:p>
      <w:pPr>
        <w:pStyle w:val="ListParagraph"/>
        <w:numPr>
          <w:ilvl w:val="2"/>
          <w:numId w:val="8"/>
        </w:numPr>
        <w:tabs>
          <w:tab w:pos="2521" w:val="left" w:leader="none"/>
        </w:tabs>
        <w:spacing w:line="240" w:lineRule="auto" w:before="4" w:after="0"/>
        <w:ind w:left="2520" w:right="1651" w:hanging="360"/>
        <w:jc w:val="left"/>
        <w:rPr>
          <w:sz w:val="22"/>
        </w:rPr>
      </w:pPr>
      <w:r>
        <w:rPr>
          <w:sz w:val="22"/>
        </w:rPr>
        <w:t>The</w:t>
      </w:r>
      <w:r>
        <w:rPr>
          <w:spacing w:val="-9"/>
          <w:sz w:val="22"/>
        </w:rPr>
        <w:t> </w:t>
      </w:r>
      <w:r>
        <w:rPr>
          <w:sz w:val="22"/>
        </w:rPr>
        <w:t>chin</w:t>
      </w:r>
      <w:r>
        <w:rPr>
          <w:spacing w:val="-7"/>
          <w:sz w:val="22"/>
        </w:rPr>
        <w:t> </w:t>
      </w:r>
      <w:r>
        <w:rPr>
          <w:sz w:val="22"/>
        </w:rPr>
        <w:t>is</w:t>
      </w:r>
      <w:r>
        <w:rPr>
          <w:spacing w:val="-6"/>
          <w:sz w:val="22"/>
        </w:rPr>
        <w:t> </w:t>
      </w:r>
      <w:r>
        <w:rPr>
          <w:sz w:val="22"/>
        </w:rPr>
        <w:t>not</w:t>
      </w:r>
      <w:r>
        <w:rPr>
          <w:spacing w:val="-4"/>
          <w:sz w:val="22"/>
        </w:rPr>
        <w:t> </w:t>
      </w:r>
      <w:r>
        <w:rPr>
          <w:sz w:val="22"/>
        </w:rPr>
        <w:t>tucked</w:t>
      </w:r>
      <w:r>
        <w:rPr>
          <w:spacing w:val="-9"/>
          <w:sz w:val="22"/>
        </w:rPr>
        <w:t> </w:t>
      </w:r>
      <w:r>
        <w:rPr>
          <w:sz w:val="22"/>
        </w:rPr>
        <w:t>enough</w:t>
      </w:r>
      <w:r>
        <w:rPr>
          <w:spacing w:val="-11"/>
          <w:sz w:val="22"/>
        </w:rPr>
        <w:t> </w:t>
      </w:r>
      <w:r>
        <w:rPr>
          <w:sz w:val="22"/>
        </w:rPr>
        <w:t>or</w:t>
      </w:r>
      <w:r>
        <w:rPr>
          <w:spacing w:val="-8"/>
          <w:sz w:val="22"/>
        </w:rPr>
        <w:t> </w:t>
      </w:r>
      <w:r>
        <w:rPr>
          <w:sz w:val="22"/>
        </w:rPr>
        <w:t>more</w:t>
      </w:r>
      <w:r>
        <w:rPr>
          <w:spacing w:val="-10"/>
          <w:sz w:val="22"/>
        </w:rPr>
        <w:t> </w:t>
      </w:r>
      <w:r>
        <w:rPr>
          <w:sz w:val="22"/>
        </w:rPr>
        <w:t>than</w:t>
      </w:r>
      <w:r>
        <w:rPr>
          <w:spacing w:val="-8"/>
          <w:sz w:val="22"/>
        </w:rPr>
        <w:t> </w:t>
      </w:r>
      <w:r>
        <w:rPr>
          <w:sz w:val="22"/>
        </w:rPr>
        <w:t>15</w:t>
      </w:r>
      <w:r>
        <w:rPr>
          <w:sz w:val="22"/>
          <w:vertAlign w:val="superscript"/>
        </w:rPr>
        <w:t>o</w:t>
      </w:r>
      <w:r>
        <w:rPr>
          <w:spacing w:val="-9"/>
          <w:sz w:val="22"/>
          <w:vertAlign w:val="baseline"/>
        </w:rPr>
        <w:t> </w:t>
      </w:r>
      <w:r>
        <w:rPr>
          <w:sz w:val="22"/>
          <w:vertAlign w:val="baseline"/>
        </w:rPr>
        <w:t>caudad</w:t>
      </w:r>
      <w:r>
        <w:rPr>
          <w:spacing w:val="-7"/>
          <w:sz w:val="22"/>
          <w:vertAlign w:val="baseline"/>
        </w:rPr>
        <w:t> </w:t>
      </w:r>
      <w:r>
        <w:rPr>
          <w:sz w:val="22"/>
          <w:vertAlign w:val="baseline"/>
        </w:rPr>
        <w:t>was</w:t>
      </w:r>
      <w:r>
        <w:rPr>
          <w:spacing w:val="-4"/>
          <w:sz w:val="22"/>
          <w:vertAlign w:val="baseline"/>
        </w:rPr>
        <w:t> </w:t>
      </w:r>
      <w:r>
        <w:rPr>
          <w:sz w:val="22"/>
          <w:vertAlign w:val="baseline"/>
        </w:rPr>
        <w:t>used. Lower</w:t>
      </w:r>
      <w:r>
        <w:rPr>
          <w:spacing w:val="-11"/>
          <w:sz w:val="22"/>
          <w:vertAlign w:val="baseline"/>
        </w:rPr>
        <w:t> </w:t>
      </w:r>
      <w:r>
        <w:rPr>
          <w:sz w:val="22"/>
          <w:vertAlign w:val="baseline"/>
        </w:rPr>
        <w:t>the</w:t>
      </w:r>
      <w:r>
        <w:rPr>
          <w:spacing w:val="-6"/>
          <w:sz w:val="22"/>
          <w:vertAlign w:val="baseline"/>
        </w:rPr>
        <w:t> </w:t>
      </w:r>
      <w:r>
        <w:rPr>
          <w:sz w:val="22"/>
          <w:vertAlign w:val="baseline"/>
        </w:rPr>
        <w:t>chin</w:t>
      </w:r>
      <w:r>
        <w:rPr>
          <w:spacing w:val="-4"/>
          <w:sz w:val="22"/>
          <w:vertAlign w:val="baseline"/>
        </w:rPr>
        <w:t> </w:t>
      </w:r>
      <w:r>
        <w:rPr>
          <w:sz w:val="22"/>
          <w:vertAlign w:val="baseline"/>
        </w:rPr>
        <w:t>a bit or angle less.</w:t>
      </w:r>
    </w:p>
    <w:p>
      <w:pPr>
        <w:pStyle w:val="BodyText"/>
        <w:spacing w:before="1"/>
        <w:rPr>
          <w:sz w:val="25"/>
        </w:rPr>
      </w:pPr>
    </w:p>
    <w:p>
      <w:pPr>
        <w:spacing w:before="0"/>
        <w:ind w:left="1440" w:right="0" w:firstLine="0"/>
        <w:jc w:val="left"/>
        <w:rPr>
          <w:b/>
          <w:sz w:val="22"/>
        </w:rPr>
      </w:pPr>
      <w:r>
        <w:rPr/>
        <w:pict>
          <v:rect style="position:absolute;margin-left:72pt;margin-top:11.457878pt;width:172.45pt;height:1.2pt;mso-position-horizontal-relative:page;mso-position-vertical-relative:paragraph;z-index:15948288" id="docshape452" filled="true" fillcolor="#000000" stroked="false">
            <v:fill type="solid"/>
            <w10:wrap type="none"/>
          </v:rect>
        </w:pict>
      </w:r>
      <w:bookmarkStart w:name="AP Axial Projection (Townes 30o)" w:id="469"/>
      <w:bookmarkEnd w:id="469"/>
      <w:r>
        <w:rPr/>
      </w:r>
      <w:r>
        <w:rPr>
          <w:b/>
          <w:sz w:val="22"/>
        </w:rPr>
        <w:t>AP</w:t>
      </w:r>
      <w:r>
        <w:rPr>
          <w:b/>
          <w:spacing w:val="-15"/>
          <w:sz w:val="22"/>
        </w:rPr>
        <w:t> </w:t>
      </w:r>
      <w:r>
        <w:rPr>
          <w:b/>
          <w:sz w:val="22"/>
        </w:rPr>
        <w:t>Axial</w:t>
      </w:r>
      <w:r>
        <w:rPr>
          <w:b/>
          <w:spacing w:val="-10"/>
          <w:sz w:val="22"/>
        </w:rPr>
        <w:t> </w:t>
      </w:r>
      <w:r>
        <w:rPr>
          <w:b/>
          <w:sz w:val="22"/>
        </w:rPr>
        <w:t>Projection</w:t>
      </w:r>
      <w:r>
        <w:rPr>
          <w:b/>
          <w:spacing w:val="-16"/>
          <w:sz w:val="22"/>
        </w:rPr>
        <w:t> </w:t>
      </w:r>
      <w:r>
        <w:rPr>
          <w:b/>
          <w:sz w:val="22"/>
        </w:rPr>
        <w:t>(Townes</w:t>
      </w:r>
      <w:r>
        <w:rPr>
          <w:b/>
          <w:spacing w:val="-15"/>
          <w:sz w:val="22"/>
        </w:rPr>
        <w:t> </w:t>
      </w:r>
      <w:r>
        <w:rPr>
          <w:b/>
          <w:spacing w:val="-4"/>
          <w:sz w:val="22"/>
        </w:rPr>
        <w:t>30</w:t>
      </w:r>
      <w:r>
        <w:rPr>
          <w:b/>
          <w:spacing w:val="-4"/>
          <w:sz w:val="22"/>
          <w:vertAlign w:val="superscript"/>
        </w:rPr>
        <w:t>o</w:t>
      </w:r>
      <w:r>
        <w:rPr>
          <w:b/>
          <w:spacing w:val="-4"/>
          <w:sz w:val="22"/>
          <w:vertAlign w:val="baseline"/>
        </w:rPr>
        <w:t>)</w:t>
      </w:r>
    </w:p>
    <w:p>
      <w:pPr>
        <w:pStyle w:val="ListParagraph"/>
        <w:numPr>
          <w:ilvl w:val="1"/>
          <w:numId w:val="8"/>
        </w:numPr>
        <w:tabs>
          <w:tab w:pos="2160" w:val="left" w:leader="none"/>
          <w:tab w:pos="2161" w:val="left" w:leader="none"/>
        </w:tabs>
        <w:spacing w:line="240" w:lineRule="auto" w:before="42" w:after="0"/>
        <w:ind w:left="2160" w:right="0" w:hanging="361"/>
        <w:jc w:val="left"/>
        <w:rPr>
          <w:rFonts w:ascii="Wingdings" w:hAnsi="Wingdings"/>
          <w:sz w:val="20"/>
        </w:rPr>
      </w:pPr>
      <w:r>
        <w:rPr>
          <w:sz w:val="22"/>
        </w:rPr>
        <w:t>Tuck</w:t>
      </w:r>
      <w:r>
        <w:rPr>
          <w:spacing w:val="-12"/>
          <w:sz w:val="22"/>
        </w:rPr>
        <w:t> </w:t>
      </w:r>
      <w:r>
        <w:rPr>
          <w:sz w:val="22"/>
        </w:rPr>
        <w:t>the</w:t>
      </w:r>
      <w:r>
        <w:rPr>
          <w:spacing w:val="-12"/>
          <w:sz w:val="22"/>
        </w:rPr>
        <w:t> </w:t>
      </w:r>
      <w:r>
        <w:rPr>
          <w:sz w:val="22"/>
        </w:rPr>
        <w:t>chin</w:t>
      </w:r>
      <w:r>
        <w:rPr>
          <w:spacing w:val="-8"/>
          <w:sz w:val="22"/>
        </w:rPr>
        <w:t> </w:t>
      </w:r>
      <w:r>
        <w:rPr>
          <w:sz w:val="22"/>
        </w:rPr>
        <w:t>down</w:t>
      </w:r>
      <w:r>
        <w:rPr>
          <w:spacing w:val="-9"/>
          <w:sz w:val="22"/>
        </w:rPr>
        <w:t> </w:t>
      </w:r>
      <w:r>
        <w:rPr>
          <w:sz w:val="22"/>
        </w:rPr>
        <w:t>so</w:t>
      </w:r>
      <w:r>
        <w:rPr>
          <w:spacing w:val="-7"/>
          <w:sz w:val="22"/>
        </w:rPr>
        <w:t> </w:t>
      </w:r>
      <w:r>
        <w:rPr>
          <w:sz w:val="22"/>
        </w:rPr>
        <w:t>that</w:t>
      </w:r>
      <w:r>
        <w:rPr>
          <w:spacing w:val="-8"/>
          <w:sz w:val="22"/>
        </w:rPr>
        <w:t> </w:t>
      </w:r>
      <w:r>
        <w:rPr>
          <w:sz w:val="22"/>
        </w:rPr>
        <w:t>the</w:t>
      </w:r>
      <w:r>
        <w:rPr>
          <w:spacing w:val="-15"/>
          <w:sz w:val="22"/>
        </w:rPr>
        <w:t> </w:t>
      </w:r>
      <w:r>
        <w:rPr>
          <w:sz w:val="22"/>
        </w:rPr>
        <w:t>OML</w:t>
      </w:r>
      <w:r>
        <w:rPr>
          <w:spacing w:val="-10"/>
          <w:sz w:val="22"/>
        </w:rPr>
        <w:t> </w:t>
      </w:r>
      <w:r>
        <w:rPr>
          <w:sz w:val="22"/>
        </w:rPr>
        <w:t>is</w:t>
      </w:r>
      <w:r>
        <w:rPr>
          <w:spacing w:val="-7"/>
          <w:sz w:val="22"/>
        </w:rPr>
        <w:t> </w:t>
      </w:r>
      <w:r>
        <w:rPr>
          <w:sz w:val="22"/>
        </w:rPr>
        <w:t>perpendicular</w:t>
      </w:r>
      <w:r>
        <w:rPr>
          <w:spacing w:val="-4"/>
          <w:sz w:val="22"/>
        </w:rPr>
        <w:t> </w:t>
      </w:r>
      <w:r>
        <w:rPr>
          <w:sz w:val="22"/>
        </w:rPr>
        <w:t>to</w:t>
      </w:r>
      <w:r>
        <w:rPr>
          <w:spacing w:val="-15"/>
          <w:sz w:val="22"/>
        </w:rPr>
        <w:t> </w:t>
      </w:r>
      <w:r>
        <w:rPr>
          <w:sz w:val="22"/>
        </w:rPr>
        <w:t>the</w:t>
      </w:r>
      <w:r>
        <w:rPr>
          <w:spacing w:val="-14"/>
          <w:sz w:val="22"/>
        </w:rPr>
        <w:t> </w:t>
      </w:r>
      <w:r>
        <w:rPr>
          <w:spacing w:val="-5"/>
          <w:sz w:val="22"/>
        </w:rPr>
        <w:t>IR.</w:t>
      </w:r>
    </w:p>
    <w:p>
      <w:pPr>
        <w:pStyle w:val="ListParagraph"/>
        <w:numPr>
          <w:ilvl w:val="1"/>
          <w:numId w:val="8"/>
        </w:numPr>
        <w:tabs>
          <w:tab w:pos="2160" w:val="left" w:leader="none"/>
          <w:tab w:pos="2161" w:val="left" w:leader="none"/>
        </w:tabs>
        <w:spacing w:line="240" w:lineRule="auto" w:before="2" w:after="0"/>
        <w:ind w:left="2160" w:right="2100" w:hanging="360"/>
        <w:jc w:val="left"/>
        <w:rPr>
          <w:rFonts w:ascii="Wingdings" w:hAnsi="Wingdings"/>
          <w:sz w:val="20"/>
        </w:rPr>
      </w:pPr>
      <w:r>
        <w:rPr>
          <w:sz w:val="22"/>
        </w:rPr>
        <w:t>If</w:t>
      </w:r>
      <w:r>
        <w:rPr>
          <w:spacing w:val="-5"/>
          <w:sz w:val="22"/>
        </w:rPr>
        <w:t> </w:t>
      </w:r>
      <w:r>
        <w:rPr>
          <w:sz w:val="22"/>
        </w:rPr>
        <w:t>OML</w:t>
      </w:r>
      <w:r>
        <w:rPr>
          <w:spacing w:val="-6"/>
          <w:sz w:val="22"/>
        </w:rPr>
        <w:t> </w:t>
      </w:r>
      <w:r>
        <w:rPr>
          <w:sz w:val="22"/>
        </w:rPr>
        <w:t>cannot</w:t>
      </w:r>
      <w:r>
        <w:rPr>
          <w:spacing w:val="-5"/>
          <w:sz w:val="22"/>
        </w:rPr>
        <w:t> </w:t>
      </w:r>
      <w:r>
        <w:rPr>
          <w:sz w:val="22"/>
        </w:rPr>
        <w:t>be</w:t>
      </w:r>
      <w:r>
        <w:rPr>
          <w:spacing w:val="-6"/>
          <w:sz w:val="22"/>
        </w:rPr>
        <w:t> </w:t>
      </w:r>
      <w:r>
        <w:rPr>
          <w:sz w:val="22"/>
        </w:rPr>
        <w:t>aligned</w:t>
      </w:r>
      <w:r>
        <w:rPr>
          <w:spacing w:val="-11"/>
          <w:sz w:val="22"/>
        </w:rPr>
        <w:t> </w:t>
      </w:r>
      <w:r>
        <w:rPr>
          <w:sz w:val="22"/>
        </w:rPr>
        <w:t>then</w:t>
      </w:r>
      <w:r>
        <w:rPr>
          <w:spacing w:val="-9"/>
          <w:sz w:val="22"/>
        </w:rPr>
        <w:t> </w:t>
      </w:r>
      <w:r>
        <w:rPr>
          <w:sz w:val="22"/>
        </w:rPr>
        <w:t>align</w:t>
      </w:r>
      <w:r>
        <w:rPr>
          <w:spacing w:val="-11"/>
          <w:sz w:val="22"/>
        </w:rPr>
        <w:t> </w:t>
      </w:r>
      <w:r>
        <w:rPr>
          <w:sz w:val="22"/>
        </w:rPr>
        <w:t>IOML</w:t>
      </w:r>
      <w:r>
        <w:rPr>
          <w:spacing w:val="-6"/>
          <w:sz w:val="22"/>
        </w:rPr>
        <w:t> </w:t>
      </w:r>
      <w:r>
        <w:rPr>
          <w:sz w:val="22"/>
        </w:rPr>
        <w:t>perpendicular to</w:t>
      </w:r>
      <w:r>
        <w:rPr>
          <w:spacing w:val="-14"/>
          <w:sz w:val="22"/>
        </w:rPr>
        <w:t> </w:t>
      </w:r>
      <w:r>
        <w:rPr>
          <w:sz w:val="22"/>
        </w:rPr>
        <w:t>the</w:t>
      </w:r>
      <w:r>
        <w:rPr>
          <w:spacing w:val="-11"/>
          <w:sz w:val="22"/>
        </w:rPr>
        <w:t> </w:t>
      </w:r>
      <w:r>
        <w:rPr>
          <w:sz w:val="22"/>
        </w:rPr>
        <w:t>IR</w:t>
      </w:r>
      <w:r>
        <w:rPr>
          <w:spacing w:val="-12"/>
          <w:sz w:val="22"/>
        </w:rPr>
        <w:t> </w:t>
      </w:r>
      <w:r>
        <w:rPr>
          <w:sz w:val="22"/>
        </w:rPr>
        <w:t>and</w:t>
      </w:r>
      <w:r>
        <w:rPr>
          <w:spacing w:val="-8"/>
          <w:sz w:val="22"/>
        </w:rPr>
        <w:t> </w:t>
      </w:r>
      <w:r>
        <w:rPr>
          <w:sz w:val="22"/>
        </w:rPr>
        <w:t>increase</w:t>
      </w:r>
      <w:r>
        <w:rPr>
          <w:spacing w:val="-9"/>
          <w:sz w:val="22"/>
        </w:rPr>
        <w:t> </w:t>
      </w:r>
      <w:r>
        <w:rPr>
          <w:sz w:val="22"/>
        </w:rPr>
        <w:t>the central ray angle to 37</w:t>
      </w:r>
      <w:r>
        <w:rPr>
          <w:sz w:val="22"/>
          <w:vertAlign w:val="superscript"/>
        </w:rPr>
        <w:t>o</w:t>
      </w:r>
      <w:r>
        <w:rPr>
          <w:sz w:val="22"/>
          <w:vertAlign w:val="baseline"/>
        </w:rPr>
        <w:t>.</w:t>
      </w:r>
    </w:p>
    <w:p>
      <w:pPr>
        <w:pStyle w:val="ListParagraph"/>
        <w:numPr>
          <w:ilvl w:val="1"/>
          <w:numId w:val="8"/>
        </w:numPr>
        <w:tabs>
          <w:tab w:pos="2160" w:val="left" w:leader="none"/>
          <w:tab w:pos="2161" w:val="left" w:leader="none"/>
        </w:tabs>
        <w:spacing w:line="240" w:lineRule="auto" w:before="0" w:after="0"/>
        <w:ind w:left="2160" w:right="1787" w:hanging="360"/>
        <w:jc w:val="left"/>
        <w:rPr>
          <w:rFonts w:ascii="Wingdings" w:hAnsi="Wingdings"/>
          <w:sz w:val="20"/>
        </w:rPr>
      </w:pPr>
      <w:r>
        <w:rPr>
          <w:sz w:val="22"/>
        </w:rPr>
        <w:t>Central</w:t>
      </w:r>
      <w:r>
        <w:rPr>
          <w:spacing w:val="-9"/>
          <w:sz w:val="22"/>
        </w:rPr>
        <w:t> </w:t>
      </w:r>
      <w:r>
        <w:rPr>
          <w:sz w:val="22"/>
        </w:rPr>
        <w:t>ray</w:t>
      </w:r>
      <w:r>
        <w:rPr>
          <w:spacing w:val="-11"/>
          <w:sz w:val="22"/>
        </w:rPr>
        <w:t> </w:t>
      </w:r>
      <w:r>
        <w:rPr>
          <w:sz w:val="22"/>
        </w:rPr>
        <w:t>30</w:t>
      </w:r>
      <w:r>
        <w:rPr>
          <w:sz w:val="22"/>
          <w:vertAlign w:val="superscript"/>
        </w:rPr>
        <w:t>o</w:t>
      </w:r>
      <w:r>
        <w:rPr>
          <w:spacing w:val="-9"/>
          <w:sz w:val="22"/>
          <w:vertAlign w:val="baseline"/>
        </w:rPr>
        <w:t> </w:t>
      </w:r>
      <w:r>
        <w:rPr>
          <w:sz w:val="22"/>
          <w:vertAlign w:val="baseline"/>
        </w:rPr>
        <w:t>caudad</w:t>
      </w:r>
      <w:r>
        <w:rPr>
          <w:spacing w:val="-8"/>
          <w:sz w:val="22"/>
          <w:vertAlign w:val="baseline"/>
        </w:rPr>
        <w:t> </w:t>
      </w:r>
      <w:r>
        <w:rPr>
          <w:sz w:val="22"/>
          <w:vertAlign w:val="baseline"/>
        </w:rPr>
        <w:t>entering</w:t>
      </w:r>
      <w:r>
        <w:rPr>
          <w:spacing w:val="-1"/>
          <w:sz w:val="22"/>
          <w:vertAlign w:val="baseline"/>
        </w:rPr>
        <w:t> </w:t>
      </w:r>
      <w:r>
        <w:rPr>
          <w:sz w:val="22"/>
          <w:vertAlign w:val="baseline"/>
        </w:rPr>
        <w:t>5</w:t>
      </w:r>
      <w:r>
        <w:rPr>
          <w:spacing w:val="-11"/>
          <w:sz w:val="22"/>
          <w:vertAlign w:val="baseline"/>
        </w:rPr>
        <w:t> </w:t>
      </w:r>
      <w:r>
        <w:rPr>
          <w:sz w:val="22"/>
          <w:vertAlign w:val="baseline"/>
        </w:rPr>
        <w:t>cm</w:t>
      </w:r>
      <w:r>
        <w:rPr>
          <w:spacing w:val="-8"/>
          <w:sz w:val="22"/>
          <w:vertAlign w:val="baseline"/>
        </w:rPr>
        <w:t> </w:t>
      </w:r>
      <w:r>
        <w:rPr>
          <w:sz w:val="22"/>
          <w:vertAlign w:val="baseline"/>
        </w:rPr>
        <w:t>(2.5”)</w:t>
      </w:r>
      <w:r>
        <w:rPr>
          <w:spacing w:val="-7"/>
          <w:sz w:val="22"/>
          <w:vertAlign w:val="baseline"/>
        </w:rPr>
        <w:t> </w:t>
      </w:r>
      <w:r>
        <w:rPr>
          <w:sz w:val="22"/>
          <w:vertAlign w:val="baseline"/>
        </w:rPr>
        <w:t>above</w:t>
      </w:r>
      <w:r>
        <w:rPr>
          <w:spacing w:val="-9"/>
          <w:sz w:val="22"/>
          <w:vertAlign w:val="baseline"/>
        </w:rPr>
        <w:t> </w:t>
      </w:r>
      <w:r>
        <w:rPr>
          <w:sz w:val="22"/>
          <w:vertAlign w:val="baseline"/>
        </w:rPr>
        <w:t>the</w:t>
      </w:r>
      <w:r>
        <w:rPr>
          <w:spacing w:val="-16"/>
          <w:sz w:val="22"/>
          <w:vertAlign w:val="baseline"/>
        </w:rPr>
        <w:t> </w:t>
      </w:r>
      <w:r>
        <w:rPr>
          <w:sz w:val="22"/>
          <w:vertAlign w:val="baseline"/>
        </w:rPr>
        <w:t>glabella</w:t>
      </w:r>
      <w:r>
        <w:rPr>
          <w:spacing w:val="-6"/>
          <w:sz w:val="22"/>
          <w:vertAlign w:val="baseline"/>
        </w:rPr>
        <w:t> </w:t>
      </w:r>
      <w:r>
        <w:rPr>
          <w:sz w:val="22"/>
          <w:vertAlign w:val="baseline"/>
        </w:rPr>
        <w:t>and</w:t>
      </w:r>
      <w:r>
        <w:rPr>
          <w:spacing w:val="-6"/>
          <w:sz w:val="22"/>
          <w:vertAlign w:val="baseline"/>
        </w:rPr>
        <w:t> </w:t>
      </w:r>
      <w:r>
        <w:rPr>
          <w:sz w:val="22"/>
          <w:vertAlign w:val="baseline"/>
        </w:rPr>
        <w:t>exits</w:t>
      </w:r>
      <w:r>
        <w:rPr>
          <w:spacing w:val="-3"/>
          <w:sz w:val="22"/>
          <w:vertAlign w:val="baseline"/>
        </w:rPr>
        <w:t> </w:t>
      </w:r>
      <w:r>
        <w:rPr>
          <w:sz w:val="22"/>
          <w:vertAlign w:val="baseline"/>
        </w:rPr>
        <w:t>at</w:t>
      </w:r>
      <w:r>
        <w:rPr>
          <w:spacing w:val="-12"/>
          <w:sz w:val="22"/>
          <w:vertAlign w:val="baseline"/>
        </w:rPr>
        <w:t> </w:t>
      </w:r>
      <w:r>
        <w:rPr>
          <w:sz w:val="22"/>
          <w:vertAlign w:val="baseline"/>
        </w:rPr>
        <w:t>the</w:t>
      </w:r>
      <w:r>
        <w:rPr>
          <w:spacing w:val="-7"/>
          <w:sz w:val="22"/>
          <w:vertAlign w:val="baseline"/>
        </w:rPr>
        <w:t> </w:t>
      </w:r>
      <w:r>
        <w:rPr>
          <w:sz w:val="22"/>
          <w:vertAlign w:val="baseline"/>
        </w:rPr>
        <w:t>level</w:t>
      </w:r>
      <w:r>
        <w:rPr>
          <w:spacing w:val="-10"/>
          <w:sz w:val="22"/>
          <w:vertAlign w:val="baseline"/>
        </w:rPr>
        <w:t> </w:t>
      </w:r>
      <w:r>
        <w:rPr>
          <w:sz w:val="22"/>
          <w:vertAlign w:val="baseline"/>
        </w:rPr>
        <w:t>of the EAM (IOML perpendicular: 37</w:t>
      </w:r>
      <w:r>
        <w:rPr>
          <w:sz w:val="22"/>
          <w:vertAlign w:val="superscript"/>
        </w:rPr>
        <w:t>o</w:t>
      </w:r>
      <w:r>
        <w:rPr>
          <w:sz w:val="22"/>
          <w:vertAlign w:val="baseline"/>
        </w:rPr>
        <w:t> caudad angle 5 cm 2.5” above the glabella).</w:t>
      </w:r>
    </w:p>
    <w:p>
      <w:pPr>
        <w:pStyle w:val="ListParagraph"/>
        <w:numPr>
          <w:ilvl w:val="1"/>
          <w:numId w:val="8"/>
        </w:numPr>
        <w:tabs>
          <w:tab w:pos="2160" w:val="left" w:leader="none"/>
          <w:tab w:pos="2161" w:val="left" w:leader="none"/>
        </w:tabs>
        <w:spacing w:line="251" w:lineRule="exact" w:before="0" w:after="0"/>
        <w:ind w:left="2160" w:right="0" w:hanging="361"/>
        <w:jc w:val="left"/>
        <w:rPr>
          <w:rFonts w:ascii="Wingdings" w:hAnsi="Wingdings"/>
          <w:sz w:val="20"/>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0" w:val="left" w:leader="none"/>
          <w:tab w:pos="2161" w:val="left" w:leader="none"/>
        </w:tabs>
        <w:spacing w:line="240" w:lineRule="auto" w:before="2" w:after="0"/>
        <w:ind w:left="2160" w:right="0" w:hanging="361"/>
        <w:jc w:val="left"/>
        <w:rPr>
          <w:rFonts w:ascii="Wingdings" w:hAnsi="Wingdings"/>
          <w:sz w:val="20"/>
        </w:rPr>
      </w:pPr>
      <w:r>
        <w:rPr>
          <w:spacing w:val="-2"/>
          <w:sz w:val="22"/>
        </w:rPr>
        <w:t>Suspend</w:t>
      </w:r>
      <w:r>
        <w:rPr>
          <w:spacing w:val="-14"/>
          <w:sz w:val="22"/>
        </w:rPr>
        <w:t> </w:t>
      </w:r>
      <w:r>
        <w:rPr>
          <w:spacing w:val="-2"/>
          <w:sz w:val="22"/>
        </w:rPr>
        <w:t>respiration.</w:t>
      </w:r>
    </w:p>
    <w:p>
      <w:pPr>
        <w:spacing w:after="0" w:line="240" w:lineRule="auto"/>
        <w:jc w:val="left"/>
        <w:rPr>
          <w:rFonts w:ascii="Wingdings" w:hAnsi="Wingdings"/>
          <w:sz w:val="20"/>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52384">
            <wp:simplePos x="0" y="0"/>
            <wp:positionH relativeFrom="page">
              <wp:posOffset>74040</wp:posOffset>
            </wp:positionH>
            <wp:positionV relativeFrom="page">
              <wp:posOffset>43270</wp:posOffset>
            </wp:positionV>
            <wp:extent cx="744595" cy="796134"/>
            <wp:effectExtent l="0" t="0" r="0" b="0"/>
            <wp:wrapNone/>
            <wp:docPr id="1549" name="image1.png"/>
            <wp:cNvGraphicFramePr>
              <a:graphicFrameLocks noChangeAspect="1"/>
            </wp:cNvGraphicFramePr>
            <a:graphic>
              <a:graphicData uri="http://schemas.openxmlformats.org/drawingml/2006/picture">
                <pic:pic>
                  <pic:nvPicPr>
                    <pic:cNvPr id="155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sz w:val="17"/>
        </w:rPr>
      </w:pPr>
    </w:p>
    <w:p>
      <w:pPr>
        <w:spacing w:before="94"/>
        <w:ind w:left="1440" w:right="0" w:firstLine="0"/>
        <w:jc w:val="left"/>
        <w:rPr>
          <w:b/>
          <w:sz w:val="22"/>
        </w:rPr>
      </w:pPr>
      <w:bookmarkStart w:name="Evaluation Criteria" w:id="470"/>
      <w:bookmarkEnd w:id="470"/>
      <w:r>
        <w:rPr/>
      </w:r>
      <w:r>
        <w:rPr>
          <w:b/>
          <w:spacing w:val="-2"/>
          <w:sz w:val="22"/>
        </w:rPr>
        <w:t>Evaluation</w:t>
      </w:r>
      <w:r>
        <w:rPr>
          <w:b/>
          <w:spacing w:val="3"/>
          <w:sz w:val="22"/>
        </w:rPr>
        <w:t> </w:t>
      </w:r>
      <w:r>
        <w:rPr>
          <w:b/>
          <w:spacing w:val="-2"/>
          <w:sz w:val="22"/>
        </w:rPr>
        <w:t>Criteria</w:t>
      </w:r>
    </w:p>
    <w:p>
      <w:pPr>
        <w:pStyle w:val="BodyText"/>
        <w:spacing w:line="237" w:lineRule="auto" w:before="46"/>
        <w:ind w:left="2160" w:right="1593" w:hanging="363"/>
      </w:pPr>
      <w:r>
        <w:rPr/>
        <w:drawing>
          <wp:inline distT="0" distB="0" distL="0" distR="0">
            <wp:extent cx="114300" cy="114300"/>
            <wp:effectExtent l="0" t="0" r="0" b="0"/>
            <wp:docPr id="1551" name="image2.png"/>
            <wp:cNvGraphicFramePr>
              <a:graphicFrameLocks noChangeAspect="1"/>
            </wp:cNvGraphicFramePr>
            <a:graphic>
              <a:graphicData uri="http://schemas.openxmlformats.org/drawingml/2006/picture">
                <pic:pic>
                  <pic:nvPicPr>
                    <pic:cNvPr id="155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Equal</w:t>
      </w:r>
      <w:r>
        <w:rPr>
          <w:spacing w:val="-9"/>
        </w:rPr>
        <w:t> </w:t>
      </w:r>
      <w:r>
        <w:rPr/>
        <w:t>distance</w:t>
      </w:r>
      <w:r>
        <w:rPr>
          <w:spacing w:val="-11"/>
        </w:rPr>
        <w:t> </w:t>
      </w:r>
      <w:r>
        <w:rPr/>
        <w:t>from</w:t>
      </w:r>
      <w:r>
        <w:rPr>
          <w:spacing w:val="-6"/>
        </w:rPr>
        <w:t> </w:t>
      </w:r>
      <w:r>
        <w:rPr/>
        <w:t>the</w:t>
      </w:r>
      <w:r>
        <w:rPr>
          <w:spacing w:val="-9"/>
        </w:rPr>
        <w:t> </w:t>
      </w:r>
      <w:r>
        <w:rPr/>
        <w:t>lateral</w:t>
      </w:r>
      <w:r>
        <w:rPr>
          <w:spacing w:val="-9"/>
        </w:rPr>
        <w:t> </w:t>
      </w:r>
      <w:r>
        <w:rPr/>
        <w:t>border</w:t>
      </w:r>
      <w:r>
        <w:rPr>
          <w:spacing w:val="-7"/>
        </w:rPr>
        <w:t> </w:t>
      </w:r>
      <w:r>
        <w:rPr/>
        <w:t>of skull</w:t>
      </w:r>
      <w:r>
        <w:rPr>
          <w:spacing w:val="-9"/>
        </w:rPr>
        <w:t> </w:t>
      </w:r>
      <w:r>
        <w:rPr/>
        <w:t>to</w:t>
      </w:r>
      <w:r>
        <w:rPr>
          <w:spacing w:val="-9"/>
        </w:rPr>
        <w:t> </w:t>
      </w:r>
      <w:r>
        <w:rPr/>
        <w:t>lateral</w:t>
      </w:r>
      <w:r>
        <w:rPr>
          <w:spacing w:val="-10"/>
        </w:rPr>
        <w:t> </w:t>
      </w:r>
      <w:r>
        <w:rPr/>
        <w:t>margin</w:t>
      </w:r>
      <w:r>
        <w:rPr>
          <w:spacing w:val="-6"/>
        </w:rPr>
        <w:t> </w:t>
      </w:r>
      <w:r>
        <w:rPr/>
        <w:t>of</w:t>
      </w:r>
      <w:r>
        <w:rPr>
          <w:spacing w:val="-10"/>
        </w:rPr>
        <w:t> </w:t>
      </w:r>
      <w:r>
        <w:rPr/>
        <w:t>foramen</w:t>
      </w:r>
      <w:r>
        <w:rPr>
          <w:spacing w:val="-12"/>
        </w:rPr>
        <w:t> </w:t>
      </w:r>
      <w:r>
        <w:rPr/>
        <w:t>magnum</w:t>
      </w:r>
      <w:r>
        <w:rPr>
          <w:spacing w:val="-7"/>
        </w:rPr>
        <w:t> </w:t>
      </w:r>
      <w:r>
        <w:rPr/>
        <w:t>on both sides, indicating no rotation.</w:t>
      </w:r>
    </w:p>
    <w:p>
      <w:pPr>
        <w:pStyle w:val="BodyText"/>
        <w:spacing w:line="250" w:lineRule="exact"/>
        <w:ind w:left="1800"/>
      </w:pPr>
      <w:r>
        <w:rPr/>
        <w:drawing>
          <wp:inline distT="0" distB="0" distL="0" distR="0">
            <wp:extent cx="113666" cy="113665"/>
            <wp:effectExtent l="0" t="0" r="0" b="0"/>
            <wp:docPr id="1553" name="image2.png"/>
            <wp:cNvGraphicFramePr>
              <a:graphicFrameLocks noChangeAspect="1"/>
            </wp:cNvGraphicFramePr>
            <a:graphic>
              <a:graphicData uri="http://schemas.openxmlformats.org/drawingml/2006/picture">
                <pic:pic>
                  <pic:nvPicPr>
                    <pic:cNvPr id="155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Petrous ridges are symmetrical.</w:t>
      </w:r>
    </w:p>
    <w:p>
      <w:pPr>
        <w:pStyle w:val="BodyText"/>
        <w:spacing w:before="6"/>
        <w:ind w:left="1800" w:right="4962"/>
      </w:pPr>
      <w:r>
        <w:rPr/>
        <w:drawing>
          <wp:inline distT="0" distB="0" distL="0" distR="0">
            <wp:extent cx="113666" cy="113665"/>
            <wp:effectExtent l="0" t="0" r="0" b="0"/>
            <wp:docPr id="1555" name="image2.png"/>
            <wp:cNvGraphicFramePr>
              <a:graphicFrameLocks noChangeAspect="1"/>
            </wp:cNvGraphicFramePr>
            <a:graphic>
              <a:graphicData uri="http://schemas.openxmlformats.org/drawingml/2006/picture">
                <pic:pic>
                  <pic:nvPicPr>
                    <pic:cNvPr id="1556"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Sagittal</w:t>
      </w:r>
      <w:r>
        <w:rPr>
          <w:spacing w:val="-12"/>
        </w:rPr>
        <w:t> </w:t>
      </w:r>
      <w:r>
        <w:rPr/>
        <w:t>suture</w:t>
      </w:r>
      <w:r>
        <w:rPr>
          <w:spacing w:val="-9"/>
        </w:rPr>
        <w:t> </w:t>
      </w:r>
      <w:r>
        <w:rPr/>
        <w:t>is</w:t>
      </w:r>
      <w:r>
        <w:rPr>
          <w:spacing w:val="-9"/>
        </w:rPr>
        <w:t> </w:t>
      </w:r>
      <w:r>
        <w:rPr/>
        <w:t>aligned</w:t>
      </w:r>
      <w:r>
        <w:rPr>
          <w:spacing w:val="-10"/>
        </w:rPr>
        <w:t> </w:t>
      </w:r>
      <w:r>
        <w:rPr/>
        <w:t>with</w:t>
      </w:r>
      <w:r>
        <w:rPr>
          <w:spacing w:val="-10"/>
        </w:rPr>
        <w:t> </w:t>
      </w:r>
      <w:r>
        <w:rPr/>
        <w:t>the</w:t>
      </w:r>
      <w:r>
        <w:rPr>
          <w:spacing w:val="-10"/>
        </w:rPr>
        <w:t> </w:t>
      </w:r>
      <w:r>
        <w:rPr/>
        <w:t>long</w:t>
      </w:r>
      <w:r>
        <w:rPr>
          <w:spacing w:val="-3"/>
        </w:rPr>
        <w:t> </w:t>
      </w:r>
      <w:r>
        <w:rPr/>
        <w:t>axis</w:t>
      </w:r>
      <w:r>
        <w:rPr>
          <w:spacing w:val="-7"/>
        </w:rPr>
        <w:t> </w:t>
      </w:r>
      <w:r>
        <w:rPr/>
        <w:t>of</w:t>
      </w:r>
      <w:r>
        <w:rPr>
          <w:spacing w:val="-6"/>
        </w:rPr>
        <w:t> </w:t>
      </w:r>
      <w:r>
        <w:rPr/>
        <w:t>the</w:t>
      </w:r>
      <w:r>
        <w:rPr>
          <w:spacing w:val="-15"/>
        </w:rPr>
        <w:t> </w:t>
      </w:r>
      <w:r>
        <w:rPr/>
        <w:t>IR. </w:t>
      </w:r>
      <w:r>
        <w:rPr/>
        <w:drawing>
          <wp:inline distT="0" distB="0" distL="0" distR="0">
            <wp:extent cx="114300" cy="114300"/>
            <wp:effectExtent l="0" t="0" r="0" b="0"/>
            <wp:docPr id="1557" name="image2.png"/>
            <wp:cNvGraphicFramePr>
              <a:graphicFrameLocks noChangeAspect="1"/>
            </wp:cNvGraphicFramePr>
            <a:graphic>
              <a:graphicData uri="http://schemas.openxmlformats.org/drawingml/2006/picture">
                <pic:pic>
                  <pic:nvPicPr>
                    <pic:cNvPr id="155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Inferior occipital bone centered.</w:t>
      </w:r>
    </w:p>
    <w:p>
      <w:pPr>
        <w:pStyle w:val="BodyText"/>
        <w:ind w:left="1800"/>
      </w:pPr>
      <w:r>
        <w:rPr/>
        <w:drawing>
          <wp:inline distT="0" distB="0" distL="0" distR="0">
            <wp:extent cx="114300" cy="114300"/>
            <wp:effectExtent l="0" t="0" r="0" b="0"/>
            <wp:docPr id="1559" name="image2.png"/>
            <wp:cNvGraphicFramePr>
              <a:graphicFrameLocks noChangeAspect="1"/>
            </wp:cNvGraphicFramePr>
            <a:graphic>
              <a:graphicData uri="http://schemas.openxmlformats.org/drawingml/2006/picture">
                <pic:pic>
                  <pic:nvPicPr>
                    <pic:cNvPr id="156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Dorsum sellae</w:t>
      </w:r>
      <w:r>
        <w:rPr>
          <w:spacing w:val="-1"/>
        </w:rPr>
        <w:t> </w:t>
      </w:r>
      <w:r>
        <w:rPr/>
        <w:t>and</w:t>
      </w:r>
      <w:r>
        <w:rPr>
          <w:spacing w:val="-2"/>
        </w:rPr>
        <w:t> </w:t>
      </w:r>
      <w:r>
        <w:rPr/>
        <w:t>posterior clinoid process</w:t>
      </w:r>
      <w:r>
        <w:rPr>
          <w:spacing w:val="-2"/>
        </w:rPr>
        <w:t> </w:t>
      </w:r>
      <w:r>
        <w:rPr/>
        <w:t>projected within</w:t>
      </w:r>
      <w:r>
        <w:rPr>
          <w:spacing w:val="-3"/>
        </w:rPr>
        <w:t> </w:t>
      </w:r>
      <w:r>
        <w:rPr/>
        <w:t>the</w:t>
      </w:r>
      <w:r>
        <w:rPr>
          <w:spacing w:val="-6"/>
        </w:rPr>
        <w:t> </w:t>
      </w:r>
      <w:r>
        <w:rPr/>
        <w:t>foramen</w:t>
      </w:r>
      <w:r>
        <w:rPr>
          <w:spacing w:val="-4"/>
        </w:rPr>
        <w:t> </w:t>
      </w:r>
      <w:r>
        <w:rPr/>
        <w:t>magnum.</w:t>
      </w:r>
    </w:p>
    <w:p>
      <w:pPr>
        <w:pStyle w:val="BodyText"/>
        <w:spacing w:before="5"/>
        <w:rPr>
          <w:sz w:val="25"/>
        </w:rPr>
      </w:pPr>
    </w:p>
    <w:p>
      <w:pPr>
        <w:spacing w:before="0"/>
        <w:ind w:left="1440" w:right="0" w:firstLine="0"/>
        <w:jc w:val="left"/>
        <w:rPr>
          <w:b/>
          <w:i/>
          <w:sz w:val="22"/>
        </w:rPr>
      </w:pPr>
      <w:bookmarkStart w:name="How to Fix it" w:id="471"/>
      <w:bookmarkEnd w:id="471"/>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40"/>
        <w:ind w:left="2160"/>
      </w:pPr>
      <w:r>
        <w:rPr/>
        <w:drawing>
          <wp:anchor distT="0" distB="0" distL="0" distR="0" allowOverlap="1" layoutInCell="1" locked="0" behindDoc="0" simplePos="0" relativeHeight="15950336">
            <wp:simplePos x="0" y="0"/>
            <wp:positionH relativeFrom="page">
              <wp:posOffset>1143000</wp:posOffset>
            </wp:positionH>
            <wp:positionV relativeFrom="paragraph">
              <wp:posOffset>39469</wp:posOffset>
            </wp:positionV>
            <wp:extent cx="104775" cy="104775"/>
            <wp:effectExtent l="0" t="0" r="0" b="0"/>
            <wp:wrapNone/>
            <wp:docPr id="1561" name="image6.png"/>
            <wp:cNvGraphicFramePr>
              <a:graphicFrameLocks noChangeAspect="1"/>
            </wp:cNvGraphicFramePr>
            <a:graphic>
              <a:graphicData uri="http://schemas.openxmlformats.org/drawingml/2006/picture">
                <pic:pic>
                  <pic:nvPicPr>
                    <pic:cNvPr id="1562" name="image6.png"/>
                    <pic:cNvPicPr/>
                  </pic:nvPicPr>
                  <pic:blipFill>
                    <a:blip r:embed="rId12" cstate="print"/>
                    <a:stretch>
                      <a:fillRect/>
                    </a:stretch>
                  </pic:blipFill>
                  <pic:spPr>
                    <a:xfrm>
                      <a:off x="0" y="0"/>
                      <a:ext cx="104775" cy="104775"/>
                    </a:xfrm>
                    <a:prstGeom prst="rect">
                      <a:avLst/>
                    </a:prstGeom>
                  </pic:spPr>
                </pic:pic>
              </a:graphicData>
            </a:graphic>
          </wp:anchor>
        </w:drawing>
      </w:r>
      <w:r>
        <w:rPr>
          <w:spacing w:val="-2"/>
        </w:rPr>
        <w:t>Dorsum</w:t>
      </w:r>
      <w:r>
        <w:rPr>
          <w:spacing w:val="-8"/>
        </w:rPr>
        <w:t> </w:t>
      </w:r>
      <w:r>
        <w:rPr>
          <w:spacing w:val="-2"/>
        </w:rPr>
        <w:t>sellae</w:t>
      </w:r>
      <w:r>
        <w:rPr>
          <w:spacing w:val="-1"/>
        </w:rPr>
        <w:t> </w:t>
      </w:r>
      <w:r>
        <w:rPr>
          <w:spacing w:val="-2"/>
        </w:rPr>
        <w:t>and</w:t>
      </w:r>
      <w:r>
        <w:rPr>
          <w:spacing w:val="-4"/>
        </w:rPr>
        <w:t> </w:t>
      </w:r>
      <w:r>
        <w:rPr>
          <w:spacing w:val="-2"/>
        </w:rPr>
        <w:t>posterior</w:t>
      </w:r>
      <w:r>
        <w:rPr>
          <w:spacing w:val="2"/>
        </w:rPr>
        <w:t> </w:t>
      </w:r>
      <w:r>
        <w:rPr>
          <w:spacing w:val="-2"/>
        </w:rPr>
        <w:t>clinoids</w:t>
      </w:r>
      <w:r>
        <w:rPr/>
        <w:t> </w:t>
      </w:r>
      <w:r>
        <w:rPr>
          <w:spacing w:val="-2"/>
        </w:rPr>
        <w:t>is</w:t>
      </w:r>
      <w:r>
        <w:rPr>
          <w:spacing w:val="-5"/>
        </w:rPr>
        <w:t> </w:t>
      </w:r>
      <w:r>
        <w:rPr>
          <w:spacing w:val="-2"/>
        </w:rPr>
        <w:t>projected</w:t>
      </w:r>
      <w:r>
        <w:rPr>
          <w:spacing w:val="-7"/>
        </w:rPr>
        <w:t> </w:t>
      </w:r>
      <w:r>
        <w:rPr>
          <w:spacing w:val="-2"/>
        </w:rPr>
        <w:t>superior</w:t>
      </w:r>
      <w:r>
        <w:rPr>
          <w:spacing w:val="-4"/>
        </w:rPr>
        <w:t> </w:t>
      </w:r>
      <w:r>
        <w:rPr>
          <w:spacing w:val="-2"/>
        </w:rPr>
        <w:t>to</w:t>
      </w:r>
      <w:r>
        <w:rPr>
          <w:spacing w:val="-8"/>
        </w:rPr>
        <w:t> </w:t>
      </w:r>
      <w:r>
        <w:rPr>
          <w:spacing w:val="-2"/>
        </w:rPr>
        <w:t>the</w:t>
      </w:r>
      <w:r>
        <w:rPr>
          <w:spacing w:val="-11"/>
        </w:rPr>
        <w:t> </w:t>
      </w:r>
      <w:r>
        <w:rPr>
          <w:spacing w:val="-2"/>
        </w:rPr>
        <w:t>foramen</w:t>
      </w:r>
      <w:r>
        <w:rPr>
          <w:spacing w:val="-9"/>
        </w:rPr>
        <w:t> </w:t>
      </w:r>
      <w:r>
        <w:rPr>
          <w:spacing w:val="-2"/>
        </w:rPr>
        <w:t>magnum.</w:t>
      </w:r>
    </w:p>
    <w:p>
      <w:pPr>
        <w:pStyle w:val="ListParagraph"/>
        <w:numPr>
          <w:ilvl w:val="2"/>
          <w:numId w:val="8"/>
        </w:numPr>
        <w:tabs>
          <w:tab w:pos="2521" w:val="left" w:leader="none"/>
        </w:tabs>
        <w:spacing w:line="240" w:lineRule="auto" w:before="1" w:after="0"/>
        <w:ind w:left="2520" w:right="1807" w:hanging="360"/>
        <w:jc w:val="left"/>
        <w:rPr>
          <w:sz w:val="22"/>
        </w:rPr>
      </w:pPr>
      <w:r>
        <w:rPr>
          <w:sz w:val="22"/>
        </w:rPr>
        <w:t>The</w:t>
      </w:r>
      <w:r>
        <w:rPr>
          <w:spacing w:val="-11"/>
          <w:sz w:val="22"/>
        </w:rPr>
        <w:t> </w:t>
      </w:r>
      <w:r>
        <w:rPr>
          <w:sz w:val="22"/>
        </w:rPr>
        <w:t>chin</w:t>
      </w:r>
      <w:r>
        <w:rPr>
          <w:spacing w:val="-7"/>
          <w:sz w:val="22"/>
        </w:rPr>
        <w:t> </w:t>
      </w:r>
      <w:r>
        <w:rPr>
          <w:sz w:val="22"/>
        </w:rPr>
        <w:t>is</w:t>
      </w:r>
      <w:r>
        <w:rPr>
          <w:spacing w:val="-6"/>
          <w:sz w:val="22"/>
        </w:rPr>
        <w:t> </w:t>
      </w:r>
      <w:r>
        <w:rPr>
          <w:sz w:val="22"/>
        </w:rPr>
        <w:t>not</w:t>
      </w:r>
      <w:r>
        <w:rPr>
          <w:spacing w:val="-7"/>
          <w:sz w:val="22"/>
        </w:rPr>
        <w:t> </w:t>
      </w:r>
      <w:r>
        <w:rPr>
          <w:sz w:val="22"/>
        </w:rPr>
        <w:t>tucked</w:t>
      </w:r>
      <w:r>
        <w:rPr>
          <w:spacing w:val="-9"/>
          <w:sz w:val="22"/>
        </w:rPr>
        <w:t> </w:t>
      </w:r>
      <w:r>
        <w:rPr>
          <w:sz w:val="22"/>
        </w:rPr>
        <w:t>enough</w:t>
      </w:r>
      <w:r>
        <w:rPr>
          <w:spacing w:val="-11"/>
          <w:sz w:val="22"/>
        </w:rPr>
        <w:t> </w:t>
      </w:r>
      <w:r>
        <w:rPr>
          <w:sz w:val="22"/>
        </w:rPr>
        <w:t>or</w:t>
      </w:r>
      <w:r>
        <w:rPr>
          <w:spacing w:val="-8"/>
          <w:sz w:val="22"/>
        </w:rPr>
        <w:t> </w:t>
      </w:r>
      <w:r>
        <w:rPr>
          <w:sz w:val="22"/>
        </w:rPr>
        <w:t>less</w:t>
      </w:r>
      <w:r>
        <w:rPr>
          <w:spacing w:val="-9"/>
          <w:sz w:val="22"/>
        </w:rPr>
        <w:t> </w:t>
      </w:r>
      <w:r>
        <w:rPr>
          <w:sz w:val="22"/>
        </w:rPr>
        <w:t>than</w:t>
      </w:r>
      <w:r>
        <w:rPr>
          <w:spacing w:val="-8"/>
          <w:sz w:val="22"/>
        </w:rPr>
        <w:t> </w:t>
      </w:r>
      <w:r>
        <w:rPr>
          <w:sz w:val="22"/>
        </w:rPr>
        <w:t>30</w:t>
      </w:r>
      <w:r>
        <w:rPr>
          <w:sz w:val="22"/>
          <w:vertAlign w:val="superscript"/>
        </w:rPr>
        <w:t>o</w:t>
      </w:r>
      <w:r>
        <w:rPr>
          <w:spacing w:val="-9"/>
          <w:sz w:val="22"/>
          <w:vertAlign w:val="baseline"/>
        </w:rPr>
        <w:t> </w:t>
      </w:r>
      <w:r>
        <w:rPr>
          <w:sz w:val="22"/>
          <w:vertAlign w:val="baseline"/>
        </w:rPr>
        <w:t>caudad</w:t>
      </w:r>
      <w:r>
        <w:rPr>
          <w:spacing w:val="-7"/>
          <w:sz w:val="22"/>
          <w:vertAlign w:val="baseline"/>
        </w:rPr>
        <w:t> </w:t>
      </w:r>
      <w:r>
        <w:rPr>
          <w:sz w:val="22"/>
          <w:vertAlign w:val="baseline"/>
        </w:rPr>
        <w:t>angle</w:t>
      </w:r>
      <w:r>
        <w:rPr>
          <w:spacing w:val="-6"/>
          <w:sz w:val="22"/>
          <w:vertAlign w:val="baseline"/>
        </w:rPr>
        <w:t> </w:t>
      </w:r>
      <w:r>
        <w:rPr>
          <w:sz w:val="22"/>
          <w:vertAlign w:val="baseline"/>
        </w:rPr>
        <w:t>was</w:t>
      </w:r>
      <w:r>
        <w:rPr>
          <w:spacing w:val="-6"/>
          <w:sz w:val="22"/>
          <w:vertAlign w:val="baseline"/>
        </w:rPr>
        <w:t> </w:t>
      </w:r>
      <w:r>
        <w:rPr>
          <w:sz w:val="22"/>
          <w:vertAlign w:val="baseline"/>
        </w:rPr>
        <w:t>used.</w:t>
      </w:r>
      <w:r>
        <w:rPr>
          <w:spacing w:val="-2"/>
          <w:sz w:val="22"/>
          <w:vertAlign w:val="baseline"/>
        </w:rPr>
        <w:t> </w:t>
      </w:r>
      <w:r>
        <w:rPr>
          <w:sz w:val="22"/>
          <w:vertAlign w:val="baseline"/>
        </w:rPr>
        <w:t>Lower</w:t>
      </w:r>
      <w:r>
        <w:rPr>
          <w:spacing w:val="-3"/>
          <w:sz w:val="22"/>
          <w:vertAlign w:val="baseline"/>
        </w:rPr>
        <w:t> </w:t>
      </w:r>
      <w:r>
        <w:rPr>
          <w:sz w:val="22"/>
          <w:vertAlign w:val="baseline"/>
        </w:rPr>
        <w:t>the chin a bit or angle more.</w:t>
      </w:r>
    </w:p>
    <w:p>
      <w:pPr>
        <w:pStyle w:val="BodyText"/>
        <w:spacing w:line="247" w:lineRule="exact"/>
        <w:ind w:left="2160"/>
      </w:pPr>
      <w:r>
        <w:rPr/>
        <w:drawing>
          <wp:anchor distT="0" distB="0" distL="0" distR="0" allowOverlap="1" layoutInCell="1" locked="0" behindDoc="0" simplePos="0" relativeHeight="15950848">
            <wp:simplePos x="0" y="0"/>
            <wp:positionH relativeFrom="page">
              <wp:posOffset>1143000</wp:posOffset>
            </wp:positionH>
            <wp:positionV relativeFrom="paragraph">
              <wp:posOffset>13844</wp:posOffset>
            </wp:positionV>
            <wp:extent cx="104140" cy="104138"/>
            <wp:effectExtent l="0" t="0" r="0" b="0"/>
            <wp:wrapNone/>
            <wp:docPr id="1563" name="image6.png"/>
            <wp:cNvGraphicFramePr>
              <a:graphicFrameLocks noChangeAspect="1"/>
            </wp:cNvGraphicFramePr>
            <a:graphic>
              <a:graphicData uri="http://schemas.openxmlformats.org/drawingml/2006/picture">
                <pic:pic>
                  <pic:nvPicPr>
                    <pic:cNvPr id="1564" name="image6.png"/>
                    <pic:cNvPicPr/>
                  </pic:nvPicPr>
                  <pic:blipFill>
                    <a:blip r:embed="rId12" cstate="print"/>
                    <a:stretch>
                      <a:fillRect/>
                    </a:stretch>
                  </pic:blipFill>
                  <pic:spPr>
                    <a:xfrm>
                      <a:off x="0" y="0"/>
                      <a:ext cx="104140" cy="104138"/>
                    </a:xfrm>
                    <a:prstGeom prst="rect">
                      <a:avLst/>
                    </a:prstGeom>
                  </pic:spPr>
                </pic:pic>
              </a:graphicData>
            </a:graphic>
          </wp:anchor>
        </w:drawing>
      </w:r>
      <w:r>
        <w:rPr/>
        <w:t>Dorsum</w:t>
      </w:r>
      <w:r>
        <w:rPr>
          <w:spacing w:val="-16"/>
        </w:rPr>
        <w:t> </w:t>
      </w:r>
      <w:r>
        <w:rPr/>
        <w:t>sellae</w:t>
      </w:r>
      <w:r>
        <w:rPr>
          <w:spacing w:val="-15"/>
        </w:rPr>
        <w:t> </w:t>
      </w:r>
      <w:r>
        <w:rPr/>
        <w:t>is</w:t>
      </w:r>
      <w:r>
        <w:rPr>
          <w:spacing w:val="-15"/>
        </w:rPr>
        <w:t> </w:t>
      </w:r>
      <w:r>
        <w:rPr/>
        <w:t>foreshortened</w:t>
      </w:r>
      <w:r>
        <w:rPr>
          <w:spacing w:val="-16"/>
        </w:rPr>
        <w:t> </w:t>
      </w:r>
      <w:r>
        <w:rPr/>
        <w:t>and</w:t>
      </w:r>
      <w:r>
        <w:rPr>
          <w:spacing w:val="-15"/>
        </w:rPr>
        <w:t> </w:t>
      </w:r>
      <w:r>
        <w:rPr/>
        <w:t>superimposes</w:t>
      </w:r>
      <w:r>
        <w:rPr>
          <w:spacing w:val="-15"/>
        </w:rPr>
        <w:t> </w:t>
      </w:r>
      <w:r>
        <w:rPr/>
        <w:t>the</w:t>
      </w:r>
      <w:r>
        <w:rPr>
          <w:spacing w:val="-15"/>
        </w:rPr>
        <w:t> </w:t>
      </w:r>
      <w:r>
        <w:rPr/>
        <w:t>posterior</w:t>
      </w:r>
      <w:r>
        <w:rPr>
          <w:spacing w:val="-13"/>
        </w:rPr>
        <w:t> </w:t>
      </w:r>
      <w:r>
        <w:rPr/>
        <w:t>arch</w:t>
      </w:r>
      <w:r>
        <w:rPr>
          <w:spacing w:val="-16"/>
        </w:rPr>
        <w:t> </w:t>
      </w:r>
      <w:r>
        <w:rPr/>
        <w:t>of</w:t>
      </w:r>
      <w:r>
        <w:rPr>
          <w:spacing w:val="-10"/>
        </w:rPr>
        <w:t> </w:t>
      </w:r>
      <w:r>
        <w:rPr/>
        <w:t>the</w:t>
      </w:r>
      <w:r>
        <w:rPr>
          <w:spacing w:val="-13"/>
        </w:rPr>
        <w:t> </w:t>
      </w:r>
      <w:r>
        <w:rPr>
          <w:spacing w:val="-2"/>
        </w:rPr>
        <w:t>atlas.</w:t>
      </w:r>
    </w:p>
    <w:p>
      <w:pPr>
        <w:pStyle w:val="ListParagraph"/>
        <w:numPr>
          <w:ilvl w:val="2"/>
          <w:numId w:val="8"/>
        </w:numPr>
        <w:tabs>
          <w:tab w:pos="2521" w:val="left" w:leader="none"/>
        </w:tabs>
        <w:spacing w:line="240" w:lineRule="auto" w:before="6" w:after="0"/>
        <w:ind w:left="2520" w:right="1932" w:hanging="360"/>
        <w:jc w:val="left"/>
        <w:rPr>
          <w:sz w:val="22"/>
        </w:rPr>
      </w:pPr>
      <w:r>
        <w:rPr>
          <w:sz w:val="22"/>
        </w:rPr>
        <w:t>The</w:t>
      </w:r>
      <w:r>
        <w:rPr>
          <w:spacing w:val="-9"/>
          <w:sz w:val="22"/>
        </w:rPr>
        <w:t> </w:t>
      </w:r>
      <w:r>
        <w:rPr>
          <w:sz w:val="22"/>
        </w:rPr>
        <w:t>chin</w:t>
      </w:r>
      <w:r>
        <w:rPr>
          <w:spacing w:val="-7"/>
          <w:sz w:val="22"/>
        </w:rPr>
        <w:t> </w:t>
      </w:r>
      <w:r>
        <w:rPr>
          <w:sz w:val="22"/>
        </w:rPr>
        <w:t>is</w:t>
      </w:r>
      <w:r>
        <w:rPr>
          <w:spacing w:val="-8"/>
          <w:sz w:val="22"/>
        </w:rPr>
        <w:t> </w:t>
      </w:r>
      <w:r>
        <w:rPr>
          <w:sz w:val="22"/>
        </w:rPr>
        <w:t>tucked</w:t>
      </w:r>
      <w:r>
        <w:rPr>
          <w:spacing w:val="-11"/>
          <w:sz w:val="22"/>
        </w:rPr>
        <w:t> </w:t>
      </w:r>
      <w:r>
        <w:rPr>
          <w:sz w:val="22"/>
        </w:rPr>
        <w:t>too</w:t>
      </w:r>
      <w:r>
        <w:rPr>
          <w:spacing w:val="-14"/>
          <w:sz w:val="22"/>
        </w:rPr>
        <w:t> </w:t>
      </w:r>
      <w:r>
        <w:rPr>
          <w:sz w:val="22"/>
        </w:rPr>
        <w:t>much</w:t>
      </w:r>
      <w:r>
        <w:rPr>
          <w:spacing w:val="-7"/>
          <w:sz w:val="22"/>
        </w:rPr>
        <w:t> </w:t>
      </w:r>
      <w:r>
        <w:rPr>
          <w:sz w:val="22"/>
        </w:rPr>
        <w:t>or</w:t>
      </w:r>
      <w:r>
        <w:rPr>
          <w:spacing w:val="-8"/>
          <w:sz w:val="22"/>
        </w:rPr>
        <w:t> </w:t>
      </w:r>
      <w:r>
        <w:rPr>
          <w:sz w:val="22"/>
        </w:rPr>
        <w:t>more</w:t>
      </w:r>
      <w:r>
        <w:rPr>
          <w:spacing w:val="-11"/>
          <w:sz w:val="22"/>
        </w:rPr>
        <w:t> </w:t>
      </w:r>
      <w:r>
        <w:rPr>
          <w:sz w:val="22"/>
        </w:rPr>
        <w:t>than</w:t>
      </w:r>
      <w:r>
        <w:rPr>
          <w:spacing w:val="-8"/>
          <w:sz w:val="22"/>
        </w:rPr>
        <w:t> </w:t>
      </w:r>
      <w:r>
        <w:rPr>
          <w:sz w:val="22"/>
        </w:rPr>
        <w:t>30</w:t>
      </w:r>
      <w:r>
        <w:rPr>
          <w:sz w:val="22"/>
          <w:vertAlign w:val="superscript"/>
        </w:rPr>
        <w:t>o</w:t>
      </w:r>
      <w:r>
        <w:rPr>
          <w:spacing w:val="-7"/>
          <w:sz w:val="22"/>
          <w:vertAlign w:val="baseline"/>
        </w:rPr>
        <w:t> </w:t>
      </w:r>
      <w:r>
        <w:rPr>
          <w:sz w:val="22"/>
          <w:vertAlign w:val="baseline"/>
        </w:rPr>
        <w:t>caudad</w:t>
      </w:r>
      <w:r>
        <w:rPr>
          <w:spacing w:val="-7"/>
          <w:sz w:val="22"/>
          <w:vertAlign w:val="baseline"/>
        </w:rPr>
        <w:t> </w:t>
      </w:r>
      <w:r>
        <w:rPr>
          <w:sz w:val="22"/>
          <w:vertAlign w:val="baseline"/>
        </w:rPr>
        <w:t>angle</w:t>
      </w:r>
      <w:r>
        <w:rPr>
          <w:spacing w:val="-6"/>
          <w:sz w:val="22"/>
          <w:vertAlign w:val="baseline"/>
        </w:rPr>
        <w:t> </w:t>
      </w:r>
      <w:r>
        <w:rPr>
          <w:sz w:val="22"/>
          <w:vertAlign w:val="baseline"/>
        </w:rPr>
        <w:t>was</w:t>
      </w:r>
      <w:r>
        <w:rPr>
          <w:spacing w:val="-4"/>
          <w:sz w:val="22"/>
          <w:vertAlign w:val="baseline"/>
        </w:rPr>
        <w:t> </w:t>
      </w:r>
      <w:r>
        <w:rPr>
          <w:sz w:val="22"/>
          <w:vertAlign w:val="baseline"/>
        </w:rPr>
        <w:t>used.</w:t>
      </w:r>
      <w:r>
        <w:rPr>
          <w:spacing w:val="-2"/>
          <w:sz w:val="22"/>
          <w:vertAlign w:val="baseline"/>
        </w:rPr>
        <w:t> </w:t>
      </w:r>
      <w:r>
        <w:rPr>
          <w:sz w:val="22"/>
          <w:vertAlign w:val="baseline"/>
        </w:rPr>
        <w:t>Raise</w:t>
      </w:r>
      <w:r>
        <w:rPr>
          <w:spacing w:val="-6"/>
          <w:sz w:val="22"/>
          <w:vertAlign w:val="baseline"/>
        </w:rPr>
        <w:t> </w:t>
      </w:r>
      <w:r>
        <w:rPr>
          <w:sz w:val="22"/>
          <w:vertAlign w:val="baseline"/>
        </w:rPr>
        <w:t>the chin a bit or angle less.</w:t>
      </w:r>
    </w:p>
    <w:p>
      <w:pPr>
        <w:pStyle w:val="BodyText"/>
        <w:spacing w:before="8"/>
        <w:rPr>
          <w:sz w:val="24"/>
        </w:rPr>
      </w:pPr>
    </w:p>
    <w:p>
      <w:pPr>
        <w:spacing w:before="0"/>
        <w:ind w:left="1440" w:right="0" w:firstLine="0"/>
        <w:jc w:val="left"/>
        <w:rPr>
          <w:b/>
          <w:sz w:val="22"/>
        </w:rPr>
      </w:pPr>
      <w:bookmarkStart w:name="Lateral Projection" w:id="472"/>
      <w:bookmarkEnd w:id="472"/>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8"/>
        </w:numPr>
        <w:tabs>
          <w:tab w:pos="2160" w:val="left" w:leader="none"/>
          <w:tab w:pos="2161" w:val="left" w:leader="none"/>
        </w:tabs>
        <w:spacing w:line="252" w:lineRule="exact" w:before="33" w:after="0"/>
        <w:ind w:left="2160" w:right="0" w:hanging="361"/>
        <w:jc w:val="left"/>
        <w:rPr>
          <w:rFonts w:ascii="Wingdings" w:hAnsi="Wingdings"/>
          <w:sz w:val="20"/>
        </w:rPr>
      </w:pPr>
      <w:r>
        <w:rPr>
          <w:sz w:val="22"/>
        </w:rPr>
        <w:t>IOML</w:t>
      </w:r>
      <w:r>
        <w:rPr>
          <w:spacing w:val="-18"/>
          <w:sz w:val="22"/>
        </w:rPr>
        <w:t> </w:t>
      </w:r>
      <w:r>
        <w:rPr>
          <w:sz w:val="22"/>
        </w:rPr>
        <w:t>is</w:t>
      </w:r>
      <w:r>
        <w:rPr>
          <w:spacing w:val="-10"/>
          <w:sz w:val="22"/>
        </w:rPr>
        <w:t> </w:t>
      </w:r>
      <w:r>
        <w:rPr>
          <w:sz w:val="22"/>
        </w:rPr>
        <w:t>perpendicular</w:t>
      </w:r>
      <w:r>
        <w:rPr>
          <w:spacing w:val="-15"/>
          <w:sz w:val="22"/>
        </w:rPr>
        <w:t> </w:t>
      </w:r>
      <w:r>
        <w:rPr>
          <w:sz w:val="22"/>
        </w:rPr>
        <w:t>to</w:t>
      </w:r>
      <w:r>
        <w:rPr>
          <w:spacing w:val="-16"/>
          <w:sz w:val="22"/>
        </w:rPr>
        <w:t> </w:t>
      </w:r>
      <w:r>
        <w:rPr>
          <w:sz w:val="22"/>
        </w:rPr>
        <w:t>the</w:t>
      </w:r>
      <w:r>
        <w:rPr>
          <w:spacing w:val="-15"/>
          <w:sz w:val="22"/>
        </w:rPr>
        <w:t> </w:t>
      </w:r>
      <w:r>
        <w:rPr>
          <w:sz w:val="22"/>
        </w:rPr>
        <w:t>transverse</w:t>
      </w:r>
      <w:r>
        <w:rPr>
          <w:spacing w:val="-9"/>
          <w:sz w:val="22"/>
        </w:rPr>
        <w:t> </w:t>
      </w:r>
      <w:r>
        <w:rPr>
          <w:sz w:val="22"/>
        </w:rPr>
        <w:t>axis</w:t>
      </w:r>
      <w:r>
        <w:rPr>
          <w:spacing w:val="-10"/>
          <w:sz w:val="22"/>
        </w:rPr>
        <w:t> </w:t>
      </w:r>
      <w:r>
        <w:rPr>
          <w:sz w:val="22"/>
        </w:rPr>
        <w:t>of</w:t>
      </w:r>
      <w:r>
        <w:rPr>
          <w:spacing w:val="-9"/>
          <w:sz w:val="22"/>
        </w:rPr>
        <w:t> </w:t>
      </w:r>
      <w:r>
        <w:rPr>
          <w:spacing w:val="-5"/>
          <w:sz w:val="22"/>
        </w:rPr>
        <w:t>IR.</w:t>
      </w:r>
    </w:p>
    <w:p>
      <w:pPr>
        <w:pStyle w:val="ListParagraph"/>
        <w:numPr>
          <w:ilvl w:val="1"/>
          <w:numId w:val="8"/>
        </w:numPr>
        <w:tabs>
          <w:tab w:pos="2160" w:val="left" w:leader="none"/>
          <w:tab w:pos="2161" w:val="left" w:leader="none"/>
        </w:tabs>
        <w:spacing w:line="252" w:lineRule="exact" w:before="0" w:after="0"/>
        <w:ind w:left="2160" w:right="0" w:hanging="361"/>
        <w:jc w:val="left"/>
        <w:rPr>
          <w:rFonts w:ascii="Wingdings" w:hAnsi="Wingdings"/>
          <w:sz w:val="20"/>
        </w:rPr>
      </w:pPr>
      <w:r>
        <w:rPr>
          <w:spacing w:val="-2"/>
          <w:sz w:val="22"/>
        </w:rPr>
        <w:t>Interpupillary</w:t>
      </w:r>
      <w:r>
        <w:rPr>
          <w:spacing w:val="-5"/>
          <w:sz w:val="22"/>
        </w:rPr>
        <w:t> </w:t>
      </w:r>
      <w:r>
        <w:rPr>
          <w:spacing w:val="-2"/>
          <w:sz w:val="22"/>
        </w:rPr>
        <w:t>line is perpendicular</w:t>
      </w:r>
      <w:r>
        <w:rPr>
          <w:sz w:val="22"/>
        </w:rPr>
        <w:t> </w:t>
      </w:r>
      <w:r>
        <w:rPr>
          <w:spacing w:val="-2"/>
          <w:sz w:val="22"/>
        </w:rPr>
        <w:t>to</w:t>
      </w:r>
      <w:r>
        <w:rPr>
          <w:spacing w:val="-10"/>
          <w:sz w:val="22"/>
        </w:rPr>
        <w:t> </w:t>
      </w:r>
      <w:r>
        <w:rPr>
          <w:spacing w:val="-2"/>
          <w:sz w:val="22"/>
        </w:rPr>
        <w:t>the</w:t>
      </w:r>
      <w:r>
        <w:rPr>
          <w:spacing w:val="-7"/>
          <w:sz w:val="22"/>
        </w:rPr>
        <w:t> </w:t>
      </w:r>
      <w:r>
        <w:rPr>
          <w:spacing w:val="-5"/>
          <w:sz w:val="22"/>
        </w:rPr>
        <w:t>IR.</w:t>
      </w:r>
    </w:p>
    <w:p>
      <w:pPr>
        <w:pStyle w:val="ListParagraph"/>
        <w:numPr>
          <w:ilvl w:val="1"/>
          <w:numId w:val="8"/>
        </w:numPr>
        <w:tabs>
          <w:tab w:pos="2160" w:val="left" w:leader="none"/>
          <w:tab w:pos="2161" w:val="left" w:leader="none"/>
        </w:tabs>
        <w:spacing w:line="240" w:lineRule="auto" w:before="3" w:after="0"/>
        <w:ind w:left="2160" w:right="0" w:hanging="361"/>
        <w:jc w:val="left"/>
        <w:rPr>
          <w:rFonts w:ascii="Wingdings" w:hAnsi="Wingdings"/>
          <w:sz w:val="20"/>
        </w:rPr>
      </w:pPr>
      <w:r>
        <w:rPr>
          <w:sz w:val="22"/>
        </w:rPr>
        <w:t>Central</w:t>
      </w:r>
      <w:r>
        <w:rPr>
          <w:spacing w:val="-14"/>
          <w:sz w:val="22"/>
        </w:rPr>
        <w:t> </w:t>
      </w:r>
      <w:r>
        <w:rPr>
          <w:sz w:val="22"/>
        </w:rPr>
        <w:t>ray</w:t>
      </w:r>
      <w:r>
        <w:rPr>
          <w:spacing w:val="-14"/>
          <w:sz w:val="22"/>
        </w:rPr>
        <w:t> </w:t>
      </w:r>
      <w:r>
        <w:rPr>
          <w:sz w:val="22"/>
        </w:rPr>
        <w:t>perpendicular</w:t>
      </w:r>
      <w:r>
        <w:rPr>
          <w:spacing w:val="-11"/>
          <w:sz w:val="22"/>
        </w:rPr>
        <w:t> </w:t>
      </w:r>
      <w:r>
        <w:rPr>
          <w:sz w:val="22"/>
        </w:rPr>
        <w:t>to</w:t>
      </w:r>
      <w:r>
        <w:rPr>
          <w:spacing w:val="-10"/>
          <w:sz w:val="22"/>
        </w:rPr>
        <w:t> </w:t>
      </w:r>
      <w:r>
        <w:rPr>
          <w:sz w:val="22"/>
        </w:rPr>
        <w:t>5</w:t>
      </w:r>
      <w:r>
        <w:rPr>
          <w:spacing w:val="-10"/>
          <w:sz w:val="22"/>
        </w:rPr>
        <w:t> </w:t>
      </w:r>
      <w:r>
        <w:rPr>
          <w:sz w:val="22"/>
        </w:rPr>
        <w:t>cm</w:t>
      </w:r>
      <w:r>
        <w:rPr>
          <w:spacing w:val="-13"/>
          <w:sz w:val="22"/>
        </w:rPr>
        <w:t> </w:t>
      </w:r>
      <w:r>
        <w:rPr>
          <w:sz w:val="22"/>
        </w:rPr>
        <w:t>(2”)</w:t>
      </w:r>
      <w:r>
        <w:rPr>
          <w:spacing w:val="-7"/>
          <w:sz w:val="22"/>
        </w:rPr>
        <w:t> </w:t>
      </w:r>
      <w:r>
        <w:rPr>
          <w:sz w:val="22"/>
        </w:rPr>
        <w:t>superior</w:t>
      </w:r>
      <w:r>
        <w:rPr>
          <w:spacing w:val="-11"/>
          <w:sz w:val="22"/>
        </w:rPr>
        <w:t> </w:t>
      </w:r>
      <w:r>
        <w:rPr>
          <w:sz w:val="22"/>
        </w:rPr>
        <w:t>to</w:t>
      </w:r>
      <w:r>
        <w:rPr>
          <w:spacing w:val="-12"/>
          <w:sz w:val="22"/>
        </w:rPr>
        <w:t> </w:t>
      </w:r>
      <w:r>
        <w:rPr>
          <w:sz w:val="22"/>
        </w:rPr>
        <w:t>the</w:t>
      </w:r>
      <w:r>
        <w:rPr>
          <w:spacing w:val="-8"/>
          <w:sz w:val="22"/>
        </w:rPr>
        <w:t> </w:t>
      </w:r>
      <w:r>
        <w:rPr>
          <w:spacing w:val="-4"/>
          <w:sz w:val="22"/>
        </w:rPr>
        <w:t>EAM.</w:t>
      </w:r>
    </w:p>
    <w:p>
      <w:pPr>
        <w:pStyle w:val="ListParagraph"/>
        <w:numPr>
          <w:ilvl w:val="1"/>
          <w:numId w:val="8"/>
        </w:numPr>
        <w:tabs>
          <w:tab w:pos="2160" w:val="left" w:leader="none"/>
          <w:tab w:pos="2161" w:val="left" w:leader="none"/>
        </w:tabs>
        <w:spacing w:line="240" w:lineRule="auto" w:before="4" w:after="0"/>
        <w:ind w:left="2160" w:right="1875" w:hanging="360"/>
        <w:jc w:val="left"/>
        <w:rPr>
          <w:rFonts w:ascii="Wingdings" w:hAnsi="Wingdings"/>
          <w:sz w:val="20"/>
        </w:rPr>
      </w:pPr>
      <w:r>
        <w:rPr>
          <w:sz w:val="22"/>
        </w:rPr>
        <w:t>To</w:t>
      </w:r>
      <w:r>
        <w:rPr>
          <w:spacing w:val="-13"/>
          <w:sz w:val="22"/>
        </w:rPr>
        <w:t> </w:t>
      </w:r>
      <w:r>
        <w:rPr>
          <w:sz w:val="22"/>
        </w:rPr>
        <w:t>check</w:t>
      </w:r>
      <w:r>
        <w:rPr>
          <w:spacing w:val="-14"/>
          <w:sz w:val="22"/>
        </w:rPr>
        <w:t> </w:t>
      </w:r>
      <w:r>
        <w:rPr>
          <w:sz w:val="22"/>
        </w:rPr>
        <w:t>for</w:t>
      </w:r>
      <w:r>
        <w:rPr>
          <w:spacing w:val="-6"/>
          <w:sz w:val="22"/>
        </w:rPr>
        <w:t> </w:t>
      </w:r>
      <w:r>
        <w:rPr>
          <w:sz w:val="22"/>
        </w:rPr>
        <w:t>head</w:t>
      </w:r>
      <w:r>
        <w:rPr>
          <w:spacing w:val="-16"/>
          <w:sz w:val="22"/>
        </w:rPr>
        <w:t> </w:t>
      </w:r>
      <w:r>
        <w:rPr>
          <w:sz w:val="22"/>
        </w:rPr>
        <w:t>rotation,</w:t>
      </w:r>
      <w:r>
        <w:rPr>
          <w:spacing w:val="-4"/>
          <w:sz w:val="22"/>
        </w:rPr>
        <w:t> </w:t>
      </w:r>
      <w:r>
        <w:rPr>
          <w:sz w:val="22"/>
        </w:rPr>
        <w:t>ensure</w:t>
      </w:r>
      <w:r>
        <w:rPr>
          <w:spacing w:val="-16"/>
          <w:sz w:val="22"/>
        </w:rPr>
        <w:t> </w:t>
      </w:r>
      <w:r>
        <w:rPr>
          <w:sz w:val="22"/>
        </w:rPr>
        <w:t>the</w:t>
      </w:r>
      <w:r>
        <w:rPr>
          <w:spacing w:val="-11"/>
          <w:sz w:val="22"/>
        </w:rPr>
        <w:t> </w:t>
      </w:r>
      <w:r>
        <w:rPr>
          <w:sz w:val="22"/>
        </w:rPr>
        <w:t>external</w:t>
      </w:r>
      <w:r>
        <w:rPr>
          <w:spacing w:val="-8"/>
          <w:sz w:val="22"/>
        </w:rPr>
        <w:t> </w:t>
      </w:r>
      <w:r>
        <w:rPr>
          <w:sz w:val="22"/>
        </w:rPr>
        <w:t>occipital</w:t>
      </w:r>
      <w:r>
        <w:rPr>
          <w:spacing w:val="-13"/>
          <w:sz w:val="22"/>
        </w:rPr>
        <w:t> </w:t>
      </w:r>
      <w:r>
        <w:rPr>
          <w:sz w:val="22"/>
        </w:rPr>
        <w:t>protuberance</w:t>
      </w:r>
      <w:r>
        <w:rPr>
          <w:spacing w:val="-7"/>
          <w:sz w:val="22"/>
        </w:rPr>
        <w:t> </w:t>
      </w:r>
      <w:r>
        <w:rPr>
          <w:sz w:val="22"/>
        </w:rPr>
        <w:t>posteriorly</w:t>
      </w:r>
      <w:r>
        <w:rPr>
          <w:spacing w:val="-11"/>
          <w:sz w:val="22"/>
        </w:rPr>
        <w:t> </w:t>
      </w:r>
      <w:r>
        <w:rPr>
          <w:sz w:val="22"/>
        </w:rPr>
        <w:t>and the</w:t>
      </w:r>
      <w:r>
        <w:rPr>
          <w:spacing w:val="-10"/>
          <w:sz w:val="22"/>
        </w:rPr>
        <w:t> </w:t>
      </w:r>
      <w:r>
        <w:rPr>
          <w:sz w:val="22"/>
        </w:rPr>
        <w:t>glabella</w:t>
      </w:r>
      <w:r>
        <w:rPr>
          <w:spacing w:val="-5"/>
          <w:sz w:val="22"/>
        </w:rPr>
        <w:t> </w:t>
      </w:r>
      <w:r>
        <w:rPr>
          <w:sz w:val="22"/>
        </w:rPr>
        <w:t>and</w:t>
      </w:r>
      <w:r>
        <w:rPr>
          <w:spacing w:val="-5"/>
          <w:sz w:val="22"/>
        </w:rPr>
        <w:t> </w:t>
      </w:r>
      <w:r>
        <w:rPr>
          <w:sz w:val="22"/>
        </w:rPr>
        <w:t>nasion</w:t>
      </w:r>
      <w:r>
        <w:rPr>
          <w:spacing w:val="-8"/>
          <w:sz w:val="22"/>
        </w:rPr>
        <w:t> </w:t>
      </w:r>
      <w:r>
        <w:rPr>
          <w:sz w:val="22"/>
        </w:rPr>
        <w:t>anteriorly</w:t>
      </w:r>
      <w:r>
        <w:rPr>
          <w:spacing w:val="-10"/>
          <w:sz w:val="22"/>
        </w:rPr>
        <w:t> </w:t>
      </w:r>
      <w:r>
        <w:rPr>
          <w:sz w:val="22"/>
        </w:rPr>
        <w:t>are</w:t>
      </w:r>
      <w:r>
        <w:rPr>
          <w:spacing w:val="-7"/>
          <w:sz w:val="22"/>
        </w:rPr>
        <w:t> </w:t>
      </w:r>
      <w:r>
        <w:rPr>
          <w:sz w:val="22"/>
        </w:rPr>
        <w:t>equidistant</w:t>
      </w:r>
      <w:r>
        <w:rPr>
          <w:spacing w:val="-13"/>
          <w:sz w:val="22"/>
        </w:rPr>
        <w:t> </w:t>
      </w:r>
      <w:r>
        <w:rPr>
          <w:sz w:val="22"/>
        </w:rPr>
        <w:t>from</w:t>
      </w:r>
      <w:r>
        <w:rPr>
          <w:spacing w:val="-7"/>
          <w:sz w:val="22"/>
        </w:rPr>
        <w:t> </w:t>
      </w:r>
      <w:r>
        <w:rPr>
          <w:sz w:val="22"/>
        </w:rPr>
        <w:t>the</w:t>
      </w:r>
      <w:r>
        <w:rPr>
          <w:spacing w:val="-13"/>
          <w:sz w:val="22"/>
        </w:rPr>
        <w:t> </w:t>
      </w:r>
      <w:r>
        <w:rPr>
          <w:sz w:val="22"/>
        </w:rPr>
        <w:t>IR</w:t>
      </w:r>
      <w:r>
        <w:rPr>
          <w:spacing w:val="-13"/>
          <w:sz w:val="22"/>
        </w:rPr>
        <w:t> </w:t>
      </w:r>
      <w:r>
        <w:rPr>
          <w:sz w:val="22"/>
        </w:rPr>
        <w:t>in</w:t>
      </w:r>
      <w:r>
        <w:rPr>
          <w:spacing w:val="-5"/>
          <w:sz w:val="22"/>
        </w:rPr>
        <w:t> </w:t>
      </w:r>
      <w:r>
        <w:rPr>
          <w:sz w:val="22"/>
        </w:rPr>
        <w:t>a</w:t>
      </w:r>
      <w:r>
        <w:rPr>
          <w:spacing w:val="-8"/>
          <w:sz w:val="22"/>
        </w:rPr>
        <w:t> </w:t>
      </w:r>
      <w:r>
        <w:rPr>
          <w:sz w:val="22"/>
        </w:rPr>
        <w:t>true</w:t>
      </w:r>
      <w:r>
        <w:rPr>
          <w:spacing w:val="-10"/>
          <w:sz w:val="22"/>
        </w:rPr>
        <w:t> </w:t>
      </w:r>
      <w:r>
        <w:rPr>
          <w:sz w:val="22"/>
        </w:rPr>
        <w:t>lateral</w:t>
      </w:r>
      <w:r>
        <w:rPr>
          <w:spacing w:val="-7"/>
          <w:sz w:val="22"/>
        </w:rPr>
        <w:t> </w:t>
      </w:r>
      <w:r>
        <w:rPr>
          <w:sz w:val="22"/>
        </w:rPr>
        <w:t>position.</w:t>
      </w:r>
    </w:p>
    <w:p>
      <w:pPr>
        <w:pStyle w:val="ListParagraph"/>
        <w:numPr>
          <w:ilvl w:val="1"/>
          <w:numId w:val="8"/>
        </w:numPr>
        <w:tabs>
          <w:tab w:pos="2160" w:val="left" w:leader="none"/>
          <w:tab w:pos="2161" w:val="left" w:leader="none"/>
        </w:tabs>
        <w:spacing w:line="249" w:lineRule="exact" w:before="0" w:after="0"/>
        <w:ind w:left="2160" w:right="0" w:hanging="361"/>
        <w:jc w:val="left"/>
        <w:rPr>
          <w:rFonts w:ascii="Wingdings" w:hAnsi="Wingdings"/>
          <w:sz w:val="20"/>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0" w:val="left" w:leader="none"/>
          <w:tab w:pos="2161" w:val="left" w:leader="none"/>
        </w:tabs>
        <w:spacing w:line="251" w:lineRule="exact" w:before="0" w:after="0"/>
        <w:ind w:left="2160" w:right="0" w:hanging="361"/>
        <w:jc w:val="left"/>
        <w:rPr>
          <w:rFonts w:ascii="Wingdings" w:hAnsi="Wingdings"/>
          <w:sz w:val="20"/>
        </w:rPr>
      </w:pPr>
      <w:r>
        <w:rPr>
          <w:spacing w:val="-2"/>
          <w:sz w:val="22"/>
        </w:rPr>
        <w:t>Suspend</w:t>
      </w:r>
      <w:r>
        <w:rPr>
          <w:spacing w:val="-14"/>
          <w:sz w:val="22"/>
        </w:rPr>
        <w:t> </w:t>
      </w:r>
      <w:r>
        <w:rPr>
          <w:spacing w:val="-2"/>
          <w:sz w:val="22"/>
        </w:rPr>
        <w:t>respiration.</w:t>
      </w:r>
    </w:p>
    <w:p>
      <w:pPr>
        <w:pStyle w:val="BodyText"/>
        <w:spacing w:before="5"/>
        <w:rPr>
          <w:sz w:val="25"/>
        </w:rPr>
      </w:pPr>
    </w:p>
    <w:p>
      <w:pPr>
        <w:spacing w:before="0"/>
        <w:ind w:left="1440" w:right="0" w:firstLine="0"/>
        <w:jc w:val="left"/>
        <w:rPr>
          <w:b/>
          <w:sz w:val="22"/>
        </w:rPr>
      </w:pPr>
      <w:bookmarkStart w:name="Evaluation Criteria" w:id="473"/>
      <w:bookmarkEnd w:id="473"/>
      <w:r>
        <w:rPr/>
      </w:r>
      <w:r>
        <w:rPr>
          <w:b/>
          <w:spacing w:val="-2"/>
          <w:sz w:val="22"/>
        </w:rPr>
        <w:t>Evaluation</w:t>
      </w:r>
      <w:r>
        <w:rPr>
          <w:b/>
          <w:spacing w:val="3"/>
          <w:sz w:val="22"/>
        </w:rPr>
        <w:t> </w:t>
      </w:r>
      <w:r>
        <w:rPr>
          <w:b/>
          <w:spacing w:val="-2"/>
          <w:sz w:val="22"/>
        </w:rPr>
        <w:t>Criteria</w:t>
      </w:r>
    </w:p>
    <w:p>
      <w:pPr>
        <w:pStyle w:val="BodyText"/>
        <w:spacing w:before="43"/>
        <w:ind w:left="1800"/>
      </w:pPr>
      <w:r>
        <w:rPr/>
        <w:drawing>
          <wp:inline distT="0" distB="0" distL="0" distR="0">
            <wp:extent cx="114300" cy="114298"/>
            <wp:effectExtent l="0" t="0" r="0" b="0"/>
            <wp:docPr id="1565" name="image2.png"/>
            <wp:cNvGraphicFramePr>
              <a:graphicFrameLocks noChangeAspect="1"/>
            </wp:cNvGraphicFramePr>
            <a:graphic>
              <a:graphicData uri="http://schemas.openxmlformats.org/drawingml/2006/picture">
                <pic:pic>
                  <pic:nvPicPr>
                    <pic:cNvPr id="156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No rotation of the sella turcica.</w:t>
      </w:r>
    </w:p>
    <w:p>
      <w:pPr>
        <w:pStyle w:val="BodyText"/>
        <w:spacing w:before="2"/>
        <w:ind w:left="1800"/>
      </w:pPr>
      <w:r>
        <w:rPr/>
        <w:drawing>
          <wp:inline distT="0" distB="0" distL="0" distR="0">
            <wp:extent cx="114300" cy="114300"/>
            <wp:effectExtent l="0" t="0" r="0" b="0"/>
            <wp:docPr id="1567" name="image2.png"/>
            <wp:cNvGraphicFramePr>
              <a:graphicFrameLocks noChangeAspect="1"/>
            </wp:cNvGraphicFramePr>
            <a:graphic>
              <a:graphicData uri="http://schemas.openxmlformats.org/drawingml/2006/picture">
                <pic:pic>
                  <pic:nvPicPr>
                    <pic:cNvPr id="156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Superimposed orbital</w:t>
      </w:r>
      <w:r>
        <w:rPr>
          <w:spacing w:val="-6"/>
        </w:rPr>
        <w:t> </w:t>
      </w:r>
      <w:r>
        <w:rPr/>
        <w:t>roofs</w:t>
      </w:r>
      <w:r>
        <w:rPr>
          <w:spacing w:val="-2"/>
        </w:rPr>
        <w:t> </w:t>
      </w:r>
      <w:r>
        <w:rPr/>
        <w:t>and</w:t>
      </w:r>
      <w:r>
        <w:rPr>
          <w:spacing w:val="-8"/>
        </w:rPr>
        <w:t> </w:t>
      </w:r>
      <w:r>
        <w:rPr/>
        <w:t>greater</w:t>
      </w:r>
      <w:r>
        <w:rPr>
          <w:spacing w:val="-1"/>
        </w:rPr>
        <w:t> </w:t>
      </w:r>
      <w:r>
        <w:rPr/>
        <w:t>wings of</w:t>
      </w:r>
      <w:r>
        <w:rPr>
          <w:spacing w:val="-1"/>
        </w:rPr>
        <w:t> </w:t>
      </w:r>
      <w:r>
        <w:rPr/>
        <w:t>the</w:t>
      </w:r>
      <w:r>
        <w:rPr>
          <w:spacing w:val="-2"/>
        </w:rPr>
        <w:t> </w:t>
      </w:r>
      <w:r>
        <w:rPr/>
        <w:t>sphenoid.</w:t>
      </w:r>
    </w:p>
    <w:p>
      <w:pPr>
        <w:pStyle w:val="BodyText"/>
        <w:spacing w:line="251" w:lineRule="exact"/>
        <w:ind w:left="2117"/>
      </w:pPr>
      <w:r>
        <w:rPr/>
        <w:pict>
          <v:group style="position:absolute;margin-left:90pt;margin-top:1.357865pt;width:9pt;height:21.4pt;mso-position-horizontal-relative:page;mso-position-vertical-relative:paragraph;z-index:15949312" id="docshapegroup453" coordorigin="1800,27" coordsize="180,428">
            <v:shape style="position:absolute;left:1800;top:27;width:179;height:179" type="#_x0000_t75" id="docshape454" stroked="false">
              <v:imagedata r:id="rId7" o:title=""/>
            </v:shape>
            <v:shape style="position:absolute;left:1800;top:274;width:180;height:180" type="#_x0000_t75" id="docshape455" stroked="false">
              <v:imagedata r:id="rId7" o:title=""/>
            </v:shape>
            <w10:wrap type="none"/>
          </v:group>
        </w:pict>
      </w:r>
      <w:r>
        <w:rPr/>
        <w:t>Cranium</w:t>
      </w:r>
      <w:r>
        <w:rPr>
          <w:spacing w:val="-6"/>
        </w:rPr>
        <w:t> </w:t>
      </w:r>
      <w:r>
        <w:rPr/>
        <w:t>is</w:t>
      </w:r>
      <w:r>
        <w:rPr>
          <w:spacing w:val="-3"/>
        </w:rPr>
        <w:t> </w:t>
      </w:r>
      <w:r>
        <w:rPr>
          <w:spacing w:val="-2"/>
        </w:rPr>
        <w:t>lateral.</w:t>
      </w:r>
    </w:p>
    <w:p>
      <w:pPr>
        <w:pStyle w:val="BodyText"/>
        <w:ind w:left="2114" w:right="3694" w:firstLine="21"/>
      </w:pPr>
      <w:r>
        <w:rPr/>
        <w:pict>
          <v:group style="position:absolute;margin-left:90pt;margin-top:14.017884pt;width:9pt;height:21.35pt;mso-position-horizontal-relative:page;mso-position-vertical-relative:paragraph;z-index:15949824" id="docshapegroup456" coordorigin="1800,280" coordsize="180,427">
            <v:shape style="position:absolute;left:1800;top:280;width:180;height:180" type="#_x0000_t75" id="docshape457" stroked="false">
              <v:imagedata r:id="rId7" o:title=""/>
            </v:shape>
            <v:shape style="position:absolute;left:1800;top:527;width:180;height:180" type="#_x0000_t75" id="docshape458" stroked="false">
              <v:imagedata r:id="rId7" o:title=""/>
            </v:shape>
            <w10:wrap type="none"/>
          </v:group>
        </w:pict>
      </w:r>
      <w:r>
        <w:rPr/>
        <w:t>Cranial</w:t>
      </w:r>
      <w:r>
        <w:rPr>
          <w:spacing w:val="-15"/>
        </w:rPr>
        <w:t> </w:t>
      </w:r>
      <w:r>
        <w:rPr/>
        <w:t>cortices</w:t>
      </w:r>
      <w:r>
        <w:rPr>
          <w:spacing w:val="-12"/>
        </w:rPr>
        <w:t> </w:t>
      </w:r>
      <w:r>
        <w:rPr/>
        <w:t>are</w:t>
      </w:r>
      <w:r>
        <w:rPr>
          <w:spacing w:val="-12"/>
        </w:rPr>
        <w:t> </w:t>
      </w:r>
      <w:r>
        <w:rPr/>
        <w:t>superimposed</w:t>
      </w:r>
      <w:r>
        <w:rPr>
          <w:spacing w:val="-16"/>
        </w:rPr>
        <w:t> </w:t>
      </w:r>
      <w:r>
        <w:rPr/>
        <w:t>and</w:t>
      </w:r>
      <w:r>
        <w:rPr>
          <w:spacing w:val="-8"/>
        </w:rPr>
        <w:t> </w:t>
      </w:r>
      <w:r>
        <w:rPr/>
        <w:t>included</w:t>
      </w:r>
      <w:r>
        <w:rPr>
          <w:spacing w:val="-13"/>
        </w:rPr>
        <w:t> </w:t>
      </w:r>
      <w:r>
        <w:rPr/>
        <w:t>in</w:t>
      </w:r>
      <w:r>
        <w:rPr>
          <w:spacing w:val="-11"/>
        </w:rPr>
        <w:t> </w:t>
      </w:r>
      <w:r>
        <w:rPr/>
        <w:t>the</w:t>
      </w:r>
      <w:r>
        <w:rPr>
          <w:spacing w:val="-17"/>
        </w:rPr>
        <w:t> </w:t>
      </w:r>
      <w:r>
        <w:rPr/>
        <w:t>field. Superimposed EAMS and mastoid region.</w:t>
      </w:r>
    </w:p>
    <w:p>
      <w:pPr>
        <w:pStyle w:val="BodyText"/>
        <w:spacing w:line="247" w:lineRule="exact"/>
        <w:ind w:left="2134"/>
      </w:pPr>
      <w:r>
        <w:rPr/>
        <w:t>Sella</w:t>
      </w:r>
      <w:r>
        <w:rPr>
          <w:spacing w:val="-5"/>
        </w:rPr>
        <w:t> </w:t>
      </w:r>
      <w:r>
        <w:rPr/>
        <w:t>turcica</w:t>
      </w:r>
      <w:r>
        <w:rPr>
          <w:spacing w:val="-7"/>
        </w:rPr>
        <w:t> </w:t>
      </w:r>
      <w:r>
        <w:rPr/>
        <w:t>in</w:t>
      </w:r>
      <w:r>
        <w:rPr>
          <w:spacing w:val="-3"/>
        </w:rPr>
        <w:t> </w:t>
      </w:r>
      <w:r>
        <w:rPr>
          <w:spacing w:val="-2"/>
        </w:rPr>
        <w:t>profile.</w:t>
      </w:r>
    </w:p>
    <w:p>
      <w:pPr>
        <w:pStyle w:val="BodyText"/>
        <w:spacing w:line="251" w:lineRule="exact"/>
        <w:ind w:left="1800"/>
      </w:pPr>
      <w:r>
        <w:rPr/>
        <w:drawing>
          <wp:inline distT="0" distB="0" distL="0" distR="0">
            <wp:extent cx="113666" cy="113664"/>
            <wp:effectExtent l="0" t="0" r="0" b="0"/>
            <wp:docPr id="1569" name="image2.png"/>
            <wp:cNvGraphicFramePr>
              <a:graphicFrameLocks noChangeAspect="1"/>
            </wp:cNvGraphicFramePr>
            <a:graphic>
              <a:graphicData uri="http://schemas.openxmlformats.org/drawingml/2006/picture">
                <pic:pic>
                  <pic:nvPicPr>
                    <pic:cNvPr id="157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Penetration of the parietal bone.</w:t>
      </w:r>
    </w:p>
    <w:p>
      <w:pPr>
        <w:pStyle w:val="BodyText"/>
        <w:spacing w:before="2"/>
        <w:ind w:left="1800"/>
      </w:pPr>
      <w:r>
        <w:rPr/>
        <w:drawing>
          <wp:inline distT="0" distB="0" distL="0" distR="0">
            <wp:extent cx="113666" cy="113664"/>
            <wp:effectExtent l="0" t="0" r="0" b="0"/>
            <wp:docPr id="1571" name="image2.png"/>
            <wp:cNvGraphicFramePr>
              <a:graphicFrameLocks noChangeAspect="1"/>
            </wp:cNvGraphicFramePr>
            <a:graphic>
              <a:graphicData uri="http://schemas.openxmlformats.org/drawingml/2006/picture">
                <pic:pic>
                  <pic:nvPicPr>
                    <pic:cNvPr id="157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No overlap of cervical spine by the</w:t>
      </w:r>
      <w:r>
        <w:rPr>
          <w:spacing w:val="-1"/>
        </w:rPr>
        <w:t> </w:t>
      </w:r>
      <w:r>
        <w:rPr/>
        <w:t>mandible.</w:t>
      </w:r>
    </w:p>
    <w:p>
      <w:pPr>
        <w:pStyle w:val="BodyText"/>
        <w:spacing w:before="7"/>
        <w:ind w:left="1800"/>
      </w:pPr>
      <w:r>
        <w:rPr/>
        <w:drawing>
          <wp:inline distT="0" distB="0" distL="0" distR="0">
            <wp:extent cx="113666" cy="113664"/>
            <wp:effectExtent l="0" t="0" r="0" b="0"/>
            <wp:docPr id="1573" name="image2.png"/>
            <wp:cNvGraphicFramePr>
              <a:graphicFrameLocks noChangeAspect="1"/>
            </wp:cNvGraphicFramePr>
            <a:graphic>
              <a:graphicData uri="http://schemas.openxmlformats.org/drawingml/2006/picture">
                <pic:pic>
                  <pic:nvPicPr>
                    <pic:cNvPr id="157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Posteroinferior occipital bone and posterior arch</w:t>
      </w:r>
      <w:r>
        <w:rPr>
          <w:spacing w:val="-4"/>
        </w:rPr>
        <w:t> </w:t>
      </w:r>
      <w:r>
        <w:rPr/>
        <w:t>of the</w:t>
      </w:r>
      <w:r>
        <w:rPr>
          <w:spacing w:val="-1"/>
        </w:rPr>
        <w:t> </w:t>
      </w:r>
      <w:r>
        <w:rPr/>
        <w:t>atlas</w:t>
      </w:r>
      <w:r>
        <w:rPr>
          <w:spacing w:val="-4"/>
        </w:rPr>
        <w:t> </w:t>
      </w:r>
      <w:r>
        <w:rPr/>
        <w:t>free</w:t>
      </w:r>
      <w:r>
        <w:rPr>
          <w:spacing w:val="-1"/>
        </w:rPr>
        <w:t> </w:t>
      </w:r>
      <w:r>
        <w:rPr/>
        <w:t>of superimposition.</w:t>
      </w:r>
    </w:p>
    <w:p>
      <w:pPr>
        <w:pStyle w:val="BodyText"/>
        <w:spacing w:before="1"/>
        <w:rPr>
          <w:sz w:val="25"/>
        </w:rPr>
      </w:pPr>
    </w:p>
    <w:p>
      <w:pPr>
        <w:spacing w:before="0"/>
        <w:ind w:left="1440" w:right="0" w:firstLine="0"/>
        <w:jc w:val="left"/>
        <w:rPr>
          <w:b/>
          <w:i/>
          <w:sz w:val="22"/>
        </w:rPr>
      </w:pPr>
      <w:bookmarkStart w:name="How to Fix it" w:id="474"/>
      <w:bookmarkEnd w:id="474"/>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8"/>
        <w:ind w:left="2160" w:right="1518"/>
      </w:pPr>
      <w:r>
        <w:rPr/>
        <w:drawing>
          <wp:anchor distT="0" distB="0" distL="0" distR="0" allowOverlap="1" layoutInCell="1" locked="0" behindDoc="0" simplePos="0" relativeHeight="15951360">
            <wp:simplePos x="0" y="0"/>
            <wp:positionH relativeFrom="page">
              <wp:posOffset>1143000</wp:posOffset>
            </wp:positionH>
            <wp:positionV relativeFrom="paragraph">
              <wp:posOffset>36548</wp:posOffset>
            </wp:positionV>
            <wp:extent cx="103507" cy="103505"/>
            <wp:effectExtent l="0" t="0" r="0" b="0"/>
            <wp:wrapNone/>
            <wp:docPr id="1575" name="image6.png"/>
            <wp:cNvGraphicFramePr>
              <a:graphicFrameLocks noChangeAspect="1"/>
            </wp:cNvGraphicFramePr>
            <a:graphic>
              <a:graphicData uri="http://schemas.openxmlformats.org/drawingml/2006/picture">
                <pic:pic>
                  <pic:nvPicPr>
                    <pic:cNvPr id="1576" name="image6.png"/>
                    <pic:cNvPicPr/>
                  </pic:nvPicPr>
                  <pic:blipFill>
                    <a:blip r:embed="rId12" cstate="print"/>
                    <a:stretch>
                      <a:fillRect/>
                    </a:stretch>
                  </pic:blipFill>
                  <pic:spPr>
                    <a:xfrm>
                      <a:off x="0" y="0"/>
                      <a:ext cx="103507" cy="103505"/>
                    </a:xfrm>
                    <a:prstGeom prst="rect">
                      <a:avLst/>
                    </a:prstGeom>
                  </pic:spPr>
                </pic:pic>
              </a:graphicData>
            </a:graphic>
          </wp:anchor>
        </w:drawing>
      </w:r>
      <w:r>
        <w:rPr/>
        <w:t>Sella</w:t>
      </w:r>
      <w:r>
        <w:rPr>
          <w:spacing w:val="-10"/>
        </w:rPr>
        <w:t> </w:t>
      </w:r>
      <w:r>
        <w:rPr/>
        <w:t>turcica,</w:t>
      </w:r>
      <w:r>
        <w:rPr>
          <w:spacing w:val="-11"/>
        </w:rPr>
        <w:t> </w:t>
      </w:r>
      <w:r>
        <w:rPr/>
        <w:t>mandibular</w:t>
      </w:r>
      <w:r>
        <w:rPr>
          <w:spacing w:val="-13"/>
        </w:rPr>
        <w:t> </w:t>
      </w:r>
      <w:r>
        <w:rPr/>
        <w:t>rami,</w:t>
      </w:r>
      <w:r>
        <w:rPr>
          <w:spacing w:val="-16"/>
        </w:rPr>
        <w:t> </w:t>
      </w:r>
      <w:r>
        <w:rPr/>
        <w:t>greater</w:t>
      </w:r>
      <w:r>
        <w:rPr>
          <w:spacing w:val="-7"/>
        </w:rPr>
        <w:t> </w:t>
      </w:r>
      <w:r>
        <w:rPr/>
        <w:t>wings</w:t>
      </w:r>
      <w:r>
        <w:rPr>
          <w:spacing w:val="-9"/>
        </w:rPr>
        <w:t> </w:t>
      </w:r>
      <w:r>
        <w:rPr/>
        <w:t>of</w:t>
      </w:r>
      <w:r>
        <w:rPr>
          <w:spacing w:val="-8"/>
        </w:rPr>
        <w:t> </w:t>
      </w:r>
      <w:r>
        <w:rPr/>
        <w:t>the</w:t>
      </w:r>
      <w:r>
        <w:rPr>
          <w:spacing w:val="-10"/>
        </w:rPr>
        <w:t> </w:t>
      </w:r>
      <w:r>
        <w:rPr/>
        <w:t>sphenoid,</w:t>
      </w:r>
      <w:r>
        <w:rPr>
          <w:spacing w:val="-9"/>
        </w:rPr>
        <w:t> </w:t>
      </w:r>
      <w:r>
        <w:rPr/>
        <w:t>EACS,</w:t>
      </w:r>
      <w:r>
        <w:rPr>
          <w:spacing w:val="-9"/>
        </w:rPr>
        <w:t> </w:t>
      </w:r>
      <w:r>
        <w:rPr/>
        <w:t>and</w:t>
      </w:r>
      <w:r>
        <w:rPr>
          <w:spacing w:val="-14"/>
        </w:rPr>
        <w:t> </w:t>
      </w:r>
      <w:r>
        <w:rPr/>
        <w:t>anterior</w:t>
      </w:r>
      <w:r>
        <w:rPr>
          <w:spacing w:val="-11"/>
        </w:rPr>
        <w:t> </w:t>
      </w:r>
      <w:r>
        <w:rPr/>
        <w:t>cranial cortices are not superimposed.</w:t>
      </w:r>
    </w:p>
    <w:p>
      <w:pPr>
        <w:pStyle w:val="ListParagraph"/>
        <w:numPr>
          <w:ilvl w:val="2"/>
          <w:numId w:val="8"/>
        </w:numPr>
        <w:tabs>
          <w:tab w:pos="2521" w:val="left" w:leader="none"/>
        </w:tabs>
        <w:spacing w:line="240" w:lineRule="auto" w:before="1" w:after="0"/>
        <w:ind w:left="2520" w:right="1598" w:hanging="360"/>
        <w:jc w:val="left"/>
        <w:rPr>
          <w:sz w:val="22"/>
        </w:rPr>
      </w:pPr>
      <w:r>
        <w:rPr>
          <w:sz w:val="22"/>
        </w:rPr>
        <w:t>The</w:t>
      </w:r>
      <w:r>
        <w:rPr>
          <w:spacing w:val="-12"/>
          <w:sz w:val="22"/>
        </w:rPr>
        <w:t> </w:t>
      </w:r>
      <w:r>
        <w:rPr>
          <w:sz w:val="22"/>
        </w:rPr>
        <w:t>patient</w:t>
      </w:r>
      <w:r>
        <w:rPr>
          <w:spacing w:val="-11"/>
          <w:sz w:val="22"/>
        </w:rPr>
        <w:t> </w:t>
      </w:r>
      <w:r>
        <w:rPr>
          <w:sz w:val="22"/>
        </w:rPr>
        <w:t>is</w:t>
      </w:r>
      <w:r>
        <w:rPr>
          <w:spacing w:val="-11"/>
          <w:sz w:val="22"/>
        </w:rPr>
        <w:t> </w:t>
      </w:r>
      <w:r>
        <w:rPr>
          <w:sz w:val="22"/>
        </w:rPr>
        <w:t>rotated</w:t>
      </w:r>
      <w:r>
        <w:rPr>
          <w:spacing w:val="-13"/>
          <w:sz w:val="22"/>
        </w:rPr>
        <w:t> </w:t>
      </w:r>
      <w:r>
        <w:rPr>
          <w:sz w:val="22"/>
        </w:rPr>
        <w:t>(midsagittal</w:t>
      </w:r>
      <w:r>
        <w:rPr>
          <w:spacing w:val="-12"/>
          <w:sz w:val="22"/>
        </w:rPr>
        <w:t> </w:t>
      </w:r>
      <w:r>
        <w:rPr>
          <w:sz w:val="22"/>
        </w:rPr>
        <w:t>plane).</w:t>
      </w:r>
      <w:r>
        <w:rPr>
          <w:spacing w:val="-6"/>
          <w:sz w:val="22"/>
        </w:rPr>
        <w:t> </w:t>
      </w:r>
      <w:r>
        <w:rPr>
          <w:sz w:val="22"/>
        </w:rPr>
        <w:t>Ensure</w:t>
      </w:r>
      <w:r>
        <w:rPr>
          <w:spacing w:val="-13"/>
          <w:sz w:val="22"/>
        </w:rPr>
        <w:t> </w:t>
      </w:r>
      <w:r>
        <w:rPr>
          <w:sz w:val="22"/>
        </w:rPr>
        <w:t>the</w:t>
      </w:r>
      <w:r>
        <w:rPr>
          <w:spacing w:val="-10"/>
          <w:sz w:val="22"/>
        </w:rPr>
        <w:t> </w:t>
      </w:r>
      <w:r>
        <w:rPr>
          <w:sz w:val="22"/>
        </w:rPr>
        <w:t>midsagittal</w:t>
      </w:r>
      <w:r>
        <w:rPr>
          <w:spacing w:val="-12"/>
          <w:sz w:val="22"/>
        </w:rPr>
        <w:t> </w:t>
      </w:r>
      <w:r>
        <w:rPr>
          <w:sz w:val="22"/>
        </w:rPr>
        <w:t>plane</w:t>
      </w:r>
      <w:r>
        <w:rPr>
          <w:spacing w:val="-9"/>
          <w:sz w:val="22"/>
        </w:rPr>
        <w:t> </w:t>
      </w:r>
      <w:r>
        <w:rPr>
          <w:sz w:val="22"/>
        </w:rPr>
        <w:t>parallel</w:t>
      </w:r>
      <w:r>
        <w:rPr>
          <w:spacing w:val="-12"/>
          <w:sz w:val="22"/>
        </w:rPr>
        <w:t> </w:t>
      </w:r>
      <w:r>
        <w:rPr>
          <w:sz w:val="22"/>
        </w:rPr>
        <w:t>to</w:t>
      </w:r>
      <w:r>
        <w:rPr>
          <w:spacing w:val="-10"/>
          <w:sz w:val="22"/>
        </w:rPr>
        <w:t> </w:t>
      </w:r>
      <w:r>
        <w:rPr>
          <w:sz w:val="22"/>
        </w:rPr>
        <w:t>the </w:t>
      </w:r>
      <w:r>
        <w:rPr>
          <w:spacing w:val="-4"/>
          <w:sz w:val="22"/>
        </w:rPr>
        <w:t>IR.</w:t>
      </w:r>
    </w:p>
    <w:p>
      <w:pPr>
        <w:pStyle w:val="BodyText"/>
        <w:ind w:left="2160" w:right="1593"/>
      </w:pPr>
      <w:r>
        <w:rPr/>
        <w:drawing>
          <wp:anchor distT="0" distB="0" distL="0" distR="0" allowOverlap="1" layoutInCell="1" locked="0" behindDoc="0" simplePos="0" relativeHeight="15951872">
            <wp:simplePos x="0" y="0"/>
            <wp:positionH relativeFrom="page">
              <wp:posOffset>1143000</wp:posOffset>
            </wp:positionH>
            <wp:positionV relativeFrom="paragraph">
              <wp:posOffset>13053</wp:posOffset>
            </wp:positionV>
            <wp:extent cx="103507" cy="103505"/>
            <wp:effectExtent l="0" t="0" r="0" b="0"/>
            <wp:wrapNone/>
            <wp:docPr id="1577" name="image6.png"/>
            <wp:cNvGraphicFramePr>
              <a:graphicFrameLocks noChangeAspect="1"/>
            </wp:cNvGraphicFramePr>
            <a:graphic>
              <a:graphicData uri="http://schemas.openxmlformats.org/drawingml/2006/picture">
                <pic:pic>
                  <pic:nvPicPr>
                    <pic:cNvPr id="1578" name="image6.png"/>
                    <pic:cNvPicPr/>
                  </pic:nvPicPr>
                  <pic:blipFill>
                    <a:blip r:embed="rId12" cstate="print"/>
                    <a:stretch>
                      <a:fillRect/>
                    </a:stretch>
                  </pic:blipFill>
                  <pic:spPr>
                    <a:xfrm>
                      <a:off x="0" y="0"/>
                      <a:ext cx="103507" cy="103505"/>
                    </a:xfrm>
                    <a:prstGeom prst="rect">
                      <a:avLst/>
                    </a:prstGeom>
                  </pic:spPr>
                </pic:pic>
              </a:graphicData>
            </a:graphic>
          </wp:anchor>
        </w:drawing>
      </w:r>
      <w:r>
        <w:rPr/>
        <w:t>Orbital</w:t>
      </w:r>
      <w:r>
        <w:rPr>
          <w:spacing w:val="-14"/>
        </w:rPr>
        <w:t> </w:t>
      </w:r>
      <w:r>
        <w:rPr/>
        <w:t>roofs,</w:t>
      </w:r>
      <w:r>
        <w:rPr>
          <w:spacing w:val="-8"/>
        </w:rPr>
        <w:t> </w:t>
      </w:r>
      <w:r>
        <w:rPr/>
        <w:t>one</w:t>
      </w:r>
      <w:r>
        <w:rPr>
          <w:spacing w:val="-13"/>
        </w:rPr>
        <w:t> </w:t>
      </w:r>
      <w:r>
        <w:rPr/>
        <w:t>side</w:t>
      </w:r>
      <w:r>
        <w:rPr>
          <w:spacing w:val="-8"/>
        </w:rPr>
        <w:t> </w:t>
      </w:r>
      <w:r>
        <w:rPr/>
        <w:t>of</w:t>
      </w:r>
      <w:r>
        <w:rPr>
          <w:spacing w:val="-8"/>
        </w:rPr>
        <w:t> </w:t>
      </w:r>
      <w:r>
        <w:rPr/>
        <w:t>the</w:t>
      </w:r>
      <w:r>
        <w:rPr>
          <w:spacing w:val="-14"/>
        </w:rPr>
        <w:t> </w:t>
      </w:r>
      <w:r>
        <w:rPr/>
        <w:t>greater</w:t>
      </w:r>
      <w:r>
        <w:rPr>
          <w:spacing w:val="-6"/>
        </w:rPr>
        <w:t> </w:t>
      </w:r>
      <w:r>
        <w:rPr/>
        <w:t>wings</w:t>
      </w:r>
      <w:r>
        <w:rPr>
          <w:spacing w:val="-7"/>
        </w:rPr>
        <w:t> </w:t>
      </w:r>
      <w:r>
        <w:rPr/>
        <w:t>of</w:t>
      </w:r>
      <w:r>
        <w:rPr>
          <w:spacing w:val="-6"/>
        </w:rPr>
        <w:t> </w:t>
      </w:r>
      <w:r>
        <w:rPr/>
        <w:t>the</w:t>
      </w:r>
      <w:r>
        <w:rPr>
          <w:spacing w:val="-14"/>
        </w:rPr>
        <w:t> </w:t>
      </w:r>
      <w:r>
        <w:rPr/>
        <w:t>sphenoid,</w:t>
      </w:r>
      <w:r>
        <w:rPr>
          <w:spacing w:val="-4"/>
        </w:rPr>
        <w:t> </w:t>
      </w:r>
      <w:r>
        <w:rPr/>
        <w:t>EACS,</w:t>
      </w:r>
      <w:r>
        <w:rPr>
          <w:spacing w:val="-6"/>
        </w:rPr>
        <w:t> </w:t>
      </w:r>
      <w:r>
        <w:rPr/>
        <w:t>and</w:t>
      </w:r>
      <w:r>
        <w:rPr>
          <w:spacing w:val="-9"/>
        </w:rPr>
        <w:t> </w:t>
      </w:r>
      <w:r>
        <w:rPr/>
        <w:t>inferior</w:t>
      </w:r>
      <w:r>
        <w:rPr>
          <w:spacing w:val="-6"/>
        </w:rPr>
        <w:t> </w:t>
      </w:r>
      <w:r>
        <w:rPr/>
        <w:t>cranial cortices superior are not superimposed.</w:t>
      </w:r>
    </w:p>
    <w:p>
      <w:pPr>
        <w:pStyle w:val="ListParagraph"/>
        <w:numPr>
          <w:ilvl w:val="2"/>
          <w:numId w:val="8"/>
        </w:numPr>
        <w:tabs>
          <w:tab w:pos="2521" w:val="left" w:leader="none"/>
        </w:tabs>
        <w:spacing w:line="240" w:lineRule="auto" w:before="1" w:after="0"/>
        <w:ind w:left="2520" w:right="1559" w:hanging="360"/>
        <w:jc w:val="left"/>
        <w:rPr>
          <w:sz w:val="22"/>
        </w:rPr>
      </w:pPr>
      <w:r>
        <w:rPr>
          <w:sz w:val="22"/>
        </w:rPr>
        <w:t>The</w:t>
      </w:r>
      <w:r>
        <w:rPr>
          <w:spacing w:val="-16"/>
          <w:sz w:val="22"/>
        </w:rPr>
        <w:t> </w:t>
      </w:r>
      <w:r>
        <w:rPr>
          <w:sz w:val="22"/>
        </w:rPr>
        <w:t>patient</w:t>
      </w:r>
      <w:r>
        <w:rPr>
          <w:spacing w:val="-13"/>
          <w:sz w:val="22"/>
        </w:rPr>
        <w:t> </w:t>
      </w:r>
      <w:r>
        <w:rPr>
          <w:sz w:val="22"/>
        </w:rPr>
        <w:t>is</w:t>
      </w:r>
      <w:r>
        <w:rPr>
          <w:spacing w:val="-14"/>
          <w:sz w:val="22"/>
        </w:rPr>
        <w:t> </w:t>
      </w:r>
      <w:r>
        <w:rPr>
          <w:sz w:val="22"/>
        </w:rPr>
        <w:t>tilted</w:t>
      </w:r>
      <w:r>
        <w:rPr>
          <w:spacing w:val="-15"/>
          <w:sz w:val="22"/>
        </w:rPr>
        <w:t> </w:t>
      </w:r>
      <w:r>
        <w:rPr>
          <w:sz w:val="22"/>
        </w:rPr>
        <w:t>(interpupillary</w:t>
      </w:r>
      <w:r>
        <w:rPr>
          <w:spacing w:val="-11"/>
          <w:sz w:val="22"/>
        </w:rPr>
        <w:t> </w:t>
      </w:r>
      <w:r>
        <w:rPr>
          <w:sz w:val="22"/>
        </w:rPr>
        <w:t>line).</w:t>
      </w:r>
      <w:r>
        <w:rPr>
          <w:spacing w:val="-3"/>
          <w:sz w:val="22"/>
        </w:rPr>
        <w:t> </w:t>
      </w:r>
      <w:r>
        <w:rPr>
          <w:sz w:val="22"/>
        </w:rPr>
        <w:t>Ensure</w:t>
      </w:r>
      <w:r>
        <w:rPr>
          <w:spacing w:val="-16"/>
          <w:sz w:val="22"/>
        </w:rPr>
        <w:t> </w:t>
      </w:r>
      <w:r>
        <w:rPr>
          <w:sz w:val="22"/>
        </w:rPr>
        <w:t>the</w:t>
      </w:r>
      <w:r>
        <w:rPr>
          <w:spacing w:val="-10"/>
          <w:sz w:val="22"/>
        </w:rPr>
        <w:t> </w:t>
      </w:r>
      <w:r>
        <w:rPr>
          <w:sz w:val="22"/>
        </w:rPr>
        <w:t>interpupillary</w:t>
      </w:r>
      <w:r>
        <w:rPr>
          <w:spacing w:val="-11"/>
          <w:sz w:val="22"/>
        </w:rPr>
        <w:t> </w:t>
      </w:r>
      <w:r>
        <w:rPr>
          <w:sz w:val="22"/>
        </w:rPr>
        <w:t>line</w:t>
      </w:r>
      <w:r>
        <w:rPr>
          <w:spacing w:val="-9"/>
          <w:sz w:val="22"/>
        </w:rPr>
        <w:t> </w:t>
      </w:r>
      <w:r>
        <w:rPr>
          <w:sz w:val="22"/>
        </w:rPr>
        <w:t>perpendicular</w:t>
      </w:r>
      <w:r>
        <w:rPr>
          <w:spacing w:val="-9"/>
          <w:sz w:val="22"/>
        </w:rPr>
        <w:t> </w:t>
      </w:r>
      <w:r>
        <w:rPr>
          <w:sz w:val="22"/>
        </w:rPr>
        <w:t>to the IR.</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56480">
            <wp:simplePos x="0" y="0"/>
            <wp:positionH relativeFrom="page">
              <wp:posOffset>74040</wp:posOffset>
            </wp:positionH>
            <wp:positionV relativeFrom="page">
              <wp:posOffset>43270</wp:posOffset>
            </wp:positionV>
            <wp:extent cx="744595" cy="796134"/>
            <wp:effectExtent l="0" t="0" r="0" b="0"/>
            <wp:wrapNone/>
            <wp:docPr id="1579" name="image1.png"/>
            <wp:cNvGraphicFramePr>
              <a:graphicFrameLocks noChangeAspect="1"/>
            </wp:cNvGraphicFramePr>
            <a:graphic>
              <a:graphicData uri="http://schemas.openxmlformats.org/drawingml/2006/picture">
                <pic:pic>
                  <pic:nvPicPr>
                    <pic:cNvPr id="158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sz w:val="17"/>
        </w:rPr>
      </w:pPr>
    </w:p>
    <w:p>
      <w:pPr>
        <w:spacing w:before="94"/>
        <w:ind w:left="1440" w:right="0" w:firstLine="0"/>
        <w:jc w:val="left"/>
        <w:rPr>
          <w:b/>
          <w:sz w:val="22"/>
        </w:rPr>
      </w:pPr>
      <w:bookmarkStart w:name="Trauma Routine" w:id="475"/>
      <w:bookmarkEnd w:id="475"/>
      <w:r>
        <w:rPr/>
      </w:r>
      <w:r>
        <w:rPr>
          <w:b/>
          <w:spacing w:val="-2"/>
          <w:sz w:val="22"/>
          <w:u w:val="thick"/>
        </w:rPr>
        <w:t>Trauma</w:t>
      </w:r>
      <w:r>
        <w:rPr>
          <w:b/>
          <w:spacing w:val="-6"/>
          <w:sz w:val="22"/>
          <w:u w:val="thick"/>
        </w:rPr>
        <w:t> </w:t>
      </w:r>
      <w:r>
        <w:rPr>
          <w:b/>
          <w:spacing w:val="-2"/>
          <w:sz w:val="22"/>
          <w:u w:val="thick"/>
        </w:rPr>
        <w:t>Routine</w:t>
      </w:r>
    </w:p>
    <w:p>
      <w:pPr>
        <w:pStyle w:val="BodyText"/>
        <w:spacing w:before="42"/>
        <w:ind w:left="1440"/>
      </w:pPr>
      <w:r>
        <w:rPr/>
        <w:t>Do</w:t>
      </w:r>
      <w:r>
        <w:rPr>
          <w:spacing w:val="-11"/>
        </w:rPr>
        <w:t> </w:t>
      </w:r>
      <w:r>
        <w:rPr/>
        <w:t>not</w:t>
      </w:r>
      <w:r>
        <w:rPr>
          <w:spacing w:val="-8"/>
        </w:rPr>
        <w:t> </w:t>
      </w:r>
      <w:r>
        <w:rPr/>
        <w:t>adjust</w:t>
      </w:r>
      <w:r>
        <w:rPr>
          <w:spacing w:val="-13"/>
        </w:rPr>
        <w:t> </w:t>
      </w:r>
      <w:r>
        <w:rPr/>
        <w:t>the</w:t>
      </w:r>
      <w:r>
        <w:rPr>
          <w:spacing w:val="-12"/>
        </w:rPr>
        <w:t> </w:t>
      </w:r>
      <w:r>
        <w:rPr/>
        <w:t>head</w:t>
      </w:r>
      <w:r>
        <w:rPr>
          <w:spacing w:val="-13"/>
        </w:rPr>
        <w:t> </w:t>
      </w:r>
      <w:r>
        <w:rPr/>
        <w:t>if</w:t>
      </w:r>
      <w:r>
        <w:rPr>
          <w:spacing w:val="-13"/>
        </w:rPr>
        <w:t> </w:t>
      </w:r>
      <w:r>
        <w:rPr/>
        <w:t>cervical</w:t>
      </w:r>
      <w:r>
        <w:rPr>
          <w:spacing w:val="-11"/>
        </w:rPr>
        <w:t> </w:t>
      </w:r>
      <w:r>
        <w:rPr/>
        <w:t>injury</w:t>
      </w:r>
      <w:r>
        <w:rPr>
          <w:spacing w:val="-11"/>
        </w:rPr>
        <w:t> </w:t>
      </w:r>
      <w:r>
        <w:rPr/>
        <w:t>is</w:t>
      </w:r>
      <w:r>
        <w:rPr>
          <w:spacing w:val="-7"/>
        </w:rPr>
        <w:t> </w:t>
      </w:r>
      <w:r>
        <w:rPr>
          <w:spacing w:val="-2"/>
        </w:rPr>
        <w:t>suspected.</w:t>
      </w:r>
    </w:p>
    <w:p>
      <w:pPr>
        <w:pStyle w:val="BodyText"/>
        <w:spacing w:before="3"/>
        <w:rPr>
          <w:sz w:val="28"/>
        </w:rPr>
      </w:pPr>
    </w:p>
    <w:p>
      <w:pPr>
        <w:spacing w:before="1"/>
        <w:ind w:left="1440" w:right="0" w:firstLine="0"/>
        <w:jc w:val="left"/>
        <w:rPr>
          <w:b/>
          <w:sz w:val="22"/>
        </w:rPr>
      </w:pPr>
      <w:bookmarkStart w:name="AP Axial Projection (Caldwell 15o)" w:id="476"/>
      <w:bookmarkEnd w:id="476"/>
      <w:r>
        <w:rPr/>
      </w:r>
      <w:r>
        <w:rPr>
          <w:b/>
          <w:sz w:val="22"/>
        </w:rPr>
        <w:t>AP</w:t>
      </w:r>
      <w:r>
        <w:rPr>
          <w:b/>
          <w:spacing w:val="-16"/>
          <w:sz w:val="22"/>
        </w:rPr>
        <w:t> </w:t>
      </w:r>
      <w:r>
        <w:rPr>
          <w:b/>
          <w:sz w:val="22"/>
        </w:rPr>
        <w:t>Axial</w:t>
      </w:r>
      <w:r>
        <w:rPr>
          <w:b/>
          <w:spacing w:val="-12"/>
          <w:sz w:val="22"/>
        </w:rPr>
        <w:t> </w:t>
      </w:r>
      <w:r>
        <w:rPr>
          <w:b/>
          <w:sz w:val="22"/>
        </w:rPr>
        <w:t>Projection</w:t>
      </w:r>
      <w:r>
        <w:rPr>
          <w:b/>
          <w:spacing w:val="-19"/>
          <w:sz w:val="22"/>
        </w:rPr>
        <w:t> </w:t>
      </w:r>
      <w:r>
        <w:rPr>
          <w:b/>
          <w:sz w:val="22"/>
        </w:rPr>
        <w:t>(Caldwell</w:t>
      </w:r>
      <w:r>
        <w:rPr>
          <w:b/>
          <w:spacing w:val="-16"/>
          <w:sz w:val="22"/>
        </w:rPr>
        <w:t> </w:t>
      </w:r>
      <w:r>
        <w:rPr>
          <w:b/>
          <w:spacing w:val="-4"/>
          <w:sz w:val="22"/>
        </w:rPr>
        <w:t>15</w:t>
      </w:r>
      <w:r>
        <w:rPr>
          <w:b/>
          <w:spacing w:val="-4"/>
          <w:sz w:val="22"/>
          <w:vertAlign w:val="superscript"/>
        </w:rPr>
        <w:t>o</w:t>
      </w:r>
      <w:r>
        <w:rPr>
          <w:b/>
          <w:spacing w:val="-4"/>
          <w:sz w:val="22"/>
          <w:vertAlign w:val="baseline"/>
        </w:rPr>
        <w:t>)</w:t>
      </w:r>
    </w:p>
    <w:p>
      <w:pPr>
        <w:pStyle w:val="BodyText"/>
        <w:spacing w:line="24" w:lineRule="exact"/>
        <w:ind w:left="1440"/>
        <w:rPr>
          <w:sz w:val="2"/>
        </w:rPr>
      </w:pPr>
      <w:r>
        <w:rPr>
          <w:sz w:val="2"/>
        </w:rPr>
        <w:pict>
          <v:group style="width:176.05pt;height:1.2pt;mso-position-horizontal-relative:char;mso-position-vertical-relative:line" id="docshapegroup459" coordorigin="0,0" coordsize="3521,24">
            <v:rect style="position:absolute;left:0;top:0;width:3521;height:24" id="docshape460" filled="true" fillcolor="#000000" stroked="false">
              <v:fill type="solid"/>
            </v:rect>
          </v:group>
        </w:pict>
      </w:r>
      <w:r>
        <w:rPr>
          <w:sz w:val="2"/>
        </w:rPr>
      </w:r>
    </w:p>
    <w:p>
      <w:pPr>
        <w:pStyle w:val="ListParagraph"/>
        <w:numPr>
          <w:ilvl w:val="1"/>
          <w:numId w:val="8"/>
        </w:numPr>
        <w:tabs>
          <w:tab w:pos="2160" w:val="left" w:leader="none"/>
          <w:tab w:pos="2161" w:val="left" w:leader="none"/>
        </w:tabs>
        <w:spacing w:line="240" w:lineRule="auto" w:before="13" w:after="0"/>
        <w:ind w:left="2160" w:right="0" w:hanging="361"/>
        <w:jc w:val="left"/>
        <w:rPr>
          <w:rFonts w:ascii="Wingdings" w:hAnsi="Wingdings"/>
          <w:sz w:val="20"/>
        </w:rPr>
      </w:pPr>
      <w:r>
        <w:rPr>
          <w:sz w:val="22"/>
        </w:rPr>
        <w:t>Angle</w:t>
      </w:r>
      <w:r>
        <w:rPr>
          <w:spacing w:val="-16"/>
          <w:sz w:val="22"/>
        </w:rPr>
        <w:t> </w:t>
      </w:r>
      <w:r>
        <w:rPr>
          <w:sz w:val="22"/>
        </w:rPr>
        <w:t>15</w:t>
      </w:r>
      <w:r>
        <w:rPr>
          <w:sz w:val="22"/>
          <w:vertAlign w:val="superscript"/>
        </w:rPr>
        <w:t>o</w:t>
      </w:r>
      <w:r>
        <w:rPr>
          <w:spacing w:val="-14"/>
          <w:sz w:val="22"/>
          <w:vertAlign w:val="baseline"/>
        </w:rPr>
        <w:t> </w:t>
      </w:r>
      <w:r>
        <w:rPr>
          <w:sz w:val="22"/>
          <w:vertAlign w:val="baseline"/>
        </w:rPr>
        <w:t>cephalad</w:t>
      </w:r>
      <w:r>
        <w:rPr>
          <w:spacing w:val="-15"/>
          <w:sz w:val="22"/>
          <w:vertAlign w:val="baseline"/>
        </w:rPr>
        <w:t> </w:t>
      </w:r>
      <w:r>
        <w:rPr>
          <w:sz w:val="22"/>
          <w:vertAlign w:val="baseline"/>
        </w:rPr>
        <w:t>entering</w:t>
      </w:r>
      <w:r>
        <w:rPr>
          <w:spacing w:val="-13"/>
          <w:sz w:val="22"/>
          <w:vertAlign w:val="baseline"/>
        </w:rPr>
        <w:t> </w:t>
      </w:r>
      <w:r>
        <w:rPr>
          <w:sz w:val="22"/>
          <w:vertAlign w:val="baseline"/>
        </w:rPr>
        <w:t>the</w:t>
      </w:r>
      <w:r>
        <w:rPr>
          <w:spacing w:val="-15"/>
          <w:sz w:val="22"/>
          <w:vertAlign w:val="baseline"/>
        </w:rPr>
        <w:t> </w:t>
      </w:r>
      <w:r>
        <w:rPr>
          <w:spacing w:val="-2"/>
          <w:sz w:val="22"/>
          <w:vertAlign w:val="baseline"/>
        </w:rPr>
        <w:t>nasion.</w:t>
      </w:r>
    </w:p>
    <w:p>
      <w:pPr>
        <w:pStyle w:val="ListParagraph"/>
        <w:numPr>
          <w:ilvl w:val="1"/>
          <w:numId w:val="8"/>
        </w:numPr>
        <w:tabs>
          <w:tab w:pos="2160" w:val="left" w:leader="none"/>
          <w:tab w:pos="2161" w:val="left" w:leader="none"/>
        </w:tabs>
        <w:spacing w:line="240" w:lineRule="auto" w:before="4" w:after="0"/>
        <w:ind w:left="2160" w:right="1735" w:hanging="360"/>
        <w:jc w:val="left"/>
        <w:rPr>
          <w:rFonts w:ascii="Wingdings" w:hAnsi="Wingdings"/>
          <w:sz w:val="20"/>
        </w:rPr>
      </w:pPr>
      <w:r>
        <w:rPr>
          <w:sz w:val="22"/>
        </w:rPr>
        <w:t>If</w:t>
      </w:r>
      <w:r>
        <w:rPr>
          <w:spacing w:val="-3"/>
          <w:sz w:val="22"/>
        </w:rPr>
        <w:t> </w:t>
      </w:r>
      <w:r>
        <w:rPr>
          <w:sz w:val="22"/>
        </w:rPr>
        <w:t>the</w:t>
      </w:r>
      <w:r>
        <w:rPr>
          <w:spacing w:val="-14"/>
          <w:sz w:val="22"/>
        </w:rPr>
        <w:t> </w:t>
      </w:r>
      <w:r>
        <w:rPr>
          <w:sz w:val="22"/>
        </w:rPr>
        <w:t>chin</w:t>
      </w:r>
      <w:r>
        <w:rPr>
          <w:spacing w:val="-7"/>
          <w:sz w:val="22"/>
        </w:rPr>
        <w:t> </w:t>
      </w:r>
      <w:r>
        <w:rPr>
          <w:sz w:val="22"/>
        </w:rPr>
        <w:t>is</w:t>
      </w:r>
      <w:r>
        <w:rPr>
          <w:spacing w:val="-4"/>
          <w:sz w:val="22"/>
        </w:rPr>
        <w:t> </w:t>
      </w:r>
      <w:r>
        <w:rPr>
          <w:sz w:val="22"/>
        </w:rPr>
        <w:t>not</w:t>
      </w:r>
      <w:r>
        <w:rPr>
          <w:spacing w:val="-10"/>
          <w:sz w:val="22"/>
        </w:rPr>
        <w:t> </w:t>
      </w:r>
      <w:r>
        <w:rPr>
          <w:sz w:val="22"/>
        </w:rPr>
        <w:t>tucked</w:t>
      </w:r>
      <w:r>
        <w:rPr>
          <w:spacing w:val="-8"/>
          <w:sz w:val="22"/>
        </w:rPr>
        <w:t> </w:t>
      </w:r>
      <w:r>
        <w:rPr>
          <w:sz w:val="22"/>
        </w:rPr>
        <w:t>enough</w:t>
      </w:r>
      <w:r>
        <w:rPr>
          <w:spacing w:val="-9"/>
          <w:sz w:val="22"/>
        </w:rPr>
        <w:t> </w:t>
      </w:r>
      <w:r>
        <w:rPr>
          <w:sz w:val="22"/>
        </w:rPr>
        <w:t>angle</w:t>
      </w:r>
      <w:r>
        <w:rPr>
          <w:spacing w:val="-6"/>
          <w:sz w:val="22"/>
        </w:rPr>
        <w:t> </w:t>
      </w:r>
      <w:r>
        <w:rPr>
          <w:sz w:val="22"/>
        </w:rPr>
        <w:t>the</w:t>
      </w:r>
      <w:r>
        <w:rPr>
          <w:spacing w:val="-11"/>
          <w:sz w:val="22"/>
        </w:rPr>
        <w:t> </w:t>
      </w:r>
      <w:r>
        <w:rPr>
          <w:sz w:val="22"/>
        </w:rPr>
        <w:t>central</w:t>
      </w:r>
      <w:r>
        <w:rPr>
          <w:spacing w:val="-14"/>
          <w:sz w:val="22"/>
        </w:rPr>
        <w:t> </w:t>
      </w:r>
      <w:r>
        <w:rPr>
          <w:sz w:val="22"/>
        </w:rPr>
        <w:t>ray</w:t>
      </w:r>
      <w:r>
        <w:rPr>
          <w:spacing w:val="-9"/>
          <w:sz w:val="22"/>
        </w:rPr>
        <w:t> </w:t>
      </w:r>
      <w:r>
        <w:rPr>
          <w:sz w:val="22"/>
        </w:rPr>
        <w:t>parallel</w:t>
      </w:r>
      <w:r>
        <w:rPr>
          <w:spacing w:val="-5"/>
          <w:sz w:val="22"/>
        </w:rPr>
        <w:t> </w:t>
      </w:r>
      <w:r>
        <w:rPr>
          <w:sz w:val="22"/>
        </w:rPr>
        <w:t>with</w:t>
      </w:r>
      <w:r>
        <w:rPr>
          <w:spacing w:val="-4"/>
          <w:sz w:val="22"/>
        </w:rPr>
        <w:t> </w:t>
      </w:r>
      <w:r>
        <w:rPr>
          <w:sz w:val="22"/>
        </w:rPr>
        <w:t>the</w:t>
      </w:r>
      <w:r>
        <w:rPr>
          <w:spacing w:val="-14"/>
          <w:sz w:val="22"/>
        </w:rPr>
        <w:t> </w:t>
      </w:r>
      <w:r>
        <w:rPr>
          <w:sz w:val="22"/>
        </w:rPr>
        <w:t>OML,</w:t>
      </w:r>
      <w:r>
        <w:rPr>
          <w:spacing w:val="-2"/>
          <w:sz w:val="22"/>
        </w:rPr>
        <w:t> </w:t>
      </w:r>
      <w:r>
        <w:rPr>
          <w:sz w:val="22"/>
        </w:rPr>
        <w:t>then</w:t>
      </w:r>
      <w:r>
        <w:rPr>
          <w:spacing w:val="-9"/>
          <w:sz w:val="22"/>
        </w:rPr>
        <w:t> </w:t>
      </w:r>
      <w:r>
        <w:rPr>
          <w:sz w:val="22"/>
        </w:rPr>
        <w:t>adjust the central ray 15</w:t>
      </w:r>
      <w:r>
        <w:rPr>
          <w:sz w:val="22"/>
          <w:vertAlign w:val="superscript"/>
        </w:rPr>
        <w:t>o</w:t>
      </w:r>
      <w:r>
        <w:rPr>
          <w:sz w:val="22"/>
          <w:vertAlign w:val="baseline"/>
        </w:rPr>
        <w:t> cephalad from this point.</w:t>
      </w:r>
    </w:p>
    <w:p>
      <w:pPr>
        <w:pStyle w:val="ListParagraph"/>
        <w:numPr>
          <w:ilvl w:val="1"/>
          <w:numId w:val="8"/>
        </w:numPr>
        <w:tabs>
          <w:tab w:pos="2160" w:val="left" w:leader="none"/>
          <w:tab w:pos="2161" w:val="left" w:leader="none"/>
        </w:tabs>
        <w:spacing w:line="240" w:lineRule="auto" w:before="0" w:after="0"/>
        <w:ind w:left="2160" w:right="0" w:hanging="361"/>
        <w:jc w:val="left"/>
        <w:rPr>
          <w:rFonts w:ascii="Wingdings" w:hAnsi="Wingdings"/>
          <w:sz w:val="20"/>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0" w:val="left" w:leader="none"/>
          <w:tab w:pos="2161" w:val="left" w:leader="none"/>
        </w:tabs>
        <w:spacing w:line="240" w:lineRule="auto" w:before="2" w:after="0"/>
        <w:ind w:left="2160" w:right="0" w:hanging="361"/>
        <w:jc w:val="left"/>
        <w:rPr>
          <w:rFonts w:ascii="Wingdings" w:hAnsi="Wingdings"/>
          <w:sz w:val="20"/>
        </w:rPr>
      </w:pPr>
      <w:r>
        <w:rPr>
          <w:spacing w:val="-2"/>
          <w:sz w:val="22"/>
        </w:rPr>
        <w:t>Greater</w:t>
      </w:r>
      <w:r>
        <w:rPr>
          <w:spacing w:val="-8"/>
          <w:sz w:val="22"/>
        </w:rPr>
        <w:t> </w:t>
      </w:r>
      <w:r>
        <w:rPr>
          <w:spacing w:val="-2"/>
          <w:sz w:val="22"/>
        </w:rPr>
        <w:t>magnification of</w:t>
      </w:r>
      <w:r>
        <w:rPr>
          <w:spacing w:val="-6"/>
          <w:sz w:val="22"/>
        </w:rPr>
        <w:t> </w:t>
      </w:r>
      <w:r>
        <w:rPr>
          <w:spacing w:val="-2"/>
          <w:sz w:val="22"/>
        </w:rPr>
        <w:t>the</w:t>
      </w:r>
      <w:r>
        <w:rPr>
          <w:spacing w:val="-1"/>
          <w:sz w:val="22"/>
        </w:rPr>
        <w:t> </w:t>
      </w:r>
      <w:r>
        <w:rPr>
          <w:spacing w:val="-2"/>
          <w:sz w:val="22"/>
        </w:rPr>
        <w:t>orbits.</w:t>
      </w:r>
    </w:p>
    <w:p>
      <w:pPr>
        <w:pStyle w:val="BodyText"/>
        <w:spacing w:before="2"/>
        <w:rPr>
          <w:sz w:val="25"/>
        </w:rPr>
      </w:pPr>
    </w:p>
    <w:p>
      <w:pPr>
        <w:spacing w:before="0"/>
        <w:ind w:left="1440" w:right="0" w:firstLine="0"/>
        <w:jc w:val="left"/>
        <w:rPr>
          <w:b/>
          <w:i/>
          <w:sz w:val="22"/>
        </w:rPr>
      </w:pPr>
      <w:bookmarkStart w:name="How to fix it" w:id="477"/>
      <w:bookmarkEnd w:id="477"/>
      <w:r>
        <w:rPr/>
      </w:r>
      <w:r>
        <w:rPr>
          <w:b/>
          <w:i/>
          <w:sz w:val="22"/>
        </w:rPr>
        <w:t>How</w:t>
      </w:r>
      <w:r>
        <w:rPr>
          <w:b/>
          <w:i/>
          <w:spacing w:val="-4"/>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8"/>
        <w:ind w:left="2160"/>
      </w:pPr>
      <w:r>
        <w:rPr/>
        <w:drawing>
          <wp:anchor distT="0" distB="0" distL="0" distR="0" allowOverlap="1" layoutInCell="1" locked="0" behindDoc="0" simplePos="0" relativeHeight="15954944">
            <wp:simplePos x="0" y="0"/>
            <wp:positionH relativeFrom="page">
              <wp:posOffset>1143000</wp:posOffset>
            </wp:positionH>
            <wp:positionV relativeFrom="paragraph">
              <wp:posOffset>41374</wp:posOffset>
            </wp:positionV>
            <wp:extent cx="104775" cy="104775"/>
            <wp:effectExtent l="0" t="0" r="0" b="0"/>
            <wp:wrapNone/>
            <wp:docPr id="1581" name="image6.png"/>
            <wp:cNvGraphicFramePr>
              <a:graphicFrameLocks noChangeAspect="1"/>
            </wp:cNvGraphicFramePr>
            <a:graphic>
              <a:graphicData uri="http://schemas.openxmlformats.org/drawingml/2006/picture">
                <pic:pic>
                  <pic:nvPicPr>
                    <pic:cNvPr id="1582" name="image6.png"/>
                    <pic:cNvPicPr/>
                  </pic:nvPicPr>
                  <pic:blipFill>
                    <a:blip r:embed="rId12" cstate="print"/>
                    <a:stretch>
                      <a:fillRect/>
                    </a:stretch>
                  </pic:blipFill>
                  <pic:spPr>
                    <a:xfrm>
                      <a:off x="0" y="0"/>
                      <a:ext cx="104775" cy="104775"/>
                    </a:xfrm>
                    <a:prstGeom prst="rect">
                      <a:avLst/>
                    </a:prstGeom>
                  </pic:spPr>
                </pic:pic>
              </a:graphicData>
            </a:graphic>
          </wp:anchor>
        </w:drawing>
      </w:r>
      <w:r>
        <w:rPr/>
        <w:t>Petrous</w:t>
      </w:r>
      <w:r>
        <w:rPr>
          <w:spacing w:val="-16"/>
        </w:rPr>
        <w:t> </w:t>
      </w:r>
      <w:r>
        <w:rPr/>
        <w:t>ridges</w:t>
      </w:r>
      <w:r>
        <w:rPr>
          <w:spacing w:val="-10"/>
        </w:rPr>
        <w:t> </w:t>
      </w:r>
      <w:r>
        <w:rPr/>
        <w:t>are</w:t>
      </w:r>
      <w:r>
        <w:rPr>
          <w:spacing w:val="-9"/>
        </w:rPr>
        <w:t> </w:t>
      </w:r>
      <w:r>
        <w:rPr/>
        <w:t>in</w:t>
      </w:r>
      <w:r>
        <w:rPr>
          <w:spacing w:val="-12"/>
        </w:rPr>
        <w:t> </w:t>
      </w:r>
      <w:r>
        <w:rPr/>
        <w:t>upper</w:t>
      </w:r>
      <w:r>
        <w:rPr>
          <w:spacing w:val="-11"/>
        </w:rPr>
        <w:t> </w:t>
      </w:r>
      <w:r>
        <w:rPr/>
        <w:t>½</w:t>
      </w:r>
      <w:r>
        <w:rPr>
          <w:spacing w:val="-9"/>
        </w:rPr>
        <w:t> </w:t>
      </w:r>
      <w:r>
        <w:rPr/>
        <w:t>of</w:t>
      </w:r>
      <w:r>
        <w:rPr>
          <w:spacing w:val="-6"/>
        </w:rPr>
        <w:t> </w:t>
      </w:r>
      <w:r>
        <w:rPr>
          <w:spacing w:val="-2"/>
        </w:rPr>
        <w:t>orbits.</w:t>
      </w:r>
    </w:p>
    <w:p>
      <w:pPr>
        <w:pStyle w:val="ListParagraph"/>
        <w:numPr>
          <w:ilvl w:val="2"/>
          <w:numId w:val="8"/>
        </w:numPr>
        <w:tabs>
          <w:tab w:pos="2521" w:val="left" w:leader="none"/>
        </w:tabs>
        <w:spacing w:line="240" w:lineRule="auto" w:before="4" w:after="0"/>
        <w:ind w:left="2160" w:right="2728" w:firstLine="0"/>
        <w:jc w:val="left"/>
        <w:rPr>
          <w:sz w:val="22"/>
        </w:rPr>
      </w:pPr>
      <w:r>
        <w:rPr/>
        <w:drawing>
          <wp:anchor distT="0" distB="0" distL="0" distR="0" allowOverlap="1" layoutInCell="1" locked="0" behindDoc="0" simplePos="0" relativeHeight="15955456">
            <wp:simplePos x="0" y="0"/>
            <wp:positionH relativeFrom="page">
              <wp:posOffset>1143000</wp:posOffset>
            </wp:positionH>
            <wp:positionV relativeFrom="paragraph">
              <wp:posOffset>177391</wp:posOffset>
            </wp:positionV>
            <wp:extent cx="104140" cy="104140"/>
            <wp:effectExtent l="0" t="0" r="0" b="0"/>
            <wp:wrapNone/>
            <wp:docPr id="1583" name="image6.png"/>
            <wp:cNvGraphicFramePr>
              <a:graphicFrameLocks noChangeAspect="1"/>
            </wp:cNvGraphicFramePr>
            <a:graphic>
              <a:graphicData uri="http://schemas.openxmlformats.org/drawingml/2006/picture">
                <pic:pic>
                  <pic:nvPicPr>
                    <pic:cNvPr id="1584" name="image6.png"/>
                    <pic:cNvPicPr/>
                  </pic:nvPicPr>
                  <pic:blipFill>
                    <a:blip r:embed="rId12" cstate="print"/>
                    <a:stretch>
                      <a:fillRect/>
                    </a:stretch>
                  </pic:blipFill>
                  <pic:spPr>
                    <a:xfrm>
                      <a:off x="0" y="0"/>
                      <a:ext cx="104140" cy="104140"/>
                    </a:xfrm>
                    <a:prstGeom prst="rect">
                      <a:avLst/>
                    </a:prstGeom>
                  </pic:spPr>
                </pic:pic>
              </a:graphicData>
            </a:graphic>
          </wp:anchor>
        </w:drawing>
      </w:r>
      <w:r>
        <w:rPr>
          <w:sz w:val="22"/>
        </w:rPr>
        <w:t>You</w:t>
      </w:r>
      <w:r>
        <w:rPr>
          <w:spacing w:val="-8"/>
          <w:sz w:val="22"/>
        </w:rPr>
        <w:t> </w:t>
      </w:r>
      <w:r>
        <w:rPr>
          <w:sz w:val="22"/>
        </w:rPr>
        <w:t>have</w:t>
      </w:r>
      <w:r>
        <w:rPr>
          <w:spacing w:val="-10"/>
          <w:sz w:val="22"/>
        </w:rPr>
        <w:t> </w:t>
      </w:r>
      <w:r>
        <w:rPr>
          <w:sz w:val="22"/>
        </w:rPr>
        <w:t>used</w:t>
      </w:r>
      <w:r>
        <w:rPr>
          <w:spacing w:val="-9"/>
          <w:sz w:val="22"/>
        </w:rPr>
        <w:t> </w:t>
      </w:r>
      <w:r>
        <w:rPr>
          <w:sz w:val="22"/>
        </w:rPr>
        <w:t>less</w:t>
      </w:r>
      <w:r>
        <w:rPr>
          <w:spacing w:val="-10"/>
          <w:sz w:val="22"/>
        </w:rPr>
        <w:t> </w:t>
      </w:r>
      <w:r>
        <w:rPr>
          <w:sz w:val="22"/>
        </w:rPr>
        <w:t>than</w:t>
      </w:r>
      <w:r>
        <w:rPr>
          <w:spacing w:val="-15"/>
          <w:sz w:val="22"/>
        </w:rPr>
        <w:t> </w:t>
      </w:r>
      <w:r>
        <w:rPr>
          <w:sz w:val="22"/>
        </w:rPr>
        <w:t>15</w:t>
      </w:r>
      <w:r>
        <w:rPr>
          <w:sz w:val="22"/>
          <w:vertAlign w:val="superscript"/>
        </w:rPr>
        <w:t>o</w:t>
      </w:r>
      <w:r>
        <w:rPr>
          <w:spacing w:val="-8"/>
          <w:sz w:val="22"/>
          <w:vertAlign w:val="baseline"/>
        </w:rPr>
        <w:t> </w:t>
      </w:r>
      <w:r>
        <w:rPr>
          <w:sz w:val="22"/>
          <w:vertAlign w:val="baseline"/>
        </w:rPr>
        <w:t>cephalad</w:t>
      </w:r>
      <w:r>
        <w:rPr>
          <w:spacing w:val="-5"/>
          <w:sz w:val="22"/>
          <w:vertAlign w:val="baseline"/>
        </w:rPr>
        <w:t> </w:t>
      </w:r>
      <w:r>
        <w:rPr>
          <w:sz w:val="22"/>
          <w:vertAlign w:val="baseline"/>
        </w:rPr>
        <w:t>angle</w:t>
      </w:r>
      <w:r>
        <w:rPr>
          <w:spacing w:val="-14"/>
          <w:sz w:val="22"/>
          <w:vertAlign w:val="baseline"/>
        </w:rPr>
        <w:t> </w:t>
      </w:r>
      <w:r>
        <w:rPr>
          <w:sz w:val="22"/>
          <w:vertAlign w:val="baseline"/>
        </w:rPr>
        <w:t>from</w:t>
      </w:r>
      <w:r>
        <w:rPr>
          <w:spacing w:val="-13"/>
          <w:sz w:val="22"/>
          <w:vertAlign w:val="baseline"/>
        </w:rPr>
        <w:t> </w:t>
      </w:r>
      <w:r>
        <w:rPr>
          <w:sz w:val="22"/>
          <w:vertAlign w:val="baseline"/>
        </w:rPr>
        <w:t>the</w:t>
      </w:r>
      <w:r>
        <w:rPr>
          <w:spacing w:val="-12"/>
          <w:sz w:val="22"/>
          <w:vertAlign w:val="baseline"/>
        </w:rPr>
        <w:t> </w:t>
      </w:r>
      <w:r>
        <w:rPr>
          <w:sz w:val="22"/>
          <w:vertAlign w:val="baseline"/>
        </w:rPr>
        <w:t>OML.</w:t>
      </w:r>
      <w:r>
        <w:rPr>
          <w:spacing w:val="-4"/>
          <w:sz w:val="22"/>
          <w:vertAlign w:val="baseline"/>
        </w:rPr>
        <w:t> </w:t>
      </w:r>
      <w:r>
        <w:rPr>
          <w:sz w:val="22"/>
          <w:vertAlign w:val="baseline"/>
        </w:rPr>
        <w:t>Angle</w:t>
      </w:r>
      <w:r>
        <w:rPr>
          <w:spacing w:val="-11"/>
          <w:sz w:val="22"/>
          <w:vertAlign w:val="baseline"/>
        </w:rPr>
        <w:t> </w:t>
      </w:r>
      <w:r>
        <w:rPr>
          <w:sz w:val="22"/>
          <w:vertAlign w:val="baseline"/>
        </w:rPr>
        <w:t>more. Petrous ridges are below the infraorbital margins.</w:t>
      </w:r>
    </w:p>
    <w:p>
      <w:pPr>
        <w:pStyle w:val="ListParagraph"/>
        <w:numPr>
          <w:ilvl w:val="2"/>
          <w:numId w:val="8"/>
        </w:numPr>
        <w:tabs>
          <w:tab w:pos="2521" w:val="left" w:leader="none"/>
        </w:tabs>
        <w:spacing w:line="251" w:lineRule="exact" w:before="0" w:after="0"/>
        <w:ind w:left="2520" w:right="0" w:hanging="361"/>
        <w:jc w:val="left"/>
        <w:rPr>
          <w:sz w:val="22"/>
        </w:rPr>
      </w:pPr>
      <w:r>
        <w:rPr>
          <w:sz w:val="22"/>
        </w:rPr>
        <w:t>You</w:t>
      </w:r>
      <w:r>
        <w:rPr>
          <w:spacing w:val="-11"/>
          <w:sz w:val="22"/>
        </w:rPr>
        <w:t> </w:t>
      </w:r>
      <w:r>
        <w:rPr>
          <w:sz w:val="22"/>
        </w:rPr>
        <w:t>have</w:t>
      </w:r>
      <w:r>
        <w:rPr>
          <w:spacing w:val="-11"/>
          <w:sz w:val="22"/>
        </w:rPr>
        <w:t> </w:t>
      </w:r>
      <w:r>
        <w:rPr>
          <w:sz w:val="22"/>
        </w:rPr>
        <w:t>used</w:t>
      </w:r>
      <w:r>
        <w:rPr>
          <w:spacing w:val="-12"/>
          <w:sz w:val="22"/>
        </w:rPr>
        <w:t> </w:t>
      </w:r>
      <w:r>
        <w:rPr>
          <w:sz w:val="22"/>
        </w:rPr>
        <w:t>more</w:t>
      </w:r>
      <w:r>
        <w:rPr>
          <w:spacing w:val="-14"/>
          <w:sz w:val="22"/>
        </w:rPr>
        <w:t> </w:t>
      </w:r>
      <w:r>
        <w:rPr>
          <w:sz w:val="22"/>
        </w:rPr>
        <w:t>than</w:t>
      </w:r>
      <w:r>
        <w:rPr>
          <w:spacing w:val="-11"/>
          <w:sz w:val="22"/>
        </w:rPr>
        <w:t> </w:t>
      </w:r>
      <w:r>
        <w:rPr>
          <w:sz w:val="22"/>
        </w:rPr>
        <w:t>15</w:t>
      </w:r>
      <w:r>
        <w:rPr>
          <w:sz w:val="22"/>
          <w:vertAlign w:val="superscript"/>
        </w:rPr>
        <w:t>o</w:t>
      </w:r>
      <w:r>
        <w:rPr>
          <w:spacing w:val="-8"/>
          <w:sz w:val="22"/>
          <w:vertAlign w:val="baseline"/>
        </w:rPr>
        <w:t> </w:t>
      </w:r>
      <w:r>
        <w:rPr>
          <w:sz w:val="22"/>
          <w:vertAlign w:val="baseline"/>
        </w:rPr>
        <w:t>cephalad</w:t>
      </w:r>
      <w:r>
        <w:rPr>
          <w:spacing w:val="-11"/>
          <w:sz w:val="22"/>
          <w:vertAlign w:val="baseline"/>
        </w:rPr>
        <w:t> </w:t>
      </w:r>
      <w:r>
        <w:rPr>
          <w:sz w:val="22"/>
          <w:vertAlign w:val="baseline"/>
        </w:rPr>
        <w:t>angle</w:t>
      </w:r>
      <w:r>
        <w:rPr>
          <w:spacing w:val="-14"/>
          <w:sz w:val="22"/>
          <w:vertAlign w:val="baseline"/>
        </w:rPr>
        <w:t> </w:t>
      </w:r>
      <w:r>
        <w:rPr>
          <w:sz w:val="22"/>
          <w:vertAlign w:val="baseline"/>
        </w:rPr>
        <w:t>from</w:t>
      </w:r>
      <w:r>
        <w:rPr>
          <w:spacing w:val="-11"/>
          <w:sz w:val="22"/>
          <w:vertAlign w:val="baseline"/>
        </w:rPr>
        <w:t> </w:t>
      </w:r>
      <w:r>
        <w:rPr>
          <w:sz w:val="22"/>
          <w:vertAlign w:val="baseline"/>
        </w:rPr>
        <w:t>the</w:t>
      </w:r>
      <w:r>
        <w:rPr>
          <w:spacing w:val="-15"/>
          <w:sz w:val="22"/>
          <w:vertAlign w:val="baseline"/>
        </w:rPr>
        <w:t> </w:t>
      </w:r>
      <w:r>
        <w:rPr>
          <w:sz w:val="22"/>
          <w:vertAlign w:val="baseline"/>
        </w:rPr>
        <w:t>OML.</w:t>
      </w:r>
      <w:r>
        <w:rPr>
          <w:spacing w:val="-5"/>
          <w:sz w:val="22"/>
          <w:vertAlign w:val="baseline"/>
        </w:rPr>
        <w:t> </w:t>
      </w:r>
      <w:r>
        <w:rPr>
          <w:sz w:val="22"/>
          <w:vertAlign w:val="baseline"/>
        </w:rPr>
        <w:t>Angle</w:t>
      </w:r>
      <w:r>
        <w:rPr>
          <w:spacing w:val="-11"/>
          <w:sz w:val="22"/>
          <w:vertAlign w:val="baseline"/>
        </w:rPr>
        <w:t> </w:t>
      </w:r>
      <w:r>
        <w:rPr>
          <w:spacing w:val="-2"/>
          <w:sz w:val="22"/>
          <w:vertAlign w:val="baseline"/>
        </w:rPr>
        <w:t>less.</w:t>
      </w:r>
    </w:p>
    <w:p>
      <w:pPr>
        <w:pStyle w:val="BodyText"/>
        <w:spacing w:before="8"/>
        <w:rPr>
          <w:sz w:val="24"/>
        </w:rPr>
      </w:pPr>
    </w:p>
    <w:p>
      <w:pPr>
        <w:spacing w:before="0"/>
        <w:ind w:left="1440" w:right="0" w:firstLine="0"/>
        <w:jc w:val="both"/>
        <w:rPr>
          <w:b/>
          <w:sz w:val="22"/>
        </w:rPr>
      </w:pPr>
      <w:bookmarkStart w:name="AP Axial Projection (Townes 30o)" w:id="478"/>
      <w:bookmarkEnd w:id="478"/>
      <w:r>
        <w:rPr/>
      </w:r>
      <w:r>
        <w:rPr>
          <w:b/>
          <w:sz w:val="22"/>
        </w:rPr>
        <w:t>AP</w:t>
      </w:r>
      <w:r>
        <w:rPr>
          <w:b/>
          <w:spacing w:val="-15"/>
          <w:sz w:val="22"/>
        </w:rPr>
        <w:t> </w:t>
      </w:r>
      <w:r>
        <w:rPr>
          <w:b/>
          <w:sz w:val="22"/>
        </w:rPr>
        <w:t>Axial</w:t>
      </w:r>
      <w:r>
        <w:rPr>
          <w:b/>
          <w:spacing w:val="-10"/>
          <w:sz w:val="22"/>
        </w:rPr>
        <w:t> </w:t>
      </w:r>
      <w:r>
        <w:rPr>
          <w:b/>
          <w:sz w:val="22"/>
        </w:rPr>
        <w:t>Projection</w:t>
      </w:r>
      <w:r>
        <w:rPr>
          <w:b/>
          <w:spacing w:val="-16"/>
          <w:sz w:val="22"/>
        </w:rPr>
        <w:t> </w:t>
      </w:r>
      <w:r>
        <w:rPr>
          <w:b/>
          <w:sz w:val="22"/>
        </w:rPr>
        <w:t>(Townes</w:t>
      </w:r>
      <w:r>
        <w:rPr>
          <w:b/>
          <w:spacing w:val="-15"/>
          <w:sz w:val="22"/>
        </w:rPr>
        <w:t> </w:t>
      </w:r>
      <w:r>
        <w:rPr>
          <w:b/>
          <w:spacing w:val="-4"/>
          <w:sz w:val="22"/>
        </w:rPr>
        <w:t>30</w:t>
      </w:r>
      <w:r>
        <w:rPr>
          <w:b/>
          <w:spacing w:val="-4"/>
          <w:sz w:val="22"/>
          <w:vertAlign w:val="superscript"/>
        </w:rPr>
        <w:t>o</w:t>
      </w:r>
      <w:r>
        <w:rPr>
          <w:b/>
          <w:spacing w:val="-4"/>
          <w:sz w:val="22"/>
          <w:vertAlign w:val="baseline"/>
        </w:rPr>
        <w:t>)</w:t>
      </w:r>
    </w:p>
    <w:p>
      <w:pPr>
        <w:pStyle w:val="BodyText"/>
        <w:spacing w:line="24" w:lineRule="exact"/>
        <w:ind w:left="1440"/>
        <w:rPr>
          <w:sz w:val="2"/>
        </w:rPr>
      </w:pPr>
      <w:r>
        <w:rPr>
          <w:sz w:val="2"/>
        </w:rPr>
        <w:pict>
          <v:group style="width:172.45pt;height:1.2pt;mso-position-horizontal-relative:char;mso-position-vertical-relative:line" id="docshapegroup461" coordorigin="0,0" coordsize="3449,24">
            <v:rect style="position:absolute;left:0;top:0;width:3449;height:24" id="docshape462" filled="true" fillcolor="#000000" stroked="false">
              <v:fill type="solid"/>
            </v:rect>
          </v:group>
        </w:pict>
      </w:r>
      <w:r>
        <w:rPr>
          <w:sz w:val="2"/>
        </w:rPr>
      </w:r>
    </w:p>
    <w:p>
      <w:pPr>
        <w:pStyle w:val="ListParagraph"/>
        <w:numPr>
          <w:ilvl w:val="1"/>
          <w:numId w:val="8"/>
        </w:numPr>
        <w:tabs>
          <w:tab w:pos="2161" w:val="left" w:leader="none"/>
        </w:tabs>
        <w:spacing w:line="240" w:lineRule="auto" w:before="21" w:after="0"/>
        <w:ind w:left="2160" w:right="1680" w:hanging="360"/>
        <w:jc w:val="both"/>
        <w:rPr>
          <w:rFonts w:ascii="Wingdings" w:hAnsi="Wingdings"/>
          <w:sz w:val="20"/>
        </w:rPr>
      </w:pPr>
      <w:r>
        <w:rPr>
          <w:sz w:val="22"/>
        </w:rPr>
        <w:t>If</w:t>
      </w:r>
      <w:r>
        <w:rPr>
          <w:spacing w:val="-3"/>
          <w:sz w:val="22"/>
        </w:rPr>
        <w:t> </w:t>
      </w:r>
      <w:r>
        <w:rPr>
          <w:sz w:val="22"/>
        </w:rPr>
        <w:t>patient</w:t>
      </w:r>
      <w:r>
        <w:rPr>
          <w:spacing w:val="-5"/>
          <w:sz w:val="22"/>
        </w:rPr>
        <w:t> </w:t>
      </w:r>
      <w:r>
        <w:rPr>
          <w:sz w:val="22"/>
        </w:rPr>
        <w:t>is</w:t>
      </w:r>
      <w:r>
        <w:rPr>
          <w:spacing w:val="-6"/>
          <w:sz w:val="22"/>
        </w:rPr>
        <w:t> </w:t>
      </w:r>
      <w:r>
        <w:rPr>
          <w:sz w:val="22"/>
        </w:rPr>
        <w:t>in</w:t>
      </w:r>
      <w:r>
        <w:rPr>
          <w:spacing w:val="-4"/>
          <w:sz w:val="22"/>
        </w:rPr>
        <w:t> </w:t>
      </w:r>
      <w:r>
        <w:rPr>
          <w:sz w:val="22"/>
        </w:rPr>
        <w:t>a</w:t>
      </w:r>
      <w:r>
        <w:rPr>
          <w:spacing w:val="-9"/>
          <w:sz w:val="22"/>
        </w:rPr>
        <w:t> </w:t>
      </w:r>
      <w:r>
        <w:rPr>
          <w:sz w:val="22"/>
        </w:rPr>
        <w:t>cervical</w:t>
      </w:r>
      <w:r>
        <w:rPr>
          <w:spacing w:val="-6"/>
          <w:sz w:val="22"/>
        </w:rPr>
        <w:t> </w:t>
      </w:r>
      <w:r>
        <w:rPr>
          <w:sz w:val="22"/>
        </w:rPr>
        <w:t>collar</w:t>
      </w:r>
      <w:r>
        <w:rPr>
          <w:spacing w:val="-1"/>
          <w:sz w:val="22"/>
        </w:rPr>
        <w:t> </w:t>
      </w:r>
      <w:r>
        <w:rPr>
          <w:sz w:val="22"/>
        </w:rPr>
        <w:t>angle</w:t>
      </w:r>
      <w:r>
        <w:rPr>
          <w:spacing w:val="-6"/>
          <w:sz w:val="22"/>
        </w:rPr>
        <w:t> </w:t>
      </w:r>
      <w:r>
        <w:rPr>
          <w:sz w:val="22"/>
        </w:rPr>
        <w:t>the</w:t>
      </w:r>
      <w:r>
        <w:rPr>
          <w:spacing w:val="-14"/>
          <w:sz w:val="22"/>
        </w:rPr>
        <w:t> </w:t>
      </w:r>
      <w:r>
        <w:rPr>
          <w:sz w:val="22"/>
        </w:rPr>
        <w:t>tube</w:t>
      </w:r>
      <w:r>
        <w:rPr>
          <w:spacing w:val="-11"/>
          <w:sz w:val="22"/>
        </w:rPr>
        <w:t> </w:t>
      </w:r>
      <w:r>
        <w:rPr>
          <w:sz w:val="22"/>
        </w:rPr>
        <w:t>to</w:t>
      </w:r>
      <w:r>
        <w:rPr>
          <w:spacing w:val="-9"/>
          <w:sz w:val="22"/>
        </w:rPr>
        <w:t> </w:t>
      </w:r>
      <w:r>
        <w:rPr>
          <w:sz w:val="22"/>
        </w:rPr>
        <w:t>be</w:t>
      </w:r>
      <w:r>
        <w:rPr>
          <w:spacing w:val="-11"/>
          <w:sz w:val="22"/>
        </w:rPr>
        <w:t> </w:t>
      </w:r>
      <w:r>
        <w:rPr>
          <w:sz w:val="22"/>
        </w:rPr>
        <w:t>parallel</w:t>
      </w:r>
      <w:r>
        <w:rPr>
          <w:spacing w:val="-7"/>
          <w:sz w:val="22"/>
        </w:rPr>
        <w:t> </w:t>
      </w:r>
      <w:r>
        <w:rPr>
          <w:sz w:val="22"/>
        </w:rPr>
        <w:t>with</w:t>
      </w:r>
      <w:r>
        <w:rPr>
          <w:spacing w:val="-4"/>
          <w:sz w:val="22"/>
        </w:rPr>
        <w:t> </w:t>
      </w:r>
      <w:r>
        <w:rPr>
          <w:sz w:val="22"/>
        </w:rPr>
        <w:t>the</w:t>
      </w:r>
      <w:r>
        <w:rPr>
          <w:spacing w:val="-14"/>
          <w:sz w:val="22"/>
        </w:rPr>
        <w:t> </w:t>
      </w:r>
      <w:r>
        <w:rPr>
          <w:sz w:val="22"/>
        </w:rPr>
        <w:t>OML</w:t>
      </w:r>
      <w:r>
        <w:rPr>
          <w:spacing w:val="-8"/>
          <w:sz w:val="22"/>
        </w:rPr>
        <w:t> </w:t>
      </w:r>
      <w:r>
        <w:rPr>
          <w:sz w:val="22"/>
        </w:rPr>
        <w:t>then</w:t>
      </w:r>
      <w:r>
        <w:rPr>
          <w:spacing w:val="-6"/>
          <w:sz w:val="22"/>
        </w:rPr>
        <w:t> </w:t>
      </w:r>
      <w:r>
        <w:rPr>
          <w:sz w:val="22"/>
        </w:rPr>
        <w:t>angle</w:t>
      </w:r>
      <w:r>
        <w:rPr>
          <w:spacing w:val="-6"/>
          <w:sz w:val="22"/>
        </w:rPr>
        <w:t> </w:t>
      </w:r>
      <w:r>
        <w:rPr>
          <w:sz w:val="22"/>
        </w:rPr>
        <w:t>30</w:t>
      </w:r>
      <w:r>
        <w:rPr>
          <w:sz w:val="22"/>
          <w:vertAlign w:val="superscript"/>
        </w:rPr>
        <w:t>o</w:t>
      </w:r>
      <w:r>
        <w:rPr>
          <w:sz w:val="22"/>
          <w:vertAlign w:val="baseline"/>
        </w:rPr>
        <w:t> caudad</w:t>
      </w:r>
      <w:r>
        <w:rPr>
          <w:spacing w:val="-2"/>
          <w:sz w:val="22"/>
          <w:vertAlign w:val="baseline"/>
        </w:rPr>
        <w:t> </w:t>
      </w:r>
      <w:r>
        <w:rPr>
          <w:sz w:val="22"/>
          <w:vertAlign w:val="baseline"/>
        </w:rPr>
        <w:t>from</w:t>
      </w:r>
      <w:r>
        <w:rPr>
          <w:spacing w:val="-1"/>
          <w:sz w:val="22"/>
          <w:vertAlign w:val="baseline"/>
        </w:rPr>
        <w:t> </w:t>
      </w:r>
      <w:r>
        <w:rPr>
          <w:sz w:val="22"/>
          <w:vertAlign w:val="baseline"/>
        </w:rPr>
        <w:t>this</w:t>
      </w:r>
      <w:r>
        <w:rPr>
          <w:spacing w:val="-2"/>
          <w:sz w:val="22"/>
          <w:vertAlign w:val="baseline"/>
        </w:rPr>
        <w:t> </w:t>
      </w:r>
      <w:r>
        <w:rPr>
          <w:sz w:val="22"/>
          <w:vertAlign w:val="baseline"/>
        </w:rPr>
        <w:t>angle.</w:t>
      </w:r>
      <w:r>
        <w:rPr>
          <w:spacing w:val="-3"/>
          <w:sz w:val="22"/>
          <w:vertAlign w:val="baseline"/>
        </w:rPr>
        <w:t> </w:t>
      </w:r>
      <w:r>
        <w:rPr>
          <w:sz w:val="22"/>
          <w:vertAlign w:val="baseline"/>
        </w:rPr>
        <w:t>Use the</w:t>
      </w:r>
      <w:r>
        <w:rPr>
          <w:spacing w:val="-2"/>
          <w:sz w:val="22"/>
          <w:vertAlign w:val="baseline"/>
        </w:rPr>
        <w:t> </w:t>
      </w:r>
      <w:r>
        <w:rPr>
          <w:sz w:val="22"/>
          <w:vertAlign w:val="baseline"/>
        </w:rPr>
        <w:t>transverse collimator light</w:t>
      </w:r>
      <w:r>
        <w:rPr>
          <w:spacing w:val="-1"/>
          <w:sz w:val="22"/>
          <w:vertAlign w:val="baseline"/>
        </w:rPr>
        <w:t> </w:t>
      </w:r>
      <w:r>
        <w:rPr>
          <w:sz w:val="22"/>
          <w:vertAlign w:val="baseline"/>
        </w:rPr>
        <w:t>to</w:t>
      </w:r>
      <w:r>
        <w:rPr>
          <w:spacing w:val="-2"/>
          <w:sz w:val="22"/>
          <w:vertAlign w:val="baseline"/>
        </w:rPr>
        <w:t> </w:t>
      </w:r>
      <w:r>
        <w:rPr>
          <w:sz w:val="22"/>
          <w:vertAlign w:val="baseline"/>
        </w:rPr>
        <w:t>help you line up</w:t>
      </w:r>
      <w:r>
        <w:rPr>
          <w:spacing w:val="-2"/>
          <w:sz w:val="22"/>
          <w:vertAlign w:val="baseline"/>
        </w:rPr>
        <w:t> </w:t>
      </w:r>
      <w:r>
        <w:rPr>
          <w:sz w:val="22"/>
          <w:vertAlign w:val="baseline"/>
        </w:rPr>
        <w:t>the</w:t>
      </w:r>
      <w:r>
        <w:rPr>
          <w:spacing w:val="-2"/>
          <w:sz w:val="22"/>
          <w:vertAlign w:val="baseline"/>
        </w:rPr>
        <w:t> </w:t>
      </w:r>
      <w:r>
        <w:rPr>
          <w:sz w:val="22"/>
          <w:vertAlign w:val="baseline"/>
        </w:rPr>
        <w:t>tube parallel to the OML. Correction should not be more than 45</w:t>
      </w:r>
      <w:r>
        <w:rPr>
          <w:sz w:val="22"/>
          <w:vertAlign w:val="superscript"/>
        </w:rPr>
        <w:t>o</w:t>
      </w:r>
      <w:r>
        <w:rPr>
          <w:sz w:val="22"/>
          <w:vertAlign w:val="baseline"/>
        </w:rPr>
        <w:t> or distortion occurs.</w:t>
      </w:r>
    </w:p>
    <w:p>
      <w:pPr>
        <w:pStyle w:val="ListParagraph"/>
        <w:numPr>
          <w:ilvl w:val="1"/>
          <w:numId w:val="8"/>
        </w:numPr>
        <w:tabs>
          <w:tab w:pos="2161" w:val="left" w:leader="none"/>
        </w:tabs>
        <w:spacing w:line="250" w:lineRule="exact" w:before="0" w:after="0"/>
        <w:ind w:left="2160" w:right="0" w:hanging="361"/>
        <w:jc w:val="both"/>
        <w:rPr>
          <w:rFonts w:ascii="Wingdings" w:hAnsi="Wingdings"/>
          <w:sz w:val="20"/>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BodyText"/>
        <w:spacing w:before="11"/>
        <w:rPr>
          <w:sz w:val="24"/>
        </w:rPr>
      </w:pPr>
    </w:p>
    <w:p>
      <w:pPr>
        <w:spacing w:before="0"/>
        <w:ind w:left="1440" w:right="0" w:firstLine="0"/>
        <w:jc w:val="left"/>
        <w:rPr>
          <w:b/>
          <w:sz w:val="22"/>
        </w:rPr>
      </w:pPr>
      <w:bookmarkStart w:name="Lateral Projection (X-table)" w:id="479"/>
      <w:bookmarkEnd w:id="479"/>
      <w:r>
        <w:rPr/>
      </w:r>
      <w:r>
        <w:rPr>
          <w:b/>
          <w:spacing w:val="-2"/>
          <w:sz w:val="22"/>
          <w:u w:val="thick"/>
        </w:rPr>
        <w:t>Lateral</w:t>
      </w:r>
      <w:r>
        <w:rPr>
          <w:b/>
          <w:spacing w:val="-3"/>
          <w:sz w:val="22"/>
          <w:u w:val="thick"/>
        </w:rPr>
        <w:t> </w:t>
      </w:r>
      <w:r>
        <w:rPr>
          <w:b/>
          <w:spacing w:val="-2"/>
          <w:sz w:val="22"/>
          <w:u w:val="thick"/>
        </w:rPr>
        <w:t>Projection</w:t>
      </w:r>
      <w:r>
        <w:rPr>
          <w:b/>
          <w:spacing w:val="-9"/>
          <w:sz w:val="22"/>
          <w:u w:val="thick"/>
        </w:rPr>
        <w:t> </w:t>
      </w:r>
      <w:r>
        <w:rPr>
          <w:b/>
          <w:spacing w:val="-2"/>
          <w:sz w:val="22"/>
          <w:u w:val="thick"/>
        </w:rPr>
        <w:t>(X-table)</w:t>
      </w:r>
    </w:p>
    <w:p>
      <w:pPr>
        <w:pStyle w:val="ListParagraph"/>
        <w:numPr>
          <w:ilvl w:val="1"/>
          <w:numId w:val="8"/>
        </w:numPr>
        <w:tabs>
          <w:tab w:pos="2160" w:val="left" w:leader="none"/>
          <w:tab w:pos="2161" w:val="left" w:leader="none"/>
        </w:tabs>
        <w:spacing w:line="253" w:lineRule="exact" w:before="37" w:after="0"/>
        <w:ind w:left="2160" w:right="0" w:hanging="361"/>
        <w:jc w:val="left"/>
        <w:rPr>
          <w:rFonts w:ascii="Wingdings" w:hAnsi="Wingdings"/>
          <w:sz w:val="20"/>
        </w:rPr>
      </w:pPr>
      <w:r>
        <w:rPr>
          <w:sz w:val="22"/>
        </w:rPr>
        <w:t>Place</w:t>
      </w:r>
      <w:r>
        <w:rPr>
          <w:spacing w:val="-16"/>
          <w:sz w:val="22"/>
        </w:rPr>
        <w:t> </w:t>
      </w:r>
      <w:r>
        <w:rPr>
          <w:sz w:val="22"/>
        </w:rPr>
        <w:t>crosswise</w:t>
      </w:r>
      <w:r>
        <w:rPr>
          <w:spacing w:val="-15"/>
          <w:sz w:val="22"/>
        </w:rPr>
        <w:t> </w:t>
      </w:r>
      <w:r>
        <w:rPr>
          <w:sz w:val="22"/>
        </w:rPr>
        <w:t>IR</w:t>
      </w:r>
      <w:r>
        <w:rPr>
          <w:spacing w:val="-15"/>
          <w:sz w:val="22"/>
        </w:rPr>
        <w:t> </w:t>
      </w:r>
      <w:r>
        <w:rPr>
          <w:sz w:val="22"/>
        </w:rPr>
        <w:t>vertically</w:t>
      </w:r>
      <w:r>
        <w:rPr>
          <w:spacing w:val="-16"/>
          <w:sz w:val="22"/>
        </w:rPr>
        <w:t> </w:t>
      </w:r>
      <w:r>
        <w:rPr>
          <w:sz w:val="22"/>
        </w:rPr>
        <w:t>against</w:t>
      </w:r>
      <w:r>
        <w:rPr>
          <w:spacing w:val="-15"/>
          <w:sz w:val="22"/>
        </w:rPr>
        <w:t> </w:t>
      </w:r>
      <w:r>
        <w:rPr>
          <w:sz w:val="22"/>
        </w:rPr>
        <w:t>patient’s</w:t>
      </w:r>
      <w:r>
        <w:rPr>
          <w:spacing w:val="-15"/>
          <w:sz w:val="22"/>
        </w:rPr>
        <w:t> </w:t>
      </w:r>
      <w:r>
        <w:rPr>
          <w:sz w:val="22"/>
        </w:rPr>
        <w:t>shoulder</w:t>
      </w:r>
      <w:r>
        <w:rPr>
          <w:spacing w:val="-15"/>
          <w:sz w:val="22"/>
        </w:rPr>
        <w:t> </w:t>
      </w:r>
      <w:r>
        <w:rPr>
          <w:sz w:val="22"/>
        </w:rPr>
        <w:t>or</w:t>
      </w:r>
      <w:r>
        <w:rPr>
          <w:spacing w:val="-16"/>
          <w:sz w:val="22"/>
        </w:rPr>
        <w:t> </w:t>
      </w:r>
      <w:r>
        <w:rPr>
          <w:sz w:val="22"/>
        </w:rPr>
        <w:t>place</w:t>
      </w:r>
      <w:r>
        <w:rPr>
          <w:spacing w:val="-15"/>
          <w:sz w:val="22"/>
        </w:rPr>
        <w:t> </w:t>
      </w:r>
      <w:r>
        <w:rPr>
          <w:sz w:val="22"/>
        </w:rPr>
        <w:t>stretcher</w:t>
      </w:r>
      <w:r>
        <w:rPr>
          <w:spacing w:val="-14"/>
          <w:sz w:val="22"/>
        </w:rPr>
        <w:t> </w:t>
      </w:r>
      <w:r>
        <w:rPr>
          <w:sz w:val="22"/>
        </w:rPr>
        <w:t>next</w:t>
      </w:r>
      <w:r>
        <w:rPr>
          <w:spacing w:val="-11"/>
          <w:sz w:val="22"/>
        </w:rPr>
        <w:t> </w:t>
      </w:r>
      <w:r>
        <w:rPr>
          <w:sz w:val="22"/>
        </w:rPr>
        <w:t>to</w:t>
      </w:r>
      <w:r>
        <w:rPr>
          <w:spacing w:val="-16"/>
          <w:sz w:val="22"/>
        </w:rPr>
        <w:t> </w:t>
      </w:r>
      <w:r>
        <w:rPr>
          <w:spacing w:val="-5"/>
          <w:sz w:val="22"/>
        </w:rPr>
        <w:t>IR.</w:t>
      </w:r>
    </w:p>
    <w:p>
      <w:pPr>
        <w:pStyle w:val="ListParagraph"/>
        <w:numPr>
          <w:ilvl w:val="1"/>
          <w:numId w:val="8"/>
        </w:numPr>
        <w:tabs>
          <w:tab w:pos="2160" w:val="left" w:leader="none"/>
          <w:tab w:pos="2161" w:val="left" w:leader="none"/>
        </w:tabs>
        <w:spacing w:line="252" w:lineRule="exact" w:before="0" w:after="0"/>
        <w:ind w:left="2160" w:right="0" w:hanging="361"/>
        <w:jc w:val="left"/>
        <w:rPr>
          <w:rFonts w:ascii="Wingdings" w:hAnsi="Wingdings"/>
          <w:sz w:val="20"/>
        </w:rPr>
      </w:pPr>
      <w:r>
        <w:rPr>
          <w:sz w:val="22"/>
        </w:rPr>
        <w:t>Central</w:t>
      </w:r>
      <w:r>
        <w:rPr>
          <w:spacing w:val="-13"/>
          <w:sz w:val="22"/>
        </w:rPr>
        <w:t> </w:t>
      </w:r>
      <w:r>
        <w:rPr>
          <w:sz w:val="22"/>
        </w:rPr>
        <w:t>ray</w:t>
      </w:r>
      <w:r>
        <w:rPr>
          <w:spacing w:val="-13"/>
          <w:sz w:val="22"/>
        </w:rPr>
        <w:t> </w:t>
      </w:r>
      <w:r>
        <w:rPr>
          <w:sz w:val="22"/>
        </w:rPr>
        <w:t>2”</w:t>
      </w:r>
      <w:r>
        <w:rPr>
          <w:spacing w:val="-8"/>
          <w:sz w:val="22"/>
        </w:rPr>
        <w:t> </w:t>
      </w:r>
      <w:r>
        <w:rPr>
          <w:sz w:val="22"/>
        </w:rPr>
        <w:t>superior</w:t>
      </w:r>
      <w:r>
        <w:rPr>
          <w:spacing w:val="-10"/>
          <w:sz w:val="22"/>
        </w:rPr>
        <w:t> </w:t>
      </w:r>
      <w:r>
        <w:rPr>
          <w:sz w:val="22"/>
        </w:rPr>
        <w:t>to</w:t>
      </w:r>
      <w:r>
        <w:rPr>
          <w:spacing w:val="-14"/>
          <w:sz w:val="22"/>
        </w:rPr>
        <w:t> </w:t>
      </w:r>
      <w:r>
        <w:rPr>
          <w:sz w:val="22"/>
        </w:rPr>
        <w:t>the</w:t>
      </w:r>
      <w:r>
        <w:rPr>
          <w:spacing w:val="-9"/>
          <w:sz w:val="22"/>
        </w:rPr>
        <w:t> </w:t>
      </w:r>
      <w:r>
        <w:rPr>
          <w:spacing w:val="-4"/>
          <w:sz w:val="22"/>
        </w:rPr>
        <w:t>EAM.</w:t>
      </w:r>
    </w:p>
    <w:p>
      <w:pPr>
        <w:pStyle w:val="ListParagraph"/>
        <w:numPr>
          <w:ilvl w:val="1"/>
          <w:numId w:val="8"/>
        </w:numPr>
        <w:tabs>
          <w:tab w:pos="2160" w:val="left" w:leader="none"/>
          <w:tab w:pos="2161" w:val="left" w:leader="none"/>
        </w:tabs>
        <w:spacing w:line="252" w:lineRule="exact" w:before="0" w:after="0"/>
        <w:ind w:left="2160" w:right="0" w:hanging="361"/>
        <w:jc w:val="left"/>
        <w:rPr>
          <w:rFonts w:ascii="Wingdings" w:hAnsi="Wingdings"/>
          <w:sz w:val="20"/>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BodyText"/>
        <w:spacing w:before="7"/>
        <w:rPr>
          <w:sz w:val="25"/>
        </w:rPr>
      </w:pPr>
    </w:p>
    <w:p>
      <w:pPr>
        <w:spacing w:before="0"/>
        <w:ind w:left="1433" w:right="1422" w:firstLine="0"/>
        <w:jc w:val="center"/>
        <w:rPr>
          <w:b/>
          <w:sz w:val="22"/>
        </w:rPr>
      </w:pPr>
      <w:bookmarkStart w:name="PA Axial Projection (Caldwell 15o)" w:id="480"/>
      <w:bookmarkEnd w:id="480"/>
      <w:r>
        <w:rPr/>
      </w:r>
      <w:r>
        <w:rPr>
          <w:b/>
          <w:spacing w:val="-2"/>
          <w:sz w:val="22"/>
        </w:rPr>
        <w:t>PA</w:t>
      </w:r>
      <w:r>
        <w:rPr>
          <w:b/>
          <w:spacing w:val="-6"/>
          <w:sz w:val="22"/>
        </w:rPr>
        <w:t> </w:t>
      </w:r>
      <w:r>
        <w:rPr>
          <w:b/>
          <w:spacing w:val="-2"/>
          <w:sz w:val="22"/>
        </w:rPr>
        <w:t>Axial</w:t>
      </w:r>
      <w:r>
        <w:rPr>
          <w:b/>
          <w:spacing w:val="3"/>
          <w:sz w:val="22"/>
        </w:rPr>
        <w:t> </w:t>
      </w:r>
      <w:r>
        <w:rPr>
          <w:b/>
          <w:spacing w:val="-2"/>
          <w:sz w:val="22"/>
        </w:rPr>
        <w:t>Projection</w:t>
      </w:r>
      <w:r>
        <w:rPr>
          <w:b/>
          <w:spacing w:val="-9"/>
          <w:sz w:val="22"/>
        </w:rPr>
        <w:t> </w:t>
      </w:r>
      <w:r>
        <w:rPr>
          <w:b/>
          <w:spacing w:val="-2"/>
          <w:sz w:val="22"/>
        </w:rPr>
        <w:t>(Caldwell </w:t>
      </w:r>
      <w:r>
        <w:rPr>
          <w:b/>
          <w:spacing w:val="-4"/>
          <w:sz w:val="22"/>
        </w:rPr>
        <w:t>15</w:t>
      </w:r>
      <w:r>
        <w:rPr>
          <w:b/>
          <w:spacing w:val="-4"/>
          <w:sz w:val="22"/>
          <w:vertAlign w:val="superscript"/>
        </w:rPr>
        <w:t>o</w:t>
      </w:r>
      <w:r>
        <w:rPr>
          <w:b/>
          <w:spacing w:val="-4"/>
          <w:sz w:val="22"/>
          <w:vertAlign w:val="baseline"/>
        </w:rPr>
        <w:t>)</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9"/>
        <w:rPr>
          <w:b/>
          <w:sz w:val="25"/>
        </w:rPr>
      </w:pPr>
    </w:p>
    <w:p>
      <w:pPr>
        <w:spacing w:line="276" w:lineRule="auto" w:before="95"/>
        <w:ind w:left="2174" w:right="9577" w:hanging="154"/>
        <w:jc w:val="left"/>
        <w:rPr>
          <w:sz w:val="16"/>
        </w:rPr>
      </w:pPr>
      <w:r>
        <w:rPr/>
        <w:pict>
          <v:group style="position:absolute;margin-left:140.399994pt;margin-top:-93.201088pt;width:306.3pt;height:229.6pt;mso-position-horizontal-relative:page;mso-position-vertical-relative:paragraph;z-index:15955968" id="docshapegroup463" coordorigin="2808,-1864" coordsize="6126,4592">
            <v:shape style="position:absolute;left:3736;top:-1865;width:4260;height:4592" type="#_x0000_t75" id="docshape464" stroked="false">
              <v:imagedata r:id="rId125" o:title=""/>
            </v:shape>
            <v:shape style="position:absolute;left:2808;top:370;width:6118;height:1968" id="docshape465" coordorigin="2808,370" coordsize="6118,1968" path="m4428,370l2808,370m6691,1783l8926,2338m7382,1039l7382,1399m7414,1250l7954,1250m7954,1054l7954,1414m8054,1274l8924,1274e" filled="false" stroked="true" strokeweight=".72pt" strokecolor="#000000">
              <v:path arrowok="t"/>
              <v:stroke dashstyle="solid"/>
            </v:shape>
            <w10:wrap type="none"/>
          </v:group>
        </w:pict>
      </w:r>
      <w:r>
        <w:rPr>
          <w:w w:val="80"/>
          <w:sz w:val="16"/>
        </w:rPr>
        <w:t>Entire</w:t>
      </w:r>
      <w:r>
        <w:rPr>
          <w:spacing w:val="-3"/>
          <w:w w:val="80"/>
          <w:sz w:val="16"/>
        </w:rPr>
        <w:t> </w:t>
      </w:r>
      <w:r>
        <w:rPr>
          <w:w w:val="80"/>
          <w:sz w:val="16"/>
        </w:rPr>
        <w:t>skull</w:t>
      </w:r>
      <w:r>
        <w:rPr>
          <w:sz w:val="16"/>
        </w:rPr>
        <w:t> </w:t>
      </w:r>
      <w:r>
        <w:rPr>
          <w:spacing w:val="-2"/>
          <w:w w:val="80"/>
          <w:sz w:val="16"/>
        </w:rPr>
        <w:t>included</w:t>
      </w:r>
    </w:p>
    <w:p>
      <w:pPr>
        <w:spacing w:line="278" w:lineRule="auto" w:before="101"/>
        <w:ind w:left="9076" w:right="2215" w:firstLine="0"/>
        <w:jc w:val="left"/>
        <w:rPr>
          <w:sz w:val="16"/>
        </w:rPr>
      </w:pPr>
      <w:r>
        <w:rPr>
          <w:spacing w:val="-2"/>
          <w:w w:val="90"/>
          <w:sz w:val="16"/>
        </w:rPr>
        <w:t>Equal</w:t>
      </w:r>
      <w:r>
        <w:rPr>
          <w:spacing w:val="-5"/>
          <w:w w:val="90"/>
          <w:sz w:val="16"/>
        </w:rPr>
        <w:t> </w:t>
      </w:r>
      <w:r>
        <w:rPr>
          <w:spacing w:val="-2"/>
          <w:w w:val="90"/>
          <w:sz w:val="16"/>
        </w:rPr>
        <w:t>distance</w:t>
      </w:r>
      <w:r>
        <w:rPr>
          <w:sz w:val="16"/>
        </w:rPr>
        <w:t> </w:t>
      </w:r>
      <w:r>
        <w:rPr>
          <w:w w:val="85"/>
          <w:sz w:val="16"/>
        </w:rPr>
        <w:t>from</w:t>
      </w:r>
      <w:r>
        <w:rPr>
          <w:spacing w:val="-5"/>
          <w:w w:val="85"/>
          <w:sz w:val="16"/>
        </w:rPr>
        <w:t> </w:t>
      </w:r>
      <w:r>
        <w:rPr>
          <w:w w:val="85"/>
          <w:sz w:val="16"/>
        </w:rPr>
        <w:t>the</w:t>
      </w:r>
      <w:r>
        <w:rPr>
          <w:spacing w:val="-4"/>
          <w:w w:val="85"/>
          <w:sz w:val="16"/>
        </w:rPr>
        <w:t> </w:t>
      </w:r>
      <w:r>
        <w:rPr>
          <w:w w:val="85"/>
          <w:sz w:val="16"/>
        </w:rPr>
        <w:t>lateral</w:t>
      </w:r>
      <w:r>
        <w:rPr>
          <w:sz w:val="16"/>
        </w:rPr>
        <w:t> </w:t>
      </w:r>
      <w:r>
        <w:rPr>
          <w:spacing w:val="-2"/>
          <w:w w:val="80"/>
          <w:sz w:val="16"/>
        </w:rPr>
        <w:t>border</w:t>
      </w:r>
      <w:r>
        <w:rPr>
          <w:spacing w:val="-10"/>
          <w:w w:val="80"/>
          <w:sz w:val="16"/>
        </w:rPr>
        <w:t> </w:t>
      </w:r>
      <w:r>
        <w:rPr>
          <w:spacing w:val="-2"/>
          <w:w w:val="80"/>
          <w:sz w:val="16"/>
        </w:rPr>
        <w:t>of</w:t>
      </w:r>
      <w:r>
        <w:rPr>
          <w:spacing w:val="-4"/>
          <w:w w:val="80"/>
          <w:sz w:val="16"/>
        </w:rPr>
        <w:t> </w:t>
      </w:r>
      <w:r>
        <w:rPr>
          <w:spacing w:val="-2"/>
          <w:w w:val="80"/>
          <w:sz w:val="16"/>
        </w:rPr>
        <w:t>skull</w:t>
      </w:r>
      <w:r>
        <w:rPr>
          <w:spacing w:val="-6"/>
          <w:w w:val="80"/>
          <w:sz w:val="16"/>
        </w:rPr>
        <w:t> </w:t>
      </w:r>
      <w:r>
        <w:rPr>
          <w:spacing w:val="-2"/>
          <w:w w:val="80"/>
          <w:sz w:val="16"/>
        </w:rPr>
        <w:t>to</w:t>
      </w:r>
      <w:r>
        <w:rPr>
          <w:sz w:val="16"/>
        </w:rPr>
        <w:t> </w:t>
      </w:r>
      <w:r>
        <w:rPr>
          <w:w w:val="80"/>
          <w:sz w:val="16"/>
        </w:rPr>
        <w:t>lateral</w:t>
      </w:r>
      <w:r>
        <w:rPr>
          <w:spacing w:val="-2"/>
          <w:w w:val="80"/>
          <w:sz w:val="16"/>
        </w:rPr>
        <w:t> </w:t>
      </w:r>
      <w:r>
        <w:rPr>
          <w:w w:val="80"/>
          <w:sz w:val="16"/>
        </w:rPr>
        <w:t>border</w:t>
      </w:r>
      <w:r>
        <w:rPr>
          <w:spacing w:val="-2"/>
          <w:w w:val="80"/>
          <w:sz w:val="16"/>
        </w:rPr>
        <w:t> </w:t>
      </w:r>
      <w:r>
        <w:rPr>
          <w:w w:val="80"/>
          <w:sz w:val="16"/>
        </w:rPr>
        <w:t>of</w:t>
      </w:r>
      <w:r>
        <w:rPr>
          <w:sz w:val="16"/>
        </w:rPr>
        <w:t> </w:t>
      </w:r>
      <w:r>
        <w:rPr>
          <w:w w:val="85"/>
          <w:sz w:val="16"/>
        </w:rPr>
        <w:t>orbit</w:t>
      </w:r>
      <w:r>
        <w:rPr>
          <w:spacing w:val="-5"/>
          <w:w w:val="85"/>
          <w:sz w:val="16"/>
        </w:rPr>
        <w:t> </w:t>
      </w:r>
      <w:r>
        <w:rPr>
          <w:w w:val="85"/>
          <w:sz w:val="16"/>
        </w:rPr>
        <w:t>(shows</w:t>
      </w:r>
      <w:r>
        <w:rPr>
          <w:spacing w:val="-4"/>
          <w:w w:val="85"/>
          <w:sz w:val="16"/>
        </w:rPr>
        <w:t> </w:t>
      </w:r>
      <w:r>
        <w:rPr>
          <w:w w:val="85"/>
          <w:sz w:val="16"/>
        </w:rPr>
        <w:t>no</w:t>
      </w:r>
      <w:r>
        <w:rPr>
          <w:sz w:val="16"/>
        </w:rPr>
        <w:t> </w:t>
      </w:r>
      <w:r>
        <w:rPr>
          <w:spacing w:val="-2"/>
          <w:w w:val="90"/>
          <w:sz w:val="16"/>
        </w:rPr>
        <w:t>rotation)</w:t>
      </w:r>
    </w:p>
    <w:p>
      <w:pPr>
        <w:pStyle w:val="BodyText"/>
        <w:rPr>
          <w:sz w:val="18"/>
        </w:rPr>
      </w:pPr>
    </w:p>
    <w:p>
      <w:pPr>
        <w:spacing w:line="276" w:lineRule="auto" w:before="147"/>
        <w:ind w:left="9076" w:right="2322" w:firstLine="0"/>
        <w:jc w:val="both"/>
        <w:rPr>
          <w:sz w:val="16"/>
        </w:rPr>
      </w:pPr>
      <w:r>
        <w:rPr/>
        <w:pict>
          <v:rect style="position:absolute;margin-left:509.299988pt;margin-top:40.230907pt;width:30.8pt;height:2.15pt;mso-position-horizontal-relative:page;mso-position-vertical-relative:paragraph;z-index:-15503360;mso-wrap-distance-left:0;mso-wrap-distance-right:0" id="docshape466" filled="true" fillcolor="#005eb8" stroked="false">
            <v:fill type="solid"/>
            <w10:wrap type="topAndBottom"/>
          </v:rect>
        </w:pict>
      </w:r>
      <w:r>
        <w:rPr>
          <w:w w:val="80"/>
          <w:sz w:val="16"/>
        </w:rPr>
        <w:t>Petrous</w:t>
      </w:r>
      <w:r>
        <w:rPr>
          <w:spacing w:val="-3"/>
          <w:w w:val="80"/>
          <w:sz w:val="16"/>
        </w:rPr>
        <w:t> </w:t>
      </w:r>
      <w:r>
        <w:rPr>
          <w:w w:val="80"/>
          <w:sz w:val="16"/>
        </w:rPr>
        <w:t>ridges</w:t>
      </w:r>
      <w:r>
        <w:rPr>
          <w:sz w:val="16"/>
        </w:rPr>
        <w:t> </w:t>
      </w:r>
      <w:r>
        <w:rPr>
          <w:w w:val="85"/>
          <w:sz w:val="16"/>
        </w:rPr>
        <w:t>through</w:t>
      </w:r>
      <w:r>
        <w:rPr>
          <w:spacing w:val="-5"/>
          <w:w w:val="85"/>
          <w:sz w:val="16"/>
        </w:rPr>
        <w:t> </w:t>
      </w:r>
      <w:r>
        <w:rPr>
          <w:w w:val="85"/>
          <w:sz w:val="16"/>
        </w:rPr>
        <w:t>lower</w:t>
      </w:r>
      <w:r>
        <w:rPr>
          <w:sz w:val="16"/>
        </w:rPr>
        <w:t> </w:t>
      </w:r>
      <w:r>
        <w:rPr>
          <w:w w:val="90"/>
          <w:sz w:val="16"/>
        </w:rPr>
        <w:t>1/3 of orbits</w:t>
      </w:r>
    </w:p>
    <w:p>
      <w:pPr>
        <w:pStyle w:val="BodyText"/>
        <w:ind w:left="1440"/>
        <w:rPr>
          <w:sz w:val="20"/>
        </w:rPr>
      </w:pPr>
      <w:r>
        <w:rPr>
          <w:sz w:val="20"/>
        </w:rPr>
        <w:pict>
          <v:group style="width:374.3pt;height:31.2pt;mso-position-horizontal-relative:char;mso-position-vertical-relative:line" id="docshapegroup467" coordorigin="0,0" coordsize="7486,624">
            <v:shape style="position:absolute;left:0;top:0;width:7486;height:624" id="docshape468" coordorigin="0,0" coordsize="7486,624" path="m7486,0l0,0,0,42,948,42,948,624,992,624,992,42,7486,42,7486,0xe" filled="true" fillcolor="#005eb8" stroked="false">
              <v:path arrowok="t"/>
              <v:fill type="solid"/>
            </v:shape>
            <v:shape style="position:absolute;left:0;top:0;width:7486;height:624" type="#_x0000_t202" id="docshape469" filled="false" stroked="false">
              <v:textbox inset="0,0,0,0">
                <w:txbxContent>
                  <w:p>
                    <w:pPr>
                      <w:tabs>
                        <w:tab w:pos="1077" w:val="left" w:leader="none"/>
                      </w:tabs>
                      <w:spacing w:before="109"/>
                      <w:ind w:left="528" w:right="0" w:firstLine="0"/>
                      <w:jc w:val="left"/>
                      <w:rPr>
                        <w:b/>
                        <w:sz w:val="20"/>
                      </w:rPr>
                    </w:pPr>
                    <w:r>
                      <w:rPr>
                        <w:b/>
                        <w:spacing w:val="-5"/>
                        <w:sz w:val="20"/>
                      </w:rPr>
                      <w:t>166</w:t>
                    </w:r>
                    <w:r>
                      <w:rPr>
                        <w:b/>
                        <w:sz w:val="20"/>
                      </w:rPr>
                      <w:tab/>
                    </w:r>
                    <w:r>
                      <w:rPr>
                        <w:b/>
                        <w:w w:val="95"/>
                        <w:sz w:val="20"/>
                      </w:rPr>
                      <w:t>Image</w:t>
                    </w:r>
                    <w:r>
                      <w:rPr>
                        <w:b/>
                        <w:spacing w:val="14"/>
                        <w:sz w:val="20"/>
                      </w:rPr>
                      <w:t> </w:t>
                    </w:r>
                    <w:r>
                      <w:rPr>
                        <w:b/>
                        <w:w w:val="95"/>
                        <w:sz w:val="20"/>
                      </w:rPr>
                      <w:t>Critique</w:t>
                    </w:r>
                    <w:r>
                      <w:rPr>
                        <w:b/>
                        <w:spacing w:val="21"/>
                        <w:sz w:val="20"/>
                      </w:rPr>
                      <w:t> </w:t>
                    </w:r>
                    <w:r>
                      <w:rPr>
                        <w:b/>
                        <w:spacing w:val="-2"/>
                        <w:w w:val="95"/>
                        <w:sz w:val="20"/>
                      </w:rPr>
                      <w:t>Edenbrook</w:t>
                    </w:r>
                  </w:p>
                </w:txbxContent>
              </v:textbox>
              <w10:wrap type="none"/>
            </v:shape>
          </v:group>
        </w:pict>
      </w:r>
      <w:r>
        <w:rPr>
          <w:sz w:val="20"/>
        </w:rPr>
      </w:r>
    </w:p>
    <w:p>
      <w:pPr>
        <w:spacing w:after="0"/>
        <w:rPr>
          <w:sz w:val="20"/>
        </w:rPr>
        <w:sectPr>
          <w:pgSz w:w="12240" w:h="15840"/>
          <w:pgMar w:header="68" w:footer="0" w:top="1320" w:bottom="280" w:left="0" w:right="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0"/>
        </w:rPr>
      </w:pPr>
    </w:p>
    <w:p>
      <w:pPr>
        <w:spacing w:before="1"/>
        <w:ind w:left="1433" w:right="1427" w:firstLine="0"/>
        <w:jc w:val="center"/>
        <w:rPr>
          <w:b/>
          <w:sz w:val="22"/>
        </w:rPr>
      </w:pPr>
      <w:r>
        <w:rPr/>
        <w:pict>
          <v:group style="position:absolute;margin-left:131.25pt;margin-top:14.817859pt;width:297.1pt;height:252pt;mso-position-horizontal-relative:page;mso-position-vertical-relative:paragraph;z-index:15956992" id="docshapegroup470" coordorigin="2625,296" coordsize="5942,5040">
            <v:shape style="position:absolute;left:3235;top:296;width:5263;height:5040" type="#_x0000_t75" id="docshape471" stroked="false">
              <v:imagedata r:id="rId126" o:title=""/>
            </v:shape>
            <v:shape style="position:absolute;left:2625;top:3965;width:5934;height:732" id="docshape472" coordorigin="2625,3965" coordsize="5934,732" path="m2625,3965l4785,3965m6405,4325l6405,4685m6407,4517l7664,4505m7667,4337l7667,4697m7665,4505l8559,4493m5868,4337l2805,4325e" filled="false" stroked="true" strokeweight=".72pt" strokecolor="#000000">
              <v:path arrowok="t"/>
              <v:stroke dashstyle="solid"/>
            </v:shape>
            <w10:wrap type="none"/>
          </v:group>
        </w:pict>
      </w:r>
      <w:bookmarkStart w:name="AP Axial Projection (Townes 30o)" w:id="481"/>
      <w:bookmarkEnd w:id="481"/>
      <w:r>
        <w:rPr/>
      </w:r>
      <w:r>
        <w:rPr>
          <w:b/>
          <w:sz w:val="22"/>
        </w:rPr>
        <w:t>AP</w:t>
      </w:r>
      <w:r>
        <w:rPr>
          <w:b/>
          <w:spacing w:val="-15"/>
          <w:sz w:val="22"/>
        </w:rPr>
        <w:t> </w:t>
      </w:r>
      <w:r>
        <w:rPr>
          <w:b/>
          <w:sz w:val="22"/>
        </w:rPr>
        <w:t>Axial</w:t>
      </w:r>
      <w:r>
        <w:rPr>
          <w:b/>
          <w:spacing w:val="-10"/>
          <w:sz w:val="22"/>
        </w:rPr>
        <w:t> </w:t>
      </w:r>
      <w:r>
        <w:rPr>
          <w:b/>
          <w:sz w:val="22"/>
        </w:rPr>
        <w:t>Projection</w:t>
      </w:r>
      <w:r>
        <w:rPr>
          <w:b/>
          <w:spacing w:val="-16"/>
          <w:sz w:val="22"/>
        </w:rPr>
        <w:t> </w:t>
      </w:r>
      <w:r>
        <w:rPr>
          <w:b/>
          <w:sz w:val="22"/>
        </w:rPr>
        <w:t>(Townes</w:t>
      </w:r>
      <w:r>
        <w:rPr>
          <w:b/>
          <w:spacing w:val="-15"/>
          <w:sz w:val="22"/>
        </w:rPr>
        <w:t> </w:t>
      </w:r>
      <w:r>
        <w:rPr>
          <w:b/>
          <w:spacing w:val="-4"/>
          <w:sz w:val="22"/>
        </w:rPr>
        <w:t>30</w:t>
      </w:r>
      <w:r>
        <w:rPr>
          <w:b/>
          <w:spacing w:val="-4"/>
          <w:sz w:val="22"/>
          <w:vertAlign w:val="superscript"/>
        </w:rPr>
        <w:t>o</w:t>
      </w:r>
      <w:r>
        <w:rPr>
          <w:b/>
          <w:spacing w:val="-4"/>
          <w:sz w:val="22"/>
          <w:vertAlign w:val="baseline"/>
        </w:rPr>
        <w:t>)</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after="0"/>
        <w:rPr>
          <w:sz w:val="20"/>
        </w:rPr>
        <w:sectPr>
          <w:pgSz w:w="12240" w:h="15840"/>
          <w:pgMar w:header="68" w:footer="0" w:top="1320" w:bottom="280" w:left="0" w:right="0"/>
        </w:sectPr>
      </w:pPr>
    </w:p>
    <w:p>
      <w:pPr>
        <w:pStyle w:val="BodyText"/>
        <w:spacing w:before="2"/>
        <w:rPr>
          <w:b/>
        </w:rPr>
      </w:pPr>
    </w:p>
    <w:p>
      <w:pPr>
        <w:spacing w:line="276" w:lineRule="auto" w:before="0"/>
        <w:ind w:left="1690" w:right="179" w:firstLine="0"/>
        <w:jc w:val="left"/>
        <w:rPr>
          <w:sz w:val="16"/>
        </w:rPr>
      </w:pPr>
      <w:r>
        <w:rPr>
          <w:spacing w:val="-2"/>
          <w:w w:val="95"/>
          <w:sz w:val="16"/>
        </w:rPr>
        <w:t>Petrous ridges </w:t>
      </w:r>
      <w:r>
        <w:rPr>
          <w:spacing w:val="-2"/>
          <w:w w:val="80"/>
          <w:sz w:val="16"/>
        </w:rPr>
        <w:t>symmetrical</w:t>
      </w:r>
    </w:p>
    <w:p>
      <w:pPr>
        <w:spacing w:line="276" w:lineRule="auto" w:before="86"/>
        <w:ind w:left="1690" w:right="0" w:firstLine="0"/>
        <w:jc w:val="left"/>
        <w:rPr>
          <w:sz w:val="16"/>
        </w:rPr>
      </w:pPr>
      <w:r>
        <w:rPr>
          <w:spacing w:val="-2"/>
          <w:w w:val="80"/>
          <w:sz w:val="16"/>
        </w:rPr>
        <w:t>Dorsum</w:t>
      </w:r>
      <w:r>
        <w:rPr>
          <w:spacing w:val="-3"/>
          <w:w w:val="80"/>
          <w:sz w:val="16"/>
        </w:rPr>
        <w:t> </w:t>
      </w:r>
      <w:r>
        <w:rPr>
          <w:spacing w:val="-2"/>
          <w:w w:val="80"/>
          <w:sz w:val="16"/>
        </w:rPr>
        <w:t>sellae</w:t>
      </w:r>
      <w:r>
        <w:rPr>
          <w:sz w:val="16"/>
        </w:rPr>
        <w:t> </w:t>
      </w:r>
      <w:r>
        <w:rPr>
          <w:w w:val="85"/>
          <w:sz w:val="16"/>
        </w:rPr>
        <w:t>is</w:t>
      </w:r>
      <w:r>
        <w:rPr>
          <w:spacing w:val="-5"/>
          <w:w w:val="85"/>
          <w:sz w:val="16"/>
        </w:rPr>
        <w:t> </w:t>
      </w:r>
      <w:r>
        <w:rPr>
          <w:w w:val="85"/>
          <w:sz w:val="16"/>
        </w:rPr>
        <w:t>centered</w:t>
      </w:r>
      <w:r>
        <w:rPr>
          <w:spacing w:val="-4"/>
          <w:w w:val="85"/>
          <w:sz w:val="16"/>
        </w:rPr>
        <w:t> </w:t>
      </w:r>
      <w:r>
        <w:rPr>
          <w:w w:val="85"/>
          <w:sz w:val="16"/>
        </w:rPr>
        <w:t>in</w:t>
      </w:r>
      <w:r>
        <w:rPr>
          <w:sz w:val="16"/>
        </w:rPr>
        <w:t> </w:t>
      </w:r>
      <w:r>
        <w:rPr>
          <w:w w:val="90"/>
          <w:sz w:val="16"/>
        </w:rPr>
        <w:t>the</w:t>
      </w:r>
      <w:r>
        <w:rPr>
          <w:spacing w:val="-7"/>
          <w:w w:val="90"/>
          <w:sz w:val="16"/>
        </w:rPr>
        <w:t> </w:t>
      </w:r>
      <w:r>
        <w:rPr>
          <w:w w:val="90"/>
          <w:sz w:val="16"/>
        </w:rPr>
        <w:t>foramen</w:t>
      </w:r>
      <w:r>
        <w:rPr>
          <w:sz w:val="16"/>
        </w:rPr>
        <w:t> </w:t>
      </w:r>
      <w:r>
        <w:rPr>
          <w:spacing w:val="-2"/>
          <w:w w:val="90"/>
          <w:sz w:val="16"/>
        </w:rPr>
        <w:t>magnum</w:t>
      </w:r>
    </w:p>
    <w:p>
      <w:pPr>
        <w:spacing w:line="240" w:lineRule="auto" w:before="8"/>
        <w:rPr>
          <w:sz w:val="19"/>
        </w:rPr>
      </w:pPr>
      <w:r>
        <w:rPr/>
        <w:br w:type="column"/>
      </w:r>
      <w:r>
        <w:rPr>
          <w:sz w:val="19"/>
        </w:rPr>
      </w:r>
    </w:p>
    <w:p>
      <w:pPr>
        <w:spacing w:line="276" w:lineRule="auto" w:before="0"/>
        <w:ind w:left="1690" w:right="2515" w:firstLine="0"/>
        <w:jc w:val="left"/>
        <w:rPr>
          <w:sz w:val="16"/>
        </w:rPr>
      </w:pPr>
      <w:r>
        <w:rPr>
          <w:w w:val="90"/>
          <w:sz w:val="16"/>
        </w:rPr>
        <w:t>Equal</w:t>
      </w:r>
      <w:r>
        <w:rPr>
          <w:spacing w:val="-7"/>
          <w:w w:val="90"/>
          <w:sz w:val="16"/>
        </w:rPr>
        <w:t> </w:t>
      </w:r>
      <w:r>
        <w:rPr>
          <w:w w:val="90"/>
          <w:sz w:val="16"/>
        </w:rPr>
        <w:t>distance</w:t>
      </w:r>
      <w:r>
        <w:rPr>
          <w:sz w:val="16"/>
        </w:rPr>
        <w:t> </w:t>
      </w:r>
      <w:r>
        <w:rPr>
          <w:w w:val="90"/>
          <w:sz w:val="16"/>
        </w:rPr>
        <w:t>from the lateral</w:t>
      </w:r>
      <w:r>
        <w:rPr>
          <w:sz w:val="16"/>
        </w:rPr>
        <w:t> </w:t>
      </w:r>
      <w:r>
        <w:rPr>
          <w:w w:val="85"/>
          <w:sz w:val="16"/>
        </w:rPr>
        <w:t>border</w:t>
      </w:r>
      <w:r>
        <w:rPr>
          <w:spacing w:val="-5"/>
          <w:w w:val="85"/>
          <w:sz w:val="16"/>
        </w:rPr>
        <w:t> </w:t>
      </w:r>
      <w:r>
        <w:rPr>
          <w:w w:val="85"/>
          <w:sz w:val="16"/>
        </w:rPr>
        <w:t>of</w:t>
      </w:r>
      <w:r>
        <w:rPr>
          <w:spacing w:val="-4"/>
          <w:w w:val="85"/>
          <w:sz w:val="16"/>
        </w:rPr>
        <w:t> </w:t>
      </w:r>
      <w:r>
        <w:rPr>
          <w:w w:val="85"/>
          <w:sz w:val="16"/>
        </w:rPr>
        <w:t>skull</w:t>
      </w:r>
      <w:r>
        <w:rPr>
          <w:spacing w:val="-5"/>
          <w:w w:val="85"/>
          <w:sz w:val="16"/>
        </w:rPr>
        <w:t> </w:t>
      </w:r>
      <w:r>
        <w:rPr>
          <w:w w:val="85"/>
          <w:sz w:val="16"/>
        </w:rPr>
        <w:t>to</w:t>
      </w:r>
      <w:r>
        <w:rPr>
          <w:sz w:val="16"/>
        </w:rPr>
        <w:t> </w:t>
      </w:r>
      <w:r>
        <w:rPr>
          <w:w w:val="85"/>
          <w:sz w:val="16"/>
        </w:rPr>
        <w:t>lateral</w:t>
      </w:r>
      <w:r>
        <w:rPr>
          <w:spacing w:val="-4"/>
          <w:w w:val="85"/>
          <w:sz w:val="16"/>
        </w:rPr>
        <w:t> </w:t>
      </w:r>
      <w:r>
        <w:rPr>
          <w:w w:val="85"/>
          <w:sz w:val="16"/>
        </w:rPr>
        <w:t>margin</w:t>
      </w:r>
      <w:r>
        <w:rPr>
          <w:spacing w:val="-2"/>
          <w:w w:val="85"/>
          <w:sz w:val="16"/>
        </w:rPr>
        <w:t> </w:t>
      </w:r>
      <w:r>
        <w:rPr>
          <w:w w:val="85"/>
          <w:sz w:val="16"/>
        </w:rPr>
        <w:t>of</w:t>
      </w:r>
      <w:r>
        <w:rPr>
          <w:sz w:val="16"/>
        </w:rPr>
        <w:t> </w:t>
      </w:r>
      <w:r>
        <w:rPr>
          <w:spacing w:val="-2"/>
          <w:w w:val="80"/>
          <w:sz w:val="16"/>
        </w:rPr>
        <w:t>foramen</w:t>
      </w:r>
      <w:r>
        <w:rPr>
          <w:spacing w:val="-10"/>
          <w:sz w:val="16"/>
        </w:rPr>
        <w:t> </w:t>
      </w:r>
      <w:r>
        <w:rPr>
          <w:spacing w:val="-2"/>
          <w:w w:val="80"/>
          <w:sz w:val="16"/>
        </w:rPr>
        <w:t>magnum</w:t>
      </w:r>
      <w:r>
        <w:rPr>
          <w:sz w:val="16"/>
        </w:rPr>
        <w:t> </w:t>
      </w:r>
      <w:r>
        <w:rPr>
          <w:w w:val="90"/>
          <w:sz w:val="16"/>
        </w:rPr>
        <w:t>(shows</w:t>
      </w:r>
      <w:r>
        <w:rPr>
          <w:spacing w:val="-7"/>
          <w:w w:val="90"/>
          <w:sz w:val="16"/>
        </w:rPr>
        <w:t> </w:t>
      </w:r>
      <w:r>
        <w:rPr>
          <w:w w:val="90"/>
          <w:sz w:val="16"/>
        </w:rPr>
        <w:t>no</w:t>
      </w:r>
      <w:r>
        <w:rPr>
          <w:sz w:val="16"/>
        </w:rPr>
        <w:t> </w:t>
      </w:r>
      <w:r>
        <w:rPr>
          <w:spacing w:val="-2"/>
          <w:w w:val="90"/>
          <w:sz w:val="16"/>
        </w:rPr>
        <w:t>rotation)</w:t>
      </w:r>
    </w:p>
    <w:p>
      <w:pPr>
        <w:spacing w:after="0" w:line="276" w:lineRule="auto"/>
        <w:jc w:val="left"/>
        <w:rPr>
          <w:sz w:val="16"/>
        </w:rPr>
        <w:sectPr>
          <w:type w:val="continuous"/>
          <w:pgSz w:w="12240" w:h="15840"/>
          <w:pgMar w:header="68" w:footer="0" w:top="1320" w:bottom="280" w:left="0" w:right="0"/>
          <w:cols w:num="2" w:equalWidth="0">
            <w:col w:w="2550" w:space="4473"/>
            <w:col w:w="5217"/>
          </w:cols>
        </w:sectPr>
      </w:pPr>
    </w:p>
    <w:p>
      <w:pPr>
        <w:pStyle w:val="BodyText"/>
        <w:rPr>
          <w:sz w:val="20"/>
        </w:rPr>
      </w:pPr>
    </w:p>
    <w:p>
      <w:pPr>
        <w:pStyle w:val="BodyText"/>
        <w:rPr>
          <w:sz w:val="20"/>
        </w:rPr>
      </w:pPr>
    </w:p>
    <w:p>
      <w:pPr>
        <w:pStyle w:val="BodyText"/>
        <w:rPr>
          <w:sz w:val="20"/>
        </w:rPr>
      </w:pPr>
    </w:p>
    <w:p>
      <w:pPr>
        <w:pStyle w:val="BodyText"/>
        <w:spacing w:before="7"/>
        <w:rPr>
          <w:sz w:val="27"/>
        </w:rPr>
      </w:pPr>
    </w:p>
    <w:p>
      <w:pPr>
        <w:spacing w:before="94"/>
        <w:ind w:left="1433" w:right="1412" w:firstLine="0"/>
        <w:jc w:val="center"/>
        <w:rPr>
          <w:b/>
          <w:sz w:val="22"/>
        </w:rPr>
      </w:pPr>
      <w:bookmarkStart w:name="Lateral Projection" w:id="482"/>
      <w:bookmarkEnd w:id="482"/>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8"/>
        </w:rPr>
      </w:pPr>
    </w:p>
    <w:p>
      <w:pPr>
        <w:spacing w:after="0"/>
        <w:rPr>
          <w:sz w:val="28"/>
        </w:rPr>
        <w:sectPr>
          <w:type w:val="continuous"/>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958016">
            <wp:simplePos x="0" y="0"/>
            <wp:positionH relativeFrom="page">
              <wp:posOffset>74040</wp:posOffset>
            </wp:positionH>
            <wp:positionV relativeFrom="page">
              <wp:posOffset>43270</wp:posOffset>
            </wp:positionV>
            <wp:extent cx="744595" cy="796134"/>
            <wp:effectExtent l="0" t="0" r="0" b="0"/>
            <wp:wrapNone/>
            <wp:docPr id="1585" name="image1.png"/>
            <wp:cNvGraphicFramePr>
              <a:graphicFrameLocks noChangeAspect="1"/>
            </wp:cNvGraphicFramePr>
            <a:graphic>
              <a:graphicData uri="http://schemas.openxmlformats.org/drawingml/2006/picture">
                <pic:pic>
                  <pic:nvPicPr>
                    <pic:cNvPr id="158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BodyText"/>
        <w:spacing w:before="3"/>
        <w:rPr>
          <w:b/>
          <w:sz w:val="18"/>
        </w:rPr>
      </w:pPr>
    </w:p>
    <w:p>
      <w:pPr>
        <w:spacing w:before="0"/>
        <w:ind w:left="1812" w:right="0" w:firstLine="0"/>
        <w:jc w:val="left"/>
        <w:rPr>
          <w:sz w:val="16"/>
        </w:rPr>
      </w:pPr>
      <w:r>
        <w:rPr>
          <w:spacing w:val="-2"/>
          <w:w w:val="85"/>
          <w:sz w:val="16"/>
        </w:rPr>
        <w:t>Superimposed</w:t>
      </w:r>
    </w:p>
    <w:p>
      <w:pPr>
        <w:spacing w:before="27"/>
        <w:ind w:left="0" w:right="42" w:firstLine="0"/>
        <w:jc w:val="right"/>
        <w:rPr>
          <w:sz w:val="16"/>
        </w:rPr>
      </w:pPr>
      <w:r>
        <w:rPr>
          <w:spacing w:val="-4"/>
          <w:sz w:val="16"/>
        </w:rPr>
        <w:t>EAMs</w:t>
      </w:r>
    </w:p>
    <w:p>
      <w:pPr>
        <w:spacing w:line="276" w:lineRule="auto" w:before="96"/>
        <w:ind w:left="1812" w:right="1993" w:firstLine="0"/>
        <w:jc w:val="left"/>
        <w:rPr>
          <w:sz w:val="16"/>
        </w:rPr>
      </w:pPr>
      <w:r>
        <w:rPr/>
        <w:br w:type="column"/>
      </w:r>
      <w:r>
        <w:rPr>
          <w:spacing w:val="-2"/>
          <w:w w:val="80"/>
          <w:sz w:val="16"/>
        </w:rPr>
        <w:t>Superimposed</w:t>
      </w:r>
      <w:r>
        <w:rPr>
          <w:sz w:val="16"/>
        </w:rPr>
        <w:t> </w:t>
      </w:r>
      <w:r>
        <w:rPr>
          <w:w w:val="90"/>
          <w:sz w:val="16"/>
        </w:rPr>
        <w:t>orbital</w:t>
      </w:r>
      <w:r>
        <w:rPr>
          <w:spacing w:val="-12"/>
          <w:w w:val="90"/>
          <w:sz w:val="16"/>
        </w:rPr>
        <w:t> </w:t>
      </w:r>
      <w:r>
        <w:rPr>
          <w:w w:val="90"/>
          <w:sz w:val="16"/>
        </w:rPr>
        <w:t>roofs</w:t>
      </w:r>
    </w:p>
    <w:p>
      <w:pPr>
        <w:spacing w:line="276" w:lineRule="auto" w:before="114"/>
        <w:ind w:left="1812" w:right="2655" w:firstLine="0"/>
        <w:jc w:val="left"/>
        <w:rPr>
          <w:sz w:val="16"/>
        </w:rPr>
      </w:pPr>
      <w:r>
        <w:rPr/>
        <w:pict>
          <v:group style="position:absolute;margin-left:140.25pt;margin-top:-156.914093pt;width:306.3pt;height:223.7pt;mso-position-horizontal-relative:page;mso-position-vertical-relative:paragraph;z-index:15957504" id="docshapegroup473" coordorigin="2805,-3138" coordsize="6126,4474">
            <v:shape style="position:absolute;left:3242;top:-3139;width:5252;height:4474" type="#_x0000_t75" id="docshape474" stroked="false">
              <v:imagedata r:id="rId127" o:title=""/>
            </v:shape>
            <v:shape style="position:absolute;left:2805;top:-175;width:6124;height:540" id="docshape475" coordorigin="2805,-174" coordsize="6124,540" path="m5657,366l2805,366m6373,193l8923,194m7489,-174l8929,-174e" filled="false" stroked="true" strokeweight=".72pt" strokecolor="#000000">
              <v:path arrowok="t"/>
              <v:stroke dashstyle="solid"/>
            </v:shape>
            <w10:wrap type="none"/>
          </v:group>
        </w:pict>
      </w:r>
      <w:r>
        <w:rPr>
          <w:spacing w:val="-2"/>
          <w:w w:val="95"/>
          <w:sz w:val="16"/>
        </w:rPr>
        <w:t>Sella </w:t>
      </w:r>
      <w:r>
        <w:rPr>
          <w:spacing w:val="-2"/>
          <w:w w:val="80"/>
          <w:sz w:val="16"/>
        </w:rPr>
        <w:t>turcica</w:t>
      </w:r>
      <w:r>
        <w:rPr>
          <w:spacing w:val="-3"/>
          <w:w w:val="80"/>
          <w:sz w:val="16"/>
        </w:rPr>
        <w:t> </w:t>
      </w:r>
      <w:r>
        <w:rPr>
          <w:spacing w:val="-2"/>
          <w:w w:val="80"/>
          <w:sz w:val="16"/>
        </w:rPr>
        <w:t>in</w:t>
      </w:r>
      <w:r>
        <w:rPr>
          <w:spacing w:val="-2"/>
          <w:w w:val="95"/>
          <w:sz w:val="16"/>
        </w:rPr>
        <w:t> profile</w:t>
      </w:r>
    </w:p>
    <w:p>
      <w:pPr>
        <w:spacing w:after="0" w:line="276" w:lineRule="auto"/>
        <w:jc w:val="left"/>
        <w:rPr>
          <w:sz w:val="16"/>
        </w:rPr>
        <w:sectPr>
          <w:type w:val="continuous"/>
          <w:pgSz w:w="12240" w:h="15840"/>
          <w:pgMar w:header="68" w:footer="0" w:top="1320" w:bottom="280" w:left="0" w:right="0"/>
          <w:cols w:num="2" w:equalWidth="0">
            <w:col w:w="2719" w:space="4542"/>
            <w:col w:w="4979"/>
          </w:cols>
        </w:sectPr>
      </w:pPr>
    </w:p>
    <w:p>
      <w:pPr>
        <w:pStyle w:val="BodyText"/>
        <w:rPr>
          <w:sz w:val="20"/>
        </w:rPr>
      </w:pPr>
      <w:r>
        <w:rPr/>
        <w:drawing>
          <wp:anchor distT="0" distB="0" distL="0" distR="0" allowOverlap="1" layoutInCell="1" locked="0" behindDoc="0" simplePos="0" relativeHeight="15958528">
            <wp:simplePos x="0" y="0"/>
            <wp:positionH relativeFrom="page">
              <wp:posOffset>74040</wp:posOffset>
            </wp:positionH>
            <wp:positionV relativeFrom="page">
              <wp:posOffset>43270</wp:posOffset>
            </wp:positionV>
            <wp:extent cx="744595" cy="796134"/>
            <wp:effectExtent l="0" t="0" r="0" b="0"/>
            <wp:wrapNone/>
            <wp:docPr id="1587" name="image1.png"/>
            <wp:cNvGraphicFramePr>
              <a:graphicFrameLocks noChangeAspect="1"/>
            </wp:cNvGraphicFramePr>
            <a:graphic>
              <a:graphicData uri="http://schemas.openxmlformats.org/drawingml/2006/picture">
                <pic:pic>
                  <pic:nvPicPr>
                    <pic:cNvPr id="158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19"/>
        </w:rPr>
      </w:pPr>
    </w:p>
    <w:p>
      <w:pPr>
        <w:pStyle w:val="Heading8"/>
        <w:ind w:right="1429"/>
      </w:pPr>
      <w:bookmarkStart w:name="Sternoclavicular Joints" w:id="483"/>
      <w:bookmarkEnd w:id="483"/>
      <w:r>
        <w:rPr>
          <w:b w:val="0"/>
        </w:rPr>
      </w:r>
      <w:r>
        <w:rPr>
          <w:spacing w:val="-2"/>
          <w:u w:val="thick"/>
        </w:rPr>
        <w:t>Sternoclavicular</w:t>
      </w:r>
      <w:r>
        <w:rPr>
          <w:spacing w:val="-14"/>
          <w:u w:val="thick"/>
        </w:rPr>
        <w:t> </w:t>
      </w:r>
      <w:r>
        <w:rPr>
          <w:spacing w:val="-2"/>
          <w:u w:val="thick"/>
        </w:rPr>
        <w:t>Joints</w:t>
      </w:r>
    </w:p>
    <w:p>
      <w:pPr>
        <w:pStyle w:val="BodyText"/>
        <w:spacing w:before="1"/>
        <w:rPr>
          <w:b/>
          <w:sz w:val="21"/>
        </w:rPr>
      </w:pPr>
    </w:p>
    <w:p>
      <w:pPr>
        <w:spacing w:before="94"/>
        <w:ind w:left="1440" w:right="0" w:firstLine="0"/>
        <w:jc w:val="left"/>
        <w:rPr>
          <w:b/>
          <w:sz w:val="22"/>
        </w:rPr>
      </w:pPr>
      <w:bookmarkStart w:name="PA Projection" w:id="484"/>
      <w:bookmarkEnd w:id="484"/>
      <w:r>
        <w:rPr/>
      </w:r>
      <w:r>
        <w:rPr>
          <w:b/>
          <w:sz w:val="22"/>
          <w:u w:val="thick"/>
        </w:rPr>
        <w:t>PA</w:t>
      </w:r>
      <w:r>
        <w:rPr>
          <w:b/>
          <w:spacing w:val="-16"/>
          <w:sz w:val="22"/>
          <w:u w:val="thick"/>
        </w:rPr>
        <w:t> </w:t>
      </w:r>
      <w:r>
        <w:rPr>
          <w:b/>
          <w:spacing w:val="-2"/>
          <w:sz w:val="22"/>
          <w:u w:val="thick"/>
        </w:rPr>
        <w:t>Projection</w:t>
      </w:r>
    </w:p>
    <w:p>
      <w:pPr>
        <w:pStyle w:val="ListParagraph"/>
        <w:numPr>
          <w:ilvl w:val="1"/>
          <w:numId w:val="8"/>
        </w:numPr>
        <w:tabs>
          <w:tab w:pos="2160" w:val="left" w:leader="none"/>
          <w:tab w:pos="2161" w:val="left" w:leader="none"/>
        </w:tabs>
        <w:spacing w:line="251" w:lineRule="exact" w:before="38" w:after="0"/>
        <w:ind w:left="2160" w:right="0" w:hanging="361"/>
        <w:jc w:val="left"/>
        <w:rPr>
          <w:rFonts w:ascii="Wingdings" w:hAnsi="Wingdings"/>
          <w:sz w:val="20"/>
        </w:rPr>
      </w:pPr>
      <w:r>
        <w:rPr>
          <w:sz w:val="22"/>
        </w:rPr>
        <w:t>Central</w:t>
      </w:r>
      <w:r>
        <w:rPr>
          <w:spacing w:val="-16"/>
          <w:sz w:val="22"/>
        </w:rPr>
        <w:t> </w:t>
      </w:r>
      <w:r>
        <w:rPr>
          <w:sz w:val="22"/>
        </w:rPr>
        <w:t>ray</w:t>
      </w:r>
      <w:r>
        <w:rPr>
          <w:spacing w:val="-15"/>
          <w:sz w:val="22"/>
        </w:rPr>
        <w:t> </w:t>
      </w:r>
      <w:r>
        <w:rPr>
          <w:sz w:val="22"/>
        </w:rPr>
        <w:t>perpendicular</w:t>
      </w:r>
      <w:r>
        <w:rPr>
          <w:spacing w:val="-14"/>
          <w:sz w:val="22"/>
        </w:rPr>
        <w:t> </w:t>
      </w:r>
      <w:r>
        <w:rPr>
          <w:sz w:val="22"/>
        </w:rPr>
        <w:t>IR,</w:t>
      </w:r>
      <w:r>
        <w:rPr>
          <w:spacing w:val="-9"/>
          <w:sz w:val="22"/>
        </w:rPr>
        <w:t> </w:t>
      </w:r>
      <w:r>
        <w:rPr>
          <w:sz w:val="22"/>
        </w:rPr>
        <w:t>entering</w:t>
      </w:r>
      <w:r>
        <w:rPr>
          <w:spacing w:val="-11"/>
          <w:sz w:val="22"/>
        </w:rPr>
        <w:t> </w:t>
      </w:r>
      <w:r>
        <w:rPr>
          <w:sz w:val="22"/>
        </w:rPr>
        <w:t>at</w:t>
      </w:r>
      <w:r>
        <w:rPr>
          <w:spacing w:val="-14"/>
          <w:sz w:val="22"/>
        </w:rPr>
        <w:t> </w:t>
      </w:r>
      <w:r>
        <w:rPr>
          <w:sz w:val="22"/>
        </w:rPr>
        <w:t>T3</w:t>
      </w:r>
      <w:r>
        <w:rPr>
          <w:spacing w:val="-15"/>
          <w:sz w:val="22"/>
        </w:rPr>
        <w:t> </w:t>
      </w:r>
      <w:r>
        <w:rPr>
          <w:sz w:val="22"/>
        </w:rPr>
        <w:t>to</w:t>
      </w:r>
      <w:r>
        <w:rPr>
          <w:spacing w:val="-11"/>
          <w:sz w:val="22"/>
        </w:rPr>
        <w:t> </w:t>
      </w:r>
      <w:r>
        <w:rPr>
          <w:sz w:val="22"/>
        </w:rPr>
        <w:t>exit</w:t>
      </w:r>
      <w:r>
        <w:rPr>
          <w:spacing w:val="-16"/>
          <w:sz w:val="22"/>
        </w:rPr>
        <w:t> </w:t>
      </w:r>
      <w:r>
        <w:rPr>
          <w:sz w:val="22"/>
        </w:rPr>
        <w:t>the</w:t>
      </w:r>
      <w:r>
        <w:rPr>
          <w:spacing w:val="-11"/>
          <w:sz w:val="22"/>
        </w:rPr>
        <w:t> </w:t>
      </w:r>
      <w:r>
        <w:rPr>
          <w:sz w:val="22"/>
        </w:rPr>
        <w:t>sternal</w:t>
      </w:r>
      <w:r>
        <w:rPr>
          <w:spacing w:val="-13"/>
          <w:sz w:val="22"/>
        </w:rPr>
        <w:t> </w:t>
      </w:r>
      <w:r>
        <w:rPr>
          <w:spacing w:val="-2"/>
          <w:sz w:val="22"/>
        </w:rPr>
        <w:t>notch.</w:t>
      </w:r>
    </w:p>
    <w:p>
      <w:pPr>
        <w:pStyle w:val="ListParagraph"/>
        <w:numPr>
          <w:ilvl w:val="1"/>
          <w:numId w:val="8"/>
        </w:numPr>
        <w:tabs>
          <w:tab w:pos="2160" w:val="left" w:leader="none"/>
          <w:tab w:pos="2161" w:val="left" w:leader="none"/>
        </w:tabs>
        <w:spacing w:line="251" w:lineRule="exact" w:before="0" w:after="0"/>
        <w:ind w:left="2160" w:right="0" w:hanging="361"/>
        <w:jc w:val="left"/>
        <w:rPr>
          <w:rFonts w:ascii="Wingdings" w:hAnsi="Wingdings"/>
          <w:sz w:val="20"/>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0" w:val="left" w:leader="none"/>
          <w:tab w:pos="2161" w:val="left" w:leader="none"/>
        </w:tabs>
        <w:spacing w:line="240" w:lineRule="auto" w:before="1" w:after="0"/>
        <w:ind w:left="2160" w:right="0" w:hanging="361"/>
        <w:jc w:val="left"/>
        <w:rPr>
          <w:rFonts w:ascii="Wingdings" w:hAnsi="Wingdings"/>
          <w:sz w:val="20"/>
        </w:rPr>
      </w:pPr>
      <w:r>
        <w:rPr>
          <w:spacing w:val="-2"/>
          <w:sz w:val="22"/>
        </w:rPr>
        <w:t>Suspend</w:t>
      </w:r>
      <w:r>
        <w:rPr>
          <w:spacing w:val="-10"/>
          <w:sz w:val="22"/>
        </w:rPr>
        <w:t> </w:t>
      </w:r>
      <w:r>
        <w:rPr>
          <w:spacing w:val="-2"/>
          <w:sz w:val="22"/>
        </w:rPr>
        <w:t>respiration</w:t>
      </w:r>
      <w:r>
        <w:rPr>
          <w:spacing w:val="-6"/>
          <w:sz w:val="22"/>
        </w:rPr>
        <w:t> </w:t>
      </w:r>
      <w:r>
        <w:rPr>
          <w:spacing w:val="-2"/>
          <w:sz w:val="22"/>
        </w:rPr>
        <w:t>on</w:t>
      </w:r>
      <w:r>
        <w:rPr>
          <w:spacing w:val="-11"/>
          <w:sz w:val="22"/>
        </w:rPr>
        <w:t> </w:t>
      </w:r>
      <w:r>
        <w:rPr>
          <w:spacing w:val="-2"/>
          <w:sz w:val="22"/>
        </w:rPr>
        <w:t>full</w:t>
      </w:r>
      <w:r>
        <w:rPr>
          <w:spacing w:val="-1"/>
          <w:sz w:val="22"/>
        </w:rPr>
        <w:t> </w:t>
      </w:r>
      <w:r>
        <w:rPr>
          <w:spacing w:val="-2"/>
          <w:sz w:val="22"/>
        </w:rPr>
        <w:t>expiration</w:t>
      </w:r>
      <w:r>
        <w:rPr>
          <w:spacing w:val="-4"/>
          <w:sz w:val="22"/>
        </w:rPr>
        <w:t> </w:t>
      </w:r>
      <w:r>
        <w:rPr>
          <w:spacing w:val="-2"/>
          <w:sz w:val="22"/>
        </w:rPr>
        <w:t>to obtain</w:t>
      </w:r>
      <w:r>
        <w:rPr>
          <w:spacing w:val="-6"/>
          <w:sz w:val="22"/>
        </w:rPr>
        <w:t> </w:t>
      </w:r>
      <w:r>
        <w:rPr>
          <w:spacing w:val="-2"/>
          <w:sz w:val="22"/>
        </w:rPr>
        <w:t>more</w:t>
      </w:r>
      <w:r>
        <w:rPr>
          <w:sz w:val="22"/>
        </w:rPr>
        <w:t> </w:t>
      </w:r>
      <w:r>
        <w:rPr>
          <w:spacing w:val="-2"/>
          <w:sz w:val="22"/>
        </w:rPr>
        <w:t>uniform density.</w:t>
      </w:r>
    </w:p>
    <w:p>
      <w:pPr>
        <w:pStyle w:val="BodyText"/>
        <w:spacing w:before="5"/>
        <w:rPr>
          <w:sz w:val="25"/>
        </w:rPr>
      </w:pPr>
    </w:p>
    <w:p>
      <w:pPr>
        <w:spacing w:before="0"/>
        <w:ind w:left="1440" w:right="0" w:firstLine="0"/>
        <w:jc w:val="left"/>
        <w:rPr>
          <w:b/>
          <w:sz w:val="22"/>
        </w:rPr>
      </w:pPr>
      <w:bookmarkStart w:name="Evaluation Criteria" w:id="485"/>
      <w:bookmarkEnd w:id="485"/>
      <w:r>
        <w:rPr/>
      </w:r>
      <w:r>
        <w:rPr>
          <w:b/>
          <w:spacing w:val="-2"/>
          <w:sz w:val="22"/>
        </w:rPr>
        <w:t>Evaluation</w:t>
      </w:r>
      <w:r>
        <w:rPr>
          <w:b/>
          <w:spacing w:val="3"/>
          <w:sz w:val="22"/>
        </w:rPr>
        <w:t> </w:t>
      </w:r>
      <w:r>
        <w:rPr>
          <w:b/>
          <w:spacing w:val="-2"/>
          <w:sz w:val="22"/>
        </w:rPr>
        <w:t>Criteria</w:t>
      </w:r>
    </w:p>
    <w:p>
      <w:pPr>
        <w:pStyle w:val="BodyText"/>
        <w:spacing w:before="45"/>
        <w:ind w:left="1800"/>
      </w:pPr>
      <w:r>
        <w:rPr/>
        <w:drawing>
          <wp:inline distT="0" distB="0" distL="0" distR="0">
            <wp:extent cx="113666" cy="113665"/>
            <wp:effectExtent l="0" t="0" r="0" b="0"/>
            <wp:docPr id="1589" name="image2.png"/>
            <wp:cNvGraphicFramePr>
              <a:graphicFrameLocks noChangeAspect="1"/>
            </wp:cNvGraphicFramePr>
            <a:graphic>
              <a:graphicData uri="http://schemas.openxmlformats.org/drawingml/2006/picture">
                <pic:pic>
                  <pic:nvPicPr>
                    <pic:cNvPr id="159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40"/>
          <w:sz w:val="20"/>
        </w:rPr>
        <w:t>  </w:t>
      </w:r>
      <w:r>
        <w:rPr>
          <w:u w:val="single"/>
        </w:rPr>
        <w:t>Both</w:t>
      </w:r>
      <w:r>
        <w:rPr/>
        <w:t> sternoclavicular joints and</w:t>
      </w:r>
      <w:r>
        <w:rPr>
          <w:spacing w:val="-2"/>
        </w:rPr>
        <w:t> </w:t>
      </w:r>
      <w:r>
        <w:rPr/>
        <w:t>the</w:t>
      </w:r>
      <w:r>
        <w:rPr>
          <w:spacing w:val="-2"/>
        </w:rPr>
        <w:t> </w:t>
      </w:r>
      <w:r>
        <w:rPr/>
        <w:t>medial ends</w:t>
      </w:r>
      <w:r>
        <w:rPr>
          <w:spacing w:val="-3"/>
        </w:rPr>
        <w:t> </w:t>
      </w:r>
      <w:r>
        <w:rPr/>
        <w:t>of the clavicles (with no</w:t>
      </w:r>
      <w:r>
        <w:rPr>
          <w:spacing w:val="-1"/>
        </w:rPr>
        <w:t> </w:t>
      </w:r>
      <w:r>
        <w:rPr/>
        <w:t>rotation).</w:t>
      </w:r>
    </w:p>
    <w:p>
      <w:pPr>
        <w:pStyle w:val="BodyText"/>
        <w:spacing w:before="1"/>
        <w:ind w:left="1800"/>
      </w:pPr>
      <w:r>
        <w:rPr/>
        <w:drawing>
          <wp:inline distT="0" distB="0" distL="0" distR="0">
            <wp:extent cx="113666" cy="113665"/>
            <wp:effectExtent l="0" t="0" r="0" b="0"/>
            <wp:docPr id="1591" name="image2.png"/>
            <wp:cNvGraphicFramePr>
              <a:graphicFrameLocks noChangeAspect="1"/>
            </wp:cNvGraphicFramePr>
            <a:graphic>
              <a:graphicData uri="http://schemas.openxmlformats.org/drawingml/2006/picture">
                <pic:pic>
                  <pic:nvPicPr>
                    <pic:cNvPr id="159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Sternoclavicular joints</w:t>
      </w:r>
      <w:r>
        <w:rPr>
          <w:spacing w:val="-1"/>
        </w:rPr>
        <w:t> </w:t>
      </w:r>
      <w:r>
        <w:rPr/>
        <w:t>visualized through</w:t>
      </w:r>
      <w:r>
        <w:rPr>
          <w:spacing w:val="-6"/>
        </w:rPr>
        <w:t> </w:t>
      </w:r>
      <w:r>
        <w:rPr/>
        <w:t>the</w:t>
      </w:r>
      <w:r>
        <w:rPr>
          <w:spacing w:val="-3"/>
        </w:rPr>
        <w:t> </w:t>
      </w:r>
      <w:r>
        <w:rPr/>
        <w:t>superimposing vertebral</w:t>
      </w:r>
      <w:r>
        <w:rPr>
          <w:spacing w:val="-1"/>
        </w:rPr>
        <w:t> </w:t>
      </w:r>
      <w:r>
        <w:rPr/>
        <w:t>and</w:t>
      </w:r>
      <w:r>
        <w:rPr>
          <w:spacing w:val="-2"/>
        </w:rPr>
        <w:t> </w:t>
      </w:r>
      <w:r>
        <w:rPr/>
        <w:t>rib shadows.</w:t>
      </w:r>
    </w:p>
    <w:p>
      <w:pPr>
        <w:pStyle w:val="BodyText"/>
        <w:spacing w:before="6"/>
        <w:rPr>
          <w:sz w:val="24"/>
        </w:rPr>
      </w:pPr>
    </w:p>
    <w:p>
      <w:pPr>
        <w:spacing w:before="0"/>
        <w:ind w:left="1440" w:right="0" w:firstLine="0"/>
        <w:jc w:val="left"/>
        <w:rPr>
          <w:b/>
          <w:sz w:val="22"/>
        </w:rPr>
      </w:pPr>
      <w:bookmarkStart w:name="PA Oblique Projection (RAO/LAO)" w:id="486"/>
      <w:bookmarkEnd w:id="486"/>
      <w:r>
        <w:rPr/>
      </w:r>
      <w:r>
        <w:rPr>
          <w:b/>
          <w:spacing w:val="-2"/>
          <w:sz w:val="22"/>
          <w:u w:val="thick"/>
        </w:rPr>
        <w:t>PA</w:t>
      </w:r>
      <w:r>
        <w:rPr>
          <w:b/>
          <w:spacing w:val="-9"/>
          <w:sz w:val="22"/>
          <w:u w:val="thick"/>
        </w:rPr>
        <w:t> </w:t>
      </w:r>
      <w:r>
        <w:rPr>
          <w:b/>
          <w:spacing w:val="-2"/>
          <w:sz w:val="22"/>
          <w:u w:val="thick"/>
        </w:rPr>
        <w:t>Oblique Projection</w:t>
      </w:r>
      <w:r>
        <w:rPr>
          <w:b/>
          <w:spacing w:val="-5"/>
          <w:sz w:val="22"/>
          <w:u w:val="thick"/>
        </w:rPr>
        <w:t> </w:t>
      </w:r>
      <w:r>
        <w:rPr>
          <w:b/>
          <w:spacing w:val="-2"/>
          <w:sz w:val="22"/>
          <w:u w:val="thick"/>
        </w:rPr>
        <w:t>(RAO/LAO)</w:t>
      </w:r>
    </w:p>
    <w:p>
      <w:pPr>
        <w:pStyle w:val="ListParagraph"/>
        <w:numPr>
          <w:ilvl w:val="1"/>
          <w:numId w:val="8"/>
        </w:numPr>
        <w:tabs>
          <w:tab w:pos="2160" w:val="left" w:leader="none"/>
          <w:tab w:pos="2161" w:val="left" w:leader="none"/>
        </w:tabs>
        <w:spacing w:line="240" w:lineRule="auto" w:before="45" w:after="0"/>
        <w:ind w:left="2160" w:right="1574" w:hanging="360"/>
        <w:jc w:val="left"/>
        <w:rPr>
          <w:rFonts w:ascii="Wingdings" w:hAnsi="Wingdings"/>
          <w:sz w:val="20"/>
        </w:rPr>
      </w:pPr>
      <w:r>
        <w:rPr>
          <w:sz w:val="22"/>
        </w:rPr>
        <w:t>Rotate</w:t>
      </w:r>
      <w:r>
        <w:rPr>
          <w:spacing w:val="-2"/>
          <w:sz w:val="22"/>
        </w:rPr>
        <w:t> </w:t>
      </w:r>
      <w:r>
        <w:rPr>
          <w:sz w:val="22"/>
        </w:rPr>
        <w:t>patient</w:t>
      </w:r>
      <w:r>
        <w:rPr>
          <w:spacing w:val="-3"/>
          <w:sz w:val="22"/>
        </w:rPr>
        <w:t> </w:t>
      </w:r>
      <w:r>
        <w:rPr>
          <w:sz w:val="22"/>
        </w:rPr>
        <w:t>10-15</w:t>
      </w:r>
      <w:r>
        <w:rPr>
          <w:sz w:val="22"/>
          <w:vertAlign w:val="superscript"/>
        </w:rPr>
        <w:t>o</w:t>
      </w:r>
      <w:r>
        <w:rPr>
          <w:spacing w:val="-4"/>
          <w:sz w:val="22"/>
          <w:vertAlign w:val="baseline"/>
        </w:rPr>
        <w:t> </w:t>
      </w:r>
      <w:r>
        <w:rPr>
          <w:sz w:val="22"/>
          <w:vertAlign w:val="baseline"/>
        </w:rPr>
        <w:t>to</w:t>
      </w:r>
      <w:r>
        <w:rPr>
          <w:spacing w:val="-4"/>
          <w:sz w:val="22"/>
          <w:vertAlign w:val="baseline"/>
        </w:rPr>
        <w:t> </w:t>
      </w:r>
      <w:r>
        <w:rPr>
          <w:sz w:val="22"/>
          <w:vertAlign w:val="baseline"/>
        </w:rPr>
        <w:t>bring</w:t>
      </w:r>
      <w:r>
        <w:rPr>
          <w:spacing w:val="-2"/>
          <w:sz w:val="22"/>
          <w:vertAlign w:val="baseline"/>
        </w:rPr>
        <w:t> </w:t>
      </w:r>
      <w:r>
        <w:rPr>
          <w:sz w:val="22"/>
          <w:vertAlign w:val="baseline"/>
        </w:rPr>
        <w:t>the</w:t>
      </w:r>
      <w:r>
        <w:rPr>
          <w:spacing w:val="-4"/>
          <w:sz w:val="22"/>
          <w:vertAlign w:val="baseline"/>
        </w:rPr>
        <w:t> </w:t>
      </w:r>
      <w:r>
        <w:rPr>
          <w:sz w:val="22"/>
          <w:vertAlign w:val="baseline"/>
        </w:rPr>
        <w:t>SC</w:t>
      </w:r>
      <w:r>
        <w:rPr>
          <w:spacing w:val="-5"/>
          <w:sz w:val="22"/>
          <w:vertAlign w:val="baseline"/>
        </w:rPr>
        <w:t> </w:t>
      </w:r>
      <w:r>
        <w:rPr>
          <w:sz w:val="22"/>
          <w:vertAlign w:val="baseline"/>
        </w:rPr>
        <w:t>joint</w:t>
      </w:r>
      <w:r>
        <w:rPr>
          <w:spacing w:val="-1"/>
          <w:sz w:val="22"/>
          <w:vertAlign w:val="baseline"/>
        </w:rPr>
        <w:t> </w:t>
      </w:r>
      <w:r>
        <w:rPr>
          <w:sz w:val="22"/>
          <w:vertAlign w:val="baseline"/>
        </w:rPr>
        <w:t>of</w:t>
      </w:r>
      <w:r>
        <w:rPr>
          <w:spacing w:val="-3"/>
          <w:sz w:val="22"/>
          <w:vertAlign w:val="baseline"/>
        </w:rPr>
        <w:t> </w:t>
      </w:r>
      <w:r>
        <w:rPr>
          <w:sz w:val="22"/>
          <w:vertAlign w:val="baseline"/>
        </w:rPr>
        <w:t>the</w:t>
      </w:r>
      <w:r>
        <w:rPr>
          <w:spacing w:val="-4"/>
          <w:sz w:val="22"/>
          <w:vertAlign w:val="baseline"/>
        </w:rPr>
        <w:t> </w:t>
      </w:r>
      <w:r>
        <w:rPr>
          <w:sz w:val="22"/>
          <w:vertAlign w:val="baseline"/>
        </w:rPr>
        <w:t>side</w:t>
      </w:r>
      <w:r>
        <w:rPr>
          <w:spacing w:val="-2"/>
          <w:sz w:val="22"/>
          <w:vertAlign w:val="baseline"/>
        </w:rPr>
        <w:t> </w:t>
      </w:r>
      <w:r>
        <w:rPr>
          <w:sz w:val="22"/>
          <w:vertAlign w:val="baseline"/>
        </w:rPr>
        <w:t>down</w:t>
      </w:r>
      <w:r>
        <w:rPr>
          <w:spacing w:val="-2"/>
          <w:sz w:val="22"/>
          <w:vertAlign w:val="baseline"/>
        </w:rPr>
        <w:t> </w:t>
      </w:r>
      <w:r>
        <w:rPr>
          <w:sz w:val="22"/>
          <w:vertAlign w:val="baseline"/>
        </w:rPr>
        <w:t>parallel with</w:t>
      </w:r>
      <w:r>
        <w:rPr>
          <w:spacing w:val="-2"/>
          <w:sz w:val="22"/>
          <w:vertAlign w:val="baseline"/>
        </w:rPr>
        <w:t> </w:t>
      </w:r>
      <w:r>
        <w:rPr>
          <w:sz w:val="22"/>
          <w:vertAlign w:val="baseline"/>
        </w:rPr>
        <w:t>the</w:t>
      </w:r>
      <w:r>
        <w:rPr>
          <w:spacing w:val="-2"/>
          <w:sz w:val="22"/>
          <w:vertAlign w:val="baseline"/>
        </w:rPr>
        <w:t> </w:t>
      </w:r>
      <w:r>
        <w:rPr>
          <w:sz w:val="22"/>
          <w:vertAlign w:val="baseline"/>
        </w:rPr>
        <w:t>IR.</w:t>
      </w:r>
      <w:r>
        <w:rPr>
          <w:spacing w:val="-5"/>
          <w:sz w:val="22"/>
          <w:vertAlign w:val="baseline"/>
        </w:rPr>
        <w:t> </w:t>
      </w:r>
      <w:r>
        <w:rPr>
          <w:sz w:val="22"/>
          <w:vertAlign w:val="baseline"/>
        </w:rPr>
        <w:t>This</w:t>
      </w:r>
      <w:r>
        <w:rPr>
          <w:spacing w:val="-1"/>
          <w:sz w:val="22"/>
          <w:vertAlign w:val="baseline"/>
        </w:rPr>
        <w:t> </w:t>
      </w:r>
      <w:r>
        <w:rPr>
          <w:sz w:val="22"/>
          <w:vertAlign w:val="baseline"/>
        </w:rPr>
        <w:t>will also project the vertebrae well behind the joint.</w:t>
      </w:r>
    </w:p>
    <w:p>
      <w:pPr>
        <w:pStyle w:val="ListParagraph"/>
        <w:numPr>
          <w:ilvl w:val="1"/>
          <w:numId w:val="8"/>
        </w:numPr>
        <w:tabs>
          <w:tab w:pos="2160" w:val="left" w:leader="none"/>
          <w:tab w:pos="2161" w:val="left" w:leader="none"/>
        </w:tabs>
        <w:spacing w:line="240" w:lineRule="auto" w:before="0" w:after="0"/>
        <w:ind w:left="2160" w:right="1791" w:hanging="360"/>
        <w:jc w:val="left"/>
        <w:rPr>
          <w:rFonts w:ascii="Wingdings" w:hAnsi="Wingdings"/>
          <w:sz w:val="20"/>
        </w:rPr>
      </w:pPr>
      <w:r>
        <w:rPr>
          <w:sz w:val="22"/>
        </w:rPr>
        <w:t>Central</w:t>
      </w:r>
      <w:r>
        <w:rPr>
          <w:spacing w:val="-12"/>
          <w:sz w:val="22"/>
        </w:rPr>
        <w:t> </w:t>
      </w:r>
      <w:r>
        <w:rPr>
          <w:sz w:val="22"/>
        </w:rPr>
        <w:t>ray</w:t>
      </w:r>
      <w:r>
        <w:rPr>
          <w:spacing w:val="-11"/>
          <w:sz w:val="22"/>
        </w:rPr>
        <w:t> </w:t>
      </w:r>
      <w:r>
        <w:rPr>
          <w:sz w:val="22"/>
        </w:rPr>
        <w:t>perpendicular</w:t>
      </w:r>
      <w:r>
        <w:rPr>
          <w:spacing w:val="-10"/>
          <w:sz w:val="22"/>
        </w:rPr>
        <w:t> </w:t>
      </w:r>
      <w:r>
        <w:rPr>
          <w:sz w:val="22"/>
        </w:rPr>
        <w:t>to</w:t>
      </w:r>
      <w:r>
        <w:rPr>
          <w:spacing w:val="-11"/>
          <w:sz w:val="22"/>
        </w:rPr>
        <w:t> </w:t>
      </w:r>
      <w:r>
        <w:rPr>
          <w:sz w:val="22"/>
        </w:rPr>
        <w:t>the</w:t>
      </w:r>
      <w:r>
        <w:rPr>
          <w:spacing w:val="-9"/>
          <w:sz w:val="22"/>
        </w:rPr>
        <w:t> </w:t>
      </w:r>
      <w:r>
        <w:rPr>
          <w:sz w:val="22"/>
        </w:rPr>
        <w:t>sternoclavicular</w:t>
      </w:r>
      <w:r>
        <w:rPr>
          <w:spacing w:val="-7"/>
          <w:sz w:val="22"/>
        </w:rPr>
        <w:t> </w:t>
      </w:r>
      <w:r>
        <w:rPr>
          <w:sz w:val="22"/>
        </w:rPr>
        <w:t>joint closest</w:t>
      </w:r>
      <w:r>
        <w:rPr>
          <w:spacing w:val="-7"/>
          <w:sz w:val="22"/>
        </w:rPr>
        <w:t> </w:t>
      </w:r>
      <w:r>
        <w:rPr>
          <w:sz w:val="22"/>
        </w:rPr>
        <w:t>to</w:t>
      </w:r>
      <w:r>
        <w:rPr>
          <w:spacing w:val="-16"/>
          <w:sz w:val="22"/>
        </w:rPr>
        <w:t> </w:t>
      </w:r>
      <w:r>
        <w:rPr>
          <w:sz w:val="22"/>
        </w:rPr>
        <w:t>the</w:t>
      </w:r>
      <w:r>
        <w:rPr>
          <w:spacing w:val="-10"/>
          <w:sz w:val="22"/>
        </w:rPr>
        <w:t> </w:t>
      </w:r>
      <w:r>
        <w:rPr>
          <w:sz w:val="22"/>
        </w:rPr>
        <w:t>IR.</w:t>
      </w:r>
      <w:r>
        <w:rPr>
          <w:spacing w:val="-9"/>
          <w:sz w:val="22"/>
        </w:rPr>
        <w:t> </w:t>
      </w:r>
      <w:r>
        <w:rPr>
          <w:sz w:val="22"/>
        </w:rPr>
        <w:t>The</w:t>
      </w:r>
      <w:r>
        <w:rPr>
          <w:spacing w:val="-11"/>
          <w:sz w:val="22"/>
        </w:rPr>
        <w:t> </w:t>
      </w:r>
      <w:r>
        <w:rPr>
          <w:sz w:val="22"/>
        </w:rPr>
        <w:t>central</w:t>
      </w:r>
      <w:r>
        <w:rPr>
          <w:spacing w:val="-10"/>
          <w:sz w:val="22"/>
        </w:rPr>
        <w:t> </w:t>
      </w:r>
      <w:r>
        <w:rPr>
          <w:sz w:val="22"/>
        </w:rPr>
        <w:t>ray enters at the level of T2-T3. Minimum SID of 100 cm (40”).</w:t>
      </w:r>
    </w:p>
    <w:p>
      <w:pPr>
        <w:pStyle w:val="ListParagraph"/>
        <w:numPr>
          <w:ilvl w:val="1"/>
          <w:numId w:val="8"/>
        </w:numPr>
        <w:tabs>
          <w:tab w:pos="2160" w:val="left" w:leader="none"/>
          <w:tab w:pos="2161" w:val="left" w:leader="none"/>
        </w:tabs>
        <w:spacing w:line="240" w:lineRule="auto" w:before="1" w:after="0"/>
        <w:ind w:left="2160" w:right="0" w:hanging="361"/>
        <w:jc w:val="left"/>
        <w:rPr>
          <w:rFonts w:ascii="Wingdings" w:hAnsi="Wingdings"/>
          <w:sz w:val="20"/>
        </w:rPr>
      </w:pPr>
      <w:r>
        <w:rPr>
          <w:sz w:val="22"/>
        </w:rPr>
        <w:t>Suspend</w:t>
      </w:r>
      <w:r>
        <w:rPr>
          <w:spacing w:val="-18"/>
          <w:sz w:val="22"/>
        </w:rPr>
        <w:t> </w:t>
      </w:r>
      <w:r>
        <w:rPr>
          <w:sz w:val="22"/>
        </w:rPr>
        <w:t>respiration</w:t>
      </w:r>
      <w:r>
        <w:rPr>
          <w:spacing w:val="-15"/>
          <w:sz w:val="22"/>
        </w:rPr>
        <w:t> </w:t>
      </w:r>
      <w:r>
        <w:rPr>
          <w:sz w:val="22"/>
        </w:rPr>
        <w:t>on</w:t>
      </w:r>
      <w:r>
        <w:rPr>
          <w:spacing w:val="-19"/>
          <w:sz w:val="22"/>
        </w:rPr>
        <w:t> </w:t>
      </w:r>
      <w:r>
        <w:rPr>
          <w:sz w:val="22"/>
        </w:rPr>
        <w:t>full</w:t>
      </w:r>
      <w:r>
        <w:rPr>
          <w:spacing w:val="-15"/>
          <w:sz w:val="22"/>
        </w:rPr>
        <w:t> </w:t>
      </w:r>
      <w:r>
        <w:rPr>
          <w:sz w:val="22"/>
        </w:rPr>
        <w:t>expiration</w:t>
      </w:r>
      <w:r>
        <w:rPr>
          <w:spacing w:val="-16"/>
          <w:sz w:val="22"/>
        </w:rPr>
        <w:t> </w:t>
      </w:r>
      <w:r>
        <w:rPr>
          <w:sz w:val="22"/>
        </w:rPr>
        <w:t>to</w:t>
      </w:r>
      <w:r>
        <w:rPr>
          <w:spacing w:val="-15"/>
          <w:sz w:val="22"/>
        </w:rPr>
        <w:t> </w:t>
      </w:r>
      <w:r>
        <w:rPr>
          <w:sz w:val="22"/>
        </w:rPr>
        <w:t>obtain</w:t>
      </w:r>
      <w:r>
        <w:rPr>
          <w:spacing w:val="-15"/>
          <w:sz w:val="22"/>
        </w:rPr>
        <w:t> </w:t>
      </w:r>
      <w:r>
        <w:rPr>
          <w:sz w:val="22"/>
        </w:rPr>
        <w:t>a</w:t>
      </w:r>
      <w:r>
        <w:rPr>
          <w:spacing w:val="-15"/>
          <w:sz w:val="22"/>
        </w:rPr>
        <w:t> </w:t>
      </w:r>
      <w:r>
        <w:rPr>
          <w:sz w:val="22"/>
        </w:rPr>
        <w:t>more</w:t>
      </w:r>
      <w:r>
        <w:rPr>
          <w:spacing w:val="-16"/>
          <w:sz w:val="22"/>
        </w:rPr>
        <w:t> </w:t>
      </w:r>
      <w:r>
        <w:rPr>
          <w:sz w:val="22"/>
        </w:rPr>
        <w:t>uniform</w:t>
      </w:r>
      <w:r>
        <w:rPr>
          <w:spacing w:val="-13"/>
          <w:sz w:val="22"/>
        </w:rPr>
        <w:t> </w:t>
      </w:r>
      <w:r>
        <w:rPr>
          <w:spacing w:val="-2"/>
          <w:sz w:val="22"/>
        </w:rPr>
        <w:t>density.</w:t>
      </w:r>
    </w:p>
    <w:p>
      <w:pPr>
        <w:pStyle w:val="BodyText"/>
        <w:spacing w:before="8"/>
        <w:rPr>
          <w:sz w:val="24"/>
        </w:rPr>
      </w:pPr>
    </w:p>
    <w:p>
      <w:pPr>
        <w:spacing w:before="0"/>
        <w:ind w:left="1440" w:right="0" w:firstLine="0"/>
        <w:jc w:val="left"/>
        <w:rPr>
          <w:b/>
          <w:sz w:val="22"/>
        </w:rPr>
      </w:pPr>
      <w:bookmarkStart w:name="Evaluation Criteria" w:id="487"/>
      <w:bookmarkEnd w:id="487"/>
      <w:r>
        <w:rPr/>
      </w:r>
      <w:r>
        <w:rPr>
          <w:b/>
          <w:spacing w:val="-2"/>
          <w:sz w:val="22"/>
        </w:rPr>
        <w:t>Evaluation</w:t>
      </w:r>
      <w:r>
        <w:rPr>
          <w:b/>
          <w:spacing w:val="1"/>
          <w:sz w:val="22"/>
        </w:rPr>
        <w:t> </w:t>
      </w:r>
      <w:r>
        <w:rPr>
          <w:b/>
          <w:spacing w:val="-2"/>
          <w:sz w:val="22"/>
        </w:rPr>
        <w:t>Criteria</w:t>
      </w:r>
    </w:p>
    <w:p>
      <w:pPr>
        <w:pStyle w:val="BodyText"/>
        <w:spacing w:before="45"/>
        <w:ind w:left="2160" w:right="1593" w:hanging="363"/>
      </w:pPr>
      <w:r>
        <w:rPr/>
        <w:drawing>
          <wp:inline distT="0" distB="0" distL="0" distR="0">
            <wp:extent cx="113666" cy="113664"/>
            <wp:effectExtent l="0" t="0" r="0" b="0"/>
            <wp:docPr id="1593" name="image2.png"/>
            <wp:cNvGraphicFramePr>
              <a:graphicFrameLocks noChangeAspect="1"/>
            </wp:cNvGraphicFramePr>
            <a:graphic>
              <a:graphicData uri="http://schemas.openxmlformats.org/drawingml/2006/picture">
                <pic:pic>
                  <pic:nvPicPr>
                    <pic:cNvPr id="159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Sternoclavicular</w:t>
      </w:r>
      <w:r>
        <w:rPr>
          <w:spacing w:val="-6"/>
        </w:rPr>
        <w:t> </w:t>
      </w:r>
      <w:r>
        <w:rPr/>
        <w:t>joint</w:t>
      </w:r>
      <w:r>
        <w:rPr>
          <w:spacing w:val="-10"/>
        </w:rPr>
        <w:t> </w:t>
      </w:r>
      <w:r>
        <w:rPr/>
        <w:t>of</w:t>
      </w:r>
      <w:r>
        <w:rPr>
          <w:spacing w:val="-8"/>
        </w:rPr>
        <w:t> </w:t>
      </w:r>
      <w:r>
        <w:rPr/>
        <w:t>interest</w:t>
      </w:r>
      <w:r>
        <w:rPr>
          <w:spacing w:val="-3"/>
        </w:rPr>
        <w:t> </w:t>
      </w:r>
      <w:r>
        <w:rPr/>
        <w:t>in</w:t>
      </w:r>
      <w:r>
        <w:rPr>
          <w:spacing w:val="-15"/>
        </w:rPr>
        <w:t> </w:t>
      </w:r>
      <w:r>
        <w:rPr/>
        <w:t>the</w:t>
      </w:r>
      <w:r>
        <w:rPr>
          <w:spacing w:val="-15"/>
        </w:rPr>
        <w:t> </w:t>
      </w:r>
      <w:r>
        <w:rPr/>
        <w:t>center</w:t>
      </w:r>
      <w:r>
        <w:rPr>
          <w:spacing w:val="-6"/>
        </w:rPr>
        <w:t> </w:t>
      </w:r>
      <w:r>
        <w:rPr/>
        <w:t>of</w:t>
      </w:r>
      <w:r>
        <w:rPr>
          <w:spacing w:val="-11"/>
        </w:rPr>
        <w:t> </w:t>
      </w:r>
      <w:r>
        <w:rPr/>
        <w:t>the</w:t>
      </w:r>
      <w:r>
        <w:rPr>
          <w:spacing w:val="-8"/>
        </w:rPr>
        <w:t> </w:t>
      </w:r>
      <w:r>
        <w:rPr/>
        <w:t>radiograph,</w:t>
      </w:r>
      <w:r>
        <w:rPr>
          <w:spacing w:val="-5"/>
        </w:rPr>
        <w:t> </w:t>
      </w:r>
      <w:r>
        <w:rPr/>
        <w:t>with</w:t>
      </w:r>
      <w:r>
        <w:rPr>
          <w:spacing w:val="-10"/>
        </w:rPr>
        <w:t> </w:t>
      </w:r>
      <w:r>
        <w:rPr/>
        <w:t>the</w:t>
      </w:r>
      <w:r>
        <w:rPr>
          <w:spacing w:val="-16"/>
        </w:rPr>
        <w:t> </w:t>
      </w:r>
      <w:r>
        <w:rPr/>
        <w:t>manubrium</w:t>
      </w:r>
      <w:r>
        <w:rPr>
          <w:spacing w:val="-9"/>
        </w:rPr>
        <w:t> </w:t>
      </w:r>
      <w:r>
        <w:rPr/>
        <w:t>and the medial end of the clavicle included.</w:t>
      </w:r>
    </w:p>
    <w:p>
      <w:pPr>
        <w:pStyle w:val="BodyText"/>
        <w:spacing w:line="246" w:lineRule="exact"/>
        <w:ind w:left="1800"/>
      </w:pPr>
      <w:r>
        <w:rPr/>
        <w:drawing>
          <wp:inline distT="0" distB="0" distL="0" distR="0">
            <wp:extent cx="114300" cy="114300"/>
            <wp:effectExtent l="0" t="0" r="0" b="0"/>
            <wp:docPr id="1595" name="image2.png"/>
            <wp:cNvGraphicFramePr>
              <a:graphicFrameLocks noChangeAspect="1"/>
            </wp:cNvGraphicFramePr>
            <a:graphic>
              <a:graphicData uri="http://schemas.openxmlformats.org/drawingml/2006/picture">
                <pic:pic>
                  <pic:nvPicPr>
                    <pic:cNvPr id="159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Open sternoclavicular joint space (side down).</w:t>
      </w:r>
    </w:p>
    <w:p>
      <w:pPr>
        <w:pStyle w:val="BodyText"/>
        <w:spacing w:line="252" w:lineRule="exact"/>
        <w:ind w:left="1800"/>
      </w:pPr>
      <w:r>
        <w:rPr/>
        <w:drawing>
          <wp:inline distT="0" distB="0" distL="0" distR="0">
            <wp:extent cx="113666" cy="113664"/>
            <wp:effectExtent l="0" t="0" r="0" b="0"/>
            <wp:docPr id="1597" name="image2.png"/>
            <wp:cNvGraphicFramePr>
              <a:graphicFrameLocks noChangeAspect="1"/>
            </wp:cNvGraphicFramePr>
            <a:graphic>
              <a:graphicData uri="http://schemas.openxmlformats.org/drawingml/2006/picture">
                <pic:pic>
                  <pic:nvPicPr>
                    <pic:cNvPr id="159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Sternoclavicular joint of interest immediately</w:t>
      </w:r>
      <w:r>
        <w:rPr>
          <w:spacing w:val="-1"/>
        </w:rPr>
        <w:t> </w:t>
      </w:r>
      <w:r>
        <w:rPr/>
        <w:t>adjacent</w:t>
      </w:r>
      <w:r>
        <w:rPr>
          <w:spacing w:val="-1"/>
        </w:rPr>
        <w:t> </w:t>
      </w:r>
      <w:r>
        <w:rPr/>
        <w:t>to</w:t>
      </w:r>
      <w:r>
        <w:rPr>
          <w:spacing w:val="-5"/>
        </w:rPr>
        <w:t> </w:t>
      </w:r>
      <w:r>
        <w:rPr/>
        <w:t>the</w:t>
      </w:r>
      <w:r>
        <w:rPr>
          <w:spacing w:val="-5"/>
        </w:rPr>
        <w:t> </w:t>
      </w:r>
      <w:r>
        <w:rPr/>
        <w:t>vertebral</w:t>
      </w:r>
      <w:r>
        <w:rPr>
          <w:spacing w:val="-3"/>
        </w:rPr>
        <w:t> </w:t>
      </w:r>
      <w:r>
        <w:rPr/>
        <w:t>column.</w:t>
      </w:r>
    </w:p>
    <w:p>
      <w:pPr>
        <w:pStyle w:val="BodyText"/>
        <w:spacing w:before="6"/>
        <w:ind w:left="2160" w:right="1593" w:hanging="363"/>
      </w:pPr>
      <w:r>
        <w:rPr/>
        <w:drawing>
          <wp:inline distT="0" distB="0" distL="0" distR="0">
            <wp:extent cx="113792" cy="113664"/>
            <wp:effectExtent l="0" t="0" r="0" b="0"/>
            <wp:docPr id="1599" name="image2.png"/>
            <wp:cNvGraphicFramePr>
              <a:graphicFrameLocks noChangeAspect="1"/>
            </wp:cNvGraphicFramePr>
            <a:graphic>
              <a:graphicData uri="http://schemas.openxmlformats.org/drawingml/2006/picture">
                <pic:pic>
                  <pic:nvPicPr>
                    <pic:cNvPr id="1600" name="image2.png"/>
                    <pic:cNvPicPr/>
                  </pic:nvPicPr>
                  <pic:blipFill>
                    <a:blip r:embed="rId7" cstate="print"/>
                    <a:stretch>
                      <a:fillRect/>
                    </a:stretch>
                  </pic:blipFill>
                  <pic:spPr>
                    <a:xfrm>
                      <a:off x="0" y="0"/>
                      <a:ext cx="113792" cy="113664"/>
                    </a:xfrm>
                    <a:prstGeom prst="rect">
                      <a:avLst/>
                    </a:prstGeom>
                  </pic:spPr>
                </pic:pic>
              </a:graphicData>
            </a:graphic>
          </wp:inline>
        </w:drawing>
      </w:r>
      <w:r>
        <w:rPr/>
      </w:r>
      <w:r>
        <w:rPr>
          <w:rFonts w:ascii="Times New Roman"/>
          <w:spacing w:val="80"/>
          <w:sz w:val="20"/>
        </w:rPr>
        <w:t> </w:t>
      </w:r>
      <w:r>
        <w:rPr/>
        <w:t>Reasonably</w:t>
      </w:r>
      <w:r>
        <w:rPr>
          <w:spacing w:val="-11"/>
        </w:rPr>
        <w:t> </w:t>
      </w:r>
      <w:r>
        <w:rPr/>
        <w:t>good</w:t>
      </w:r>
      <w:r>
        <w:rPr>
          <w:spacing w:val="-7"/>
        </w:rPr>
        <w:t> </w:t>
      </w:r>
      <w:r>
        <w:rPr/>
        <w:t>visibility</w:t>
      </w:r>
      <w:r>
        <w:rPr>
          <w:spacing w:val="-10"/>
        </w:rPr>
        <w:t> </w:t>
      </w:r>
      <w:r>
        <w:rPr/>
        <w:t>of</w:t>
      </w:r>
      <w:r>
        <w:rPr>
          <w:spacing w:val="-7"/>
        </w:rPr>
        <w:t> </w:t>
      </w:r>
      <w:r>
        <w:rPr/>
        <w:t>the</w:t>
      </w:r>
      <w:r>
        <w:rPr>
          <w:spacing w:val="-11"/>
        </w:rPr>
        <w:t> </w:t>
      </w:r>
      <w:r>
        <w:rPr/>
        <w:t>sternoclavicular</w:t>
      </w:r>
      <w:r>
        <w:rPr>
          <w:spacing w:val="-6"/>
        </w:rPr>
        <w:t> </w:t>
      </w:r>
      <w:r>
        <w:rPr/>
        <w:t>joint</w:t>
      </w:r>
      <w:r>
        <w:rPr>
          <w:spacing w:val="-10"/>
        </w:rPr>
        <w:t> </w:t>
      </w:r>
      <w:r>
        <w:rPr/>
        <w:t>through</w:t>
      </w:r>
      <w:r>
        <w:rPr>
          <w:spacing w:val="-16"/>
        </w:rPr>
        <w:t> </w:t>
      </w:r>
      <w:r>
        <w:rPr/>
        <w:t>the</w:t>
      </w:r>
      <w:r>
        <w:rPr>
          <w:spacing w:val="-11"/>
        </w:rPr>
        <w:t> </w:t>
      </w:r>
      <w:r>
        <w:rPr/>
        <w:t>superimposing</w:t>
      </w:r>
      <w:r>
        <w:rPr>
          <w:spacing w:val="-9"/>
        </w:rPr>
        <w:t> </w:t>
      </w:r>
      <w:r>
        <w:rPr/>
        <w:t>rib</w:t>
      </w:r>
      <w:r>
        <w:rPr>
          <w:spacing w:val="-7"/>
        </w:rPr>
        <w:t> </w:t>
      </w:r>
      <w:r>
        <w:rPr/>
        <w:t>and lung fields.</w:t>
      </w:r>
    </w:p>
    <w:p>
      <w:pPr>
        <w:spacing w:after="0"/>
        <w:sectPr>
          <w:pgSz w:w="12240" w:h="15840"/>
          <w:pgMar w:header="68" w:footer="0" w:top="1320" w:bottom="280" w:left="0" w:right="0"/>
        </w:sectPr>
      </w:pPr>
    </w:p>
    <w:p>
      <w:pPr>
        <w:pStyle w:val="BodyText"/>
        <w:rPr>
          <w:sz w:val="20"/>
        </w:rPr>
      </w:pPr>
    </w:p>
    <w:p>
      <w:pPr>
        <w:pStyle w:val="BodyText"/>
        <w:rPr>
          <w:sz w:val="18"/>
        </w:rPr>
      </w:pPr>
    </w:p>
    <w:p>
      <w:pPr>
        <w:spacing w:before="94"/>
        <w:ind w:left="1433" w:right="1422" w:firstLine="0"/>
        <w:jc w:val="center"/>
        <w:rPr>
          <w:b/>
          <w:sz w:val="22"/>
        </w:rPr>
      </w:pPr>
      <w:bookmarkStart w:name="PA Projection" w:id="488"/>
      <w:bookmarkEnd w:id="488"/>
      <w:r>
        <w:rPr/>
      </w:r>
      <w:r>
        <w:rPr>
          <w:b/>
          <w:sz w:val="22"/>
        </w:rPr>
        <w:t>PA</w:t>
      </w:r>
      <w:r>
        <w:rPr>
          <w:b/>
          <w:spacing w:val="-16"/>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16"/>
        </w:rPr>
      </w:pPr>
    </w:p>
    <w:p>
      <w:pPr>
        <w:spacing w:after="0"/>
        <w:rPr>
          <w:sz w:val="16"/>
        </w:rPr>
        <w:sectPr>
          <w:pgSz w:w="12240" w:h="15840"/>
          <w:pgMar w:header="68" w:footer="0" w:top="1320" w:bottom="280" w:left="0" w:right="0"/>
        </w:sectPr>
      </w:pPr>
    </w:p>
    <w:p>
      <w:pPr>
        <w:pStyle w:val="BodyText"/>
        <w:rPr>
          <w:b/>
          <w:sz w:val="20"/>
        </w:rPr>
      </w:pPr>
    </w:p>
    <w:p>
      <w:pPr>
        <w:spacing w:line="276" w:lineRule="auto" w:before="0"/>
        <w:ind w:left="1896" w:right="6182" w:hanging="135"/>
        <w:jc w:val="left"/>
        <w:rPr>
          <w:sz w:val="16"/>
        </w:rPr>
      </w:pPr>
      <w:r>
        <w:rPr/>
        <w:pict>
          <v:group style="position:absolute;margin-left:168.800003pt;margin-top:-52.976112pt;width:268.75pt;height:121.2pt;mso-position-horizontal-relative:page;mso-position-vertical-relative:paragraph;z-index:-21616128" id="docshapegroup476" coordorigin="3376,-1060" coordsize="5375,2424">
            <v:shape style="position:absolute;left:3376;top:-1060;width:4980;height:2424" type="#_x0000_t75" id="docshape477" stroked="false">
              <v:imagedata r:id="rId128" o:title=""/>
            </v:shape>
            <v:line style="position:absolute" from="6182,187" to="8751,187" stroked="true" strokeweight=".72pt" strokecolor="#000000">
              <v:stroke dashstyle="solid"/>
            </v:line>
            <w10:wrap type="none"/>
          </v:group>
        </w:pict>
      </w:r>
      <w:r>
        <w:rPr>
          <w:spacing w:val="-2"/>
          <w:w w:val="80"/>
          <w:sz w:val="16"/>
        </w:rPr>
        <w:t>Sternoclavicular</w:t>
      </w:r>
      <w:r>
        <w:rPr>
          <w:sz w:val="16"/>
        </w:rPr>
        <w:t> </w:t>
      </w:r>
      <w:r>
        <w:rPr>
          <w:spacing w:val="-2"/>
          <w:w w:val="80"/>
          <w:sz w:val="16"/>
        </w:rPr>
        <w:t>joints</w:t>
      </w:r>
      <w:r>
        <w:rPr>
          <w:spacing w:val="-8"/>
          <w:sz w:val="16"/>
        </w:rPr>
        <w:t> </w:t>
      </w:r>
      <w:r>
        <w:rPr>
          <w:spacing w:val="-5"/>
          <w:w w:val="85"/>
          <w:sz w:val="16"/>
        </w:rPr>
        <w:t>through</w:t>
      </w:r>
    </w:p>
    <w:p>
      <w:pPr>
        <w:tabs>
          <w:tab w:pos="3062" w:val="left" w:leader="none"/>
          <w:tab w:pos="5591" w:val="left" w:leader="none"/>
          <w:tab w:pos="6183" w:val="left" w:leader="none"/>
          <w:tab w:pos="8846" w:val="left" w:leader="none"/>
        </w:tabs>
        <w:spacing w:line="276" w:lineRule="auto" w:before="0"/>
        <w:ind w:left="1834" w:right="0" w:firstLine="659"/>
        <w:jc w:val="left"/>
        <w:rPr>
          <w:sz w:val="16"/>
        </w:rPr>
      </w:pPr>
      <w:r>
        <w:rPr>
          <w:spacing w:val="-4"/>
          <w:sz w:val="16"/>
        </w:rPr>
        <w:t>the</w:t>
      </w:r>
      <w:r>
        <w:rPr>
          <w:sz w:val="16"/>
        </w:rPr>
        <w:tab/>
      </w:r>
      <w:r>
        <w:rPr>
          <w:sz w:val="16"/>
          <w:u w:val="single"/>
        </w:rPr>
        <w:tab/>
      </w:r>
      <w:r>
        <w:rPr>
          <w:sz w:val="16"/>
        </w:rPr>
        <w:tab/>
      </w:r>
      <w:r>
        <w:rPr>
          <w:sz w:val="16"/>
          <w:u w:val="single"/>
        </w:rPr>
        <w:tab/>
      </w:r>
      <w:r>
        <w:rPr>
          <w:sz w:val="16"/>
        </w:rPr>
        <w:t> </w:t>
      </w:r>
      <w:r>
        <w:rPr>
          <w:spacing w:val="-2"/>
          <w:sz w:val="16"/>
        </w:rPr>
        <w:t>superimposing</w:t>
      </w:r>
    </w:p>
    <w:p>
      <w:pPr>
        <w:spacing w:line="178" w:lineRule="exact" w:before="0"/>
        <w:ind w:left="0" w:right="6168" w:firstLine="0"/>
        <w:jc w:val="right"/>
        <w:rPr>
          <w:sz w:val="16"/>
        </w:rPr>
      </w:pPr>
      <w:r>
        <w:rPr>
          <w:spacing w:val="-2"/>
          <w:w w:val="80"/>
          <w:sz w:val="16"/>
        </w:rPr>
        <w:t>vertebral</w:t>
      </w:r>
      <w:r>
        <w:rPr>
          <w:spacing w:val="-9"/>
          <w:sz w:val="16"/>
        </w:rPr>
        <w:t> </w:t>
      </w:r>
      <w:r>
        <w:rPr>
          <w:spacing w:val="-2"/>
          <w:w w:val="80"/>
          <w:sz w:val="16"/>
        </w:rPr>
        <w:t>and</w:t>
      </w:r>
      <w:r>
        <w:rPr>
          <w:spacing w:val="3"/>
          <w:sz w:val="16"/>
        </w:rPr>
        <w:t> </w:t>
      </w:r>
      <w:r>
        <w:rPr>
          <w:spacing w:val="-5"/>
          <w:w w:val="80"/>
          <w:sz w:val="16"/>
        </w:rPr>
        <w:t>rib</w:t>
      </w:r>
    </w:p>
    <w:p>
      <w:pPr>
        <w:spacing w:before="29"/>
        <w:ind w:left="0" w:right="6173" w:firstLine="0"/>
        <w:jc w:val="right"/>
        <w:rPr>
          <w:sz w:val="16"/>
        </w:rPr>
      </w:pPr>
      <w:r>
        <w:rPr>
          <w:spacing w:val="-2"/>
          <w:sz w:val="16"/>
        </w:rPr>
        <w:t>shadows</w:t>
      </w:r>
    </w:p>
    <w:p>
      <w:pPr>
        <w:spacing w:line="276" w:lineRule="auto" w:before="96"/>
        <w:ind w:left="186" w:right="2542" w:firstLine="0"/>
        <w:jc w:val="left"/>
        <w:rPr>
          <w:sz w:val="16"/>
        </w:rPr>
      </w:pPr>
      <w:r>
        <w:rPr/>
        <w:br w:type="column"/>
      </w:r>
      <w:r>
        <w:rPr>
          <w:spacing w:val="-2"/>
          <w:w w:val="80"/>
          <w:sz w:val="16"/>
        </w:rPr>
        <w:t>No</w:t>
      </w:r>
      <w:r>
        <w:rPr>
          <w:spacing w:val="-3"/>
          <w:w w:val="80"/>
          <w:sz w:val="16"/>
        </w:rPr>
        <w:t> </w:t>
      </w:r>
      <w:r>
        <w:rPr>
          <w:spacing w:val="-2"/>
          <w:w w:val="80"/>
          <w:sz w:val="16"/>
        </w:rPr>
        <w:t>rotation</w:t>
      </w:r>
      <w:r>
        <w:rPr>
          <w:sz w:val="16"/>
        </w:rPr>
        <w:t> </w:t>
      </w:r>
      <w:r>
        <w:rPr>
          <w:spacing w:val="-2"/>
          <w:w w:val="90"/>
          <w:sz w:val="16"/>
        </w:rPr>
        <w:t>present</w:t>
      </w:r>
    </w:p>
    <w:p>
      <w:pPr>
        <w:pStyle w:val="BodyText"/>
        <w:spacing w:before="1"/>
        <w:rPr>
          <w:sz w:val="23"/>
        </w:rPr>
      </w:pPr>
    </w:p>
    <w:p>
      <w:pPr>
        <w:spacing w:line="276" w:lineRule="auto" w:before="0"/>
        <w:ind w:left="186" w:right="2027" w:firstLine="0"/>
        <w:jc w:val="left"/>
        <w:rPr>
          <w:sz w:val="16"/>
        </w:rPr>
      </w:pPr>
      <w:r>
        <w:rPr>
          <w:spacing w:val="-4"/>
          <w:w w:val="90"/>
          <w:sz w:val="16"/>
        </w:rPr>
        <w:t>Both</w:t>
      </w:r>
      <w:r>
        <w:rPr>
          <w:sz w:val="16"/>
        </w:rPr>
        <w:t> </w:t>
      </w:r>
      <w:r>
        <w:rPr>
          <w:spacing w:val="-2"/>
          <w:w w:val="80"/>
          <w:sz w:val="16"/>
        </w:rPr>
        <w:t>Sternoclavicular</w:t>
      </w:r>
      <w:r>
        <w:rPr>
          <w:sz w:val="16"/>
        </w:rPr>
        <w:t> </w:t>
      </w:r>
      <w:r>
        <w:rPr>
          <w:spacing w:val="-2"/>
          <w:w w:val="90"/>
          <w:sz w:val="16"/>
        </w:rPr>
        <w:t>joints</w:t>
      </w:r>
      <w:r>
        <w:rPr>
          <w:spacing w:val="-7"/>
          <w:w w:val="90"/>
          <w:sz w:val="16"/>
        </w:rPr>
        <w:t> </w:t>
      </w:r>
      <w:r>
        <w:rPr>
          <w:spacing w:val="-2"/>
          <w:w w:val="90"/>
          <w:sz w:val="16"/>
        </w:rPr>
        <w:t>included</w:t>
      </w:r>
    </w:p>
    <w:p>
      <w:pPr>
        <w:spacing w:after="0" w:line="276" w:lineRule="auto"/>
        <w:jc w:val="left"/>
        <w:rPr>
          <w:sz w:val="16"/>
        </w:rPr>
        <w:sectPr>
          <w:type w:val="continuous"/>
          <w:pgSz w:w="12240" w:h="15840"/>
          <w:pgMar w:header="68" w:footer="0" w:top="1320" w:bottom="280" w:left="0" w:right="0"/>
          <w:cols w:num="2" w:equalWidth="0">
            <w:col w:w="8848" w:space="40"/>
            <w:col w:w="3352"/>
          </w:cols>
        </w:sectPr>
      </w:pPr>
    </w:p>
    <w:p>
      <w:pPr>
        <w:pStyle w:val="BodyText"/>
        <w:rPr>
          <w:sz w:val="20"/>
        </w:rPr>
      </w:pPr>
    </w:p>
    <w:p>
      <w:pPr>
        <w:pStyle w:val="BodyText"/>
        <w:rPr>
          <w:sz w:val="20"/>
        </w:rPr>
      </w:pPr>
    </w:p>
    <w:p>
      <w:pPr>
        <w:pStyle w:val="BodyText"/>
        <w:rPr>
          <w:sz w:val="20"/>
        </w:rPr>
      </w:pPr>
    </w:p>
    <w:p>
      <w:pPr>
        <w:pStyle w:val="BodyText"/>
        <w:spacing w:before="9"/>
        <w:rPr>
          <w:sz w:val="15"/>
        </w:rPr>
      </w:pPr>
    </w:p>
    <w:p>
      <w:pPr>
        <w:spacing w:before="94"/>
        <w:ind w:left="1433" w:right="1412" w:firstLine="0"/>
        <w:jc w:val="center"/>
        <w:rPr>
          <w:b/>
          <w:sz w:val="22"/>
        </w:rPr>
      </w:pPr>
      <w:bookmarkStart w:name="PA Oblique Projection" w:id="489"/>
      <w:bookmarkEnd w:id="489"/>
      <w:r>
        <w:rPr/>
      </w:r>
      <w:r>
        <w:rPr>
          <w:b/>
          <w:sz w:val="22"/>
        </w:rPr>
        <w:t>PA</w:t>
      </w:r>
      <w:r>
        <w:rPr>
          <w:b/>
          <w:spacing w:val="-15"/>
          <w:sz w:val="22"/>
        </w:rPr>
        <w:t> </w:t>
      </w:r>
      <w:r>
        <w:rPr>
          <w:b/>
          <w:sz w:val="22"/>
        </w:rPr>
        <w:t>Oblique</w:t>
      </w:r>
      <w:r>
        <w:rPr>
          <w:b/>
          <w:spacing w:val="-12"/>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spacing w:before="8"/>
        <w:rPr>
          <w:b/>
          <w:sz w:val="23"/>
        </w:rPr>
      </w:pPr>
    </w:p>
    <w:p>
      <w:pPr>
        <w:spacing w:after="0"/>
        <w:rPr>
          <w:sz w:val="23"/>
        </w:rPr>
        <w:sectPr>
          <w:type w:val="continuous"/>
          <w:pgSz w:w="12240" w:h="15840"/>
          <w:pgMar w:header="68" w:footer="0" w:top="1320" w:bottom="280" w:left="0" w:right="0"/>
        </w:sectPr>
      </w:pPr>
    </w:p>
    <w:p>
      <w:pPr>
        <w:pStyle w:val="BodyText"/>
        <w:spacing w:before="4"/>
        <w:rPr>
          <w:b/>
          <w:sz w:val="23"/>
        </w:rPr>
      </w:pPr>
      <w:r>
        <w:rPr/>
        <w:drawing>
          <wp:anchor distT="0" distB="0" distL="0" distR="0" allowOverlap="1" layoutInCell="1" locked="0" behindDoc="0" simplePos="0" relativeHeight="15960064">
            <wp:simplePos x="0" y="0"/>
            <wp:positionH relativeFrom="page">
              <wp:posOffset>74040</wp:posOffset>
            </wp:positionH>
            <wp:positionV relativeFrom="page">
              <wp:posOffset>43270</wp:posOffset>
            </wp:positionV>
            <wp:extent cx="744595" cy="796134"/>
            <wp:effectExtent l="0" t="0" r="0" b="0"/>
            <wp:wrapNone/>
            <wp:docPr id="1601" name="image1.png"/>
            <wp:cNvGraphicFramePr>
              <a:graphicFrameLocks noChangeAspect="1"/>
            </wp:cNvGraphicFramePr>
            <a:graphic>
              <a:graphicData uri="http://schemas.openxmlformats.org/drawingml/2006/picture">
                <pic:pic>
                  <pic:nvPicPr>
                    <pic:cNvPr id="160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line="276" w:lineRule="auto" w:before="0"/>
        <w:ind w:left="2023" w:right="2974" w:hanging="207"/>
        <w:jc w:val="left"/>
        <w:rPr>
          <w:sz w:val="16"/>
        </w:rPr>
      </w:pPr>
      <w:r>
        <w:rPr>
          <w:spacing w:val="-2"/>
          <w:w w:val="80"/>
          <w:sz w:val="16"/>
        </w:rPr>
        <w:t>Reasonably</w:t>
      </w:r>
      <w:r>
        <w:rPr>
          <w:spacing w:val="-3"/>
          <w:w w:val="80"/>
          <w:sz w:val="16"/>
        </w:rPr>
        <w:t> </w:t>
      </w:r>
      <w:r>
        <w:rPr>
          <w:spacing w:val="-2"/>
          <w:w w:val="80"/>
          <w:sz w:val="16"/>
        </w:rPr>
        <w:t>good</w:t>
      </w:r>
      <w:r>
        <w:rPr>
          <w:sz w:val="16"/>
        </w:rPr>
        <w:t> </w:t>
      </w:r>
      <w:r>
        <w:rPr>
          <w:spacing w:val="-2"/>
          <w:w w:val="80"/>
          <w:sz w:val="16"/>
        </w:rPr>
        <w:t>visibility</w:t>
      </w:r>
      <w:r>
        <w:rPr>
          <w:spacing w:val="-4"/>
          <w:sz w:val="16"/>
        </w:rPr>
        <w:t> </w:t>
      </w:r>
      <w:r>
        <w:rPr>
          <w:spacing w:val="-2"/>
          <w:w w:val="80"/>
          <w:sz w:val="16"/>
        </w:rPr>
        <w:t>of</w:t>
      </w:r>
      <w:r>
        <w:rPr>
          <w:spacing w:val="-7"/>
          <w:sz w:val="16"/>
        </w:rPr>
        <w:t> </w:t>
      </w:r>
      <w:r>
        <w:rPr>
          <w:spacing w:val="-5"/>
          <w:w w:val="80"/>
          <w:sz w:val="16"/>
        </w:rPr>
        <w:t>the</w:t>
      </w:r>
    </w:p>
    <w:p>
      <w:pPr>
        <w:tabs>
          <w:tab w:pos="5803" w:val="left" w:leader="none"/>
        </w:tabs>
        <w:spacing w:line="276" w:lineRule="auto" w:before="2"/>
        <w:ind w:left="1898" w:right="0" w:firstLine="26"/>
        <w:jc w:val="left"/>
        <w:rPr>
          <w:sz w:val="16"/>
        </w:rPr>
      </w:pPr>
      <w:r>
        <w:rPr>
          <w:w w:val="95"/>
          <w:sz w:val="16"/>
        </w:rPr>
        <w:t>sternoclavicular</w:t>
      </w:r>
      <w:r>
        <w:rPr>
          <w:spacing w:val="91"/>
          <w:w w:val="95"/>
          <w:sz w:val="16"/>
        </w:rPr>
        <w:t> </w:t>
      </w:r>
      <w:r>
        <w:rPr>
          <w:sz w:val="16"/>
          <w:u w:val="single"/>
        </w:rPr>
        <w:tab/>
      </w:r>
      <w:r>
        <w:rPr>
          <w:sz w:val="16"/>
        </w:rPr>
        <w:t> </w:t>
      </w:r>
      <w:r>
        <w:rPr>
          <w:w w:val="95"/>
          <w:sz w:val="16"/>
        </w:rPr>
        <w:t>joint</w:t>
      </w:r>
      <w:r>
        <w:rPr>
          <w:spacing w:val="-9"/>
          <w:w w:val="95"/>
          <w:sz w:val="16"/>
        </w:rPr>
        <w:t> </w:t>
      </w:r>
      <w:r>
        <w:rPr>
          <w:w w:val="95"/>
          <w:sz w:val="16"/>
        </w:rPr>
        <w:t>through</w:t>
      </w:r>
      <w:r>
        <w:rPr>
          <w:spacing w:val="-9"/>
          <w:w w:val="95"/>
          <w:sz w:val="16"/>
        </w:rPr>
        <w:t> </w:t>
      </w:r>
      <w:r>
        <w:rPr>
          <w:w w:val="95"/>
          <w:sz w:val="16"/>
        </w:rPr>
        <w:t>the</w:t>
      </w:r>
    </w:p>
    <w:p>
      <w:pPr>
        <w:spacing w:line="278" w:lineRule="auto" w:before="0"/>
        <w:ind w:left="1994" w:right="2974" w:hanging="192"/>
        <w:jc w:val="left"/>
        <w:rPr>
          <w:sz w:val="16"/>
        </w:rPr>
      </w:pPr>
      <w:r>
        <w:rPr>
          <w:w w:val="80"/>
          <w:sz w:val="16"/>
        </w:rPr>
        <w:t>superimposing</w:t>
      </w:r>
      <w:r>
        <w:rPr>
          <w:spacing w:val="-3"/>
          <w:w w:val="80"/>
          <w:sz w:val="16"/>
        </w:rPr>
        <w:t> </w:t>
      </w:r>
      <w:r>
        <w:rPr>
          <w:w w:val="80"/>
          <w:sz w:val="16"/>
        </w:rPr>
        <w:t>rib</w:t>
      </w:r>
      <w:r>
        <w:rPr>
          <w:sz w:val="16"/>
        </w:rPr>
        <w:t> </w:t>
      </w:r>
      <w:r>
        <w:rPr>
          <w:w w:val="80"/>
          <w:sz w:val="16"/>
        </w:rPr>
        <w:t>and</w:t>
      </w:r>
      <w:r>
        <w:rPr>
          <w:spacing w:val="-5"/>
          <w:w w:val="80"/>
          <w:sz w:val="16"/>
        </w:rPr>
        <w:t> </w:t>
      </w:r>
      <w:r>
        <w:rPr>
          <w:w w:val="80"/>
          <w:sz w:val="16"/>
        </w:rPr>
        <w:t>lung</w:t>
      </w:r>
      <w:r>
        <w:rPr>
          <w:spacing w:val="-2"/>
          <w:w w:val="80"/>
          <w:sz w:val="16"/>
        </w:rPr>
        <w:t> </w:t>
      </w:r>
      <w:r>
        <w:rPr>
          <w:spacing w:val="-2"/>
          <w:w w:val="80"/>
          <w:sz w:val="16"/>
        </w:rPr>
        <w:t>fields</w:t>
      </w:r>
    </w:p>
    <w:p>
      <w:pPr>
        <w:spacing w:line="278" w:lineRule="auto" w:before="96"/>
        <w:ind w:left="3047" w:right="2240" w:firstLine="0"/>
        <w:jc w:val="left"/>
        <w:rPr>
          <w:sz w:val="16"/>
        </w:rPr>
      </w:pPr>
      <w:r>
        <w:rPr/>
        <w:br w:type="column"/>
      </w:r>
      <w:r>
        <w:rPr>
          <w:spacing w:val="-4"/>
          <w:w w:val="95"/>
          <w:sz w:val="16"/>
        </w:rPr>
        <w:t>Open</w:t>
      </w:r>
      <w:r>
        <w:rPr>
          <w:spacing w:val="-2"/>
          <w:w w:val="95"/>
          <w:sz w:val="16"/>
        </w:rPr>
        <w:t> </w:t>
      </w:r>
      <w:r>
        <w:rPr>
          <w:spacing w:val="-2"/>
          <w:w w:val="80"/>
          <w:sz w:val="16"/>
        </w:rPr>
        <w:t>sternoclavicular</w:t>
      </w:r>
    </w:p>
    <w:p>
      <w:pPr>
        <w:tabs>
          <w:tab w:pos="2764" w:val="left" w:leader="none"/>
          <w:tab w:pos="3047" w:val="left" w:leader="none"/>
        </w:tabs>
        <w:spacing w:line="177" w:lineRule="exact" w:before="0"/>
        <w:ind w:left="-30" w:right="0" w:firstLine="0"/>
        <w:jc w:val="left"/>
        <w:rPr>
          <w:sz w:val="16"/>
        </w:rPr>
      </w:pPr>
      <w:r>
        <w:rPr/>
        <w:drawing>
          <wp:anchor distT="0" distB="0" distL="0" distR="0" allowOverlap="1" layoutInCell="1" locked="0" behindDoc="1" simplePos="0" relativeHeight="481699840">
            <wp:simplePos x="0" y="0"/>
            <wp:positionH relativeFrom="page">
              <wp:posOffset>2686685</wp:posOffset>
            </wp:positionH>
            <wp:positionV relativeFrom="paragraph">
              <wp:posOffset>-915902</wp:posOffset>
            </wp:positionV>
            <wp:extent cx="2080260" cy="1684019"/>
            <wp:effectExtent l="0" t="0" r="0" b="0"/>
            <wp:wrapNone/>
            <wp:docPr id="1603" name="image119.jpeg"/>
            <wp:cNvGraphicFramePr>
              <a:graphicFrameLocks noChangeAspect="1"/>
            </wp:cNvGraphicFramePr>
            <a:graphic>
              <a:graphicData uri="http://schemas.openxmlformats.org/drawingml/2006/picture">
                <pic:pic>
                  <pic:nvPicPr>
                    <pic:cNvPr id="1604" name="image119.jpeg"/>
                    <pic:cNvPicPr/>
                  </pic:nvPicPr>
                  <pic:blipFill>
                    <a:blip r:embed="rId129" cstate="print"/>
                    <a:stretch>
                      <a:fillRect/>
                    </a:stretch>
                  </pic:blipFill>
                  <pic:spPr>
                    <a:xfrm>
                      <a:off x="0" y="0"/>
                      <a:ext cx="2080260" cy="1684019"/>
                    </a:xfrm>
                    <a:prstGeom prst="rect">
                      <a:avLst/>
                    </a:prstGeom>
                  </pic:spPr>
                </pic:pic>
              </a:graphicData>
            </a:graphic>
          </wp:anchor>
        </w:drawing>
      </w:r>
      <w:r>
        <w:rPr>
          <w:sz w:val="16"/>
          <w:u w:val="single"/>
        </w:rPr>
        <w:tab/>
      </w:r>
      <w:r>
        <w:rPr>
          <w:sz w:val="16"/>
        </w:rPr>
        <w:tab/>
      </w:r>
      <w:r>
        <w:rPr>
          <w:spacing w:val="-2"/>
          <w:w w:val="80"/>
          <w:sz w:val="16"/>
        </w:rPr>
        <w:t>joint</w:t>
      </w:r>
      <w:r>
        <w:rPr>
          <w:spacing w:val="-13"/>
          <w:sz w:val="16"/>
        </w:rPr>
        <w:t> </w:t>
      </w:r>
      <w:r>
        <w:rPr>
          <w:spacing w:val="-2"/>
          <w:w w:val="80"/>
          <w:sz w:val="16"/>
        </w:rPr>
        <w:t>space</w:t>
      </w:r>
      <w:r>
        <w:rPr>
          <w:spacing w:val="-4"/>
          <w:sz w:val="16"/>
        </w:rPr>
        <w:t> </w:t>
      </w:r>
      <w:r>
        <w:rPr>
          <w:spacing w:val="-2"/>
          <w:w w:val="80"/>
          <w:sz w:val="16"/>
        </w:rPr>
        <w:t>(side</w:t>
      </w:r>
    </w:p>
    <w:p>
      <w:pPr>
        <w:spacing w:before="30"/>
        <w:ind w:left="3047" w:right="0" w:firstLine="0"/>
        <w:jc w:val="left"/>
        <w:rPr>
          <w:sz w:val="16"/>
        </w:rPr>
      </w:pPr>
      <w:r>
        <w:rPr>
          <w:spacing w:val="-2"/>
          <w:sz w:val="16"/>
        </w:rPr>
        <w:t>down)</w:t>
      </w:r>
    </w:p>
    <w:p>
      <w:pPr>
        <w:tabs>
          <w:tab w:pos="2821" w:val="left" w:leader="none"/>
          <w:tab w:pos="3050" w:val="left" w:leader="none"/>
        </w:tabs>
        <w:spacing w:before="29"/>
        <w:ind w:left="54" w:right="0" w:firstLine="0"/>
        <w:jc w:val="left"/>
        <w:rPr>
          <w:sz w:val="16"/>
        </w:rPr>
      </w:pPr>
      <w:r>
        <w:rPr>
          <w:sz w:val="16"/>
          <w:u w:val="single"/>
        </w:rPr>
        <w:tab/>
      </w:r>
      <w:r>
        <w:rPr>
          <w:sz w:val="16"/>
        </w:rPr>
        <w:tab/>
      </w:r>
      <w:r>
        <w:rPr>
          <w:spacing w:val="-2"/>
          <w:sz w:val="16"/>
        </w:rPr>
        <w:t>Sternoclavicular</w:t>
      </w:r>
    </w:p>
    <w:p>
      <w:pPr>
        <w:spacing w:line="276" w:lineRule="auto" w:before="32"/>
        <w:ind w:left="3050" w:right="2240" w:firstLine="0"/>
        <w:jc w:val="left"/>
        <w:rPr>
          <w:sz w:val="16"/>
        </w:rPr>
      </w:pPr>
      <w:r>
        <w:rPr>
          <w:w w:val="90"/>
          <w:sz w:val="16"/>
        </w:rPr>
        <w:t>joint</w:t>
      </w:r>
      <w:r>
        <w:rPr>
          <w:spacing w:val="-5"/>
          <w:w w:val="90"/>
          <w:sz w:val="16"/>
        </w:rPr>
        <w:t> </w:t>
      </w:r>
      <w:r>
        <w:rPr>
          <w:w w:val="90"/>
          <w:sz w:val="16"/>
        </w:rPr>
        <w:t>of</w:t>
      </w:r>
      <w:r>
        <w:rPr>
          <w:spacing w:val="-6"/>
          <w:w w:val="90"/>
          <w:sz w:val="16"/>
        </w:rPr>
        <w:t> </w:t>
      </w:r>
      <w:r>
        <w:rPr>
          <w:w w:val="90"/>
          <w:sz w:val="16"/>
        </w:rPr>
        <w:t>interest</w:t>
      </w:r>
      <w:r>
        <w:rPr>
          <w:sz w:val="16"/>
        </w:rPr>
        <w:t> </w:t>
      </w:r>
      <w:r>
        <w:rPr>
          <w:spacing w:val="-2"/>
          <w:w w:val="80"/>
          <w:sz w:val="16"/>
        </w:rPr>
        <w:t>directly</w:t>
      </w:r>
      <w:r>
        <w:rPr>
          <w:spacing w:val="-6"/>
          <w:w w:val="80"/>
          <w:sz w:val="16"/>
        </w:rPr>
        <w:t> </w:t>
      </w:r>
      <w:r>
        <w:rPr>
          <w:spacing w:val="-2"/>
          <w:w w:val="80"/>
          <w:sz w:val="16"/>
        </w:rPr>
        <w:t>in front</w:t>
      </w:r>
      <w:r>
        <w:rPr>
          <w:spacing w:val="-7"/>
          <w:w w:val="80"/>
          <w:sz w:val="16"/>
        </w:rPr>
        <w:t> </w:t>
      </w:r>
      <w:r>
        <w:rPr>
          <w:spacing w:val="-2"/>
          <w:w w:val="80"/>
          <w:sz w:val="16"/>
        </w:rPr>
        <w:t>of</w:t>
      </w:r>
      <w:r>
        <w:rPr>
          <w:sz w:val="16"/>
        </w:rPr>
        <w:t> </w:t>
      </w:r>
      <w:r>
        <w:rPr>
          <w:w w:val="90"/>
          <w:sz w:val="16"/>
        </w:rPr>
        <w:t>the</w:t>
      </w:r>
      <w:r>
        <w:rPr>
          <w:spacing w:val="-7"/>
          <w:w w:val="90"/>
          <w:sz w:val="16"/>
        </w:rPr>
        <w:t> </w:t>
      </w:r>
      <w:r>
        <w:rPr>
          <w:w w:val="90"/>
          <w:sz w:val="16"/>
        </w:rPr>
        <w:t>vertebral</w:t>
      </w:r>
      <w:r>
        <w:rPr>
          <w:sz w:val="16"/>
        </w:rPr>
        <w:t> </w:t>
      </w:r>
      <w:r>
        <w:rPr>
          <w:spacing w:val="-2"/>
          <w:w w:val="90"/>
          <w:sz w:val="16"/>
        </w:rPr>
        <w:t>column</w:t>
      </w:r>
    </w:p>
    <w:p>
      <w:pPr>
        <w:spacing w:after="0" w:line="276" w:lineRule="auto"/>
        <w:jc w:val="left"/>
        <w:rPr>
          <w:sz w:val="16"/>
        </w:rPr>
        <w:sectPr>
          <w:type w:val="continuous"/>
          <w:pgSz w:w="12240" w:h="15840"/>
          <w:pgMar w:header="68" w:footer="0" w:top="1320" w:bottom="280" w:left="0" w:right="0"/>
          <w:cols w:num="2" w:equalWidth="0">
            <w:col w:w="5804" w:space="40"/>
            <w:col w:w="6396"/>
          </w:cols>
        </w:sectPr>
      </w:pPr>
    </w:p>
    <w:p>
      <w:pPr>
        <w:pStyle w:val="BodyText"/>
        <w:rPr>
          <w:sz w:val="20"/>
        </w:rPr>
      </w:pPr>
      <w:r>
        <w:rPr/>
        <w:drawing>
          <wp:anchor distT="0" distB="0" distL="0" distR="0" allowOverlap="1" layoutInCell="1" locked="0" behindDoc="0" simplePos="0" relativeHeight="15961600">
            <wp:simplePos x="0" y="0"/>
            <wp:positionH relativeFrom="page">
              <wp:posOffset>74040</wp:posOffset>
            </wp:positionH>
            <wp:positionV relativeFrom="page">
              <wp:posOffset>43270</wp:posOffset>
            </wp:positionV>
            <wp:extent cx="744595" cy="796134"/>
            <wp:effectExtent l="0" t="0" r="0" b="0"/>
            <wp:wrapNone/>
            <wp:docPr id="1605" name="image1.png"/>
            <wp:cNvGraphicFramePr>
              <a:graphicFrameLocks noChangeAspect="1"/>
            </wp:cNvGraphicFramePr>
            <a:graphic>
              <a:graphicData uri="http://schemas.openxmlformats.org/drawingml/2006/picture">
                <pic:pic>
                  <pic:nvPicPr>
                    <pic:cNvPr id="160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8"/>
        </w:rPr>
      </w:pPr>
    </w:p>
    <w:p>
      <w:pPr>
        <w:pStyle w:val="Heading8"/>
        <w:spacing w:before="91"/>
        <w:ind w:right="1417"/>
      </w:pPr>
      <w:bookmarkStart w:name="Sternum" w:id="490"/>
      <w:bookmarkEnd w:id="490"/>
      <w:r>
        <w:rPr>
          <w:b w:val="0"/>
        </w:rPr>
      </w:r>
      <w:r>
        <w:rPr>
          <w:spacing w:val="-2"/>
          <w:u w:val="thick"/>
        </w:rPr>
        <w:t>Sternum</w:t>
      </w:r>
    </w:p>
    <w:p>
      <w:pPr>
        <w:pStyle w:val="BodyText"/>
        <w:spacing w:before="7"/>
        <w:rPr>
          <w:b/>
          <w:sz w:val="21"/>
        </w:rPr>
      </w:pPr>
    </w:p>
    <w:p>
      <w:pPr>
        <w:pStyle w:val="BodyText"/>
        <w:spacing w:line="278" w:lineRule="auto" w:before="93"/>
        <w:ind w:left="1440" w:right="1593"/>
      </w:pPr>
      <w:r>
        <w:rPr/>
        <w:t>Procedure</w:t>
      </w:r>
      <w:r>
        <w:rPr>
          <w:spacing w:val="22"/>
        </w:rPr>
        <w:t> </w:t>
      </w:r>
      <w:r>
        <w:rPr/>
        <w:t>manual</w:t>
      </w:r>
      <w:r>
        <w:rPr>
          <w:spacing w:val="23"/>
        </w:rPr>
        <w:t> </w:t>
      </w:r>
      <w:r>
        <w:rPr/>
        <w:t>states</w:t>
      </w:r>
      <w:r>
        <w:rPr>
          <w:spacing w:val="28"/>
        </w:rPr>
        <w:t> </w:t>
      </w:r>
      <w:r>
        <w:rPr/>
        <w:t>lateral</w:t>
      </w:r>
      <w:r>
        <w:rPr>
          <w:spacing w:val="26"/>
        </w:rPr>
        <w:t> </w:t>
      </w:r>
      <w:r>
        <w:rPr/>
        <w:t>sternum</w:t>
      </w:r>
      <w:r>
        <w:rPr>
          <w:spacing w:val="25"/>
        </w:rPr>
        <w:t> </w:t>
      </w:r>
      <w:r>
        <w:rPr/>
        <w:t>and</w:t>
      </w:r>
      <w:r>
        <w:rPr>
          <w:spacing w:val="24"/>
        </w:rPr>
        <w:t> </w:t>
      </w:r>
      <w:r>
        <w:rPr/>
        <w:t>PA</w:t>
      </w:r>
      <w:r>
        <w:rPr>
          <w:spacing w:val="24"/>
        </w:rPr>
        <w:t> </w:t>
      </w:r>
      <w:r>
        <w:rPr/>
        <w:t>chest</w:t>
      </w:r>
      <w:r>
        <w:rPr>
          <w:spacing w:val="25"/>
        </w:rPr>
        <w:t> </w:t>
      </w:r>
      <w:r>
        <w:rPr/>
        <w:t>(if</w:t>
      </w:r>
      <w:r>
        <w:rPr>
          <w:spacing w:val="28"/>
        </w:rPr>
        <w:t> </w:t>
      </w:r>
      <w:r>
        <w:rPr/>
        <w:t>one</w:t>
      </w:r>
      <w:r>
        <w:rPr>
          <w:spacing w:val="24"/>
        </w:rPr>
        <w:t> </w:t>
      </w:r>
      <w:r>
        <w:rPr/>
        <w:t>not</w:t>
      </w:r>
      <w:r>
        <w:rPr>
          <w:spacing w:val="25"/>
        </w:rPr>
        <w:t> </w:t>
      </w:r>
      <w:r>
        <w:rPr/>
        <w:t>done</w:t>
      </w:r>
      <w:r>
        <w:rPr>
          <w:spacing w:val="26"/>
        </w:rPr>
        <w:t> </w:t>
      </w:r>
      <w:r>
        <w:rPr/>
        <w:t>in</w:t>
      </w:r>
      <w:r>
        <w:rPr>
          <w:spacing w:val="24"/>
        </w:rPr>
        <w:t> </w:t>
      </w:r>
      <w:r>
        <w:rPr/>
        <w:t>last</w:t>
      </w:r>
      <w:r>
        <w:rPr>
          <w:spacing w:val="25"/>
        </w:rPr>
        <w:t> </w:t>
      </w:r>
      <w:r>
        <w:rPr/>
        <w:t>24</w:t>
      </w:r>
      <w:r>
        <w:rPr>
          <w:spacing w:val="24"/>
        </w:rPr>
        <w:t> </w:t>
      </w:r>
      <w:r>
        <w:rPr/>
        <w:t>hours) </w:t>
      </w:r>
      <w:r>
        <w:rPr>
          <w:spacing w:val="-2"/>
        </w:rPr>
        <w:t>performed</w:t>
      </w:r>
      <w:r>
        <w:rPr>
          <w:spacing w:val="-10"/>
        </w:rPr>
        <w:t> </w:t>
      </w:r>
      <w:r>
        <w:rPr>
          <w:spacing w:val="-2"/>
        </w:rPr>
        <w:t>when</w:t>
      </w:r>
      <w:r>
        <w:rPr/>
        <w:t> </w:t>
      </w:r>
      <w:r>
        <w:rPr>
          <w:spacing w:val="-2"/>
        </w:rPr>
        <w:t>sternum</w:t>
      </w:r>
      <w:r>
        <w:rPr>
          <w:spacing w:val="-4"/>
        </w:rPr>
        <w:t> </w:t>
      </w:r>
      <w:r>
        <w:rPr>
          <w:spacing w:val="-2"/>
        </w:rPr>
        <w:t>x-ray</w:t>
      </w:r>
      <w:r>
        <w:rPr>
          <w:spacing w:val="-5"/>
        </w:rPr>
        <w:t> </w:t>
      </w:r>
      <w:r>
        <w:rPr>
          <w:spacing w:val="-2"/>
        </w:rPr>
        <w:t>requested</w:t>
      </w:r>
      <w:r>
        <w:rPr>
          <w:spacing w:val="-8"/>
        </w:rPr>
        <w:t> </w:t>
      </w:r>
      <w:r>
        <w:rPr>
          <w:spacing w:val="-2"/>
        </w:rPr>
        <w:t>(Chest</w:t>
      </w:r>
      <w:r>
        <w:rPr>
          <w:spacing w:val="-1"/>
        </w:rPr>
        <w:t> </w:t>
      </w:r>
      <w:r>
        <w:rPr>
          <w:spacing w:val="-2"/>
        </w:rPr>
        <w:t>x-ray</w:t>
      </w:r>
      <w:r>
        <w:rPr>
          <w:spacing w:val="-5"/>
        </w:rPr>
        <w:t> </w:t>
      </w:r>
      <w:r>
        <w:rPr>
          <w:spacing w:val="-2"/>
        </w:rPr>
        <w:t>requires</w:t>
      </w:r>
      <w:r>
        <w:rPr>
          <w:spacing w:val="-4"/>
        </w:rPr>
        <w:t> </w:t>
      </w:r>
      <w:r>
        <w:rPr>
          <w:spacing w:val="-2"/>
        </w:rPr>
        <w:t>separate</w:t>
      </w:r>
      <w:r>
        <w:rPr/>
        <w:t> </w:t>
      </w:r>
      <w:r>
        <w:rPr>
          <w:spacing w:val="-2"/>
        </w:rPr>
        <w:t>accession</w:t>
      </w:r>
      <w:r>
        <w:rPr>
          <w:spacing w:val="1"/>
        </w:rPr>
        <w:t> </w:t>
      </w:r>
      <w:r>
        <w:rPr>
          <w:spacing w:val="-2"/>
        </w:rPr>
        <w:t>number).</w:t>
      </w:r>
    </w:p>
    <w:p>
      <w:pPr>
        <w:pStyle w:val="BodyText"/>
        <w:spacing w:before="6"/>
        <w:rPr>
          <w:sz w:val="24"/>
        </w:rPr>
      </w:pPr>
    </w:p>
    <w:p>
      <w:pPr>
        <w:spacing w:before="0"/>
        <w:ind w:left="1438" w:right="0" w:firstLine="0"/>
        <w:jc w:val="left"/>
        <w:rPr>
          <w:b/>
          <w:sz w:val="22"/>
        </w:rPr>
      </w:pPr>
      <w:bookmarkStart w:name="Lateral Projection" w:id="491"/>
      <w:bookmarkEnd w:id="491"/>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8"/>
        </w:numPr>
        <w:tabs>
          <w:tab w:pos="2160" w:val="left" w:leader="none"/>
          <w:tab w:pos="2161" w:val="left" w:leader="none"/>
        </w:tabs>
        <w:spacing w:line="251" w:lineRule="exact" w:before="40" w:after="0"/>
        <w:ind w:left="2160" w:right="0" w:hanging="361"/>
        <w:jc w:val="left"/>
        <w:rPr>
          <w:rFonts w:ascii="Wingdings" w:hAnsi="Wingdings"/>
          <w:sz w:val="20"/>
        </w:rPr>
      </w:pPr>
      <w:r>
        <w:rPr>
          <w:sz w:val="22"/>
        </w:rPr>
        <w:t>Due</w:t>
      </w:r>
      <w:r>
        <w:rPr>
          <w:spacing w:val="-18"/>
          <w:sz w:val="22"/>
        </w:rPr>
        <w:t> </w:t>
      </w:r>
      <w:r>
        <w:rPr>
          <w:sz w:val="22"/>
        </w:rPr>
        <w:t>to</w:t>
      </w:r>
      <w:r>
        <w:rPr>
          <w:spacing w:val="-14"/>
          <w:sz w:val="22"/>
        </w:rPr>
        <w:t> </w:t>
      </w:r>
      <w:r>
        <w:rPr>
          <w:sz w:val="22"/>
        </w:rPr>
        <w:t>location</w:t>
      </w:r>
      <w:r>
        <w:rPr>
          <w:spacing w:val="-11"/>
          <w:sz w:val="22"/>
        </w:rPr>
        <w:t> </w:t>
      </w:r>
      <w:r>
        <w:rPr>
          <w:sz w:val="22"/>
        </w:rPr>
        <w:t>of</w:t>
      </w:r>
      <w:r>
        <w:rPr>
          <w:spacing w:val="-10"/>
          <w:sz w:val="22"/>
        </w:rPr>
        <w:t> </w:t>
      </w:r>
      <w:r>
        <w:rPr>
          <w:sz w:val="22"/>
        </w:rPr>
        <w:t>photocell,</w:t>
      </w:r>
      <w:r>
        <w:rPr>
          <w:spacing w:val="-7"/>
          <w:sz w:val="22"/>
        </w:rPr>
        <w:t> </w:t>
      </w:r>
      <w:r>
        <w:rPr>
          <w:sz w:val="22"/>
        </w:rPr>
        <w:t>it</w:t>
      </w:r>
      <w:r>
        <w:rPr>
          <w:spacing w:val="-8"/>
          <w:sz w:val="22"/>
        </w:rPr>
        <w:t> </w:t>
      </w:r>
      <w:r>
        <w:rPr>
          <w:sz w:val="22"/>
        </w:rPr>
        <w:t>is</w:t>
      </w:r>
      <w:r>
        <w:rPr>
          <w:spacing w:val="-13"/>
          <w:sz w:val="22"/>
        </w:rPr>
        <w:t> </w:t>
      </w:r>
      <w:r>
        <w:rPr>
          <w:sz w:val="22"/>
        </w:rPr>
        <w:t>advisable</w:t>
      </w:r>
      <w:r>
        <w:rPr>
          <w:spacing w:val="-11"/>
          <w:sz w:val="22"/>
        </w:rPr>
        <w:t> </w:t>
      </w:r>
      <w:r>
        <w:rPr>
          <w:sz w:val="22"/>
        </w:rPr>
        <w:t>to</w:t>
      </w:r>
      <w:r>
        <w:rPr>
          <w:spacing w:val="-13"/>
          <w:sz w:val="22"/>
        </w:rPr>
        <w:t> </w:t>
      </w:r>
      <w:r>
        <w:rPr>
          <w:sz w:val="22"/>
        </w:rPr>
        <w:t>preset</w:t>
      </w:r>
      <w:r>
        <w:rPr>
          <w:spacing w:val="-8"/>
          <w:sz w:val="22"/>
        </w:rPr>
        <w:t> </w:t>
      </w:r>
      <w:r>
        <w:rPr>
          <w:sz w:val="22"/>
        </w:rPr>
        <w:t>a</w:t>
      </w:r>
      <w:r>
        <w:rPr>
          <w:spacing w:val="-15"/>
          <w:sz w:val="22"/>
        </w:rPr>
        <w:t> </w:t>
      </w:r>
      <w:r>
        <w:rPr>
          <w:sz w:val="22"/>
        </w:rPr>
        <w:t>manual</w:t>
      </w:r>
      <w:r>
        <w:rPr>
          <w:spacing w:val="-15"/>
          <w:sz w:val="22"/>
        </w:rPr>
        <w:t> </w:t>
      </w:r>
      <w:r>
        <w:rPr>
          <w:spacing w:val="-2"/>
          <w:sz w:val="22"/>
        </w:rPr>
        <w:t>technique.</w:t>
      </w:r>
    </w:p>
    <w:p>
      <w:pPr>
        <w:pStyle w:val="ListParagraph"/>
        <w:numPr>
          <w:ilvl w:val="1"/>
          <w:numId w:val="8"/>
        </w:numPr>
        <w:tabs>
          <w:tab w:pos="2160" w:val="left" w:leader="none"/>
          <w:tab w:pos="2161" w:val="left" w:leader="none"/>
        </w:tabs>
        <w:spacing w:line="251" w:lineRule="exact" w:before="0" w:after="0"/>
        <w:ind w:left="2160" w:right="0" w:hanging="361"/>
        <w:jc w:val="left"/>
        <w:rPr>
          <w:rFonts w:ascii="Wingdings" w:hAnsi="Wingdings"/>
          <w:sz w:val="20"/>
        </w:rPr>
      </w:pPr>
      <w:r>
        <w:rPr>
          <w:sz w:val="22"/>
        </w:rPr>
        <w:t>Patient</w:t>
      </w:r>
      <w:r>
        <w:rPr>
          <w:spacing w:val="-13"/>
          <w:sz w:val="22"/>
        </w:rPr>
        <w:t> </w:t>
      </w:r>
      <w:r>
        <w:rPr>
          <w:sz w:val="22"/>
        </w:rPr>
        <w:t>should</w:t>
      </w:r>
      <w:r>
        <w:rPr>
          <w:spacing w:val="-12"/>
          <w:sz w:val="22"/>
        </w:rPr>
        <w:t> </w:t>
      </w:r>
      <w:r>
        <w:rPr>
          <w:sz w:val="22"/>
        </w:rPr>
        <w:t>be</w:t>
      </w:r>
      <w:r>
        <w:rPr>
          <w:spacing w:val="-10"/>
          <w:sz w:val="22"/>
        </w:rPr>
        <w:t> </w:t>
      </w:r>
      <w:r>
        <w:rPr>
          <w:sz w:val="22"/>
        </w:rPr>
        <w:t>seated</w:t>
      </w:r>
      <w:r>
        <w:rPr>
          <w:spacing w:val="-16"/>
          <w:sz w:val="22"/>
        </w:rPr>
        <w:t> </w:t>
      </w:r>
      <w:r>
        <w:rPr>
          <w:sz w:val="22"/>
        </w:rPr>
        <w:t>or</w:t>
      </w:r>
      <w:r>
        <w:rPr>
          <w:spacing w:val="-11"/>
          <w:sz w:val="22"/>
        </w:rPr>
        <w:t> </w:t>
      </w:r>
      <w:r>
        <w:rPr>
          <w:sz w:val="22"/>
        </w:rPr>
        <w:t>standing</w:t>
      </w:r>
      <w:r>
        <w:rPr>
          <w:spacing w:val="-16"/>
          <w:sz w:val="22"/>
        </w:rPr>
        <w:t> </w:t>
      </w:r>
      <w:r>
        <w:rPr>
          <w:sz w:val="22"/>
        </w:rPr>
        <w:t>for</w:t>
      </w:r>
      <w:r>
        <w:rPr>
          <w:spacing w:val="-11"/>
          <w:sz w:val="22"/>
        </w:rPr>
        <w:t> </w:t>
      </w:r>
      <w:r>
        <w:rPr>
          <w:spacing w:val="-2"/>
          <w:sz w:val="22"/>
        </w:rPr>
        <w:t>comfort.</w:t>
      </w:r>
    </w:p>
    <w:p>
      <w:pPr>
        <w:pStyle w:val="ListParagraph"/>
        <w:numPr>
          <w:ilvl w:val="1"/>
          <w:numId w:val="8"/>
        </w:numPr>
        <w:tabs>
          <w:tab w:pos="2160" w:val="left" w:leader="none"/>
          <w:tab w:pos="2161" w:val="left" w:leader="none"/>
        </w:tabs>
        <w:spacing w:line="240" w:lineRule="auto" w:before="6" w:after="0"/>
        <w:ind w:left="2160" w:right="1772" w:hanging="360"/>
        <w:jc w:val="left"/>
        <w:rPr>
          <w:rFonts w:ascii="Wingdings" w:hAnsi="Wingdings"/>
          <w:sz w:val="20"/>
        </w:rPr>
      </w:pPr>
      <w:r>
        <w:rPr>
          <w:sz w:val="22"/>
        </w:rPr>
        <w:t>If</w:t>
      </w:r>
      <w:r>
        <w:rPr>
          <w:spacing w:val="-4"/>
          <w:sz w:val="22"/>
        </w:rPr>
        <w:t> </w:t>
      </w:r>
      <w:r>
        <w:rPr>
          <w:sz w:val="22"/>
        </w:rPr>
        <w:t>possible,</w:t>
      </w:r>
      <w:r>
        <w:rPr>
          <w:spacing w:val="-6"/>
          <w:sz w:val="22"/>
        </w:rPr>
        <w:t> </w:t>
      </w:r>
      <w:r>
        <w:rPr>
          <w:sz w:val="22"/>
        </w:rPr>
        <w:t>patient</w:t>
      </w:r>
      <w:r>
        <w:rPr>
          <w:spacing w:val="-8"/>
          <w:sz w:val="22"/>
        </w:rPr>
        <w:t> </w:t>
      </w:r>
      <w:r>
        <w:rPr>
          <w:sz w:val="22"/>
        </w:rPr>
        <w:t>should</w:t>
      </w:r>
      <w:r>
        <w:rPr>
          <w:spacing w:val="-8"/>
          <w:sz w:val="22"/>
        </w:rPr>
        <w:t> </w:t>
      </w:r>
      <w:r>
        <w:rPr>
          <w:sz w:val="22"/>
        </w:rPr>
        <w:t>be</w:t>
      </w:r>
      <w:r>
        <w:rPr>
          <w:spacing w:val="-10"/>
          <w:sz w:val="22"/>
        </w:rPr>
        <w:t> </w:t>
      </w:r>
      <w:r>
        <w:rPr>
          <w:sz w:val="22"/>
        </w:rPr>
        <w:t>directed</w:t>
      </w:r>
      <w:r>
        <w:rPr>
          <w:spacing w:val="-15"/>
          <w:sz w:val="22"/>
        </w:rPr>
        <w:t> </w:t>
      </w:r>
      <w:r>
        <w:rPr>
          <w:sz w:val="22"/>
        </w:rPr>
        <w:t>to</w:t>
      </w:r>
      <w:r>
        <w:rPr>
          <w:spacing w:val="-10"/>
          <w:sz w:val="22"/>
        </w:rPr>
        <w:t> </w:t>
      </w:r>
      <w:r>
        <w:rPr>
          <w:sz w:val="22"/>
        </w:rPr>
        <w:t>clasp</w:t>
      </w:r>
      <w:r>
        <w:rPr>
          <w:spacing w:val="-14"/>
          <w:sz w:val="22"/>
        </w:rPr>
        <w:t> </w:t>
      </w:r>
      <w:r>
        <w:rPr>
          <w:sz w:val="22"/>
        </w:rPr>
        <w:t>their</w:t>
      </w:r>
      <w:r>
        <w:rPr>
          <w:spacing w:val="-6"/>
          <w:sz w:val="22"/>
        </w:rPr>
        <w:t> </w:t>
      </w:r>
      <w:r>
        <w:rPr>
          <w:sz w:val="22"/>
        </w:rPr>
        <w:t>hands</w:t>
      </w:r>
      <w:r>
        <w:rPr>
          <w:spacing w:val="-7"/>
          <w:sz w:val="22"/>
        </w:rPr>
        <w:t> </w:t>
      </w:r>
      <w:r>
        <w:rPr>
          <w:sz w:val="22"/>
        </w:rPr>
        <w:t>behind</w:t>
      </w:r>
      <w:r>
        <w:rPr>
          <w:spacing w:val="-13"/>
          <w:sz w:val="22"/>
        </w:rPr>
        <w:t> </w:t>
      </w:r>
      <w:r>
        <w:rPr>
          <w:sz w:val="22"/>
        </w:rPr>
        <w:t>their</w:t>
      </w:r>
      <w:r>
        <w:rPr>
          <w:spacing w:val="-8"/>
          <w:sz w:val="22"/>
        </w:rPr>
        <w:t> </w:t>
      </w:r>
      <w:r>
        <w:rPr>
          <w:sz w:val="22"/>
        </w:rPr>
        <w:t>back</w:t>
      </w:r>
      <w:r>
        <w:rPr>
          <w:spacing w:val="-5"/>
          <w:sz w:val="22"/>
        </w:rPr>
        <w:t> </w:t>
      </w:r>
      <w:r>
        <w:rPr>
          <w:sz w:val="22"/>
        </w:rPr>
        <w:t>and</w:t>
      </w:r>
      <w:r>
        <w:rPr>
          <w:spacing w:val="-15"/>
          <w:sz w:val="22"/>
        </w:rPr>
        <w:t> </w:t>
      </w:r>
      <w:r>
        <w:rPr>
          <w:sz w:val="22"/>
        </w:rPr>
        <w:t>rotate the shoulders posterior, to project the sternum forward.</w:t>
      </w:r>
    </w:p>
    <w:p>
      <w:pPr>
        <w:pStyle w:val="ListParagraph"/>
        <w:numPr>
          <w:ilvl w:val="1"/>
          <w:numId w:val="8"/>
        </w:numPr>
        <w:tabs>
          <w:tab w:pos="2160" w:val="left" w:leader="none"/>
          <w:tab w:pos="2161" w:val="left" w:leader="none"/>
        </w:tabs>
        <w:spacing w:line="242" w:lineRule="auto" w:before="0" w:after="0"/>
        <w:ind w:left="2160" w:right="1955" w:hanging="360"/>
        <w:jc w:val="left"/>
        <w:rPr>
          <w:rFonts w:ascii="Wingdings" w:hAnsi="Wingdings"/>
          <w:sz w:val="20"/>
        </w:rPr>
      </w:pPr>
      <w:r>
        <w:rPr>
          <w:sz w:val="22"/>
        </w:rPr>
        <w:t>Central</w:t>
      </w:r>
      <w:r>
        <w:rPr>
          <w:spacing w:val="-13"/>
          <w:sz w:val="22"/>
        </w:rPr>
        <w:t> </w:t>
      </w:r>
      <w:r>
        <w:rPr>
          <w:sz w:val="22"/>
        </w:rPr>
        <w:t>ray</w:t>
      </w:r>
      <w:r>
        <w:rPr>
          <w:spacing w:val="-14"/>
          <w:sz w:val="22"/>
        </w:rPr>
        <w:t> </w:t>
      </w:r>
      <w:r>
        <w:rPr>
          <w:sz w:val="22"/>
        </w:rPr>
        <w:t>perpendicular</w:t>
      </w:r>
      <w:r>
        <w:rPr>
          <w:spacing w:val="-6"/>
          <w:sz w:val="22"/>
        </w:rPr>
        <w:t> </w:t>
      </w:r>
      <w:r>
        <w:rPr>
          <w:sz w:val="22"/>
        </w:rPr>
        <w:t>lateral</w:t>
      </w:r>
      <w:r>
        <w:rPr>
          <w:spacing w:val="-13"/>
          <w:sz w:val="22"/>
        </w:rPr>
        <w:t> </w:t>
      </w:r>
      <w:r>
        <w:rPr>
          <w:sz w:val="22"/>
        </w:rPr>
        <w:t>border</w:t>
      </w:r>
      <w:r>
        <w:rPr>
          <w:spacing w:val="-8"/>
          <w:sz w:val="22"/>
        </w:rPr>
        <w:t> </w:t>
      </w:r>
      <w:r>
        <w:rPr>
          <w:sz w:val="22"/>
        </w:rPr>
        <w:t>of</w:t>
      </w:r>
      <w:r>
        <w:rPr>
          <w:spacing w:val="-11"/>
          <w:sz w:val="22"/>
        </w:rPr>
        <w:t> </w:t>
      </w:r>
      <w:r>
        <w:rPr>
          <w:sz w:val="22"/>
        </w:rPr>
        <w:t>the</w:t>
      </w:r>
      <w:r>
        <w:rPr>
          <w:spacing w:val="-14"/>
          <w:sz w:val="22"/>
        </w:rPr>
        <w:t> </w:t>
      </w:r>
      <w:r>
        <w:rPr>
          <w:sz w:val="22"/>
        </w:rPr>
        <w:t>mid-sternum.</w:t>
      </w:r>
      <w:r>
        <w:rPr>
          <w:spacing w:val="-6"/>
          <w:sz w:val="22"/>
        </w:rPr>
        <w:t> </w:t>
      </w:r>
      <w:r>
        <w:rPr>
          <w:sz w:val="22"/>
        </w:rPr>
        <w:t>Minimum</w:t>
      </w:r>
      <w:r>
        <w:rPr>
          <w:spacing w:val="-4"/>
          <w:sz w:val="22"/>
        </w:rPr>
        <w:t> </w:t>
      </w:r>
      <w:r>
        <w:rPr>
          <w:sz w:val="22"/>
        </w:rPr>
        <w:t>SID</w:t>
      </w:r>
      <w:r>
        <w:rPr>
          <w:spacing w:val="-10"/>
          <w:sz w:val="22"/>
        </w:rPr>
        <w:t> </w:t>
      </w:r>
      <w:r>
        <w:rPr>
          <w:sz w:val="22"/>
        </w:rPr>
        <w:t>of</w:t>
      </w:r>
      <w:r>
        <w:rPr>
          <w:spacing w:val="-6"/>
          <w:sz w:val="22"/>
        </w:rPr>
        <w:t> </w:t>
      </w:r>
      <w:r>
        <w:rPr>
          <w:sz w:val="22"/>
        </w:rPr>
        <w:t>100</w:t>
      </w:r>
      <w:r>
        <w:rPr>
          <w:spacing w:val="-10"/>
          <w:sz w:val="22"/>
        </w:rPr>
        <w:t> </w:t>
      </w:r>
      <w:r>
        <w:rPr>
          <w:sz w:val="22"/>
        </w:rPr>
        <w:t>cm </w:t>
      </w:r>
      <w:r>
        <w:rPr>
          <w:spacing w:val="-2"/>
          <w:sz w:val="22"/>
        </w:rPr>
        <w:t>(40”).</w:t>
      </w:r>
    </w:p>
    <w:p>
      <w:pPr>
        <w:pStyle w:val="ListParagraph"/>
        <w:numPr>
          <w:ilvl w:val="1"/>
          <w:numId w:val="8"/>
        </w:numPr>
        <w:tabs>
          <w:tab w:pos="2160" w:val="left" w:leader="none"/>
          <w:tab w:pos="2161" w:val="left" w:leader="none"/>
        </w:tabs>
        <w:spacing w:line="247" w:lineRule="exact" w:before="0" w:after="0"/>
        <w:ind w:left="2160" w:right="0" w:hanging="361"/>
        <w:jc w:val="left"/>
        <w:rPr>
          <w:rFonts w:ascii="Wingdings" w:hAnsi="Wingdings"/>
          <w:sz w:val="20"/>
        </w:rPr>
      </w:pPr>
      <w:r>
        <w:rPr>
          <w:spacing w:val="-2"/>
          <w:sz w:val="22"/>
        </w:rPr>
        <w:t>Collimate to</w:t>
      </w:r>
      <w:r>
        <w:rPr>
          <w:spacing w:val="-9"/>
          <w:sz w:val="22"/>
        </w:rPr>
        <w:t> </w:t>
      </w:r>
      <w:r>
        <w:rPr>
          <w:spacing w:val="-2"/>
          <w:sz w:val="22"/>
        </w:rPr>
        <w:t>the</w:t>
      </w:r>
      <w:r>
        <w:rPr>
          <w:spacing w:val="-8"/>
          <w:sz w:val="22"/>
        </w:rPr>
        <w:t> </w:t>
      </w:r>
      <w:r>
        <w:rPr>
          <w:spacing w:val="-2"/>
          <w:sz w:val="22"/>
        </w:rPr>
        <w:t>sternum.</w:t>
      </w:r>
    </w:p>
    <w:p>
      <w:pPr>
        <w:pStyle w:val="ListParagraph"/>
        <w:numPr>
          <w:ilvl w:val="1"/>
          <w:numId w:val="8"/>
        </w:numPr>
        <w:tabs>
          <w:tab w:pos="2160" w:val="left" w:leader="none"/>
          <w:tab w:pos="2161" w:val="left" w:leader="none"/>
        </w:tabs>
        <w:spacing w:line="240" w:lineRule="auto" w:before="0" w:after="0"/>
        <w:ind w:left="2160" w:right="0" w:hanging="361"/>
        <w:jc w:val="left"/>
        <w:rPr>
          <w:rFonts w:ascii="Wingdings" w:hAnsi="Wingdings"/>
          <w:sz w:val="20"/>
        </w:rPr>
      </w:pPr>
      <w:r>
        <w:rPr>
          <w:spacing w:val="-2"/>
          <w:sz w:val="22"/>
        </w:rPr>
        <w:t>Suspend</w:t>
      </w:r>
      <w:r>
        <w:rPr>
          <w:spacing w:val="-9"/>
          <w:sz w:val="22"/>
        </w:rPr>
        <w:t> </w:t>
      </w:r>
      <w:r>
        <w:rPr>
          <w:spacing w:val="-2"/>
          <w:sz w:val="22"/>
        </w:rPr>
        <w:t>respiration</w:t>
      </w:r>
      <w:r>
        <w:rPr>
          <w:spacing w:val="-4"/>
          <w:sz w:val="22"/>
        </w:rPr>
        <w:t> </w:t>
      </w:r>
      <w:r>
        <w:rPr>
          <w:spacing w:val="-2"/>
          <w:sz w:val="22"/>
        </w:rPr>
        <w:t>on</w:t>
      </w:r>
      <w:r>
        <w:rPr>
          <w:spacing w:val="-13"/>
          <w:sz w:val="22"/>
        </w:rPr>
        <w:t> </w:t>
      </w:r>
      <w:r>
        <w:rPr>
          <w:spacing w:val="-2"/>
          <w:sz w:val="22"/>
        </w:rPr>
        <w:t>full</w:t>
      </w:r>
      <w:r>
        <w:rPr>
          <w:spacing w:val="-4"/>
          <w:sz w:val="22"/>
        </w:rPr>
        <w:t> </w:t>
      </w:r>
      <w:r>
        <w:rPr>
          <w:spacing w:val="-2"/>
          <w:sz w:val="22"/>
        </w:rPr>
        <w:t>inspiration.</w:t>
      </w:r>
    </w:p>
    <w:p>
      <w:pPr>
        <w:pStyle w:val="BodyText"/>
        <w:spacing w:before="11"/>
        <w:rPr>
          <w:sz w:val="24"/>
        </w:rPr>
      </w:pPr>
    </w:p>
    <w:p>
      <w:pPr>
        <w:spacing w:before="0"/>
        <w:ind w:left="1440" w:right="0" w:firstLine="0"/>
        <w:jc w:val="left"/>
        <w:rPr>
          <w:b/>
          <w:sz w:val="22"/>
        </w:rPr>
      </w:pPr>
      <w:bookmarkStart w:name="Evaluation Criteria" w:id="492"/>
      <w:bookmarkEnd w:id="492"/>
      <w:r>
        <w:rPr/>
      </w:r>
      <w:r>
        <w:rPr>
          <w:b/>
          <w:spacing w:val="-2"/>
          <w:sz w:val="22"/>
        </w:rPr>
        <w:t>Evaluation</w:t>
      </w:r>
      <w:r>
        <w:rPr>
          <w:b/>
          <w:spacing w:val="3"/>
          <w:sz w:val="22"/>
        </w:rPr>
        <w:t> </w:t>
      </w:r>
      <w:r>
        <w:rPr>
          <w:b/>
          <w:spacing w:val="-2"/>
          <w:sz w:val="22"/>
        </w:rPr>
        <w:t>Criteria</w:t>
      </w:r>
    </w:p>
    <w:p>
      <w:pPr>
        <w:pStyle w:val="BodyText"/>
        <w:spacing w:before="38"/>
        <w:ind w:left="1800"/>
      </w:pPr>
      <w:r>
        <w:rPr/>
        <w:drawing>
          <wp:inline distT="0" distB="0" distL="0" distR="0">
            <wp:extent cx="114300" cy="114298"/>
            <wp:effectExtent l="0" t="0" r="0" b="0"/>
            <wp:docPr id="1607" name="image2.png"/>
            <wp:cNvGraphicFramePr>
              <a:graphicFrameLocks noChangeAspect="1"/>
            </wp:cNvGraphicFramePr>
            <a:graphic>
              <a:graphicData uri="http://schemas.openxmlformats.org/drawingml/2006/picture">
                <pic:pic>
                  <pic:nvPicPr>
                    <pic:cNvPr id="160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Lateral image of the sternum in its entirety</w:t>
      </w:r>
      <w:r>
        <w:rPr>
          <w:color w:val="FF0000"/>
        </w:rPr>
        <w:t>.</w:t>
      </w:r>
    </w:p>
    <w:p>
      <w:pPr>
        <w:pStyle w:val="BodyText"/>
        <w:spacing w:before="4"/>
        <w:ind w:left="2160" w:right="1593" w:hanging="363"/>
      </w:pPr>
      <w:r>
        <w:rPr/>
        <w:drawing>
          <wp:inline distT="0" distB="0" distL="0" distR="0">
            <wp:extent cx="114300" cy="114300"/>
            <wp:effectExtent l="0" t="0" r="0" b="0"/>
            <wp:docPr id="1609" name="image2.png"/>
            <wp:cNvGraphicFramePr>
              <a:graphicFrameLocks noChangeAspect="1"/>
            </wp:cNvGraphicFramePr>
            <a:graphic>
              <a:graphicData uri="http://schemas.openxmlformats.org/drawingml/2006/picture">
                <pic:pic>
                  <pic:nvPicPr>
                    <pic:cNvPr id="161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Entire</w:t>
      </w:r>
      <w:r>
        <w:rPr>
          <w:spacing w:val="-4"/>
        </w:rPr>
        <w:t> </w:t>
      </w:r>
      <w:r>
        <w:rPr/>
        <w:t>sternum</w:t>
      </w:r>
      <w:r>
        <w:rPr>
          <w:spacing w:val="-10"/>
        </w:rPr>
        <w:t> </w:t>
      </w:r>
      <w:r>
        <w:rPr/>
        <w:t>free</w:t>
      </w:r>
      <w:r>
        <w:rPr>
          <w:spacing w:val="-11"/>
        </w:rPr>
        <w:t> </w:t>
      </w:r>
      <w:r>
        <w:rPr/>
        <w:t>of</w:t>
      </w:r>
      <w:r>
        <w:rPr>
          <w:spacing w:val="-6"/>
        </w:rPr>
        <w:t> </w:t>
      </w:r>
      <w:r>
        <w:rPr/>
        <w:t>superimposition</w:t>
      </w:r>
      <w:r>
        <w:rPr>
          <w:spacing w:val="-7"/>
        </w:rPr>
        <w:t> </w:t>
      </w:r>
      <w:r>
        <w:rPr/>
        <w:t>by</w:t>
      </w:r>
      <w:r>
        <w:rPr>
          <w:spacing w:val="-16"/>
        </w:rPr>
        <w:t> </w:t>
      </w:r>
      <w:r>
        <w:rPr/>
        <w:t>the</w:t>
      </w:r>
      <w:r>
        <w:rPr>
          <w:spacing w:val="-9"/>
        </w:rPr>
        <w:t> </w:t>
      </w:r>
      <w:r>
        <w:rPr/>
        <w:t>soft</w:t>
      </w:r>
      <w:r>
        <w:rPr>
          <w:spacing w:val="-10"/>
        </w:rPr>
        <w:t> </w:t>
      </w:r>
      <w:r>
        <w:rPr/>
        <w:t>tissues</w:t>
      </w:r>
      <w:r>
        <w:rPr>
          <w:spacing w:val="-6"/>
        </w:rPr>
        <w:t> </w:t>
      </w:r>
      <w:r>
        <w:rPr/>
        <w:t>of</w:t>
      </w:r>
      <w:r>
        <w:rPr>
          <w:spacing w:val="-10"/>
        </w:rPr>
        <w:t> </w:t>
      </w:r>
      <w:r>
        <w:rPr/>
        <w:t>the</w:t>
      </w:r>
      <w:r>
        <w:rPr>
          <w:spacing w:val="-11"/>
        </w:rPr>
        <w:t> </w:t>
      </w:r>
      <w:r>
        <w:rPr/>
        <w:t>shoulders,</w:t>
      </w:r>
      <w:r>
        <w:rPr>
          <w:spacing w:val="-5"/>
        </w:rPr>
        <w:t> </w:t>
      </w:r>
      <w:r>
        <w:rPr/>
        <w:t>arms,</w:t>
      </w:r>
      <w:r>
        <w:rPr>
          <w:spacing w:val="-5"/>
        </w:rPr>
        <w:t> </w:t>
      </w:r>
      <w:r>
        <w:rPr/>
        <w:t>and </w:t>
      </w:r>
      <w:r>
        <w:rPr>
          <w:spacing w:val="-2"/>
        </w:rPr>
        <w:t>ribs.</w:t>
      </w:r>
    </w:p>
    <w:p>
      <w:pPr>
        <w:pStyle w:val="BodyText"/>
        <w:ind w:left="2160" w:right="1593" w:hanging="363"/>
      </w:pPr>
      <w:r>
        <w:rPr/>
        <w:drawing>
          <wp:inline distT="0" distB="0" distL="0" distR="0">
            <wp:extent cx="114300" cy="114298"/>
            <wp:effectExtent l="0" t="0" r="0" b="0"/>
            <wp:docPr id="1611" name="image2.png"/>
            <wp:cNvGraphicFramePr>
              <a:graphicFrameLocks noChangeAspect="1"/>
            </wp:cNvGraphicFramePr>
            <a:graphic>
              <a:graphicData uri="http://schemas.openxmlformats.org/drawingml/2006/picture">
                <pic:pic>
                  <pic:nvPicPr>
                    <pic:cNvPr id="161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Inferior</w:t>
      </w:r>
      <w:r>
        <w:rPr>
          <w:spacing w:val="-5"/>
        </w:rPr>
        <w:t> </w:t>
      </w:r>
      <w:r>
        <w:rPr/>
        <w:t>portion</w:t>
      </w:r>
      <w:r>
        <w:rPr>
          <w:spacing w:val="-6"/>
        </w:rPr>
        <w:t> </w:t>
      </w:r>
      <w:r>
        <w:rPr/>
        <w:t>of</w:t>
      </w:r>
      <w:r>
        <w:rPr>
          <w:spacing w:val="-7"/>
        </w:rPr>
        <w:t> </w:t>
      </w:r>
      <w:r>
        <w:rPr/>
        <w:t>the</w:t>
      </w:r>
      <w:r>
        <w:rPr>
          <w:spacing w:val="-11"/>
        </w:rPr>
        <w:t> </w:t>
      </w:r>
      <w:r>
        <w:rPr/>
        <w:t>sternum</w:t>
      </w:r>
      <w:r>
        <w:rPr>
          <w:spacing w:val="-8"/>
        </w:rPr>
        <w:t> </w:t>
      </w:r>
      <w:r>
        <w:rPr/>
        <w:t>unobscured</w:t>
      </w:r>
      <w:r>
        <w:rPr>
          <w:spacing w:val="-9"/>
        </w:rPr>
        <w:t> </w:t>
      </w:r>
      <w:r>
        <w:rPr/>
        <w:t>by</w:t>
      </w:r>
      <w:r>
        <w:rPr>
          <w:spacing w:val="-13"/>
        </w:rPr>
        <w:t> </w:t>
      </w:r>
      <w:r>
        <w:rPr/>
        <w:t>the</w:t>
      </w:r>
      <w:r>
        <w:rPr>
          <w:spacing w:val="-11"/>
        </w:rPr>
        <w:t> </w:t>
      </w:r>
      <w:r>
        <w:rPr/>
        <w:t>breasts</w:t>
      </w:r>
      <w:r>
        <w:rPr>
          <w:spacing w:val="-8"/>
        </w:rPr>
        <w:t> </w:t>
      </w:r>
      <w:r>
        <w:rPr/>
        <w:t>of</w:t>
      </w:r>
      <w:r>
        <w:rPr>
          <w:spacing w:val="-3"/>
        </w:rPr>
        <w:t> </w:t>
      </w:r>
      <w:r>
        <w:rPr/>
        <w:t>a</w:t>
      </w:r>
      <w:r>
        <w:rPr>
          <w:spacing w:val="-14"/>
        </w:rPr>
        <w:t> </w:t>
      </w:r>
      <w:r>
        <w:rPr/>
        <w:t>female</w:t>
      </w:r>
      <w:r>
        <w:rPr>
          <w:spacing w:val="-6"/>
        </w:rPr>
        <w:t> </w:t>
      </w:r>
      <w:r>
        <w:rPr/>
        <w:t>patient</w:t>
      </w:r>
      <w:r>
        <w:rPr>
          <w:spacing w:val="-7"/>
        </w:rPr>
        <w:t> </w:t>
      </w:r>
      <w:r>
        <w:rPr/>
        <w:t>(a</w:t>
      </w:r>
      <w:r>
        <w:rPr>
          <w:spacing w:val="-9"/>
        </w:rPr>
        <w:t> </w:t>
      </w:r>
      <w:r>
        <w:rPr/>
        <w:t>second radiograph with increased penetration may be necessary).</w:t>
      </w:r>
    </w:p>
    <w:p>
      <w:pPr>
        <w:pStyle w:val="BodyText"/>
        <w:spacing w:line="237" w:lineRule="auto" w:before="3"/>
        <w:ind w:left="2160" w:right="1593" w:hanging="363"/>
      </w:pPr>
      <w:r>
        <w:rPr/>
        <w:drawing>
          <wp:inline distT="0" distB="0" distL="0" distR="0">
            <wp:extent cx="114300" cy="114298"/>
            <wp:effectExtent l="0" t="0" r="0" b="0"/>
            <wp:docPr id="1613" name="image2.png"/>
            <wp:cNvGraphicFramePr>
              <a:graphicFrameLocks noChangeAspect="1"/>
            </wp:cNvGraphicFramePr>
            <a:graphic>
              <a:graphicData uri="http://schemas.openxmlformats.org/drawingml/2006/picture">
                <pic:pic>
                  <pic:nvPicPr>
                    <pic:cNvPr id="161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Contrast,</w:t>
      </w:r>
      <w:r>
        <w:rPr>
          <w:spacing w:val="-10"/>
        </w:rPr>
        <w:t> </w:t>
      </w:r>
      <w:r>
        <w:rPr/>
        <w:t>density,</w:t>
      </w:r>
      <w:r>
        <w:rPr>
          <w:spacing w:val="-3"/>
        </w:rPr>
        <w:t> </w:t>
      </w:r>
      <w:r>
        <w:rPr/>
        <w:t>and</w:t>
      </w:r>
      <w:r>
        <w:rPr>
          <w:spacing w:val="-16"/>
        </w:rPr>
        <w:t> </w:t>
      </w:r>
      <w:r>
        <w:rPr/>
        <w:t>penetration</w:t>
      </w:r>
      <w:r>
        <w:rPr>
          <w:spacing w:val="-9"/>
        </w:rPr>
        <w:t> </w:t>
      </w:r>
      <w:r>
        <w:rPr/>
        <w:t>are</w:t>
      </w:r>
      <w:r>
        <w:rPr>
          <w:spacing w:val="-9"/>
        </w:rPr>
        <w:t> </w:t>
      </w:r>
      <w:r>
        <w:rPr/>
        <w:t>adequate</w:t>
      </w:r>
      <w:r>
        <w:rPr>
          <w:spacing w:val="-16"/>
        </w:rPr>
        <w:t> </w:t>
      </w:r>
      <w:r>
        <w:rPr/>
        <w:t>to</w:t>
      </w:r>
      <w:r>
        <w:rPr>
          <w:spacing w:val="-11"/>
        </w:rPr>
        <w:t> </w:t>
      </w:r>
      <w:r>
        <w:rPr/>
        <w:t>visualize</w:t>
      </w:r>
      <w:r>
        <w:rPr>
          <w:spacing w:val="-7"/>
        </w:rPr>
        <w:t> </w:t>
      </w:r>
      <w:r>
        <w:rPr/>
        <w:t>the</w:t>
      </w:r>
      <w:r>
        <w:rPr>
          <w:spacing w:val="-10"/>
        </w:rPr>
        <w:t> </w:t>
      </w:r>
      <w:r>
        <w:rPr/>
        <w:t>bony</w:t>
      </w:r>
      <w:r>
        <w:rPr>
          <w:spacing w:val="-14"/>
        </w:rPr>
        <w:t> </w:t>
      </w:r>
      <w:r>
        <w:rPr/>
        <w:t>trabecular</w:t>
      </w:r>
      <w:r>
        <w:rPr>
          <w:spacing w:val="-6"/>
        </w:rPr>
        <w:t> </w:t>
      </w:r>
      <w:r>
        <w:rPr/>
        <w:t>patterns and</w:t>
      </w:r>
      <w:r>
        <w:rPr>
          <w:spacing w:val="-16"/>
        </w:rPr>
        <w:t> </w:t>
      </w:r>
      <w:r>
        <w:rPr/>
        <w:t>cortical</w:t>
      </w:r>
      <w:r>
        <w:rPr>
          <w:spacing w:val="-15"/>
        </w:rPr>
        <w:t> </w:t>
      </w:r>
      <w:r>
        <w:rPr/>
        <w:t>outlines</w:t>
      </w:r>
      <w:r>
        <w:rPr>
          <w:spacing w:val="-15"/>
        </w:rPr>
        <w:t> </w:t>
      </w:r>
      <w:r>
        <w:rPr/>
        <w:t>of</w:t>
      </w:r>
      <w:r>
        <w:rPr>
          <w:spacing w:val="-16"/>
        </w:rPr>
        <w:t> </w:t>
      </w:r>
      <w:r>
        <w:rPr/>
        <w:t>the</w:t>
      </w:r>
      <w:r>
        <w:rPr>
          <w:spacing w:val="-15"/>
        </w:rPr>
        <w:t> </w:t>
      </w:r>
      <w:r>
        <w:rPr/>
        <w:t>jugular</w:t>
      </w:r>
      <w:r>
        <w:rPr>
          <w:spacing w:val="-15"/>
        </w:rPr>
        <w:t> </w:t>
      </w:r>
      <w:r>
        <w:rPr/>
        <w:t>notch,</w:t>
      </w:r>
      <w:r>
        <w:rPr>
          <w:spacing w:val="-15"/>
        </w:rPr>
        <w:t> </w:t>
      </w:r>
      <w:r>
        <w:rPr/>
        <w:t>manubrium,</w:t>
      </w:r>
      <w:r>
        <w:rPr>
          <w:spacing w:val="-16"/>
        </w:rPr>
        <w:t> </w:t>
      </w:r>
      <w:r>
        <w:rPr/>
        <w:t>sternal</w:t>
      </w:r>
      <w:r>
        <w:rPr>
          <w:spacing w:val="-15"/>
        </w:rPr>
        <w:t> </w:t>
      </w:r>
      <w:r>
        <w:rPr/>
        <w:t>body,</w:t>
      </w:r>
      <w:r>
        <w:rPr>
          <w:spacing w:val="-15"/>
        </w:rPr>
        <w:t> </w:t>
      </w:r>
      <w:r>
        <w:rPr/>
        <w:t>and</w:t>
      </w:r>
      <w:r>
        <w:rPr>
          <w:spacing w:val="-16"/>
        </w:rPr>
        <w:t> </w:t>
      </w:r>
      <w:r>
        <w:rPr/>
        <w:t>Xiphoid</w:t>
      </w:r>
      <w:r>
        <w:rPr>
          <w:spacing w:val="-14"/>
        </w:rPr>
        <w:t> </w:t>
      </w:r>
      <w:r>
        <w:rPr>
          <w:spacing w:val="-2"/>
        </w:rPr>
        <w:t>process.</w:t>
      </w:r>
    </w:p>
    <w:p>
      <w:pPr>
        <w:pStyle w:val="BodyText"/>
        <w:spacing w:before="8"/>
        <w:rPr>
          <w:sz w:val="25"/>
        </w:rPr>
      </w:pPr>
    </w:p>
    <w:p>
      <w:pPr>
        <w:spacing w:before="0"/>
        <w:ind w:left="1800" w:right="0" w:firstLine="0"/>
        <w:jc w:val="left"/>
        <w:rPr>
          <w:b/>
          <w:i/>
          <w:sz w:val="22"/>
        </w:rPr>
      </w:pPr>
      <w:bookmarkStart w:name="How to Fix it" w:id="493"/>
      <w:bookmarkEnd w:id="493"/>
      <w:r>
        <w:rPr/>
      </w:r>
      <w:r>
        <w:rPr>
          <w:b/>
          <w:i/>
          <w:sz w:val="22"/>
        </w:rPr>
        <w:t>How</w:t>
      </w:r>
      <w:r>
        <w:rPr>
          <w:b/>
          <w:i/>
          <w:spacing w:val="-10"/>
          <w:sz w:val="22"/>
        </w:rPr>
        <w:t> </w:t>
      </w:r>
      <w:r>
        <w:rPr>
          <w:b/>
          <w:i/>
          <w:sz w:val="22"/>
        </w:rPr>
        <w:t>to</w:t>
      </w:r>
      <w:r>
        <w:rPr>
          <w:b/>
          <w:i/>
          <w:spacing w:val="-9"/>
          <w:sz w:val="22"/>
        </w:rPr>
        <w:t> </w:t>
      </w:r>
      <w:r>
        <w:rPr>
          <w:b/>
          <w:i/>
          <w:sz w:val="22"/>
        </w:rPr>
        <w:t>Fix</w:t>
      </w:r>
      <w:r>
        <w:rPr>
          <w:b/>
          <w:i/>
          <w:spacing w:val="-10"/>
          <w:sz w:val="22"/>
        </w:rPr>
        <w:t> </w:t>
      </w:r>
      <w:r>
        <w:rPr>
          <w:b/>
          <w:i/>
          <w:spacing w:val="-5"/>
          <w:sz w:val="22"/>
        </w:rPr>
        <w:t>it</w:t>
      </w:r>
    </w:p>
    <w:p>
      <w:pPr>
        <w:pStyle w:val="BodyText"/>
        <w:spacing w:before="38"/>
        <w:ind w:left="2160"/>
      </w:pPr>
      <w:r>
        <w:rPr/>
        <w:drawing>
          <wp:anchor distT="0" distB="0" distL="0" distR="0" allowOverlap="1" layoutInCell="1" locked="0" behindDoc="0" simplePos="0" relativeHeight="15960576">
            <wp:simplePos x="0" y="0"/>
            <wp:positionH relativeFrom="page">
              <wp:posOffset>1143000</wp:posOffset>
            </wp:positionH>
            <wp:positionV relativeFrom="paragraph">
              <wp:posOffset>37183</wp:posOffset>
            </wp:positionV>
            <wp:extent cx="104775" cy="104775"/>
            <wp:effectExtent l="0" t="0" r="0" b="0"/>
            <wp:wrapNone/>
            <wp:docPr id="1615" name="image6.png"/>
            <wp:cNvGraphicFramePr>
              <a:graphicFrameLocks noChangeAspect="1"/>
            </wp:cNvGraphicFramePr>
            <a:graphic>
              <a:graphicData uri="http://schemas.openxmlformats.org/drawingml/2006/picture">
                <pic:pic>
                  <pic:nvPicPr>
                    <pic:cNvPr id="1616" name="image6.png"/>
                    <pic:cNvPicPr/>
                  </pic:nvPicPr>
                  <pic:blipFill>
                    <a:blip r:embed="rId12" cstate="print"/>
                    <a:stretch>
                      <a:fillRect/>
                    </a:stretch>
                  </pic:blipFill>
                  <pic:spPr>
                    <a:xfrm>
                      <a:off x="0" y="0"/>
                      <a:ext cx="104775" cy="104775"/>
                    </a:xfrm>
                    <a:prstGeom prst="rect">
                      <a:avLst/>
                    </a:prstGeom>
                  </pic:spPr>
                </pic:pic>
              </a:graphicData>
            </a:graphic>
          </wp:anchor>
        </w:drawing>
      </w:r>
      <w:r>
        <w:rPr/>
        <w:t>Heart</w:t>
      </w:r>
      <w:r>
        <w:rPr>
          <w:spacing w:val="-16"/>
        </w:rPr>
        <w:t> </w:t>
      </w:r>
      <w:r>
        <w:rPr/>
        <w:t>shadow</w:t>
      </w:r>
      <w:r>
        <w:rPr>
          <w:spacing w:val="-15"/>
        </w:rPr>
        <w:t> </w:t>
      </w:r>
      <w:r>
        <w:rPr/>
        <w:t>seen</w:t>
      </w:r>
      <w:r>
        <w:rPr>
          <w:spacing w:val="-15"/>
        </w:rPr>
        <w:t> </w:t>
      </w:r>
      <w:r>
        <w:rPr/>
        <w:t>extending</w:t>
      </w:r>
      <w:r>
        <w:rPr>
          <w:spacing w:val="-8"/>
        </w:rPr>
        <w:t> </w:t>
      </w:r>
      <w:r>
        <w:rPr/>
        <w:t>anterior</w:t>
      </w:r>
      <w:r>
        <w:rPr>
          <w:spacing w:val="-14"/>
        </w:rPr>
        <w:t> </w:t>
      </w:r>
      <w:r>
        <w:rPr/>
        <w:t>to</w:t>
      </w:r>
      <w:r>
        <w:rPr>
          <w:spacing w:val="-16"/>
        </w:rPr>
        <w:t> </w:t>
      </w:r>
      <w:r>
        <w:rPr/>
        <w:t>the</w:t>
      </w:r>
      <w:r>
        <w:rPr>
          <w:spacing w:val="-14"/>
        </w:rPr>
        <w:t> </w:t>
      </w:r>
      <w:r>
        <w:rPr>
          <w:spacing w:val="-2"/>
        </w:rPr>
        <w:t>sternum.</w:t>
      </w:r>
    </w:p>
    <w:p>
      <w:pPr>
        <w:pStyle w:val="ListParagraph"/>
        <w:numPr>
          <w:ilvl w:val="2"/>
          <w:numId w:val="8"/>
        </w:numPr>
        <w:tabs>
          <w:tab w:pos="2521" w:val="left" w:leader="none"/>
        </w:tabs>
        <w:spacing w:line="240" w:lineRule="auto" w:before="1" w:after="0"/>
        <w:ind w:left="2520" w:right="1682" w:hanging="360"/>
        <w:jc w:val="left"/>
        <w:rPr>
          <w:sz w:val="22"/>
        </w:rPr>
      </w:pPr>
      <w:r>
        <w:rPr>
          <w:sz w:val="22"/>
        </w:rPr>
        <w:t>The</w:t>
      </w:r>
      <w:r>
        <w:rPr>
          <w:spacing w:val="-12"/>
          <w:sz w:val="22"/>
        </w:rPr>
        <w:t> </w:t>
      </w:r>
      <w:r>
        <w:rPr>
          <w:sz w:val="22"/>
        </w:rPr>
        <w:t>patient</w:t>
      </w:r>
      <w:r>
        <w:rPr>
          <w:spacing w:val="-9"/>
          <w:sz w:val="22"/>
        </w:rPr>
        <w:t> </w:t>
      </w:r>
      <w:r>
        <w:rPr>
          <w:sz w:val="22"/>
        </w:rPr>
        <w:t>was</w:t>
      </w:r>
      <w:r>
        <w:rPr>
          <w:spacing w:val="-7"/>
          <w:sz w:val="22"/>
        </w:rPr>
        <w:t> </w:t>
      </w:r>
      <w:r>
        <w:rPr>
          <w:sz w:val="22"/>
        </w:rPr>
        <w:t>positioned</w:t>
      </w:r>
      <w:r>
        <w:rPr>
          <w:spacing w:val="-8"/>
          <w:sz w:val="22"/>
        </w:rPr>
        <w:t> </w:t>
      </w:r>
      <w:r>
        <w:rPr>
          <w:sz w:val="22"/>
        </w:rPr>
        <w:t>with</w:t>
      </w:r>
      <w:r>
        <w:rPr>
          <w:spacing w:val="-7"/>
          <w:sz w:val="22"/>
        </w:rPr>
        <w:t> </w:t>
      </w:r>
      <w:r>
        <w:rPr>
          <w:sz w:val="22"/>
        </w:rPr>
        <w:t>the</w:t>
      </w:r>
      <w:r>
        <w:rPr>
          <w:spacing w:val="-10"/>
          <w:sz w:val="22"/>
        </w:rPr>
        <w:t> </w:t>
      </w:r>
      <w:r>
        <w:rPr>
          <w:sz w:val="22"/>
        </w:rPr>
        <w:t>left</w:t>
      </w:r>
      <w:r>
        <w:rPr>
          <w:spacing w:val="-10"/>
          <w:sz w:val="22"/>
        </w:rPr>
        <w:t> </w:t>
      </w:r>
      <w:r>
        <w:rPr>
          <w:sz w:val="22"/>
        </w:rPr>
        <w:t>thorax</w:t>
      </w:r>
      <w:r>
        <w:rPr>
          <w:spacing w:val="-16"/>
          <w:sz w:val="22"/>
        </w:rPr>
        <w:t> </w:t>
      </w:r>
      <w:r>
        <w:rPr>
          <w:sz w:val="22"/>
        </w:rPr>
        <w:t>rotated</w:t>
      </w:r>
      <w:r>
        <w:rPr>
          <w:spacing w:val="-6"/>
          <w:sz w:val="22"/>
        </w:rPr>
        <w:t> </w:t>
      </w:r>
      <w:r>
        <w:rPr>
          <w:sz w:val="22"/>
        </w:rPr>
        <w:t>anterior.</w:t>
      </w:r>
      <w:r>
        <w:rPr>
          <w:spacing w:val="-3"/>
          <w:sz w:val="22"/>
        </w:rPr>
        <w:t> </w:t>
      </w:r>
      <w:r>
        <w:rPr>
          <w:sz w:val="22"/>
        </w:rPr>
        <w:t>Rotate</w:t>
      </w:r>
      <w:r>
        <w:rPr>
          <w:spacing w:val="-8"/>
          <w:sz w:val="22"/>
        </w:rPr>
        <w:t> </w:t>
      </w:r>
      <w:r>
        <w:rPr>
          <w:sz w:val="22"/>
        </w:rPr>
        <w:t>the</w:t>
      </w:r>
      <w:r>
        <w:rPr>
          <w:spacing w:val="-17"/>
          <w:sz w:val="22"/>
        </w:rPr>
        <w:t> </w:t>
      </w:r>
      <w:r>
        <w:rPr>
          <w:sz w:val="22"/>
        </w:rPr>
        <w:t>right</w:t>
      </w:r>
      <w:r>
        <w:rPr>
          <w:spacing w:val="-3"/>
          <w:sz w:val="22"/>
        </w:rPr>
        <w:t> </w:t>
      </w:r>
      <w:r>
        <w:rPr>
          <w:sz w:val="22"/>
        </w:rPr>
        <w:t>side </w:t>
      </w:r>
      <w:r>
        <w:rPr>
          <w:spacing w:val="-2"/>
          <w:sz w:val="22"/>
        </w:rPr>
        <w:t>forward.</w:t>
      </w:r>
    </w:p>
    <w:p>
      <w:pPr>
        <w:pStyle w:val="BodyText"/>
        <w:spacing w:before="1"/>
        <w:ind w:left="2160" w:right="1999"/>
      </w:pPr>
      <w:r>
        <w:rPr/>
        <w:drawing>
          <wp:anchor distT="0" distB="0" distL="0" distR="0" allowOverlap="1" layoutInCell="1" locked="0" behindDoc="0" simplePos="0" relativeHeight="15961088">
            <wp:simplePos x="0" y="0"/>
            <wp:positionH relativeFrom="page">
              <wp:posOffset>1143000</wp:posOffset>
            </wp:positionH>
            <wp:positionV relativeFrom="paragraph">
              <wp:posOffset>15722</wp:posOffset>
            </wp:positionV>
            <wp:extent cx="104775" cy="104773"/>
            <wp:effectExtent l="0" t="0" r="0" b="0"/>
            <wp:wrapNone/>
            <wp:docPr id="1617" name="image6.png"/>
            <wp:cNvGraphicFramePr>
              <a:graphicFrameLocks noChangeAspect="1"/>
            </wp:cNvGraphicFramePr>
            <a:graphic>
              <a:graphicData uri="http://schemas.openxmlformats.org/drawingml/2006/picture">
                <pic:pic>
                  <pic:nvPicPr>
                    <pic:cNvPr id="1618" name="image6.png"/>
                    <pic:cNvPicPr/>
                  </pic:nvPicPr>
                  <pic:blipFill>
                    <a:blip r:embed="rId12" cstate="print"/>
                    <a:stretch>
                      <a:fillRect/>
                    </a:stretch>
                  </pic:blipFill>
                  <pic:spPr>
                    <a:xfrm>
                      <a:off x="0" y="0"/>
                      <a:ext cx="104775" cy="104773"/>
                    </a:xfrm>
                    <a:prstGeom prst="rect">
                      <a:avLst/>
                    </a:prstGeom>
                  </pic:spPr>
                </pic:pic>
              </a:graphicData>
            </a:graphic>
          </wp:anchor>
        </w:drawing>
      </w:r>
      <w:r>
        <w:rPr/>
        <w:t>Heart</w:t>
      </w:r>
      <w:r>
        <w:rPr>
          <w:spacing w:val="-8"/>
        </w:rPr>
        <w:t> </w:t>
      </w:r>
      <w:r>
        <w:rPr/>
        <w:t>shadow</w:t>
      </w:r>
      <w:r>
        <w:rPr>
          <w:spacing w:val="-15"/>
        </w:rPr>
        <w:t> </w:t>
      </w:r>
      <w:r>
        <w:rPr/>
        <w:t>does</w:t>
      </w:r>
      <w:r>
        <w:rPr>
          <w:spacing w:val="-9"/>
        </w:rPr>
        <w:t> </w:t>
      </w:r>
      <w:r>
        <w:rPr/>
        <w:t>not</w:t>
      </w:r>
      <w:r>
        <w:rPr>
          <w:spacing w:val="-8"/>
        </w:rPr>
        <w:t> </w:t>
      </w:r>
      <w:r>
        <w:rPr/>
        <w:t>extend</w:t>
      </w:r>
      <w:r>
        <w:rPr>
          <w:spacing w:val="-10"/>
        </w:rPr>
        <w:t> </w:t>
      </w:r>
      <w:r>
        <w:rPr/>
        <w:t>beyond</w:t>
      </w:r>
      <w:r>
        <w:rPr>
          <w:spacing w:val="-10"/>
        </w:rPr>
        <w:t> </w:t>
      </w:r>
      <w:r>
        <w:rPr/>
        <w:t>the</w:t>
      </w:r>
      <w:r>
        <w:rPr>
          <w:spacing w:val="-10"/>
        </w:rPr>
        <w:t> </w:t>
      </w:r>
      <w:r>
        <w:rPr/>
        <w:t>sternum</w:t>
      </w:r>
      <w:r>
        <w:rPr>
          <w:spacing w:val="-5"/>
        </w:rPr>
        <w:t> </w:t>
      </w:r>
      <w:r>
        <w:rPr/>
        <w:t>and</w:t>
      </w:r>
      <w:r>
        <w:rPr>
          <w:spacing w:val="-15"/>
        </w:rPr>
        <w:t> </w:t>
      </w:r>
      <w:r>
        <w:rPr/>
        <w:t>the</w:t>
      </w:r>
      <w:r>
        <w:rPr>
          <w:spacing w:val="-12"/>
        </w:rPr>
        <w:t> </w:t>
      </w:r>
      <w:r>
        <w:rPr/>
        <w:t>left</w:t>
      </w:r>
      <w:r>
        <w:rPr>
          <w:spacing w:val="-1"/>
        </w:rPr>
        <w:t> </w:t>
      </w:r>
      <w:r>
        <w:rPr/>
        <w:t>lung</w:t>
      </w:r>
      <w:r>
        <w:rPr>
          <w:spacing w:val="-7"/>
        </w:rPr>
        <w:t> </w:t>
      </w:r>
      <w:r>
        <w:rPr/>
        <w:t>is</w:t>
      </w:r>
      <w:r>
        <w:rPr>
          <w:spacing w:val="-11"/>
        </w:rPr>
        <w:t> </w:t>
      </w:r>
      <w:r>
        <w:rPr/>
        <w:t>situated </w:t>
      </w:r>
      <w:r>
        <w:rPr>
          <w:spacing w:val="-2"/>
        </w:rPr>
        <w:t>posterior.</w:t>
      </w:r>
    </w:p>
    <w:p>
      <w:pPr>
        <w:pStyle w:val="ListParagraph"/>
        <w:numPr>
          <w:ilvl w:val="2"/>
          <w:numId w:val="8"/>
        </w:numPr>
        <w:tabs>
          <w:tab w:pos="2521" w:val="left" w:leader="none"/>
        </w:tabs>
        <w:spacing w:line="240" w:lineRule="auto" w:before="0" w:after="0"/>
        <w:ind w:left="2520" w:right="1694" w:hanging="360"/>
        <w:jc w:val="left"/>
        <w:rPr>
          <w:sz w:val="22"/>
        </w:rPr>
      </w:pPr>
      <w:r>
        <w:rPr>
          <w:sz w:val="22"/>
        </w:rPr>
        <w:t>The</w:t>
      </w:r>
      <w:r>
        <w:rPr>
          <w:spacing w:val="-13"/>
          <w:sz w:val="22"/>
        </w:rPr>
        <w:t> </w:t>
      </w:r>
      <w:r>
        <w:rPr>
          <w:sz w:val="22"/>
        </w:rPr>
        <w:t>patient</w:t>
      </w:r>
      <w:r>
        <w:rPr>
          <w:spacing w:val="-6"/>
          <w:sz w:val="22"/>
        </w:rPr>
        <w:t> </w:t>
      </w:r>
      <w:r>
        <w:rPr>
          <w:sz w:val="22"/>
        </w:rPr>
        <w:t>was</w:t>
      </w:r>
      <w:r>
        <w:rPr>
          <w:spacing w:val="-7"/>
          <w:sz w:val="22"/>
        </w:rPr>
        <w:t> </w:t>
      </w:r>
      <w:r>
        <w:rPr>
          <w:sz w:val="22"/>
        </w:rPr>
        <w:t>positioned</w:t>
      </w:r>
      <w:r>
        <w:rPr>
          <w:spacing w:val="-10"/>
          <w:sz w:val="22"/>
        </w:rPr>
        <w:t> </w:t>
      </w:r>
      <w:r>
        <w:rPr>
          <w:sz w:val="22"/>
        </w:rPr>
        <w:t>with</w:t>
      </w:r>
      <w:r>
        <w:rPr>
          <w:spacing w:val="-7"/>
          <w:sz w:val="22"/>
        </w:rPr>
        <w:t> </w:t>
      </w:r>
      <w:r>
        <w:rPr>
          <w:sz w:val="22"/>
        </w:rPr>
        <w:t>the</w:t>
      </w:r>
      <w:r>
        <w:rPr>
          <w:spacing w:val="-15"/>
          <w:sz w:val="22"/>
        </w:rPr>
        <w:t> </w:t>
      </w:r>
      <w:r>
        <w:rPr>
          <w:sz w:val="22"/>
        </w:rPr>
        <w:t>right</w:t>
      </w:r>
      <w:r>
        <w:rPr>
          <w:spacing w:val="-7"/>
          <w:sz w:val="22"/>
        </w:rPr>
        <w:t> </w:t>
      </w:r>
      <w:r>
        <w:rPr>
          <w:sz w:val="22"/>
        </w:rPr>
        <w:t>thorax</w:t>
      </w:r>
      <w:r>
        <w:rPr>
          <w:spacing w:val="-16"/>
          <w:sz w:val="22"/>
        </w:rPr>
        <w:t> </w:t>
      </w:r>
      <w:r>
        <w:rPr>
          <w:sz w:val="22"/>
        </w:rPr>
        <w:t>rotated</w:t>
      </w:r>
      <w:r>
        <w:rPr>
          <w:spacing w:val="-10"/>
          <w:sz w:val="22"/>
        </w:rPr>
        <w:t> </w:t>
      </w:r>
      <w:r>
        <w:rPr>
          <w:sz w:val="22"/>
        </w:rPr>
        <w:t>anterior.</w:t>
      </w:r>
      <w:r>
        <w:rPr>
          <w:spacing w:val="-7"/>
          <w:sz w:val="22"/>
        </w:rPr>
        <w:t> </w:t>
      </w:r>
      <w:r>
        <w:rPr>
          <w:sz w:val="22"/>
        </w:rPr>
        <w:t>Rotate</w:t>
      </w:r>
      <w:r>
        <w:rPr>
          <w:spacing w:val="-11"/>
          <w:sz w:val="22"/>
        </w:rPr>
        <w:t> </w:t>
      </w:r>
      <w:r>
        <w:rPr>
          <w:sz w:val="22"/>
        </w:rPr>
        <w:t>the</w:t>
      </w:r>
      <w:r>
        <w:rPr>
          <w:spacing w:val="-10"/>
          <w:sz w:val="22"/>
        </w:rPr>
        <w:t> </w:t>
      </w:r>
      <w:r>
        <w:rPr>
          <w:sz w:val="22"/>
        </w:rPr>
        <w:t>left</w:t>
      </w:r>
      <w:r>
        <w:rPr>
          <w:spacing w:val="-10"/>
          <w:sz w:val="22"/>
        </w:rPr>
        <w:t> </w:t>
      </w:r>
      <w:r>
        <w:rPr>
          <w:sz w:val="22"/>
        </w:rPr>
        <w:t>side </w:t>
      </w:r>
      <w:r>
        <w:rPr>
          <w:spacing w:val="-2"/>
          <w:sz w:val="22"/>
        </w:rPr>
        <w:t>forward.</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62624">
            <wp:simplePos x="0" y="0"/>
            <wp:positionH relativeFrom="page">
              <wp:posOffset>74040</wp:posOffset>
            </wp:positionH>
            <wp:positionV relativeFrom="page">
              <wp:posOffset>43270</wp:posOffset>
            </wp:positionV>
            <wp:extent cx="744595" cy="796134"/>
            <wp:effectExtent l="0" t="0" r="0" b="0"/>
            <wp:wrapNone/>
            <wp:docPr id="1619" name="image1.png"/>
            <wp:cNvGraphicFramePr>
              <a:graphicFrameLocks noChangeAspect="1"/>
            </wp:cNvGraphicFramePr>
            <a:graphic>
              <a:graphicData uri="http://schemas.openxmlformats.org/drawingml/2006/picture">
                <pic:pic>
                  <pic:nvPicPr>
                    <pic:cNvPr id="162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spacing w:before="94"/>
        <w:ind w:left="1433" w:right="1412" w:firstLine="0"/>
        <w:jc w:val="center"/>
        <w:rPr>
          <w:b/>
          <w:sz w:val="22"/>
        </w:rPr>
      </w:pPr>
      <w:bookmarkStart w:name="Lateral Projection" w:id="494"/>
      <w:bookmarkEnd w:id="494"/>
      <w:r>
        <w:rPr/>
      </w:r>
      <w:r>
        <w:rPr>
          <w:b/>
          <w:spacing w:val="-2"/>
          <w:sz w:val="22"/>
        </w:rPr>
        <w:t>Lateral</w:t>
      </w:r>
      <w:r>
        <w:rPr>
          <w:b/>
          <w:spacing w:val="-5"/>
          <w:sz w:val="22"/>
        </w:rPr>
        <w:t> </w:t>
      </w:r>
      <w:r>
        <w:rPr>
          <w:b/>
          <w:spacing w:val="-2"/>
          <w:sz w:val="22"/>
        </w:rPr>
        <w:t>Projection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20"/>
        </w:rPr>
      </w:pPr>
    </w:p>
    <w:p>
      <w:pPr>
        <w:spacing w:line="276" w:lineRule="auto" w:before="96"/>
        <w:ind w:left="9174" w:right="1863" w:firstLine="0"/>
        <w:jc w:val="left"/>
        <w:rPr>
          <w:sz w:val="16"/>
        </w:rPr>
      </w:pPr>
      <w:r>
        <w:rPr/>
        <w:pict>
          <v:group style="position:absolute;margin-left:153.100006pt;margin-top:-55.596115pt;width:301.350pt;height:532.6pt;mso-position-horizontal-relative:page;mso-position-vertical-relative:paragraph;z-index:15962112" id="docshapegroup478" coordorigin="3062,-1112" coordsize="6027,10652">
            <v:shape style="position:absolute;left:3062;top:-1112;width:5612;height:10652" type="#_x0000_t75" id="docshape479" stroked="false">
              <v:imagedata r:id="rId130" o:title=""/>
            </v:shape>
            <v:line style="position:absolute" from="5834,2487" to="9089,2487" stroked="true" strokeweight=".72pt" strokecolor="#000000">
              <v:stroke dashstyle="solid"/>
            </v:line>
            <v:shape style="position:absolute;left:6943;top:522;width:1991;height:180" type="#_x0000_t202" id="docshape480" filled="false" stroked="false">
              <v:textbox inset="0,0,0,0">
                <w:txbxContent>
                  <w:p>
                    <w:pPr>
                      <w:tabs>
                        <w:tab w:pos="1970" w:val="left" w:leader="none"/>
                      </w:tabs>
                      <w:spacing w:line="179" w:lineRule="exact" w:before="0"/>
                      <w:ind w:left="0" w:right="0" w:firstLine="0"/>
                      <w:jc w:val="left"/>
                      <w:rPr>
                        <w:sz w:val="16"/>
                      </w:rPr>
                    </w:pPr>
                    <w:r>
                      <w:rPr>
                        <w:w w:val="80"/>
                        <w:sz w:val="16"/>
                        <w:u w:val="single"/>
                      </w:rPr>
                      <w:t> </w:t>
                    </w:r>
                    <w:r>
                      <w:rPr>
                        <w:sz w:val="16"/>
                        <w:u w:val="single"/>
                      </w:rPr>
                      <w:tab/>
                    </w:r>
                  </w:p>
                </w:txbxContent>
              </v:textbox>
              <w10:wrap type="none"/>
            </v:shape>
            <w10:wrap type="none"/>
          </v:group>
        </w:pict>
      </w:r>
      <w:r>
        <w:rPr>
          <w:w w:val="90"/>
          <w:sz w:val="16"/>
        </w:rPr>
        <w:t>Sternum free of</w:t>
      </w:r>
      <w:r>
        <w:rPr>
          <w:sz w:val="16"/>
        </w:rPr>
        <w:t> </w:t>
      </w:r>
      <w:r>
        <w:rPr>
          <w:spacing w:val="-2"/>
          <w:w w:val="80"/>
          <w:sz w:val="16"/>
        </w:rPr>
        <w:t>superimposition</w:t>
      </w:r>
      <w:r>
        <w:rPr>
          <w:spacing w:val="-9"/>
          <w:sz w:val="16"/>
        </w:rPr>
        <w:t> </w:t>
      </w:r>
      <w:r>
        <w:rPr>
          <w:spacing w:val="-2"/>
          <w:w w:val="80"/>
          <w:sz w:val="16"/>
        </w:rPr>
        <w:t>by</w:t>
      </w:r>
      <w:r>
        <w:rPr>
          <w:sz w:val="16"/>
        </w:rPr>
        <w:t> </w:t>
      </w:r>
      <w:r>
        <w:rPr>
          <w:w w:val="85"/>
          <w:sz w:val="16"/>
        </w:rPr>
        <w:t>the</w:t>
      </w:r>
      <w:r>
        <w:rPr>
          <w:spacing w:val="-5"/>
          <w:w w:val="85"/>
          <w:sz w:val="16"/>
        </w:rPr>
        <w:t> </w:t>
      </w:r>
      <w:r>
        <w:rPr>
          <w:w w:val="85"/>
          <w:sz w:val="16"/>
        </w:rPr>
        <w:t>soft</w:t>
      </w:r>
      <w:r>
        <w:rPr>
          <w:spacing w:val="-4"/>
          <w:w w:val="85"/>
          <w:sz w:val="16"/>
        </w:rPr>
        <w:t> </w:t>
      </w:r>
      <w:r>
        <w:rPr>
          <w:w w:val="85"/>
          <w:sz w:val="16"/>
        </w:rPr>
        <w:t>tissues</w:t>
      </w:r>
      <w:r>
        <w:rPr>
          <w:spacing w:val="-5"/>
          <w:w w:val="85"/>
          <w:sz w:val="16"/>
        </w:rPr>
        <w:t> </w:t>
      </w:r>
      <w:r>
        <w:rPr>
          <w:w w:val="85"/>
          <w:sz w:val="16"/>
        </w:rPr>
        <w:t>of</w:t>
      </w:r>
      <w:r>
        <w:rPr>
          <w:sz w:val="16"/>
        </w:rPr>
        <w:t> </w:t>
      </w:r>
      <w:r>
        <w:rPr>
          <w:w w:val="90"/>
          <w:sz w:val="16"/>
        </w:rPr>
        <w:t>the</w:t>
      </w:r>
      <w:r>
        <w:rPr>
          <w:spacing w:val="-7"/>
          <w:w w:val="90"/>
          <w:sz w:val="16"/>
        </w:rPr>
        <w:t> </w:t>
      </w:r>
      <w:r>
        <w:rPr>
          <w:w w:val="90"/>
          <w:sz w:val="16"/>
        </w:rPr>
        <w:t>shoulders,</w:t>
      </w:r>
      <w:r>
        <w:rPr>
          <w:sz w:val="16"/>
        </w:rPr>
        <w:t> </w:t>
      </w:r>
      <w:r>
        <w:rPr>
          <w:w w:val="90"/>
          <w:sz w:val="16"/>
        </w:rPr>
        <w:t>arms, and ribs</w:t>
      </w: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5"/>
        <w:rPr>
          <w:sz w:val="18"/>
        </w:rPr>
      </w:pPr>
    </w:p>
    <w:p>
      <w:pPr>
        <w:spacing w:line="278" w:lineRule="auto" w:before="0"/>
        <w:ind w:left="9345" w:right="1593" w:firstLine="0"/>
        <w:jc w:val="left"/>
        <w:rPr>
          <w:sz w:val="16"/>
        </w:rPr>
      </w:pPr>
      <w:r>
        <w:rPr>
          <w:spacing w:val="-2"/>
          <w:w w:val="80"/>
          <w:sz w:val="16"/>
        </w:rPr>
        <w:t>Sternum</w:t>
      </w:r>
      <w:r>
        <w:rPr>
          <w:spacing w:val="-10"/>
          <w:sz w:val="16"/>
        </w:rPr>
        <w:t> </w:t>
      </w:r>
      <w:r>
        <w:rPr>
          <w:spacing w:val="-2"/>
          <w:w w:val="80"/>
          <w:sz w:val="16"/>
        </w:rPr>
        <w:t>in</w:t>
      </w:r>
      <w:r>
        <w:rPr>
          <w:spacing w:val="-11"/>
          <w:sz w:val="16"/>
        </w:rPr>
        <w:t> </w:t>
      </w:r>
      <w:r>
        <w:rPr>
          <w:spacing w:val="-2"/>
          <w:w w:val="80"/>
          <w:sz w:val="16"/>
        </w:rPr>
        <w:t>lateral</w:t>
      </w:r>
      <w:r>
        <w:rPr>
          <w:sz w:val="16"/>
        </w:rPr>
        <w:t> </w:t>
      </w:r>
      <w:r>
        <w:rPr>
          <w:spacing w:val="-2"/>
          <w:w w:val="90"/>
          <w:sz w:val="16"/>
        </w:rPr>
        <w:t>profile</w:t>
      </w:r>
    </w:p>
    <w:p>
      <w:pPr>
        <w:spacing w:after="0" w:line="278" w:lineRule="auto"/>
        <w:jc w:val="lef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63136">
            <wp:simplePos x="0" y="0"/>
            <wp:positionH relativeFrom="page">
              <wp:posOffset>74040</wp:posOffset>
            </wp:positionH>
            <wp:positionV relativeFrom="page">
              <wp:posOffset>43270</wp:posOffset>
            </wp:positionV>
            <wp:extent cx="744595" cy="796134"/>
            <wp:effectExtent l="0" t="0" r="0" b="0"/>
            <wp:wrapNone/>
            <wp:docPr id="1621" name="image1.png"/>
            <wp:cNvGraphicFramePr>
              <a:graphicFrameLocks noChangeAspect="1"/>
            </wp:cNvGraphicFramePr>
            <a:graphic>
              <a:graphicData uri="http://schemas.openxmlformats.org/drawingml/2006/picture">
                <pic:pic>
                  <pic:nvPicPr>
                    <pic:cNvPr id="162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0"/>
        </w:rPr>
      </w:pPr>
    </w:p>
    <w:p>
      <w:pPr>
        <w:pStyle w:val="Heading1"/>
        <w:ind w:left="3"/>
      </w:pPr>
      <w:bookmarkStart w:name="T" w:id="495"/>
      <w:bookmarkEnd w:id="495"/>
      <w:r>
        <w:rPr>
          <w:b w:val="0"/>
        </w:rPr>
      </w:r>
      <w:bookmarkStart w:name="_bookmark50" w:id="496"/>
      <w:bookmarkEnd w:id="496"/>
      <w:r>
        <w:rPr>
          <w:b w:val="0"/>
        </w:rPr>
      </w:r>
      <w:r>
        <w:rPr>
          <w:w w:val="100"/>
        </w:rPr>
        <w:t>T</w:t>
      </w:r>
    </w:p>
    <w:p>
      <w:pPr>
        <w:pStyle w:val="Heading5"/>
        <w:numPr>
          <w:ilvl w:val="3"/>
          <w:numId w:val="8"/>
        </w:numPr>
        <w:tabs>
          <w:tab w:pos="3600" w:val="left" w:leader="none"/>
          <w:tab w:pos="3601" w:val="left" w:leader="none"/>
        </w:tabs>
        <w:spacing w:line="392" w:lineRule="exact" w:before="345" w:after="0"/>
        <w:ind w:left="3600" w:right="0" w:hanging="459"/>
        <w:jc w:val="left"/>
      </w:pPr>
      <w:bookmarkStart w:name="_bookmark51" w:id="497"/>
      <w:bookmarkEnd w:id="497"/>
      <w:r>
        <w:rPr>
          <w:w w:val="95"/>
        </w:rPr>
        <w:t>T</w:t>
      </w:r>
      <w:r>
        <w:rPr>
          <w:w w:val="95"/>
        </w:rPr>
        <w:t>horacic</w:t>
      </w:r>
      <w:r>
        <w:rPr>
          <w:spacing w:val="30"/>
        </w:rPr>
        <w:t> </w:t>
      </w:r>
      <w:r>
        <w:rPr>
          <w:spacing w:val="-4"/>
        </w:rPr>
        <w:t>Spine</w:t>
      </w:r>
    </w:p>
    <w:p>
      <w:pPr>
        <w:pStyle w:val="Heading5"/>
        <w:numPr>
          <w:ilvl w:val="3"/>
          <w:numId w:val="8"/>
        </w:numPr>
        <w:tabs>
          <w:tab w:pos="3600" w:val="left" w:leader="none"/>
          <w:tab w:pos="3601" w:val="left" w:leader="none"/>
        </w:tabs>
        <w:spacing w:line="390" w:lineRule="exact" w:before="0" w:after="0"/>
        <w:ind w:left="3600" w:right="0" w:hanging="459"/>
        <w:jc w:val="left"/>
      </w:pPr>
      <w:bookmarkStart w:name="_bookmark52" w:id="498"/>
      <w:bookmarkEnd w:id="498"/>
      <w:r>
        <w:rPr>
          <w:spacing w:val="-2"/>
        </w:rPr>
        <w:t>T</w:t>
      </w:r>
      <w:r>
        <w:rPr>
          <w:spacing w:val="-2"/>
        </w:rPr>
        <w:t>humb</w:t>
      </w:r>
    </w:p>
    <w:p>
      <w:pPr>
        <w:pStyle w:val="Heading5"/>
        <w:numPr>
          <w:ilvl w:val="3"/>
          <w:numId w:val="8"/>
        </w:numPr>
        <w:tabs>
          <w:tab w:pos="3600" w:val="left" w:leader="none"/>
          <w:tab w:pos="3601" w:val="left" w:leader="none"/>
        </w:tabs>
        <w:spacing w:line="390" w:lineRule="exact" w:before="0" w:after="0"/>
        <w:ind w:left="3600" w:right="0" w:hanging="459"/>
        <w:jc w:val="left"/>
      </w:pPr>
      <w:bookmarkStart w:name="_bookmark53" w:id="499"/>
      <w:bookmarkEnd w:id="499"/>
      <w:r>
        <w:rPr>
          <w:spacing w:val="-2"/>
        </w:rPr>
        <w:t>Ti</w:t>
      </w:r>
      <w:r>
        <w:rPr>
          <w:spacing w:val="-2"/>
        </w:rPr>
        <w:t>bia/Fibula</w:t>
      </w:r>
    </w:p>
    <w:p>
      <w:pPr>
        <w:pStyle w:val="Heading5"/>
        <w:numPr>
          <w:ilvl w:val="3"/>
          <w:numId w:val="8"/>
        </w:numPr>
        <w:tabs>
          <w:tab w:pos="3600" w:val="left" w:leader="none"/>
          <w:tab w:pos="3601" w:val="left" w:leader="none"/>
        </w:tabs>
        <w:spacing w:line="392" w:lineRule="exact" w:before="0" w:after="0"/>
        <w:ind w:left="3600" w:right="0" w:hanging="459"/>
        <w:jc w:val="left"/>
      </w:pPr>
      <w:bookmarkStart w:name="_bookmark54" w:id="500"/>
      <w:bookmarkEnd w:id="500"/>
      <w:r>
        <w:rPr>
          <w:spacing w:val="-4"/>
        </w:rPr>
        <w:t>T</w:t>
      </w:r>
      <w:r>
        <w:rPr>
          <w:spacing w:val="-4"/>
        </w:rPr>
        <w:t>oes</w:t>
      </w:r>
    </w:p>
    <w:p>
      <w:pPr>
        <w:spacing w:after="0" w:line="392" w:lineRule="exact"/>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964160">
            <wp:simplePos x="0" y="0"/>
            <wp:positionH relativeFrom="page">
              <wp:posOffset>74040</wp:posOffset>
            </wp:positionH>
            <wp:positionV relativeFrom="page">
              <wp:posOffset>43270</wp:posOffset>
            </wp:positionV>
            <wp:extent cx="744595" cy="796134"/>
            <wp:effectExtent l="0" t="0" r="0" b="0"/>
            <wp:wrapNone/>
            <wp:docPr id="1623" name="image1.png"/>
            <wp:cNvGraphicFramePr>
              <a:graphicFrameLocks noChangeAspect="1"/>
            </wp:cNvGraphicFramePr>
            <a:graphic>
              <a:graphicData uri="http://schemas.openxmlformats.org/drawingml/2006/picture">
                <pic:pic>
                  <pic:nvPicPr>
                    <pic:cNvPr id="162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b/>
          <w:sz w:val="18"/>
        </w:rPr>
      </w:pPr>
    </w:p>
    <w:p>
      <w:pPr>
        <w:pStyle w:val="Heading8"/>
        <w:spacing w:before="91"/>
        <w:ind w:right="1408"/>
      </w:pPr>
      <w:bookmarkStart w:name="Thoracic Spine" w:id="501"/>
      <w:bookmarkEnd w:id="501"/>
      <w:r>
        <w:rPr>
          <w:b w:val="0"/>
        </w:rPr>
      </w:r>
      <w:r>
        <w:rPr>
          <w:spacing w:val="-2"/>
          <w:u w:val="thick"/>
        </w:rPr>
        <w:t>Thoracic</w:t>
      </w:r>
      <w:r>
        <w:rPr>
          <w:spacing w:val="-8"/>
          <w:u w:val="thick"/>
        </w:rPr>
        <w:t> </w:t>
      </w:r>
      <w:r>
        <w:rPr>
          <w:spacing w:val="-4"/>
          <w:u w:val="thick"/>
        </w:rPr>
        <w:t>Spine</w:t>
      </w:r>
    </w:p>
    <w:p>
      <w:pPr>
        <w:pStyle w:val="BodyText"/>
        <w:spacing w:before="7"/>
        <w:rPr>
          <w:b/>
          <w:sz w:val="21"/>
        </w:rPr>
      </w:pPr>
    </w:p>
    <w:p>
      <w:pPr>
        <w:spacing w:before="93"/>
        <w:ind w:left="1440" w:right="0" w:firstLine="0"/>
        <w:jc w:val="left"/>
        <w:rPr>
          <w:b/>
          <w:sz w:val="22"/>
        </w:rPr>
      </w:pPr>
      <w:bookmarkStart w:name="AP Projection" w:id="502"/>
      <w:bookmarkEnd w:id="502"/>
      <w:r>
        <w:rPr/>
      </w:r>
      <w:r>
        <w:rPr>
          <w:b/>
          <w:spacing w:val="-4"/>
          <w:sz w:val="22"/>
          <w:u w:val="thick"/>
        </w:rPr>
        <w:t>AP</w:t>
      </w:r>
      <w:r>
        <w:rPr>
          <w:b/>
          <w:spacing w:val="-10"/>
          <w:sz w:val="22"/>
          <w:u w:val="thick"/>
        </w:rPr>
        <w:t> </w:t>
      </w:r>
      <w:r>
        <w:rPr>
          <w:b/>
          <w:spacing w:val="-2"/>
          <w:sz w:val="22"/>
          <w:u w:val="thick"/>
        </w:rPr>
        <w:t>Projection</w:t>
      </w:r>
    </w:p>
    <w:p>
      <w:pPr>
        <w:pStyle w:val="ListParagraph"/>
        <w:numPr>
          <w:ilvl w:val="1"/>
          <w:numId w:val="8"/>
        </w:numPr>
        <w:tabs>
          <w:tab w:pos="2160" w:val="left" w:leader="none"/>
          <w:tab w:pos="2161" w:val="left" w:leader="none"/>
        </w:tabs>
        <w:spacing w:line="240" w:lineRule="auto" w:before="43" w:after="0"/>
        <w:ind w:left="2160" w:right="1716" w:hanging="360"/>
        <w:jc w:val="left"/>
        <w:rPr>
          <w:rFonts w:ascii="Wingdings" w:hAnsi="Wingdings"/>
          <w:sz w:val="20"/>
        </w:rPr>
      </w:pPr>
      <w:r>
        <w:rPr>
          <w:sz w:val="22"/>
        </w:rPr>
        <w:t>Central</w:t>
      </w:r>
      <w:r>
        <w:rPr>
          <w:spacing w:val="-12"/>
          <w:sz w:val="22"/>
        </w:rPr>
        <w:t> </w:t>
      </w:r>
      <w:r>
        <w:rPr>
          <w:sz w:val="22"/>
        </w:rPr>
        <w:t>ray</w:t>
      </w:r>
      <w:r>
        <w:rPr>
          <w:spacing w:val="-11"/>
          <w:sz w:val="22"/>
        </w:rPr>
        <w:t> </w:t>
      </w:r>
      <w:r>
        <w:rPr>
          <w:sz w:val="22"/>
        </w:rPr>
        <w:t>perpendicular</w:t>
      </w:r>
      <w:r>
        <w:rPr>
          <w:spacing w:val="-5"/>
          <w:sz w:val="22"/>
        </w:rPr>
        <w:t> </w:t>
      </w:r>
      <w:r>
        <w:rPr>
          <w:sz w:val="22"/>
        </w:rPr>
        <w:t>to</w:t>
      </w:r>
      <w:r>
        <w:rPr>
          <w:spacing w:val="-15"/>
          <w:sz w:val="22"/>
        </w:rPr>
        <w:t> </w:t>
      </w:r>
      <w:r>
        <w:rPr>
          <w:sz w:val="22"/>
        </w:rPr>
        <w:t>T7.</w:t>
      </w:r>
      <w:r>
        <w:rPr>
          <w:spacing w:val="-8"/>
          <w:sz w:val="22"/>
        </w:rPr>
        <w:t> </w:t>
      </w:r>
      <w:r>
        <w:rPr>
          <w:sz w:val="22"/>
        </w:rPr>
        <w:t>If</w:t>
      </w:r>
      <w:r>
        <w:rPr>
          <w:spacing w:val="-5"/>
          <w:sz w:val="22"/>
        </w:rPr>
        <w:t> </w:t>
      </w:r>
      <w:r>
        <w:rPr>
          <w:sz w:val="22"/>
        </w:rPr>
        <w:t>the</w:t>
      </w:r>
      <w:r>
        <w:rPr>
          <w:spacing w:val="-9"/>
          <w:sz w:val="22"/>
        </w:rPr>
        <w:t> </w:t>
      </w:r>
      <w:r>
        <w:rPr>
          <w:sz w:val="22"/>
        </w:rPr>
        <w:t>patient</w:t>
      </w:r>
      <w:r>
        <w:rPr>
          <w:spacing w:val="-4"/>
          <w:sz w:val="22"/>
        </w:rPr>
        <w:t> </w:t>
      </w:r>
      <w:r>
        <w:rPr>
          <w:sz w:val="22"/>
        </w:rPr>
        <w:t>is</w:t>
      </w:r>
      <w:r>
        <w:rPr>
          <w:spacing w:val="-11"/>
          <w:sz w:val="22"/>
        </w:rPr>
        <w:t> </w:t>
      </w:r>
      <w:r>
        <w:rPr>
          <w:sz w:val="22"/>
        </w:rPr>
        <w:t>kyphotic</w:t>
      </w:r>
      <w:r>
        <w:rPr>
          <w:spacing w:val="-6"/>
          <w:sz w:val="22"/>
        </w:rPr>
        <w:t> </w:t>
      </w:r>
      <w:r>
        <w:rPr>
          <w:sz w:val="22"/>
        </w:rPr>
        <w:t>angle</w:t>
      </w:r>
      <w:r>
        <w:rPr>
          <w:spacing w:val="-8"/>
          <w:sz w:val="22"/>
        </w:rPr>
        <w:t> </w:t>
      </w:r>
      <w:r>
        <w:rPr>
          <w:sz w:val="22"/>
        </w:rPr>
        <w:t>the</w:t>
      </w:r>
      <w:r>
        <w:rPr>
          <w:spacing w:val="-11"/>
          <w:sz w:val="22"/>
        </w:rPr>
        <w:t> </w:t>
      </w:r>
      <w:r>
        <w:rPr>
          <w:sz w:val="22"/>
        </w:rPr>
        <w:t>central</w:t>
      </w:r>
      <w:r>
        <w:rPr>
          <w:spacing w:val="-11"/>
          <w:sz w:val="22"/>
        </w:rPr>
        <w:t> </w:t>
      </w:r>
      <w:r>
        <w:rPr>
          <w:sz w:val="22"/>
        </w:rPr>
        <w:t>ray</w:t>
      </w:r>
      <w:r>
        <w:rPr>
          <w:spacing w:val="-11"/>
          <w:sz w:val="22"/>
        </w:rPr>
        <w:t> </w:t>
      </w:r>
      <w:r>
        <w:rPr>
          <w:sz w:val="22"/>
        </w:rPr>
        <w:t>to</w:t>
      </w:r>
      <w:r>
        <w:rPr>
          <w:spacing w:val="-6"/>
          <w:sz w:val="22"/>
        </w:rPr>
        <w:t> </w:t>
      </w:r>
      <w:r>
        <w:rPr>
          <w:sz w:val="22"/>
        </w:rPr>
        <w:t>align</w:t>
      </w:r>
      <w:r>
        <w:rPr>
          <w:spacing w:val="-6"/>
          <w:sz w:val="22"/>
        </w:rPr>
        <w:t> </w:t>
      </w:r>
      <w:r>
        <w:rPr>
          <w:sz w:val="22"/>
        </w:rPr>
        <w:t>it with the vertebral bodies.</w:t>
      </w:r>
    </w:p>
    <w:p>
      <w:pPr>
        <w:pStyle w:val="ListParagraph"/>
        <w:numPr>
          <w:ilvl w:val="1"/>
          <w:numId w:val="8"/>
        </w:numPr>
        <w:tabs>
          <w:tab w:pos="2160" w:val="left" w:leader="none"/>
          <w:tab w:pos="2161" w:val="left" w:leader="none"/>
        </w:tabs>
        <w:spacing w:line="245" w:lineRule="exact" w:before="0" w:after="0"/>
        <w:ind w:left="2160" w:right="0" w:hanging="361"/>
        <w:jc w:val="left"/>
        <w:rPr>
          <w:rFonts w:ascii="Wingdings" w:hAnsi="Wingdings"/>
          <w:sz w:val="20"/>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8"/>
        </w:numPr>
        <w:tabs>
          <w:tab w:pos="2160" w:val="left" w:leader="none"/>
          <w:tab w:pos="2161" w:val="left" w:leader="none"/>
        </w:tabs>
        <w:spacing w:line="251" w:lineRule="exact" w:before="0" w:after="0"/>
        <w:ind w:left="2160" w:right="0" w:hanging="361"/>
        <w:jc w:val="left"/>
        <w:rPr>
          <w:rFonts w:ascii="Wingdings" w:hAnsi="Wingdings"/>
          <w:sz w:val="20"/>
        </w:rPr>
      </w:pPr>
      <w:r>
        <w:rPr>
          <w:sz w:val="22"/>
        </w:rPr>
        <w:t>Utilize</w:t>
      </w:r>
      <w:r>
        <w:rPr>
          <w:spacing w:val="-16"/>
          <w:sz w:val="22"/>
        </w:rPr>
        <w:t> </w:t>
      </w:r>
      <w:r>
        <w:rPr>
          <w:sz w:val="22"/>
        </w:rPr>
        <w:t>the</w:t>
      </w:r>
      <w:r>
        <w:rPr>
          <w:spacing w:val="-11"/>
          <w:sz w:val="22"/>
        </w:rPr>
        <w:t> </w:t>
      </w:r>
      <w:r>
        <w:rPr>
          <w:sz w:val="22"/>
        </w:rPr>
        <w:t>anode</w:t>
      </w:r>
      <w:r>
        <w:rPr>
          <w:spacing w:val="-10"/>
          <w:sz w:val="22"/>
        </w:rPr>
        <w:t> </w:t>
      </w:r>
      <w:r>
        <w:rPr>
          <w:sz w:val="22"/>
        </w:rPr>
        <w:t>heel</w:t>
      </w:r>
      <w:r>
        <w:rPr>
          <w:spacing w:val="-14"/>
          <w:sz w:val="22"/>
        </w:rPr>
        <w:t> </w:t>
      </w:r>
      <w:r>
        <w:rPr>
          <w:sz w:val="22"/>
        </w:rPr>
        <w:t>effect</w:t>
      </w:r>
      <w:r>
        <w:rPr>
          <w:spacing w:val="-12"/>
          <w:sz w:val="22"/>
        </w:rPr>
        <w:t> </w:t>
      </w:r>
      <w:r>
        <w:rPr>
          <w:sz w:val="22"/>
        </w:rPr>
        <w:t>or</w:t>
      </w:r>
      <w:r>
        <w:rPr>
          <w:spacing w:val="-15"/>
          <w:sz w:val="22"/>
        </w:rPr>
        <w:t> </w:t>
      </w:r>
      <w:r>
        <w:rPr>
          <w:sz w:val="22"/>
        </w:rPr>
        <w:t>filter</w:t>
      </w:r>
      <w:r>
        <w:rPr>
          <w:spacing w:val="-14"/>
          <w:sz w:val="22"/>
        </w:rPr>
        <w:t> </w:t>
      </w:r>
      <w:r>
        <w:rPr>
          <w:sz w:val="22"/>
        </w:rPr>
        <w:t>to</w:t>
      </w:r>
      <w:r>
        <w:rPr>
          <w:spacing w:val="-15"/>
          <w:sz w:val="22"/>
        </w:rPr>
        <w:t> </w:t>
      </w:r>
      <w:r>
        <w:rPr>
          <w:sz w:val="22"/>
        </w:rPr>
        <w:t>even</w:t>
      </w:r>
      <w:r>
        <w:rPr>
          <w:spacing w:val="-12"/>
          <w:sz w:val="22"/>
        </w:rPr>
        <w:t> </w:t>
      </w:r>
      <w:r>
        <w:rPr>
          <w:sz w:val="22"/>
        </w:rPr>
        <w:t>out</w:t>
      </w:r>
      <w:r>
        <w:rPr>
          <w:spacing w:val="-9"/>
          <w:sz w:val="22"/>
        </w:rPr>
        <w:t> </w:t>
      </w:r>
      <w:r>
        <w:rPr>
          <w:spacing w:val="-2"/>
          <w:sz w:val="22"/>
        </w:rPr>
        <w:t>densities.</w:t>
      </w:r>
    </w:p>
    <w:p>
      <w:pPr>
        <w:pStyle w:val="ListParagraph"/>
        <w:numPr>
          <w:ilvl w:val="1"/>
          <w:numId w:val="8"/>
        </w:numPr>
        <w:tabs>
          <w:tab w:pos="2160" w:val="left" w:leader="none"/>
          <w:tab w:pos="2161" w:val="left" w:leader="none"/>
        </w:tabs>
        <w:spacing w:line="252" w:lineRule="exact" w:before="0" w:after="0"/>
        <w:ind w:left="2160" w:right="0" w:hanging="361"/>
        <w:jc w:val="left"/>
        <w:rPr>
          <w:rFonts w:ascii="Wingdings" w:hAnsi="Wingdings"/>
          <w:sz w:val="20"/>
        </w:rPr>
      </w:pPr>
      <w:r>
        <w:rPr>
          <w:spacing w:val="-2"/>
          <w:sz w:val="22"/>
        </w:rPr>
        <w:t>Suspend</w:t>
      </w:r>
      <w:r>
        <w:rPr>
          <w:spacing w:val="-6"/>
          <w:sz w:val="22"/>
        </w:rPr>
        <w:t> </w:t>
      </w:r>
      <w:r>
        <w:rPr>
          <w:spacing w:val="-2"/>
          <w:sz w:val="22"/>
        </w:rPr>
        <w:t>on</w:t>
      </w:r>
      <w:r>
        <w:rPr>
          <w:spacing w:val="-10"/>
          <w:sz w:val="22"/>
        </w:rPr>
        <w:t> </w:t>
      </w:r>
      <w:r>
        <w:rPr>
          <w:spacing w:val="-2"/>
          <w:sz w:val="22"/>
        </w:rPr>
        <w:t>full</w:t>
      </w:r>
      <w:r>
        <w:rPr>
          <w:spacing w:val="-5"/>
          <w:sz w:val="22"/>
        </w:rPr>
        <w:t> </w:t>
      </w:r>
      <w:r>
        <w:rPr>
          <w:spacing w:val="-2"/>
          <w:sz w:val="22"/>
        </w:rPr>
        <w:t>inspiration.</w:t>
      </w:r>
    </w:p>
    <w:p>
      <w:pPr>
        <w:pStyle w:val="BodyText"/>
        <w:spacing w:before="6"/>
        <w:rPr>
          <w:sz w:val="25"/>
        </w:rPr>
      </w:pPr>
    </w:p>
    <w:p>
      <w:pPr>
        <w:spacing w:before="0"/>
        <w:ind w:left="1440" w:right="0" w:firstLine="0"/>
        <w:jc w:val="left"/>
        <w:rPr>
          <w:b/>
          <w:sz w:val="22"/>
        </w:rPr>
      </w:pPr>
      <w:bookmarkStart w:name="Evaluation Criteria" w:id="503"/>
      <w:bookmarkEnd w:id="503"/>
      <w:r>
        <w:rPr/>
      </w:r>
      <w:r>
        <w:rPr>
          <w:b/>
          <w:spacing w:val="-2"/>
          <w:sz w:val="22"/>
        </w:rPr>
        <w:t>Evaluation</w:t>
      </w:r>
      <w:r>
        <w:rPr>
          <w:b/>
          <w:spacing w:val="3"/>
          <w:sz w:val="22"/>
        </w:rPr>
        <w:t> </w:t>
      </w:r>
      <w:r>
        <w:rPr>
          <w:b/>
          <w:spacing w:val="-2"/>
          <w:sz w:val="22"/>
        </w:rPr>
        <w:t>Criteria</w:t>
      </w:r>
    </w:p>
    <w:p>
      <w:pPr>
        <w:pStyle w:val="BodyText"/>
        <w:spacing w:before="45"/>
        <w:ind w:left="1800"/>
      </w:pPr>
      <w:r>
        <w:rPr/>
        <w:drawing>
          <wp:inline distT="0" distB="0" distL="0" distR="0">
            <wp:extent cx="114300" cy="114300"/>
            <wp:effectExtent l="0" t="0" r="0" b="0"/>
            <wp:docPr id="1625" name="image2.png"/>
            <wp:cNvGraphicFramePr>
              <a:graphicFrameLocks noChangeAspect="1"/>
            </wp:cNvGraphicFramePr>
            <a:graphic>
              <a:graphicData uri="http://schemas.openxmlformats.org/drawingml/2006/picture">
                <pic:pic>
                  <pic:nvPicPr>
                    <pic:cNvPr id="162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Must include T1-T12.</w:t>
      </w:r>
    </w:p>
    <w:p>
      <w:pPr>
        <w:pStyle w:val="BodyText"/>
        <w:spacing w:before="1"/>
        <w:ind w:left="1800" w:right="1518"/>
      </w:pPr>
      <w:r>
        <w:rPr/>
        <w:drawing>
          <wp:inline distT="0" distB="0" distL="0" distR="0">
            <wp:extent cx="113666" cy="113665"/>
            <wp:effectExtent l="0" t="0" r="0" b="0"/>
            <wp:docPr id="1627" name="image2.png"/>
            <wp:cNvGraphicFramePr>
              <a:graphicFrameLocks noChangeAspect="1"/>
            </wp:cNvGraphicFramePr>
            <a:graphic>
              <a:graphicData uri="http://schemas.openxmlformats.org/drawingml/2006/picture">
                <pic:pic>
                  <pic:nvPicPr>
                    <pic:cNvPr id="162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hAnsi="Times New Roman"/>
          <w:spacing w:val="80"/>
          <w:sz w:val="20"/>
        </w:rPr>
        <w:t> </w:t>
      </w:r>
      <w:r>
        <w:rPr/>
        <w:t>Cones</w:t>
      </w:r>
      <w:r>
        <w:rPr>
          <w:spacing w:val="-9"/>
        </w:rPr>
        <w:t> </w:t>
      </w:r>
      <w:r>
        <w:rPr/>
        <w:t>open</w:t>
      </w:r>
      <w:r>
        <w:rPr>
          <w:spacing w:val="-9"/>
        </w:rPr>
        <w:t> </w:t>
      </w:r>
      <w:r>
        <w:rPr/>
        <w:t>to</w:t>
      </w:r>
      <w:r>
        <w:rPr>
          <w:spacing w:val="-6"/>
        </w:rPr>
        <w:t> </w:t>
      </w:r>
      <w:r>
        <w:rPr/>
        <w:t>include</w:t>
      </w:r>
      <w:r>
        <w:rPr>
          <w:spacing w:val="-11"/>
        </w:rPr>
        <w:t> </w:t>
      </w:r>
      <w:r>
        <w:rPr/>
        <w:t>2.5”</w:t>
      </w:r>
      <w:r>
        <w:rPr>
          <w:spacing w:val="-5"/>
        </w:rPr>
        <w:t> </w:t>
      </w:r>
      <w:r>
        <w:rPr/>
        <w:t>of</w:t>
      </w:r>
      <w:r>
        <w:rPr>
          <w:spacing w:val="-3"/>
        </w:rPr>
        <w:t> </w:t>
      </w:r>
      <w:r>
        <w:rPr/>
        <w:t>posterior</w:t>
      </w:r>
      <w:r>
        <w:rPr>
          <w:spacing w:val="-10"/>
        </w:rPr>
        <w:t> </w:t>
      </w:r>
      <w:r>
        <w:rPr/>
        <w:t>ribs</w:t>
      </w:r>
      <w:r>
        <w:rPr>
          <w:spacing w:val="-8"/>
        </w:rPr>
        <w:t> </w:t>
      </w:r>
      <w:r>
        <w:rPr/>
        <w:t>and</w:t>
      </w:r>
      <w:r>
        <w:rPr>
          <w:spacing w:val="-16"/>
        </w:rPr>
        <w:t> </w:t>
      </w:r>
      <w:r>
        <w:rPr/>
        <w:t>mediastinum</w:t>
      </w:r>
      <w:r>
        <w:rPr>
          <w:spacing w:val="-8"/>
        </w:rPr>
        <w:t> </w:t>
      </w:r>
      <w:r>
        <w:rPr/>
        <w:t>on</w:t>
      </w:r>
      <w:r>
        <w:rPr>
          <w:spacing w:val="-9"/>
        </w:rPr>
        <w:t> </w:t>
      </w:r>
      <w:r>
        <w:rPr/>
        <w:t>either</w:t>
      </w:r>
      <w:r>
        <w:rPr>
          <w:spacing w:val="-7"/>
        </w:rPr>
        <w:t> </w:t>
      </w:r>
      <w:r>
        <w:rPr/>
        <w:t>side</w:t>
      </w:r>
      <w:r>
        <w:rPr>
          <w:spacing w:val="-9"/>
        </w:rPr>
        <w:t> </w:t>
      </w:r>
      <w:r>
        <w:rPr/>
        <w:t>of</w:t>
      </w:r>
      <w:r>
        <w:rPr>
          <w:spacing w:val="-3"/>
        </w:rPr>
        <w:t> </w:t>
      </w:r>
      <w:r>
        <w:rPr/>
        <w:t>vertebrae. </w:t>
      </w:r>
      <w:r>
        <w:rPr/>
        <w:drawing>
          <wp:inline distT="0" distB="0" distL="0" distR="0">
            <wp:extent cx="113666" cy="113665"/>
            <wp:effectExtent l="0" t="0" r="0" b="0"/>
            <wp:docPr id="1629" name="image2.png"/>
            <wp:cNvGraphicFramePr>
              <a:graphicFrameLocks noChangeAspect="1"/>
            </wp:cNvGraphicFramePr>
            <a:graphic>
              <a:graphicData uri="http://schemas.openxmlformats.org/drawingml/2006/picture">
                <pic:pic>
                  <pic:nvPicPr>
                    <pic:cNvPr id="163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hAnsi="Times New Roman"/>
          <w:spacing w:val="80"/>
        </w:rPr>
        <w:t> </w:t>
      </w:r>
      <w:r>
        <w:rPr/>
        <w:t>Sternal ends of the clavicles are equal distances from the vertebral column.</w:t>
      </w:r>
    </w:p>
    <w:p>
      <w:pPr>
        <w:pStyle w:val="BodyText"/>
        <w:spacing w:line="252" w:lineRule="exact" w:before="1"/>
        <w:ind w:left="1800"/>
      </w:pPr>
      <w:r>
        <w:rPr/>
        <w:drawing>
          <wp:inline distT="0" distB="0" distL="0" distR="0">
            <wp:extent cx="114300" cy="114300"/>
            <wp:effectExtent l="0" t="0" r="0" b="0"/>
            <wp:docPr id="1631" name="image2.png"/>
            <wp:cNvGraphicFramePr>
              <a:graphicFrameLocks noChangeAspect="1"/>
            </wp:cNvGraphicFramePr>
            <a:graphic>
              <a:graphicData uri="http://schemas.openxmlformats.org/drawingml/2006/picture">
                <pic:pic>
                  <pic:nvPicPr>
                    <pic:cNvPr id="163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Spinous</w:t>
      </w:r>
      <w:r>
        <w:rPr>
          <w:spacing w:val="-1"/>
        </w:rPr>
        <w:t> </w:t>
      </w:r>
      <w:r>
        <w:rPr/>
        <w:t>processes</w:t>
      </w:r>
      <w:r>
        <w:rPr>
          <w:spacing w:val="-2"/>
        </w:rPr>
        <w:t> </w:t>
      </w:r>
      <w:r>
        <w:rPr/>
        <w:t>are</w:t>
      </w:r>
      <w:r>
        <w:rPr>
          <w:spacing w:val="-11"/>
        </w:rPr>
        <w:t> </w:t>
      </w:r>
      <w:r>
        <w:rPr/>
        <w:t>aligned</w:t>
      </w:r>
      <w:r>
        <w:rPr>
          <w:spacing w:val="-1"/>
        </w:rPr>
        <w:t> </w:t>
      </w:r>
      <w:r>
        <w:rPr/>
        <w:t>midline</w:t>
      </w:r>
      <w:r>
        <w:rPr>
          <w:spacing w:val="-1"/>
        </w:rPr>
        <w:t> </w:t>
      </w:r>
      <w:r>
        <w:rPr/>
        <w:t>in</w:t>
      </w:r>
      <w:r>
        <w:rPr>
          <w:spacing w:val="-1"/>
        </w:rPr>
        <w:t> </w:t>
      </w:r>
      <w:r>
        <w:rPr/>
        <w:t>the</w:t>
      </w:r>
      <w:r>
        <w:rPr>
          <w:spacing w:val="-3"/>
        </w:rPr>
        <w:t> </w:t>
      </w:r>
      <w:r>
        <w:rPr/>
        <w:t>vertebral</w:t>
      </w:r>
      <w:r>
        <w:rPr>
          <w:spacing w:val="-4"/>
        </w:rPr>
        <w:t> </w:t>
      </w:r>
      <w:r>
        <w:rPr/>
        <w:t>bodies.</w:t>
      </w:r>
    </w:p>
    <w:p>
      <w:pPr>
        <w:pStyle w:val="BodyText"/>
        <w:spacing w:line="237" w:lineRule="auto" w:before="2"/>
        <w:ind w:left="2136" w:right="3694" w:hanging="20"/>
      </w:pPr>
      <w:r>
        <w:rPr/>
        <w:pict>
          <v:group style="position:absolute;margin-left:90pt;margin-top:1.3347pt;width:9pt;height:21.4pt;mso-position-horizontal-relative:page;mso-position-vertical-relative:paragraph;z-index:15963648" id="docshapegroup481" coordorigin="1800,27" coordsize="180,428">
            <v:shape style="position:absolute;left:1800;top:26;width:180;height:180" type="#_x0000_t75" id="docshape482" stroked="false">
              <v:imagedata r:id="rId7" o:title=""/>
            </v:shape>
            <v:shape style="position:absolute;left:1800;top:274;width:180;height:180" type="#_x0000_t75" id="docshape483" stroked="false">
              <v:imagedata r:id="rId7" o:title=""/>
            </v:shape>
            <w10:wrap type="none"/>
          </v:group>
        </w:pict>
      </w:r>
      <w:r>
        <w:rPr/>
        <w:t>Pedicles</w:t>
      </w:r>
      <w:r>
        <w:rPr>
          <w:spacing w:val="-7"/>
        </w:rPr>
        <w:t> </w:t>
      </w:r>
      <w:r>
        <w:rPr/>
        <w:t>are</w:t>
      </w:r>
      <w:r>
        <w:rPr>
          <w:spacing w:val="-6"/>
        </w:rPr>
        <w:t> </w:t>
      </w:r>
      <w:r>
        <w:rPr/>
        <w:t>equal</w:t>
      </w:r>
      <w:r>
        <w:rPr>
          <w:spacing w:val="-5"/>
        </w:rPr>
        <w:t> </w:t>
      </w:r>
      <w:r>
        <w:rPr/>
        <w:t>distances</w:t>
      </w:r>
      <w:r>
        <w:rPr>
          <w:spacing w:val="-10"/>
        </w:rPr>
        <w:t> </w:t>
      </w:r>
      <w:r>
        <w:rPr/>
        <w:t>from</w:t>
      </w:r>
      <w:r>
        <w:rPr>
          <w:spacing w:val="-8"/>
        </w:rPr>
        <w:t> </w:t>
      </w:r>
      <w:r>
        <w:rPr/>
        <w:t>the</w:t>
      </w:r>
      <w:r>
        <w:rPr>
          <w:spacing w:val="-10"/>
        </w:rPr>
        <w:t> </w:t>
      </w:r>
      <w:r>
        <w:rPr/>
        <w:t>spinous</w:t>
      </w:r>
      <w:r>
        <w:rPr>
          <w:spacing w:val="-12"/>
        </w:rPr>
        <w:t> </w:t>
      </w:r>
      <w:r>
        <w:rPr/>
        <w:t>processes. Intervertebral disc spaces are open.</w:t>
      </w:r>
    </w:p>
    <w:p>
      <w:pPr>
        <w:pStyle w:val="BodyText"/>
        <w:spacing w:before="2"/>
        <w:ind w:left="1800"/>
      </w:pPr>
      <w:r>
        <w:rPr/>
        <w:drawing>
          <wp:inline distT="0" distB="0" distL="0" distR="0">
            <wp:extent cx="113666" cy="113664"/>
            <wp:effectExtent l="0" t="0" r="0" b="0"/>
            <wp:docPr id="1633" name="image2.png"/>
            <wp:cNvGraphicFramePr>
              <a:graphicFrameLocks noChangeAspect="1"/>
            </wp:cNvGraphicFramePr>
            <a:graphic>
              <a:graphicData uri="http://schemas.openxmlformats.org/drawingml/2006/picture">
                <pic:pic>
                  <pic:nvPicPr>
                    <pic:cNvPr id="163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40"/>
          <w:sz w:val="20"/>
        </w:rPr>
        <w:t>  </w:t>
      </w:r>
      <w:r>
        <w:rPr/>
        <w:t>Vertebral column</w:t>
      </w:r>
      <w:r>
        <w:rPr>
          <w:spacing w:val="-1"/>
        </w:rPr>
        <w:t> </w:t>
      </w:r>
      <w:r>
        <w:rPr/>
        <w:t>centered to long axis of the</w:t>
      </w:r>
      <w:r>
        <w:rPr>
          <w:spacing w:val="-4"/>
        </w:rPr>
        <w:t> </w:t>
      </w:r>
      <w:r>
        <w:rPr/>
        <w:t>IR. Ensures no lateral</w:t>
      </w:r>
      <w:r>
        <w:rPr>
          <w:spacing w:val="-2"/>
        </w:rPr>
        <w:t> </w:t>
      </w:r>
      <w:r>
        <w:rPr/>
        <w:t>flexion.</w:t>
      </w:r>
    </w:p>
    <w:p>
      <w:pPr>
        <w:pStyle w:val="BodyText"/>
        <w:spacing w:before="8"/>
        <w:rPr>
          <w:sz w:val="24"/>
        </w:rPr>
      </w:pPr>
    </w:p>
    <w:p>
      <w:pPr>
        <w:spacing w:before="0"/>
        <w:ind w:left="1440" w:right="0" w:firstLine="0"/>
        <w:jc w:val="left"/>
        <w:rPr>
          <w:b/>
          <w:sz w:val="22"/>
        </w:rPr>
      </w:pPr>
      <w:bookmarkStart w:name="Lateral Projection" w:id="504"/>
      <w:bookmarkEnd w:id="504"/>
      <w:r>
        <w:rPr/>
      </w:r>
      <w:r>
        <w:rPr>
          <w:b/>
          <w:spacing w:val="-2"/>
          <w:sz w:val="22"/>
          <w:u w:val="thick"/>
        </w:rPr>
        <w:t>Lateral</w:t>
      </w:r>
      <w:r>
        <w:rPr>
          <w:b/>
          <w:spacing w:val="-5"/>
          <w:sz w:val="22"/>
          <w:u w:val="thick"/>
        </w:rPr>
        <w:t> </w:t>
      </w:r>
      <w:r>
        <w:rPr>
          <w:b/>
          <w:spacing w:val="-2"/>
          <w:sz w:val="22"/>
          <w:u w:val="thick"/>
        </w:rPr>
        <w:t>Projection</w:t>
      </w:r>
    </w:p>
    <w:p>
      <w:pPr>
        <w:pStyle w:val="ListParagraph"/>
        <w:numPr>
          <w:ilvl w:val="1"/>
          <w:numId w:val="8"/>
        </w:numPr>
        <w:tabs>
          <w:tab w:pos="2160" w:val="left" w:leader="none"/>
          <w:tab w:pos="2161" w:val="left" w:leader="none"/>
        </w:tabs>
        <w:spacing w:line="251" w:lineRule="exact" w:before="40" w:after="0"/>
        <w:ind w:left="2160" w:right="0" w:hanging="361"/>
        <w:jc w:val="left"/>
        <w:rPr>
          <w:rFonts w:ascii="Wingdings" w:hAnsi="Wingdings"/>
          <w:sz w:val="20"/>
        </w:rPr>
      </w:pPr>
      <w:r>
        <w:rPr>
          <w:spacing w:val="-2"/>
          <w:sz w:val="22"/>
        </w:rPr>
        <w:t>Central</w:t>
      </w:r>
      <w:r>
        <w:rPr>
          <w:spacing w:val="-10"/>
          <w:sz w:val="22"/>
        </w:rPr>
        <w:t> </w:t>
      </w:r>
      <w:r>
        <w:rPr>
          <w:spacing w:val="-2"/>
          <w:sz w:val="22"/>
        </w:rPr>
        <w:t>ray</w:t>
      </w:r>
      <w:r>
        <w:rPr>
          <w:spacing w:val="-6"/>
          <w:sz w:val="22"/>
        </w:rPr>
        <w:t> </w:t>
      </w:r>
      <w:r>
        <w:rPr>
          <w:spacing w:val="-2"/>
          <w:sz w:val="22"/>
        </w:rPr>
        <w:t>perpendicular to</w:t>
      </w:r>
      <w:r>
        <w:rPr>
          <w:spacing w:val="-8"/>
          <w:sz w:val="22"/>
        </w:rPr>
        <w:t> </w:t>
      </w:r>
      <w:r>
        <w:rPr>
          <w:spacing w:val="-2"/>
          <w:sz w:val="22"/>
        </w:rPr>
        <w:t>T7</w:t>
      </w:r>
      <w:r>
        <w:rPr>
          <w:spacing w:val="-6"/>
          <w:sz w:val="22"/>
        </w:rPr>
        <w:t> </w:t>
      </w:r>
      <w:r>
        <w:rPr>
          <w:spacing w:val="-2"/>
          <w:sz w:val="22"/>
        </w:rPr>
        <w:t>(inferior</w:t>
      </w:r>
      <w:r>
        <w:rPr>
          <w:spacing w:val="2"/>
          <w:sz w:val="22"/>
        </w:rPr>
        <w:t> </w:t>
      </w:r>
      <w:r>
        <w:rPr>
          <w:spacing w:val="-2"/>
          <w:sz w:val="22"/>
        </w:rPr>
        <w:t>scapular</w:t>
      </w:r>
      <w:r>
        <w:rPr>
          <w:spacing w:val="-1"/>
          <w:sz w:val="22"/>
        </w:rPr>
        <w:t> </w:t>
      </w:r>
      <w:r>
        <w:rPr>
          <w:spacing w:val="-2"/>
          <w:sz w:val="22"/>
        </w:rPr>
        <w:t>border).</w:t>
      </w:r>
    </w:p>
    <w:p>
      <w:pPr>
        <w:pStyle w:val="ListParagraph"/>
        <w:numPr>
          <w:ilvl w:val="1"/>
          <w:numId w:val="8"/>
        </w:numPr>
        <w:tabs>
          <w:tab w:pos="2160" w:val="left" w:leader="none"/>
          <w:tab w:pos="2161" w:val="left" w:leader="none"/>
        </w:tabs>
        <w:spacing w:line="251" w:lineRule="exact" w:before="0" w:after="0"/>
        <w:ind w:left="2160" w:right="0" w:hanging="361"/>
        <w:jc w:val="left"/>
        <w:rPr>
          <w:rFonts w:ascii="Wingdings" w:hAnsi="Wingdings"/>
          <w:sz w:val="20"/>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9"/>
          <w:sz w:val="22"/>
        </w:rPr>
        <w:t> </w:t>
      </w:r>
      <w:r>
        <w:rPr>
          <w:spacing w:val="-2"/>
          <w:sz w:val="22"/>
        </w:rPr>
        <w:t>(40”).</w:t>
      </w:r>
    </w:p>
    <w:p>
      <w:pPr>
        <w:pStyle w:val="ListParagraph"/>
        <w:numPr>
          <w:ilvl w:val="1"/>
          <w:numId w:val="8"/>
        </w:numPr>
        <w:tabs>
          <w:tab w:pos="2160" w:val="left" w:leader="none"/>
          <w:tab w:pos="2161" w:val="left" w:leader="none"/>
        </w:tabs>
        <w:spacing w:line="240" w:lineRule="auto" w:before="1" w:after="0"/>
        <w:ind w:left="2160" w:right="0" w:hanging="361"/>
        <w:jc w:val="left"/>
        <w:rPr>
          <w:rFonts w:ascii="Wingdings" w:hAnsi="Wingdings"/>
          <w:sz w:val="20"/>
        </w:rPr>
      </w:pPr>
      <w:r>
        <w:rPr>
          <w:sz w:val="22"/>
        </w:rPr>
        <w:t>Respiration:</w:t>
      </w:r>
      <w:r>
        <w:rPr>
          <w:spacing w:val="26"/>
          <w:sz w:val="22"/>
        </w:rPr>
        <w:t> </w:t>
      </w:r>
      <w:r>
        <w:rPr>
          <w:sz w:val="22"/>
        </w:rPr>
        <w:t>suspend</w:t>
      </w:r>
      <w:r>
        <w:rPr>
          <w:spacing w:val="-16"/>
          <w:sz w:val="22"/>
        </w:rPr>
        <w:t> </w:t>
      </w:r>
      <w:r>
        <w:rPr>
          <w:sz w:val="22"/>
        </w:rPr>
        <w:t>on</w:t>
      </w:r>
      <w:r>
        <w:rPr>
          <w:spacing w:val="-16"/>
          <w:sz w:val="22"/>
        </w:rPr>
        <w:t> </w:t>
      </w:r>
      <w:r>
        <w:rPr>
          <w:sz w:val="22"/>
        </w:rPr>
        <w:t>full</w:t>
      </w:r>
      <w:r>
        <w:rPr>
          <w:spacing w:val="-13"/>
          <w:sz w:val="22"/>
        </w:rPr>
        <w:t> </w:t>
      </w:r>
      <w:r>
        <w:rPr>
          <w:spacing w:val="-2"/>
          <w:sz w:val="22"/>
        </w:rPr>
        <w:t>inspiration.</w:t>
      </w:r>
    </w:p>
    <w:p>
      <w:pPr>
        <w:pStyle w:val="BodyText"/>
        <w:spacing w:before="7"/>
        <w:rPr>
          <w:sz w:val="25"/>
        </w:rPr>
      </w:pPr>
    </w:p>
    <w:p>
      <w:pPr>
        <w:spacing w:before="0"/>
        <w:ind w:left="1440" w:right="0" w:firstLine="0"/>
        <w:jc w:val="left"/>
        <w:rPr>
          <w:b/>
          <w:sz w:val="22"/>
        </w:rPr>
      </w:pPr>
      <w:bookmarkStart w:name="Evaluation Criteria" w:id="505"/>
      <w:bookmarkEnd w:id="505"/>
      <w:r>
        <w:rPr/>
      </w:r>
      <w:r>
        <w:rPr>
          <w:b/>
          <w:spacing w:val="-2"/>
          <w:sz w:val="22"/>
        </w:rPr>
        <w:t>Evaluation</w:t>
      </w:r>
      <w:r>
        <w:rPr>
          <w:b/>
          <w:spacing w:val="3"/>
          <w:sz w:val="22"/>
        </w:rPr>
        <w:t> </w:t>
      </w:r>
      <w:r>
        <w:rPr>
          <w:b/>
          <w:spacing w:val="-2"/>
          <w:sz w:val="22"/>
        </w:rPr>
        <w:t>Criteria</w:t>
      </w:r>
    </w:p>
    <w:p>
      <w:pPr>
        <w:pStyle w:val="BodyText"/>
        <w:spacing w:before="41"/>
        <w:ind w:left="2160" w:right="1593" w:hanging="363"/>
      </w:pPr>
      <w:r>
        <w:rPr/>
        <w:drawing>
          <wp:inline distT="0" distB="0" distL="0" distR="0">
            <wp:extent cx="114300" cy="114300"/>
            <wp:effectExtent l="0" t="0" r="0" b="0"/>
            <wp:docPr id="1635" name="image2.png"/>
            <wp:cNvGraphicFramePr>
              <a:graphicFrameLocks noChangeAspect="1"/>
            </wp:cNvGraphicFramePr>
            <a:graphic>
              <a:graphicData uri="http://schemas.openxmlformats.org/drawingml/2006/picture">
                <pic:pic>
                  <pic:nvPicPr>
                    <pic:cNvPr id="163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T1-T12 included (look for vertebrae with the last rib or follow the curve of the lower thoracic</w:t>
      </w:r>
      <w:r>
        <w:rPr>
          <w:spacing w:val="-12"/>
        </w:rPr>
        <w:t> </w:t>
      </w:r>
      <w:r>
        <w:rPr/>
        <w:t>spine</w:t>
      </w:r>
      <w:r>
        <w:rPr>
          <w:spacing w:val="-8"/>
        </w:rPr>
        <w:t> </w:t>
      </w:r>
      <w:r>
        <w:rPr/>
        <w:t>and</w:t>
      </w:r>
      <w:r>
        <w:rPr>
          <w:spacing w:val="-14"/>
        </w:rPr>
        <w:t> </w:t>
      </w:r>
      <w:r>
        <w:rPr/>
        <w:t>the</w:t>
      </w:r>
      <w:r>
        <w:rPr>
          <w:spacing w:val="-15"/>
        </w:rPr>
        <w:t> </w:t>
      </w:r>
      <w:r>
        <w:rPr/>
        <w:t>upper</w:t>
      </w:r>
      <w:r>
        <w:rPr>
          <w:spacing w:val="-6"/>
        </w:rPr>
        <w:t> </w:t>
      </w:r>
      <w:r>
        <w:rPr/>
        <w:t>lumbar,</w:t>
      </w:r>
      <w:r>
        <w:rPr>
          <w:spacing w:val="-6"/>
        </w:rPr>
        <w:t> </w:t>
      </w:r>
      <w:r>
        <w:rPr/>
        <w:t>above</w:t>
      </w:r>
      <w:r>
        <w:rPr>
          <w:spacing w:val="-9"/>
        </w:rPr>
        <w:t> </w:t>
      </w:r>
      <w:r>
        <w:rPr/>
        <w:t>the</w:t>
      </w:r>
      <w:r>
        <w:rPr>
          <w:spacing w:val="-12"/>
        </w:rPr>
        <w:t> </w:t>
      </w:r>
      <w:r>
        <w:rPr/>
        <w:t>point</w:t>
      </w:r>
      <w:r>
        <w:rPr>
          <w:spacing w:val="-6"/>
        </w:rPr>
        <w:t> </w:t>
      </w:r>
      <w:r>
        <w:rPr/>
        <w:t>where</w:t>
      </w:r>
      <w:r>
        <w:rPr>
          <w:spacing w:val="-10"/>
        </w:rPr>
        <w:t> </w:t>
      </w:r>
      <w:r>
        <w:rPr/>
        <w:t>the</w:t>
      </w:r>
      <w:r>
        <w:rPr>
          <w:spacing w:val="-16"/>
        </w:rPr>
        <w:t> </w:t>
      </w:r>
      <w:r>
        <w:rPr/>
        <w:t>kyphotic</w:t>
      </w:r>
      <w:r>
        <w:rPr>
          <w:spacing w:val="-3"/>
        </w:rPr>
        <w:t> </w:t>
      </w:r>
      <w:r>
        <w:rPr/>
        <w:t>curve</w:t>
      </w:r>
      <w:r>
        <w:rPr>
          <w:spacing w:val="-9"/>
        </w:rPr>
        <w:t> </w:t>
      </w:r>
      <w:r>
        <w:rPr/>
        <w:t>subtly changes into the lordotic is T12).</w:t>
      </w:r>
    </w:p>
    <w:p>
      <w:pPr>
        <w:pStyle w:val="BodyText"/>
        <w:ind w:left="2160" w:right="1593" w:hanging="363"/>
      </w:pPr>
      <w:r>
        <w:rPr/>
        <w:drawing>
          <wp:inline distT="0" distB="0" distL="0" distR="0">
            <wp:extent cx="114300" cy="114298"/>
            <wp:effectExtent l="0" t="0" r="0" b="0"/>
            <wp:docPr id="1637" name="image2.png"/>
            <wp:cNvGraphicFramePr>
              <a:graphicFrameLocks noChangeAspect="1"/>
            </wp:cNvGraphicFramePr>
            <a:graphic>
              <a:graphicData uri="http://schemas.openxmlformats.org/drawingml/2006/picture">
                <pic:pic>
                  <pic:nvPicPr>
                    <pic:cNvPr id="163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Nearly</w:t>
      </w:r>
      <w:r>
        <w:rPr>
          <w:spacing w:val="-10"/>
        </w:rPr>
        <w:t> </w:t>
      </w:r>
      <w:r>
        <w:rPr/>
        <w:t>superimposed</w:t>
      </w:r>
      <w:r>
        <w:rPr>
          <w:spacing w:val="-6"/>
        </w:rPr>
        <w:t> </w:t>
      </w:r>
      <w:r>
        <w:rPr/>
        <w:t>posterior</w:t>
      </w:r>
      <w:r>
        <w:rPr>
          <w:spacing w:val="-10"/>
        </w:rPr>
        <w:t> </w:t>
      </w:r>
      <w:r>
        <w:rPr/>
        <w:t>ribs.</w:t>
      </w:r>
      <w:r>
        <w:rPr>
          <w:spacing w:val="-2"/>
        </w:rPr>
        <w:t> </w:t>
      </w:r>
      <w:r>
        <w:rPr/>
        <w:t>Magnification</w:t>
      </w:r>
      <w:r>
        <w:rPr>
          <w:spacing w:val="-6"/>
        </w:rPr>
        <w:t> </w:t>
      </w:r>
      <w:r>
        <w:rPr/>
        <w:t>of</w:t>
      </w:r>
      <w:r>
        <w:rPr>
          <w:spacing w:val="-5"/>
        </w:rPr>
        <w:t> </w:t>
      </w:r>
      <w:r>
        <w:rPr/>
        <w:t>the</w:t>
      </w:r>
      <w:r>
        <w:rPr>
          <w:spacing w:val="-11"/>
        </w:rPr>
        <w:t> </w:t>
      </w:r>
      <w:r>
        <w:rPr/>
        <w:t>side</w:t>
      </w:r>
      <w:r>
        <w:rPr>
          <w:spacing w:val="-7"/>
        </w:rPr>
        <w:t> </w:t>
      </w:r>
      <w:r>
        <w:rPr/>
        <w:t>up</w:t>
      </w:r>
      <w:r>
        <w:rPr>
          <w:spacing w:val="-11"/>
        </w:rPr>
        <w:t> </w:t>
      </w:r>
      <w:r>
        <w:rPr/>
        <w:t>may</w:t>
      </w:r>
      <w:r>
        <w:rPr>
          <w:spacing w:val="-16"/>
        </w:rPr>
        <w:t> </w:t>
      </w:r>
      <w:r>
        <w:rPr/>
        <w:t>make</w:t>
      </w:r>
      <w:r>
        <w:rPr>
          <w:spacing w:val="-5"/>
        </w:rPr>
        <w:t> </w:t>
      </w:r>
      <w:r>
        <w:rPr/>
        <w:t>it</w:t>
      </w:r>
      <w:r>
        <w:rPr>
          <w:spacing w:val="-3"/>
        </w:rPr>
        <w:t> </w:t>
      </w:r>
      <w:r>
        <w:rPr/>
        <w:t>hard</w:t>
      </w:r>
      <w:r>
        <w:rPr>
          <w:spacing w:val="-9"/>
        </w:rPr>
        <w:t> </w:t>
      </w:r>
      <w:r>
        <w:rPr/>
        <w:t>to completely superimpose the ribs.</w:t>
      </w:r>
    </w:p>
    <w:p>
      <w:pPr>
        <w:pStyle w:val="BodyText"/>
        <w:ind w:left="2160" w:right="1518" w:hanging="363"/>
      </w:pPr>
      <w:r>
        <w:rPr/>
        <w:drawing>
          <wp:inline distT="0" distB="0" distL="0" distR="0">
            <wp:extent cx="113032" cy="113029"/>
            <wp:effectExtent l="0" t="0" r="0" b="0"/>
            <wp:docPr id="1639" name="image2.png"/>
            <wp:cNvGraphicFramePr>
              <a:graphicFrameLocks noChangeAspect="1"/>
            </wp:cNvGraphicFramePr>
            <a:graphic>
              <a:graphicData uri="http://schemas.openxmlformats.org/drawingml/2006/picture">
                <pic:pic>
                  <pic:nvPicPr>
                    <pic:cNvPr id="1640" name="image2.png"/>
                    <pic:cNvPicPr/>
                  </pic:nvPicPr>
                  <pic:blipFill>
                    <a:blip r:embed="rId7" cstate="print"/>
                    <a:stretch>
                      <a:fillRect/>
                    </a:stretch>
                  </pic:blipFill>
                  <pic:spPr>
                    <a:xfrm>
                      <a:off x="0" y="0"/>
                      <a:ext cx="113032" cy="113029"/>
                    </a:xfrm>
                    <a:prstGeom prst="rect">
                      <a:avLst/>
                    </a:prstGeom>
                  </pic:spPr>
                </pic:pic>
              </a:graphicData>
            </a:graphic>
          </wp:inline>
        </w:drawing>
      </w:r>
      <w:r>
        <w:rPr/>
      </w:r>
      <w:r>
        <w:rPr>
          <w:rFonts w:ascii="Times New Roman"/>
          <w:spacing w:val="80"/>
          <w:sz w:val="20"/>
        </w:rPr>
        <w:t> </w:t>
      </w:r>
      <w:r>
        <w:rPr/>
        <w:t>Open</w:t>
      </w:r>
      <w:r>
        <w:rPr>
          <w:spacing w:val="-10"/>
        </w:rPr>
        <w:t> </w:t>
      </w:r>
      <w:r>
        <w:rPr/>
        <w:t>intervertebral</w:t>
      </w:r>
      <w:r>
        <w:rPr>
          <w:spacing w:val="-9"/>
        </w:rPr>
        <w:t> </w:t>
      </w:r>
      <w:r>
        <w:rPr/>
        <w:t>disc</w:t>
      </w:r>
      <w:r>
        <w:rPr>
          <w:spacing w:val="-9"/>
        </w:rPr>
        <w:t> </w:t>
      </w:r>
      <w:r>
        <w:rPr/>
        <w:t>spaces</w:t>
      </w:r>
      <w:r>
        <w:rPr>
          <w:spacing w:val="-14"/>
        </w:rPr>
        <w:t> </w:t>
      </w:r>
      <w:r>
        <w:rPr/>
        <w:t>(closed</w:t>
      </w:r>
      <w:r>
        <w:rPr>
          <w:spacing w:val="-10"/>
        </w:rPr>
        <w:t> </w:t>
      </w:r>
      <w:r>
        <w:rPr/>
        <w:t>disc</w:t>
      </w:r>
      <w:r>
        <w:rPr>
          <w:spacing w:val="-11"/>
        </w:rPr>
        <w:t> </w:t>
      </w:r>
      <w:r>
        <w:rPr/>
        <w:t>spaces</w:t>
      </w:r>
      <w:r>
        <w:rPr>
          <w:spacing w:val="-7"/>
        </w:rPr>
        <w:t> </w:t>
      </w:r>
      <w:r>
        <w:rPr/>
        <w:t>and</w:t>
      </w:r>
      <w:r>
        <w:rPr>
          <w:spacing w:val="-10"/>
        </w:rPr>
        <w:t> </w:t>
      </w:r>
      <w:r>
        <w:rPr/>
        <w:t>distorted</w:t>
      </w:r>
      <w:r>
        <w:rPr>
          <w:spacing w:val="-10"/>
        </w:rPr>
        <w:t> </w:t>
      </w:r>
      <w:r>
        <w:rPr/>
        <w:t>lower</w:t>
      </w:r>
      <w:r>
        <w:rPr>
          <w:spacing w:val="-8"/>
        </w:rPr>
        <w:t> </w:t>
      </w:r>
      <w:r>
        <w:rPr/>
        <w:t>vertebral</w:t>
      </w:r>
      <w:r>
        <w:rPr>
          <w:spacing w:val="-10"/>
        </w:rPr>
        <w:t> </w:t>
      </w:r>
      <w:r>
        <w:rPr/>
        <w:t>bodies indicate that the spine was not parallel with the imaging receptor).</w:t>
      </w:r>
    </w:p>
    <w:p>
      <w:pPr>
        <w:pStyle w:val="BodyText"/>
        <w:spacing w:before="2"/>
        <w:ind w:left="2160" w:right="1999" w:hanging="363"/>
      </w:pPr>
      <w:r>
        <w:rPr/>
        <w:drawing>
          <wp:inline distT="0" distB="0" distL="0" distR="0">
            <wp:extent cx="113666" cy="113663"/>
            <wp:effectExtent l="0" t="0" r="0" b="0"/>
            <wp:docPr id="1641" name="image2.png"/>
            <wp:cNvGraphicFramePr>
              <a:graphicFrameLocks noChangeAspect="1"/>
            </wp:cNvGraphicFramePr>
            <a:graphic>
              <a:graphicData uri="http://schemas.openxmlformats.org/drawingml/2006/picture">
                <pic:pic>
                  <pic:nvPicPr>
                    <pic:cNvPr id="1642" name="image2.png"/>
                    <pic:cNvPicPr/>
                  </pic:nvPicPr>
                  <pic:blipFill>
                    <a:blip r:embed="rId7" cstate="print"/>
                    <a:stretch>
                      <a:fillRect/>
                    </a:stretch>
                  </pic:blipFill>
                  <pic:spPr>
                    <a:xfrm>
                      <a:off x="0" y="0"/>
                      <a:ext cx="113666" cy="113663"/>
                    </a:xfrm>
                    <a:prstGeom prst="rect">
                      <a:avLst/>
                    </a:prstGeom>
                  </pic:spPr>
                </pic:pic>
              </a:graphicData>
            </a:graphic>
          </wp:inline>
        </w:drawing>
      </w:r>
      <w:r>
        <w:rPr/>
      </w:r>
      <w:r>
        <w:rPr>
          <w:rFonts w:ascii="Times New Roman"/>
          <w:spacing w:val="80"/>
          <w:sz w:val="20"/>
        </w:rPr>
        <w:t> </w:t>
      </w:r>
      <w:r>
        <w:rPr/>
        <w:t>Due</w:t>
      </w:r>
      <w:r>
        <w:rPr>
          <w:spacing w:val="-4"/>
        </w:rPr>
        <w:t> </w:t>
      </w:r>
      <w:r>
        <w:rPr/>
        <w:t>the</w:t>
      </w:r>
      <w:r>
        <w:rPr>
          <w:spacing w:val="-10"/>
        </w:rPr>
        <w:t> </w:t>
      </w:r>
      <w:r>
        <w:rPr/>
        <w:t>thickness</w:t>
      </w:r>
      <w:r>
        <w:rPr>
          <w:spacing w:val="-8"/>
        </w:rPr>
        <w:t> </w:t>
      </w:r>
      <w:r>
        <w:rPr/>
        <w:t>of</w:t>
      </w:r>
      <w:r>
        <w:rPr>
          <w:spacing w:val="-5"/>
        </w:rPr>
        <w:t> </w:t>
      </w:r>
      <w:r>
        <w:rPr/>
        <w:t>the</w:t>
      </w:r>
      <w:r>
        <w:rPr>
          <w:spacing w:val="-9"/>
        </w:rPr>
        <w:t> </w:t>
      </w:r>
      <w:r>
        <w:rPr/>
        <w:t>shoulders</w:t>
      </w:r>
      <w:r>
        <w:rPr>
          <w:spacing w:val="-4"/>
        </w:rPr>
        <w:t> </w:t>
      </w:r>
      <w:r>
        <w:rPr/>
        <w:t>it</w:t>
      </w:r>
      <w:r>
        <w:rPr>
          <w:spacing w:val="-5"/>
        </w:rPr>
        <w:t> </w:t>
      </w:r>
      <w:r>
        <w:rPr/>
        <w:t>is</w:t>
      </w:r>
      <w:r>
        <w:rPr>
          <w:spacing w:val="-4"/>
        </w:rPr>
        <w:t> </w:t>
      </w:r>
      <w:r>
        <w:rPr/>
        <w:t>hard</w:t>
      </w:r>
      <w:r>
        <w:rPr>
          <w:spacing w:val="-12"/>
        </w:rPr>
        <w:t> </w:t>
      </w:r>
      <w:r>
        <w:rPr/>
        <w:t>to</w:t>
      </w:r>
      <w:r>
        <w:rPr>
          <w:spacing w:val="-9"/>
        </w:rPr>
        <w:t> </w:t>
      </w:r>
      <w:r>
        <w:rPr/>
        <w:t>get</w:t>
      </w:r>
      <w:r>
        <w:rPr>
          <w:spacing w:val="-5"/>
        </w:rPr>
        <w:t> </w:t>
      </w:r>
      <w:r>
        <w:rPr/>
        <w:t>T1-T3</w:t>
      </w:r>
      <w:r>
        <w:rPr>
          <w:spacing w:val="-6"/>
        </w:rPr>
        <w:t> </w:t>
      </w:r>
      <w:r>
        <w:rPr/>
        <w:t>on</w:t>
      </w:r>
      <w:r>
        <w:rPr>
          <w:spacing w:val="-9"/>
        </w:rPr>
        <w:t> </w:t>
      </w:r>
      <w:r>
        <w:rPr/>
        <w:t>a</w:t>
      </w:r>
      <w:r>
        <w:rPr>
          <w:spacing w:val="-4"/>
        </w:rPr>
        <w:t> </w:t>
      </w:r>
      <w:r>
        <w:rPr/>
        <w:t>lateral</w:t>
      </w:r>
      <w:r>
        <w:rPr>
          <w:spacing w:val="-10"/>
        </w:rPr>
        <w:t> </w:t>
      </w:r>
      <w:r>
        <w:rPr/>
        <w:t>radiograph.</w:t>
      </w:r>
      <w:r>
        <w:rPr>
          <w:spacing w:val="-4"/>
        </w:rPr>
        <w:t> </w:t>
      </w:r>
      <w:r>
        <w:rPr/>
        <w:t>A swimmers view is required.</w:t>
      </w:r>
    </w:p>
    <w:p>
      <w:pPr>
        <w:pStyle w:val="BodyText"/>
        <w:spacing w:before="5"/>
        <w:rPr>
          <w:sz w:val="24"/>
        </w:rPr>
      </w:pPr>
    </w:p>
    <w:p>
      <w:pPr>
        <w:spacing w:before="0"/>
        <w:ind w:left="1440" w:right="0" w:firstLine="0"/>
        <w:jc w:val="left"/>
        <w:rPr>
          <w:b/>
          <w:sz w:val="22"/>
        </w:rPr>
      </w:pPr>
      <w:bookmarkStart w:name="Swimmers View (Cervicothoracic Region)" w:id="506"/>
      <w:bookmarkEnd w:id="506"/>
      <w:r>
        <w:rPr/>
      </w:r>
      <w:r>
        <w:rPr>
          <w:b/>
          <w:spacing w:val="-2"/>
          <w:sz w:val="22"/>
          <w:u w:val="thick"/>
        </w:rPr>
        <w:t>Swimmers</w:t>
      </w:r>
      <w:r>
        <w:rPr>
          <w:b/>
          <w:spacing w:val="-9"/>
          <w:sz w:val="22"/>
          <w:u w:val="thick"/>
        </w:rPr>
        <w:t> </w:t>
      </w:r>
      <w:r>
        <w:rPr>
          <w:b/>
          <w:spacing w:val="-2"/>
          <w:sz w:val="22"/>
          <w:u w:val="thick"/>
        </w:rPr>
        <w:t>View</w:t>
      </w:r>
      <w:r>
        <w:rPr>
          <w:b/>
          <w:sz w:val="22"/>
          <w:u w:val="thick"/>
        </w:rPr>
        <w:t> </w:t>
      </w:r>
      <w:r>
        <w:rPr>
          <w:b/>
          <w:spacing w:val="-2"/>
          <w:sz w:val="22"/>
          <w:u w:val="thick"/>
        </w:rPr>
        <w:t>(Cervicothoracic</w:t>
      </w:r>
      <w:r>
        <w:rPr>
          <w:b/>
          <w:spacing w:val="-7"/>
          <w:sz w:val="22"/>
          <w:u w:val="thick"/>
        </w:rPr>
        <w:t> </w:t>
      </w:r>
      <w:r>
        <w:rPr>
          <w:b/>
          <w:spacing w:val="-2"/>
          <w:sz w:val="22"/>
          <w:u w:val="thick"/>
        </w:rPr>
        <w:t>Region)</w:t>
      </w:r>
    </w:p>
    <w:p>
      <w:pPr>
        <w:pStyle w:val="ListParagraph"/>
        <w:numPr>
          <w:ilvl w:val="1"/>
          <w:numId w:val="8"/>
        </w:numPr>
        <w:tabs>
          <w:tab w:pos="2165" w:val="left" w:leader="none"/>
          <w:tab w:pos="2166" w:val="left" w:leader="none"/>
        </w:tabs>
        <w:spacing w:line="240" w:lineRule="auto" w:before="47" w:after="0"/>
        <w:ind w:left="2165" w:right="0" w:hanging="366"/>
        <w:jc w:val="left"/>
        <w:rPr>
          <w:rFonts w:ascii="Wingdings" w:hAnsi="Wingdings"/>
          <w:sz w:val="20"/>
        </w:rPr>
      </w:pPr>
      <w:r>
        <w:rPr>
          <w:sz w:val="22"/>
        </w:rPr>
        <w:t>Elevate</w:t>
      </w:r>
      <w:r>
        <w:rPr>
          <w:spacing w:val="-11"/>
          <w:sz w:val="22"/>
        </w:rPr>
        <w:t> </w:t>
      </w:r>
      <w:r>
        <w:rPr>
          <w:sz w:val="22"/>
        </w:rPr>
        <w:t>the</w:t>
      </w:r>
      <w:r>
        <w:rPr>
          <w:spacing w:val="-11"/>
          <w:sz w:val="22"/>
        </w:rPr>
        <w:t> </w:t>
      </w:r>
      <w:r>
        <w:rPr>
          <w:sz w:val="22"/>
        </w:rPr>
        <w:t>arm</w:t>
      </w:r>
      <w:r>
        <w:rPr>
          <w:spacing w:val="-9"/>
          <w:sz w:val="22"/>
        </w:rPr>
        <w:t> </w:t>
      </w:r>
      <w:r>
        <w:rPr>
          <w:sz w:val="22"/>
        </w:rPr>
        <w:t>closest</w:t>
      </w:r>
      <w:r>
        <w:rPr>
          <w:spacing w:val="-11"/>
          <w:sz w:val="22"/>
        </w:rPr>
        <w:t> </w:t>
      </w:r>
      <w:r>
        <w:rPr>
          <w:sz w:val="22"/>
        </w:rPr>
        <w:t>to</w:t>
      </w:r>
      <w:r>
        <w:rPr>
          <w:spacing w:val="-13"/>
          <w:sz w:val="22"/>
        </w:rPr>
        <w:t> </w:t>
      </w:r>
      <w:r>
        <w:rPr>
          <w:sz w:val="22"/>
        </w:rPr>
        <w:t>the</w:t>
      </w:r>
      <w:r>
        <w:rPr>
          <w:spacing w:val="-15"/>
          <w:sz w:val="22"/>
        </w:rPr>
        <w:t> </w:t>
      </w:r>
      <w:r>
        <w:rPr>
          <w:spacing w:val="-5"/>
          <w:sz w:val="22"/>
        </w:rPr>
        <w:t>IR.</w:t>
      </w:r>
    </w:p>
    <w:p>
      <w:pPr>
        <w:pStyle w:val="ListParagraph"/>
        <w:numPr>
          <w:ilvl w:val="1"/>
          <w:numId w:val="8"/>
        </w:numPr>
        <w:tabs>
          <w:tab w:pos="2160" w:val="left" w:leader="none"/>
          <w:tab w:pos="2161" w:val="left" w:leader="none"/>
        </w:tabs>
        <w:spacing w:line="240" w:lineRule="auto" w:before="2" w:after="0"/>
        <w:ind w:left="2160" w:right="2310" w:hanging="360"/>
        <w:jc w:val="left"/>
        <w:rPr>
          <w:rFonts w:ascii="Wingdings" w:hAnsi="Wingdings"/>
          <w:sz w:val="20"/>
        </w:rPr>
      </w:pPr>
      <w:r>
        <w:rPr>
          <w:sz w:val="22"/>
        </w:rPr>
        <w:t>Depress</w:t>
      </w:r>
      <w:r>
        <w:rPr>
          <w:spacing w:val="-15"/>
          <w:sz w:val="22"/>
        </w:rPr>
        <w:t> </w:t>
      </w:r>
      <w:r>
        <w:rPr>
          <w:sz w:val="22"/>
        </w:rPr>
        <w:t>the</w:t>
      </w:r>
      <w:r>
        <w:rPr>
          <w:spacing w:val="-10"/>
          <w:sz w:val="22"/>
        </w:rPr>
        <w:t> </w:t>
      </w:r>
      <w:r>
        <w:rPr>
          <w:sz w:val="22"/>
        </w:rPr>
        <w:t>shoulder</w:t>
      </w:r>
      <w:r>
        <w:rPr>
          <w:spacing w:val="-15"/>
          <w:sz w:val="22"/>
        </w:rPr>
        <w:t> </w:t>
      </w:r>
      <w:r>
        <w:rPr>
          <w:sz w:val="22"/>
        </w:rPr>
        <w:t>farthest</w:t>
      </w:r>
      <w:r>
        <w:rPr>
          <w:spacing w:val="-13"/>
          <w:sz w:val="22"/>
        </w:rPr>
        <w:t> </w:t>
      </w:r>
      <w:r>
        <w:rPr>
          <w:sz w:val="22"/>
        </w:rPr>
        <w:t>from</w:t>
      </w:r>
      <w:r>
        <w:rPr>
          <w:spacing w:val="-10"/>
          <w:sz w:val="22"/>
        </w:rPr>
        <w:t> </w:t>
      </w:r>
      <w:r>
        <w:rPr>
          <w:sz w:val="22"/>
        </w:rPr>
        <w:t>the</w:t>
      </w:r>
      <w:r>
        <w:rPr>
          <w:spacing w:val="-15"/>
          <w:sz w:val="22"/>
        </w:rPr>
        <w:t> </w:t>
      </w:r>
      <w:r>
        <w:rPr>
          <w:sz w:val="22"/>
        </w:rPr>
        <w:t>IR</w:t>
      </w:r>
      <w:r>
        <w:rPr>
          <w:spacing w:val="-8"/>
          <w:sz w:val="22"/>
        </w:rPr>
        <w:t> </w:t>
      </w:r>
      <w:r>
        <w:rPr>
          <w:sz w:val="22"/>
        </w:rPr>
        <w:t>and</w:t>
      </w:r>
      <w:r>
        <w:rPr>
          <w:spacing w:val="-16"/>
          <w:sz w:val="22"/>
        </w:rPr>
        <w:t> </w:t>
      </w:r>
      <w:r>
        <w:rPr>
          <w:sz w:val="22"/>
        </w:rPr>
        <w:t>rotate</w:t>
      </w:r>
      <w:r>
        <w:rPr>
          <w:spacing w:val="-6"/>
          <w:sz w:val="22"/>
        </w:rPr>
        <w:t> </w:t>
      </w:r>
      <w:r>
        <w:rPr>
          <w:sz w:val="22"/>
        </w:rPr>
        <w:t>posteriorly.</w:t>
      </w:r>
      <w:r>
        <w:rPr>
          <w:spacing w:val="-5"/>
          <w:sz w:val="22"/>
        </w:rPr>
        <w:t> </w:t>
      </w:r>
      <w:r>
        <w:rPr>
          <w:sz w:val="22"/>
        </w:rPr>
        <w:t>If</w:t>
      </w:r>
      <w:r>
        <w:rPr>
          <w:spacing w:val="-4"/>
          <w:sz w:val="22"/>
        </w:rPr>
        <w:t> </w:t>
      </w:r>
      <w:r>
        <w:rPr>
          <w:sz w:val="22"/>
        </w:rPr>
        <w:t>patient</w:t>
      </w:r>
      <w:r>
        <w:rPr>
          <w:spacing w:val="-10"/>
          <w:sz w:val="22"/>
        </w:rPr>
        <w:t> </w:t>
      </w:r>
      <w:r>
        <w:rPr>
          <w:sz w:val="22"/>
        </w:rPr>
        <w:t>cannot depress the shoulder enough, then use a 5</w:t>
      </w:r>
      <w:r>
        <w:rPr>
          <w:sz w:val="22"/>
          <w:vertAlign w:val="superscript"/>
        </w:rPr>
        <w:t>o</w:t>
      </w:r>
      <w:r>
        <w:rPr>
          <w:sz w:val="22"/>
          <w:vertAlign w:val="baseline"/>
        </w:rPr>
        <w:t> caudal angle.</w:t>
      </w:r>
    </w:p>
    <w:p>
      <w:pPr>
        <w:pStyle w:val="ListParagraph"/>
        <w:numPr>
          <w:ilvl w:val="1"/>
          <w:numId w:val="8"/>
        </w:numPr>
        <w:tabs>
          <w:tab w:pos="2160" w:val="left" w:leader="none"/>
          <w:tab w:pos="2161" w:val="left" w:leader="none"/>
        </w:tabs>
        <w:spacing w:line="246" w:lineRule="exact" w:before="0" w:after="0"/>
        <w:ind w:left="2160" w:right="0" w:hanging="361"/>
        <w:jc w:val="left"/>
        <w:rPr>
          <w:rFonts w:ascii="Wingdings" w:hAnsi="Wingdings"/>
          <w:sz w:val="20"/>
        </w:rPr>
      </w:pPr>
      <w:r>
        <w:rPr>
          <w:sz w:val="22"/>
        </w:rPr>
        <w:t>Central</w:t>
      </w:r>
      <w:r>
        <w:rPr>
          <w:spacing w:val="-18"/>
          <w:sz w:val="22"/>
        </w:rPr>
        <w:t> </w:t>
      </w:r>
      <w:r>
        <w:rPr>
          <w:sz w:val="22"/>
        </w:rPr>
        <w:t>ray</w:t>
      </w:r>
      <w:r>
        <w:rPr>
          <w:spacing w:val="-14"/>
          <w:sz w:val="22"/>
        </w:rPr>
        <w:t> </w:t>
      </w:r>
      <w:r>
        <w:rPr>
          <w:sz w:val="22"/>
        </w:rPr>
        <w:t>perpendicular</w:t>
      </w:r>
      <w:r>
        <w:rPr>
          <w:spacing w:val="-13"/>
          <w:sz w:val="22"/>
        </w:rPr>
        <w:t> </w:t>
      </w:r>
      <w:r>
        <w:rPr>
          <w:sz w:val="22"/>
        </w:rPr>
        <w:t>to</w:t>
      </w:r>
      <w:r>
        <w:rPr>
          <w:spacing w:val="-12"/>
          <w:sz w:val="22"/>
        </w:rPr>
        <w:t> </w:t>
      </w:r>
      <w:r>
        <w:rPr>
          <w:sz w:val="22"/>
        </w:rPr>
        <w:t>C7-T1</w:t>
      </w:r>
      <w:r>
        <w:rPr>
          <w:spacing w:val="-13"/>
          <w:sz w:val="22"/>
        </w:rPr>
        <w:t> </w:t>
      </w:r>
      <w:r>
        <w:rPr>
          <w:sz w:val="22"/>
        </w:rPr>
        <w:t>interspace.</w:t>
      </w:r>
      <w:r>
        <w:rPr>
          <w:spacing w:val="38"/>
          <w:sz w:val="22"/>
        </w:rPr>
        <w:t> </w:t>
      </w:r>
      <w:r>
        <w:rPr>
          <w:sz w:val="22"/>
        </w:rPr>
        <w:t>Minimum</w:t>
      </w:r>
      <w:r>
        <w:rPr>
          <w:spacing w:val="-11"/>
          <w:sz w:val="22"/>
        </w:rPr>
        <w:t> </w:t>
      </w:r>
      <w:r>
        <w:rPr>
          <w:sz w:val="22"/>
        </w:rPr>
        <w:t>SID</w:t>
      </w:r>
      <w:r>
        <w:rPr>
          <w:spacing w:val="-14"/>
          <w:sz w:val="22"/>
        </w:rPr>
        <w:t> </w:t>
      </w:r>
      <w:r>
        <w:rPr>
          <w:sz w:val="22"/>
        </w:rPr>
        <w:t>of</w:t>
      </w:r>
      <w:r>
        <w:rPr>
          <w:spacing w:val="-8"/>
          <w:sz w:val="22"/>
        </w:rPr>
        <w:t> </w:t>
      </w:r>
      <w:r>
        <w:rPr>
          <w:sz w:val="22"/>
        </w:rPr>
        <w:t>100</w:t>
      </w:r>
      <w:r>
        <w:rPr>
          <w:spacing w:val="-14"/>
          <w:sz w:val="22"/>
        </w:rPr>
        <w:t> </w:t>
      </w:r>
      <w:r>
        <w:rPr>
          <w:sz w:val="22"/>
        </w:rPr>
        <w:t>cm</w:t>
      </w:r>
      <w:r>
        <w:rPr>
          <w:spacing w:val="-9"/>
          <w:sz w:val="22"/>
        </w:rPr>
        <w:t> </w:t>
      </w:r>
      <w:r>
        <w:rPr>
          <w:spacing w:val="-2"/>
          <w:sz w:val="22"/>
        </w:rPr>
        <w:t>(40”).</w:t>
      </w:r>
    </w:p>
    <w:p>
      <w:pPr>
        <w:pStyle w:val="ListParagraph"/>
        <w:numPr>
          <w:ilvl w:val="1"/>
          <w:numId w:val="8"/>
        </w:numPr>
        <w:tabs>
          <w:tab w:pos="2160" w:val="left" w:leader="none"/>
          <w:tab w:pos="2161" w:val="left" w:leader="none"/>
        </w:tabs>
        <w:spacing w:line="240" w:lineRule="auto" w:before="6" w:after="0"/>
        <w:ind w:left="2160" w:right="2172" w:hanging="360"/>
        <w:jc w:val="left"/>
        <w:rPr>
          <w:rFonts w:ascii="Wingdings" w:hAnsi="Wingdings"/>
          <w:sz w:val="20"/>
        </w:rPr>
      </w:pPr>
      <w:r>
        <w:rPr>
          <w:sz w:val="22"/>
        </w:rPr>
        <w:t>For</w:t>
      </w:r>
      <w:r>
        <w:rPr>
          <w:spacing w:val="-7"/>
          <w:sz w:val="22"/>
        </w:rPr>
        <w:t> </w:t>
      </w:r>
      <w:r>
        <w:rPr>
          <w:sz w:val="22"/>
        </w:rPr>
        <w:t>trauma</w:t>
      </w:r>
      <w:r>
        <w:rPr>
          <w:spacing w:val="-6"/>
          <w:sz w:val="22"/>
        </w:rPr>
        <w:t> </w:t>
      </w:r>
      <w:r>
        <w:rPr>
          <w:sz w:val="22"/>
        </w:rPr>
        <w:t>you</w:t>
      </w:r>
      <w:r>
        <w:rPr>
          <w:spacing w:val="-4"/>
          <w:sz w:val="22"/>
        </w:rPr>
        <w:t> </w:t>
      </w:r>
      <w:r>
        <w:rPr>
          <w:sz w:val="22"/>
        </w:rPr>
        <w:t>angle</w:t>
      </w:r>
      <w:r>
        <w:rPr>
          <w:spacing w:val="-8"/>
          <w:sz w:val="22"/>
        </w:rPr>
        <w:t> </w:t>
      </w:r>
      <w:r>
        <w:rPr>
          <w:sz w:val="22"/>
        </w:rPr>
        <w:t>the</w:t>
      </w:r>
      <w:r>
        <w:rPr>
          <w:spacing w:val="-11"/>
          <w:sz w:val="22"/>
        </w:rPr>
        <w:t> </w:t>
      </w:r>
      <w:r>
        <w:rPr>
          <w:sz w:val="22"/>
        </w:rPr>
        <w:t>stretcher</w:t>
      </w:r>
      <w:r>
        <w:rPr>
          <w:spacing w:val="-7"/>
          <w:sz w:val="22"/>
        </w:rPr>
        <w:t> </w:t>
      </w:r>
      <w:r>
        <w:rPr>
          <w:sz w:val="22"/>
        </w:rPr>
        <w:t>to</w:t>
      </w:r>
      <w:r>
        <w:rPr>
          <w:spacing w:val="-9"/>
          <w:sz w:val="22"/>
        </w:rPr>
        <w:t> </w:t>
      </w:r>
      <w:r>
        <w:rPr>
          <w:sz w:val="22"/>
        </w:rPr>
        <w:t>separate</w:t>
      </w:r>
      <w:r>
        <w:rPr>
          <w:spacing w:val="-10"/>
          <w:sz w:val="22"/>
        </w:rPr>
        <w:t> </w:t>
      </w:r>
      <w:r>
        <w:rPr>
          <w:sz w:val="22"/>
        </w:rPr>
        <w:t>the</w:t>
      </w:r>
      <w:r>
        <w:rPr>
          <w:spacing w:val="-11"/>
          <w:sz w:val="22"/>
        </w:rPr>
        <w:t> </w:t>
      </w:r>
      <w:r>
        <w:rPr>
          <w:sz w:val="22"/>
        </w:rPr>
        <w:t>shoulders</w:t>
      </w:r>
      <w:r>
        <w:rPr>
          <w:spacing w:val="-8"/>
          <w:sz w:val="22"/>
        </w:rPr>
        <w:t> </w:t>
      </w:r>
      <w:r>
        <w:rPr>
          <w:sz w:val="22"/>
        </w:rPr>
        <w:t>or</w:t>
      </w:r>
      <w:r>
        <w:rPr>
          <w:spacing w:val="-5"/>
          <w:sz w:val="22"/>
        </w:rPr>
        <w:t> </w:t>
      </w:r>
      <w:r>
        <w:rPr>
          <w:sz w:val="22"/>
        </w:rPr>
        <w:t>you</w:t>
      </w:r>
      <w:r>
        <w:rPr>
          <w:spacing w:val="-7"/>
          <w:sz w:val="22"/>
        </w:rPr>
        <w:t> </w:t>
      </w:r>
      <w:r>
        <w:rPr>
          <w:sz w:val="22"/>
        </w:rPr>
        <w:t>can</w:t>
      </w:r>
      <w:r>
        <w:rPr>
          <w:spacing w:val="-6"/>
          <w:sz w:val="22"/>
        </w:rPr>
        <w:t> </w:t>
      </w:r>
      <w:r>
        <w:rPr>
          <w:sz w:val="22"/>
        </w:rPr>
        <w:t>angle</w:t>
      </w:r>
      <w:r>
        <w:rPr>
          <w:spacing w:val="-11"/>
          <w:sz w:val="22"/>
        </w:rPr>
        <w:t> </w:t>
      </w:r>
      <w:r>
        <w:rPr>
          <w:sz w:val="22"/>
        </w:rPr>
        <w:t>the central ray 3-5</w:t>
      </w:r>
      <w:r>
        <w:rPr>
          <w:sz w:val="22"/>
          <w:vertAlign w:val="superscript"/>
        </w:rPr>
        <w:t>o</w:t>
      </w:r>
      <w:r>
        <w:rPr>
          <w:sz w:val="22"/>
          <w:vertAlign w:val="baseline"/>
        </w:rPr>
        <w:t> caudad to jugular notch.</w:t>
      </w:r>
    </w:p>
    <w:p>
      <w:pPr>
        <w:pStyle w:val="ListParagraph"/>
        <w:numPr>
          <w:ilvl w:val="1"/>
          <w:numId w:val="8"/>
        </w:numPr>
        <w:tabs>
          <w:tab w:pos="2160" w:val="left" w:leader="none"/>
          <w:tab w:pos="2161" w:val="left" w:leader="none"/>
        </w:tabs>
        <w:spacing w:line="240" w:lineRule="auto" w:before="1" w:after="0"/>
        <w:ind w:left="2160" w:right="0" w:hanging="361"/>
        <w:jc w:val="left"/>
        <w:rPr>
          <w:rFonts w:ascii="Wingdings" w:hAnsi="Wingdings"/>
          <w:sz w:val="20"/>
        </w:rPr>
      </w:pPr>
      <w:r>
        <w:rPr>
          <w:spacing w:val="-2"/>
          <w:sz w:val="22"/>
        </w:rPr>
        <w:t>Suspend</w:t>
      </w:r>
      <w:r>
        <w:rPr>
          <w:spacing w:val="-14"/>
          <w:sz w:val="22"/>
        </w:rPr>
        <w:t> </w:t>
      </w:r>
      <w:r>
        <w:rPr>
          <w:spacing w:val="-2"/>
          <w:sz w:val="22"/>
        </w:rPr>
        <w:t>respiration.</w:t>
      </w:r>
    </w:p>
    <w:p>
      <w:pPr>
        <w:spacing w:after="0" w:line="240" w:lineRule="auto"/>
        <w:jc w:val="left"/>
        <w:rPr>
          <w:rFonts w:ascii="Wingdings" w:hAnsi="Wingdings"/>
          <w:sz w:val="20"/>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65696">
            <wp:simplePos x="0" y="0"/>
            <wp:positionH relativeFrom="page">
              <wp:posOffset>74040</wp:posOffset>
            </wp:positionH>
            <wp:positionV relativeFrom="page">
              <wp:posOffset>43270</wp:posOffset>
            </wp:positionV>
            <wp:extent cx="744595" cy="796134"/>
            <wp:effectExtent l="0" t="0" r="0" b="0"/>
            <wp:wrapNone/>
            <wp:docPr id="1643" name="image1.png"/>
            <wp:cNvGraphicFramePr>
              <a:graphicFrameLocks noChangeAspect="1"/>
            </wp:cNvGraphicFramePr>
            <a:graphic>
              <a:graphicData uri="http://schemas.openxmlformats.org/drawingml/2006/picture">
                <pic:pic>
                  <pic:nvPicPr>
                    <pic:cNvPr id="164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spacing w:before="94"/>
        <w:ind w:left="1440" w:right="0" w:firstLine="0"/>
        <w:jc w:val="left"/>
        <w:rPr>
          <w:b/>
          <w:sz w:val="22"/>
        </w:rPr>
      </w:pPr>
      <w:bookmarkStart w:name="Evaluation Criteria" w:id="507"/>
      <w:bookmarkEnd w:id="507"/>
      <w:r>
        <w:rPr/>
      </w:r>
      <w:r>
        <w:rPr>
          <w:b/>
          <w:spacing w:val="-2"/>
          <w:sz w:val="22"/>
        </w:rPr>
        <w:t>Evaluation</w:t>
      </w:r>
      <w:r>
        <w:rPr>
          <w:b/>
          <w:spacing w:val="3"/>
          <w:sz w:val="22"/>
        </w:rPr>
        <w:t> </w:t>
      </w:r>
      <w:r>
        <w:rPr>
          <w:b/>
          <w:spacing w:val="-2"/>
          <w:sz w:val="22"/>
        </w:rPr>
        <w:t>Criteria</w:t>
      </w:r>
    </w:p>
    <w:p>
      <w:pPr>
        <w:pStyle w:val="BodyText"/>
        <w:spacing w:before="45"/>
        <w:ind w:left="1800"/>
      </w:pPr>
      <w:r>
        <w:rPr/>
        <w:drawing>
          <wp:inline distT="0" distB="0" distL="0" distR="0">
            <wp:extent cx="114300" cy="114300"/>
            <wp:effectExtent l="0" t="0" r="0" b="0"/>
            <wp:docPr id="1645" name="image2.png"/>
            <wp:cNvGraphicFramePr>
              <a:graphicFrameLocks noChangeAspect="1"/>
            </wp:cNvGraphicFramePr>
            <a:graphic>
              <a:graphicData uri="http://schemas.openxmlformats.org/drawingml/2006/picture">
                <pic:pic>
                  <pic:nvPicPr>
                    <pic:cNvPr id="164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C5-T3</w:t>
      </w:r>
      <w:r>
        <w:rPr>
          <w:spacing w:val="-2"/>
        </w:rPr>
        <w:t> </w:t>
      </w:r>
      <w:r>
        <w:rPr>
          <w:u w:val="single"/>
        </w:rPr>
        <w:t>or</w:t>
      </w:r>
      <w:r>
        <w:rPr/>
        <w:t> to include all levels not well visualized on the lateral</w:t>
      </w:r>
      <w:r>
        <w:rPr>
          <w:spacing w:val="-2"/>
        </w:rPr>
        <w:t> </w:t>
      </w:r>
      <w:r>
        <w:rPr/>
        <w:t>t-spine image.</w:t>
      </w:r>
    </w:p>
    <w:p>
      <w:pPr>
        <w:pStyle w:val="BodyText"/>
        <w:spacing w:line="237" w:lineRule="auto" w:before="3"/>
        <w:ind w:left="2160" w:right="1999" w:hanging="363"/>
      </w:pPr>
      <w:r>
        <w:rPr/>
        <w:drawing>
          <wp:inline distT="0" distB="0" distL="0" distR="0">
            <wp:extent cx="113665" cy="113663"/>
            <wp:effectExtent l="0" t="0" r="0" b="0"/>
            <wp:docPr id="1647" name="image2.png"/>
            <wp:cNvGraphicFramePr>
              <a:graphicFrameLocks noChangeAspect="1"/>
            </wp:cNvGraphicFramePr>
            <a:graphic>
              <a:graphicData uri="http://schemas.openxmlformats.org/drawingml/2006/picture">
                <pic:pic>
                  <pic:nvPicPr>
                    <pic:cNvPr id="1648"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Superimposed</w:t>
      </w:r>
      <w:r>
        <w:rPr>
          <w:spacing w:val="-10"/>
        </w:rPr>
        <w:t> </w:t>
      </w:r>
      <w:r>
        <w:rPr/>
        <w:t>articular</w:t>
      </w:r>
      <w:r>
        <w:rPr>
          <w:spacing w:val="-13"/>
        </w:rPr>
        <w:t> </w:t>
      </w:r>
      <w:r>
        <w:rPr/>
        <w:t>pillars,</w:t>
      </w:r>
      <w:r>
        <w:rPr>
          <w:spacing w:val="-2"/>
        </w:rPr>
        <w:t> </w:t>
      </w:r>
      <w:r>
        <w:rPr/>
        <w:t>posterior</w:t>
      </w:r>
      <w:r>
        <w:rPr>
          <w:spacing w:val="-11"/>
        </w:rPr>
        <w:t> </w:t>
      </w:r>
      <w:r>
        <w:rPr/>
        <w:t>ribs,</w:t>
      </w:r>
      <w:r>
        <w:rPr>
          <w:spacing w:val="-8"/>
        </w:rPr>
        <w:t> </w:t>
      </w:r>
      <w:r>
        <w:rPr/>
        <w:t>and</w:t>
      </w:r>
      <w:r>
        <w:rPr>
          <w:spacing w:val="-7"/>
        </w:rPr>
        <w:t> </w:t>
      </w:r>
      <w:r>
        <w:rPr/>
        <w:t>zygapophyseal</w:t>
      </w:r>
      <w:r>
        <w:rPr>
          <w:spacing w:val="-13"/>
        </w:rPr>
        <w:t> </w:t>
      </w:r>
      <w:r>
        <w:rPr/>
        <w:t>joints</w:t>
      </w:r>
      <w:r>
        <w:rPr>
          <w:spacing w:val="-10"/>
        </w:rPr>
        <w:t> </w:t>
      </w:r>
      <w:r>
        <w:rPr/>
        <w:t>to</w:t>
      </w:r>
      <w:r>
        <w:rPr>
          <w:spacing w:val="-16"/>
        </w:rPr>
        <w:t> </w:t>
      </w:r>
      <w:r>
        <w:rPr/>
        <w:t>show</w:t>
      </w:r>
      <w:r>
        <w:rPr>
          <w:spacing w:val="-15"/>
        </w:rPr>
        <w:t> </w:t>
      </w:r>
      <w:r>
        <w:rPr/>
        <w:t>no </w:t>
      </w:r>
      <w:r>
        <w:rPr>
          <w:spacing w:val="-2"/>
        </w:rPr>
        <w:t>rotation.</w:t>
      </w:r>
    </w:p>
    <w:p>
      <w:pPr>
        <w:pStyle w:val="BodyText"/>
        <w:spacing w:line="252" w:lineRule="exact" w:before="4"/>
        <w:ind w:left="1800"/>
      </w:pPr>
      <w:r>
        <w:rPr/>
        <w:drawing>
          <wp:inline distT="0" distB="0" distL="0" distR="0">
            <wp:extent cx="114300" cy="114300"/>
            <wp:effectExtent l="0" t="0" r="0" b="0"/>
            <wp:docPr id="1649" name="image2.png"/>
            <wp:cNvGraphicFramePr>
              <a:graphicFrameLocks noChangeAspect="1"/>
            </wp:cNvGraphicFramePr>
            <a:graphic>
              <a:graphicData uri="http://schemas.openxmlformats.org/drawingml/2006/picture">
                <pic:pic>
                  <pic:nvPicPr>
                    <pic:cNvPr id="165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hAnsi="Times New Roman"/>
          <w:spacing w:val="80"/>
          <w:w w:val="150"/>
          <w:sz w:val="20"/>
        </w:rPr>
        <w:t> </w:t>
      </w:r>
      <w:r>
        <w:rPr/>
        <w:t>Humerus</w:t>
      </w:r>
      <w:r>
        <w:rPr>
          <w:spacing w:val="-6"/>
        </w:rPr>
        <w:t> </w:t>
      </w:r>
      <w:r>
        <w:rPr/>
        <w:t>elevated above</w:t>
      </w:r>
      <w:r>
        <w:rPr>
          <w:spacing w:val="-4"/>
        </w:rPr>
        <w:t> </w:t>
      </w:r>
      <w:r>
        <w:rPr/>
        <w:t>the</w:t>
      </w:r>
      <w:r>
        <w:rPr>
          <w:spacing w:val="-4"/>
        </w:rPr>
        <w:t> </w:t>
      </w:r>
      <w:r>
        <w:rPr/>
        <w:t>patient’s</w:t>
      </w:r>
      <w:r>
        <w:rPr>
          <w:spacing w:val="-2"/>
        </w:rPr>
        <w:t> </w:t>
      </w:r>
      <w:r>
        <w:rPr/>
        <w:t>head</w:t>
      </w:r>
      <w:r>
        <w:rPr>
          <w:spacing w:val="-8"/>
        </w:rPr>
        <w:t> </w:t>
      </w:r>
      <w:r>
        <w:rPr/>
        <w:t>is</w:t>
      </w:r>
      <w:r>
        <w:rPr>
          <w:spacing w:val="-2"/>
        </w:rPr>
        <w:t> </w:t>
      </w:r>
      <w:r>
        <w:rPr/>
        <w:t>aligned with</w:t>
      </w:r>
      <w:r>
        <w:rPr>
          <w:spacing w:val="-6"/>
        </w:rPr>
        <w:t> </w:t>
      </w:r>
      <w:r>
        <w:rPr/>
        <w:t>the</w:t>
      </w:r>
      <w:r>
        <w:rPr>
          <w:spacing w:val="-4"/>
        </w:rPr>
        <w:t> </w:t>
      </w:r>
      <w:r>
        <w:rPr/>
        <w:t>cervical</w:t>
      </w:r>
      <w:r>
        <w:rPr>
          <w:spacing w:val="-4"/>
        </w:rPr>
        <w:t> </w:t>
      </w:r>
      <w:r>
        <w:rPr/>
        <w:t>vertebrae.</w:t>
      </w:r>
    </w:p>
    <w:p>
      <w:pPr>
        <w:pStyle w:val="BodyText"/>
        <w:spacing w:line="251" w:lineRule="exact"/>
        <w:ind w:left="2114"/>
      </w:pPr>
      <w:r>
        <w:rPr/>
        <w:pict>
          <v:group style="position:absolute;margin-left:90pt;margin-top:1.348508pt;width:9pt;height:21.45pt;mso-position-horizontal-relative:page;mso-position-vertical-relative:paragraph;z-index:15964672" id="docshapegroup484" coordorigin="1800,27" coordsize="180,429">
            <v:shape style="position:absolute;left:1800;top:26;width:180;height:180" type="#_x0000_t75" id="docshape485" stroked="false">
              <v:imagedata r:id="rId7" o:title=""/>
            </v:shape>
            <v:shape style="position:absolute;left:1800;top:276;width:179;height:179" type="#_x0000_t75" id="docshape486" stroked="false">
              <v:imagedata r:id="rId7" o:title=""/>
            </v:shape>
            <w10:wrap type="none"/>
          </v:group>
        </w:pict>
      </w:r>
      <w:r>
        <w:rPr/>
        <w:t>X-ray</w:t>
      </w:r>
      <w:r>
        <w:rPr>
          <w:spacing w:val="-7"/>
        </w:rPr>
        <w:t> </w:t>
      </w:r>
      <w:r>
        <w:rPr/>
        <w:t>penetration</w:t>
      </w:r>
      <w:r>
        <w:rPr>
          <w:spacing w:val="-6"/>
        </w:rPr>
        <w:t> </w:t>
      </w:r>
      <w:r>
        <w:rPr/>
        <w:t>of</w:t>
      </w:r>
      <w:r>
        <w:rPr>
          <w:spacing w:val="-4"/>
        </w:rPr>
        <w:t> </w:t>
      </w:r>
      <w:r>
        <w:rPr/>
        <w:t>the</w:t>
      </w:r>
      <w:r>
        <w:rPr>
          <w:spacing w:val="-10"/>
        </w:rPr>
        <w:t> </w:t>
      </w:r>
      <w:r>
        <w:rPr/>
        <w:t>shoulder</w:t>
      </w:r>
      <w:r>
        <w:rPr>
          <w:spacing w:val="-7"/>
        </w:rPr>
        <w:t> </w:t>
      </w:r>
      <w:r>
        <w:rPr>
          <w:spacing w:val="-2"/>
        </w:rPr>
        <w:t>region.</w:t>
      </w:r>
    </w:p>
    <w:p>
      <w:pPr>
        <w:pStyle w:val="BodyText"/>
        <w:spacing w:line="251" w:lineRule="exact"/>
        <w:ind w:left="2162"/>
      </w:pPr>
      <w:r>
        <w:rPr/>
        <w:t>Anterior</w:t>
      </w:r>
      <w:r>
        <w:rPr>
          <w:spacing w:val="-9"/>
        </w:rPr>
        <w:t> </w:t>
      </w:r>
      <w:r>
        <w:rPr/>
        <w:t>soft</w:t>
      </w:r>
      <w:r>
        <w:rPr>
          <w:spacing w:val="-6"/>
        </w:rPr>
        <w:t> </w:t>
      </w:r>
      <w:r>
        <w:rPr/>
        <w:t>tissue</w:t>
      </w:r>
      <w:r>
        <w:rPr>
          <w:spacing w:val="-7"/>
        </w:rPr>
        <w:t> </w:t>
      </w:r>
      <w:r>
        <w:rPr/>
        <w:t>does</w:t>
      </w:r>
      <w:r>
        <w:rPr>
          <w:spacing w:val="-2"/>
        </w:rPr>
        <w:t> </w:t>
      </w:r>
      <w:r>
        <w:rPr/>
        <w:t>not</w:t>
      </w:r>
      <w:r>
        <w:rPr>
          <w:spacing w:val="-6"/>
        </w:rPr>
        <w:t> </w:t>
      </w:r>
      <w:r>
        <w:rPr/>
        <w:t>need</w:t>
      </w:r>
      <w:r>
        <w:rPr>
          <w:spacing w:val="-10"/>
        </w:rPr>
        <w:t> </w:t>
      </w:r>
      <w:r>
        <w:rPr/>
        <w:t>to</w:t>
      </w:r>
      <w:r>
        <w:rPr>
          <w:spacing w:val="-6"/>
        </w:rPr>
        <w:t> </w:t>
      </w:r>
      <w:r>
        <w:rPr/>
        <w:t>be</w:t>
      </w:r>
      <w:r>
        <w:rPr>
          <w:spacing w:val="-9"/>
        </w:rPr>
        <w:t> </w:t>
      </w:r>
      <w:r>
        <w:rPr>
          <w:spacing w:val="-2"/>
        </w:rPr>
        <w:t>included.</w:t>
      </w:r>
    </w:p>
    <w:p>
      <w:pPr>
        <w:pStyle w:val="BodyText"/>
        <w:spacing w:before="11"/>
        <w:rPr>
          <w:sz w:val="24"/>
        </w:rPr>
      </w:pPr>
    </w:p>
    <w:p>
      <w:pPr>
        <w:spacing w:before="0"/>
        <w:ind w:left="1433" w:right="1426" w:firstLine="0"/>
        <w:jc w:val="center"/>
        <w:rPr>
          <w:b/>
          <w:sz w:val="22"/>
        </w:rPr>
      </w:pPr>
      <w:r>
        <w:rPr/>
        <w:pict>
          <v:group style="position:absolute;margin-left:185.5pt;margin-top:14.897891pt;width:206.95pt;height:304.8pt;mso-position-horizontal-relative:page;mso-position-vertical-relative:paragraph;z-index:15965184" id="docshapegroup487" coordorigin="3710,298" coordsize="4139,6096">
            <v:shape style="position:absolute;left:4771;top:297;width:2196;height:6096" type="#_x0000_t75" id="docshape488" stroked="false">
              <v:imagedata r:id="rId131" o:title=""/>
            </v:shape>
            <v:shape style="position:absolute;left:3710;top:741;width:4139;height:4680" id="docshape489" coordorigin="3710,742" coordsize="4139,4680" path="m5614,3972l7849,3972m5433,3343l3710,3343m5688,5422l7488,5422m7488,5422l7488,742m7488,742l5868,742m7488,1462l7848,1462e" filled="false" stroked="true" strokeweight=".72pt" strokecolor="#000000">
              <v:path arrowok="t"/>
              <v:stroke dashstyle="solid"/>
            </v:shape>
            <w10:wrap type="none"/>
          </v:group>
        </w:pict>
      </w:r>
      <w:bookmarkStart w:name="AP Projection" w:id="508"/>
      <w:bookmarkEnd w:id="508"/>
      <w:r>
        <w:rPr/>
      </w:r>
      <w:r>
        <w:rPr>
          <w:b/>
          <w:spacing w:val="-2"/>
          <w:sz w:val="22"/>
        </w:rPr>
        <w:t>AP</w:t>
      </w:r>
      <w:r>
        <w:rPr>
          <w:b/>
          <w:spacing w:val="-12"/>
          <w:sz w:val="22"/>
        </w:rPr>
        <w:t> </w:t>
      </w:r>
      <w:r>
        <w:rPr>
          <w:b/>
          <w:spacing w:val="-2"/>
          <w:sz w:val="22"/>
        </w:rPr>
        <w:t>Projection</w:t>
      </w:r>
    </w:p>
    <w:p>
      <w:pPr>
        <w:pStyle w:val="BodyText"/>
        <w:rPr>
          <w:b/>
          <w:sz w:val="24"/>
        </w:rPr>
      </w:pPr>
    </w:p>
    <w:p>
      <w:pPr>
        <w:pStyle w:val="BodyText"/>
        <w:rPr>
          <w:b/>
          <w:sz w:val="24"/>
        </w:rPr>
      </w:pPr>
    </w:p>
    <w:p>
      <w:pPr>
        <w:pStyle w:val="BodyText"/>
        <w:rPr>
          <w:b/>
          <w:sz w:val="24"/>
        </w:rPr>
      </w:pPr>
    </w:p>
    <w:p>
      <w:pPr>
        <w:pStyle w:val="BodyText"/>
        <w:spacing w:before="10"/>
        <w:rPr>
          <w:b/>
          <w:sz w:val="23"/>
        </w:rPr>
      </w:pPr>
    </w:p>
    <w:p>
      <w:pPr>
        <w:spacing w:line="276" w:lineRule="auto" w:before="0"/>
        <w:ind w:left="7995" w:right="2957" w:firstLine="0"/>
        <w:jc w:val="left"/>
        <w:rPr>
          <w:sz w:val="16"/>
        </w:rPr>
      </w:pPr>
      <w:r>
        <w:rPr>
          <w:spacing w:val="-2"/>
          <w:w w:val="80"/>
          <w:sz w:val="16"/>
        </w:rPr>
        <w:t>T1-T12</w:t>
      </w:r>
      <w:r>
        <w:rPr>
          <w:spacing w:val="-3"/>
          <w:w w:val="80"/>
          <w:sz w:val="16"/>
        </w:rPr>
        <w:t> </w:t>
      </w:r>
      <w:r>
        <w:rPr>
          <w:spacing w:val="-2"/>
          <w:w w:val="80"/>
          <w:sz w:val="16"/>
        </w:rPr>
        <w:t>must</w:t>
      </w:r>
      <w:r>
        <w:rPr>
          <w:spacing w:val="-9"/>
          <w:sz w:val="16"/>
        </w:rPr>
        <w:t> </w:t>
      </w:r>
      <w:r>
        <w:rPr>
          <w:spacing w:val="-2"/>
          <w:w w:val="80"/>
          <w:sz w:val="16"/>
        </w:rPr>
        <w:t>be</w:t>
      </w:r>
      <w:r>
        <w:rPr>
          <w:sz w:val="16"/>
        </w:rPr>
        <w:t> </w:t>
      </w:r>
      <w:r>
        <w:rPr>
          <w:spacing w:val="-2"/>
          <w:w w:val="90"/>
          <w:sz w:val="16"/>
        </w:rPr>
        <w:t>included</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0"/>
        <w:rPr>
          <w:sz w:val="24"/>
        </w:rPr>
      </w:pPr>
    </w:p>
    <w:p>
      <w:pPr>
        <w:spacing w:before="1"/>
        <w:ind w:left="0" w:right="8664" w:firstLine="0"/>
        <w:jc w:val="right"/>
        <w:rPr>
          <w:sz w:val="16"/>
        </w:rPr>
      </w:pPr>
      <w:r>
        <w:rPr>
          <w:w w:val="80"/>
          <w:sz w:val="16"/>
        </w:rPr>
        <w:t>Open</w:t>
      </w:r>
      <w:r>
        <w:rPr>
          <w:spacing w:val="-2"/>
          <w:w w:val="80"/>
          <w:sz w:val="16"/>
        </w:rPr>
        <w:t> </w:t>
      </w:r>
      <w:r>
        <w:rPr>
          <w:spacing w:val="-2"/>
          <w:w w:val="85"/>
          <w:sz w:val="16"/>
        </w:rPr>
        <w:t>intervertebral</w:t>
      </w:r>
    </w:p>
    <w:p>
      <w:pPr>
        <w:spacing w:before="27"/>
        <w:ind w:left="0" w:right="8664" w:firstLine="0"/>
        <w:jc w:val="right"/>
        <w:rPr>
          <w:sz w:val="16"/>
        </w:rPr>
      </w:pPr>
      <w:r>
        <w:rPr>
          <w:spacing w:val="-2"/>
          <w:w w:val="80"/>
          <w:sz w:val="16"/>
        </w:rPr>
        <w:t>disc</w:t>
      </w:r>
      <w:r>
        <w:rPr>
          <w:spacing w:val="-4"/>
          <w:sz w:val="16"/>
        </w:rPr>
        <w:t> </w:t>
      </w:r>
      <w:r>
        <w:rPr>
          <w:spacing w:val="-2"/>
          <w:w w:val="90"/>
          <w:sz w:val="16"/>
        </w:rPr>
        <w:t>spaces</w:t>
      </w:r>
    </w:p>
    <w:p>
      <w:pPr>
        <w:pStyle w:val="BodyText"/>
        <w:rPr>
          <w:sz w:val="18"/>
        </w:rPr>
      </w:pPr>
    </w:p>
    <w:p>
      <w:pPr>
        <w:pStyle w:val="BodyText"/>
        <w:rPr>
          <w:sz w:val="15"/>
        </w:rPr>
      </w:pPr>
    </w:p>
    <w:p>
      <w:pPr>
        <w:spacing w:line="276" w:lineRule="auto" w:before="0"/>
        <w:ind w:left="7998" w:right="2774" w:firstLine="0"/>
        <w:jc w:val="left"/>
        <w:rPr>
          <w:sz w:val="16"/>
        </w:rPr>
      </w:pPr>
      <w:r>
        <w:rPr>
          <w:spacing w:val="-2"/>
          <w:w w:val="80"/>
          <w:sz w:val="16"/>
        </w:rPr>
        <w:t>Spinous</w:t>
      </w:r>
      <w:r>
        <w:rPr>
          <w:spacing w:val="-10"/>
          <w:sz w:val="16"/>
        </w:rPr>
        <w:t> </w:t>
      </w:r>
      <w:r>
        <w:rPr>
          <w:spacing w:val="-2"/>
          <w:w w:val="80"/>
          <w:sz w:val="16"/>
        </w:rPr>
        <w:t>processes</w:t>
      </w:r>
      <w:r>
        <w:rPr>
          <w:sz w:val="16"/>
        </w:rPr>
        <w:t> </w:t>
      </w:r>
      <w:r>
        <w:rPr>
          <w:spacing w:val="-2"/>
          <w:w w:val="90"/>
          <w:sz w:val="16"/>
        </w:rPr>
        <w:t>midline</w:t>
      </w:r>
    </w:p>
    <w:p>
      <w:pPr>
        <w:spacing w:after="0" w:line="276" w:lineRule="auto"/>
        <w:jc w:val="left"/>
        <w:rPr>
          <w:sz w:val="16"/>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66720">
            <wp:simplePos x="0" y="0"/>
            <wp:positionH relativeFrom="page">
              <wp:posOffset>74040</wp:posOffset>
            </wp:positionH>
            <wp:positionV relativeFrom="page">
              <wp:posOffset>43270</wp:posOffset>
            </wp:positionV>
            <wp:extent cx="744595" cy="796134"/>
            <wp:effectExtent l="0" t="0" r="0" b="0"/>
            <wp:wrapNone/>
            <wp:docPr id="1651" name="image1.png"/>
            <wp:cNvGraphicFramePr>
              <a:graphicFrameLocks noChangeAspect="1"/>
            </wp:cNvGraphicFramePr>
            <a:graphic>
              <a:graphicData uri="http://schemas.openxmlformats.org/drawingml/2006/picture">
                <pic:pic>
                  <pic:nvPicPr>
                    <pic:cNvPr id="165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9"/>
        </w:rPr>
      </w:pPr>
    </w:p>
    <w:p>
      <w:pPr>
        <w:spacing w:before="96"/>
        <w:ind w:left="7995" w:right="0" w:firstLine="0"/>
        <w:jc w:val="left"/>
        <w:rPr>
          <w:sz w:val="16"/>
        </w:rPr>
      </w:pPr>
      <w:r>
        <w:rPr/>
        <w:pict>
          <v:group style="position:absolute;margin-left:185.399994pt;margin-top:-56.406113pt;width:207pt;height:324pt;mso-position-horizontal-relative:page;mso-position-vertical-relative:paragraph;z-index:-21609472" id="docshapegroup490" coordorigin="3708,-1128" coordsize="4140,6480">
            <v:shape style="position:absolute;left:4421;top:-1129;width:2894;height:6480" type="#_x0000_t75" id="docshape491" stroked="false">
              <v:imagedata r:id="rId132" o:title=""/>
            </v:shape>
            <v:shape style="position:absolute;left:3708;top:-1057;width:4140;height:6120" id="docshape492" coordorigin="3708,-1056" coordsize="4140,6120" path="m6408,-1056l7488,-1056m7488,-1056l7488,5064m7488,5064l6408,5064m7488,204l7848,204m6048,3084l3708,3084m5148,1464l3888,1464e" filled="false" stroked="true" strokeweight=".72pt" strokecolor="#000000">
              <v:path arrowok="t"/>
              <v:stroke dashstyle="solid"/>
            </v:shape>
            <w10:wrap type="none"/>
          </v:group>
        </w:pict>
      </w:r>
      <w:r>
        <w:rPr>
          <w:spacing w:val="-2"/>
          <w:w w:val="80"/>
          <w:sz w:val="16"/>
        </w:rPr>
        <w:t>T1-T12</w:t>
      </w:r>
      <w:r>
        <w:rPr>
          <w:spacing w:val="-8"/>
          <w:sz w:val="16"/>
        </w:rPr>
        <w:t> </w:t>
      </w:r>
      <w:r>
        <w:rPr>
          <w:spacing w:val="-2"/>
          <w:w w:val="80"/>
          <w:sz w:val="16"/>
        </w:rPr>
        <w:t>included</w:t>
      </w:r>
    </w:p>
    <w:p>
      <w:pPr>
        <w:pStyle w:val="BodyText"/>
        <w:rPr>
          <w:sz w:val="20"/>
        </w:rPr>
      </w:pPr>
    </w:p>
    <w:p>
      <w:pPr>
        <w:pStyle w:val="BodyText"/>
        <w:rPr>
          <w:sz w:val="20"/>
        </w:rPr>
      </w:pPr>
    </w:p>
    <w:p>
      <w:pPr>
        <w:pStyle w:val="BodyText"/>
        <w:spacing w:before="4"/>
        <w:rPr>
          <w:sz w:val="29"/>
        </w:rPr>
      </w:pPr>
    </w:p>
    <w:p>
      <w:pPr>
        <w:spacing w:line="273" w:lineRule="auto" w:before="96"/>
        <w:ind w:left="2921" w:right="8499" w:firstLine="446"/>
        <w:jc w:val="both"/>
        <w:rPr>
          <w:sz w:val="16"/>
        </w:rPr>
      </w:pPr>
      <w:r>
        <w:rPr>
          <w:spacing w:val="-2"/>
          <w:w w:val="80"/>
          <w:sz w:val="16"/>
        </w:rPr>
        <w:t>Nearly</w:t>
      </w:r>
      <w:r>
        <w:rPr>
          <w:sz w:val="16"/>
        </w:rPr>
        <w:t> </w:t>
      </w:r>
      <w:r>
        <w:rPr>
          <w:spacing w:val="-2"/>
          <w:w w:val="80"/>
          <w:sz w:val="16"/>
        </w:rPr>
        <w:t>superimposed</w:t>
      </w:r>
      <w:r>
        <w:rPr>
          <w:sz w:val="16"/>
        </w:rPr>
        <w:t> </w:t>
      </w:r>
      <w:r>
        <w:rPr>
          <w:spacing w:val="-2"/>
          <w:w w:val="90"/>
          <w:sz w:val="16"/>
        </w:rPr>
        <w:t>posterior</w:t>
      </w:r>
      <w:r>
        <w:rPr>
          <w:spacing w:val="-9"/>
          <w:w w:val="90"/>
          <w:sz w:val="16"/>
        </w:rPr>
        <w:t> </w:t>
      </w:r>
      <w:r>
        <w:rPr>
          <w:spacing w:val="-2"/>
          <w:w w:val="90"/>
          <w:sz w:val="16"/>
        </w:rPr>
        <w:t>ribs</w:t>
      </w: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
        <w:rPr>
          <w:sz w:val="14"/>
        </w:rPr>
      </w:pPr>
    </w:p>
    <w:p>
      <w:pPr>
        <w:spacing w:before="1"/>
        <w:ind w:left="0" w:right="8659" w:firstLine="0"/>
        <w:jc w:val="right"/>
        <w:rPr>
          <w:sz w:val="16"/>
        </w:rPr>
      </w:pPr>
      <w:r>
        <w:rPr>
          <w:w w:val="80"/>
          <w:sz w:val="16"/>
        </w:rPr>
        <w:t>Open</w:t>
      </w:r>
      <w:r>
        <w:rPr>
          <w:spacing w:val="-2"/>
          <w:w w:val="80"/>
          <w:sz w:val="16"/>
        </w:rPr>
        <w:t> </w:t>
      </w:r>
      <w:r>
        <w:rPr>
          <w:spacing w:val="-2"/>
          <w:w w:val="85"/>
          <w:sz w:val="16"/>
        </w:rPr>
        <w:t>intervertebral</w:t>
      </w:r>
    </w:p>
    <w:p>
      <w:pPr>
        <w:spacing w:before="24"/>
        <w:ind w:left="0" w:right="8657" w:firstLine="0"/>
        <w:jc w:val="right"/>
        <w:rPr>
          <w:sz w:val="16"/>
        </w:rPr>
      </w:pPr>
      <w:r>
        <w:rPr>
          <w:spacing w:val="-2"/>
          <w:w w:val="80"/>
          <w:sz w:val="16"/>
        </w:rPr>
        <w:t>disc</w:t>
      </w:r>
      <w:r>
        <w:rPr>
          <w:spacing w:val="-4"/>
          <w:sz w:val="16"/>
        </w:rPr>
        <w:t> </w:t>
      </w:r>
      <w:r>
        <w:rPr>
          <w:spacing w:val="-2"/>
          <w:w w:val="90"/>
          <w:sz w:val="16"/>
        </w:rPr>
        <w:t>spaces</w:t>
      </w:r>
    </w:p>
    <w:p>
      <w:pPr>
        <w:spacing w:after="0"/>
        <w:jc w:val="right"/>
        <w:rPr>
          <w:sz w:val="16"/>
        </w:rPr>
        <w:sectPr>
          <w:pgSz w:w="12240" w:h="15840"/>
          <w:pgMar w:header="68" w:footer="0" w:top="1320" w:bottom="280" w:left="0" w:right="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8"/>
        </w:rPr>
      </w:pPr>
    </w:p>
    <w:p>
      <w:pPr>
        <w:spacing w:after="0"/>
        <w:rPr>
          <w:sz w:val="28"/>
        </w:rPr>
        <w:sectPr>
          <w:pgSz w:w="12240" w:h="15840"/>
          <w:pgMar w:header="68" w:footer="0" w:top="1320" w:bottom="280" w:left="0" w:right="0"/>
        </w:sectPr>
      </w:pPr>
    </w:p>
    <w:p>
      <w:pPr>
        <w:spacing w:line="278" w:lineRule="auto" w:before="96"/>
        <w:ind w:left="1303" w:right="38" w:firstLine="79"/>
        <w:jc w:val="right"/>
        <w:rPr>
          <w:sz w:val="16"/>
        </w:rPr>
      </w:pPr>
      <w:r>
        <w:rPr>
          <w:spacing w:val="-2"/>
          <w:w w:val="80"/>
          <w:sz w:val="16"/>
        </w:rPr>
        <w:t>Separation</w:t>
      </w:r>
      <w:r>
        <w:rPr>
          <w:spacing w:val="-3"/>
          <w:w w:val="80"/>
          <w:sz w:val="16"/>
        </w:rPr>
        <w:t> </w:t>
      </w:r>
      <w:r>
        <w:rPr>
          <w:spacing w:val="-2"/>
          <w:w w:val="80"/>
          <w:sz w:val="16"/>
        </w:rPr>
        <w:t>of</w:t>
      </w:r>
      <w:r>
        <w:rPr>
          <w:sz w:val="16"/>
        </w:rPr>
        <w:t> </w:t>
      </w:r>
      <w:r>
        <w:rPr>
          <w:w w:val="80"/>
          <w:sz w:val="16"/>
        </w:rPr>
        <w:t>the</w:t>
      </w:r>
      <w:r>
        <w:rPr>
          <w:spacing w:val="-3"/>
          <w:w w:val="80"/>
          <w:sz w:val="16"/>
        </w:rPr>
        <w:t> </w:t>
      </w:r>
      <w:r>
        <w:rPr>
          <w:w w:val="80"/>
          <w:sz w:val="16"/>
        </w:rPr>
        <w:t>clavicles</w:t>
      </w:r>
      <w:r>
        <w:rPr>
          <w:spacing w:val="-2"/>
          <w:w w:val="80"/>
          <w:sz w:val="16"/>
        </w:rPr>
        <w:t> </w:t>
      </w:r>
      <w:r>
        <w:rPr>
          <w:w w:val="80"/>
          <w:sz w:val="16"/>
        </w:rPr>
        <w:t>to</w:t>
      </w:r>
      <w:r>
        <w:rPr>
          <w:sz w:val="16"/>
        </w:rPr>
        <w:t> </w:t>
      </w:r>
      <w:r>
        <w:rPr>
          <w:w w:val="90"/>
          <w:sz w:val="16"/>
        </w:rPr>
        <w:t>visualize</w:t>
      </w:r>
      <w:r>
        <w:rPr>
          <w:spacing w:val="-9"/>
          <w:w w:val="90"/>
          <w:sz w:val="16"/>
        </w:rPr>
        <w:t> </w:t>
      </w:r>
      <w:r>
        <w:rPr>
          <w:w w:val="90"/>
          <w:sz w:val="16"/>
        </w:rPr>
        <w:t>T1</w:t>
      </w:r>
    </w:p>
    <w:p>
      <w:pPr>
        <w:spacing w:line="240" w:lineRule="auto" w:before="0"/>
        <w:rPr>
          <w:sz w:val="18"/>
        </w:rPr>
      </w:pPr>
      <w:r>
        <w:rPr/>
        <w:br w:type="column"/>
      </w:r>
      <w:r>
        <w:rPr>
          <w:sz w:val="18"/>
        </w:rPr>
      </w:r>
    </w:p>
    <w:p>
      <w:pPr>
        <w:pStyle w:val="BodyText"/>
        <w:rPr>
          <w:sz w:val="18"/>
        </w:rPr>
      </w:pPr>
    </w:p>
    <w:p>
      <w:pPr>
        <w:pStyle w:val="BodyText"/>
        <w:rPr>
          <w:sz w:val="18"/>
        </w:rPr>
      </w:pPr>
    </w:p>
    <w:p>
      <w:pPr>
        <w:pStyle w:val="ListParagraph"/>
        <w:numPr>
          <w:ilvl w:val="0"/>
          <w:numId w:val="20"/>
        </w:numPr>
        <w:tabs>
          <w:tab w:pos="1439" w:val="left" w:leader="none"/>
        </w:tabs>
        <w:spacing w:line="276" w:lineRule="auto" w:before="154" w:after="0"/>
        <w:ind w:left="1303" w:right="1506" w:firstLine="0"/>
        <w:jc w:val="left"/>
        <w:rPr>
          <w:sz w:val="16"/>
        </w:rPr>
      </w:pPr>
      <w:r>
        <w:rPr/>
        <w:pict>
          <v:group style="position:absolute;margin-left:118.190002pt;margin-top:-144.376099pt;width:340.95pt;height:311.3pt;mso-position-horizontal-relative:page;mso-position-vertical-relative:paragraph;z-index:-21608448" id="docshapegroup493" coordorigin="2364,-2888" coordsize="6819,6226">
            <v:shape style="position:absolute;left:2536;top:-2888;width:6646;height:6226" type="#_x0000_t75" id="docshape494" stroked="false">
              <v:imagedata r:id="rId133" o:title=""/>
            </v:shape>
            <v:shape style="position:absolute;left:2371;top:-190;width:6225;height:677" id="docshape495" coordorigin="2371,-190" coordsize="6225,677" path="m8465,487l8596,487m6091,-25l2371,-190e" filled="false" stroked="true" strokeweight=".72pt" strokecolor="#000000">
              <v:path arrowok="t"/>
              <v:stroke dashstyle="solid"/>
            </v:shape>
            <w10:wrap type="none"/>
          </v:group>
        </w:pict>
      </w:r>
      <w:r>
        <w:rPr>
          <w:spacing w:val="-2"/>
          <w:w w:val="80"/>
          <w:sz w:val="16"/>
        </w:rPr>
        <w:t>ray</w:t>
      </w:r>
      <w:r>
        <w:rPr>
          <w:spacing w:val="-10"/>
          <w:sz w:val="16"/>
        </w:rPr>
        <w:t> </w:t>
      </w:r>
      <w:r>
        <w:rPr>
          <w:spacing w:val="-2"/>
          <w:w w:val="80"/>
          <w:sz w:val="16"/>
        </w:rPr>
        <w:t>penetration</w:t>
      </w:r>
      <w:r>
        <w:rPr>
          <w:spacing w:val="-11"/>
          <w:sz w:val="16"/>
        </w:rPr>
        <w:t> </w:t>
      </w:r>
      <w:r>
        <w:rPr>
          <w:spacing w:val="-2"/>
          <w:w w:val="80"/>
          <w:sz w:val="16"/>
        </w:rPr>
        <w:t>and</w:t>
      </w:r>
      <w:r>
        <w:rPr>
          <w:sz w:val="16"/>
        </w:rPr>
        <w:t> </w:t>
      </w:r>
      <w:r>
        <w:rPr>
          <w:w w:val="90"/>
          <w:sz w:val="16"/>
        </w:rPr>
        <w:t>separation of the</w:t>
      </w:r>
      <w:r>
        <w:rPr>
          <w:sz w:val="16"/>
        </w:rPr>
        <w:t> </w:t>
      </w:r>
      <w:r>
        <w:rPr>
          <w:w w:val="90"/>
          <w:sz w:val="16"/>
        </w:rPr>
        <w:t>shoulder</w:t>
      </w:r>
      <w:r>
        <w:rPr>
          <w:spacing w:val="-14"/>
          <w:w w:val="90"/>
          <w:sz w:val="16"/>
        </w:rPr>
        <w:t> </w:t>
      </w:r>
      <w:r>
        <w:rPr>
          <w:w w:val="90"/>
          <w:sz w:val="16"/>
        </w:rPr>
        <w:t>region</w:t>
      </w:r>
    </w:p>
    <w:p>
      <w:pPr>
        <w:spacing w:after="0" w:line="276" w:lineRule="auto"/>
        <w:jc w:val="left"/>
        <w:rPr>
          <w:sz w:val="16"/>
        </w:rPr>
        <w:sectPr>
          <w:type w:val="continuous"/>
          <w:pgSz w:w="12240" w:h="15840"/>
          <w:pgMar w:header="68" w:footer="0" w:top="1320" w:bottom="280" w:left="0" w:right="0"/>
          <w:cols w:num="2" w:equalWidth="0">
            <w:col w:w="2189" w:space="6001"/>
            <w:col w:w="4050"/>
          </w:cols>
        </w:sectPr>
      </w:pPr>
    </w:p>
    <w:p>
      <w:pPr>
        <w:pStyle w:val="BodyText"/>
        <w:spacing w:before="9"/>
        <w:rPr>
          <w:sz w:val="19"/>
        </w:rPr>
      </w:pPr>
      <w:r>
        <w:rPr/>
        <w:drawing>
          <wp:anchor distT="0" distB="0" distL="0" distR="0" allowOverlap="1" layoutInCell="1" locked="0" behindDoc="0" simplePos="0" relativeHeight="15967744">
            <wp:simplePos x="0" y="0"/>
            <wp:positionH relativeFrom="page">
              <wp:posOffset>74040</wp:posOffset>
            </wp:positionH>
            <wp:positionV relativeFrom="page">
              <wp:posOffset>43270</wp:posOffset>
            </wp:positionV>
            <wp:extent cx="744595" cy="796134"/>
            <wp:effectExtent l="0" t="0" r="0" b="0"/>
            <wp:wrapNone/>
            <wp:docPr id="1653" name="image1.png"/>
            <wp:cNvGraphicFramePr>
              <a:graphicFrameLocks noChangeAspect="1"/>
            </wp:cNvGraphicFramePr>
            <a:graphic>
              <a:graphicData uri="http://schemas.openxmlformats.org/drawingml/2006/picture">
                <pic:pic>
                  <pic:nvPicPr>
                    <pic:cNvPr id="165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tabs>
          <w:tab w:pos="4300" w:val="left" w:leader="none"/>
        </w:tabs>
        <w:spacing w:line="276" w:lineRule="auto" w:before="96"/>
        <w:ind w:left="1762" w:right="7937" w:hanging="130"/>
        <w:jc w:val="left"/>
        <w:rPr>
          <w:sz w:val="16"/>
        </w:rPr>
      </w:pPr>
      <w:r>
        <w:rPr>
          <w:sz w:val="16"/>
        </w:rPr>
        <w:t>Superim</w:t>
      </w:r>
      <w:r>
        <w:rPr>
          <w:spacing w:val="127"/>
          <w:sz w:val="16"/>
        </w:rPr>
        <w:t> </w:t>
      </w:r>
      <w:r>
        <w:rPr>
          <w:sz w:val="16"/>
          <w:u w:val="single"/>
        </w:rPr>
        <w:tab/>
      </w:r>
      <w:r>
        <w:rPr>
          <w:sz w:val="16"/>
        </w:rPr>
        <w:t> </w:t>
      </w:r>
      <w:r>
        <w:rPr>
          <w:spacing w:val="-2"/>
          <w:sz w:val="16"/>
        </w:rPr>
        <w:t>posed</w:t>
      </w:r>
    </w:p>
    <w:p>
      <w:pPr>
        <w:spacing w:line="178" w:lineRule="exact" w:before="0"/>
        <w:ind w:left="0" w:right="10101" w:firstLine="0"/>
        <w:jc w:val="right"/>
        <w:rPr>
          <w:sz w:val="16"/>
        </w:rPr>
      </w:pPr>
      <w:r>
        <w:rPr>
          <w:spacing w:val="-2"/>
          <w:sz w:val="16"/>
        </w:rPr>
        <w:t>posterior</w:t>
      </w:r>
    </w:p>
    <w:p>
      <w:pPr>
        <w:spacing w:before="34"/>
        <w:ind w:left="0" w:right="10103" w:firstLine="0"/>
        <w:jc w:val="right"/>
        <w:rPr>
          <w:sz w:val="16"/>
        </w:rPr>
      </w:pPr>
      <w:r>
        <w:rPr>
          <w:spacing w:val="-4"/>
          <w:sz w:val="16"/>
        </w:rPr>
        <w:t>ribs</w:t>
      </w:r>
    </w:p>
    <w:p>
      <w:pPr>
        <w:spacing w:after="0"/>
        <w:jc w:val="right"/>
        <w:rPr>
          <w:sz w:val="16"/>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68768">
            <wp:simplePos x="0" y="0"/>
            <wp:positionH relativeFrom="page">
              <wp:posOffset>74040</wp:posOffset>
            </wp:positionH>
            <wp:positionV relativeFrom="page">
              <wp:posOffset>43270</wp:posOffset>
            </wp:positionV>
            <wp:extent cx="744595" cy="796134"/>
            <wp:effectExtent l="0" t="0" r="0" b="0"/>
            <wp:wrapNone/>
            <wp:docPr id="1655" name="image1.png"/>
            <wp:cNvGraphicFramePr>
              <a:graphicFrameLocks noChangeAspect="1"/>
            </wp:cNvGraphicFramePr>
            <a:graphic>
              <a:graphicData uri="http://schemas.openxmlformats.org/drawingml/2006/picture">
                <pic:pic>
                  <pic:nvPicPr>
                    <pic:cNvPr id="165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8"/>
        </w:rPr>
      </w:pPr>
    </w:p>
    <w:p>
      <w:pPr>
        <w:pStyle w:val="Heading8"/>
        <w:spacing w:before="91"/>
        <w:ind w:right="1430"/>
      </w:pPr>
      <w:bookmarkStart w:name="Thumb" w:id="509"/>
      <w:bookmarkEnd w:id="509"/>
      <w:r>
        <w:rPr>
          <w:b w:val="0"/>
        </w:rPr>
      </w:r>
      <w:r>
        <w:rPr>
          <w:spacing w:val="-2"/>
          <w:u w:val="thick"/>
        </w:rPr>
        <w:t>Thumb</w:t>
      </w:r>
    </w:p>
    <w:p>
      <w:pPr>
        <w:pStyle w:val="BodyText"/>
        <w:spacing w:before="174"/>
        <w:ind w:left="1440"/>
      </w:pPr>
      <w:r>
        <w:rPr/>
        <w:t>The</w:t>
      </w:r>
      <w:r>
        <w:rPr>
          <w:spacing w:val="-16"/>
        </w:rPr>
        <w:t> </w:t>
      </w:r>
      <w:r>
        <w:rPr/>
        <w:t>trapezium</w:t>
      </w:r>
      <w:r>
        <w:rPr>
          <w:spacing w:val="-15"/>
        </w:rPr>
        <w:t> </w:t>
      </w:r>
      <w:r>
        <w:rPr/>
        <w:t>should</w:t>
      </w:r>
      <w:r>
        <w:rPr>
          <w:spacing w:val="-12"/>
        </w:rPr>
        <w:t> </w:t>
      </w:r>
      <w:r>
        <w:rPr/>
        <w:t>be</w:t>
      </w:r>
      <w:r>
        <w:rPr>
          <w:spacing w:val="-16"/>
        </w:rPr>
        <w:t> </w:t>
      </w:r>
      <w:r>
        <w:rPr/>
        <w:t>demonstrated</w:t>
      </w:r>
      <w:r>
        <w:rPr>
          <w:spacing w:val="-16"/>
        </w:rPr>
        <w:t> </w:t>
      </w:r>
      <w:r>
        <w:rPr/>
        <w:t>on</w:t>
      </w:r>
      <w:r>
        <w:rPr>
          <w:spacing w:val="-12"/>
        </w:rPr>
        <w:t> </w:t>
      </w:r>
      <w:r>
        <w:rPr/>
        <w:t>all</w:t>
      </w:r>
      <w:r>
        <w:rPr>
          <w:spacing w:val="-12"/>
        </w:rPr>
        <w:t> </w:t>
      </w:r>
      <w:r>
        <w:rPr>
          <w:spacing w:val="-2"/>
        </w:rPr>
        <w:t>views.</w:t>
      </w:r>
    </w:p>
    <w:p>
      <w:pPr>
        <w:pStyle w:val="BodyText"/>
        <w:spacing w:before="3"/>
        <w:rPr>
          <w:sz w:val="28"/>
        </w:rPr>
      </w:pPr>
    </w:p>
    <w:p>
      <w:pPr>
        <w:spacing w:before="0"/>
        <w:ind w:left="1440" w:right="0" w:firstLine="0"/>
        <w:jc w:val="left"/>
        <w:rPr>
          <w:b/>
          <w:sz w:val="22"/>
        </w:rPr>
      </w:pPr>
      <w:bookmarkStart w:name="AP Projection" w:id="510"/>
      <w:bookmarkEnd w:id="510"/>
      <w:r>
        <w:rPr/>
      </w:r>
      <w:r>
        <w:rPr>
          <w:b/>
          <w:spacing w:val="-4"/>
          <w:sz w:val="22"/>
          <w:u w:val="thick"/>
        </w:rPr>
        <w:t>AP</w:t>
      </w:r>
      <w:r>
        <w:rPr>
          <w:b/>
          <w:spacing w:val="-10"/>
          <w:sz w:val="22"/>
          <w:u w:val="thick"/>
        </w:rPr>
        <w:t> </w:t>
      </w:r>
      <w:r>
        <w:rPr>
          <w:b/>
          <w:spacing w:val="-2"/>
          <w:sz w:val="22"/>
          <w:u w:val="thick"/>
        </w:rPr>
        <w:t>Projection</w:t>
      </w:r>
    </w:p>
    <w:p>
      <w:pPr>
        <w:pStyle w:val="ListParagraph"/>
        <w:numPr>
          <w:ilvl w:val="0"/>
          <w:numId w:val="21"/>
        </w:numPr>
        <w:tabs>
          <w:tab w:pos="2161" w:val="left" w:leader="none"/>
        </w:tabs>
        <w:spacing w:line="252" w:lineRule="exact" w:before="33" w:after="0"/>
        <w:ind w:left="2160" w:right="0" w:hanging="361"/>
        <w:jc w:val="left"/>
        <w:rPr>
          <w:sz w:val="22"/>
        </w:rPr>
      </w:pPr>
      <w:r>
        <w:rPr>
          <w:sz w:val="22"/>
        </w:rPr>
        <w:t>Central</w:t>
      </w:r>
      <w:r>
        <w:rPr>
          <w:spacing w:val="-16"/>
          <w:sz w:val="22"/>
        </w:rPr>
        <w:t> </w:t>
      </w:r>
      <w:r>
        <w:rPr>
          <w:sz w:val="22"/>
        </w:rPr>
        <w:t>ray</w:t>
      </w:r>
      <w:r>
        <w:rPr>
          <w:spacing w:val="-14"/>
          <w:sz w:val="22"/>
        </w:rPr>
        <w:t> </w:t>
      </w:r>
      <w:r>
        <w:rPr>
          <w:sz w:val="22"/>
        </w:rPr>
        <w:t>perpendicular</w:t>
      </w:r>
      <w:r>
        <w:rPr>
          <w:spacing w:val="-8"/>
          <w:sz w:val="22"/>
        </w:rPr>
        <w:t> </w:t>
      </w:r>
      <w:r>
        <w:rPr>
          <w:sz w:val="22"/>
        </w:rPr>
        <w:t>to</w:t>
      </w:r>
      <w:r>
        <w:rPr>
          <w:spacing w:val="-15"/>
          <w:sz w:val="22"/>
        </w:rPr>
        <w:t> </w:t>
      </w:r>
      <w:r>
        <w:rPr>
          <w:sz w:val="22"/>
        </w:rPr>
        <w:t>the</w:t>
      </w:r>
      <w:r>
        <w:rPr>
          <w:spacing w:val="-13"/>
          <w:sz w:val="22"/>
        </w:rPr>
        <w:t> </w:t>
      </w:r>
      <w:r>
        <w:rPr>
          <w:sz w:val="22"/>
        </w:rPr>
        <w:t>1</w:t>
      </w:r>
      <w:r>
        <w:rPr>
          <w:sz w:val="22"/>
          <w:vertAlign w:val="superscript"/>
        </w:rPr>
        <w:t>st</w:t>
      </w:r>
      <w:r>
        <w:rPr>
          <w:spacing w:val="-10"/>
          <w:sz w:val="22"/>
          <w:vertAlign w:val="baseline"/>
        </w:rPr>
        <w:t> </w:t>
      </w:r>
      <w:r>
        <w:rPr>
          <w:sz w:val="22"/>
          <w:vertAlign w:val="baseline"/>
        </w:rPr>
        <w:t>MCP</w:t>
      </w:r>
      <w:r>
        <w:rPr>
          <w:spacing w:val="-10"/>
          <w:sz w:val="22"/>
          <w:vertAlign w:val="baseline"/>
        </w:rPr>
        <w:t> </w:t>
      </w:r>
      <w:r>
        <w:rPr>
          <w:sz w:val="22"/>
          <w:vertAlign w:val="baseline"/>
        </w:rPr>
        <w:t>joint.</w:t>
      </w:r>
      <w:r>
        <w:rPr>
          <w:spacing w:val="46"/>
          <w:sz w:val="22"/>
          <w:vertAlign w:val="baseline"/>
        </w:rPr>
        <w:t> </w:t>
      </w:r>
      <w:r>
        <w:rPr>
          <w:sz w:val="22"/>
          <w:vertAlign w:val="baseline"/>
        </w:rPr>
        <w:t>Minimum</w:t>
      </w:r>
      <w:r>
        <w:rPr>
          <w:spacing w:val="-9"/>
          <w:sz w:val="22"/>
          <w:vertAlign w:val="baseline"/>
        </w:rPr>
        <w:t> </w:t>
      </w:r>
      <w:r>
        <w:rPr>
          <w:sz w:val="22"/>
          <w:vertAlign w:val="baseline"/>
        </w:rPr>
        <w:t>SID</w:t>
      </w:r>
      <w:r>
        <w:rPr>
          <w:spacing w:val="-10"/>
          <w:sz w:val="22"/>
          <w:vertAlign w:val="baseline"/>
        </w:rPr>
        <w:t> </w:t>
      </w:r>
      <w:r>
        <w:rPr>
          <w:sz w:val="22"/>
          <w:vertAlign w:val="baseline"/>
        </w:rPr>
        <w:t>of</w:t>
      </w:r>
      <w:r>
        <w:rPr>
          <w:spacing w:val="-7"/>
          <w:sz w:val="22"/>
          <w:vertAlign w:val="baseline"/>
        </w:rPr>
        <w:t> </w:t>
      </w:r>
      <w:r>
        <w:rPr>
          <w:sz w:val="22"/>
          <w:vertAlign w:val="baseline"/>
        </w:rPr>
        <w:t>100</w:t>
      </w:r>
      <w:r>
        <w:rPr>
          <w:spacing w:val="-12"/>
          <w:sz w:val="22"/>
          <w:vertAlign w:val="baseline"/>
        </w:rPr>
        <w:t> </w:t>
      </w:r>
      <w:r>
        <w:rPr>
          <w:sz w:val="22"/>
          <w:vertAlign w:val="baseline"/>
        </w:rPr>
        <w:t>cm</w:t>
      </w:r>
      <w:r>
        <w:rPr>
          <w:spacing w:val="-11"/>
          <w:sz w:val="22"/>
          <w:vertAlign w:val="baseline"/>
        </w:rPr>
        <w:t> </w:t>
      </w:r>
      <w:r>
        <w:rPr>
          <w:spacing w:val="-2"/>
          <w:sz w:val="22"/>
          <w:vertAlign w:val="baseline"/>
        </w:rPr>
        <w:t>(40”).</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AP</w:t>
      </w:r>
      <w:r>
        <w:rPr>
          <w:spacing w:val="-18"/>
          <w:sz w:val="22"/>
        </w:rPr>
        <w:t> </w:t>
      </w:r>
      <w:r>
        <w:rPr>
          <w:sz w:val="22"/>
        </w:rPr>
        <w:t>projection</w:t>
      </w:r>
      <w:r>
        <w:rPr>
          <w:spacing w:val="-15"/>
          <w:sz w:val="22"/>
        </w:rPr>
        <w:t> </w:t>
      </w:r>
      <w:r>
        <w:rPr>
          <w:sz w:val="22"/>
        </w:rPr>
        <w:t>is</w:t>
      </w:r>
      <w:r>
        <w:rPr>
          <w:spacing w:val="-15"/>
          <w:sz w:val="22"/>
        </w:rPr>
        <w:t> </w:t>
      </w:r>
      <w:r>
        <w:rPr>
          <w:sz w:val="22"/>
        </w:rPr>
        <w:t>preferred</w:t>
      </w:r>
      <w:r>
        <w:rPr>
          <w:spacing w:val="-16"/>
          <w:sz w:val="22"/>
        </w:rPr>
        <w:t> </w:t>
      </w:r>
      <w:r>
        <w:rPr>
          <w:sz w:val="22"/>
        </w:rPr>
        <w:t>over</w:t>
      </w:r>
      <w:r>
        <w:rPr>
          <w:spacing w:val="-11"/>
          <w:sz w:val="22"/>
        </w:rPr>
        <w:t> </w:t>
      </w:r>
      <w:r>
        <w:rPr>
          <w:sz w:val="22"/>
        </w:rPr>
        <w:t>PA</w:t>
      </w:r>
      <w:r>
        <w:rPr>
          <w:spacing w:val="-15"/>
          <w:sz w:val="22"/>
        </w:rPr>
        <w:t> </w:t>
      </w:r>
      <w:r>
        <w:rPr>
          <w:sz w:val="22"/>
        </w:rPr>
        <w:t>for</w:t>
      </w:r>
      <w:r>
        <w:rPr>
          <w:spacing w:val="-16"/>
          <w:sz w:val="22"/>
        </w:rPr>
        <w:t> </w:t>
      </w:r>
      <w:r>
        <w:rPr>
          <w:sz w:val="22"/>
        </w:rPr>
        <w:t>reduced</w:t>
      </w:r>
      <w:r>
        <w:rPr>
          <w:spacing w:val="-15"/>
          <w:sz w:val="22"/>
        </w:rPr>
        <w:t> </w:t>
      </w:r>
      <w:r>
        <w:rPr>
          <w:sz w:val="22"/>
        </w:rPr>
        <w:t>OID</w:t>
      </w:r>
      <w:r>
        <w:rPr>
          <w:spacing w:val="-15"/>
          <w:sz w:val="22"/>
        </w:rPr>
        <w:t> </w:t>
      </w:r>
      <w:r>
        <w:rPr>
          <w:sz w:val="22"/>
        </w:rPr>
        <w:t>and</w:t>
      </w:r>
      <w:r>
        <w:rPr>
          <w:spacing w:val="-12"/>
          <w:sz w:val="22"/>
        </w:rPr>
        <w:t> </w:t>
      </w:r>
      <w:r>
        <w:rPr>
          <w:sz w:val="22"/>
        </w:rPr>
        <w:t>increased</w:t>
      </w:r>
      <w:r>
        <w:rPr>
          <w:spacing w:val="-13"/>
          <w:sz w:val="22"/>
        </w:rPr>
        <w:t> </w:t>
      </w:r>
      <w:r>
        <w:rPr>
          <w:spacing w:val="-2"/>
          <w:sz w:val="22"/>
        </w:rPr>
        <w:t>detail.</w:t>
      </w:r>
    </w:p>
    <w:p>
      <w:pPr>
        <w:pStyle w:val="BodyText"/>
        <w:spacing w:before="4"/>
        <w:rPr>
          <w:sz w:val="25"/>
        </w:rPr>
      </w:pPr>
    </w:p>
    <w:p>
      <w:pPr>
        <w:spacing w:before="0"/>
        <w:ind w:left="1440" w:right="0" w:firstLine="0"/>
        <w:jc w:val="left"/>
        <w:rPr>
          <w:b/>
          <w:sz w:val="22"/>
        </w:rPr>
      </w:pPr>
      <w:bookmarkStart w:name="Evaluation Criteria" w:id="511"/>
      <w:bookmarkEnd w:id="511"/>
      <w:r>
        <w:rPr/>
      </w:r>
      <w:r>
        <w:rPr>
          <w:b/>
          <w:spacing w:val="-2"/>
          <w:sz w:val="22"/>
        </w:rPr>
        <w:t>Evaluation</w:t>
      </w:r>
      <w:r>
        <w:rPr>
          <w:b/>
          <w:spacing w:val="3"/>
          <w:sz w:val="22"/>
        </w:rPr>
        <w:t> </w:t>
      </w:r>
      <w:r>
        <w:rPr>
          <w:b/>
          <w:spacing w:val="-2"/>
          <w:sz w:val="22"/>
        </w:rPr>
        <w:t>Criteria</w:t>
      </w:r>
    </w:p>
    <w:p>
      <w:pPr>
        <w:pStyle w:val="BodyText"/>
        <w:spacing w:before="46"/>
        <w:ind w:left="1800"/>
      </w:pPr>
      <w:r>
        <w:rPr/>
        <w:drawing>
          <wp:inline distT="0" distB="0" distL="0" distR="0">
            <wp:extent cx="113666" cy="113665"/>
            <wp:effectExtent l="0" t="0" r="0" b="0"/>
            <wp:docPr id="1657" name="image2.png"/>
            <wp:cNvGraphicFramePr>
              <a:graphicFrameLocks noChangeAspect="1"/>
            </wp:cNvGraphicFramePr>
            <a:graphic>
              <a:graphicData uri="http://schemas.openxmlformats.org/drawingml/2006/picture">
                <pic:pic>
                  <pic:nvPicPr>
                    <pic:cNvPr id="165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40"/>
          <w:sz w:val="20"/>
        </w:rPr>
        <w:t>  </w:t>
      </w:r>
      <w:r>
        <w:rPr/>
        <w:t>Area from the distal tip of the thumb to the trapezium.</w:t>
      </w:r>
    </w:p>
    <w:p>
      <w:pPr>
        <w:pStyle w:val="BodyText"/>
        <w:spacing w:before="2"/>
        <w:ind w:left="1800" w:right="4392"/>
      </w:pPr>
      <w:r>
        <w:rPr/>
        <w:drawing>
          <wp:inline distT="0" distB="0" distL="0" distR="0">
            <wp:extent cx="113666" cy="113665"/>
            <wp:effectExtent l="0" t="0" r="0" b="0"/>
            <wp:docPr id="1659" name="image2.png"/>
            <wp:cNvGraphicFramePr>
              <a:graphicFrameLocks noChangeAspect="1"/>
            </wp:cNvGraphicFramePr>
            <a:graphic>
              <a:graphicData uri="http://schemas.openxmlformats.org/drawingml/2006/picture">
                <pic:pic>
                  <pic:nvPicPr>
                    <pic:cNvPr id="1660"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Thumbnail,</w:t>
      </w:r>
      <w:r>
        <w:rPr>
          <w:spacing w:val="-2"/>
        </w:rPr>
        <w:t> </w:t>
      </w:r>
      <w:r>
        <w:rPr/>
        <w:t>if</w:t>
      </w:r>
      <w:r>
        <w:rPr>
          <w:spacing w:val="-2"/>
        </w:rPr>
        <w:t> </w:t>
      </w:r>
      <w:r>
        <w:rPr/>
        <w:t>visualized, in</w:t>
      </w:r>
      <w:r>
        <w:rPr>
          <w:spacing w:val="-8"/>
        </w:rPr>
        <w:t> </w:t>
      </w:r>
      <w:r>
        <w:rPr/>
        <w:t>the</w:t>
      </w:r>
      <w:r>
        <w:rPr>
          <w:spacing w:val="-6"/>
        </w:rPr>
        <w:t> </w:t>
      </w:r>
      <w:r>
        <w:rPr/>
        <w:t>center</w:t>
      </w:r>
      <w:r>
        <w:rPr>
          <w:spacing w:val="-4"/>
        </w:rPr>
        <w:t> </w:t>
      </w:r>
      <w:r>
        <w:rPr/>
        <w:t>of</w:t>
      </w:r>
      <w:r>
        <w:rPr>
          <w:spacing w:val="-6"/>
        </w:rPr>
        <w:t> </w:t>
      </w:r>
      <w:r>
        <w:rPr/>
        <w:t>the</w:t>
      </w:r>
      <w:r>
        <w:rPr>
          <w:spacing w:val="-5"/>
        </w:rPr>
        <w:t> </w:t>
      </w:r>
      <w:r>
        <w:rPr/>
        <w:t>distal</w:t>
      </w:r>
      <w:r>
        <w:rPr>
          <w:spacing w:val="-6"/>
        </w:rPr>
        <w:t> </w:t>
      </w:r>
      <w:r>
        <w:rPr/>
        <w:t>phalanx. </w:t>
      </w:r>
      <w:r>
        <w:rPr/>
        <w:drawing>
          <wp:inline distT="0" distB="0" distL="0" distR="0">
            <wp:extent cx="114300" cy="114300"/>
            <wp:effectExtent l="0" t="0" r="0" b="0"/>
            <wp:docPr id="1661" name="image2.png"/>
            <wp:cNvGraphicFramePr>
              <a:graphicFrameLocks noChangeAspect="1"/>
            </wp:cNvGraphicFramePr>
            <a:graphic>
              <a:graphicData uri="http://schemas.openxmlformats.org/drawingml/2006/picture">
                <pic:pic>
                  <pic:nvPicPr>
                    <pic:cNvPr id="166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Equal concavity of the</w:t>
      </w:r>
      <w:r>
        <w:rPr>
          <w:spacing w:val="-3"/>
        </w:rPr>
        <w:t> </w:t>
      </w:r>
      <w:r>
        <w:rPr/>
        <w:t>phalangeal and metacarpal shafts. </w:t>
      </w:r>
      <w:r>
        <w:rPr/>
        <w:drawing>
          <wp:inline distT="0" distB="0" distL="0" distR="0">
            <wp:extent cx="113665" cy="113663"/>
            <wp:effectExtent l="0" t="0" r="0" b="0"/>
            <wp:docPr id="1663" name="image2.png"/>
            <wp:cNvGraphicFramePr>
              <a:graphicFrameLocks noChangeAspect="1"/>
            </wp:cNvGraphicFramePr>
            <a:graphic>
              <a:graphicData uri="http://schemas.openxmlformats.org/drawingml/2006/picture">
                <pic:pic>
                  <pic:nvPicPr>
                    <pic:cNvPr id="1664"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71"/>
        </w:rPr>
        <w:t> </w:t>
      </w:r>
      <w:r>
        <w:rPr/>
        <w:t>Equal</w:t>
      </w:r>
      <w:r>
        <w:rPr>
          <w:spacing w:val="-8"/>
        </w:rPr>
        <w:t> </w:t>
      </w:r>
      <w:r>
        <w:rPr/>
        <w:t>amount</w:t>
      </w:r>
      <w:r>
        <w:rPr>
          <w:spacing w:val="-8"/>
        </w:rPr>
        <w:t> </w:t>
      </w:r>
      <w:r>
        <w:rPr/>
        <w:t>of</w:t>
      </w:r>
      <w:r>
        <w:rPr>
          <w:spacing w:val="-4"/>
        </w:rPr>
        <w:t> </w:t>
      </w:r>
      <w:r>
        <w:rPr/>
        <w:t>soft</w:t>
      </w:r>
      <w:r>
        <w:rPr>
          <w:spacing w:val="-10"/>
        </w:rPr>
        <w:t> </w:t>
      </w:r>
      <w:r>
        <w:rPr/>
        <w:t>tissue</w:t>
      </w:r>
      <w:r>
        <w:rPr>
          <w:spacing w:val="-8"/>
        </w:rPr>
        <w:t> </w:t>
      </w:r>
      <w:r>
        <w:rPr/>
        <w:t>on</w:t>
      </w:r>
      <w:r>
        <w:rPr>
          <w:spacing w:val="-10"/>
        </w:rPr>
        <w:t> </w:t>
      </w:r>
      <w:r>
        <w:rPr/>
        <w:t>both</w:t>
      </w:r>
      <w:r>
        <w:rPr>
          <w:spacing w:val="-10"/>
        </w:rPr>
        <w:t> </w:t>
      </w:r>
      <w:r>
        <w:rPr/>
        <w:t>sides</w:t>
      </w:r>
      <w:r>
        <w:rPr>
          <w:spacing w:val="-11"/>
        </w:rPr>
        <w:t> </w:t>
      </w:r>
      <w:r>
        <w:rPr/>
        <w:t>of</w:t>
      </w:r>
      <w:r>
        <w:rPr>
          <w:spacing w:val="-6"/>
        </w:rPr>
        <w:t> </w:t>
      </w:r>
      <w:r>
        <w:rPr/>
        <w:t>the</w:t>
      </w:r>
      <w:r>
        <w:rPr>
          <w:spacing w:val="-14"/>
        </w:rPr>
        <w:t> </w:t>
      </w:r>
      <w:r>
        <w:rPr/>
        <w:t>phalanges.</w:t>
      </w:r>
    </w:p>
    <w:p>
      <w:pPr>
        <w:pStyle w:val="BodyText"/>
        <w:ind w:left="1800" w:right="1593"/>
      </w:pPr>
      <w:r>
        <w:rPr/>
        <w:drawing>
          <wp:inline distT="0" distB="0" distL="0" distR="0">
            <wp:extent cx="113666" cy="113665"/>
            <wp:effectExtent l="0" t="0" r="0" b="0"/>
            <wp:docPr id="1665" name="image2.png"/>
            <wp:cNvGraphicFramePr>
              <a:graphicFrameLocks noChangeAspect="1"/>
            </wp:cNvGraphicFramePr>
            <a:graphic>
              <a:graphicData uri="http://schemas.openxmlformats.org/drawingml/2006/picture">
                <pic:pic>
                  <pic:nvPicPr>
                    <pic:cNvPr id="1666"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Open</w:t>
      </w:r>
      <w:r>
        <w:rPr>
          <w:spacing w:val="-10"/>
        </w:rPr>
        <w:t> </w:t>
      </w:r>
      <w:r>
        <w:rPr/>
        <w:t>interphalangeal</w:t>
      </w:r>
      <w:r>
        <w:rPr>
          <w:spacing w:val="-12"/>
        </w:rPr>
        <w:t> </w:t>
      </w:r>
      <w:r>
        <w:rPr/>
        <w:t>and</w:t>
      </w:r>
      <w:r>
        <w:rPr>
          <w:spacing w:val="-10"/>
        </w:rPr>
        <w:t> </w:t>
      </w:r>
      <w:r>
        <w:rPr/>
        <w:t>metacarpal</w:t>
      </w:r>
      <w:r>
        <w:rPr>
          <w:spacing w:val="-15"/>
        </w:rPr>
        <w:t> </w:t>
      </w:r>
      <w:r>
        <w:rPr/>
        <w:t>phalangeal</w:t>
      </w:r>
      <w:r>
        <w:rPr>
          <w:spacing w:val="-15"/>
        </w:rPr>
        <w:t> </w:t>
      </w:r>
      <w:r>
        <w:rPr/>
        <w:t>joint</w:t>
      </w:r>
      <w:r>
        <w:rPr>
          <w:spacing w:val="-9"/>
        </w:rPr>
        <w:t> </w:t>
      </w:r>
      <w:r>
        <w:rPr/>
        <w:t>spaces</w:t>
      </w:r>
      <w:r>
        <w:rPr>
          <w:spacing w:val="-12"/>
        </w:rPr>
        <w:t> </w:t>
      </w:r>
      <w:r>
        <w:rPr/>
        <w:t>without</w:t>
      </w:r>
      <w:r>
        <w:rPr>
          <w:spacing w:val="-7"/>
        </w:rPr>
        <w:t> </w:t>
      </w:r>
      <w:r>
        <w:rPr/>
        <w:t>overlap</w:t>
      </w:r>
      <w:r>
        <w:rPr>
          <w:spacing w:val="-9"/>
        </w:rPr>
        <w:t> </w:t>
      </w:r>
      <w:r>
        <w:rPr/>
        <w:t>of</w:t>
      </w:r>
      <w:r>
        <w:rPr>
          <w:spacing w:val="-7"/>
        </w:rPr>
        <w:t> </w:t>
      </w:r>
      <w:r>
        <w:rPr/>
        <w:t>bones. </w:t>
      </w:r>
      <w:r>
        <w:rPr/>
        <w:drawing>
          <wp:inline distT="0" distB="0" distL="0" distR="0">
            <wp:extent cx="114300" cy="114300"/>
            <wp:effectExtent l="0" t="0" r="0" b="0"/>
            <wp:docPr id="1667" name="image2.png"/>
            <wp:cNvGraphicFramePr>
              <a:graphicFrameLocks noChangeAspect="1"/>
            </wp:cNvGraphicFramePr>
            <a:graphic>
              <a:graphicData uri="http://schemas.openxmlformats.org/drawingml/2006/picture">
                <pic:pic>
                  <pic:nvPicPr>
                    <pic:cNvPr id="166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Overlap of soft tissue profile of the palm over the midshaft of the 1</w:t>
      </w:r>
      <w:r>
        <w:rPr>
          <w:vertAlign w:val="superscript"/>
        </w:rPr>
        <w:t>st</w:t>
      </w:r>
      <w:r>
        <w:rPr>
          <w:vertAlign w:val="baseline"/>
        </w:rPr>
        <w:t> metacarpal.</w:t>
      </w:r>
    </w:p>
    <w:p>
      <w:pPr>
        <w:pStyle w:val="BodyText"/>
        <w:spacing w:before="8"/>
        <w:rPr>
          <w:sz w:val="24"/>
        </w:rPr>
      </w:pPr>
    </w:p>
    <w:p>
      <w:pPr>
        <w:spacing w:before="1"/>
        <w:ind w:left="1440" w:right="0" w:firstLine="0"/>
        <w:jc w:val="left"/>
        <w:rPr>
          <w:b/>
          <w:sz w:val="22"/>
        </w:rPr>
      </w:pPr>
      <w:bookmarkStart w:name="PA Oblique Projection" w:id="512"/>
      <w:bookmarkEnd w:id="512"/>
      <w:r>
        <w:rPr/>
      </w:r>
      <w:r>
        <w:rPr>
          <w:b/>
          <w:sz w:val="22"/>
          <w:u w:val="thick"/>
        </w:rPr>
        <w:t>PA</w:t>
      </w:r>
      <w:r>
        <w:rPr>
          <w:b/>
          <w:spacing w:val="-15"/>
          <w:sz w:val="22"/>
          <w:u w:val="thick"/>
        </w:rPr>
        <w:t> </w:t>
      </w:r>
      <w:r>
        <w:rPr>
          <w:b/>
          <w:sz w:val="22"/>
          <w:u w:val="thick"/>
        </w:rPr>
        <w:t>Oblique</w:t>
      </w:r>
      <w:r>
        <w:rPr>
          <w:b/>
          <w:spacing w:val="-12"/>
          <w:sz w:val="22"/>
          <w:u w:val="thick"/>
        </w:rPr>
        <w:t> </w:t>
      </w:r>
      <w:r>
        <w:rPr>
          <w:b/>
          <w:spacing w:val="-2"/>
          <w:sz w:val="22"/>
          <w:u w:val="thick"/>
        </w:rPr>
        <w:t>Projection</w:t>
      </w:r>
    </w:p>
    <w:p>
      <w:pPr>
        <w:pStyle w:val="ListParagraph"/>
        <w:numPr>
          <w:ilvl w:val="0"/>
          <w:numId w:val="21"/>
        </w:numPr>
        <w:tabs>
          <w:tab w:pos="2161" w:val="left" w:leader="none"/>
        </w:tabs>
        <w:spacing w:line="252" w:lineRule="exact" w:before="35" w:after="0"/>
        <w:ind w:left="2160" w:right="0" w:hanging="361"/>
        <w:jc w:val="left"/>
        <w:rPr>
          <w:sz w:val="22"/>
        </w:rPr>
      </w:pPr>
      <w:r>
        <w:rPr>
          <w:sz w:val="22"/>
        </w:rPr>
        <w:t>Central</w:t>
      </w:r>
      <w:r>
        <w:rPr>
          <w:spacing w:val="-16"/>
          <w:sz w:val="22"/>
        </w:rPr>
        <w:t> </w:t>
      </w:r>
      <w:r>
        <w:rPr>
          <w:sz w:val="22"/>
        </w:rPr>
        <w:t>ray</w:t>
      </w:r>
      <w:r>
        <w:rPr>
          <w:spacing w:val="-15"/>
          <w:sz w:val="22"/>
        </w:rPr>
        <w:t> </w:t>
      </w:r>
      <w:r>
        <w:rPr>
          <w:sz w:val="22"/>
        </w:rPr>
        <w:t>perpendicular</w:t>
      </w:r>
      <w:r>
        <w:rPr>
          <w:spacing w:val="-12"/>
          <w:sz w:val="22"/>
        </w:rPr>
        <w:t> </w:t>
      </w:r>
      <w:r>
        <w:rPr>
          <w:sz w:val="22"/>
        </w:rPr>
        <w:t>to</w:t>
      </w:r>
      <w:r>
        <w:rPr>
          <w:spacing w:val="-15"/>
          <w:sz w:val="22"/>
        </w:rPr>
        <w:t> </w:t>
      </w:r>
      <w:r>
        <w:rPr>
          <w:sz w:val="22"/>
        </w:rPr>
        <w:t>the</w:t>
      </w:r>
      <w:r>
        <w:rPr>
          <w:spacing w:val="-13"/>
          <w:sz w:val="22"/>
        </w:rPr>
        <w:t> </w:t>
      </w:r>
      <w:r>
        <w:rPr>
          <w:sz w:val="22"/>
        </w:rPr>
        <w:t>1</w:t>
      </w:r>
      <w:r>
        <w:rPr>
          <w:sz w:val="22"/>
          <w:vertAlign w:val="superscript"/>
        </w:rPr>
        <w:t>st</w:t>
      </w:r>
      <w:r>
        <w:rPr>
          <w:spacing w:val="-13"/>
          <w:sz w:val="22"/>
          <w:vertAlign w:val="baseline"/>
        </w:rPr>
        <w:t> </w:t>
      </w:r>
      <w:r>
        <w:rPr>
          <w:sz w:val="22"/>
          <w:vertAlign w:val="baseline"/>
        </w:rPr>
        <w:t>MCP</w:t>
      </w:r>
      <w:r>
        <w:rPr>
          <w:spacing w:val="-11"/>
          <w:sz w:val="22"/>
          <w:vertAlign w:val="baseline"/>
        </w:rPr>
        <w:t> </w:t>
      </w:r>
      <w:r>
        <w:rPr>
          <w:spacing w:val="-2"/>
          <w:sz w:val="22"/>
          <w:vertAlign w:val="baseline"/>
        </w:rPr>
        <w:t>joint.</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BodyText"/>
        <w:spacing w:before="1"/>
        <w:rPr>
          <w:sz w:val="25"/>
        </w:rPr>
      </w:pPr>
    </w:p>
    <w:p>
      <w:pPr>
        <w:spacing w:before="0"/>
        <w:ind w:left="1440" w:right="0" w:firstLine="0"/>
        <w:jc w:val="left"/>
        <w:rPr>
          <w:b/>
          <w:sz w:val="22"/>
        </w:rPr>
      </w:pPr>
      <w:bookmarkStart w:name="Evaluation Criteria" w:id="513"/>
      <w:bookmarkEnd w:id="513"/>
      <w:r>
        <w:rPr/>
      </w:r>
      <w:r>
        <w:rPr>
          <w:b/>
          <w:spacing w:val="-2"/>
          <w:sz w:val="22"/>
        </w:rPr>
        <w:t>Evaluation</w:t>
      </w:r>
      <w:r>
        <w:rPr>
          <w:b/>
          <w:spacing w:val="3"/>
          <w:sz w:val="22"/>
        </w:rPr>
        <w:t> </w:t>
      </w:r>
      <w:r>
        <w:rPr>
          <w:b/>
          <w:spacing w:val="-2"/>
          <w:sz w:val="22"/>
        </w:rPr>
        <w:t>Criteria</w:t>
      </w:r>
    </w:p>
    <w:p>
      <w:pPr>
        <w:pStyle w:val="BodyText"/>
        <w:spacing w:before="48"/>
        <w:ind w:left="1800"/>
      </w:pPr>
      <w:r>
        <w:rPr/>
        <w:drawing>
          <wp:inline distT="0" distB="0" distL="0" distR="0">
            <wp:extent cx="114300" cy="114300"/>
            <wp:effectExtent l="0" t="0" r="0" b="0"/>
            <wp:docPr id="1669" name="image2.png"/>
            <wp:cNvGraphicFramePr>
              <a:graphicFrameLocks noChangeAspect="1"/>
            </wp:cNvGraphicFramePr>
            <a:graphic>
              <a:graphicData uri="http://schemas.openxmlformats.org/drawingml/2006/picture">
                <pic:pic>
                  <pic:nvPicPr>
                    <pic:cNvPr id="16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40"/>
          <w:sz w:val="20"/>
        </w:rPr>
        <w:t>  </w:t>
      </w:r>
      <w:r>
        <w:rPr/>
        <w:t>Area from the distal tip of the thumb to the trapezium.</w:t>
      </w:r>
    </w:p>
    <w:p>
      <w:pPr>
        <w:pStyle w:val="BodyText"/>
        <w:spacing w:before="1"/>
        <w:ind w:left="1800" w:right="4076"/>
      </w:pPr>
      <w:r>
        <w:rPr/>
        <w:drawing>
          <wp:inline distT="0" distB="0" distL="0" distR="0">
            <wp:extent cx="114300" cy="114298"/>
            <wp:effectExtent l="0" t="0" r="0" b="0"/>
            <wp:docPr id="1671" name="image2.png"/>
            <wp:cNvGraphicFramePr>
              <a:graphicFrameLocks noChangeAspect="1"/>
            </wp:cNvGraphicFramePr>
            <a:graphic>
              <a:graphicData uri="http://schemas.openxmlformats.org/drawingml/2006/picture">
                <pic:pic>
                  <pic:nvPicPr>
                    <pic:cNvPr id="167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Proper rotation of phalanges, soft tissue, and 1</w:t>
      </w:r>
      <w:r>
        <w:rPr>
          <w:vertAlign w:val="superscript"/>
        </w:rPr>
        <w:t>st</w:t>
      </w:r>
      <w:r>
        <w:rPr>
          <w:vertAlign w:val="baseline"/>
        </w:rPr>
        <w:t> metacarpal. </w:t>
      </w:r>
      <w:r>
        <w:rPr>
          <w:vertAlign w:val="baseline"/>
        </w:rPr>
        <w:drawing>
          <wp:inline distT="0" distB="0" distL="0" distR="0">
            <wp:extent cx="114300" cy="114298"/>
            <wp:effectExtent l="0" t="0" r="0" b="0"/>
            <wp:docPr id="1673" name="image2.png"/>
            <wp:cNvGraphicFramePr>
              <a:graphicFrameLocks noChangeAspect="1"/>
            </wp:cNvGraphicFramePr>
            <a:graphic>
              <a:graphicData uri="http://schemas.openxmlformats.org/drawingml/2006/picture">
                <pic:pic>
                  <pic:nvPicPr>
                    <pic:cNvPr id="1674" name="image2.png"/>
                    <pic:cNvPicPr/>
                  </pic:nvPicPr>
                  <pic:blipFill>
                    <a:blip r:embed="rId7" cstate="print"/>
                    <a:stretch>
                      <a:fillRect/>
                    </a:stretch>
                  </pic:blipFill>
                  <pic:spPr>
                    <a:xfrm>
                      <a:off x="0" y="0"/>
                      <a:ext cx="114300" cy="114298"/>
                    </a:xfrm>
                    <a:prstGeom prst="rect">
                      <a:avLst/>
                    </a:prstGeom>
                  </pic:spPr>
                </pic:pic>
              </a:graphicData>
            </a:graphic>
          </wp:inline>
        </w:drawing>
      </w:r>
      <w:r>
        <w:rPr>
          <w:vertAlign w:val="baseline"/>
        </w:rPr>
      </w:r>
      <w:r>
        <w:rPr>
          <w:rFonts w:ascii="Times New Roman"/>
          <w:spacing w:val="67"/>
          <w:vertAlign w:val="baseline"/>
        </w:rPr>
        <w:t> </w:t>
      </w:r>
      <w:r>
        <w:rPr>
          <w:vertAlign w:val="baseline"/>
        </w:rPr>
        <w:t>Open</w:t>
      </w:r>
      <w:r>
        <w:rPr>
          <w:spacing w:val="-14"/>
          <w:vertAlign w:val="baseline"/>
        </w:rPr>
        <w:t> </w:t>
      </w:r>
      <w:r>
        <w:rPr>
          <w:vertAlign w:val="baseline"/>
        </w:rPr>
        <w:t>interphalangeal</w:t>
      </w:r>
      <w:r>
        <w:rPr>
          <w:spacing w:val="-14"/>
          <w:vertAlign w:val="baseline"/>
        </w:rPr>
        <w:t> </w:t>
      </w:r>
      <w:r>
        <w:rPr>
          <w:vertAlign w:val="baseline"/>
        </w:rPr>
        <w:t>and</w:t>
      </w:r>
      <w:r>
        <w:rPr>
          <w:spacing w:val="-12"/>
          <w:vertAlign w:val="baseline"/>
        </w:rPr>
        <w:t> </w:t>
      </w:r>
      <w:r>
        <w:rPr>
          <w:vertAlign w:val="baseline"/>
        </w:rPr>
        <w:t>metacarpal</w:t>
      </w:r>
      <w:r>
        <w:rPr>
          <w:spacing w:val="-16"/>
          <w:vertAlign w:val="baseline"/>
        </w:rPr>
        <w:t> </w:t>
      </w:r>
      <w:r>
        <w:rPr>
          <w:vertAlign w:val="baseline"/>
        </w:rPr>
        <w:t>phalangeal</w:t>
      </w:r>
      <w:r>
        <w:rPr>
          <w:spacing w:val="-15"/>
          <w:vertAlign w:val="baseline"/>
        </w:rPr>
        <w:t> </w:t>
      </w:r>
      <w:r>
        <w:rPr>
          <w:vertAlign w:val="baseline"/>
        </w:rPr>
        <w:t>joint</w:t>
      </w:r>
      <w:r>
        <w:rPr>
          <w:spacing w:val="-12"/>
          <w:vertAlign w:val="baseline"/>
        </w:rPr>
        <w:t> </w:t>
      </w:r>
      <w:r>
        <w:rPr>
          <w:vertAlign w:val="baseline"/>
        </w:rPr>
        <w:t>spaces.</w:t>
      </w:r>
    </w:p>
    <w:p>
      <w:pPr>
        <w:pStyle w:val="BodyText"/>
        <w:spacing w:before="10"/>
        <w:rPr>
          <w:sz w:val="24"/>
        </w:rPr>
      </w:pPr>
    </w:p>
    <w:p>
      <w:pPr>
        <w:spacing w:before="0"/>
        <w:ind w:left="1440" w:right="0" w:firstLine="0"/>
        <w:jc w:val="left"/>
        <w:rPr>
          <w:b/>
          <w:sz w:val="22"/>
        </w:rPr>
      </w:pPr>
      <w:bookmarkStart w:name="Lateral Projection" w:id="514"/>
      <w:bookmarkEnd w:id="514"/>
      <w:r>
        <w:rPr/>
      </w:r>
      <w:r>
        <w:rPr>
          <w:b/>
          <w:spacing w:val="-2"/>
          <w:sz w:val="22"/>
          <w:u w:val="thick"/>
        </w:rPr>
        <w:t>Lateral</w:t>
      </w:r>
      <w:r>
        <w:rPr>
          <w:b/>
          <w:spacing w:val="-5"/>
          <w:sz w:val="22"/>
          <w:u w:val="thick"/>
        </w:rPr>
        <w:t> </w:t>
      </w:r>
      <w:r>
        <w:rPr>
          <w:b/>
          <w:spacing w:val="-2"/>
          <w:sz w:val="22"/>
          <w:u w:val="thick"/>
        </w:rPr>
        <w:t>Projection</w:t>
      </w:r>
    </w:p>
    <w:p>
      <w:pPr>
        <w:pStyle w:val="ListParagraph"/>
        <w:numPr>
          <w:ilvl w:val="0"/>
          <w:numId w:val="21"/>
        </w:numPr>
        <w:tabs>
          <w:tab w:pos="2161" w:val="left" w:leader="none"/>
        </w:tabs>
        <w:spacing w:line="252" w:lineRule="exact" w:before="35" w:after="0"/>
        <w:ind w:left="2160" w:right="0" w:hanging="361"/>
        <w:jc w:val="left"/>
        <w:rPr>
          <w:sz w:val="22"/>
        </w:rPr>
      </w:pPr>
      <w:r>
        <w:rPr>
          <w:sz w:val="22"/>
        </w:rPr>
        <w:t>Central</w:t>
      </w:r>
      <w:r>
        <w:rPr>
          <w:spacing w:val="-16"/>
          <w:sz w:val="22"/>
        </w:rPr>
        <w:t> </w:t>
      </w:r>
      <w:r>
        <w:rPr>
          <w:sz w:val="22"/>
        </w:rPr>
        <w:t>ray</w:t>
      </w:r>
      <w:r>
        <w:rPr>
          <w:spacing w:val="-15"/>
          <w:sz w:val="22"/>
        </w:rPr>
        <w:t> </w:t>
      </w:r>
      <w:r>
        <w:rPr>
          <w:sz w:val="22"/>
        </w:rPr>
        <w:t>perpendicular</w:t>
      </w:r>
      <w:r>
        <w:rPr>
          <w:spacing w:val="-12"/>
          <w:sz w:val="22"/>
        </w:rPr>
        <w:t> </w:t>
      </w:r>
      <w:r>
        <w:rPr>
          <w:sz w:val="22"/>
        </w:rPr>
        <w:t>to</w:t>
      </w:r>
      <w:r>
        <w:rPr>
          <w:spacing w:val="-15"/>
          <w:sz w:val="22"/>
        </w:rPr>
        <w:t> </w:t>
      </w:r>
      <w:r>
        <w:rPr>
          <w:sz w:val="22"/>
        </w:rPr>
        <w:t>the</w:t>
      </w:r>
      <w:r>
        <w:rPr>
          <w:spacing w:val="-13"/>
          <w:sz w:val="22"/>
        </w:rPr>
        <w:t> </w:t>
      </w:r>
      <w:r>
        <w:rPr>
          <w:sz w:val="22"/>
        </w:rPr>
        <w:t>1</w:t>
      </w:r>
      <w:r>
        <w:rPr>
          <w:sz w:val="22"/>
          <w:vertAlign w:val="superscript"/>
        </w:rPr>
        <w:t>st</w:t>
      </w:r>
      <w:r>
        <w:rPr>
          <w:spacing w:val="-13"/>
          <w:sz w:val="22"/>
          <w:vertAlign w:val="baseline"/>
        </w:rPr>
        <w:t> </w:t>
      </w:r>
      <w:r>
        <w:rPr>
          <w:sz w:val="22"/>
          <w:vertAlign w:val="baseline"/>
        </w:rPr>
        <w:t>MCP</w:t>
      </w:r>
      <w:r>
        <w:rPr>
          <w:spacing w:val="-11"/>
          <w:sz w:val="22"/>
          <w:vertAlign w:val="baseline"/>
        </w:rPr>
        <w:t> </w:t>
      </w:r>
      <w:r>
        <w:rPr>
          <w:spacing w:val="-2"/>
          <w:sz w:val="22"/>
          <w:vertAlign w:val="baseline"/>
        </w:rPr>
        <w:t>joint.</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BodyText"/>
        <w:spacing w:before="5"/>
        <w:rPr>
          <w:sz w:val="25"/>
        </w:rPr>
      </w:pPr>
    </w:p>
    <w:p>
      <w:pPr>
        <w:spacing w:before="0"/>
        <w:ind w:left="1440" w:right="0" w:firstLine="0"/>
        <w:jc w:val="left"/>
        <w:rPr>
          <w:b/>
          <w:sz w:val="22"/>
        </w:rPr>
      </w:pPr>
      <w:bookmarkStart w:name="Evaluation Criteria" w:id="515"/>
      <w:bookmarkEnd w:id="515"/>
      <w:r>
        <w:rPr/>
      </w:r>
      <w:r>
        <w:rPr>
          <w:b/>
          <w:spacing w:val="-2"/>
          <w:sz w:val="22"/>
        </w:rPr>
        <w:t>Evaluation</w:t>
      </w:r>
      <w:r>
        <w:rPr>
          <w:b/>
          <w:spacing w:val="3"/>
          <w:sz w:val="22"/>
        </w:rPr>
        <w:t> </w:t>
      </w:r>
      <w:r>
        <w:rPr>
          <w:b/>
          <w:spacing w:val="-2"/>
          <w:sz w:val="22"/>
        </w:rPr>
        <w:t>Criteria</w:t>
      </w:r>
    </w:p>
    <w:p>
      <w:pPr>
        <w:pStyle w:val="BodyText"/>
        <w:spacing w:line="252" w:lineRule="exact" w:before="40"/>
        <w:ind w:left="1800"/>
      </w:pPr>
      <w:r>
        <w:rPr/>
        <w:drawing>
          <wp:inline distT="0" distB="0" distL="0" distR="0">
            <wp:extent cx="113666" cy="113664"/>
            <wp:effectExtent l="0" t="0" r="0" b="0"/>
            <wp:docPr id="1675" name="image2.png"/>
            <wp:cNvGraphicFramePr>
              <a:graphicFrameLocks noChangeAspect="1"/>
            </wp:cNvGraphicFramePr>
            <a:graphic>
              <a:graphicData uri="http://schemas.openxmlformats.org/drawingml/2006/picture">
                <pic:pic>
                  <pic:nvPicPr>
                    <pic:cNvPr id="167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Area</w:t>
      </w:r>
      <w:r>
        <w:rPr>
          <w:spacing w:val="-5"/>
        </w:rPr>
        <w:t> </w:t>
      </w:r>
      <w:r>
        <w:rPr/>
        <w:t>from the distal</w:t>
      </w:r>
      <w:r>
        <w:rPr>
          <w:spacing w:val="-3"/>
        </w:rPr>
        <w:t> </w:t>
      </w:r>
      <w:r>
        <w:rPr/>
        <w:t>tip of the</w:t>
      </w:r>
      <w:r>
        <w:rPr>
          <w:spacing w:val="-5"/>
        </w:rPr>
        <w:t> </w:t>
      </w:r>
      <w:r>
        <w:rPr/>
        <w:t>thumb</w:t>
      </w:r>
      <w:r>
        <w:rPr>
          <w:spacing w:val="-4"/>
        </w:rPr>
        <w:t> </w:t>
      </w:r>
      <w:r>
        <w:rPr/>
        <w:t>to</w:t>
      </w:r>
      <w:r>
        <w:rPr>
          <w:spacing w:val="-2"/>
        </w:rPr>
        <w:t> </w:t>
      </w:r>
      <w:r>
        <w:rPr/>
        <w:t>the</w:t>
      </w:r>
      <w:r>
        <w:rPr>
          <w:spacing w:val="-5"/>
        </w:rPr>
        <w:t> </w:t>
      </w:r>
      <w:r>
        <w:rPr/>
        <w:t>trapezium.</w:t>
      </w:r>
    </w:p>
    <w:p>
      <w:pPr>
        <w:pStyle w:val="BodyText"/>
        <w:spacing w:line="237" w:lineRule="auto" w:before="1"/>
        <w:ind w:left="2134" w:right="5377" w:hanging="20"/>
      </w:pPr>
      <w:r>
        <w:rPr/>
        <w:pict>
          <v:group style="position:absolute;margin-left:90pt;margin-top:1.25478pt;width:9pt;height:21.45pt;mso-position-horizontal-relative:page;mso-position-vertical-relative:paragraph;z-index:15968256" id="docshapegroup496" coordorigin="1800,25" coordsize="180,429">
            <v:shape style="position:absolute;left:1800;top:25;width:180;height:180" type="#_x0000_t75" id="docshape497" stroked="false">
              <v:imagedata r:id="rId7" o:title=""/>
            </v:shape>
            <v:shape style="position:absolute;left:1800;top:274;width:180;height:180" type="#_x0000_t75" id="docshape498" stroked="false">
              <v:imagedata r:id="rId7" o:title=""/>
            </v:shape>
            <w10:wrap type="none"/>
          </v:group>
        </w:pict>
      </w:r>
      <w:r>
        <w:rPr/>
        <w:t>Thumbnail,</w:t>
      </w:r>
      <w:r>
        <w:rPr>
          <w:spacing w:val="-5"/>
        </w:rPr>
        <w:t> </w:t>
      </w:r>
      <w:r>
        <w:rPr/>
        <w:t>if</w:t>
      </w:r>
      <w:r>
        <w:rPr>
          <w:spacing w:val="-5"/>
        </w:rPr>
        <w:t> </w:t>
      </w:r>
      <w:r>
        <w:rPr/>
        <w:t>visualized</w:t>
      </w:r>
      <w:r>
        <w:rPr>
          <w:spacing w:val="-7"/>
        </w:rPr>
        <w:t> </w:t>
      </w:r>
      <w:r>
        <w:rPr/>
        <w:t>and</w:t>
      </w:r>
      <w:r>
        <w:rPr>
          <w:spacing w:val="-7"/>
        </w:rPr>
        <w:t> </w:t>
      </w:r>
      <w:r>
        <w:rPr/>
        <w:t>normal,</w:t>
      </w:r>
      <w:r>
        <w:rPr>
          <w:spacing w:val="-5"/>
        </w:rPr>
        <w:t> </w:t>
      </w:r>
      <w:r>
        <w:rPr/>
        <w:t>in</w:t>
      </w:r>
      <w:r>
        <w:rPr>
          <w:spacing w:val="-9"/>
        </w:rPr>
        <w:t> </w:t>
      </w:r>
      <w:r>
        <w:rPr/>
        <w:t>profile. First digit in a true lateral projection.</w:t>
      </w:r>
    </w:p>
    <w:p>
      <w:pPr>
        <w:pStyle w:val="BodyText"/>
        <w:spacing w:before="5"/>
        <w:ind w:left="1800" w:right="5279"/>
      </w:pPr>
      <w:r>
        <w:rPr/>
        <w:drawing>
          <wp:inline distT="0" distB="0" distL="0" distR="0">
            <wp:extent cx="113666" cy="113665"/>
            <wp:effectExtent l="0" t="0" r="0" b="0"/>
            <wp:docPr id="1677" name="image2.png"/>
            <wp:cNvGraphicFramePr>
              <a:graphicFrameLocks noChangeAspect="1"/>
            </wp:cNvGraphicFramePr>
            <a:graphic>
              <a:graphicData uri="http://schemas.openxmlformats.org/drawingml/2006/picture">
                <pic:pic>
                  <pic:nvPicPr>
                    <pic:cNvPr id="167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69"/>
          <w:sz w:val="20"/>
        </w:rPr>
        <w:t> </w:t>
      </w:r>
      <w:r>
        <w:rPr/>
        <w:t>Concave</w:t>
      </w:r>
      <w:r>
        <w:rPr>
          <w:spacing w:val="-14"/>
        </w:rPr>
        <w:t> </w:t>
      </w:r>
      <w:r>
        <w:rPr/>
        <w:t>anterior</w:t>
      </w:r>
      <w:r>
        <w:rPr>
          <w:spacing w:val="-13"/>
        </w:rPr>
        <w:t> </w:t>
      </w:r>
      <w:r>
        <w:rPr/>
        <w:t>surface</w:t>
      </w:r>
      <w:r>
        <w:rPr>
          <w:spacing w:val="-12"/>
        </w:rPr>
        <w:t> </w:t>
      </w:r>
      <w:r>
        <w:rPr/>
        <w:t>of</w:t>
      </w:r>
      <w:r>
        <w:rPr>
          <w:spacing w:val="-11"/>
        </w:rPr>
        <w:t> </w:t>
      </w:r>
      <w:r>
        <w:rPr/>
        <w:t>the</w:t>
      </w:r>
      <w:r>
        <w:rPr>
          <w:spacing w:val="-16"/>
        </w:rPr>
        <w:t> </w:t>
      </w:r>
      <w:r>
        <w:rPr/>
        <w:t>proximal</w:t>
      </w:r>
      <w:r>
        <w:rPr>
          <w:spacing w:val="-14"/>
        </w:rPr>
        <w:t> </w:t>
      </w:r>
      <w:r>
        <w:rPr/>
        <w:t>phalanx. </w:t>
      </w:r>
      <w:r>
        <w:rPr/>
        <w:drawing>
          <wp:inline distT="0" distB="0" distL="0" distR="0">
            <wp:extent cx="113666" cy="113664"/>
            <wp:effectExtent l="0" t="0" r="0" b="0"/>
            <wp:docPr id="1679" name="image2.png"/>
            <wp:cNvGraphicFramePr>
              <a:graphicFrameLocks noChangeAspect="1"/>
            </wp:cNvGraphicFramePr>
            <a:graphic>
              <a:graphicData uri="http://schemas.openxmlformats.org/drawingml/2006/picture">
                <pic:pic>
                  <pic:nvPicPr>
                    <pic:cNvPr id="168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Open interphalangeal and MCP joint spaces.</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70304">
            <wp:simplePos x="0" y="0"/>
            <wp:positionH relativeFrom="page">
              <wp:posOffset>74040</wp:posOffset>
            </wp:positionH>
            <wp:positionV relativeFrom="page">
              <wp:posOffset>43270</wp:posOffset>
            </wp:positionV>
            <wp:extent cx="744595" cy="796134"/>
            <wp:effectExtent l="0" t="0" r="0" b="0"/>
            <wp:wrapNone/>
            <wp:docPr id="1681" name="image1.png"/>
            <wp:cNvGraphicFramePr>
              <a:graphicFrameLocks noChangeAspect="1"/>
            </wp:cNvGraphicFramePr>
            <a:graphic>
              <a:graphicData uri="http://schemas.openxmlformats.org/drawingml/2006/picture">
                <pic:pic>
                  <pic:nvPicPr>
                    <pic:cNvPr id="168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pPr>
    </w:p>
    <w:p>
      <w:pPr>
        <w:spacing w:before="0"/>
        <w:ind w:left="8432" w:right="0" w:firstLine="0"/>
        <w:jc w:val="left"/>
        <w:rPr>
          <w:sz w:val="16"/>
        </w:rPr>
      </w:pPr>
      <w:r>
        <w:rPr/>
        <w:pict>
          <v:group style="position:absolute;margin-left:237.100006pt;margin-top:-52.446102pt;width:167.05pt;height:262.2pt;mso-position-horizontal-relative:page;mso-position-vertical-relative:paragraph;z-index:-21605888" id="docshapegroup499" coordorigin="4742,-1049" coordsize="3341,5244">
            <v:rect style="position:absolute;left:6025;top:812;width:2058;height:12" id="docshape500" filled="true" fillcolor="#000000" stroked="false">
              <v:fill type="solid"/>
            </v:rect>
            <v:shape style="position:absolute;left:4742;top:-1049;width:2244;height:5244" type="#_x0000_t75" id="docshape501" stroked="false">
              <v:imagedata r:id="rId134" o:title=""/>
            </v:shape>
            <w10:wrap type="none"/>
          </v:group>
        </w:pict>
      </w:r>
      <w:r>
        <w:rPr>
          <w:spacing w:val="-2"/>
          <w:w w:val="80"/>
          <w:sz w:val="16"/>
        </w:rPr>
        <w:t>Equal</w:t>
      </w:r>
      <w:r>
        <w:rPr>
          <w:spacing w:val="-4"/>
          <w:w w:val="90"/>
          <w:sz w:val="16"/>
        </w:rPr>
        <w:t> </w:t>
      </w:r>
      <w:r>
        <w:rPr>
          <w:spacing w:val="-2"/>
          <w:w w:val="90"/>
          <w:sz w:val="16"/>
        </w:rPr>
        <w:t>concavity</w:t>
      </w:r>
    </w:p>
    <w:p>
      <w:pPr>
        <w:tabs>
          <w:tab w:pos="3684" w:val="left" w:leader="none"/>
          <w:tab w:pos="5793" w:val="left" w:leader="none"/>
          <w:tab w:pos="8432" w:val="left" w:leader="none"/>
        </w:tabs>
        <w:spacing w:line="276" w:lineRule="auto" w:before="27"/>
        <w:ind w:left="2434" w:right="2934" w:firstLine="520"/>
        <w:jc w:val="left"/>
        <w:rPr>
          <w:sz w:val="16"/>
        </w:rPr>
      </w:pPr>
      <w:r>
        <w:rPr>
          <w:spacing w:val="-4"/>
          <w:w w:val="95"/>
          <w:sz w:val="16"/>
        </w:rPr>
        <w:t>Open</w:t>
      </w:r>
      <w:r>
        <w:rPr>
          <w:sz w:val="16"/>
        </w:rPr>
        <w:tab/>
      </w:r>
      <w:r>
        <w:rPr>
          <w:sz w:val="16"/>
          <w:u w:val="single"/>
        </w:rPr>
        <w:tab/>
      </w:r>
      <w:r>
        <w:rPr>
          <w:sz w:val="16"/>
        </w:rPr>
        <w:tab/>
      </w:r>
      <w:r>
        <w:rPr>
          <w:w w:val="95"/>
          <w:sz w:val="16"/>
        </w:rPr>
        <w:t>of</w:t>
      </w:r>
      <w:r>
        <w:rPr>
          <w:spacing w:val="-14"/>
          <w:w w:val="95"/>
          <w:sz w:val="16"/>
        </w:rPr>
        <w:t> </w:t>
      </w:r>
      <w:r>
        <w:rPr>
          <w:w w:val="95"/>
          <w:sz w:val="16"/>
        </w:rPr>
        <w:t>the </w:t>
      </w:r>
      <w:r>
        <w:rPr>
          <w:spacing w:val="-2"/>
          <w:w w:val="95"/>
          <w:sz w:val="16"/>
        </w:rPr>
        <w:t>interphalangeal</w:t>
      </w:r>
      <w:r>
        <w:rPr>
          <w:sz w:val="16"/>
        </w:rPr>
        <w:tab/>
        <w:tab/>
        <w:tab/>
      </w:r>
      <w:r>
        <w:rPr>
          <w:spacing w:val="-2"/>
          <w:w w:val="80"/>
          <w:sz w:val="16"/>
        </w:rPr>
        <w:t>phalangeal</w:t>
      </w:r>
      <w:r>
        <w:rPr>
          <w:spacing w:val="-7"/>
          <w:w w:val="80"/>
          <w:sz w:val="16"/>
        </w:rPr>
        <w:t> </w:t>
      </w:r>
      <w:r>
        <w:rPr>
          <w:spacing w:val="-2"/>
          <w:w w:val="80"/>
          <w:sz w:val="16"/>
        </w:rPr>
        <w:t>and</w:t>
      </w:r>
    </w:p>
    <w:p>
      <w:pPr>
        <w:tabs>
          <w:tab w:pos="8432" w:val="left" w:leader="none"/>
        </w:tabs>
        <w:spacing w:line="198" w:lineRule="exact" w:before="0"/>
        <w:ind w:left="3043" w:right="0" w:firstLine="0"/>
        <w:jc w:val="left"/>
        <w:rPr>
          <w:sz w:val="16"/>
        </w:rPr>
      </w:pPr>
      <w:r>
        <w:rPr>
          <w:spacing w:val="-2"/>
          <w:w w:val="95"/>
          <w:position w:val="2"/>
          <w:sz w:val="16"/>
        </w:rPr>
        <w:t>joint</w:t>
      </w:r>
      <w:r>
        <w:rPr>
          <w:position w:val="2"/>
          <w:sz w:val="16"/>
        </w:rPr>
        <w:tab/>
      </w:r>
      <w:r>
        <w:rPr>
          <w:spacing w:val="-2"/>
          <w:w w:val="95"/>
          <w:sz w:val="16"/>
        </w:rPr>
        <w:t>metacarpal</w:t>
      </w:r>
    </w:p>
    <w:p>
      <w:pPr>
        <w:spacing w:before="25"/>
        <w:ind w:left="8432" w:right="0" w:firstLine="0"/>
        <w:jc w:val="left"/>
        <w:rPr>
          <w:sz w:val="16"/>
        </w:rPr>
      </w:pPr>
      <w:r>
        <w:rPr>
          <w:spacing w:val="-2"/>
          <w:sz w:val="16"/>
        </w:rPr>
        <w:t>shafts</w:t>
      </w:r>
    </w:p>
    <w:p>
      <w:pPr>
        <w:pStyle w:val="BodyText"/>
        <w:rPr>
          <w:sz w:val="18"/>
        </w:rPr>
      </w:pPr>
    </w:p>
    <w:p>
      <w:pPr>
        <w:pStyle w:val="BodyText"/>
        <w:rPr>
          <w:sz w:val="18"/>
        </w:rPr>
      </w:pPr>
    </w:p>
    <w:p>
      <w:pPr>
        <w:spacing w:before="137"/>
        <w:ind w:left="2465" w:right="0" w:firstLine="0"/>
        <w:jc w:val="left"/>
        <w:rPr>
          <w:sz w:val="16"/>
        </w:rPr>
      </w:pPr>
      <w:r>
        <w:rPr>
          <w:w w:val="80"/>
          <w:sz w:val="16"/>
        </w:rPr>
        <w:t>Open</w:t>
      </w:r>
      <w:r>
        <w:rPr>
          <w:spacing w:val="-5"/>
          <w:w w:val="80"/>
          <w:sz w:val="16"/>
        </w:rPr>
        <w:t> </w:t>
      </w:r>
      <w:r>
        <w:rPr>
          <w:w w:val="80"/>
          <w:sz w:val="16"/>
        </w:rPr>
        <w:t>MCP</w:t>
      </w:r>
      <w:r>
        <w:rPr>
          <w:spacing w:val="-1"/>
          <w:w w:val="80"/>
          <w:sz w:val="16"/>
        </w:rPr>
        <w:t> </w:t>
      </w:r>
      <w:r>
        <w:rPr>
          <w:spacing w:val="-2"/>
          <w:w w:val="80"/>
          <w:sz w:val="16"/>
        </w:rPr>
        <w:t>joint</w:t>
      </w:r>
    </w:p>
    <w:p>
      <w:pPr>
        <w:pStyle w:val="BodyText"/>
        <w:rPr>
          <w:sz w:val="20"/>
        </w:rPr>
      </w:pPr>
    </w:p>
    <w:p>
      <w:pPr>
        <w:pStyle w:val="BodyText"/>
        <w:rPr>
          <w:sz w:val="20"/>
        </w:rPr>
      </w:pPr>
    </w:p>
    <w:p>
      <w:pPr>
        <w:pStyle w:val="BodyText"/>
        <w:rPr>
          <w:sz w:val="20"/>
        </w:rPr>
      </w:pPr>
    </w:p>
    <w:p>
      <w:pPr>
        <w:pStyle w:val="BodyText"/>
        <w:rPr>
          <w:sz w:val="20"/>
        </w:rPr>
      </w:pPr>
    </w:p>
    <w:p>
      <w:pPr>
        <w:spacing w:line="271" w:lineRule="auto" w:before="0"/>
        <w:ind w:left="8199" w:right="3003" w:firstLine="0"/>
        <w:jc w:val="right"/>
        <w:rPr>
          <w:sz w:val="16"/>
        </w:rPr>
      </w:pPr>
      <w:r>
        <w:rPr>
          <w:w w:val="80"/>
          <w:sz w:val="16"/>
        </w:rPr>
        <w:t>Area</w:t>
      </w:r>
      <w:r>
        <w:rPr>
          <w:spacing w:val="-3"/>
          <w:w w:val="80"/>
          <w:sz w:val="16"/>
        </w:rPr>
        <w:t> </w:t>
      </w:r>
      <w:r>
        <w:rPr>
          <w:w w:val="80"/>
          <w:sz w:val="16"/>
        </w:rPr>
        <w:t>from</w:t>
      </w:r>
      <w:r>
        <w:rPr>
          <w:spacing w:val="-2"/>
          <w:w w:val="80"/>
          <w:sz w:val="16"/>
        </w:rPr>
        <w:t> </w:t>
      </w:r>
      <w:r>
        <w:rPr>
          <w:w w:val="80"/>
          <w:sz w:val="16"/>
        </w:rPr>
        <w:t>the</w:t>
      </w:r>
      <w:r>
        <w:rPr>
          <w:sz w:val="16"/>
        </w:rPr>
        <w:t> </w:t>
      </w:r>
      <w:r>
        <w:rPr>
          <w:spacing w:val="-2"/>
          <w:w w:val="80"/>
          <w:sz w:val="16"/>
        </w:rPr>
        <w:t>distal</w:t>
      </w:r>
      <w:r>
        <w:rPr>
          <w:spacing w:val="-3"/>
          <w:w w:val="80"/>
          <w:sz w:val="16"/>
        </w:rPr>
        <w:t> </w:t>
      </w:r>
      <w:r>
        <w:rPr>
          <w:spacing w:val="-2"/>
          <w:w w:val="80"/>
          <w:sz w:val="16"/>
        </w:rPr>
        <w:t>tip</w:t>
      </w:r>
      <w:r>
        <w:rPr>
          <w:spacing w:val="-3"/>
          <w:w w:val="80"/>
          <w:sz w:val="16"/>
        </w:rPr>
        <w:t> </w:t>
      </w:r>
      <w:r>
        <w:rPr>
          <w:spacing w:val="-2"/>
          <w:w w:val="80"/>
          <w:sz w:val="16"/>
        </w:rPr>
        <w:t>of</w:t>
      </w:r>
      <w:r>
        <w:rPr>
          <w:spacing w:val="-3"/>
          <w:w w:val="80"/>
          <w:sz w:val="16"/>
        </w:rPr>
        <w:t> </w:t>
      </w:r>
      <w:r>
        <w:rPr>
          <w:spacing w:val="-5"/>
          <w:w w:val="80"/>
          <w:sz w:val="16"/>
        </w:rPr>
        <w:t>the</w:t>
      </w:r>
    </w:p>
    <w:p>
      <w:pPr>
        <w:tabs>
          <w:tab w:pos="1773" w:val="left" w:leader="none"/>
        </w:tabs>
        <w:spacing w:before="5"/>
        <w:ind w:left="0" w:right="3085" w:firstLine="0"/>
        <w:jc w:val="right"/>
        <w:rPr>
          <w:sz w:val="16"/>
        </w:rPr>
      </w:pPr>
      <w:r>
        <w:rPr>
          <w:sz w:val="16"/>
          <w:u w:val="single"/>
        </w:rPr>
        <w:tab/>
      </w:r>
      <w:r>
        <w:rPr>
          <w:spacing w:val="80"/>
          <w:sz w:val="16"/>
        </w:rPr>
        <w:t> </w:t>
      </w:r>
      <w:r>
        <w:rPr>
          <w:w w:val="80"/>
          <w:sz w:val="16"/>
        </w:rPr>
        <w:t>thumb to the</w:t>
      </w:r>
    </w:p>
    <w:p>
      <w:pPr>
        <w:spacing w:before="24"/>
        <w:ind w:left="0" w:right="3173" w:firstLine="0"/>
        <w:jc w:val="right"/>
        <w:rPr>
          <w:sz w:val="16"/>
        </w:rPr>
      </w:pPr>
      <w:r>
        <w:rPr>
          <w:spacing w:val="-2"/>
          <w:sz w:val="16"/>
        </w:rPr>
        <w:t>trapezium</w:t>
      </w: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
        <w:rPr>
          <w:sz w:val="20"/>
        </w:rPr>
      </w:pPr>
    </w:p>
    <w:p>
      <w:pPr>
        <w:spacing w:before="0"/>
        <w:ind w:left="1433" w:right="1412" w:firstLine="0"/>
        <w:jc w:val="center"/>
        <w:rPr>
          <w:b/>
          <w:sz w:val="22"/>
        </w:rPr>
      </w:pPr>
      <w:r>
        <w:rPr/>
        <w:pict>
          <v:group style="position:absolute;margin-left:192.800003pt;margin-top:14.61387pt;width:209.3pt;height:297pt;mso-position-horizontal-relative:page;mso-position-vertical-relative:paragraph;z-index:-21606400" id="docshapegroup502" coordorigin="3856,292" coordsize="4186,5940">
            <v:shape style="position:absolute;left:4756;top:292;width:2208;height:5940" type="#_x0000_t75" id="docshape503" stroked="false">
              <v:imagedata r:id="rId135" o:title=""/>
            </v:shape>
            <v:shape style="position:absolute;left:3856;top:2071;width:4186;height:2607" id="docshape504" coordorigin="3856,2071" coordsize="4186,2607" path="m5913,2071l7938,2071m5687,4678l8042,4678m5686,2758l3856,2758e" filled="false" stroked="true" strokeweight=".72pt" strokecolor="#000000">
              <v:path arrowok="t"/>
              <v:stroke dashstyle="solid"/>
            </v:shape>
            <w10:wrap type="none"/>
          </v:group>
        </w:pict>
      </w:r>
      <w:bookmarkStart w:name="PA Oblique Projection" w:id="516"/>
      <w:bookmarkEnd w:id="516"/>
      <w:r>
        <w:rPr/>
      </w:r>
      <w:r>
        <w:rPr>
          <w:b/>
          <w:sz w:val="22"/>
        </w:rPr>
        <w:t>PA</w:t>
      </w:r>
      <w:r>
        <w:rPr>
          <w:b/>
          <w:spacing w:val="-15"/>
          <w:sz w:val="22"/>
        </w:rPr>
        <w:t> </w:t>
      </w:r>
      <w:r>
        <w:rPr>
          <w:b/>
          <w:sz w:val="22"/>
        </w:rPr>
        <w:t>Oblique</w:t>
      </w:r>
      <w:r>
        <w:rPr>
          <w:b/>
          <w:spacing w:val="-12"/>
          <w:sz w:val="22"/>
        </w:rPr>
        <w:t> </w:t>
      </w:r>
      <w:r>
        <w:rPr>
          <w:b/>
          <w:spacing w:val="-2"/>
          <w:sz w:val="22"/>
        </w:rPr>
        <w:t>Projection</w:t>
      </w:r>
    </w:p>
    <w:p>
      <w:pPr>
        <w:pStyle w:val="BodyText"/>
        <w:rPr>
          <w:b/>
          <w:sz w:val="24"/>
        </w:rPr>
      </w:pPr>
    </w:p>
    <w:p>
      <w:pPr>
        <w:pStyle w:val="BodyText"/>
        <w:rPr>
          <w:b/>
          <w:sz w:val="24"/>
        </w:rPr>
      </w:pPr>
    </w:p>
    <w:p>
      <w:pPr>
        <w:pStyle w:val="BodyText"/>
        <w:rPr>
          <w:b/>
          <w:sz w:val="24"/>
        </w:rPr>
      </w:pPr>
    </w:p>
    <w:p>
      <w:pPr>
        <w:spacing w:before="163"/>
        <w:ind w:left="3144" w:right="0" w:firstLine="0"/>
        <w:jc w:val="left"/>
        <w:rPr>
          <w:sz w:val="16"/>
        </w:rPr>
      </w:pPr>
      <w:r>
        <w:rPr>
          <w:spacing w:val="-4"/>
          <w:sz w:val="16"/>
        </w:rPr>
        <w:t>Open</w:t>
      </w:r>
    </w:p>
    <w:p>
      <w:pPr>
        <w:tabs>
          <w:tab w:pos="5877" w:val="left" w:leader="none"/>
        </w:tabs>
        <w:spacing w:before="25"/>
        <w:ind w:left="2568" w:right="0" w:firstLine="0"/>
        <w:jc w:val="left"/>
        <w:rPr>
          <w:sz w:val="16"/>
        </w:rPr>
      </w:pPr>
      <w:r>
        <w:rPr>
          <w:sz w:val="16"/>
        </w:rPr>
        <w:t>interphalangeal</w:t>
      </w:r>
      <w:r>
        <w:rPr>
          <w:spacing w:val="79"/>
          <w:sz w:val="16"/>
        </w:rPr>
        <w:t> </w:t>
      </w:r>
      <w:r>
        <w:rPr>
          <w:sz w:val="16"/>
          <w:u w:val="single"/>
        </w:rPr>
        <w:tab/>
      </w:r>
    </w:p>
    <w:p>
      <w:pPr>
        <w:tabs>
          <w:tab w:pos="8365" w:val="left" w:leader="none"/>
        </w:tabs>
        <w:spacing w:before="28"/>
        <w:ind w:left="3228" w:right="0" w:firstLine="0"/>
        <w:jc w:val="left"/>
        <w:rPr>
          <w:sz w:val="16"/>
        </w:rPr>
      </w:pPr>
      <w:r>
        <w:rPr>
          <w:spacing w:val="-2"/>
          <w:w w:val="90"/>
          <w:position w:val="4"/>
          <w:sz w:val="16"/>
        </w:rPr>
        <w:t>joint</w:t>
      </w:r>
      <w:r>
        <w:rPr>
          <w:position w:val="4"/>
          <w:sz w:val="16"/>
        </w:rPr>
        <w:tab/>
      </w:r>
      <w:r>
        <w:rPr>
          <w:spacing w:val="-2"/>
          <w:w w:val="80"/>
          <w:sz w:val="16"/>
        </w:rPr>
        <w:t>Proper</w:t>
      </w:r>
      <w:r>
        <w:rPr>
          <w:spacing w:val="-4"/>
          <w:w w:val="90"/>
          <w:sz w:val="16"/>
        </w:rPr>
        <w:t> </w:t>
      </w:r>
      <w:r>
        <w:rPr>
          <w:spacing w:val="-2"/>
          <w:w w:val="90"/>
          <w:sz w:val="16"/>
        </w:rPr>
        <w:t>rotation</w:t>
      </w:r>
    </w:p>
    <w:p>
      <w:pPr>
        <w:spacing w:line="278" w:lineRule="auto" w:before="28"/>
        <w:ind w:left="8367" w:right="2957" w:firstLine="0"/>
        <w:jc w:val="left"/>
        <w:rPr>
          <w:sz w:val="16"/>
        </w:rPr>
      </w:pPr>
      <w:r>
        <w:rPr>
          <w:spacing w:val="-2"/>
          <w:w w:val="90"/>
          <w:sz w:val="16"/>
        </w:rPr>
        <w:t>of</w:t>
      </w:r>
      <w:r>
        <w:rPr>
          <w:spacing w:val="-5"/>
          <w:w w:val="90"/>
          <w:sz w:val="16"/>
        </w:rPr>
        <w:t> </w:t>
      </w:r>
      <w:r>
        <w:rPr>
          <w:spacing w:val="-2"/>
          <w:w w:val="90"/>
          <w:sz w:val="16"/>
        </w:rPr>
        <w:t>phalanges,</w:t>
      </w:r>
      <w:r>
        <w:rPr>
          <w:sz w:val="16"/>
        </w:rPr>
        <w:t> </w:t>
      </w:r>
      <w:r>
        <w:rPr>
          <w:spacing w:val="-2"/>
          <w:w w:val="80"/>
          <w:sz w:val="16"/>
        </w:rPr>
        <w:t>soft</w:t>
      </w:r>
      <w:r>
        <w:rPr>
          <w:spacing w:val="-10"/>
          <w:sz w:val="16"/>
        </w:rPr>
        <w:t> </w:t>
      </w:r>
      <w:r>
        <w:rPr>
          <w:spacing w:val="-2"/>
          <w:w w:val="80"/>
          <w:sz w:val="16"/>
        </w:rPr>
        <w:t>tissue,</w:t>
      </w:r>
      <w:r>
        <w:rPr>
          <w:spacing w:val="-11"/>
          <w:sz w:val="16"/>
        </w:rPr>
        <w:t> </w:t>
      </w:r>
      <w:r>
        <w:rPr>
          <w:spacing w:val="-2"/>
          <w:w w:val="80"/>
          <w:sz w:val="16"/>
        </w:rPr>
        <w:t>and</w:t>
      </w:r>
      <w:r>
        <w:rPr>
          <w:sz w:val="16"/>
        </w:rPr>
        <w:t> </w:t>
      </w:r>
      <w:r>
        <w:rPr>
          <w:w w:val="80"/>
          <w:sz w:val="16"/>
        </w:rPr>
        <w:t>1</w:t>
      </w:r>
      <w:r>
        <w:rPr>
          <w:w w:val="80"/>
          <w:position w:val="4"/>
          <w:sz w:val="10"/>
        </w:rPr>
        <w:t>st</w:t>
      </w:r>
      <w:r>
        <w:rPr>
          <w:spacing w:val="-2"/>
          <w:position w:val="4"/>
          <w:sz w:val="10"/>
        </w:rPr>
        <w:t> </w:t>
      </w:r>
      <w:r>
        <w:rPr>
          <w:spacing w:val="-2"/>
          <w:w w:val="85"/>
          <w:sz w:val="16"/>
        </w:rPr>
        <w:t>metacarpal</w:t>
      </w:r>
    </w:p>
    <w:p>
      <w:pPr>
        <w:spacing w:before="58"/>
        <w:ind w:left="2458" w:right="0" w:firstLine="0"/>
        <w:jc w:val="left"/>
        <w:rPr>
          <w:sz w:val="16"/>
        </w:rPr>
      </w:pPr>
      <w:r>
        <w:rPr>
          <w:w w:val="80"/>
          <w:sz w:val="16"/>
        </w:rPr>
        <w:t>Open</w:t>
      </w:r>
      <w:r>
        <w:rPr>
          <w:spacing w:val="-5"/>
          <w:w w:val="80"/>
          <w:sz w:val="16"/>
        </w:rPr>
        <w:t> </w:t>
      </w:r>
      <w:r>
        <w:rPr>
          <w:w w:val="80"/>
          <w:sz w:val="16"/>
        </w:rPr>
        <w:t>MCP</w:t>
      </w:r>
      <w:r>
        <w:rPr>
          <w:spacing w:val="-1"/>
          <w:w w:val="80"/>
          <w:sz w:val="16"/>
        </w:rPr>
        <w:t> </w:t>
      </w:r>
      <w:r>
        <w:rPr>
          <w:spacing w:val="-2"/>
          <w:w w:val="80"/>
          <w:sz w:val="16"/>
        </w:rPr>
        <w:t>joint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5"/>
        </w:rPr>
      </w:pPr>
    </w:p>
    <w:p>
      <w:pPr>
        <w:spacing w:line="278" w:lineRule="auto" w:before="95"/>
        <w:ind w:left="8427" w:right="3006" w:firstLine="0"/>
        <w:jc w:val="left"/>
        <w:rPr>
          <w:sz w:val="16"/>
        </w:rPr>
      </w:pPr>
      <w:r>
        <w:rPr>
          <w:w w:val="80"/>
          <w:sz w:val="16"/>
        </w:rPr>
        <w:t>Area</w:t>
      </w:r>
      <w:r>
        <w:rPr>
          <w:spacing w:val="-3"/>
          <w:w w:val="80"/>
          <w:sz w:val="16"/>
        </w:rPr>
        <w:t> </w:t>
      </w:r>
      <w:r>
        <w:rPr>
          <w:w w:val="80"/>
          <w:sz w:val="16"/>
        </w:rPr>
        <w:t>from</w:t>
      </w:r>
      <w:r>
        <w:rPr>
          <w:spacing w:val="-2"/>
          <w:w w:val="80"/>
          <w:sz w:val="16"/>
        </w:rPr>
        <w:t> </w:t>
      </w:r>
      <w:r>
        <w:rPr>
          <w:w w:val="80"/>
          <w:sz w:val="16"/>
        </w:rPr>
        <w:t>the</w:t>
      </w:r>
      <w:r>
        <w:rPr>
          <w:sz w:val="16"/>
        </w:rPr>
        <w:t> </w:t>
      </w:r>
      <w:r>
        <w:rPr>
          <w:spacing w:val="-2"/>
          <w:w w:val="80"/>
          <w:sz w:val="16"/>
        </w:rPr>
        <w:t>distal</w:t>
      </w:r>
      <w:r>
        <w:rPr>
          <w:spacing w:val="-10"/>
          <w:w w:val="80"/>
          <w:sz w:val="16"/>
        </w:rPr>
        <w:t> </w:t>
      </w:r>
      <w:r>
        <w:rPr>
          <w:spacing w:val="-2"/>
          <w:w w:val="80"/>
          <w:sz w:val="16"/>
        </w:rPr>
        <w:t>tip</w:t>
      </w:r>
      <w:r>
        <w:rPr>
          <w:spacing w:val="-9"/>
          <w:w w:val="80"/>
          <w:sz w:val="16"/>
        </w:rPr>
        <w:t> </w:t>
      </w:r>
      <w:r>
        <w:rPr>
          <w:spacing w:val="-2"/>
          <w:w w:val="80"/>
          <w:sz w:val="16"/>
        </w:rPr>
        <w:t>of</w:t>
      </w:r>
      <w:r>
        <w:rPr>
          <w:spacing w:val="-9"/>
          <w:w w:val="80"/>
          <w:sz w:val="16"/>
        </w:rPr>
        <w:t> </w:t>
      </w:r>
      <w:r>
        <w:rPr>
          <w:spacing w:val="-2"/>
          <w:w w:val="80"/>
          <w:sz w:val="16"/>
        </w:rPr>
        <w:t>the</w:t>
      </w:r>
      <w:r>
        <w:rPr>
          <w:sz w:val="16"/>
        </w:rPr>
        <w:t> </w:t>
      </w:r>
      <w:r>
        <w:rPr>
          <w:w w:val="90"/>
          <w:sz w:val="16"/>
        </w:rPr>
        <w:t>thumb</w:t>
      </w:r>
      <w:r>
        <w:rPr>
          <w:spacing w:val="-7"/>
          <w:w w:val="90"/>
          <w:sz w:val="16"/>
        </w:rPr>
        <w:t> </w:t>
      </w:r>
      <w:r>
        <w:rPr>
          <w:w w:val="90"/>
          <w:sz w:val="16"/>
        </w:rPr>
        <w:t>to</w:t>
      </w:r>
      <w:r>
        <w:rPr>
          <w:spacing w:val="-7"/>
          <w:w w:val="90"/>
          <w:sz w:val="16"/>
        </w:rPr>
        <w:t> </w:t>
      </w:r>
      <w:r>
        <w:rPr>
          <w:w w:val="90"/>
          <w:sz w:val="16"/>
        </w:rPr>
        <w:t>the</w:t>
      </w:r>
      <w:r>
        <w:rPr>
          <w:sz w:val="16"/>
        </w:rPr>
        <w:t> </w:t>
      </w:r>
      <w:r>
        <w:rPr>
          <w:spacing w:val="-2"/>
          <w:w w:val="90"/>
          <w:sz w:val="16"/>
        </w:rPr>
        <w:t>trapezium</w:t>
      </w:r>
    </w:p>
    <w:p>
      <w:pPr>
        <w:spacing w:after="0" w:line="278" w:lineRule="auto"/>
        <w:jc w:val="left"/>
        <w:rPr>
          <w:sz w:val="16"/>
        </w:rPr>
        <w:sectPr>
          <w:pgSz w:w="12240" w:h="15840"/>
          <w:pgMar w:header="68" w:footer="0" w:top="1320" w:bottom="280" w:left="0" w:right="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after="0"/>
        <w:rPr>
          <w:sz w:val="20"/>
        </w:rPr>
        <w:sectPr>
          <w:pgSz w:w="12240" w:h="15840"/>
          <w:pgMar w:header="68" w:footer="0" w:top="1320" w:bottom="280" w:left="0" w:right="0"/>
        </w:sectPr>
      </w:pPr>
    </w:p>
    <w:p>
      <w:pPr>
        <w:pStyle w:val="BodyText"/>
        <w:rPr>
          <w:sz w:val="18"/>
        </w:rPr>
      </w:pPr>
    </w:p>
    <w:p>
      <w:pPr>
        <w:pStyle w:val="BodyText"/>
        <w:rPr>
          <w:sz w:val="18"/>
        </w:rPr>
      </w:pPr>
    </w:p>
    <w:p>
      <w:pPr>
        <w:pStyle w:val="BodyText"/>
        <w:rPr>
          <w:sz w:val="17"/>
        </w:rPr>
      </w:pPr>
    </w:p>
    <w:p>
      <w:pPr>
        <w:spacing w:line="271" w:lineRule="auto" w:before="0"/>
        <w:ind w:left="2918" w:right="38" w:firstLine="357"/>
        <w:jc w:val="both"/>
        <w:rPr>
          <w:sz w:val="16"/>
        </w:rPr>
      </w:pPr>
      <w:r>
        <w:rPr/>
        <w:pict>
          <v:group style="position:absolute;margin-left:198.800003pt;margin-top:-70.086113pt;width:206.65pt;height:298.8pt;mso-position-horizontal-relative:page;mso-position-vertical-relative:paragraph;z-index:15970816" id="docshapegroup505" coordorigin="3976,-1402" coordsize="4133,5976">
            <v:shape style="position:absolute;left:5028;top:-1402;width:1668;height:5976" type="#_x0000_t75" id="docshape506" stroked="false">
              <v:imagedata r:id="rId136" o:title=""/>
            </v:shape>
            <v:shape style="position:absolute;left:3976;top:638;width:4067;height:2686" id="docshape507" coordorigin="3976,638" coordsize="4067,2686" path="m5731,638l3976,638m5973,3324l8043,3324e" filled="false" stroked="true" strokeweight=".72pt" strokecolor="#000000">
              <v:path arrowok="t"/>
              <v:stroke dashstyle="solid"/>
            </v:shape>
            <v:rect style="position:absolute;left:5883;top:166;width:2226;height:12" id="docshape508" filled="true" fillcolor="#000000" stroked="false">
              <v:fill type="solid"/>
            </v:rect>
            <v:shape style="position:absolute;left:3977;top:1800;width:2185;height:180" type="#_x0000_t202" id="docshape509" filled="false" stroked="false">
              <v:textbox inset="0,0,0,0">
                <w:txbxContent>
                  <w:p>
                    <w:pPr>
                      <w:tabs>
                        <w:tab w:pos="2164" w:val="left" w:leader="none"/>
                      </w:tabs>
                      <w:spacing w:line="179" w:lineRule="exact" w:before="0"/>
                      <w:ind w:left="0" w:right="0" w:firstLine="0"/>
                      <w:jc w:val="left"/>
                      <w:rPr>
                        <w:sz w:val="16"/>
                      </w:rPr>
                    </w:pPr>
                    <w:r>
                      <w:rPr>
                        <w:w w:val="80"/>
                        <w:sz w:val="16"/>
                        <w:u w:val="single"/>
                      </w:rPr>
                      <w:t> </w:t>
                    </w:r>
                    <w:r>
                      <w:rPr>
                        <w:sz w:val="16"/>
                        <w:u w:val="single"/>
                      </w:rPr>
                      <w:tab/>
                    </w:r>
                  </w:p>
                </w:txbxContent>
              </v:textbox>
              <w10:wrap type="none"/>
            </v:shape>
            <w10:wrap type="none"/>
          </v:group>
        </w:pict>
      </w:r>
      <w:r>
        <w:rPr>
          <w:spacing w:val="-2"/>
          <w:w w:val="90"/>
          <w:sz w:val="16"/>
        </w:rPr>
        <w:t>Concave,</w:t>
      </w:r>
      <w:r>
        <w:rPr>
          <w:sz w:val="16"/>
        </w:rPr>
        <w:t> </w:t>
      </w:r>
      <w:r>
        <w:rPr>
          <w:spacing w:val="-2"/>
          <w:w w:val="90"/>
          <w:sz w:val="16"/>
        </w:rPr>
        <w:t>anterior</w:t>
      </w:r>
      <w:r>
        <w:rPr>
          <w:spacing w:val="-5"/>
          <w:w w:val="90"/>
          <w:sz w:val="16"/>
        </w:rPr>
        <w:t> </w:t>
      </w:r>
      <w:r>
        <w:rPr>
          <w:spacing w:val="-2"/>
          <w:w w:val="90"/>
          <w:sz w:val="16"/>
        </w:rPr>
        <w:t>surface</w:t>
      </w:r>
      <w:r>
        <w:rPr>
          <w:spacing w:val="-2"/>
          <w:w w:val="95"/>
          <w:sz w:val="16"/>
        </w:rPr>
        <w:t> </w:t>
      </w:r>
      <w:r>
        <w:rPr>
          <w:w w:val="95"/>
          <w:sz w:val="16"/>
        </w:rPr>
        <w:t>of</w:t>
      </w:r>
      <w:r>
        <w:rPr>
          <w:spacing w:val="-11"/>
          <w:w w:val="95"/>
          <w:sz w:val="16"/>
        </w:rPr>
        <w:t> </w:t>
      </w:r>
      <w:r>
        <w:rPr>
          <w:w w:val="95"/>
          <w:sz w:val="16"/>
        </w:rPr>
        <w:t>the</w:t>
      </w:r>
      <w:r>
        <w:rPr>
          <w:spacing w:val="-9"/>
          <w:w w:val="95"/>
          <w:sz w:val="16"/>
        </w:rPr>
        <w:t> </w:t>
      </w:r>
      <w:r>
        <w:rPr>
          <w:w w:val="95"/>
          <w:sz w:val="16"/>
        </w:rPr>
        <w:t>proximal</w:t>
      </w:r>
    </w:p>
    <w:p>
      <w:pPr>
        <w:spacing w:before="12"/>
        <w:ind w:left="0" w:right="99" w:firstLine="0"/>
        <w:jc w:val="right"/>
        <w:rPr>
          <w:sz w:val="16"/>
        </w:rPr>
      </w:pPr>
      <w:r>
        <w:rPr>
          <w:spacing w:val="-2"/>
          <w:sz w:val="16"/>
        </w:rPr>
        <w:t>phalanx</w:t>
      </w:r>
    </w:p>
    <w:p>
      <w:pPr>
        <w:spacing w:line="240" w:lineRule="auto" w:before="0"/>
        <w:rPr>
          <w:sz w:val="19"/>
        </w:rPr>
      </w:pPr>
      <w:r>
        <w:rPr/>
        <w:br w:type="column"/>
      </w:r>
      <w:r>
        <w:rPr>
          <w:sz w:val="19"/>
        </w:rPr>
      </w:r>
    </w:p>
    <w:p>
      <w:pPr>
        <w:spacing w:line="278" w:lineRule="auto" w:before="0"/>
        <w:ind w:left="2918" w:right="2932" w:firstLine="0"/>
        <w:jc w:val="left"/>
        <w:rPr>
          <w:sz w:val="16"/>
        </w:rPr>
      </w:pPr>
      <w:r>
        <w:rPr>
          <w:spacing w:val="-4"/>
          <w:w w:val="95"/>
          <w:sz w:val="16"/>
        </w:rPr>
        <w:t>Open</w:t>
      </w:r>
      <w:r>
        <w:rPr>
          <w:spacing w:val="-2"/>
          <w:w w:val="95"/>
          <w:sz w:val="16"/>
        </w:rPr>
        <w:t> </w:t>
      </w:r>
      <w:r>
        <w:rPr>
          <w:spacing w:val="-2"/>
          <w:w w:val="80"/>
          <w:sz w:val="16"/>
        </w:rPr>
        <w:t>interphalangeal</w:t>
      </w:r>
      <w:r>
        <w:rPr>
          <w:spacing w:val="-2"/>
          <w:w w:val="95"/>
          <w:sz w:val="16"/>
        </w:rPr>
        <w:t> joint</w:t>
      </w:r>
    </w:p>
    <w:p>
      <w:pPr>
        <w:spacing w:after="0" w:line="278" w:lineRule="auto"/>
        <w:jc w:val="left"/>
        <w:rPr>
          <w:sz w:val="16"/>
        </w:rPr>
        <w:sectPr>
          <w:type w:val="continuous"/>
          <w:pgSz w:w="12240" w:h="15840"/>
          <w:pgMar w:header="68" w:footer="0" w:top="1320" w:bottom="280" w:left="0" w:right="0"/>
          <w:cols w:num="2" w:equalWidth="0">
            <w:col w:w="3947" w:space="1577"/>
            <w:col w:w="6716"/>
          </w:cols>
        </w:sectPr>
      </w:pPr>
    </w:p>
    <w:p>
      <w:pPr>
        <w:pStyle w:val="BodyText"/>
        <w:rPr>
          <w:sz w:val="20"/>
        </w:rPr>
      </w:pPr>
      <w:r>
        <w:rPr/>
        <w:drawing>
          <wp:anchor distT="0" distB="0" distL="0" distR="0" allowOverlap="1" layoutInCell="1" locked="0" behindDoc="0" simplePos="0" relativeHeight="15971328">
            <wp:simplePos x="0" y="0"/>
            <wp:positionH relativeFrom="page">
              <wp:posOffset>74040</wp:posOffset>
            </wp:positionH>
            <wp:positionV relativeFrom="page">
              <wp:posOffset>43270</wp:posOffset>
            </wp:positionV>
            <wp:extent cx="744595" cy="796134"/>
            <wp:effectExtent l="0" t="0" r="0" b="0"/>
            <wp:wrapNone/>
            <wp:docPr id="1683" name="image1.png"/>
            <wp:cNvGraphicFramePr>
              <a:graphicFrameLocks noChangeAspect="1"/>
            </wp:cNvGraphicFramePr>
            <a:graphic>
              <a:graphicData uri="http://schemas.openxmlformats.org/drawingml/2006/picture">
                <pic:pic>
                  <pic:nvPicPr>
                    <pic:cNvPr id="168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spacing w:before="7"/>
        <w:rPr>
          <w:sz w:val="16"/>
        </w:rPr>
      </w:pPr>
    </w:p>
    <w:p>
      <w:pPr>
        <w:spacing w:before="95"/>
        <w:ind w:left="2818" w:right="0" w:firstLine="0"/>
        <w:jc w:val="left"/>
        <w:rPr>
          <w:sz w:val="16"/>
        </w:rPr>
      </w:pPr>
      <w:r>
        <w:rPr>
          <w:w w:val="80"/>
          <w:sz w:val="16"/>
        </w:rPr>
        <w:t>Open</w:t>
      </w:r>
      <w:r>
        <w:rPr>
          <w:spacing w:val="-5"/>
          <w:w w:val="80"/>
          <w:sz w:val="16"/>
        </w:rPr>
        <w:t> </w:t>
      </w:r>
      <w:r>
        <w:rPr>
          <w:w w:val="80"/>
          <w:sz w:val="16"/>
        </w:rPr>
        <w:t>MCP</w:t>
      </w:r>
      <w:r>
        <w:rPr>
          <w:spacing w:val="-1"/>
          <w:w w:val="80"/>
          <w:sz w:val="16"/>
        </w:rPr>
        <w:t> </w:t>
      </w:r>
      <w:r>
        <w:rPr>
          <w:spacing w:val="-2"/>
          <w:w w:val="80"/>
          <w:sz w:val="16"/>
        </w:rPr>
        <w:t>joint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3"/>
        </w:rPr>
      </w:pPr>
    </w:p>
    <w:p>
      <w:pPr>
        <w:spacing w:line="280" w:lineRule="auto" w:before="95"/>
        <w:ind w:left="8442" w:right="2981" w:firstLine="0"/>
        <w:jc w:val="left"/>
        <w:rPr>
          <w:sz w:val="16"/>
        </w:rPr>
      </w:pPr>
      <w:r>
        <w:rPr>
          <w:spacing w:val="-2"/>
          <w:w w:val="85"/>
          <w:sz w:val="16"/>
        </w:rPr>
        <w:t>Area</w:t>
      </w:r>
      <w:r>
        <w:rPr>
          <w:spacing w:val="-3"/>
          <w:w w:val="85"/>
          <w:sz w:val="16"/>
        </w:rPr>
        <w:t> </w:t>
      </w:r>
      <w:r>
        <w:rPr>
          <w:spacing w:val="-2"/>
          <w:w w:val="85"/>
          <w:sz w:val="16"/>
        </w:rPr>
        <w:t>from</w:t>
      </w:r>
      <w:r>
        <w:rPr>
          <w:spacing w:val="-9"/>
          <w:sz w:val="16"/>
        </w:rPr>
        <w:t> </w:t>
      </w:r>
      <w:r>
        <w:rPr>
          <w:spacing w:val="-2"/>
          <w:w w:val="85"/>
          <w:sz w:val="16"/>
        </w:rPr>
        <w:t>the</w:t>
      </w:r>
      <w:r>
        <w:rPr>
          <w:sz w:val="16"/>
        </w:rPr>
        <w:t> </w:t>
      </w:r>
      <w:r>
        <w:rPr>
          <w:spacing w:val="-2"/>
          <w:w w:val="80"/>
          <w:sz w:val="16"/>
        </w:rPr>
        <w:t>distal</w:t>
      </w:r>
      <w:r>
        <w:rPr>
          <w:spacing w:val="-8"/>
          <w:w w:val="80"/>
          <w:sz w:val="16"/>
        </w:rPr>
        <w:t> </w:t>
      </w:r>
      <w:r>
        <w:rPr>
          <w:spacing w:val="-2"/>
          <w:w w:val="80"/>
          <w:sz w:val="16"/>
        </w:rPr>
        <w:t>tip</w:t>
      </w:r>
      <w:r>
        <w:rPr>
          <w:spacing w:val="-4"/>
          <w:w w:val="80"/>
          <w:sz w:val="16"/>
        </w:rPr>
        <w:t> </w:t>
      </w:r>
      <w:r>
        <w:rPr>
          <w:spacing w:val="-2"/>
          <w:w w:val="80"/>
          <w:sz w:val="16"/>
        </w:rPr>
        <w:t>of</w:t>
      </w:r>
      <w:r>
        <w:rPr>
          <w:spacing w:val="-6"/>
          <w:w w:val="80"/>
          <w:sz w:val="16"/>
        </w:rPr>
        <w:t> </w:t>
      </w:r>
      <w:r>
        <w:rPr>
          <w:spacing w:val="-2"/>
          <w:w w:val="80"/>
          <w:sz w:val="16"/>
        </w:rPr>
        <w:t>the</w:t>
      </w:r>
      <w:r>
        <w:rPr>
          <w:sz w:val="16"/>
        </w:rPr>
        <w:t> </w:t>
      </w:r>
      <w:r>
        <w:rPr>
          <w:w w:val="90"/>
          <w:sz w:val="16"/>
        </w:rPr>
        <w:t>thumb</w:t>
      </w:r>
      <w:r>
        <w:rPr>
          <w:spacing w:val="-7"/>
          <w:w w:val="90"/>
          <w:sz w:val="16"/>
        </w:rPr>
        <w:t> </w:t>
      </w:r>
      <w:r>
        <w:rPr>
          <w:w w:val="90"/>
          <w:sz w:val="16"/>
        </w:rPr>
        <w:t>to</w:t>
      </w:r>
      <w:r>
        <w:rPr>
          <w:spacing w:val="-7"/>
          <w:w w:val="90"/>
          <w:sz w:val="16"/>
        </w:rPr>
        <w:t> </w:t>
      </w:r>
      <w:r>
        <w:rPr>
          <w:w w:val="90"/>
          <w:sz w:val="16"/>
        </w:rPr>
        <w:t>the</w:t>
      </w:r>
      <w:r>
        <w:rPr>
          <w:sz w:val="16"/>
        </w:rPr>
        <w:t> </w:t>
      </w:r>
      <w:r>
        <w:rPr>
          <w:spacing w:val="-2"/>
          <w:w w:val="90"/>
          <w:sz w:val="16"/>
        </w:rPr>
        <w:t>trapezium</w:t>
      </w:r>
    </w:p>
    <w:p>
      <w:pPr>
        <w:spacing w:after="0" w:line="280" w:lineRule="auto"/>
        <w:jc w:val="left"/>
        <w:rPr>
          <w:sz w:val="16"/>
        </w:rPr>
        <w:sectPr>
          <w:type w:val="continuous"/>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74400">
            <wp:simplePos x="0" y="0"/>
            <wp:positionH relativeFrom="page">
              <wp:posOffset>74040</wp:posOffset>
            </wp:positionH>
            <wp:positionV relativeFrom="page">
              <wp:posOffset>43270</wp:posOffset>
            </wp:positionV>
            <wp:extent cx="744595" cy="796134"/>
            <wp:effectExtent l="0" t="0" r="0" b="0"/>
            <wp:wrapNone/>
            <wp:docPr id="1685" name="image1.png"/>
            <wp:cNvGraphicFramePr>
              <a:graphicFrameLocks noChangeAspect="1"/>
            </wp:cNvGraphicFramePr>
            <a:graphic>
              <a:graphicData uri="http://schemas.openxmlformats.org/drawingml/2006/picture">
                <pic:pic>
                  <pic:nvPicPr>
                    <pic:cNvPr id="168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8"/>
        </w:rPr>
      </w:pPr>
    </w:p>
    <w:p>
      <w:pPr>
        <w:pStyle w:val="Heading8"/>
        <w:spacing w:before="91"/>
        <w:ind w:right="1415"/>
      </w:pPr>
      <w:bookmarkStart w:name="Tibia/Fibula" w:id="517"/>
      <w:bookmarkEnd w:id="517"/>
      <w:r>
        <w:rPr>
          <w:b w:val="0"/>
        </w:rPr>
      </w:r>
      <w:r>
        <w:rPr>
          <w:spacing w:val="-2"/>
          <w:u w:val="thick"/>
        </w:rPr>
        <w:t>Tibia/Fibula</w:t>
      </w:r>
    </w:p>
    <w:p>
      <w:pPr>
        <w:pStyle w:val="BodyText"/>
        <w:spacing w:before="167"/>
        <w:ind w:left="1440"/>
      </w:pPr>
      <w:r>
        <w:rPr>
          <w:b/>
          <w:u w:val="thick"/>
        </w:rPr>
        <w:t>Note:</w:t>
      </w:r>
      <w:r>
        <w:rPr>
          <w:b/>
          <w:spacing w:val="-16"/>
        </w:rPr>
        <w:t> </w:t>
      </w:r>
      <w:r>
        <w:rPr/>
        <w:t>Two</w:t>
      </w:r>
      <w:r>
        <w:rPr>
          <w:spacing w:val="-11"/>
        </w:rPr>
        <w:t> </w:t>
      </w:r>
      <w:r>
        <w:rPr/>
        <w:t>images</w:t>
      </w:r>
      <w:r>
        <w:rPr>
          <w:spacing w:val="-15"/>
        </w:rPr>
        <w:t> </w:t>
      </w:r>
      <w:r>
        <w:rPr/>
        <w:t>may</w:t>
      </w:r>
      <w:r>
        <w:rPr>
          <w:spacing w:val="-14"/>
        </w:rPr>
        <w:t> </w:t>
      </w:r>
      <w:r>
        <w:rPr/>
        <w:t>be</w:t>
      </w:r>
      <w:r>
        <w:rPr>
          <w:spacing w:val="-8"/>
        </w:rPr>
        <w:t> </w:t>
      </w:r>
      <w:r>
        <w:rPr/>
        <w:t>required</w:t>
      </w:r>
      <w:r>
        <w:rPr>
          <w:spacing w:val="-15"/>
        </w:rPr>
        <w:t> </w:t>
      </w:r>
      <w:r>
        <w:rPr/>
        <w:t>to</w:t>
      </w:r>
      <w:r>
        <w:rPr>
          <w:spacing w:val="-13"/>
        </w:rPr>
        <w:t> </w:t>
      </w:r>
      <w:r>
        <w:rPr/>
        <w:t>visualize</w:t>
      </w:r>
      <w:r>
        <w:rPr>
          <w:spacing w:val="-7"/>
        </w:rPr>
        <w:t> </w:t>
      </w:r>
      <w:r>
        <w:rPr/>
        <w:t>the</w:t>
      </w:r>
      <w:r>
        <w:rPr>
          <w:spacing w:val="-8"/>
        </w:rPr>
        <w:t> </w:t>
      </w:r>
      <w:r>
        <w:rPr/>
        <w:t>entire</w:t>
      </w:r>
      <w:r>
        <w:rPr>
          <w:spacing w:val="-15"/>
        </w:rPr>
        <w:t> </w:t>
      </w:r>
      <w:r>
        <w:rPr/>
        <w:t>tibia</w:t>
      </w:r>
      <w:r>
        <w:rPr>
          <w:spacing w:val="-8"/>
        </w:rPr>
        <w:t> </w:t>
      </w:r>
      <w:r>
        <w:rPr/>
        <w:t>and</w:t>
      </w:r>
      <w:r>
        <w:rPr>
          <w:spacing w:val="-16"/>
        </w:rPr>
        <w:t> </w:t>
      </w:r>
      <w:r>
        <w:rPr/>
        <w:t>fibula</w:t>
      </w:r>
      <w:r>
        <w:rPr>
          <w:spacing w:val="-12"/>
        </w:rPr>
        <w:t> </w:t>
      </w:r>
      <w:r>
        <w:rPr/>
        <w:t>for</w:t>
      </w:r>
      <w:r>
        <w:rPr>
          <w:spacing w:val="-9"/>
        </w:rPr>
        <w:t> </w:t>
      </w:r>
      <w:r>
        <w:rPr/>
        <w:t>each</w:t>
      </w:r>
      <w:r>
        <w:rPr>
          <w:spacing w:val="-8"/>
        </w:rPr>
        <w:t> </w:t>
      </w:r>
      <w:r>
        <w:rPr>
          <w:spacing w:val="-2"/>
        </w:rPr>
        <w:t>position.</w:t>
      </w:r>
    </w:p>
    <w:p>
      <w:pPr>
        <w:pStyle w:val="BodyText"/>
        <w:spacing w:before="9"/>
        <w:rPr>
          <w:sz w:val="20"/>
        </w:rPr>
      </w:pPr>
    </w:p>
    <w:p>
      <w:pPr>
        <w:spacing w:before="93"/>
        <w:ind w:left="1440" w:right="0" w:firstLine="0"/>
        <w:jc w:val="left"/>
        <w:rPr>
          <w:b/>
          <w:sz w:val="22"/>
        </w:rPr>
      </w:pPr>
      <w:bookmarkStart w:name="AP Projection" w:id="518"/>
      <w:bookmarkEnd w:id="518"/>
      <w:r>
        <w:rPr/>
      </w:r>
      <w:r>
        <w:rPr>
          <w:b/>
          <w:spacing w:val="-4"/>
          <w:sz w:val="22"/>
          <w:u w:val="thick"/>
        </w:rPr>
        <w:t>AP</w:t>
      </w:r>
      <w:r>
        <w:rPr>
          <w:b/>
          <w:spacing w:val="-10"/>
          <w:sz w:val="22"/>
          <w:u w:val="thick"/>
        </w:rPr>
        <w:t> </w:t>
      </w:r>
      <w:r>
        <w:rPr>
          <w:b/>
          <w:spacing w:val="-2"/>
          <w:sz w:val="22"/>
          <w:u w:val="thick"/>
        </w:rPr>
        <w:t>Projection</w:t>
      </w:r>
    </w:p>
    <w:p>
      <w:pPr>
        <w:pStyle w:val="ListParagraph"/>
        <w:numPr>
          <w:ilvl w:val="0"/>
          <w:numId w:val="21"/>
        </w:numPr>
        <w:tabs>
          <w:tab w:pos="2161" w:val="left" w:leader="none"/>
        </w:tabs>
        <w:spacing w:line="252" w:lineRule="exact" w:before="33" w:after="0"/>
        <w:ind w:left="2160" w:right="0" w:hanging="361"/>
        <w:jc w:val="left"/>
        <w:rPr>
          <w:sz w:val="22"/>
        </w:rPr>
      </w:pPr>
      <w:r>
        <w:rPr>
          <w:sz w:val="22"/>
        </w:rPr>
        <w:t>Central</w:t>
      </w:r>
      <w:r>
        <w:rPr>
          <w:spacing w:val="-16"/>
          <w:sz w:val="22"/>
        </w:rPr>
        <w:t> </w:t>
      </w:r>
      <w:r>
        <w:rPr>
          <w:sz w:val="22"/>
        </w:rPr>
        <w:t>ray</w:t>
      </w:r>
      <w:r>
        <w:rPr>
          <w:spacing w:val="-15"/>
          <w:sz w:val="22"/>
        </w:rPr>
        <w:t> </w:t>
      </w:r>
      <w:r>
        <w:rPr>
          <w:sz w:val="22"/>
        </w:rPr>
        <w:t>perpendicular</w:t>
      </w:r>
      <w:r>
        <w:rPr>
          <w:spacing w:val="-9"/>
          <w:sz w:val="22"/>
        </w:rPr>
        <w:t> </w:t>
      </w:r>
      <w:r>
        <w:rPr>
          <w:sz w:val="22"/>
        </w:rPr>
        <w:t>to</w:t>
      </w:r>
      <w:r>
        <w:rPr>
          <w:spacing w:val="-16"/>
          <w:sz w:val="22"/>
        </w:rPr>
        <w:t> </w:t>
      </w:r>
      <w:r>
        <w:rPr>
          <w:sz w:val="22"/>
        </w:rPr>
        <w:t>the</w:t>
      </w:r>
      <w:r>
        <w:rPr>
          <w:spacing w:val="-10"/>
          <w:sz w:val="22"/>
        </w:rPr>
        <w:t> </w:t>
      </w:r>
      <w:r>
        <w:rPr>
          <w:sz w:val="22"/>
        </w:rPr>
        <w:t>center</w:t>
      </w:r>
      <w:r>
        <w:rPr>
          <w:spacing w:val="-12"/>
          <w:sz w:val="22"/>
        </w:rPr>
        <w:t> </w:t>
      </w:r>
      <w:r>
        <w:rPr>
          <w:sz w:val="22"/>
        </w:rPr>
        <w:t>of</w:t>
      </w:r>
      <w:r>
        <w:rPr>
          <w:spacing w:val="-11"/>
          <w:sz w:val="22"/>
        </w:rPr>
        <w:t> </w:t>
      </w:r>
      <w:r>
        <w:rPr>
          <w:sz w:val="22"/>
        </w:rPr>
        <w:t>the</w:t>
      </w:r>
      <w:r>
        <w:rPr>
          <w:spacing w:val="-10"/>
          <w:sz w:val="22"/>
        </w:rPr>
        <w:t> </w:t>
      </w:r>
      <w:r>
        <w:rPr>
          <w:spacing w:val="-4"/>
          <w:sz w:val="22"/>
        </w:rPr>
        <w:t>leg.</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0"/>
          <w:numId w:val="21"/>
        </w:numPr>
        <w:tabs>
          <w:tab w:pos="2161" w:val="left" w:leader="none"/>
        </w:tabs>
        <w:spacing w:line="240" w:lineRule="auto" w:before="9" w:after="0"/>
        <w:ind w:left="2160" w:right="0" w:hanging="361"/>
        <w:jc w:val="left"/>
        <w:rPr>
          <w:sz w:val="22"/>
        </w:rPr>
      </w:pPr>
      <w:r>
        <w:rPr>
          <w:sz w:val="22"/>
        </w:rPr>
        <w:t>Note</w:t>
      </w:r>
      <w:r>
        <w:rPr>
          <w:spacing w:val="-17"/>
          <w:sz w:val="22"/>
        </w:rPr>
        <w:t> </w:t>
      </w:r>
      <w:r>
        <w:rPr>
          <w:sz w:val="22"/>
        </w:rPr>
        <w:t>site</w:t>
      </w:r>
      <w:r>
        <w:rPr>
          <w:spacing w:val="-16"/>
          <w:sz w:val="22"/>
        </w:rPr>
        <w:t> </w:t>
      </w:r>
      <w:r>
        <w:rPr>
          <w:sz w:val="22"/>
        </w:rPr>
        <w:t>specific</w:t>
      </w:r>
      <w:r>
        <w:rPr>
          <w:spacing w:val="-12"/>
          <w:sz w:val="22"/>
        </w:rPr>
        <w:t> </w:t>
      </w:r>
      <w:r>
        <w:rPr>
          <w:sz w:val="22"/>
        </w:rPr>
        <w:t>protocols</w:t>
      </w:r>
      <w:r>
        <w:rPr>
          <w:spacing w:val="-9"/>
          <w:sz w:val="22"/>
        </w:rPr>
        <w:t> </w:t>
      </w:r>
      <w:r>
        <w:rPr>
          <w:sz w:val="22"/>
        </w:rPr>
        <w:t>as</w:t>
      </w:r>
      <w:r>
        <w:rPr>
          <w:spacing w:val="-14"/>
          <w:sz w:val="22"/>
        </w:rPr>
        <w:t> </w:t>
      </w:r>
      <w:r>
        <w:rPr>
          <w:sz w:val="22"/>
        </w:rPr>
        <w:t>some</w:t>
      </w:r>
      <w:r>
        <w:rPr>
          <w:spacing w:val="-14"/>
          <w:sz w:val="22"/>
        </w:rPr>
        <w:t> </w:t>
      </w:r>
      <w:r>
        <w:rPr>
          <w:sz w:val="22"/>
        </w:rPr>
        <w:t>sites</w:t>
      </w:r>
      <w:r>
        <w:rPr>
          <w:spacing w:val="-13"/>
          <w:sz w:val="22"/>
        </w:rPr>
        <w:t> </w:t>
      </w:r>
      <w:r>
        <w:rPr>
          <w:sz w:val="22"/>
        </w:rPr>
        <w:t>require</w:t>
      </w:r>
      <w:r>
        <w:rPr>
          <w:spacing w:val="-15"/>
          <w:sz w:val="22"/>
        </w:rPr>
        <w:t> </w:t>
      </w:r>
      <w:r>
        <w:rPr>
          <w:sz w:val="22"/>
        </w:rPr>
        <w:t>entire</w:t>
      </w:r>
      <w:r>
        <w:rPr>
          <w:spacing w:val="-15"/>
          <w:sz w:val="22"/>
        </w:rPr>
        <w:t> </w:t>
      </w:r>
      <w:r>
        <w:rPr>
          <w:sz w:val="22"/>
        </w:rPr>
        <w:t>talus</w:t>
      </w:r>
      <w:r>
        <w:rPr>
          <w:spacing w:val="-14"/>
          <w:sz w:val="22"/>
        </w:rPr>
        <w:t> </w:t>
      </w:r>
      <w:r>
        <w:rPr>
          <w:sz w:val="22"/>
        </w:rPr>
        <w:t>included</w:t>
      </w:r>
      <w:r>
        <w:rPr>
          <w:spacing w:val="-11"/>
          <w:sz w:val="22"/>
        </w:rPr>
        <w:t> </w:t>
      </w:r>
      <w:r>
        <w:rPr>
          <w:sz w:val="22"/>
        </w:rPr>
        <w:t>on</w:t>
      </w:r>
      <w:r>
        <w:rPr>
          <w:spacing w:val="-16"/>
          <w:sz w:val="22"/>
        </w:rPr>
        <w:t> </w:t>
      </w:r>
      <w:r>
        <w:rPr>
          <w:sz w:val="22"/>
        </w:rPr>
        <w:t>the</w:t>
      </w:r>
      <w:r>
        <w:rPr>
          <w:spacing w:val="-11"/>
          <w:sz w:val="22"/>
        </w:rPr>
        <w:t> </w:t>
      </w:r>
      <w:r>
        <w:rPr>
          <w:spacing w:val="-2"/>
          <w:sz w:val="22"/>
        </w:rPr>
        <w:t>image.</w:t>
      </w:r>
    </w:p>
    <w:p>
      <w:pPr>
        <w:pStyle w:val="BodyText"/>
        <w:spacing w:before="8"/>
        <w:rPr>
          <w:sz w:val="24"/>
        </w:rPr>
      </w:pPr>
    </w:p>
    <w:p>
      <w:pPr>
        <w:spacing w:before="0"/>
        <w:ind w:left="1440" w:right="0" w:firstLine="0"/>
        <w:jc w:val="left"/>
        <w:rPr>
          <w:b/>
          <w:sz w:val="22"/>
        </w:rPr>
      </w:pPr>
      <w:bookmarkStart w:name="Evaluation Criteria" w:id="519"/>
      <w:bookmarkEnd w:id="519"/>
      <w:r>
        <w:rPr/>
      </w:r>
      <w:r>
        <w:rPr>
          <w:b/>
          <w:spacing w:val="-2"/>
          <w:sz w:val="22"/>
        </w:rPr>
        <w:t>Evaluation</w:t>
      </w:r>
      <w:r>
        <w:rPr>
          <w:b/>
          <w:spacing w:val="3"/>
          <w:sz w:val="22"/>
        </w:rPr>
        <w:t> </w:t>
      </w:r>
      <w:r>
        <w:rPr>
          <w:b/>
          <w:spacing w:val="-2"/>
          <w:sz w:val="22"/>
        </w:rPr>
        <w:t>Criteria</w:t>
      </w:r>
    </w:p>
    <w:p>
      <w:pPr>
        <w:pStyle w:val="BodyText"/>
        <w:spacing w:before="42"/>
        <w:ind w:left="1800"/>
      </w:pPr>
      <w:r>
        <w:rPr/>
        <w:drawing>
          <wp:inline distT="0" distB="0" distL="0" distR="0">
            <wp:extent cx="114300" cy="114300"/>
            <wp:effectExtent l="0" t="0" r="0" b="0"/>
            <wp:docPr id="1687" name="image2.png"/>
            <wp:cNvGraphicFramePr>
              <a:graphicFrameLocks noChangeAspect="1"/>
            </wp:cNvGraphicFramePr>
            <a:graphic>
              <a:graphicData uri="http://schemas.openxmlformats.org/drawingml/2006/picture">
                <pic:pic>
                  <pic:nvPicPr>
                    <pic:cNvPr id="168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Medial and lateral femoral condyles in profile.</w:t>
      </w:r>
    </w:p>
    <w:p>
      <w:pPr>
        <w:pStyle w:val="BodyText"/>
        <w:spacing w:before="4"/>
        <w:ind w:left="1800" w:right="4076"/>
      </w:pPr>
      <w:r>
        <w:rPr/>
        <w:drawing>
          <wp:inline distT="0" distB="0" distL="0" distR="0">
            <wp:extent cx="114300" cy="114298"/>
            <wp:effectExtent l="0" t="0" r="0" b="0"/>
            <wp:docPr id="1689" name="image2.png"/>
            <wp:cNvGraphicFramePr>
              <a:graphicFrameLocks noChangeAspect="1"/>
            </wp:cNvGraphicFramePr>
            <a:graphic>
              <a:graphicData uri="http://schemas.openxmlformats.org/drawingml/2006/picture">
                <pic:pic>
                  <pic:nvPicPr>
                    <pic:cNvPr id="169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70"/>
          <w:sz w:val="20"/>
        </w:rPr>
        <w:t> </w:t>
      </w:r>
      <w:r>
        <w:rPr/>
        <w:t>Intercondylar</w:t>
      </w:r>
      <w:r>
        <w:rPr>
          <w:spacing w:val="-10"/>
        </w:rPr>
        <w:t> </w:t>
      </w:r>
      <w:r>
        <w:rPr/>
        <w:t>eminence</w:t>
      </w:r>
      <w:r>
        <w:rPr>
          <w:spacing w:val="-16"/>
        </w:rPr>
        <w:t> </w:t>
      </w:r>
      <w:r>
        <w:rPr/>
        <w:t>is</w:t>
      </w:r>
      <w:r>
        <w:rPr>
          <w:spacing w:val="-10"/>
        </w:rPr>
        <w:t> </w:t>
      </w:r>
      <w:r>
        <w:rPr/>
        <w:t>centered</w:t>
      </w:r>
      <w:r>
        <w:rPr>
          <w:spacing w:val="-13"/>
        </w:rPr>
        <w:t> </w:t>
      </w:r>
      <w:r>
        <w:rPr/>
        <w:t>in</w:t>
      </w:r>
      <w:r>
        <w:rPr>
          <w:spacing w:val="-16"/>
        </w:rPr>
        <w:t> </w:t>
      </w:r>
      <w:r>
        <w:rPr/>
        <w:t>the</w:t>
      </w:r>
      <w:r>
        <w:rPr>
          <w:spacing w:val="-13"/>
        </w:rPr>
        <w:t> </w:t>
      </w:r>
      <w:r>
        <w:rPr/>
        <w:t>intercondylar</w:t>
      </w:r>
      <w:r>
        <w:rPr>
          <w:spacing w:val="-10"/>
        </w:rPr>
        <w:t> </w:t>
      </w:r>
      <w:r>
        <w:rPr/>
        <w:t>fossa. </w:t>
      </w:r>
      <w:r>
        <w:rPr/>
        <w:drawing>
          <wp:inline distT="0" distB="0" distL="0" distR="0">
            <wp:extent cx="113665" cy="113663"/>
            <wp:effectExtent l="0" t="0" r="0" b="0"/>
            <wp:docPr id="1691" name="image2.png"/>
            <wp:cNvGraphicFramePr>
              <a:graphicFrameLocks noChangeAspect="1"/>
            </wp:cNvGraphicFramePr>
            <a:graphic>
              <a:graphicData uri="http://schemas.openxmlformats.org/drawingml/2006/picture">
                <pic:pic>
                  <pic:nvPicPr>
                    <pic:cNvPr id="1692"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rPr>
        <w:t> </w:t>
      </w:r>
      <w:r>
        <w:rPr/>
        <w:t>Head of the fibula partly superimposed by the tibia.</w:t>
      </w:r>
    </w:p>
    <w:p>
      <w:pPr>
        <w:pStyle w:val="BodyText"/>
        <w:ind w:left="1800" w:right="5092"/>
      </w:pPr>
      <w:r>
        <w:rPr/>
        <w:drawing>
          <wp:inline distT="0" distB="0" distL="0" distR="0">
            <wp:extent cx="113666" cy="113665"/>
            <wp:effectExtent l="0" t="0" r="0" b="0"/>
            <wp:docPr id="1693" name="image2.png"/>
            <wp:cNvGraphicFramePr>
              <a:graphicFrameLocks noChangeAspect="1"/>
            </wp:cNvGraphicFramePr>
            <a:graphic>
              <a:graphicData uri="http://schemas.openxmlformats.org/drawingml/2006/picture">
                <pic:pic>
                  <pic:nvPicPr>
                    <pic:cNvPr id="169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Fibular</w:t>
      </w:r>
      <w:r>
        <w:rPr>
          <w:spacing w:val="-10"/>
        </w:rPr>
        <w:t> </w:t>
      </w:r>
      <w:r>
        <w:rPr/>
        <w:t>mid-shaft</w:t>
      </w:r>
      <w:r>
        <w:rPr>
          <w:spacing w:val="-16"/>
        </w:rPr>
        <w:t> </w:t>
      </w:r>
      <w:r>
        <w:rPr/>
        <w:t>free</w:t>
      </w:r>
      <w:r>
        <w:rPr>
          <w:spacing w:val="-15"/>
        </w:rPr>
        <w:t> </w:t>
      </w:r>
      <w:r>
        <w:rPr/>
        <w:t>of</w:t>
      </w:r>
      <w:r>
        <w:rPr>
          <w:spacing w:val="-9"/>
        </w:rPr>
        <w:t> </w:t>
      </w:r>
      <w:r>
        <w:rPr/>
        <w:t>superimposition</w:t>
      </w:r>
      <w:r>
        <w:rPr>
          <w:spacing w:val="-13"/>
        </w:rPr>
        <w:t> </w:t>
      </w:r>
      <w:r>
        <w:rPr/>
        <w:t>of</w:t>
      </w:r>
      <w:r>
        <w:rPr>
          <w:spacing w:val="-9"/>
        </w:rPr>
        <w:t> </w:t>
      </w:r>
      <w:r>
        <w:rPr/>
        <w:t>the</w:t>
      </w:r>
      <w:r>
        <w:rPr>
          <w:spacing w:val="-16"/>
        </w:rPr>
        <w:t> </w:t>
      </w:r>
      <w:r>
        <w:rPr/>
        <w:t>tibia. </w:t>
      </w:r>
      <w:r>
        <w:rPr/>
        <w:drawing>
          <wp:inline distT="0" distB="0" distL="0" distR="0">
            <wp:extent cx="113666" cy="113664"/>
            <wp:effectExtent l="0" t="0" r="0" b="0"/>
            <wp:docPr id="1695" name="image2.png"/>
            <wp:cNvGraphicFramePr>
              <a:graphicFrameLocks noChangeAspect="1"/>
            </wp:cNvGraphicFramePr>
            <a:graphic>
              <a:graphicData uri="http://schemas.openxmlformats.org/drawingml/2006/picture">
                <pic:pic>
                  <pic:nvPicPr>
                    <pic:cNvPr id="169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Medial mortise is open.</w:t>
      </w:r>
    </w:p>
    <w:p>
      <w:pPr>
        <w:pStyle w:val="BodyText"/>
        <w:spacing w:line="237" w:lineRule="auto" w:before="3"/>
        <w:ind w:left="2160" w:right="1999" w:hanging="363"/>
      </w:pPr>
      <w:r>
        <w:rPr/>
        <w:drawing>
          <wp:inline distT="0" distB="0" distL="0" distR="0">
            <wp:extent cx="113666" cy="113664"/>
            <wp:effectExtent l="0" t="0" r="0" b="0"/>
            <wp:docPr id="1697" name="image2.png"/>
            <wp:cNvGraphicFramePr>
              <a:graphicFrameLocks noChangeAspect="1"/>
            </wp:cNvGraphicFramePr>
            <a:graphic>
              <a:graphicData uri="http://schemas.openxmlformats.org/drawingml/2006/picture">
                <pic:pic>
                  <pic:nvPicPr>
                    <pic:cNvPr id="169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Distal</w:t>
      </w:r>
      <w:r>
        <w:rPr>
          <w:spacing w:val="-9"/>
        </w:rPr>
        <w:t> </w:t>
      </w:r>
      <w:r>
        <w:rPr/>
        <w:t>tibia</w:t>
      </w:r>
      <w:r>
        <w:rPr>
          <w:spacing w:val="-6"/>
        </w:rPr>
        <w:t> </w:t>
      </w:r>
      <w:r>
        <w:rPr/>
        <w:t>and</w:t>
      </w:r>
      <w:r>
        <w:rPr>
          <w:spacing w:val="-14"/>
        </w:rPr>
        <w:t> </w:t>
      </w:r>
      <w:r>
        <w:rPr/>
        <w:t>talus</w:t>
      </w:r>
      <w:r>
        <w:rPr>
          <w:spacing w:val="-6"/>
        </w:rPr>
        <w:t> </w:t>
      </w:r>
      <w:r>
        <w:rPr/>
        <w:t>partially</w:t>
      </w:r>
      <w:r>
        <w:rPr>
          <w:spacing w:val="-10"/>
        </w:rPr>
        <w:t> </w:t>
      </w:r>
      <w:r>
        <w:rPr/>
        <w:t>superimpose</w:t>
      </w:r>
      <w:r>
        <w:rPr>
          <w:spacing w:val="-14"/>
        </w:rPr>
        <w:t> </w:t>
      </w:r>
      <w:r>
        <w:rPr/>
        <w:t>the</w:t>
      </w:r>
      <w:r>
        <w:rPr>
          <w:spacing w:val="-16"/>
        </w:rPr>
        <w:t> </w:t>
      </w:r>
      <w:r>
        <w:rPr/>
        <w:t>fibula</w:t>
      </w:r>
      <w:r>
        <w:rPr>
          <w:spacing w:val="-9"/>
        </w:rPr>
        <w:t> </w:t>
      </w:r>
      <w:r>
        <w:rPr/>
        <w:t>closing</w:t>
      </w:r>
      <w:r>
        <w:rPr>
          <w:spacing w:val="-4"/>
        </w:rPr>
        <w:t> </w:t>
      </w:r>
      <w:r>
        <w:rPr/>
        <w:t>the</w:t>
      </w:r>
      <w:r>
        <w:rPr>
          <w:spacing w:val="-9"/>
        </w:rPr>
        <w:t> </w:t>
      </w:r>
      <w:r>
        <w:rPr/>
        <w:t>lateral</w:t>
      </w:r>
      <w:r>
        <w:rPr>
          <w:spacing w:val="-11"/>
        </w:rPr>
        <w:t> </w:t>
      </w:r>
      <w:r>
        <w:rPr/>
        <w:t>mortise (talofibular joint).</w:t>
      </w:r>
    </w:p>
    <w:p>
      <w:pPr>
        <w:pStyle w:val="BodyText"/>
        <w:spacing w:line="248" w:lineRule="exact"/>
        <w:ind w:left="1800"/>
      </w:pPr>
      <w:r>
        <w:rPr/>
        <w:drawing>
          <wp:inline distT="0" distB="0" distL="0" distR="0">
            <wp:extent cx="114300" cy="114298"/>
            <wp:effectExtent l="0" t="0" r="0" b="0"/>
            <wp:docPr id="1699" name="image2.png"/>
            <wp:cNvGraphicFramePr>
              <a:graphicFrameLocks noChangeAspect="1"/>
            </wp:cNvGraphicFramePr>
            <a:graphic>
              <a:graphicData uri="http://schemas.openxmlformats.org/drawingml/2006/picture">
                <pic:pic>
                  <pic:nvPicPr>
                    <pic:cNvPr id="170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Divergent rays close the knee and ankle joints</w:t>
      </w:r>
    </w:p>
    <w:p>
      <w:pPr>
        <w:pStyle w:val="BodyText"/>
        <w:spacing w:before="4"/>
        <w:rPr>
          <w:sz w:val="25"/>
        </w:rPr>
      </w:pPr>
    </w:p>
    <w:p>
      <w:pPr>
        <w:pStyle w:val="BodyText"/>
        <w:ind w:left="1440"/>
      </w:pPr>
      <w:r>
        <w:rPr>
          <w:b/>
        </w:rPr>
        <w:t>Note:</w:t>
      </w:r>
      <w:r>
        <w:rPr>
          <w:b/>
          <w:spacing w:val="-16"/>
        </w:rPr>
        <w:t> </w:t>
      </w:r>
      <w:r>
        <w:rPr/>
        <w:t>Fracture</w:t>
      </w:r>
      <w:r>
        <w:rPr>
          <w:spacing w:val="-15"/>
        </w:rPr>
        <w:t> </w:t>
      </w:r>
      <w:r>
        <w:rPr/>
        <w:t>positioning:</w:t>
      </w:r>
      <w:r>
        <w:rPr>
          <w:spacing w:val="-15"/>
        </w:rPr>
        <w:t> </w:t>
      </w:r>
      <w:r>
        <w:rPr/>
        <w:t>position</w:t>
      </w:r>
      <w:r>
        <w:rPr>
          <w:spacing w:val="-15"/>
        </w:rPr>
        <w:t> </w:t>
      </w:r>
      <w:r>
        <w:rPr/>
        <w:t>the</w:t>
      </w:r>
      <w:r>
        <w:rPr>
          <w:spacing w:val="-16"/>
        </w:rPr>
        <w:t> </w:t>
      </w:r>
      <w:r>
        <w:rPr/>
        <w:t>joint</w:t>
      </w:r>
      <w:r>
        <w:rPr>
          <w:spacing w:val="-10"/>
        </w:rPr>
        <w:t> </w:t>
      </w:r>
      <w:r>
        <w:rPr/>
        <w:t>closest</w:t>
      </w:r>
      <w:r>
        <w:rPr>
          <w:spacing w:val="-12"/>
        </w:rPr>
        <w:t> </w:t>
      </w:r>
      <w:r>
        <w:rPr/>
        <w:t>to</w:t>
      </w:r>
      <w:r>
        <w:rPr>
          <w:spacing w:val="-15"/>
        </w:rPr>
        <w:t> </w:t>
      </w:r>
      <w:r>
        <w:rPr/>
        <w:t>the</w:t>
      </w:r>
      <w:r>
        <w:rPr>
          <w:spacing w:val="-15"/>
        </w:rPr>
        <w:t> </w:t>
      </w:r>
      <w:r>
        <w:rPr/>
        <w:t>fracture</w:t>
      </w:r>
      <w:r>
        <w:rPr>
          <w:spacing w:val="-11"/>
        </w:rPr>
        <w:t> </w:t>
      </w:r>
      <w:r>
        <w:rPr/>
        <w:t>in</w:t>
      </w:r>
      <w:r>
        <w:rPr>
          <w:spacing w:val="-11"/>
        </w:rPr>
        <w:t> </w:t>
      </w:r>
      <w:r>
        <w:rPr/>
        <w:t>a</w:t>
      </w:r>
      <w:r>
        <w:rPr>
          <w:spacing w:val="-15"/>
        </w:rPr>
        <w:t> </w:t>
      </w:r>
      <w:r>
        <w:rPr/>
        <w:t>true</w:t>
      </w:r>
      <w:r>
        <w:rPr>
          <w:spacing w:val="-16"/>
        </w:rPr>
        <w:t> </w:t>
      </w:r>
      <w:r>
        <w:rPr>
          <w:spacing w:val="-5"/>
        </w:rPr>
        <w:t>AP.</w:t>
      </w:r>
    </w:p>
    <w:p>
      <w:pPr>
        <w:pStyle w:val="BodyText"/>
        <w:spacing w:before="2"/>
        <w:rPr>
          <w:sz w:val="29"/>
        </w:rPr>
      </w:pPr>
    </w:p>
    <w:p>
      <w:pPr>
        <w:spacing w:before="0"/>
        <w:ind w:left="1440" w:right="0" w:firstLine="0"/>
        <w:jc w:val="left"/>
        <w:rPr>
          <w:b/>
          <w:i/>
          <w:sz w:val="22"/>
        </w:rPr>
      </w:pPr>
      <w:bookmarkStart w:name="How to Fix it" w:id="520"/>
      <w:bookmarkEnd w:id="520"/>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2" w:lineRule="exact" w:before="30"/>
        <w:ind w:left="2160"/>
      </w:pPr>
      <w:r>
        <w:rPr/>
        <w:drawing>
          <wp:anchor distT="0" distB="0" distL="0" distR="0" allowOverlap="1" layoutInCell="1" locked="0" behindDoc="0" simplePos="0" relativeHeight="15973376">
            <wp:simplePos x="0" y="0"/>
            <wp:positionH relativeFrom="page">
              <wp:posOffset>1143000</wp:posOffset>
            </wp:positionH>
            <wp:positionV relativeFrom="paragraph">
              <wp:posOffset>38708</wp:posOffset>
            </wp:positionV>
            <wp:extent cx="104141" cy="104139"/>
            <wp:effectExtent l="0" t="0" r="0" b="0"/>
            <wp:wrapNone/>
            <wp:docPr id="1701" name="image6.png"/>
            <wp:cNvGraphicFramePr>
              <a:graphicFrameLocks noChangeAspect="1"/>
            </wp:cNvGraphicFramePr>
            <a:graphic>
              <a:graphicData uri="http://schemas.openxmlformats.org/drawingml/2006/picture">
                <pic:pic>
                  <pic:nvPicPr>
                    <pic:cNvPr id="1702" name="image6.png"/>
                    <pic:cNvPicPr/>
                  </pic:nvPicPr>
                  <pic:blipFill>
                    <a:blip r:embed="rId12" cstate="print"/>
                    <a:stretch>
                      <a:fillRect/>
                    </a:stretch>
                  </pic:blipFill>
                  <pic:spPr>
                    <a:xfrm>
                      <a:off x="0" y="0"/>
                      <a:ext cx="104141" cy="104139"/>
                    </a:xfrm>
                    <a:prstGeom prst="rect">
                      <a:avLst/>
                    </a:prstGeom>
                  </pic:spPr>
                </pic:pic>
              </a:graphicData>
            </a:graphic>
          </wp:anchor>
        </w:drawing>
      </w:r>
      <w:r>
        <w:rPr>
          <w:spacing w:val="-2"/>
        </w:rPr>
        <w:t>Fibula</w:t>
      </w:r>
      <w:r>
        <w:rPr>
          <w:spacing w:val="-7"/>
        </w:rPr>
        <w:t> </w:t>
      </w:r>
      <w:r>
        <w:rPr>
          <w:spacing w:val="-2"/>
        </w:rPr>
        <w:t>shifts</w:t>
      </w:r>
      <w:r>
        <w:rPr>
          <w:spacing w:val="-7"/>
        </w:rPr>
        <w:t> </w:t>
      </w:r>
      <w:r>
        <w:rPr>
          <w:spacing w:val="-2"/>
        </w:rPr>
        <w:t>towards</w:t>
      </w:r>
      <w:r>
        <w:rPr>
          <w:spacing w:val="2"/>
        </w:rPr>
        <w:t> </w:t>
      </w:r>
      <w:r>
        <w:rPr>
          <w:spacing w:val="-2"/>
        </w:rPr>
        <w:t>and</w:t>
      </w:r>
      <w:r>
        <w:rPr>
          <w:spacing w:val="-9"/>
        </w:rPr>
        <w:t> </w:t>
      </w:r>
      <w:r>
        <w:rPr>
          <w:spacing w:val="-2"/>
        </w:rPr>
        <w:t>beneath</w:t>
      </w:r>
      <w:r>
        <w:rPr>
          <w:spacing w:val="-6"/>
        </w:rPr>
        <w:t> </w:t>
      </w:r>
      <w:r>
        <w:rPr>
          <w:spacing w:val="-2"/>
        </w:rPr>
        <w:t>the</w:t>
      </w:r>
      <w:r>
        <w:rPr>
          <w:spacing w:val="-8"/>
        </w:rPr>
        <w:t> </w:t>
      </w:r>
      <w:r>
        <w:rPr>
          <w:spacing w:val="-2"/>
        </w:rPr>
        <w:t>tibia</w:t>
      </w:r>
      <w:r>
        <w:rPr>
          <w:spacing w:val="1"/>
        </w:rPr>
        <w:t> </w:t>
      </w:r>
      <w:r>
        <w:rPr>
          <w:spacing w:val="-2"/>
        </w:rPr>
        <w:t>obscuring</w:t>
      </w:r>
      <w:r>
        <w:rPr>
          <w:spacing w:val="-1"/>
        </w:rPr>
        <w:t> </w:t>
      </w:r>
      <w:r>
        <w:rPr>
          <w:spacing w:val="-2"/>
        </w:rPr>
        <w:t>the</w:t>
      </w:r>
      <w:r>
        <w:rPr>
          <w:spacing w:val="-8"/>
        </w:rPr>
        <w:t> </w:t>
      </w:r>
      <w:r>
        <w:rPr>
          <w:spacing w:val="-2"/>
        </w:rPr>
        <w:t>medial</w:t>
      </w:r>
      <w:r>
        <w:rPr>
          <w:spacing w:val="-4"/>
        </w:rPr>
        <w:t> </w:t>
      </w:r>
      <w:r>
        <w:rPr>
          <w:spacing w:val="-2"/>
        </w:rPr>
        <w:t>mortise.</w:t>
      </w:r>
    </w:p>
    <w:p>
      <w:pPr>
        <w:pStyle w:val="ListParagraph"/>
        <w:numPr>
          <w:ilvl w:val="1"/>
          <w:numId w:val="21"/>
        </w:numPr>
        <w:tabs>
          <w:tab w:pos="2521" w:val="left" w:leader="none"/>
        </w:tabs>
        <w:spacing w:line="252" w:lineRule="exact" w:before="0" w:after="0"/>
        <w:ind w:left="2520" w:right="0" w:hanging="361"/>
        <w:jc w:val="left"/>
        <w:rPr>
          <w:sz w:val="22"/>
        </w:rPr>
      </w:pPr>
      <w:r>
        <w:rPr>
          <w:sz w:val="22"/>
        </w:rPr>
        <w:t>The</w:t>
      </w:r>
      <w:r>
        <w:rPr>
          <w:spacing w:val="-16"/>
          <w:sz w:val="22"/>
        </w:rPr>
        <w:t> </w:t>
      </w:r>
      <w:r>
        <w:rPr>
          <w:sz w:val="22"/>
        </w:rPr>
        <w:t>leg</w:t>
      </w:r>
      <w:r>
        <w:rPr>
          <w:spacing w:val="-15"/>
          <w:sz w:val="22"/>
        </w:rPr>
        <w:t> </w:t>
      </w:r>
      <w:r>
        <w:rPr>
          <w:sz w:val="22"/>
        </w:rPr>
        <w:t>is</w:t>
      </w:r>
      <w:r>
        <w:rPr>
          <w:spacing w:val="-15"/>
          <w:sz w:val="22"/>
        </w:rPr>
        <w:t> </w:t>
      </w:r>
      <w:r>
        <w:rPr>
          <w:sz w:val="22"/>
        </w:rPr>
        <w:t>laterally</w:t>
      </w:r>
      <w:r>
        <w:rPr>
          <w:spacing w:val="-16"/>
          <w:sz w:val="22"/>
        </w:rPr>
        <w:t> </w:t>
      </w:r>
      <w:r>
        <w:rPr>
          <w:sz w:val="22"/>
        </w:rPr>
        <w:t>rotated.</w:t>
      </w:r>
      <w:r>
        <w:rPr>
          <w:spacing w:val="-9"/>
          <w:sz w:val="22"/>
        </w:rPr>
        <w:t> </w:t>
      </w:r>
      <w:r>
        <w:rPr>
          <w:sz w:val="22"/>
        </w:rPr>
        <w:t>Rotate</w:t>
      </w:r>
      <w:r>
        <w:rPr>
          <w:spacing w:val="-15"/>
          <w:sz w:val="22"/>
        </w:rPr>
        <w:t> </w:t>
      </w:r>
      <w:r>
        <w:rPr>
          <w:sz w:val="22"/>
        </w:rPr>
        <w:t>the</w:t>
      </w:r>
      <w:r>
        <w:rPr>
          <w:spacing w:val="-16"/>
          <w:sz w:val="22"/>
        </w:rPr>
        <w:t> </w:t>
      </w:r>
      <w:r>
        <w:rPr>
          <w:sz w:val="22"/>
        </w:rPr>
        <w:t>leg</w:t>
      </w:r>
      <w:r>
        <w:rPr>
          <w:spacing w:val="-13"/>
          <w:sz w:val="22"/>
        </w:rPr>
        <w:t> </w:t>
      </w:r>
      <w:r>
        <w:rPr>
          <w:spacing w:val="-2"/>
          <w:sz w:val="22"/>
        </w:rPr>
        <w:t>internally.</w:t>
      </w:r>
    </w:p>
    <w:p>
      <w:pPr>
        <w:pStyle w:val="BodyText"/>
        <w:spacing w:before="9"/>
        <w:ind w:left="2160" w:right="1593"/>
      </w:pPr>
      <w:r>
        <w:rPr/>
        <w:drawing>
          <wp:anchor distT="0" distB="0" distL="0" distR="0" allowOverlap="1" layoutInCell="1" locked="0" behindDoc="0" simplePos="0" relativeHeight="15973888">
            <wp:simplePos x="0" y="0"/>
            <wp:positionH relativeFrom="page">
              <wp:posOffset>1143000</wp:posOffset>
            </wp:positionH>
            <wp:positionV relativeFrom="paragraph">
              <wp:posOffset>18387</wp:posOffset>
            </wp:positionV>
            <wp:extent cx="104775" cy="104775"/>
            <wp:effectExtent l="0" t="0" r="0" b="0"/>
            <wp:wrapNone/>
            <wp:docPr id="1703" name="image6.png"/>
            <wp:cNvGraphicFramePr>
              <a:graphicFrameLocks noChangeAspect="1"/>
            </wp:cNvGraphicFramePr>
            <a:graphic>
              <a:graphicData uri="http://schemas.openxmlformats.org/drawingml/2006/picture">
                <pic:pic>
                  <pic:nvPicPr>
                    <pic:cNvPr id="1704" name="image6.png"/>
                    <pic:cNvPicPr/>
                  </pic:nvPicPr>
                  <pic:blipFill>
                    <a:blip r:embed="rId12" cstate="print"/>
                    <a:stretch>
                      <a:fillRect/>
                    </a:stretch>
                  </pic:blipFill>
                  <pic:spPr>
                    <a:xfrm>
                      <a:off x="0" y="0"/>
                      <a:ext cx="104775" cy="104775"/>
                    </a:xfrm>
                    <a:prstGeom prst="rect">
                      <a:avLst/>
                    </a:prstGeom>
                  </pic:spPr>
                </pic:pic>
              </a:graphicData>
            </a:graphic>
          </wp:anchor>
        </w:drawing>
      </w:r>
      <w:r>
        <w:rPr/>
        <w:t>The</w:t>
      </w:r>
      <w:r>
        <w:rPr>
          <w:spacing w:val="-9"/>
        </w:rPr>
        <w:t> </w:t>
      </w:r>
      <w:r>
        <w:rPr/>
        <w:t>head</w:t>
      </w:r>
      <w:r>
        <w:rPr>
          <w:spacing w:val="-6"/>
        </w:rPr>
        <w:t> </w:t>
      </w:r>
      <w:r>
        <w:rPr/>
        <w:t>of</w:t>
      </w:r>
      <w:r>
        <w:rPr>
          <w:spacing w:val="-10"/>
        </w:rPr>
        <w:t> </w:t>
      </w:r>
      <w:r>
        <w:rPr/>
        <w:t>the</w:t>
      </w:r>
      <w:r>
        <w:rPr>
          <w:spacing w:val="-11"/>
        </w:rPr>
        <w:t> </w:t>
      </w:r>
      <w:r>
        <w:rPr/>
        <w:t>fibula</w:t>
      </w:r>
      <w:r>
        <w:rPr>
          <w:spacing w:val="-5"/>
        </w:rPr>
        <w:t> </w:t>
      </w:r>
      <w:r>
        <w:rPr/>
        <w:t>draws</w:t>
      </w:r>
      <w:r>
        <w:rPr>
          <w:spacing w:val="-1"/>
        </w:rPr>
        <w:t> </w:t>
      </w:r>
      <w:r>
        <w:rPr/>
        <w:t>away</w:t>
      </w:r>
      <w:r>
        <w:rPr>
          <w:spacing w:val="-11"/>
        </w:rPr>
        <w:t> </w:t>
      </w:r>
      <w:r>
        <w:rPr/>
        <w:t>from</w:t>
      </w:r>
      <w:r>
        <w:rPr>
          <w:spacing w:val="-8"/>
        </w:rPr>
        <w:t> </w:t>
      </w:r>
      <w:r>
        <w:rPr/>
        <w:t>the</w:t>
      </w:r>
      <w:r>
        <w:rPr>
          <w:spacing w:val="-13"/>
        </w:rPr>
        <w:t> </w:t>
      </w:r>
      <w:r>
        <w:rPr/>
        <w:t>tibia</w:t>
      </w:r>
      <w:r>
        <w:rPr>
          <w:spacing w:val="-6"/>
        </w:rPr>
        <w:t> </w:t>
      </w:r>
      <w:r>
        <w:rPr/>
        <w:t>and</w:t>
      </w:r>
      <w:r>
        <w:rPr>
          <w:spacing w:val="-7"/>
        </w:rPr>
        <w:t> </w:t>
      </w:r>
      <w:r>
        <w:rPr/>
        <w:t>the</w:t>
      </w:r>
      <w:r>
        <w:rPr>
          <w:spacing w:val="-9"/>
        </w:rPr>
        <w:t> </w:t>
      </w:r>
      <w:r>
        <w:rPr/>
        <w:t>base</w:t>
      </w:r>
      <w:r>
        <w:rPr>
          <w:spacing w:val="-9"/>
        </w:rPr>
        <w:t> </w:t>
      </w:r>
      <w:r>
        <w:rPr/>
        <w:t>of</w:t>
      </w:r>
      <w:r>
        <w:rPr>
          <w:spacing w:val="-10"/>
        </w:rPr>
        <w:t> </w:t>
      </w:r>
      <w:r>
        <w:rPr/>
        <w:t>the</w:t>
      </w:r>
      <w:r>
        <w:rPr>
          <w:spacing w:val="-16"/>
        </w:rPr>
        <w:t> </w:t>
      </w:r>
      <w:r>
        <w:rPr/>
        <w:t>fibula</w:t>
      </w:r>
      <w:r>
        <w:rPr>
          <w:spacing w:val="-4"/>
        </w:rPr>
        <w:t> </w:t>
      </w:r>
      <w:r>
        <w:rPr/>
        <w:t>draws</w:t>
      </w:r>
      <w:r>
        <w:rPr>
          <w:spacing w:val="-6"/>
        </w:rPr>
        <w:t> </w:t>
      </w:r>
      <w:r>
        <w:rPr/>
        <w:t>away from the talus.</w:t>
      </w:r>
    </w:p>
    <w:p>
      <w:pPr>
        <w:pStyle w:val="ListParagraph"/>
        <w:numPr>
          <w:ilvl w:val="1"/>
          <w:numId w:val="21"/>
        </w:numPr>
        <w:tabs>
          <w:tab w:pos="2521" w:val="left" w:leader="none"/>
        </w:tabs>
        <w:spacing w:line="246" w:lineRule="exact" w:before="0" w:after="0"/>
        <w:ind w:left="2520" w:right="0" w:hanging="361"/>
        <w:jc w:val="left"/>
        <w:rPr>
          <w:sz w:val="22"/>
        </w:rPr>
      </w:pPr>
      <w:r>
        <w:rPr>
          <w:sz w:val="22"/>
        </w:rPr>
        <w:t>The</w:t>
      </w:r>
      <w:r>
        <w:rPr>
          <w:spacing w:val="-16"/>
          <w:sz w:val="22"/>
        </w:rPr>
        <w:t> </w:t>
      </w:r>
      <w:r>
        <w:rPr>
          <w:sz w:val="22"/>
        </w:rPr>
        <w:t>leg</w:t>
      </w:r>
      <w:r>
        <w:rPr>
          <w:spacing w:val="-15"/>
          <w:sz w:val="22"/>
        </w:rPr>
        <w:t> </w:t>
      </w:r>
      <w:r>
        <w:rPr>
          <w:sz w:val="22"/>
        </w:rPr>
        <w:t>is</w:t>
      </w:r>
      <w:r>
        <w:rPr>
          <w:spacing w:val="-15"/>
          <w:sz w:val="22"/>
        </w:rPr>
        <w:t> </w:t>
      </w:r>
      <w:r>
        <w:rPr>
          <w:sz w:val="22"/>
        </w:rPr>
        <w:t>medially</w:t>
      </w:r>
      <w:r>
        <w:rPr>
          <w:spacing w:val="-16"/>
          <w:sz w:val="22"/>
        </w:rPr>
        <w:t> </w:t>
      </w:r>
      <w:r>
        <w:rPr>
          <w:sz w:val="22"/>
        </w:rPr>
        <w:t>rotated.</w:t>
      </w:r>
      <w:r>
        <w:rPr>
          <w:spacing w:val="-13"/>
          <w:sz w:val="22"/>
        </w:rPr>
        <w:t> </w:t>
      </w:r>
      <w:r>
        <w:rPr>
          <w:sz w:val="22"/>
        </w:rPr>
        <w:t>Rotate</w:t>
      </w:r>
      <w:r>
        <w:rPr>
          <w:spacing w:val="-16"/>
          <w:sz w:val="22"/>
        </w:rPr>
        <w:t> </w:t>
      </w:r>
      <w:r>
        <w:rPr>
          <w:sz w:val="22"/>
        </w:rPr>
        <w:t>the</w:t>
      </w:r>
      <w:r>
        <w:rPr>
          <w:spacing w:val="-15"/>
          <w:sz w:val="22"/>
        </w:rPr>
        <w:t> </w:t>
      </w:r>
      <w:r>
        <w:rPr>
          <w:sz w:val="22"/>
        </w:rPr>
        <w:t>leg</w:t>
      </w:r>
      <w:r>
        <w:rPr>
          <w:spacing w:val="-8"/>
          <w:sz w:val="22"/>
        </w:rPr>
        <w:t> </w:t>
      </w:r>
      <w:r>
        <w:rPr>
          <w:spacing w:val="-2"/>
          <w:sz w:val="22"/>
        </w:rPr>
        <w:t>externally.</w:t>
      </w:r>
    </w:p>
    <w:p>
      <w:pPr>
        <w:pStyle w:val="BodyText"/>
        <w:spacing w:before="11"/>
        <w:rPr>
          <w:sz w:val="24"/>
        </w:rPr>
      </w:pPr>
    </w:p>
    <w:p>
      <w:pPr>
        <w:spacing w:before="0"/>
        <w:ind w:left="1440" w:right="0" w:firstLine="0"/>
        <w:jc w:val="left"/>
        <w:rPr>
          <w:b/>
          <w:sz w:val="22"/>
        </w:rPr>
      </w:pPr>
      <w:bookmarkStart w:name="Lateral or Mediolateral Projection" w:id="521"/>
      <w:bookmarkEnd w:id="521"/>
      <w:r>
        <w:rPr/>
      </w:r>
      <w:r>
        <w:rPr>
          <w:b/>
          <w:spacing w:val="-2"/>
          <w:sz w:val="22"/>
          <w:u w:val="thick"/>
        </w:rPr>
        <w:t>Lateral</w:t>
      </w:r>
      <w:r>
        <w:rPr>
          <w:b/>
          <w:spacing w:val="-7"/>
          <w:sz w:val="22"/>
          <w:u w:val="thick"/>
        </w:rPr>
        <w:t> </w:t>
      </w:r>
      <w:r>
        <w:rPr>
          <w:b/>
          <w:spacing w:val="-2"/>
          <w:sz w:val="22"/>
          <w:u w:val="thick"/>
        </w:rPr>
        <w:t>or</w:t>
      </w:r>
      <w:r>
        <w:rPr>
          <w:b/>
          <w:spacing w:val="-10"/>
          <w:sz w:val="22"/>
          <w:u w:val="thick"/>
        </w:rPr>
        <w:t> </w:t>
      </w:r>
      <w:r>
        <w:rPr>
          <w:b/>
          <w:spacing w:val="-2"/>
          <w:sz w:val="22"/>
          <w:u w:val="thick"/>
        </w:rPr>
        <w:t>Mediolateral</w:t>
      </w:r>
      <w:r>
        <w:rPr>
          <w:b/>
          <w:spacing w:val="-4"/>
          <w:sz w:val="22"/>
          <w:u w:val="thick"/>
        </w:rPr>
        <w:t> </w:t>
      </w:r>
      <w:r>
        <w:rPr>
          <w:b/>
          <w:spacing w:val="-2"/>
          <w:sz w:val="22"/>
          <w:u w:val="thick"/>
        </w:rPr>
        <w:t>Projection</w:t>
      </w:r>
    </w:p>
    <w:p>
      <w:pPr>
        <w:pStyle w:val="ListParagraph"/>
        <w:numPr>
          <w:ilvl w:val="0"/>
          <w:numId w:val="21"/>
        </w:numPr>
        <w:tabs>
          <w:tab w:pos="2161" w:val="left" w:leader="none"/>
        </w:tabs>
        <w:spacing w:line="251" w:lineRule="exact" w:before="42" w:after="0"/>
        <w:ind w:left="2160" w:right="0" w:hanging="361"/>
        <w:jc w:val="left"/>
        <w:rPr>
          <w:sz w:val="22"/>
        </w:rPr>
      </w:pPr>
      <w:r>
        <w:rPr>
          <w:sz w:val="22"/>
        </w:rPr>
        <w:t>Central</w:t>
      </w:r>
      <w:r>
        <w:rPr>
          <w:spacing w:val="-16"/>
          <w:sz w:val="22"/>
        </w:rPr>
        <w:t> </w:t>
      </w:r>
      <w:r>
        <w:rPr>
          <w:sz w:val="22"/>
        </w:rPr>
        <w:t>ray</w:t>
      </w:r>
      <w:r>
        <w:rPr>
          <w:spacing w:val="-15"/>
          <w:sz w:val="22"/>
        </w:rPr>
        <w:t> </w:t>
      </w:r>
      <w:r>
        <w:rPr>
          <w:sz w:val="22"/>
        </w:rPr>
        <w:t>perpendicular</w:t>
      </w:r>
      <w:r>
        <w:rPr>
          <w:spacing w:val="-14"/>
          <w:sz w:val="22"/>
        </w:rPr>
        <w:t> </w:t>
      </w:r>
      <w:r>
        <w:rPr>
          <w:sz w:val="22"/>
        </w:rPr>
        <w:t>to</w:t>
      </w:r>
      <w:r>
        <w:rPr>
          <w:spacing w:val="-16"/>
          <w:sz w:val="22"/>
        </w:rPr>
        <w:t> </w:t>
      </w:r>
      <w:r>
        <w:rPr>
          <w:sz w:val="22"/>
        </w:rPr>
        <w:t>the</w:t>
      </w:r>
      <w:r>
        <w:rPr>
          <w:spacing w:val="-15"/>
          <w:sz w:val="22"/>
        </w:rPr>
        <w:t> </w:t>
      </w:r>
      <w:r>
        <w:rPr>
          <w:sz w:val="22"/>
        </w:rPr>
        <w:t>mid-point</w:t>
      </w:r>
      <w:r>
        <w:rPr>
          <w:spacing w:val="-12"/>
          <w:sz w:val="22"/>
        </w:rPr>
        <w:t> </w:t>
      </w:r>
      <w:r>
        <w:rPr>
          <w:sz w:val="22"/>
        </w:rPr>
        <w:t>of</w:t>
      </w:r>
      <w:r>
        <w:rPr>
          <w:spacing w:val="-11"/>
          <w:sz w:val="22"/>
        </w:rPr>
        <w:t> </w:t>
      </w:r>
      <w:r>
        <w:rPr>
          <w:sz w:val="22"/>
        </w:rPr>
        <w:t>the</w:t>
      </w:r>
      <w:r>
        <w:rPr>
          <w:spacing w:val="-15"/>
          <w:sz w:val="22"/>
        </w:rPr>
        <w:t> </w:t>
      </w:r>
      <w:r>
        <w:rPr>
          <w:spacing w:val="-4"/>
          <w:sz w:val="22"/>
        </w:rPr>
        <w:t>leg.</w:t>
      </w:r>
    </w:p>
    <w:p>
      <w:pPr>
        <w:pStyle w:val="ListParagraph"/>
        <w:numPr>
          <w:ilvl w:val="0"/>
          <w:numId w:val="21"/>
        </w:numPr>
        <w:tabs>
          <w:tab w:pos="2161" w:val="left" w:leader="none"/>
        </w:tabs>
        <w:spacing w:line="251" w:lineRule="exact" w:before="0" w:after="0"/>
        <w:ind w:left="2160" w:right="0" w:hanging="361"/>
        <w:jc w:val="left"/>
        <w:rPr>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Note</w:t>
      </w:r>
      <w:r>
        <w:rPr>
          <w:spacing w:val="-17"/>
          <w:sz w:val="22"/>
        </w:rPr>
        <w:t> </w:t>
      </w:r>
      <w:r>
        <w:rPr>
          <w:sz w:val="22"/>
        </w:rPr>
        <w:t>site</w:t>
      </w:r>
      <w:r>
        <w:rPr>
          <w:spacing w:val="-15"/>
          <w:sz w:val="22"/>
        </w:rPr>
        <w:t> </w:t>
      </w:r>
      <w:r>
        <w:rPr>
          <w:sz w:val="22"/>
        </w:rPr>
        <w:t>specific</w:t>
      </w:r>
      <w:r>
        <w:rPr>
          <w:spacing w:val="-13"/>
          <w:sz w:val="22"/>
        </w:rPr>
        <w:t> </w:t>
      </w:r>
      <w:r>
        <w:rPr>
          <w:sz w:val="22"/>
        </w:rPr>
        <w:t>protocols</w:t>
      </w:r>
      <w:r>
        <w:rPr>
          <w:spacing w:val="-11"/>
          <w:sz w:val="22"/>
        </w:rPr>
        <w:t> </w:t>
      </w:r>
      <w:r>
        <w:rPr>
          <w:sz w:val="22"/>
        </w:rPr>
        <w:t>as</w:t>
      </w:r>
      <w:r>
        <w:rPr>
          <w:spacing w:val="-11"/>
          <w:sz w:val="22"/>
        </w:rPr>
        <w:t> </w:t>
      </w:r>
      <w:r>
        <w:rPr>
          <w:sz w:val="22"/>
        </w:rPr>
        <w:t>some</w:t>
      </w:r>
      <w:r>
        <w:rPr>
          <w:spacing w:val="-15"/>
          <w:sz w:val="22"/>
        </w:rPr>
        <w:t> </w:t>
      </w:r>
      <w:r>
        <w:rPr>
          <w:sz w:val="22"/>
        </w:rPr>
        <w:t>sites</w:t>
      </w:r>
      <w:r>
        <w:rPr>
          <w:spacing w:val="-15"/>
          <w:sz w:val="22"/>
        </w:rPr>
        <w:t> </w:t>
      </w:r>
      <w:r>
        <w:rPr>
          <w:sz w:val="22"/>
        </w:rPr>
        <w:t>require</w:t>
      </w:r>
      <w:r>
        <w:rPr>
          <w:spacing w:val="-15"/>
          <w:sz w:val="22"/>
        </w:rPr>
        <w:t> </w:t>
      </w:r>
      <w:r>
        <w:rPr>
          <w:sz w:val="22"/>
        </w:rPr>
        <w:t>entire</w:t>
      </w:r>
      <w:r>
        <w:rPr>
          <w:spacing w:val="-16"/>
          <w:sz w:val="22"/>
        </w:rPr>
        <w:t> </w:t>
      </w:r>
      <w:r>
        <w:rPr>
          <w:sz w:val="22"/>
        </w:rPr>
        <w:t>talus</w:t>
      </w:r>
      <w:r>
        <w:rPr>
          <w:spacing w:val="-13"/>
          <w:sz w:val="22"/>
        </w:rPr>
        <w:t> </w:t>
      </w:r>
      <w:r>
        <w:rPr>
          <w:sz w:val="22"/>
        </w:rPr>
        <w:t>included</w:t>
      </w:r>
      <w:r>
        <w:rPr>
          <w:spacing w:val="-15"/>
          <w:sz w:val="22"/>
        </w:rPr>
        <w:t> </w:t>
      </w:r>
      <w:r>
        <w:rPr>
          <w:sz w:val="22"/>
        </w:rPr>
        <w:t>on</w:t>
      </w:r>
      <w:r>
        <w:rPr>
          <w:spacing w:val="-15"/>
          <w:sz w:val="22"/>
        </w:rPr>
        <w:t> </w:t>
      </w:r>
      <w:r>
        <w:rPr>
          <w:sz w:val="22"/>
        </w:rPr>
        <w:t>the</w:t>
      </w:r>
      <w:r>
        <w:rPr>
          <w:spacing w:val="-11"/>
          <w:sz w:val="22"/>
        </w:rPr>
        <w:t> </w:t>
      </w:r>
      <w:r>
        <w:rPr>
          <w:spacing w:val="-2"/>
          <w:sz w:val="22"/>
        </w:rPr>
        <w:t>image.</w:t>
      </w:r>
    </w:p>
    <w:p>
      <w:pPr>
        <w:pStyle w:val="BodyText"/>
        <w:spacing w:before="7"/>
        <w:rPr>
          <w:sz w:val="25"/>
        </w:rPr>
      </w:pPr>
    </w:p>
    <w:p>
      <w:pPr>
        <w:spacing w:before="0"/>
        <w:ind w:left="1440" w:right="0" w:firstLine="0"/>
        <w:jc w:val="left"/>
        <w:rPr>
          <w:b/>
          <w:sz w:val="22"/>
        </w:rPr>
      </w:pPr>
      <w:bookmarkStart w:name="Evaluation Criteria" w:id="522"/>
      <w:bookmarkEnd w:id="522"/>
      <w:r>
        <w:rPr/>
      </w:r>
      <w:r>
        <w:rPr>
          <w:b/>
          <w:spacing w:val="-2"/>
          <w:sz w:val="22"/>
        </w:rPr>
        <w:t>Evaluation</w:t>
      </w:r>
      <w:r>
        <w:rPr>
          <w:b/>
          <w:spacing w:val="3"/>
          <w:sz w:val="22"/>
        </w:rPr>
        <w:t> </w:t>
      </w:r>
      <w:r>
        <w:rPr>
          <w:b/>
          <w:spacing w:val="-2"/>
          <w:sz w:val="22"/>
        </w:rPr>
        <w:t>Criteria</w:t>
      </w:r>
    </w:p>
    <w:p>
      <w:pPr>
        <w:pStyle w:val="BodyText"/>
        <w:spacing w:line="237" w:lineRule="auto" w:before="44"/>
        <w:ind w:left="2134" w:right="5344" w:hanging="334"/>
      </w:pPr>
      <w:r>
        <w:rPr/>
        <w:pict>
          <v:group style="position:absolute;margin-left:90pt;margin-top:15.924792pt;width:9pt;height:21.45pt;mso-position-horizontal-relative:page;mso-position-vertical-relative:paragraph;z-index:-21603328" id="docshapegroup510" coordorigin="1800,318" coordsize="180,429">
            <v:shape style="position:absolute;left:1800;top:318;width:180;height:180" type="#_x0000_t75" id="docshape511" stroked="false">
              <v:imagedata r:id="rId7" o:title=""/>
            </v:shape>
            <v:shape style="position:absolute;left:1800;top:567;width:180;height:180" type="#_x0000_t75" id="docshape512" stroked="false">
              <v:imagedata r:id="rId7" o:title=""/>
            </v:shape>
            <w10:wrap type="none"/>
          </v:group>
        </w:pict>
      </w:r>
      <w:r>
        <w:rPr/>
        <w:drawing>
          <wp:inline distT="0" distB="0" distL="0" distR="0">
            <wp:extent cx="113666" cy="113664"/>
            <wp:effectExtent l="0" t="0" r="0" b="0"/>
            <wp:docPr id="1705" name="image2.png"/>
            <wp:cNvGraphicFramePr>
              <a:graphicFrameLocks noChangeAspect="1"/>
            </wp:cNvGraphicFramePr>
            <a:graphic>
              <a:graphicData uri="http://schemas.openxmlformats.org/drawingml/2006/picture">
                <pic:pic>
                  <pic:nvPicPr>
                    <pic:cNvPr id="170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hAnsi="Times New Roman"/>
          <w:spacing w:val="80"/>
          <w:sz w:val="20"/>
        </w:rPr>
        <w:t> </w:t>
      </w:r>
      <w:r>
        <w:rPr/>
        <w:t>Include 1-11/2” beyond the joints on the film. Tibia partially superimposes the fibular head. Fibular</w:t>
      </w:r>
      <w:r>
        <w:rPr>
          <w:spacing w:val="-10"/>
        </w:rPr>
        <w:t> </w:t>
      </w:r>
      <w:r>
        <w:rPr/>
        <w:t>mid-shaft</w:t>
      </w:r>
      <w:r>
        <w:rPr>
          <w:spacing w:val="-13"/>
        </w:rPr>
        <w:t> </w:t>
      </w:r>
      <w:r>
        <w:rPr/>
        <w:t>free</w:t>
      </w:r>
      <w:r>
        <w:rPr>
          <w:spacing w:val="-15"/>
        </w:rPr>
        <w:t> </w:t>
      </w:r>
      <w:r>
        <w:rPr/>
        <w:t>from</w:t>
      </w:r>
      <w:r>
        <w:rPr>
          <w:spacing w:val="-11"/>
        </w:rPr>
        <w:t> </w:t>
      </w:r>
      <w:r>
        <w:rPr/>
        <w:t>tibial</w:t>
      </w:r>
      <w:r>
        <w:rPr>
          <w:spacing w:val="-14"/>
        </w:rPr>
        <w:t> </w:t>
      </w:r>
      <w:r>
        <w:rPr/>
        <w:t>superimposition.</w:t>
      </w:r>
    </w:p>
    <w:p>
      <w:pPr>
        <w:pStyle w:val="BodyText"/>
        <w:spacing w:before="1"/>
        <w:ind w:left="1800"/>
      </w:pPr>
      <w:r>
        <w:rPr/>
        <w:drawing>
          <wp:inline distT="0" distB="0" distL="0" distR="0">
            <wp:extent cx="113666" cy="113664"/>
            <wp:effectExtent l="0" t="0" r="0" b="0"/>
            <wp:docPr id="1707" name="image2.png"/>
            <wp:cNvGraphicFramePr>
              <a:graphicFrameLocks noChangeAspect="1"/>
            </wp:cNvGraphicFramePr>
            <a:graphic>
              <a:graphicData uri="http://schemas.openxmlformats.org/drawingml/2006/picture">
                <pic:pic>
                  <pic:nvPicPr>
                    <pic:cNvPr id="170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hAnsi="Times New Roman"/>
          <w:spacing w:val="80"/>
          <w:w w:val="150"/>
          <w:sz w:val="20"/>
        </w:rPr>
        <w:t> </w:t>
      </w:r>
      <w:r>
        <w:rPr/>
        <w:t>Distal</w:t>
      </w:r>
      <w:r>
        <w:rPr>
          <w:spacing w:val="-7"/>
        </w:rPr>
        <w:t> </w:t>
      </w:r>
      <w:r>
        <w:rPr/>
        <w:t>fibula superimposed by</w:t>
      </w:r>
      <w:r>
        <w:rPr>
          <w:spacing w:val="-3"/>
        </w:rPr>
        <w:t> </w:t>
      </w:r>
      <w:r>
        <w:rPr/>
        <w:t>the</w:t>
      </w:r>
      <w:r>
        <w:rPr>
          <w:spacing w:val="-3"/>
        </w:rPr>
        <w:t> </w:t>
      </w:r>
      <w:r>
        <w:rPr/>
        <w:t>posterior</w:t>
      </w:r>
      <w:r>
        <w:rPr>
          <w:spacing w:val="-2"/>
        </w:rPr>
        <w:t> </w:t>
      </w:r>
      <w:r>
        <w:rPr/>
        <w:t>½ of</w:t>
      </w:r>
      <w:r>
        <w:rPr>
          <w:spacing w:val="-2"/>
        </w:rPr>
        <w:t> </w:t>
      </w:r>
      <w:r>
        <w:rPr/>
        <w:t>the</w:t>
      </w:r>
      <w:r>
        <w:rPr>
          <w:spacing w:val="-3"/>
        </w:rPr>
        <w:t> </w:t>
      </w:r>
      <w:r>
        <w:rPr/>
        <w:t>tibia.</w:t>
      </w:r>
    </w:p>
    <w:p>
      <w:pPr>
        <w:pStyle w:val="BodyText"/>
        <w:spacing w:line="237" w:lineRule="auto" w:before="4"/>
        <w:ind w:left="2134" w:right="6977" w:hanging="20"/>
      </w:pPr>
      <w:r>
        <w:rPr/>
        <w:pict>
          <v:group style="position:absolute;margin-left:90pt;margin-top:1.314799pt;width:9pt;height:21.4pt;mso-position-horizontal-relative:page;mso-position-vertical-relative:paragraph;z-index:15972864" id="docshapegroup513" coordorigin="1800,26" coordsize="180,428">
            <v:shape style="position:absolute;left:1800;top:26;width:180;height:180" type="#_x0000_t75" id="docshape514" stroked="false">
              <v:imagedata r:id="rId7" o:title=""/>
            </v:shape>
            <v:shape style="position:absolute;left:1800;top:274;width:180;height:180" type="#_x0000_t75" id="docshape515" stroked="false">
              <v:imagedata r:id="rId7" o:title=""/>
            </v:shape>
            <w10:wrap type="none"/>
          </v:group>
        </w:pict>
      </w:r>
      <w:r>
        <w:rPr/>
        <w:t>Talar domes</w:t>
      </w:r>
      <w:r>
        <w:rPr>
          <w:spacing w:val="40"/>
        </w:rPr>
        <w:t> </w:t>
      </w:r>
      <w:r>
        <w:rPr/>
        <w:t>superimposed. Soft</w:t>
      </w:r>
      <w:r>
        <w:rPr>
          <w:spacing w:val="-14"/>
        </w:rPr>
        <w:t> </w:t>
      </w:r>
      <w:r>
        <w:rPr/>
        <w:t>tissue</w:t>
      </w:r>
      <w:r>
        <w:rPr>
          <w:spacing w:val="-15"/>
        </w:rPr>
        <w:t> </w:t>
      </w:r>
      <w:r>
        <w:rPr/>
        <w:t>and</w:t>
      </w:r>
      <w:r>
        <w:rPr>
          <w:spacing w:val="-16"/>
        </w:rPr>
        <w:t> </w:t>
      </w:r>
      <w:r>
        <w:rPr/>
        <w:t>trabecular</w:t>
      </w:r>
      <w:r>
        <w:rPr>
          <w:spacing w:val="-10"/>
        </w:rPr>
        <w:t> </w:t>
      </w:r>
      <w:r>
        <w:rPr/>
        <w:t>detail.</w:t>
      </w:r>
    </w:p>
    <w:p>
      <w:pPr>
        <w:pStyle w:val="BodyText"/>
        <w:spacing w:line="249" w:lineRule="exact"/>
        <w:ind w:left="1800"/>
      </w:pPr>
      <w:r>
        <w:rPr/>
        <w:drawing>
          <wp:inline distT="0" distB="0" distL="0" distR="0">
            <wp:extent cx="113666" cy="113664"/>
            <wp:effectExtent l="0" t="0" r="0" b="0"/>
            <wp:docPr id="1709" name="image2.png"/>
            <wp:cNvGraphicFramePr>
              <a:graphicFrameLocks noChangeAspect="1"/>
            </wp:cNvGraphicFramePr>
            <a:graphic>
              <a:graphicData uri="http://schemas.openxmlformats.org/drawingml/2006/picture">
                <pic:pic>
                  <pic:nvPicPr>
                    <pic:cNvPr id="171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w w:val="150"/>
          <w:sz w:val="20"/>
        </w:rPr>
        <w:t> </w:t>
      </w:r>
      <w:r>
        <w:rPr/>
        <w:t>Divergent rays close the knee and ankle joints.</w:t>
      </w:r>
    </w:p>
    <w:p>
      <w:pPr>
        <w:pStyle w:val="BodyText"/>
        <w:spacing w:before="1"/>
        <w:rPr>
          <w:sz w:val="25"/>
        </w:rPr>
      </w:pPr>
    </w:p>
    <w:p>
      <w:pPr>
        <w:pStyle w:val="BodyText"/>
        <w:spacing w:line="283" w:lineRule="auto"/>
        <w:ind w:left="1440" w:right="1863"/>
      </w:pPr>
      <w:r>
        <w:rPr>
          <w:b/>
        </w:rPr>
        <w:t>Note:</w:t>
      </w:r>
      <w:r>
        <w:rPr>
          <w:b/>
          <w:spacing w:val="-7"/>
        </w:rPr>
        <w:t> </w:t>
      </w:r>
      <w:r>
        <w:rPr/>
        <w:t>Fracture</w:t>
      </w:r>
      <w:r>
        <w:rPr>
          <w:spacing w:val="-14"/>
        </w:rPr>
        <w:t> </w:t>
      </w:r>
      <w:r>
        <w:rPr/>
        <w:t>positioning:</w:t>
      </w:r>
      <w:r>
        <w:rPr>
          <w:spacing w:val="-4"/>
        </w:rPr>
        <w:t> </w:t>
      </w:r>
      <w:r>
        <w:rPr/>
        <w:t>Cross</w:t>
      </w:r>
      <w:r>
        <w:rPr>
          <w:spacing w:val="-16"/>
        </w:rPr>
        <w:t> </w:t>
      </w:r>
      <w:r>
        <w:rPr/>
        <w:t>table</w:t>
      </w:r>
      <w:r>
        <w:rPr>
          <w:spacing w:val="-10"/>
        </w:rPr>
        <w:t> </w:t>
      </w:r>
      <w:r>
        <w:rPr/>
        <w:t>laterals</w:t>
      </w:r>
      <w:r>
        <w:rPr>
          <w:spacing w:val="-10"/>
        </w:rPr>
        <w:t> </w:t>
      </w:r>
      <w:r>
        <w:rPr/>
        <w:t>are</w:t>
      </w:r>
      <w:r>
        <w:rPr>
          <w:spacing w:val="-10"/>
        </w:rPr>
        <w:t> </w:t>
      </w:r>
      <w:r>
        <w:rPr/>
        <w:t>more</w:t>
      </w:r>
      <w:r>
        <w:rPr>
          <w:spacing w:val="-11"/>
        </w:rPr>
        <w:t> </w:t>
      </w:r>
      <w:r>
        <w:rPr/>
        <w:t>comfortable</w:t>
      </w:r>
      <w:r>
        <w:rPr>
          <w:spacing w:val="-14"/>
        </w:rPr>
        <w:t> </w:t>
      </w:r>
      <w:r>
        <w:rPr/>
        <w:t>for</w:t>
      </w:r>
      <w:r>
        <w:rPr>
          <w:spacing w:val="-15"/>
        </w:rPr>
        <w:t> </w:t>
      </w:r>
      <w:r>
        <w:rPr/>
        <w:t>the</w:t>
      </w:r>
      <w:r>
        <w:rPr>
          <w:spacing w:val="-10"/>
        </w:rPr>
        <w:t> </w:t>
      </w:r>
      <w:r>
        <w:rPr/>
        <w:t>patient.</w:t>
      </w:r>
      <w:r>
        <w:rPr>
          <w:spacing w:val="-10"/>
        </w:rPr>
        <w:t> </w:t>
      </w:r>
      <w:r>
        <w:rPr/>
        <w:t>Position the joint closest to the fracture in a lateral position.</w:t>
      </w:r>
    </w:p>
    <w:p>
      <w:pPr>
        <w:pStyle w:val="BodyText"/>
        <w:rPr>
          <w:sz w:val="20"/>
        </w:rPr>
      </w:pPr>
    </w:p>
    <w:p>
      <w:pPr>
        <w:pStyle w:val="BodyText"/>
        <w:rPr>
          <w:sz w:val="20"/>
        </w:rPr>
      </w:pPr>
    </w:p>
    <w:p>
      <w:pPr>
        <w:pStyle w:val="BodyText"/>
        <w:spacing w:before="3"/>
        <w:rPr>
          <w:sz w:val="12"/>
        </w:rPr>
      </w:pPr>
      <w:r>
        <w:rPr/>
        <w:pict>
          <v:group style="position:absolute;margin-left:72pt;margin-top:8.249414pt;width:468.1pt;height:31.2pt;mso-position-horizontal-relative:page;mso-position-vertical-relative:paragraph;z-index:-15485440;mso-wrap-distance-left:0;mso-wrap-distance-right:0" id="docshapegroup516" coordorigin="1440,165" coordsize="9362,624">
            <v:shape style="position:absolute;left:1440;top:164;width:9362;height:624" id="docshape517" coordorigin="1440,165" coordsize="9362,624" path="m10802,165l1440,165,1440,209,2388,209,2388,789,2432,789,2432,209,10802,209,10802,165xe" filled="true" fillcolor="#005eb8" stroked="false">
              <v:path arrowok="t"/>
              <v:fill type="solid"/>
            </v:shape>
            <v:shape style="position:absolute;left:1440;top:164;width:9362;height:624" type="#_x0000_t202" id="docshape518" filled="false" stroked="false">
              <v:textbox inset="0,0,0,0">
                <w:txbxContent>
                  <w:p>
                    <w:pPr>
                      <w:tabs>
                        <w:tab w:pos="1077" w:val="left" w:leader="none"/>
                      </w:tabs>
                      <w:spacing w:before="109"/>
                      <w:ind w:left="528" w:right="0" w:firstLine="0"/>
                      <w:jc w:val="left"/>
                      <w:rPr>
                        <w:b/>
                        <w:sz w:val="20"/>
                      </w:rPr>
                    </w:pPr>
                    <w:r>
                      <w:rPr>
                        <w:b/>
                        <w:spacing w:val="-5"/>
                        <w:sz w:val="20"/>
                      </w:rPr>
                      <w:t>180</w:t>
                    </w:r>
                    <w:r>
                      <w:rPr>
                        <w:b/>
                        <w:sz w:val="20"/>
                      </w:rPr>
                      <w:tab/>
                    </w:r>
                    <w:r>
                      <w:rPr>
                        <w:b/>
                        <w:w w:val="95"/>
                        <w:sz w:val="20"/>
                      </w:rPr>
                      <w:t>Image</w:t>
                    </w:r>
                    <w:r>
                      <w:rPr>
                        <w:b/>
                        <w:spacing w:val="15"/>
                        <w:sz w:val="20"/>
                      </w:rPr>
                      <w:t> </w:t>
                    </w:r>
                    <w:r>
                      <w:rPr>
                        <w:b/>
                        <w:w w:val="95"/>
                        <w:sz w:val="20"/>
                      </w:rPr>
                      <w:t>Critique</w:t>
                    </w:r>
                    <w:r>
                      <w:rPr>
                        <w:b/>
                        <w:spacing w:val="19"/>
                        <w:sz w:val="20"/>
                      </w:rPr>
                      <w:t> </w:t>
                    </w:r>
                    <w:r>
                      <w:rPr>
                        <w:b/>
                        <w:spacing w:val="-2"/>
                        <w:w w:val="95"/>
                        <w:sz w:val="20"/>
                      </w:rPr>
                      <w:t>Edenbrook</w:t>
                    </w:r>
                  </w:p>
                </w:txbxContent>
              </v:textbox>
              <w10:wrap type="none"/>
            </v:shape>
            <w10:wrap type="topAndBottom"/>
          </v:group>
        </w:pict>
      </w:r>
    </w:p>
    <w:p>
      <w:pPr>
        <w:spacing w:after="0"/>
        <w:rPr>
          <w:sz w:val="1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75936">
            <wp:simplePos x="0" y="0"/>
            <wp:positionH relativeFrom="page">
              <wp:posOffset>74040</wp:posOffset>
            </wp:positionH>
            <wp:positionV relativeFrom="page">
              <wp:posOffset>43270</wp:posOffset>
            </wp:positionV>
            <wp:extent cx="744595" cy="796134"/>
            <wp:effectExtent l="0" t="0" r="0" b="0"/>
            <wp:wrapNone/>
            <wp:docPr id="1711" name="image1.png"/>
            <wp:cNvGraphicFramePr>
              <a:graphicFrameLocks noChangeAspect="1"/>
            </wp:cNvGraphicFramePr>
            <a:graphic>
              <a:graphicData uri="http://schemas.openxmlformats.org/drawingml/2006/picture">
                <pic:pic>
                  <pic:nvPicPr>
                    <pic:cNvPr id="171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8"/>
        <w:rPr>
          <w:sz w:val="18"/>
        </w:rPr>
      </w:pPr>
    </w:p>
    <w:p>
      <w:pPr>
        <w:spacing w:before="93"/>
        <w:ind w:left="1440" w:right="0" w:firstLine="0"/>
        <w:jc w:val="left"/>
        <w:rPr>
          <w:b/>
          <w:i/>
          <w:sz w:val="22"/>
        </w:rPr>
      </w:pPr>
      <w:bookmarkStart w:name="How to Fix it" w:id="523"/>
      <w:bookmarkEnd w:id="523"/>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before="35"/>
        <w:ind w:left="2160"/>
      </w:pPr>
      <w:r>
        <w:rPr/>
        <w:drawing>
          <wp:anchor distT="0" distB="0" distL="0" distR="0" allowOverlap="1" layoutInCell="1" locked="0" behindDoc="0" simplePos="0" relativeHeight="15974912">
            <wp:simplePos x="0" y="0"/>
            <wp:positionH relativeFrom="page">
              <wp:posOffset>1143000</wp:posOffset>
            </wp:positionH>
            <wp:positionV relativeFrom="paragraph">
              <wp:posOffset>38708</wp:posOffset>
            </wp:positionV>
            <wp:extent cx="104775" cy="104775"/>
            <wp:effectExtent l="0" t="0" r="0" b="0"/>
            <wp:wrapNone/>
            <wp:docPr id="1713" name="image6.png"/>
            <wp:cNvGraphicFramePr>
              <a:graphicFrameLocks noChangeAspect="1"/>
            </wp:cNvGraphicFramePr>
            <a:graphic>
              <a:graphicData uri="http://schemas.openxmlformats.org/drawingml/2006/picture">
                <pic:pic>
                  <pic:nvPicPr>
                    <pic:cNvPr id="1714" name="image6.png"/>
                    <pic:cNvPicPr/>
                  </pic:nvPicPr>
                  <pic:blipFill>
                    <a:blip r:embed="rId12" cstate="print"/>
                    <a:stretch>
                      <a:fillRect/>
                    </a:stretch>
                  </pic:blipFill>
                  <pic:spPr>
                    <a:xfrm>
                      <a:off x="0" y="0"/>
                      <a:ext cx="104775" cy="104775"/>
                    </a:xfrm>
                    <a:prstGeom prst="rect">
                      <a:avLst/>
                    </a:prstGeom>
                  </pic:spPr>
                </pic:pic>
              </a:graphicData>
            </a:graphic>
          </wp:anchor>
        </w:drawing>
      </w:r>
      <w:r>
        <w:rPr/>
        <w:t>Fibula</w:t>
      </w:r>
      <w:r>
        <w:rPr>
          <w:spacing w:val="-18"/>
        </w:rPr>
        <w:t> </w:t>
      </w:r>
      <w:r>
        <w:rPr/>
        <w:t>over</w:t>
      </w:r>
      <w:r>
        <w:rPr>
          <w:spacing w:val="-15"/>
        </w:rPr>
        <w:t> </w:t>
      </w:r>
      <w:r>
        <w:rPr/>
        <w:t>the</w:t>
      </w:r>
      <w:r>
        <w:rPr>
          <w:spacing w:val="-15"/>
        </w:rPr>
        <w:t> </w:t>
      </w:r>
      <w:r>
        <w:rPr/>
        <w:t>anterior</w:t>
      </w:r>
      <w:r>
        <w:rPr>
          <w:spacing w:val="-16"/>
        </w:rPr>
        <w:t> </w:t>
      </w:r>
      <w:r>
        <w:rPr/>
        <w:t>half</w:t>
      </w:r>
      <w:r>
        <w:rPr>
          <w:spacing w:val="-14"/>
        </w:rPr>
        <w:t> </w:t>
      </w:r>
      <w:r>
        <w:rPr/>
        <w:t>of</w:t>
      </w:r>
      <w:r>
        <w:rPr>
          <w:spacing w:val="-10"/>
        </w:rPr>
        <w:t> </w:t>
      </w:r>
      <w:r>
        <w:rPr/>
        <w:t>the</w:t>
      </w:r>
      <w:r>
        <w:rPr>
          <w:spacing w:val="-16"/>
        </w:rPr>
        <w:t> </w:t>
      </w:r>
      <w:r>
        <w:rPr/>
        <w:t>tibia</w:t>
      </w:r>
      <w:r>
        <w:rPr>
          <w:spacing w:val="-15"/>
        </w:rPr>
        <w:t> </w:t>
      </w:r>
      <w:r>
        <w:rPr/>
        <w:t>(lateral</w:t>
      </w:r>
      <w:r>
        <w:rPr>
          <w:spacing w:val="-16"/>
        </w:rPr>
        <w:t> </w:t>
      </w:r>
      <w:r>
        <w:rPr/>
        <w:t>talar</w:t>
      </w:r>
      <w:r>
        <w:rPr>
          <w:spacing w:val="-10"/>
        </w:rPr>
        <w:t> </w:t>
      </w:r>
      <w:r>
        <w:rPr/>
        <w:t>dome</w:t>
      </w:r>
      <w:r>
        <w:rPr>
          <w:spacing w:val="-15"/>
        </w:rPr>
        <w:t> </w:t>
      </w:r>
      <w:r>
        <w:rPr>
          <w:spacing w:val="-2"/>
        </w:rPr>
        <w:t>anterior).</w:t>
      </w:r>
    </w:p>
    <w:p>
      <w:pPr>
        <w:pStyle w:val="ListParagraph"/>
        <w:numPr>
          <w:ilvl w:val="1"/>
          <w:numId w:val="21"/>
        </w:numPr>
        <w:tabs>
          <w:tab w:pos="2521" w:val="left" w:leader="none"/>
        </w:tabs>
        <w:spacing w:line="240" w:lineRule="auto" w:before="2" w:after="0"/>
        <w:ind w:left="2160" w:right="3045" w:firstLine="0"/>
        <w:jc w:val="left"/>
        <w:rPr>
          <w:sz w:val="22"/>
        </w:rPr>
      </w:pPr>
      <w:r>
        <w:rPr/>
        <w:drawing>
          <wp:anchor distT="0" distB="0" distL="0" distR="0" allowOverlap="1" layoutInCell="1" locked="0" behindDoc="0" simplePos="0" relativeHeight="15975424">
            <wp:simplePos x="0" y="0"/>
            <wp:positionH relativeFrom="page">
              <wp:posOffset>1143000</wp:posOffset>
            </wp:positionH>
            <wp:positionV relativeFrom="paragraph">
              <wp:posOffset>179424</wp:posOffset>
            </wp:positionV>
            <wp:extent cx="104140" cy="104138"/>
            <wp:effectExtent l="0" t="0" r="0" b="0"/>
            <wp:wrapNone/>
            <wp:docPr id="1715" name="image6.png"/>
            <wp:cNvGraphicFramePr>
              <a:graphicFrameLocks noChangeAspect="1"/>
            </wp:cNvGraphicFramePr>
            <a:graphic>
              <a:graphicData uri="http://schemas.openxmlformats.org/drawingml/2006/picture">
                <pic:pic>
                  <pic:nvPicPr>
                    <pic:cNvPr id="1716" name="image6.png"/>
                    <pic:cNvPicPr/>
                  </pic:nvPicPr>
                  <pic:blipFill>
                    <a:blip r:embed="rId12" cstate="print"/>
                    <a:stretch>
                      <a:fillRect/>
                    </a:stretch>
                  </pic:blipFill>
                  <pic:spPr>
                    <a:xfrm>
                      <a:off x="0" y="0"/>
                      <a:ext cx="104140" cy="104138"/>
                    </a:xfrm>
                    <a:prstGeom prst="rect">
                      <a:avLst/>
                    </a:prstGeom>
                  </pic:spPr>
                </pic:pic>
              </a:graphicData>
            </a:graphic>
          </wp:anchor>
        </w:drawing>
      </w:r>
      <w:r>
        <w:rPr>
          <w:sz w:val="22"/>
        </w:rPr>
        <w:t>The</w:t>
      </w:r>
      <w:r>
        <w:rPr>
          <w:spacing w:val="-16"/>
          <w:sz w:val="22"/>
        </w:rPr>
        <w:t> </w:t>
      </w:r>
      <w:r>
        <w:rPr>
          <w:sz w:val="22"/>
        </w:rPr>
        <w:t>forefoot</w:t>
      </w:r>
      <w:r>
        <w:rPr>
          <w:spacing w:val="-9"/>
          <w:sz w:val="22"/>
        </w:rPr>
        <w:t> </w:t>
      </w:r>
      <w:r>
        <w:rPr>
          <w:sz w:val="22"/>
        </w:rPr>
        <w:t>was</w:t>
      </w:r>
      <w:r>
        <w:rPr>
          <w:spacing w:val="-13"/>
          <w:sz w:val="22"/>
        </w:rPr>
        <w:t> </w:t>
      </w:r>
      <w:r>
        <w:rPr>
          <w:sz w:val="22"/>
        </w:rPr>
        <w:t>elevated.</w:t>
      </w:r>
      <w:r>
        <w:rPr>
          <w:spacing w:val="-7"/>
          <w:sz w:val="22"/>
        </w:rPr>
        <w:t> </w:t>
      </w:r>
      <w:r>
        <w:rPr>
          <w:sz w:val="22"/>
        </w:rPr>
        <w:t>Depress</w:t>
      </w:r>
      <w:r>
        <w:rPr>
          <w:spacing w:val="-15"/>
          <w:sz w:val="22"/>
        </w:rPr>
        <w:t> </w:t>
      </w:r>
      <w:r>
        <w:rPr>
          <w:sz w:val="22"/>
        </w:rPr>
        <w:t>the</w:t>
      </w:r>
      <w:r>
        <w:rPr>
          <w:spacing w:val="-16"/>
          <w:sz w:val="22"/>
        </w:rPr>
        <w:t> </w:t>
      </w:r>
      <w:r>
        <w:rPr>
          <w:sz w:val="22"/>
        </w:rPr>
        <w:t>forefoot</w:t>
      </w:r>
      <w:r>
        <w:rPr>
          <w:spacing w:val="-10"/>
          <w:sz w:val="22"/>
        </w:rPr>
        <w:t> </w:t>
      </w:r>
      <w:r>
        <w:rPr>
          <w:sz w:val="22"/>
        </w:rPr>
        <w:t>and</w:t>
      </w:r>
      <w:r>
        <w:rPr>
          <w:spacing w:val="-13"/>
          <w:sz w:val="22"/>
        </w:rPr>
        <w:t> </w:t>
      </w:r>
      <w:r>
        <w:rPr>
          <w:sz w:val="22"/>
        </w:rPr>
        <w:t>elevate</w:t>
      </w:r>
      <w:r>
        <w:rPr>
          <w:spacing w:val="-10"/>
          <w:sz w:val="22"/>
        </w:rPr>
        <w:t> </w:t>
      </w:r>
      <w:r>
        <w:rPr>
          <w:sz w:val="22"/>
        </w:rPr>
        <w:t>the</w:t>
      </w:r>
      <w:r>
        <w:rPr>
          <w:spacing w:val="-13"/>
          <w:sz w:val="22"/>
        </w:rPr>
        <w:t> </w:t>
      </w:r>
      <w:r>
        <w:rPr>
          <w:sz w:val="22"/>
        </w:rPr>
        <w:t>heel. Fibula posterior to the tibia (medial dome anterior).</w:t>
      </w:r>
    </w:p>
    <w:p>
      <w:pPr>
        <w:pStyle w:val="ListParagraph"/>
        <w:numPr>
          <w:ilvl w:val="1"/>
          <w:numId w:val="21"/>
        </w:numPr>
        <w:tabs>
          <w:tab w:pos="2521" w:val="left" w:leader="none"/>
        </w:tabs>
        <w:spacing w:line="251" w:lineRule="exact" w:before="0" w:after="0"/>
        <w:ind w:left="2520" w:right="0" w:hanging="361"/>
        <w:jc w:val="left"/>
        <w:rPr>
          <w:sz w:val="22"/>
        </w:rPr>
      </w:pPr>
      <w:r>
        <w:rPr>
          <w:sz w:val="22"/>
        </w:rPr>
        <w:t>The</w:t>
      </w:r>
      <w:r>
        <w:rPr>
          <w:spacing w:val="-21"/>
          <w:sz w:val="22"/>
        </w:rPr>
        <w:t> </w:t>
      </w:r>
      <w:r>
        <w:rPr>
          <w:sz w:val="22"/>
        </w:rPr>
        <w:t>forefoot</w:t>
      </w:r>
      <w:r>
        <w:rPr>
          <w:spacing w:val="-16"/>
          <w:sz w:val="22"/>
        </w:rPr>
        <w:t> </w:t>
      </w:r>
      <w:r>
        <w:rPr>
          <w:sz w:val="22"/>
        </w:rPr>
        <w:t>was</w:t>
      </w:r>
      <w:r>
        <w:rPr>
          <w:spacing w:val="-15"/>
          <w:sz w:val="22"/>
        </w:rPr>
        <w:t> </w:t>
      </w:r>
      <w:r>
        <w:rPr>
          <w:sz w:val="22"/>
        </w:rPr>
        <w:t>depressed.</w:t>
      </w:r>
      <w:r>
        <w:rPr>
          <w:spacing w:val="-14"/>
          <w:sz w:val="22"/>
        </w:rPr>
        <w:t> </w:t>
      </w:r>
      <w:r>
        <w:rPr>
          <w:sz w:val="22"/>
        </w:rPr>
        <w:t>Elevate</w:t>
      </w:r>
      <w:r>
        <w:rPr>
          <w:spacing w:val="-13"/>
          <w:sz w:val="22"/>
        </w:rPr>
        <w:t> </w:t>
      </w:r>
      <w:r>
        <w:rPr>
          <w:sz w:val="22"/>
        </w:rPr>
        <w:t>the</w:t>
      </w:r>
      <w:r>
        <w:rPr>
          <w:spacing w:val="-16"/>
          <w:sz w:val="22"/>
        </w:rPr>
        <w:t> </w:t>
      </w:r>
      <w:r>
        <w:rPr>
          <w:sz w:val="22"/>
        </w:rPr>
        <w:t>forefoot</w:t>
      </w:r>
      <w:r>
        <w:rPr>
          <w:spacing w:val="-15"/>
          <w:sz w:val="22"/>
        </w:rPr>
        <w:t> </w:t>
      </w:r>
      <w:r>
        <w:rPr>
          <w:sz w:val="22"/>
        </w:rPr>
        <w:t>and</w:t>
      </w:r>
      <w:r>
        <w:rPr>
          <w:spacing w:val="-12"/>
          <w:sz w:val="22"/>
        </w:rPr>
        <w:t> </w:t>
      </w:r>
      <w:r>
        <w:rPr>
          <w:sz w:val="22"/>
        </w:rPr>
        <w:t>depress</w:t>
      </w:r>
      <w:r>
        <w:rPr>
          <w:spacing w:val="-16"/>
          <w:sz w:val="22"/>
        </w:rPr>
        <w:t> </w:t>
      </w:r>
      <w:r>
        <w:rPr>
          <w:sz w:val="22"/>
        </w:rPr>
        <w:t>the</w:t>
      </w:r>
      <w:r>
        <w:rPr>
          <w:spacing w:val="-11"/>
          <w:sz w:val="22"/>
        </w:rPr>
        <w:t> </w:t>
      </w:r>
      <w:r>
        <w:rPr>
          <w:spacing w:val="-2"/>
          <w:sz w:val="22"/>
        </w:rPr>
        <w:t>heel.</w:t>
      </w:r>
    </w:p>
    <w:p>
      <w:pPr>
        <w:spacing w:after="0" w:line="251" w:lineRule="exact"/>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76960">
            <wp:simplePos x="0" y="0"/>
            <wp:positionH relativeFrom="page">
              <wp:posOffset>74040</wp:posOffset>
            </wp:positionH>
            <wp:positionV relativeFrom="page">
              <wp:posOffset>43270</wp:posOffset>
            </wp:positionV>
            <wp:extent cx="744595" cy="796134"/>
            <wp:effectExtent l="0" t="0" r="0" b="0"/>
            <wp:wrapNone/>
            <wp:docPr id="1717" name="image1.png"/>
            <wp:cNvGraphicFramePr>
              <a:graphicFrameLocks noChangeAspect="1"/>
            </wp:cNvGraphicFramePr>
            <a:graphic>
              <a:graphicData uri="http://schemas.openxmlformats.org/drawingml/2006/picture">
                <pic:pic>
                  <pic:nvPicPr>
                    <pic:cNvPr id="171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spacing w:before="8"/>
        <w:rPr>
          <w:sz w:val="20"/>
        </w:rPr>
      </w:pPr>
    </w:p>
    <w:p>
      <w:pPr>
        <w:spacing w:line="276" w:lineRule="auto" w:before="1"/>
        <w:ind w:left="8715" w:right="2399" w:firstLine="0"/>
        <w:jc w:val="left"/>
        <w:rPr>
          <w:sz w:val="16"/>
        </w:rPr>
      </w:pPr>
      <w:r>
        <w:rPr/>
        <w:pict>
          <v:group style="position:absolute;margin-left:149.399994pt;margin-top:-17.036072pt;width:279pt;height:295.6pt;mso-position-horizontal-relative:page;mso-position-vertical-relative:paragraph;z-index:-21599232" id="docshapegroup519" coordorigin="2988,-341" coordsize="5580,5912">
            <v:shape style="position:absolute;left:3490;top:-341;width:4756;height:5912" type="#_x0000_t75" id="docshape520" stroked="false">
              <v:imagedata r:id="rId137" o:title=""/>
            </v:shape>
            <v:shape style="position:absolute;left:2988;top:94;width:5580;height:4680" id="docshape521" coordorigin="2988,94" coordsize="5580,4680" path="m8028,94l8568,94m6228,2614l8568,2614m3888,4594l2988,4594m4428,4774l8568,4774e" filled="false" stroked="true" strokeweight=".72pt" strokecolor="#000000">
              <v:path arrowok="t"/>
              <v:stroke dashstyle="solid"/>
            </v:shape>
            <w10:wrap type="none"/>
          </v:group>
        </w:pict>
      </w:r>
      <w:r>
        <w:rPr>
          <w:w w:val="85"/>
          <w:sz w:val="16"/>
        </w:rPr>
        <w:t>Medial</w:t>
      </w:r>
      <w:r>
        <w:rPr>
          <w:spacing w:val="-4"/>
          <w:w w:val="85"/>
          <w:sz w:val="16"/>
        </w:rPr>
        <w:t> </w:t>
      </w:r>
      <w:r>
        <w:rPr>
          <w:w w:val="85"/>
          <w:sz w:val="16"/>
        </w:rPr>
        <w:t>and</w:t>
      </w:r>
      <w:r>
        <w:rPr>
          <w:spacing w:val="-5"/>
          <w:w w:val="85"/>
          <w:sz w:val="16"/>
        </w:rPr>
        <w:t> </w:t>
      </w:r>
      <w:r>
        <w:rPr>
          <w:w w:val="85"/>
          <w:sz w:val="16"/>
        </w:rPr>
        <w:t>lateral</w:t>
      </w:r>
      <w:r>
        <w:rPr>
          <w:sz w:val="16"/>
        </w:rPr>
        <w:t> </w:t>
      </w:r>
      <w:r>
        <w:rPr>
          <w:spacing w:val="-2"/>
          <w:w w:val="80"/>
          <w:sz w:val="16"/>
        </w:rPr>
        <w:t>femoral</w:t>
      </w:r>
      <w:r>
        <w:rPr>
          <w:spacing w:val="-3"/>
          <w:w w:val="80"/>
          <w:sz w:val="16"/>
        </w:rPr>
        <w:t> </w:t>
      </w:r>
      <w:r>
        <w:rPr>
          <w:spacing w:val="-2"/>
          <w:w w:val="80"/>
          <w:sz w:val="16"/>
        </w:rPr>
        <w:t>condyles</w:t>
      </w:r>
      <w:r>
        <w:rPr>
          <w:spacing w:val="-9"/>
          <w:sz w:val="16"/>
        </w:rPr>
        <w:t> </w:t>
      </w:r>
      <w:r>
        <w:rPr>
          <w:spacing w:val="-2"/>
          <w:w w:val="80"/>
          <w:sz w:val="16"/>
        </w:rPr>
        <w:t>in</w:t>
      </w:r>
      <w:r>
        <w:rPr>
          <w:sz w:val="16"/>
        </w:rPr>
        <w:t> </w:t>
      </w:r>
      <w:r>
        <w:rPr>
          <w:spacing w:val="-2"/>
          <w:w w:val="90"/>
          <w:sz w:val="16"/>
        </w:rPr>
        <w:t>profile</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
      </w:pPr>
    </w:p>
    <w:p>
      <w:pPr>
        <w:spacing w:line="271" w:lineRule="auto" w:before="0"/>
        <w:ind w:left="8715" w:right="2399" w:firstLine="0"/>
        <w:jc w:val="left"/>
        <w:rPr>
          <w:sz w:val="16"/>
        </w:rPr>
      </w:pPr>
      <w:r>
        <w:rPr>
          <w:spacing w:val="-2"/>
          <w:w w:val="80"/>
          <w:sz w:val="16"/>
        </w:rPr>
        <w:t>Fibular</w:t>
      </w:r>
      <w:r>
        <w:rPr>
          <w:spacing w:val="-10"/>
          <w:sz w:val="16"/>
        </w:rPr>
        <w:t> </w:t>
      </w:r>
      <w:r>
        <w:rPr>
          <w:spacing w:val="-2"/>
          <w:w w:val="80"/>
          <w:sz w:val="16"/>
        </w:rPr>
        <w:t>mid-shaft</w:t>
      </w:r>
      <w:r>
        <w:rPr>
          <w:sz w:val="16"/>
        </w:rPr>
        <w:t> </w:t>
      </w:r>
      <w:r>
        <w:rPr>
          <w:w w:val="90"/>
          <w:sz w:val="16"/>
        </w:rPr>
        <w:t>free</w:t>
      </w:r>
      <w:r>
        <w:rPr>
          <w:spacing w:val="-7"/>
          <w:w w:val="90"/>
          <w:sz w:val="16"/>
        </w:rPr>
        <w:t> </w:t>
      </w:r>
      <w:r>
        <w:rPr>
          <w:w w:val="90"/>
          <w:sz w:val="16"/>
        </w:rPr>
        <w:t>of</w:t>
      </w:r>
      <w:r>
        <w:rPr>
          <w:sz w:val="16"/>
        </w:rPr>
        <w:t> </w:t>
      </w:r>
      <w:r>
        <w:rPr>
          <w:spacing w:val="-2"/>
          <w:w w:val="85"/>
          <w:sz w:val="16"/>
        </w:rPr>
        <w:t>superimposition</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0"/>
        <w:rPr>
          <w:sz w:val="26"/>
        </w:rPr>
      </w:pPr>
    </w:p>
    <w:p>
      <w:pPr>
        <w:spacing w:before="1"/>
        <w:ind w:left="2014" w:right="0" w:firstLine="0"/>
        <w:jc w:val="left"/>
        <w:rPr>
          <w:sz w:val="16"/>
        </w:rPr>
      </w:pPr>
      <w:r>
        <w:rPr>
          <w:spacing w:val="-2"/>
          <w:w w:val="80"/>
          <w:sz w:val="16"/>
        </w:rPr>
        <w:t>Medial</w:t>
      </w:r>
      <w:r>
        <w:rPr>
          <w:spacing w:val="-4"/>
          <w:sz w:val="16"/>
        </w:rPr>
        <w:t> </w:t>
      </w:r>
      <w:r>
        <w:rPr>
          <w:spacing w:val="-2"/>
          <w:w w:val="90"/>
          <w:sz w:val="16"/>
        </w:rPr>
        <w:t>mortise</w:t>
      </w:r>
    </w:p>
    <w:p>
      <w:pPr>
        <w:tabs>
          <w:tab w:pos="8713" w:val="left" w:leader="none"/>
        </w:tabs>
        <w:spacing w:line="202" w:lineRule="exact" w:before="20"/>
        <w:ind w:left="2575" w:right="0" w:firstLine="0"/>
        <w:jc w:val="left"/>
        <w:rPr>
          <w:sz w:val="16"/>
        </w:rPr>
      </w:pPr>
      <w:r>
        <w:rPr>
          <w:spacing w:val="-4"/>
          <w:w w:val="90"/>
          <w:position w:val="-2"/>
          <w:sz w:val="16"/>
        </w:rPr>
        <w:t>open</w:t>
      </w:r>
      <w:r>
        <w:rPr>
          <w:position w:val="-2"/>
          <w:sz w:val="16"/>
        </w:rPr>
        <w:tab/>
      </w:r>
      <w:r>
        <w:rPr>
          <w:w w:val="80"/>
          <w:sz w:val="16"/>
        </w:rPr>
        <w:t>Distal</w:t>
      </w:r>
      <w:r>
        <w:rPr>
          <w:spacing w:val="-11"/>
          <w:sz w:val="16"/>
        </w:rPr>
        <w:t> </w:t>
      </w:r>
      <w:r>
        <w:rPr>
          <w:w w:val="80"/>
          <w:sz w:val="16"/>
        </w:rPr>
        <w:t>tibia</w:t>
      </w:r>
      <w:r>
        <w:rPr>
          <w:spacing w:val="-7"/>
          <w:sz w:val="16"/>
        </w:rPr>
        <w:t> </w:t>
      </w:r>
      <w:r>
        <w:rPr>
          <w:spacing w:val="-5"/>
          <w:w w:val="80"/>
          <w:sz w:val="16"/>
        </w:rPr>
        <w:t>and</w:t>
      </w:r>
    </w:p>
    <w:p>
      <w:pPr>
        <w:spacing w:line="172" w:lineRule="exact" w:before="0"/>
        <w:ind w:left="8713" w:right="0" w:firstLine="0"/>
        <w:jc w:val="left"/>
        <w:rPr>
          <w:sz w:val="16"/>
        </w:rPr>
      </w:pPr>
      <w:r>
        <w:rPr>
          <w:spacing w:val="-2"/>
          <w:w w:val="80"/>
          <w:sz w:val="16"/>
        </w:rPr>
        <w:t>talus</w:t>
      </w:r>
      <w:r>
        <w:rPr>
          <w:spacing w:val="-2"/>
          <w:sz w:val="16"/>
        </w:rPr>
        <w:t> </w:t>
      </w:r>
      <w:r>
        <w:rPr>
          <w:spacing w:val="-2"/>
          <w:w w:val="90"/>
          <w:sz w:val="16"/>
        </w:rPr>
        <w:t>partially</w:t>
      </w:r>
    </w:p>
    <w:p>
      <w:pPr>
        <w:spacing w:line="278" w:lineRule="auto" w:before="29"/>
        <w:ind w:left="8713" w:right="2464" w:firstLine="0"/>
        <w:jc w:val="left"/>
        <w:rPr>
          <w:sz w:val="16"/>
        </w:rPr>
      </w:pPr>
      <w:r>
        <w:rPr>
          <w:w w:val="80"/>
          <w:sz w:val="16"/>
        </w:rPr>
        <w:t>superimposing</w:t>
      </w:r>
      <w:r>
        <w:rPr>
          <w:spacing w:val="-3"/>
          <w:w w:val="80"/>
          <w:sz w:val="16"/>
        </w:rPr>
        <w:t> </w:t>
      </w:r>
      <w:r>
        <w:rPr>
          <w:w w:val="80"/>
          <w:sz w:val="16"/>
        </w:rPr>
        <w:t>the</w:t>
      </w:r>
      <w:r>
        <w:rPr>
          <w:sz w:val="16"/>
        </w:rPr>
        <w:t> </w:t>
      </w:r>
      <w:r>
        <w:rPr>
          <w:spacing w:val="-2"/>
          <w:w w:val="90"/>
          <w:sz w:val="16"/>
        </w:rPr>
        <w:t>fibula</w:t>
      </w:r>
    </w:p>
    <w:p>
      <w:pPr>
        <w:spacing w:after="0" w:line="278" w:lineRule="auto"/>
        <w:jc w:val="left"/>
        <w:rPr>
          <w:sz w:val="16"/>
        </w:rPr>
        <w:sectPr>
          <w:pgSz w:w="12240" w:h="15840"/>
          <w:pgMar w:header="68" w:footer="0" w:top="1320" w:bottom="280" w:left="0" w:right="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19"/>
        </w:rPr>
      </w:pPr>
    </w:p>
    <w:p>
      <w:pPr>
        <w:spacing w:line="276" w:lineRule="auto" w:before="0"/>
        <w:ind w:left="1802" w:right="9408" w:firstLine="266"/>
        <w:jc w:val="left"/>
        <w:rPr>
          <w:sz w:val="16"/>
        </w:rPr>
      </w:pPr>
      <w:r>
        <w:rPr/>
        <w:pict>
          <v:group style="position:absolute;margin-left:149.399994pt;margin-top:-16.076111pt;width:288.1pt;height:302.2pt;mso-position-horizontal-relative:page;mso-position-vertical-relative:paragraph;z-index:15977472" id="docshapegroup522" coordorigin="2988,-322" coordsize="5762,6044">
            <v:shape style="position:absolute;left:3425;top:-322;width:4886;height:6044" type="#_x0000_t75" id="docshape523" stroked="false">
              <v:imagedata r:id="rId138" o:title=""/>
            </v:shape>
            <v:shape style="position:absolute;left:2988;top:297;width:5762;height:4670" id="docshape524" coordorigin="2988,297" coordsize="5762,4670" path="m5690,2267l8750,2267m4248,4967l8748,4967m4248,4617l2988,4617m6948,297l2988,297e" filled="false" stroked="true" strokeweight=".72pt" strokecolor="#000000">
              <v:path arrowok="t"/>
              <v:stroke dashstyle="solid"/>
            </v:shape>
            <w10:wrap type="none"/>
          </v:group>
        </w:pict>
      </w:r>
      <w:r>
        <w:rPr>
          <w:spacing w:val="-2"/>
          <w:w w:val="80"/>
          <w:sz w:val="16"/>
        </w:rPr>
        <w:t>Tibia</w:t>
      </w:r>
      <w:r>
        <w:rPr>
          <w:spacing w:val="-3"/>
          <w:w w:val="80"/>
          <w:sz w:val="16"/>
        </w:rPr>
        <w:t> </w:t>
      </w:r>
      <w:r>
        <w:rPr>
          <w:spacing w:val="-2"/>
          <w:w w:val="80"/>
          <w:sz w:val="16"/>
        </w:rPr>
        <w:t>partially</w:t>
      </w:r>
      <w:r>
        <w:rPr>
          <w:sz w:val="16"/>
        </w:rPr>
        <w:t> </w:t>
      </w:r>
      <w:r>
        <w:rPr>
          <w:spacing w:val="-2"/>
          <w:w w:val="80"/>
          <w:sz w:val="16"/>
        </w:rPr>
        <w:t>superimposes</w:t>
      </w:r>
      <w:r>
        <w:rPr>
          <w:spacing w:val="7"/>
          <w:sz w:val="16"/>
        </w:rPr>
        <w:t> </w:t>
      </w:r>
      <w:r>
        <w:rPr>
          <w:spacing w:val="-5"/>
          <w:w w:val="90"/>
          <w:sz w:val="16"/>
        </w:rPr>
        <w:t>the</w:t>
      </w:r>
    </w:p>
    <w:p>
      <w:pPr>
        <w:spacing w:line="178" w:lineRule="exact" w:before="0"/>
        <w:ind w:left="2155" w:right="0" w:firstLine="0"/>
        <w:jc w:val="left"/>
        <w:rPr>
          <w:sz w:val="16"/>
        </w:rPr>
      </w:pPr>
      <w:r>
        <w:rPr>
          <w:spacing w:val="-2"/>
          <w:w w:val="80"/>
          <w:sz w:val="16"/>
        </w:rPr>
        <w:t>fibular</w:t>
      </w:r>
      <w:r>
        <w:rPr>
          <w:spacing w:val="-2"/>
          <w:sz w:val="16"/>
        </w:rPr>
        <w:t> </w:t>
      </w:r>
      <w:r>
        <w:rPr>
          <w:spacing w:val="-4"/>
          <w:w w:val="90"/>
          <w:sz w:val="16"/>
        </w:rPr>
        <w:t>head</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8"/>
        </w:rPr>
      </w:pPr>
    </w:p>
    <w:p>
      <w:pPr>
        <w:spacing w:line="278" w:lineRule="auto" w:before="0"/>
        <w:ind w:left="8895" w:right="2215" w:firstLine="0"/>
        <w:jc w:val="left"/>
        <w:rPr>
          <w:sz w:val="16"/>
        </w:rPr>
      </w:pPr>
      <w:r>
        <w:rPr>
          <w:spacing w:val="-2"/>
          <w:w w:val="80"/>
          <w:sz w:val="16"/>
        </w:rPr>
        <w:t>Fibular</w:t>
      </w:r>
      <w:r>
        <w:rPr>
          <w:spacing w:val="-10"/>
          <w:sz w:val="16"/>
        </w:rPr>
        <w:t> </w:t>
      </w:r>
      <w:r>
        <w:rPr>
          <w:spacing w:val="-2"/>
          <w:w w:val="80"/>
          <w:sz w:val="16"/>
        </w:rPr>
        <w:t>mid-shaft</w:t>
      </w:r>
      <w:r>
        <w:rPr>
          <w:sz w:val="16"/>
        </w:rPr>
        <w:t> </w:t>
      </w:r>
      <w:r>
        <w:rPr>
          <w:w w:val="90"/>
          <w:sz w:val="16"/>
        </w:rPr>
        <w:t>free</w:t>
      </w:r>
      <w:r>
        <w:rPr>
          <w:spacing w:val="-7"/>
          <w:w w:val="90"/>
          <w:sz w:val="16"/>
        </w:rPr>
        <w:t> </w:t>
      </w:r>
      <w:r>
        <w:rPr>
          <w:w w:val="90"/>
          <w:sz w:val="16"/>
        </w:rPr>
        <w:t>of</w:t>
      </w:r>
      <w:r>
        <w:rPr>
          <w:sz w:val="16"/>
        </w:rPr>
        <w:t> </w:t>
      </w:r>
      <w:r>
        <w:rPr>
          <w:spacing w:val="-2"/>
          <w:w w:val="85"/>
          <w:sz w:val="16"/>
        </w:rPr>
        <w:t>superimposition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19"/>
        </w:rPr>
      </w:pPr>
    </w:p>
    <w:p>
      <w:pPr>
        <w:spacing w:after="0"/>
        <w:rPr>
          <w:sz w:val="19"/>
        </w:rPr>
        <w:sectPr>
          <w:pgSz w:w="12240" w:h="15840"/>
          <w:pgMar w:header="68" w:footer="0" w:top="1320" w:bottom="280" w:left="0" w:right="0"/>
        </w:sectPr>
      </w:pPr>
    </w:p>
    <w:p>
      <w:pPr>
        <w:spacing w:line="276" w:lineRule="auto" w:before="96"/>
        <w:ind w:left="1819" w:right="38" w:firstLine="340"/>
        <w:jc w:val="both"/>
        <w:rPr>
          <w:sz w:val="16"/>
        </w:rPr>
      </w:pPr>
      <w:r>
        <w:rPr/>
        <w:drawing>
          <wp:anchor distT="0" distB="0" distL="0" distR="0" allowOverlap="1" layoutInCell="1" locked="0" behindDoc="0" simplePos="0" relativeHeight="15977984">
            <wp:simplePos x="0" y="0"/>
            <wp:positionH relativeFrom="page">
              <wp:posOffset>74040</wp:posOffset>
            </wp:positionH>
            <wp:positionV relativeFrom="page">
              <wp:posOffset>43270</wp:posOffset>
            </wp:positionV>
            <wp:extent cx="744595" cy="796134"/>
            <wp:effectExtent l="0" t="0" r="0" b="0"/>
            <wp:wrapNone/>
            <wp:docPr id="1719" name="image1.png"/>
            <wp:cNvGraphicFramePr>
              <a:graphicFrameLocks noChangeAspect="1"/>
            </wp:cNvGraphicFramePr>
            <a:graphic>
              <a:graphicData uri="http://schemas.openxmlformats.org/drawingml/2006/picture">
                <pic:pic>
                  <pic:nvPicPr>
                    <pic:cNvPr id="1720" name="image1.png"/>
                    <pic:cNvPicPr/>
                  </pic:nvPicPr>
                  <pic:blipFill>
                    <a:blip r:embed="rId6" cstate="print"/>
                    <a:stretch>
                      <a:fillRect/>
                    </a:stretch>
                  </pic:blipFill>
                  <pic:spPr>
                    <a:xfrm>
                      <a:off x="0" y="0"/>
                      <a:ext cx="744595" cy="796134"/>
                    </a:xfrm>
                    <a:prstGeom prst="rect">
                      <a:avLst/>
                    </a:prstGeom>
                  </pic:spPr>
                </pic:pic>
              </a:graphicData>
            </a:graphic>
          </wp:anchor>
        </w:drawing>
      </w:r>
      <w:r>
        <w:rPr>
          <w:spacing w:val="-2"/>
          <w:w w:val="85"/>
          <w:sz w:val="16"/>
        </w:rPr>
        <w:t>Distal</w:t>
      </w:r>
      <w:r>
        <w:rPr>
          <w:spacing w:val="-3"/>
          <w:w w:val="85"/>
          <w:sz w:val="16"/>
        </w:rPr>
        <w:t> </w:t>
      </w:r>
      <w:r>
        <w:rPr>
          <w:spacing w:val="-2"/>
          <w:w w:val="85"/>
          <w:sz w:val="16"/>
        </w:rPr>
        <w:t>fibula</w:t>
      </w:r>
      <w:r>
        <w:rPr>
          <w:sz w:val="16"/>
        </w:rPr>
        <w:t> </w:t>
      </w:r>
      <w:r>
        <w:rPr>
          <w:spacing w:val="-2"/>
          <w:w w:val="85"/>
          <w:sz w:val="16"/>
        </w:rPr>
        <w:t>superimposed</w:t>
      </w:r>
      <w:r>
        <w:rPr>
          <w:spacing w:val="-3"/>
          <w:w w:val="85"/>
          <w:sz w:val="16"/>
        </w:rPr>
        <w:t> </w:t>
      </w:r>
      <w:r>
        <w:rPr>
          <w:spacing w:val="-2"/>
          <w:w w:val="85"/>
          <w:sz w:val="16"/>
        </w:rPr>
        <w:t>by</w:t>
      </w:r>
      <w:r>
        <w:rPr>
          <w:sz w:val="16"/>
        </w:rPr>
        <w:t> </w:t>
      </w:r>
      <w:r>
        <w:rPr>
          <w:spacing w:val="-2"/>
          <w:w w:val="80"/>
          <w:sz w:val="16"/>
        </w:rPr>
        <w:t>the</w:t>
      </w:r>
      <w:r>
        <w:rPr>
          <w:spacing w:val="-4"/>
          <w:sz w:val="16"/>
        </w:rPr>
        <w:t> </w:t>
      </w:r>
      <w:r>
        <w:rPr>
          <w:spacing w:val="-2"/>
          <w:w w:val="80"/>
          <w:sz w:val="16"/>
        </w:rPr>
        <w:t>posterior</w:t>
      </w:r>
      <w:r>
        <w:rPr>
          <w:spacing w:val="-4"/>
          <w:sz w:val="16"/>
        </w:rPr>
        <w:t> </w:t>
      </w:r>
      <w:r>
        <w:rPr>
          <w:spacing w:val="-2"/>
          <w:w w:val="80"/>
          <w:sz w:val="16"/>
        </w:rPr>
        <w:t>½</w:t>
      </w:r>
      <w:r>
        <w:rPr>
          <w:spacing w:val="-3"/>
          <w:sz w:val="16"/>
        </w:rPr>
        <w:t> </w:t>
      </w:r>
      <w:r>
        <w:rPr>
          <w:spacing w:val="-5"/>
          <w:w w:val="80"/>
          <w:sz w:val="16"/>
        </w:rPr>
        <w:t>of</w:t>
      </w:r>
    </w:p>
    <w:p>
      <w:pPr>
        <w:spacing w:before="1"/>
        <w:ind w:left="2381" w:right="0" w:firstLine="0"/>
        <w:jc w:val="both"/>
        <w:rPr>
          <w:sz w:val="16"/>
        </w:rPr>
      </w:pPr>
      <w:r>
        <w:rPr>
          <w:w w:val="80"/>
          <w:sz w:val="16"/>
        </w:rPr>
        <w:t>the</w:t>
      </w:r>
      <w:r>
        <w:rPr>
          <w:spacing w:val="-1"/>
          <w:w w:val="80"/>
          <w:sz w:val="16"/>
        </w:rPr>
        <w:t> </w:t>
      </w:r>
      <w:r>
        <w:rPr>
          <w:spacing w:val="-2"/>
          <w:w w:val="90"/>
          <w:sz w:val="16"/>
        </w:rPr>
        <w:t>tibia</w:t>
      </w:r>
    </w:p>
    <w:p>
      <w:pPr>
        <w:spacing w:line="240" w:lineRule="auto" w:before="0"/>
        <w:rPr>
          <w:sz w:val="18"/>
        </w:rPr>
      </w:pPr>
      <w:r>
        <w:rPr/>
        <w:br w:type="column"/>
      </w:r>
      <w:r>
        <w:rPr>
          <w:sz w:val="18"/>
        </w:rPr>
      </w:r>
    </w:p>
    <w:p>
      <w:pPr>
        <w:pStyle w:val="BodyText"/>
        <w:spacing w:before="8"/>
      </w:pPr>
    </w:p>
    <w:p>
      <w:pPr>
        <w:spacing w:line="276" w:lineRule="auto" w:before="0"/>
        <w:ind w:left="1819" w:right="2548" w:hanging="82"/>
        <w:jc w:val="center"/>
        <w:rPr>
          <w:sz w:val="16"/>
        </w:rPr>
      </w:pPr>
      <w:r>
        <w:rPr>
          <w:w w:val="90"/>
          <w:sz w:val="16"/>
        </w:rPr>
        <w:t>Talar</w:t>
      </w:r>
      <w:r>
        <w:rPr>
          <w:spacing w:val="-7"/>
          <w:w w:val="90"/>
          <w:sz w:val="16"/>
        </w:rPr>
        <w:t> </w:t>
      </w:r>
      <w:r>
        <w:rPr>
          <w:w w:val="90"/>
          <w:sz w:val="16"/>
        </w:rPr>
        <w:t>domes</w:t>
      </w:r>
      <w:r>
        <w:rPr>
          <w:sz w:val="16"/>
        </w:rPr>
        <w:t> </w:t>
      </w:r>
      <w:r>
        <w:rPr>
          <w:spacing w:val="-2"/>
          <w:w w:val="80"/>
          <w:sz w:val="16"/>
        </w:rPr>
        <w:t>superimposed</w:t>
      </w:r>
    </w:p>
    <w:p>
      <w:pPr>
        <w:spacing w:after="0" w:line="276" w:lineRule="auto"/>
        <w:jc w:val="center"/>
        <w:rPr>
          <w:sz w:val="16"/>
        </w:rPr>
        <w:sectPr>
          <w:type w:val="continuous"/>
          <w:pgSz w:w="12240" w:h="15840"/>
          <w:pgMar w:header="68" w:footer="0" w:top="1320" w:bottom="280" w:left="0" w:right="0"/>
          <w:cols w:num="2" w:equalWidth="0">
            <w:col w:w="2894" w:space="4182"/>
            <w:col w:w="5164"/>
          </w:cols>
        </w:sectPr>
      </w:pPr>
    </w:p>
    <w:p>
      <w:pPr>
        <w:pStyle w:val="BodyText"/>
        <w:rPr>
          <w:sz w:val="20"/>
        </w:rPr>
      </w:pPr>
      <w:r>
        <w:rPr/>
        <w:drawing>
          <wp:anchor distT="0" distB="0" distL="0" distR="0" allowOverlap="1" layoutInCell="1" locked="0" behindDoc="0" simplePos="0" relativeHeight="15978496">
            <wp:simplePos x="0" y="0"/>
            <wp:positionH relativeFrom="page">
              <wp:posOffset>74040</wp:posOffset>
            </wp:positionH>
            <wp:positionV relativeFrom="page">
              <wp:posOffset>43270</wp:posOffset>
            </wp:positionV>
            <wp:extent cx="744595" cy="796134"/>
            <wp:effectExtent l="0" t="0" r="0" b="0"/>
            <wp:wrapNone/>
            <wp:docPr id="1721" name="image1.png"/>
            <wp:cNvGraphicFramePr>
              <a:graphicFrameLocks noChangeAspect="1"/>
            </wp:cNvGraphicFramePr>
            <a:graphic>
              <a:graphicData uri="http://schemas.openxmlformats.org/drawingml/2006/picture">
                <pic:pic>
                  <pic:nvPicPr>
                    <pic:cNvPr id="172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8"/>
        </w:rPr>
      </w:pPr>
    </w:p>
    <w:p>
      <w:pPr>
        <w:pStyle w:val="Heading8"/>
        <w:spacing w:before="91"/>
        <w:ind w:right="1417"/>
      </w:pPr>
      <w:bookmarkStart w:name="Toes" w:id="524"/>
      <w:bookmarkEnd w:id="524"/>
      <w:r>
        <w:rPr>
          <w:b w:val="0"/>
        </w:rPr>
      </w:r>
      <w:r>
        <w:rPr>
          <w:spacing w:val="-4"/>
          <w:u w:val="thick"/>
        </w:rPr>
        <w:t>Toes</w:t>
      </w:r>
    </w:p>
    <w:p>
      <w:pPr>
        <w:pStyle w:val="BodyText"/>
        <w:spacing w:line="273" w:lineRule="auto" w:before="176"/>
        <w:ind w:left="1440" w:right="2399"/>
      </w:pPr>
      <w:r>
        <w:rPr/>
        <w:t>Procedure</w:t>
      </w:r>
      <w:r>
        <w:rPr>
          <w:spacing w:val="-11"/>
        </w:rPr>
        <w:t> </w:t>
      </w:r>
      <w:r>
        <w:rPr/>
        <w:t>manual</w:t>
      </w:r>
      <w:r>
        <w:rPr>
          <w:spacing w:val="-9"/>
        </w:rPr>
        <w:t> </w:t>
      </w:r>
      <w:r>
        <w:rPr/>
        <w:t>states</w:t>
      </w:r>
      <w:r>
        <w:rPr>
          <w:spacing w:val="-8"/>
        </w:rPr>
        <w:t> </w:t>
      </w:r>
      <w:r>
        <w:rPr/>
        <w:t>AP</w:t>
      </w:r>
      <w:r>
        <w:rPr>
          <w:spacing w:val="-9"/>
        </w:rPr>
        <w:t> </w:t>
      </w:r>
      <w:r>
        <w:rPr/>
        <w:t>forefoot</w:t>
      </w:r>
      <w:r>
        <w:rPr>
          <w:spacing w:val="-5"/>
        </w:rPr>
        <w:t> </w:t>
      </w:r>
      <w:r>
        <w:rPr/>
        <w:t>with</w:t>
      </w:r>
      <w:r>
        <w:rPr>
          <w:spacing w:val="-6"/>
        </w:rPr>
        <w:t> </w:t>
      </w:r>
      <w:r>
        <w:rPr/>
        <w:t>an</w:t>
      </w:r>
      <w:r>
        <w:rPr>
          <w:spacing w:val="-6"/>
        </w:rPr>
        <w:t> </w:t>
      </w:r>
      <w:r>
        <w:rPr/>
        <w:t>Oblique</w:t>
      </w:r>
      <w:r>
        <w:rPr>
          <w:spacing w:val="-5"/>
        </w:rPr>
        <w:t> </w:t>
      </w:r>
      <w:r>
        <w:rPr/>
        <w:t>and</w:t>
      </w:r>
      <w:r>
        <w:rPr>
          <w:spacing w:val="-6"/>
        </w:rPr>
        <w:t> </w:t>
      </w:r>
      <w:r>
        <w:rPr/>
        <w:t>Lateral</w:t>
      </w:r>
      <w:r>
        <w:rPr>
          <w:spacing w:val="-5"/>
        </w:rPr>
        <w:t> </w:t>
      </w:r>
      <w:r>
        <w:rPr/>
        <w:t>of</w:t>
      </w:r>
      <w:r>
        <w:rPr>
          <w:spacing w:val="-6"/>
        </w:rPr>
        <w:t> </w:t>
      </w:r>
      <w:r>
        <w:rPr/>
        <w:t>the</w:t>
      </w:r>
      <w:r>
        <w:rPr>
          <w:spacing w:val="-5"/>
        </w:rPr>
        <w:t> </w:t>
      </w:r>
      <w:r>
        <w:rPr/>
        <w:t>affected</w:t>
      </w:r>
      <w:r>
        <w:rPr>
          <w:spacing w:val="-10"/>
        </w:rPr>
        <w:t> </w:t>
      </w:r>
      <w:r>
        <w:rPr/>
        <w:t>toe should be performed.</w:t>
      </w:r>
    </w:p>
    <w:p>
      <w:pPr>
        <w:pStyle w:val="BodyText"/>
        <w:rPr>
          <w:sz w:val="25"/>
        </w:rPr>
      </w:pPr>
    </w:p>
    <w:p>
      <w:pPr>
        <w:spacing w:before="0"/>
        <w:ind w:left="1440" w:right="0" w:firstLine="0"/>
        <w:jc w:val="left"/>
        <w:rPr>
          <w:b/>
          <w:sz w:val="22"/>
        </w:rPr>
      </w:pPr>
      <w:bookmarkStart w:name="AP Projection (Forefoot)" w:id="525"/>
      <w:bookmarkEnd w:id="525"/>
      <w:r>
        <w:rPr/>
      </w:r>
      <w:r>
        <w:rPr>
          <w:b/>
          <w:spacing w:val="-2"/>
          <w:sz w:val="22"/>
          <w:u w:val="thick"/>
        </w:rPr>
        <w:t>AP</w:t>
      </w:r>
      <w:r>
        <w:rPr>
          <w:b/>
          <w:spacing w:val="-5"/>
          <w:sz w:val="22"/>
          <w:u w:val="thick"/>
        </w:rPr>
        <w:t> </w:t>
      </w:r>
      <w:r>
        <w:rPr>
          <w:b/>
          <w:spacing w:val="-2"/>
          <w:sz w:val="22"/>
          <w:u w:val="thick"/>
        </w:rPr>
        <w:t>Projection</w:t>
      </w:r>
      <w:r>
        <w:rPr>
          <w:b/>
          <w:spacing w:val="-7"/>
          <w:sz w:val="22"/>
          <w:u w:val="thick"/>
        </w:rPr>
        <w:t> </w:t>
      </w:r>
      <w:r>
        <w:rPr>
          <w:b/>
          <w:spacing w:val="-2"/>
          <w:sz w:val="22"/>
          <w:u w:val="thick"/>
        </w:rPr>
        <w:t>(Forefoot)</w:t>
      </w:r>
    </w:p>
    <w:p>
      <w:pPr>
        <w:pStyle w:val="ListParagraph"/>
        <w:numPr>
          <w:ilvl w:val="0"/>
          <w:numId w:val="21"/>
        </w:numPr>
        <w:tabs>
          <w:tab w:pos="2161" w:val="left" w:leader="none"/>
        </w:tabs>
        <w:spacing w:line="240" w:lineRule="auto" w:before="42" w:after="0"/>
        <w:ind w:left="2160" w:right="0" w:hanging="361"/>
        <w:jc w:val="left"/>
        <w:rPr>
          <w:sz w:val="22"/>
        </w:rPr>
      </w:pPr>
      <w:r>
        <w:rPr>
          <w:spacing w:val="-2"/>
          <w:sz w:val="22"/>
        </w:rPr>
        <w:t>Central</w:t>
      </w:r>
      <w:r>
        <w:rPr>
          <w:spacing w:val="-14"/>
          <w:sz w:val="22"/>
        </w:rPr>
        <w:t> </w:t>
      </w:r>
      <w:r>
        <w:rPr>
          <w:spacing w:val="-2"/>
          <w:sz w:val="22"/>
        </w:rPr>
        <w:t>ray</w:t>
      </w:r>
      <w:r>
        <w:rPr>
          <w:spacing w:val="-8"/>
          <w:sz w:val="22"/>
        </w:rPr>
        <w:t> </w:t>
      </w:r>
      <w:r>
        <w:rPr>
          <w:spacing w:val="-2"/>
          <w:sz w:val="22"/>
        </w:rPr>
        <w:t>perpendicular</w:t>
      </w:r>
      <w:r>
        <w:rPr>
          <w:spacing w:val="-7"/>
          <w:sz w:val="22"/>
        </w:rPr>
        <w:t> </w:t>
      </w:r>
      <w:r>
        <w:rPr>
          <w:spacing w:val="-2"/>
          <w:sz w:val="22"/>
        </w:rPr>
        <w:t>to</w:t>
      </w:r>
      <w:r>
        <w:rPr>
          <w:spacing w:val="-4"/>
          <w:sz w:val="22"/>
        </w:rPr>
        <w:t> </w:t>
      </w:r>
      <w:r>
        <w:rPr>
          <w:spacing w:val="-2"/>
          <w:sz w:val="22"/>
        </w:rPr>
        <w:t>3</w:t>
      </w:r>
      <w:r>
        <w:rPr>
          <w:spacing w:val="-2"/>
          <w:sz w:val="22"/>
          <w:vertAlign w:val="superscript"/>
        </w:rPr>
        <w:t>rd</w:t>
      </w:r>
      <w:r>
        <w:rPr>
          <w:spacing w:val="-4"/>
          <w:sz w:val="22"/>
          <w:vertAlign w:val="baseline"/>
        </w:rPr>
        <w:t> </w:t>
      </w:r>
      <w:r>
        <w:rPr>
          <w:spacing w:val="-2"/>
          <w:sz w:val="22"/>
          <w:vertAlign w:val="baseline"/>
        </w:rPr>
        <w:t>metatarsophalangeal</w:t>
      </w:r>
      <w:r>
        <w:rPr>
          <w:spacing w:val="-4"/>
          <w:sz w:val="22"/>
          <w:vertAlign w:val="baseline"/>
        </w:rPr>
        <w:t> </w:t>
      </w:r>
      <w:r>
        <w:rPr>
          <w:spacing w:val="-2"/>
          <w:sz w:val="22"/>
          <w:vertAlign w:val="baseline"/>
        </w:rPr>
        <w:t>joint.</w:t>
      </w:r>
    </w:p>
    <w:p>
      <w:pPr>
        <w:pStyle w:val="ListParagraph"/>
        <w:numPr>
          <w:ilvl w:val="0"/>
          <w:numId w:val="21"/>
        </w:numPr>
        <w:tabs>
          <w:tab w:pos="2161" w:val="left" w:leader="none"/>
        </w:tabs>
        <w:spacing w:line="240" w:lineRule="auto" w:before="2" w:after="0"/>
        <w:ind w:left="2160" w:right="0" w:hanging="361"/>
        <w:jc w:val="left"/>
        <w:rPr>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BodyText"/>
        <w:spacing w:before="11"/>
        <w:rPr>
          <w:sz w:val="24"/>
        </w:rPr>
      </w:pPr>
    </w:p>
    <w:p>
      <w:pPr>
        <w:spacing w:before="0"/>
        <w:ind w:left="1440" w:right="0" w:firstLine="0"/>
        <w:jc w:val="left"/>
        <w:rPr>
          <w:b/>
          <w:sz w:val="22"/>
        </w:rPr>
      </w:pPr>
      <w:bookmarkStart w:name="Evaluation Criteria" w:id="526"/>
      <w:bookmarkEnd w:id="526"/>
      <w:r>
        <w:rPr/>
      </w:r>
      <w:r>
        <w:rPr>
          <w:b/>
          <w:spacing w:val="-2"/>
          <w:sz w:val="22"/>
        </w:rPr>
        <w:t>Evaluation</w:t>
      </w:r>
      <w:r>
        <w:rPr>
          <w:b/>
          <w:spacing w:val="3"/>
          <w:sz w:val="22"/>
        </w:rPr>
        <w:t> </w:t>
      </w:r>
      <w:r>
        <w:rPr>
          <w:b/>
          <w:spacing w:val="-2"/>
          <w:sz w:val="22"/>
        </w:rPr>
        <w:t>Criteria</w:t>
      </w:r>
    </w:p>
    <w:p>
      <w:pPr>
        <w:pStyle w:val="BodyText"/>
        <w:spacing w:before="41"/>
        <w:ind w:left="1800" w:right="5377"/>
      </w:pPr>
      <w:r>
        <w:rPr/>
        <w:drawing>
          <wp:inline distT="0" distB="0" distL="0" distR="0">
            <wp:extent cx="114300" cy="114298"/>
            <wp:effectExtent l="0" t="0" r="0" b="0"/>
            <wp:docPr id="1723" name="image2.png"/>
            <wp:cNvGraphicFramePr>
              <a:graphicFrameLocks noChangeAspect="1"/>
            </wp:cNvGraphicFramePr>
            <a:graphic>
              <a:graphicData uri="http://schemas.openxmlformats.org/drawingml/2006/picture">
                <pic:pic>
                  <pic:nvPicPr>
                    <pic:cNvPr id="1724"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71"/>
          <w:sz w:val="20"/>
        </w:rPr>
        <w:t> </w:t>
      </w:r>
      <w:r>
        <w:rPr/>
        <w:t>Entire</w:t>
      </w:r>
      <w:r>
        <w:rPr>
          <w:spacing w:val="-14"/>
        </w:rPr>
        <w:t> </w:t>
      </w:r>
      <w:r>
        <w:rPr/>
        <w:t>phalanges</w:t>
      </w:r>
      <w:r>
        <w:rPr>
          <w:spacing w:val="-13"/>
        </w:rPr>
        <w:t> </w:t>
      </w:r>
      <w:r>
        <w:rPr/>
        <w:t>and</w:t>
      </w:r>
      <w:r>
        <w:rPr>
          <w:spacing w:val="-14"/>
        </w:rPr>
        <w:t> </w:t>
      </w:r>
      <w:r>
        <w:rPr/>
        <w:t>distal</w:t>
      </w:r>
      <w:r>
        <w:rPr>
          <w:spacing w:val="-13"/>
        </w:rPr>
        <w:t> </w:t>
      </w:r>
      <w:r>
        <w:rPr/>
        <w:t>ends</w:t>
      </w:r>
      <w:r>
        <w:rPr>
          <w:spacing w:val="-14"/>
        </w:rPr>
        <w:t> </w:t>
      </w:r>
      <w:r>
        <w:rPr/>
        <w:t>of</w:t>
      </w:r>
      <w:r>
        <w:rPr>
          <w:spacing w:val="-15"/>
        </w:rPr>
        <w:t> </w:t>
      </w:r>
      <w:r>
        <w:rPr/>
        <w:t>metatarsals. </w:t>
      </w:r>
      <w:r>
        <w:rPr/>
        <w:drawing>
          <wp:inline distT="0" distB="0" distL="0" distR="0">
            <wp:extent cx="114300" cy="114300"/>
            <wp:effectExtent l="0" t="0" r="0" b="0"/>
            <wp:docPr id="1725" name="image2.png"/>
            <wp:cNvGraphicFramePr>
              <a:graphicFrameLocks noChangeAspect="1"/>
            </wp:cNvGraphicFramePr>
            <a:graphic>
              <a:graphicData uri="http://schemas.openxmlformats.org/drawingml/2006/picture">
                <pic:pic>
                  <pic:nvPicPr>
                    <pic:cNvPr id="172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No rotation of phalanges.</w:t>
      </w:r>
    </w:p>
    <w:p>
      <w:pPr>
        <w:pStyle w:val="BodyText"/>
        <w:spacing w:before="3"/>
        <w:ind w:left="1800"/>
      </w:pPr>
      <w:r>
        <w:rPr/>
        <w:drawing>
          <wp:inline distT="0" distB="0" distL="0" distR="0">
            <wp:extent cx="113666" cy="113665"/>
            <wp:effectExtent l="0" t="0" r="0" b="0"/>
            <wp:docPr id="1727" name="image2.png"/>
            <wp:cNvGraphicFramePr>
              <a:graphicFrameLocks noChangeAspect="1"/>
            </wp:cNvGraphicFramePr>
            <a:graphic>
              <a:graphicData uri="http://schemas.openxmlformats.org/drawingml/2006/picture">
                <pic:pic>
                  <pic:nvPicPr>
                    <pic:cNvPr id="1728"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Soft tissue and bony trabeculation.</w:t>
      </w:r>
    </w:p>
    <w:p>
      <w:pPr>
        <w:pStyle w:val="BodyText"/>
        <w:spacing w:before="7"/>
        <w:rPr>
          <w:sz w:val="24"/>
        </w:rPr>
      </w:pPr>
    </w:p>
    <w:p>
      <w:pPr>
        <w:spacing w:before="1"/>
        <w:ind w:left="1440" w:right="0" w:firstLine="0"/>
        <w:jc w:val="left"/>
        <w:rPr>
          <w:b/>
          <w:sz w:val="22"/>
        </w:rPr>
      </w:pPr>
      <w:bookmarkStart w:name="AP Oblique Projection (Toe)" w:id="527"/>
      <w:bookmarkEnd w:id="527"/>
      <w:r>
        <w:rPr/>
      </w:r>
      <w:r>
        <w:rPr>
          <w:b/>
          <w:spacing w:val="-2"/>
          <w:sz w:val="22"/>
          <w:u w:val="thick"/>
        </w:rPr>
        <w:t>AP</w:t>
      </w:r>
      <w:r>
        <w:rPr>
          <w:b/>
          <w:spacing w:val="-3"/>
          <w:sz w:val="22"/>
          <w:u w:val="thick"/>
        </w:rPr>
        <w:t> </w:t>
      </w:r>
      <w:r>
        <w:rPr>
          <w:b/>
          <w:spacing w:val="-2"/>
          <w:sz w:val="22"/>
          <w:u w:val="thick"/>
        </w:rPr>
        <w:t>Oblique</w:t>
      </w:r>
      <w:r>
        <w:rPr>
          <w:b/>
          <w:spacing w:val="-8"/>
          <w:sz w:val="22"/>
          <w:u w:val="thick"/>
        </w:rPr>
        <w:t> </w:t>
      </w:r>
      <w:r>
        <w:rPr>
          <w:b/>
          <w:spacing w:val="-2"/>
          <w:sz w:val="22"/>
          <w:u w:val="thick"/>
        </w:rPr>
        <w:t>Projection</w:t>
      </w:r>
      <w:r>
        <w:rPr>
          <w:b/>
          <w:spacing w:val="-13"/>
          <w:sz w:val="22"/>
          <w:u w:val="thick"/>
        </w:rPr>
        <w:t> </w:t>
      </w:r>
      <w:r>
        <w:rPr>
          <w:b/>
          <w:spacing w:val="-2"/>
          <w:sz w:val="22"/>
          <w:u w:val="thick"/>
        </w:rPr>
        <w:t>(Toe)</w:t>
      </w:r>
    </w:p>
    <w:p>
      <w:pPr>
        <w:pStyle w:val="ListParagraph"/>
        <w:numPr>
          <w:ilvl w:val="0"/>
          <w:numId w:val="21"/>
        </w:numPr>
        <w:tabs>
          <w:tab w:pos="2161" w:val="left" w:leader="none"/>
        </w:tabs>
        <w:spacing w:line="252" w:lineRule="exact" w:before="35" w:after="0"/>
        <w:ind w:left="2160" w:right="0" w:hanging="361"/>
        <w:jc w:val="left"/>
        <w:rPr>
          <w:sz w:val="22"/>
        </w:rPr>
      </w:pPr>
      <w:r>
        <w:rPr>
          <w:spacing w:val="-2"/>
          <w:sz w:val="22"/>
        </w:rPr>
        <w:t>Central</w:t>
      </w:r>
      <w:r>
        <w:rPr>
          <w:spacing w:val="-7"/>
          <w:sz w:val="22"/>
        </w:rPr>
        <w:t> </w:t>
      </w:r>
      <w:r>
        <w:rPr>
          <w:spacing w:val="-2"/>
          <w:sz w:val="22"/>
        </w:rPr>
        <w:t>ray</w:t>
      </w:r>
      <w:r>
        <w:rPr>
          <w:spacing w:val="-3"/>
          <w:sz w:val="22"/>
        </w:rPr>
        <w:t> </w:t>
      </w:r>
      <w:r>
        <w:rPr>
          <w:spacing w:val="-2"/>
          <w:sz w:val="22"/>
        </w:rPr>
        <w:t>perpendicular</w:t>
      </w:r>
      <w:r>
        <w:rPr>
          <w:spacing w:val="-6"/>
          <w:sz w:val="22"/>
        </w:rPr>
        <w:t> </w:t>
      </w:r>
      <w:r>
        <w:rPr>
          <w:spacing w:val="-2"/>
          <w:sz w:val="22"/>
        </w:rPr>
        <w:t>to</w:t>
      </w:r>
      <w:r>
        <w:rPr>
          <w:spacing w:val="-9"/>
          <w:sz w:val="22"/>
        </w:rPr>
        <w:t> </w:t>
      </w:r>
      <w:r>
        <w:rPr>
          <w:spacing w:val="-2"/>
          <w:sz w:val="22"/>
        </w:rPr>
        <w:t>the</w:t>
      </w:r>
      <w:r>
        <w:rPr>
          <w:spacing w:val="-7"/>
          <w:sz w:val="22"/>
        </w:rPr>
        <w:t> </w:t>
      </w:r>
      <w:r>
        <w:rPr>
          <w:spacing w:val="-2"/>
          <w:sz w:val="22"/>
        </w:rPr>
        <w:t>metatarsophalangeal</w:t>
      </w:r>
      <w:r>
        <w:rPr>
          <w:spacing w:val="-5"/>
          <w:sz w:val="22"/>
        </w:rPr>
        <w:t> </w:t>
      </w:r>
      <w:r>
        <w:rPr>
          <w:spacing w:val="-2"/>
          <w:sz w:val="22"/>
        </w:rPr>
        <w:t>joint</w:t>
      </w:r>
      <w:r>
        <w:rPr>
          <w:sz w:val="22"/>
        </w:rPr>
        <w:t> </w:t>
      </w:r>
      <w:r>
        <w:rPr>
          <w:spacing w:val="-2"/>
          <w:sz w:val="22"/>
        </w:rPr>
        <w:t>of the</w:t>
      </w:r>
      <w:r>
        <w:rPr>
          <w:spacing w:val="-4"/>
          <w:sz w:val="22"/>
        </w:rPr>
        <w:t> </w:t>
      </w:r>
      <w:r>
        <w:rPr>
          <w:spacing w:val="-2"/>
          <w:sz w:val="22"/>
        </w:rPr>
        <w:t>affected</w:t>
      </w:r>
      <w:r>
        <w:rPr>
          <w:spacing w:val="-9"/>
          <w:sz w:val="22"/>
        </w:rPr>
        <w:t> </w:t>
      </w:r>
      <w:r>
        <w:rPr>
          <w:spacing w:val="-4"/>
          <w:sz w:val="22"/>
        </w:rPr>
        <w:t>toe.</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BodyText"/>
        <w:spacing w:before="6"/>
        <w:rPr>
          <w:sz w:val="25"/>
        </w:rPr>
      </w:pPr>
    </w:p>
    <w:p>
      <w:pPr>
        <w:spacing w:before="0"/>
        <w:ind w:left="1440" w:right="0" w:firstLine="0"/>
        <w:jc w:val="left"/>
        <w:rPr>
          <w:b/>
          <w:sz w:val="22"/>
        </w:rPr>
      </w:pPr>
      <w:bookmarkStart w:name="Evaluation Criteria" w:id="528"/>
      <w:bookmarkEnd w:id="528"/>
      <w:r>
        <w:rPr/>
      </w:r>
      <w:r>
        <w:rPr>
          <w:b/>
          <w:spacing w:val="-2"/>
          <w:sz w:val="22"/>
        </w:rPr>
        <w:t>Evaluation</w:t>
      </w:r>
      <w:r>
        <w:rPr>
          <w:b/>
          <w:spacing w:val="3"/>
          <w:sz w:val="22"/>
        </w:rPr>
        <w:t> </w:t>
      </w:r>
      <w:r>
        <w:rPr>
          <w:b/>
          <w:spacing w:val="-2"/>
          <w:sz w:val="22"/>
        </w:rPr>
        <w:t>Criteria</w:t>
      </w:r>
    </w:p>
    <w:p>
      <w:pPr>
        <w:pStyle w:val="BodyText"/>
        <w:spacing w:before="43"/>
        <w:ind w:left="1800" w:right="4170"/>
      </w:pPr>
      <w:r>
        <w:rPr/>
        <w:drawing>
          <wp:inline distT="0" distB="0" distL="0" distR="0">
            <wp:extent cx="114300" cy="114298"/>
            <wp:effectExtent l="0" t="0" r="0" b="0"/>
            <wp:docPr id="1729" name="image2.png"/>
            <wp:cNvGraphicFramePr>
              <a:graphicFrameLocks noChangeAspect="1"/>
            </wp:cNvGraphicFramePr>
            <a:graphic>
              <a:graphicData uri="http://schemas.openxmlformats.org/drawingml/2006/picture">
                <pic:pic>
                  <pic:nvPicPr>
                    <pic:cNvPr id="1730"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64"/>
          <w:sz w:val="20"/>
        </w:rPr>
        <w:t> </w:t>
      </w:r>
      <w:r>
        <w:rPr/>
        <w:t>Open</w:t>
      </w:r>
      <w:r>
        <w:rPr>
          <w:spacing w:val="-15"/>
        </w:rPr>
        <w:t> </w:t>
      </w:r>
      <w:r>
        <w:rPr/>
        <w:t>interphalangeal</w:t>
      </w:r>
      <w:r>
        <w:rPr>
          <w:spacing w:val="-16"/>
        </w:rPr>
        <w:t> </w:t>
      </w:r>
      <w:r>
        <w:rPr/>
        <w:t>and</w:t>
      </w:r>
      <w:r>
        <w:rPr>
          <w:spacing w:val="-14"/>
        </w:rPr>
        <w:t> </w:t>
      </w:r>
      <w:r>
        <w:rPr/>
        <w:t>metatarsophalangeal</w:t>
      </w:r>
      <w:r>
        <w:rPr>
          <w:spacing w:val="-16"/>
        </w:rPr>
        <w:t> </w:t>
      </w:r>
      <w:r>
        <w:rPr/>
        <w:t>joint</w:t>
      </w:r>
      <w:r>
        <w:rPr>
          <w:spacing w:val="-13"/>
        </w:rPr>
        <w:t> </w:t>
      </w:r>
      <w:r>
        <w:rPr/>
        <w:t>spaces. </w:t>
      </w:r>
      <w:r>
        <w:rPr/>
        <w:drawing>
          <wp:inline distT="0" distB="0" distL="0" distR="0">
            <wp:extent cx="114300" cy="114300"/>
            <wp:effectExtent l="0" t="0" r="0" b="0"/>
            <wp:docPr id="1731" name="image2.png"/>
            <wp:cNvGraphicFramePr>
              <a:graphicFrameLocks noChangeAspect="1"/>
            </wp:cNvGraphicFramePr>
            <a:graphic>
              <a:graphicData uri="http://schemas.openxmlformats.org/drawingml/2006/picture">
                <pic:pic>
                  <pic:nvPicPr>
                    <pic:cNvPr id="1732"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Toes separated from each other.</w:t>
      </w:r>
    </w:p>
    <w:p>
      <w:pPr>
        <w:pStyle w:val="BodyText"/>
        <w:spacing w:line="251" w:lineRule="exact"/>
        <w:ind w:left="1800"/>
      </w:pPr>
      <w:r>
        <w:rPr/>
        <w:drawing>
          <wp:inline distT="0" distB="0" distL="0" distR="0">
            <wp:extent cx="114300" cy="114300"/>
            <wp:effectExtent l="0" t="0" r="0" b="0"/>
            <wp:docPr id="1733" name="image2.png"/>
            <wp:cNvGraphicFramePr>
              <a:graphicFrameLocks noChangeAspect="1"/>
            </wp:cNvGraphicFramePr>
            <a:graphic>
              <a:graphicData uri="http://schemas.openxmlformats.org/drawingml/2006/picture">
                <pic:pic>
                  <pic:nvPicPr>
                    <pic:cNvPr id="173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Distal end of the metatarsal.</w:t>
      </w:r>
    </w:p>
    <w:p>
      <w:pPr>
        <w:pStyle w:val="BodyText"/>
        <w:spacing w:before="1"/>
        <w:ind w:left="1800"/>
      </w:pPr>
      <w:r>
        <w:rPr/>
        <w:drawing>
          <wp:inline distT="0" distB="0" distL="0" distR="0">
            <wp:extent cx="114300" cy="114300"/>
            <wp:effectExtent l="0" t="0" r="0" b="0"/>
            <wp:docPr id="1735" name="image2.png"/>
            <wp:cNvGraphicFramePr>
              <a:graphicFrameLocks noChangeAspect="1"/>
            </wp:cNvGraphicFramePr>
            <a:graphic>
              <a:graphicData uri="http://schemas.openxmlformats.org/drawingml/2006/picture">
                <pic:pic>
                  <pic:nvPicPr>
                    <pic:cNvPr id="173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Soft tissue and bony trabeculation.</w:t>
      </w:r>
    </w:p>
    <w:p>
      <w:pPr>
        <w:pStyle w:val="BodyText"/>
        <w:spacing w:before="9"/>
        <w:rPr>
          <w:sz w:val="24"/>
        </w:rPr>
      </w:pPr>
    </w:p>
    <w:p>
      <w:pPr>
        <w:spacing w:before="0"/>
        <w:ind w:left="1440" w:right="0" w:firstLine="0"/>
        <w:jc w:val="left"/>
        <w:rPr>
          <w:b/>
          <w:sz w:val="22"/>
        </w:rPr>
      </w:pPr>
      <w:bookmarkStart w:name="Lateral Projection (Toe)" w:id="529"/>
      <w:bookmarkEnd w:id="529"/>
      <w:r>
        <w:rPr/>
      </w:r>
      <w:r>
        <w:rPr>
          <w:b/>
          <w:spacing w:val="-2"/>
          <w:sz w:val="22"/>
          <w:u w:val="thick"/>
        </w:rPr>
        <w:t>Lateral</w:t>
      </w:r>
      <w:r>
        <w:rPr>
          <w:b/>
          <w:spacing w:val="-5"/>
          <w:sz w:val="22"/>
          <w:u w:val="thick"/>
        </w:rPr>
        <w:t> </w:t>
      </w:r>
      <w:r>
        <w:rPr>
          <w:b/>
          <w:spacing w:val="-2"/>
          <w:sz w:val="22"/>
          <w:u w:val="thick"/>
        </w:rPr>
        <w:t>Projection</w:t>
      </w:r>
      <w:r>
        <w:rPr>
          <w:b/>
          <w:spacing w:val="-8"/>
          <w:sz w:val="22"/>
          <w:u w:val="thick"/>
        </w:rPr>
        <w:t> </w:t>
      </w:r>
      <w:r>
        <w:rPr>
          <w:b/>
          <w:spacing w:val="-4"/>
          <w:sz w:val="22"/>
          <w:u w:val="thick"/>
        </w:rPr>
        <w:t>(Toe)</w:t>
      </w:r>
    </w:p>
    <w:p>
      <w:pPr>
        <w:pStyle w:val="ListParagraph"/>
        <w:numPr>
          <w:ilvl w:val="0"/>
          <w:numId w:val="21"/>
        </w:numPr>
        <w:tabs>
          <w:tab w:pos="2161" w:val="left" w:leader="none"/>
        </w:tabs>
        <w:spacing w:line="240" w:lineRule="auto" w:before="45" w:after="0"/>
        <w:ind w:left="2160" w:right="2328" w:hanging="360"/>
        <w:jc w:val="left"/>
        <w:rPr>
          <w:sz w:val="22"/>
        </w:rPr>
      </w:pPr>
      <w:r>
        <w:rPr>
          <w:sz w:val="22"/>
        </w:rPr>
        <w:t>Central</w:t>
      </w:r>
      <w:r>
        <w:rPr>
          <w:spacing w:val="-12"/>
          <w:sz w:val="22"/>
        </w:rPr>
        <w:t> </w:t>
      </w:r>
      <w:r>
        <w:rPr>
          <w:sz w:val="22"/>
        </w:rPr>
        <w:t>ray</w:t>
      </w:r>
      <w:r>
        <w:rPr>
          <w:spacing w:val="-11"/>
          <w:sz w:val="22"/>
        </w:rPr>
        <w:t> </w:t>
      </w:r>
      <w:r>
        <w:rPr>
          <w:sz w:val="22"/>
        </w:rPr>
        <w:t>perpendicular</w:t>
      </w:r>
      <w:r>
        <w:rPr>
          <w:spacing w:val="-10"/>
          <w:sz w:val="22"/>
        </w:rPr>
        <w:t> </w:t>
      </w:r>
      <w:r>
        <w:rPr>
          <w:sz w:val="22"/>
        </w:rPr>
        <w:t>to</w:t>
      </w:r>
      <w:r>
        <w:rPr>
          <w:spacing w:val="-11"/>
          <w:sz w:val="22"/>
        </w:rPr>
        <w:t> </w:t>
      </w:r>
      <w:r>
        <w:rPr>
          <w:sz w:val="22"/>
        </w:rPr>
        <w:t>the</w:t>
      </w:r>
      <w:r>
        <w:rPr>
          <w:spacing w:val="-11"/>
          <w:sz w:val="22"/>
        </w:rPr>
        <w:t> </w:t>
      </w:r>
      <w:r>
        <w:rPr>
          <w:sz w:val="22"/>
        </w:rPr>
        <w:t>metatarsophalangeal</w:t>
      </w:r>
      <w:r>
        <w:rPr>
          <w:spacing w:val="-9"/>
          <w:sz w:val="22"/>
        </w:rPr>
        <w:t> </w:t>
      </w:r>
      <w:r>
        <w:rPr>
          <w:sz w:val="22"/>
        </w:rPr>
        <w:t>joint</w:t>
      </w:r>
      <w:r>
        <w:rPr>
          <w:spacing w:val="-8"/>
          <w:sz w:val="22"/>
        </w:rPr>
        <w:t> </w:t>
      </w:r>
      <w:r>
        <w:rPr>
          <w:sz w:val="22"/>
        </w:rPr>
        <w:t>of</w:t>
      </w:r>
      <w:r>
        <w:rPr>
          <w:spacing w:val="-5"/>
          <w:sz w:val="22"/>
        </w:rPr>
        <w:t> </w:t>
      </w:r>
      <w:r>
        <w:rPr>
          <w:sz w:val="22"/>
        </w:rPr>
        <w:t>the</w:t>
      </w:r>
      <w:r>
        <w:rPr>
          <w:spacing w:val="-16"/>
          <w:sz w:val="22"/>
        </w:rPr>
        <w:t> </w:t>
      </w:r>
      <w:r>
        <w:rPr>
          <w:sz w:val="22"/>
        </w:rPr>
        <w:t>great</w:t>
      </w:r>
      <w:r>
        <w:rPr>
          <w:spacing w:val="-6"/>
          <w:sz w:val="22"/>
        </w:rPr>
        <w:t> </w:t>
      </w:r>
      <w:r>
        <w:rPr>
          <w:sz w:val="22"/>
        </w:rPr>
        <w:t>toe</w:t>
      </w:r>
      <w:r>
        <w:rPr>
          <w:spacing w:val="-11"/>
          <w:sz w:val="22"/>
        </w:rPr>
        <w:t> </w:t>
      </w:r>
      <w:r>
        <w:rPr>
          <w:sz w:val="22"/>
        </w:rPr>
        <w:t>or</w:t>
      </w:r>
      <w:r>
        <w:rPr>
          <w:spacing w:val="-8"/>
          <w:sz w:val="22"/>
        </w:rPr>
        <w:t> </w:t>
      </w:r>
      <w:r>
        <w:rPr>
          <w:sz w:val="22"/>
        </w:rPr>
        <w:t>the proximal interphalangeal joint of the lesser toes.</w:t>
      </w:r>
    </w:p>
    <w:p>
      <w:pPr>
        <w:pStyle w:val="ListParagraph"/>
        <w:numPr>
          <w:ilvl w:val="0"/>
          <w:numId w:val="21"/>
        </w:numPr>
        <w:tabs>
          <w:tab w:pos="2161" w:val="left" w:leader="none"/>
        </w:tabs>
        <w:spacing w:line="240" w:lineRule="auto" w:before="0" w:after="0"/>
        <w:ind w:left="2160" w:right="0" w:hanging="361"/>
        <w:jc w:val="left"/>
        <w:rPr>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BodyText"/>
        <w:spacing w:before="11"/>
        <w:rPr>
          <w:sz w:val="24"/>
        </w:rPr>
      </w:pPr>
    </w:p>
    <w:p>
      <w:pPr>
        <w:spacing w:before="0"/>
        <w:ind w:left="1440" w:right="0" w:firstLine="0"/>
        <w:jc w:val="left"/>
        <w:rPr>
          <w:b/>
          <w:sz w:val="22"/>
        </w:rPr>
      </w:pPr>
      <w:bookmarkStart w:name="Evaluation Criteria" w:id="530"/>
      <w:bookmarkEnd w:id="530"/>
      <w:r>
        <w:rPr/>
      </w:r>
      <w:r>
        <w:rPr>
          <w:b/>
          <w:spacing w:val="-2"/>
          <w:sz w:val="22"/>
        </w:rPr>
        <w:t>Evaluation</w:t>
      </w:r>
      <w:r>
        <w:rPr>
          <w:b/>
          <w:spacing w:val="3"/>
          <w:sz w:val="22"/>
        </w:rPr>
        <w:t> </w:t>
      </w:r>
      <w:r>
        <w:rPr>
          <w:b/>
          <w:spacing w:val="-2"/>
          <w:sz w:val="22"/>
        </w:rPr>
        <w:t>Criteria</w:t>
      </w:r>
    </w:p>
    <w:p>
      <w:pPr>
        <w:pStyle w:val="BodyText"/>
        <w:spacing w:before="36"/>
        <w:ind w:left="1800"/>
      </w:pPr>
      <w:r>
        <w:rPr/>
        <w:drawing>
          <wp:inline distT="0" distB="0" distL="0" distR="0">
            <wp:extent cx="114300" cy="114298"/>
            <wp:effectExtent l="0" t="0" r="0" b="0"/>
            <wp:docPr id="1737" name="image2.png"/>
            <wp:cNvGraphicFramePr>
              <a:graphicFrameLocks noChangeAspect="1"/>
            </wp:cNvGraphicFramePr>
            <a:graphic>
              <a:graphicData uri="http://schemas.openxmlformats.org/drawingml/2006/picture">
                <pic:pic>
                  <pic:nvPicPr>
                    <pic:cNvPr id="173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Phalanges in profile (toenail should appear lateral).</w:t>
      </w:r>
    </w:p>
    <w:p>
      <w:pPr>
        <w:pStyle w:val="BodyText"/>
        <w:spacing w:before="5"/>
        <w:ind w:left="2160" w:right="1999" w:hanging="363"/>
      </w:pPr>
      <w:r>
        <w:rPr/>
        <w:drawing>
          <wp:inline distT="0" distB="0" distL="0" distR="0">
            <wp:extent cx="113666" cy="113664"/>
            <wp:effectExtent l="0" t="0" r="0" b="0"/>
            <wp:docPr id="1739" name="image2.png"/>
            <wp:cNvGraphicFramePr>
              <a:graphicFrameLocks noChangeAspect="1"/>
            </wp:cNvGraphicFramePr>
            <a:graphic>
              <a:graphicData uri="http://schemas.openxmlformats.org/drawingml/2006/picture">
                <pic:pic>
                  <pic:nvPicPr>
                    <pic:cNvPr id="174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Phalanx,</w:t>
      </w:r>
      <w:r>
        <w:rPr>
          <w:spacing w:val="-4"/>
        </w:rPr>
        <w:t> </w:t>
      </w:r>
      <w:r>
        <w:rPr/>
        <w:t>without</w:t>
      </w:r>
      <w:r>
        <w:rPr>
          <w:spacing w:val="-8"/>
        </w:rPr>
        <w:t> </w:t>
      </w:r>
      <w:r>
        <w:rPr/>
        <w:t>superimposition</w:t>
      </w:r>
      <w:r>
        <w:rPr>
          <w:spacing w:val="-10"/>
        </w:rPr>
        <w:t> </w:t>
      </w:r>
      <w:r>
        <w:rPr/>
        <w:t>of</w:t>
      </w:r>
      <w:r>
        <w:rPr>
          <w:spacing w:val="-6"/>
        </w:rPr>
        <w:t> </w:t>
      </w:r>
      <w:r>
        <w:rPr/>
        <w:t>adjacent</w:t>
      </w:r>
      <w:r>
        <w:rPr>
          <w:spacing w:val="-13"/>
        </w:rPr>
        <w:t> </w:t>
      </w:r>
      <w:r>
        <w:rPr/>
        <w:t>toes.</w:t>
      </w:r>
      <w:r>
        <w:rPr>
          <w:spacing w:val="-16"/>
        </w:rPr>
        <w:t> </w:t>
      </w:r>
      <w:r>
        <w:rPr/>
        <w:t>When</w:t>
      </w:r>
      <w:r>
        <w:rPr>
          <w:spacing w:val="-14"/>
        </w:rPr>
        <w:t> </w:t>
      </w:r>
      <w:r>
        <w:rPr/>
        <w:t>superimposition</w:t>
      </w:r>
      <w:r>
        <w:rPr>
          <w:spacing w:val="-12"/>
        </w:rPr>
        <w:t> </w:t>
      </w:r>
      <w:r>
        <w:rPr/>
        <w:t>cannot</w:t>
      </w:r>
      <w:r>
        <w:rPr>
          <w:spacing w:val="-9"/>
        </w:rPr>
        <w:t> </w:t>
      </w:r>
      <w:r>
        <w:rPr/>
        <w:t>be avoided, the proximal phalanx must be demonstrated.</w:t>
      </w:r>
    </w:p>
    <w:p>
      <w:pPr>
        <w:pStyle w:val="BodyText"/>
        <w:spacing w:before="1"/>
        <w:ind w:left="2160" w:right="1731" w:hanging="363"/>
      </w:pPr>
      <w:r>
        <w:rPr/>
        <w:drawing>
          <wp:inline distT="0" distB="0" distL="0" distR="0">
            <wp:extent cx="113666" cy="113664"/>
            <wp:effectExtent l="0" t="0" r="0" b="0"/>
            <wp:docPr id="1741" name="image2.png"/>
            <wp:cNvGraphicFramePr>
              <a:graphicFrameLocks noChangeAspect="1"/>
            </wp:cNvGraphicFramePr>
            <a:graphic>
              <a:graphicData uri="http://schemas.openxmlformats.org/drawingml/2006/picture">
                <pic:pic>
                  <pic:nvPicPr>
                    <pic:cNvPr id="174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Open</w:t>
      </w:r>
      <w:r>
        <w:rPr>
          <w:spacing w:val="-12"/>
        </w:rPr>
        <w:t> </w:t>
      </w:r>
      <w:r>
        <w:rPr/>
        <w:t>interphalangeal</w:t>
      </w:r>
      <w:r>
        <w:rPr>
          <w:spacing w:val="-9"/>
        </w:rPr>
        <w:t> </w:t>
      </w:r>
      <w:r>
        <w:rPr/>
        <w:t>joint</w:t>
      </w:r>
      <w:r>
        <w:rPr>
          <w:spacing w:val="-9"/>
        </w:rPr>
        <w:t> </w:t>
      </w:r>
      <w:r>
        <w:rPr/>
        <w:t>spaces.</w:t>
      </w:r>
      <w:r>
        <w:rPr>
          <w:spacing w:val="-16"/>
        </w:rPr>
        <w:t> </w:t>
      </w:r>
      <w:r>
        <w:rPr/>
        <w:t>The</w:t>
      </w:r>
      <w:r>
        <w:rPr>
          <w:spacing w:val="-14"/>
        </w:rPr>
        <w:t> </w:t>
      </w:r>
      <w:r>
        <w:rPr/>
        <w:t>metatarsophalangeal</w:t>
      </w:r>
      <w:r>
        <w:rPr>
          <w:spacing w:val="-14"/>
        </w:rPr>
        <w:t> </w:t>
      </w:r>
      <w:r>
        <w:rPr/>
        <w:t>joints</w:t>
      </w:r>
      <w:r>
        <w:rPr>
          <w:spacing w:val="-9"/>
        </w:rPr>
        <w:t> </w:t>
      </w:r>
      <w:r>
        <w:rPr/>
        <w:t>will</w:t>
      </w:r>
      <w:r>
        <w:rPr>
          <w:spacing w:val="-10"/>
        </w:rPr>
        <w:t> </w:t>
      </w:r>
      <w:r>
        <w:rPr/>
        <w:t>be</w:t>
      </w:r>
      <w:r>
        <w:rPr>
          <w:spacing w:val="-10"/>
        </w:rPr>
        <w:t> </w:t>
      </w:r>
      <w:r>
        <w:rPr/>
        <w:t>overlapped but may be seen in some patients.</w:t>
      </w:r>
    </w:p>
    <w:p>
      <w:pPr>
        <w:pStyle w:val="BodyText"/>
        <w:spacing w:line="253" w:lineRule="exact"/>
        <w:ind w:left="1800"/>
      </w:pPr>
      <w:r>
        <w:rPr/>
        <w:drawing>
          <wp:inline distT="0" distB="0" distL="0" distR="0">
            <wp:extent cx="113666" cy="113664"/>
            <wp:effectExtent l="0" t="0" r="0" b="0"/>
            <wp:docPr id="1743" name="image2.png"/>
            <wp:cNvGraphicFramePr>
              <a:graphicFrameLocks noChangeAspect="1"/>
            </wp:cNvGraphicFramePr>
            <a:graphic>
              <a:graphicData uri="http://schemas.openxmlformats.org/drawingml/2006/picture">
                <pic:pic>
                  <pic:nvPicPr>
                    <pic:cNvPr id="174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Distal third of the metatarsal.</w:t>
      </w:r>
    </w:p>
    <w:p>
      <w:pPr>
        <w:pStyle w:val="BodyText"/>
        <w:spacing w:before="3"/>
        <w:ind w:left="1800"/>
      </w:pPr>
      <w:r>
        <w:rPr/>
        <w:drawing>
          <wp:inline distT="0" distB="0" distL="0" distR="0">
            <wp:extent cx="113666" cy="113664"/>
            <wp:effectExtent l="0" t="0" r="0" b="0"/>
            <wp:docPr id="1745" name="image2.png"/>
            <wp:cNvGraphicFramePr>
              <a:graphicFrameLocks noChangeAspect="1"/>
            </wp:cNvGraphicFramePr>
            <a:graphic>
              <a:graphicData uri="http://schemas.openxmlformats.org/drawingml/2006/picture">
                <pic:pic>
                  <pic:nvPicPr>
                    <pic:cNvPr id="174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Soft tissue and bony trabeculation.</w:t>
      </w:r>
    </w:p>
    <w:p>
      <w:pPr>
        <w:spacing w:after="0"/>
        <w:sectPr>
          <w:pgSz w:w="12240" w:h="15840"/>
          <w:pgMar w:header="68" w:footer="0" w:top="1320" w:bottom="280" w:left="0" w:right="0"/>
        </w:sectPr>
      </w:pPr>
    </w:p>
    <w:p>
      <w:pPr>
        <w:pStyle w:val="BodyText"/>
        <w:rPr>
          <w:sz w:val="20"/>
        </w:rPr>
      </w:pPr>
    </w:p>
    <w:p>
      <w:pPr>
        <w:pStyle w:val="BodyText"/>
        <w:rPr>
          <w:sz w:val="18"/>
        </w:rPr>
      </w:pPr>
    </w:p>
    <w:p>
      <w:pPr>
        <w:spacing w:before="94"/>
        <w:ind w:left="1433" w:right="1430" w:firstLine="0"/>
        <w:jc w:val="center"/>
        <w:rPr>
          <w:b/>
          <w:sz w:val="22"/>
        </w:rPr>
      </w:pPr>
      <w:bookmarkStart w:name="AP Projection (Forefoot)" w:id="531"/>
      <w:bookmarkEnd w:id="531"/>
      <w:r>
        <w:rPr/>
      </w:r>
      <w:r>
        <w:rPr>
          <w:b/>
          <w:spacing w:val="-2"/>
          <w:sz w:val="22"/>
        </w:rPr>
        <w:t>AP</w:t>
      </w:r>
      <w:r>
        <w:rPr>
          <w:b/>
          <w:spacing w:val="-5"/>
          <w:sz w:val="22"/>
        </w:rPr>
        <w:t> </w:t>
      </w:r>
      <w:r>
        <w:rPr>
          <w:b/>
          <w:spacing w:val="-2"/>
          <w:sz w:val="22"/>
        </w:rPr>
        <w:t>Projection</w:t>
      </w:r>
      <w:r>
        <w:rPr>
          <w:b/>
          <w:spacing w:val="-7"/>
          <w:sz w:val="22"/>
        </w:rPr>
        <w:t> </w:t>
      </w:r>
      <w:r>
        <w:rPr>
          <w:b/>
          <w:spacing w:val="-2"/>
          <w:sz w:val="22"/>
        </w:rPr>
        <w:t>(Forefoot)</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6"/>
        </w:rPr>
      </w:pPr>
    </w:p>
    <w:p>
      <w:pPr>
        <w:spacing w:after="0"/>
        <w:rPr>
          <w:sz w:val="16"/>
        </w:rPr>
        <w:sectPr>
          <w:pgSz w:w="12240" w:h="15840"/>
          <w:pgMar w:header="68" w:footer="0" w:top="1320" w:bottom="280" w:left="0" w:right="0"/>
        </w:sectPr>
      </w:pPr>
    </w:p>
    <w:p>
      <w:pPr>
        <w:spacing w:line="276" w:lineRule="auto" w:before="96"/>
        <w:ind w:left="1925" w:right="68" w:firstLine="292"/>
        <w:jc w:val="both"/>
        <w:rPr>
          <w:sz w:val="16"/>
        </w:rPr>
      </w:pPr>
      <w:r>
        <w:rPr>
          <w:spacing w:val="-4"/>
          <w:w w:val="80"/>
          <w:sz w:val="16"/>
        </w:rPr>
        <w:t>Toes</w:t>
      </w:r>
      <w:r>
        <w:rPr>
          <w:sz w:val="16"/>
        </w:rPr>
        <w:t> </w:t>
      </w:r>
      <w:r>
        <w:rPr>
          <w:spacing w:val="-2"/>
          <w:w w:val="80"/>
          <w:sz w:val="16"/>
        </w:rPr>
        <w:t>separated</w:t>
      </w:r>
      <w:r>
        <w:rPr>
          <w:sz w:val="16"/>
        </w:rPr>
        <w:t> </w:t>
      </w:r>
      <w:r>
        <w:rPr>
          <w:spacing w:val="-2"/>
          <w:w w:val="80"/>
          <w:sz w:val="16"/>
        </w:rPr>
        <w:t>from</w:t>
      </w:r>
      <w:r>
        <w:rPr>
          <w:spacing w:val="-3"/>
          <w:w w:val="80"/>
          <w:sz w:val="16"/>
        </w:rPr>
        <w:t> </w:t>
      </w:r>
      <w:r>
        <w:rPr>
          <w:spacing w:val="-4"/>
          <w:w w:val="85"/>
          <w:sz w:val="16"/>
        </w:rPr>
        <w:t>each</w:t>
      </w:r>
    </w:p>
    <w:p>
      <w:pPr>
        <w:spacing w:before="3"/>
        <w:ind w:left="0" w:right="38" w:firstLine="0"/>
        <w:jc w:val="right"/>
        <w:rPr>
          <w:sz w:val="16"/>
        </w:rPr>
      </w:pPr>
      <w:r>
        <w:rPr>
          <w:spacing w:val="-2"/>
          <w:sz w:val="16"/>
        </w:rPr>
        <w:t>other</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spacing w:before="3"/>
        <w:rPr>
          <w:sz w:val="25"/>
        </w:rPr>
      </w:pPr>
    </w:p>
    <w:p>
      <w:pPr>
        <w:spacing w:line="276" w:lineRule="auto" w:before="0"/>
        <w:ind w:left="1925" w:right="1598" w:firstLine="0"/>
        <w:jc w:val="left"/>
        <w:rPr>
          <w:sz w:val="16"/>
        </w:rPr>
      </w:pPr>
      <w:r>
        <w:rPr/>
        <w:pict>
          <v:group style="position:absolute;margin-left:130.789993pt;margin-top:-110.056107pt;width:324.650pt;height:306.5pt;mso-position-horizontal-relative:page;mso-position-vertical-relative:paragraph;z-index:15979008" id="docshapegroup525" coordorigin="2616,-2201" coordsize="6493,6130">
            <v:shape style="position:absolute;left:3446;top:-2202;width:4844;height:6130" type="#_x0000_t75" id="docshape526" stroked="false">
              <v:imagedata r:id="rId139" o:title=""/>
            </v:shape>
            <v:shape style="position:absolute;left:2623;top:-498;width:6485;height:3050" id="docshape527" coordorigin="2623,-497" coordsize="6485,3050" path="m4018,2523l2623,2553m6408,214l9108,214m5148,-497l2628,-497e" filled="false" stroked="true" strokeweight=".72pt" strokecolor="#000000">
              <v:path arrowok="t"/>
              <v:stroke dashstyle="solid"/>
            </v:shape>
            <w10:wrap type="none"/>
          </v:group>
        </w:pict>
      </w:r>
      <w:r>
        <w:rPr>
          <w:spacing w:val="-2"/>
          <w:w w:val="80"/>
          <w:sz w:val="16"/>
        </w:rPr>
        <w:t>No</w:t>
      </w:r>
      <w:r>
        <w:rPr>
          <w:spacing w:val="-10"/>
          <w:sz w:val="16"/>
        </w:rPr>
        <w:t> </w:t>
      </w:r>
      <w:r>
        <w:rPr>
          <w:spacing w:val="-2"/>
          <w:w w:val="80"/>
          <w:sz w:val="16"/>
        </w:rPr>
        <w:t>rotation</w:t>
      </w:r>
      <w:r>
        <w:rPr>
          <w:spacing w:val="-11"/>
          <w:sz w:val="16"/>
        </w:rPr>
        <w:t> </w:t>
      </w:r>
      <w:r>
        <w:rPr>
          <w:spacing w:val="-2"/>
          <w:w w:val="80"/>
          <w:sz w:val="16"/>
        </w:rPr>
        <w:t>of</w:t>
      </w:r>
      <w:r>
        <w:rPr>
          <w:spacing w:val="-2"/>
          <w:w w:val="95"/>
          <w:sz w:val="16"/>
        </w:rPr>
        <w:t> phalanges</w:t>
      </w:r>
    </w:p>
    <w:p>
      <w:pPr>
        <w:spacing w:after="0" w:line="276" w:lineRule="auto"/>
        <w:jc w:val="left"/>
        <w:rPr>
          <w:sz w:val="16"/>
        </w:rPr>
        <w:sectPr>
          <w:type w:val="continuous"/>
          <w:pgSz w:w="12240" w:h="15840"/>
          <w:pgMar w:header="68" w:footer="0" w:top="1320" w:bottom="280" w:left="0" w:right="0"/>
          <w:cols w:num="2" w:equalWidth="0">
            <w:col w:w="2568" w:space="4744"/>
            <w:col w:w="4928"/>
          </w:cols>
        </w:sectPr>
      </w:pPr>
    </w:p>
    <w:p>
      <w:pPr>
        <w:pStyle w:val="BodyText"/>
        <w:rPr>
          <w:sz w:val="20"/>
        </w:rPr>
      </w:pPr>
      <w:r>
        <w:rPr/>
        <w:drawing>
          <wp:anchor distT="0" distB="0" distL="0" distR="0" allowOverlap="1" layoutInCell="1" locked="0" behindDoc="0" simplePos="0" relativeHeight="15979520">
            <wp:simplePos x="0" y="0"/>
            <wp:positionH relativeFrom="page">
              <wp:posOffset>74040</wp:posOffset>
            </wp:positionH>
            <wp:positionV relativeFrom="page">
              <wp:posOffset>43270</wp:posOffset>
            </wp:positionV>
            <wp:extent cx="744595" cy="796134"/>
            <wp:effectExtent l="0" t="0" r="0" b="0"/>
            <wp:wrapNone/>
            <wp:docPr id="1747" name="image1.png"/>
            <wp:cNvGraphicFramePr>
              <a:graphicFrameLocks noChangeAspect="1"/>
            </wp:cNvGraphicFramePr>
            <a:graphic>
              <a:graphicData uri="http://schemas.openxmlformats.org/drawingml/2006/picture">
                <pic:pic>
                  <pic:nvPicPr>
                    <pic:cNvPr id="174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7"/>
        </w:rPr>
      </w:pPr>
    </w:p>
    <w:p>
      <w:pPr>
        <w:spacing w:line="276" w:lineRule="auto" w:before="95"/>
        <w:ind w:left="1846" w:right="9739" w:firstLine="314"/>
        <w:jc w:val="right"/>
        <w:rPr>
          <w:sz w:val="16"/>
        </w:rPr>
      </w:pPr>
      <w:r>
        <w:rPr>
          <w:spacing w:val="-2"/>
          <w:w w:val="80"/>
          <w:sz w:val="16"/>
        </w:rPr>
        <w:t>Entire</w:t>
      </w:r>
      <w:r>
        <w:rPr>
          <w:sz w:val="16"/>
        </w:rPr>
        <w:t> </w:t>
      </w:r>
      <w:r>
        <w:rPr>
          <w:spacing w:val="-2"/>
          <w:w w:val="85"/>
          <w:sz w:val="16"/>
        </w:rPr>
        <w:t>phalanges</w:t>
      </w:r>
      <w:r>
        <w:rPr>
          <w:sz w:val="16"/>
        </w:rPr>
        <w:t> </w:t>
      </w:r>
      <w:r>
        <w:rPr>
          <w:w w:val="90"/>
          <w:sz w:val="16"/>
        </w:rPr>
        <w:t>and</w:t>
      </w:r>
      <w:r>
        <w:rPr>
          <w:spacing w:val="-7"/>
          <w:w w:val="90"/>
          <w:sz w:val="16"/>
        </w:rPr>
        <w:t> </w:t>
      </w:r>
      <w:r>
        <w:rPr>
          <w:w w:val="90"/>
          <w:sz w:val="16"/>
        </w:rPr>
        <w:t>distal</w:t>
      </w:r>
      <w:r>
        <w:rPr>
          <w:sz w:val="16"/>
        </w:rPr>
        <w:t> </w:t>
      </w:r>
      <w:r>
        <w:rPr>
          <w:w w:val="90"/>
          <w:sz w:val="16"/>
        </w:rPr>
        <w:t>ends</w:t>
      </w:r>
      <w:r>
        <w:rPr>
          <w:spacing w:val="-7"/>
          <w:w w:val="90"/>
          <w:sz w:val="16"/>
        </w:rPr>
        <w:t> </w:t>
      </w:r>
      <w:r>
        <w:rPr>
          <w:w w:val="90"/>
          <w:sz w:val="16"/>
        </w:rPr>
        <w:t>of</w:t>
      </w:r>
      <w:r>
        <w:rPr>
          <w:sz w:val="16"/>
        </w:rPr>
        <w:t> </w:t>
      </w:r>
      <w:r>
        <w:rPr>
          <w:spacing w:val="-2"/>
          <w:w w:val="80"/>
          <w:sz w:val="16"/>
        </w:rPr>
        <w:t>metatarsals</w:t>
      </w:r>
    </w:p>
    <w:p>
      <w:pPr>
        <w:pStyle w:val="BodyText"/>
        <w:rPr>
          <w:sz w:val="20"/>
        </w:rPr>
      </w:pPr>
    </w:p>
    <w:p>
      <w:pPr>
        <w:pStyle w:val="BodyText"/>
        <w:rPr>
          <w:sz w:val="20"/>
        </w:rPr>
      </w:pPr>
    </w:p>
    <w:p>
      <w:pPr>
        <w:pStyle w:val="BodyText"/>
        <w:rPr>
          <w:sz w:val="20"/>
        </w:rPr>
      </w:pPr>
    </w:p>
    <w:p>
      <w:pPr>
        <w:pStyle w:val="BodyText"/>
        <w:spacing w:before="3"/>
        <w:rPr>
          <w:sz w:val="27"/>
        </w:rPr>
      </w:pPr>
    </w:p>
    <w:p>
      <w:pPr>
        <w:spacing w:before="94"/>
        <w:ind w:left="1433" w:right="1427" w:firstLine="0"/>
        <w:jc w:val="center"/>
        <w:rPr>
          <w:b/>
          <w:sz w:val="22"/>
        </w:rPr>
      </w:pPr>
      <w:bookmarkStart w:name="AP Oblique Projection (Toe)" w:id="532"/>
      <w:bookmarkEnd w:id="532"/>
      <w:r>
        <w:rPr/>
      </w:r>
      <w:r>
        <w:rPr>
          <w:b/>
          <w:spacing w:val="-2"/>
          <w:sz w:val="22"/>
        </w:rPr>
        <w:t>AP</w:t>
      </w:r>
      <w:r>
        <w:rPr>
          <w:b/>
          <w:spacing w:val="-5"/>
          <w:sz w:val="22"/>
        </w:rPr>
        <w:t> </w:t>
      </w:r>
      <w:r>
        <w:rPr>
          <w:b/>
          <w:spacing w:val="-2"/>
          <w:sz w:val="22"/>
        </w:rPr>
        <w:t>Oblique</w:t>
      </w:r>
      <w:r>
        <w:rPr>
          <w:b/>
          <w:spacing w:val="-10"/>
          <w:sz w:val="22"/>
        </w:rPr>
        <w:t> </w:t>
      </w:r>
      <w:r>
        <w:rPr>
          <w:b/>
          <w:spacing w:val="-2"/>
          <w:sz w:val="22"/>
        </w:rPr>
        <w:t>Projection</w:t>
      </w:r>
      <w:r>
        <w:rPr>
          <w:b/>
          <w:spacing w:val="-11"/>
          <w:sz w:val="22"/>
        </w:rPr>
        <w:t> </w:t>
      </w:r>
      <w:r>
        <w:rPr>
          <w:b/>
          <w:spacing w:val="-4"/>
          <w:sz w:val="22"/>
        </w:rPr>
        <w:t>(Toe)</w:t>
      </w:r>
    </w:p>
    <w:p>
      <w:pPr>
        <w:spacing w:after="0"/>
        <w:jc w:val="center"/>
        <w:rPr>
          <w:sz w:val="22"/>
        </w:rPr>
        <w:sectPr>
          <w:type w:val="continuous"/>
          <w:pgSz w:w="12240" w:h="15840"/>
          <w:pgMar w:header="68" w:footer="0" w:top="1320" w:bottom="280" w:left="0" w:right="0"/>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29"/>
        </w:rPr>
      </w:pPr>
    </w:p>
    <w:p>
      <w:pPr>
        <w:spacing w:after="0"/>
        <w:rPr>
          <w:sz w:val="29"/>
        </w:rPr>
        <w:sectPr>
          <w:pgSz w:w="12240" w:h="15840"/>
          <w:pgMar w:header="68" w:footer="0" w:top="1320" w:bottom="280" w:left="0" w:right="0"/>
        </w:sectPr>
      </w:pPr>
    </w:p>
    <w:p>
      <w:pPr>
        <w:tabs>
          <w:tab w:pos="5391" w:val="left" w:leader="none"/>
        </w:tabs>
        <w:spacing w:line="278" w:lineRule="auto" w:before="96"/>
        <w:ind w:left="1747" w:right="611" w:firstLine="4"/>
        <w:jc w:val="left"/>
        <w:rPr>
          <w:sz w:val="16"/>
        </w:rPr>
      </w:pPr>
      <w:r>
        <w:rPr/>
        <w:pict>
          <v:group style="position:absolute;margin-left:210.600006pt;margin-top:-82.106117pt;width:235.8pt;height:252pt;mso-position-horizontal-relative:page;mso-position-vertical-relative:paragraph;z-index:-21595648" id="docshapegroup528" coordorigin="4212,-1642" coordsize="4716,5040">
            <v:shape style="position:absolute;left:4212;top:-1643;width:3312;height:5040" type="#_x0000_t75" id="docshape529" stroked="false">
              <v:imagedata r:id="rId140" o:title=""/>
            </v:shape>
            <v:shape style="position:absolute;left:5688;top:768;width:3240;height:1620" id="docshape530" coordorigin="5688,769" coordsize="3240,1620" path="m6048,2389l8568,2389m5688,769l8928,769e" filled="false" stroked="true" strokeweight=".72pt" strokecolor="#000000">
              <v:path arrowok="t"/>
              <v:stroke dashstyle="solid"/>
            </v:shape>
            <w10:wrap type="none"/>
          </v:group>
        </w:pict>
      </w:r>
      <w:r>
        <w:rPr>
          <w:w w:val="90"/>
          <w:sz w:val="16"/>
        </w:rPr>
        <w:t>Toes separated</w:t>
      </w:r>
      <w:r>
        <w:rPr>
          <w:spacing w:val="106"/>
          <w:w w:val="90"/>
          <w:sz w:val="16"/>
        </w:rPr>
        <w:t> </w:t>
      </w:r>
      <w:r>
        <w:rPr>
          <w:sz w:val="16"/>
          <w:u w:val="single"/>
        </w:rPr>
        <w:tab/>
      </w:r>
      <w:r>
        <w:rPr>
          <w:sz w:val="16"/>
        </w:rPr>
        <w:t> </w:t>
      </w:r>
      <w:r>
        <w:rPr>
          <w:w w:val="90"/>
          <w:sz w:val="16"/>
        </w:rPr>
        <w:t>from each other</w:t>
      </w:r>
    </w:p>
    <w:p>
      <w:pPr>
        <w:pStyle w:val="BodyText"/>
        <w:rPr>
          <w:sz w:val="18"/>
        </w:rPr>
      </w:pPr>
    </w:p>
    <w:p>
      <w:pPr>
        <w:pStyle w:val="BodyText"/>
        <w:rPr>
          <w:sz w:val="18"/>
        </w:rPr>
      </w:pPr>
    </w:p>
    <w:p>
      <w:pPr>
        <w:pStyle w:val="BodyText"/>
        <w:rPr>
          <w:sz w:val="18"/>
        </w:rPr>
      </w:pPr>
    </w:p>
    <w:p>
      <w:pPr>
        <w:pStyle w:val="BodyText"/>
        <w:spacing w:before="3"/>
        <w:rPr>
          <w:sz w:val="18"/>
        </w:rPr>
      </w:pPr>
    </w:p>
    <w:p>
      <w:pPr>
        <w:tabs>
          <w:tab w:pos="5571" w:val="left" w:leader="none"/>
        </w:tabs>
        <w:spacing w:before="0"/>
        <w:ind w:left="1990" w:right="0" w:firstLine="0"/>
        <w:jc w:val="left"/>
        <w:rPr>
          <w:sz w:val="16"/>
        </w:rPr>
      </w:pPr>
      <w:r>
        <w:rPr>
          <w:spacing w:val="-2"/>
          <w:w w:val="80"/>
          <w:sz w:val="16"/>
        </w:rPr>
        <w:t>Oblique </w:t>
      </w:r>
      <w:r>
        <w:rPr>
          <w:w w:val="90"/>
          <w:sz w:val="16"/>
        </w:rPr>
        <w:t>toe</w:t>
      </w:r>
      <w:r>
        <w:rPr>
          <w:spacing w:val="116"/>
          <w:w w:val="90"/>
          <w:sz w:val="16"/>
        </w:rPr>
        <w:t> </w:t>
      </w:r>
      <w:r>
        <w:rPr>
          <w:sz w:val="16"/>
          <w:u w:val="single"/>
        </w:rPr>
        <w:tab/>
      </w:r>
    </w:p>
    <w:p>
      <w:pPr>
        <w:pStyle w:val="BodyText"/>
        <w:rPr>
          <w:sz w:val="18"/>
        </w:rPr>
      </w:pPr>
    </w:p>
    <w:p>
      <w:pPr>
        <w:pStyle w:val="BodyText"/>
        <w:rPr>
          <w:sz w:val="18"/>
        </w:rPr>
      </w:pPr>
    </w:p>
    <w:p>
      <w:pPr>
        <w:pStyle w:val="BodyText"/>
        <w:rPr>
          <w:sz w:val="18"/>
        </w:rPr>
      </w:pPr>
    </w:p>
    <w:p>
      <w:pPr>
        <w:pStyle w:val="BodyText"/>
        <w:rPr>
          <w:sz w:val="18"/>
        </w:rPr>
      </w:pPr>
    </w:p>
    <w:p>
      <w:pPr>
        <w:pStyle w:val="BodyText"/>
      </w:pPr>
    </w:p>
    <w:p>
      <w:pPr>
        <w:tabs>
          <w:tab w:pos="5964" w:val="left" w:leader="none"/>
        </w:tabs>
        <w:spacing w:line="276" w:lineRule="auto" w:before="0"/>
        <w:ind w:left="2047" w:right="38" w:hanging="120"/>
        <w:jc w:val="left"/>
        <w:rPr>
          <w:sz w:val="16"/>
        </w:rPr>
      </w:pPr>
      <w:r>
        <w:rPr>
          <w:w w:val="95"/>
          <w:sz w:val="16"/>
        </w:rPr>
        <w:t>Distal end of</w:t>
      </w:r>
      <w:r>
        <w:rPr>
          <w:spacing w:val="98"/>
          <w:w w:val="95"/>
          <w:sz w:val="16"/>
        </w:rPr>
        <w:t> </w:t>
      </w:r>
      <w:r>
        <w:rPr>
          <w:sz w:val="16"/>
          <w:u w:val="single"/>
        </w:rPr>
        <w:tab/>
      </w:r>
      <w:r>
        <w:rPr>
          <w:sz w:val="16"/>
        </w:rPr>
        <w:t> </w:t>
      </w:r>
      <w:r>
        <w:rPr>
          <w:spacing w:val="-2"/>
          <w:w w:val="95"/>
          <w:sz w:val="16"/>
        </w:rPr>
        <w:t>metatarsal</w:t>
      </w:r>
    </w:p>
    <w:p>
      <w:pPr>
        <w:spacing w:line="240" w:lineRule="auto" w:before="0"/>
        <w:rPr>
          <w:sz w:val="18"/>
        </w:rPr>
      </w:pPr>
      <w:r>
        <w:rPr/>
        <w:br w:type="column"/>
      </w:r>
      <w:r>
        <w:rPr>
          <w:sz w:val="18"/>
        </w:rPr>
      </w:r>
    </w:p>
    <w:p>
      <w:pPr>
        <w:pStyle w:val="BodyText"/>
        <w:spacing w:before="9"/>
        <w:rPr>
          <w:sz w:val="21"/>
        </w:rPr>
      </w:pPr>
    </w:p>
    <w:p>
      <w:pPr>
        <w:spacing w:line="276" w:lineRule="auto" w:before="1"/>
        <w:ind w:left="2110" w:right="2296" w:firstLine="0"/>
        <w:jc w:val="left"/>
        <w:rPr>
          <w:sz w:val="16"/>
        </w:rPr>
      </w:pPr>
      <w:r>
        <w:rPr>
          <w:spacing w:val="-4"/>
          <w:w w:val="90"/>
          <w:sz w:val="16"/>
        </w:rPr>
        <w:t>Open</w:t>
      </w:r>
      <w:r>
        <w:rPr>
          <w:sz w:val="16"/>
        </w:rPr>
        <w:t> </w:t>
      </w:r>
      <w:r>
        <w:rPr>
          <w:spacing w:val="-2"/>
          <w:w w:val="80"/>
          <w:sz w:val="16"/>
        </w:rPr>
        <w:t>interphalangeal</w:t>
      </w:r>
      <w:r>
        <w:rPr>
          <w:sz w:val="16"/>
        </w:rPr>
        <w:t> </w:t>
      </w:r>
      <w:r>
        <w:rPr>
          <w:w w:val="90"/>
          <w:sz w:val="16"/>
        </w:rPr>
        <w:t>joint</w:t>
      </w:r>
      <w:r>
        <w:rPr>
          <w:spacing w:val="-14"/>
          <w:w w:val="90"/>
          <w:sz w:val="16"/>
        </w:rPr>
        <w:t> </w:t>
      </w:r>
      <w:r>
        <w:rPr>
          <w:w w:val="90"/>
          <w:sz w:val="16"/>
        </w:rPr>
        <w:t>spaces</w:t>
      </w:r>
    </w:p>
    <w:p>
      <w:pPr>
        <w:pStyle w:val="BodyText"/>
        <w:rPr>
          <w:sz w:val="18"/>
        </w:rPr>
      </w:pPr>
    </w:p>
    <w:p>
      <w:pPr>
        <w:pStyle w:val="BodyText"/>
        <w:rPr>
          <w:sz w:val="18"/>
        </w:rPr>
      </w:pPr>
    </w:p>
    <w:p>
      <w:pPr>
        <w:pStyle w:val="BodyText"/>
        <w:rPr>
          <w:sz w:val="18"/>
        </w:rPr>
      </w:pPr>
    </w:p>
    <w:p>
      <w:pPr>
        <w:pStyle w:val="BodyText"/>
        <w:rPr>
          <w:sz w:val="18"/>
        </w:rPr>
      </w:pPr>
    </w:p>
    <w:p>
      <w:pPr>
        <w:spacing w:line="276" w:lineRule="auto" w:before="155"/>
        <w:ind w:left="1747" w:right="2296" w:firstLine="0"/>
        <w:jc w:val="left"/>
        <w:rPr>
          <w:sz w:val="16"/>
        </w:rPr>
      </w:pPr>
      <w:r>
        <w:rPr>
          <w:spacing w:val="-4"/>
          <w:w w:val="95"/>
          <w:sz w:val="16"/>
        </w:rPr>
        <w:t>Open</w:t>
      </w:r>
      <w:r>
        <w:rPr>
          <w:spacing w:val="-2"/>
          <w:w w:val="95"/>
          <w:sz w:val="16"/>
        </w:rPr>
        <w:t> </w:t>
      </w:r>
      <w:r>
        <w:rPr>
          <w:spacing w:val="-2"/>
          <w:w w:val="80"/>
          <w:sz w:val="16"/>
        </w:rPr>
        <w:t>metatarsophalangeal</w:t>
      </w:r>
      <w:r>
        <w:rPr>
          <w:spacing w:val="-2"/>
          <w:w w:val="95"/>
          <w:sz w:val="16"/>
        </w:rPr>
        <w:t> joint</w:t>
      </w:r>
    </w:p>
    <w:p>
      <w:pPr>
        <w:spacing w:after="0" w:line="276" w:lineRule="auto"/>
        <w:jc w:val="left"/>
        <w:rPr>
          <w:sz w:val="16"/>
        </w:rPr>
        <w:sectPr>
          <w:type w:val="continuous"/>
          <w:pgSz w:w="12240" w:h="15840"/>
          <w:pgMar w:header="68" w:footer="0" w:top="1320" w:bottom="280" w:left="0" w:right="0"/>
          <w:cols w:num="2" w:equalWidth="0">
            <w:col w:w="6005" w:space="963"/>
            <w:col w:w="5272"/>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16"/>
        </w:rPr>
      </w:pPr>
    </w:p>
    <w:p>
      <w:pPr>
        <w:spacing w:before="93"/>
        <w:ind w:left="1433" w:right="1420" w:firstLine="0"/>
        <w:jc w:val="center"/>
        <w:rPr>
          <w:b/>
          <w:sz w:val="22"/>
        </w:rPr>
      </w:pPr>
      <w:bookmarkStart w:name="Lateral Projection (Toe)" w:id="533"/>
      <w:bookmarkEnd w:id="533"/>
      <w:r>
        <w:rPr/>
      </w:r>
      <w:r>
        <w:rPr>
          <w:b/>
          <w:spacing w:val="-2"/>
          <w:sz w:val="22"/>
        </w:rPr>
        <w:t>Lateral</w:t>
      </w:r>
      <w:r>
        <w:rPr>
          <w:b/>
          <w:spacing w:val="-4"/>
          <w:sz w:val="22"/>
        </w:rPr>
        <w:t> </w:t>
      </w:r>
      <w:r>
        <w:rPr>
          <w:b/>
          <w:spacing w:val="-2"/>
          <w:sz w:val="22"/>
        </w:rPr>
        <w:t>Projection</w:t>
      </w:r>
      <w:r>
        <w:rPr>
          <w:b/>
          <w:spacing w:val="-6"/>
          <w:sz w:val="22"/>
        </w:rPr>
        <w:t> </w:t>
      </w:r>
      <w:r>
        <w:rPr>
          <w:b/>
          <w:spacing w:val="-4"/>
          <w:sz w:val="22"/>
        </w:rPr>
        <w:t>(Toe)</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after="0"/>
        <w:rPr>
          <w:sz w:val="20"/>
        </w:rPr>
        <w:sectPr>
          <w:type w:val="continuous"/>
          <w:pgSz w:w="12240" w:h="15840"/>
          <w:pgMar w:header="68" w:footer="0" w:top="1320" w:bottom="280" w:left="0" w:right="0"/>
        </w:sectPr>
      </w:pPr>
    </w:p>
    <w:p>
      <w:pPr>
        <w:pStyle w:val="BodyText"/>
        <w:rPr>
          <w:b/>
          <w:sz w:val="18"/>
        </w:rPr>
      </w:pPr>
      <w:r>
        <w:rPr/>
        <w:drawing>
          <wp:anchor distT="0" distB="0" distL="0" distR="0" allowOverlap="1" layoutInCell="1" locked="0" behindDoc="0" simplePos="0" relativeHeight="15981056">
            <wp:simplePos x="0" y="0"/>
            <wp:positionH relativeFrom="page">
              <wp:posOffset>74040</wp:posOffset>
            </wp:positionH>
            <wp:positionV relativeFrom="page">
              <wp:posOffset>43270</wp:posOffset>
            </wp:positionV>
            <wp:extent cx="744595" cy="796134"/>
            <wp:effectExtent l="0" t="0" r="0" b="0"/>
            <wp:wrapNone/>
            <wp:docPr id="1749" name="image1.png"/>
            <wp:cNvGraphicFramePr>
              <a:graphicFrameLocks noChangeAspect="1"/>
            </wp:cNvGraphicFramePr>
            <a:graphic>
              <a:graphicData uri="http://schemas.openxmlformats.org/drawingml/2006/picture">
                <pic:pic>
                  <pic:nvPicPr>
                    <pic:cNvPr id="175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pStyle w:val="BodyText"/>
        <w:spacing w:before="5"/>
        <w:rPr>
          <w:b/>
          <w:sz w:val="17"/>
        </w:rPr>
      </w:pPr>
    </w:p>
    <w:p>
      <w:pPr>
        <w:spacing w:line="278" w:lineRule="auto" w:before="1"/>
        <w:ind w:left="1920" w:right="2994" w:firstLine="4"/>
        <w:jc w:val="left"/>
        <w:rPr>
          <w:sz w:val="16"/>
        </w:rPr>
      </w:pPr>
      <w:r>
        <w:rPr>
          <w:w w:val="80"/>
          <w:sz w:val="16"/>
        </w:rPr>
        <w:t>Toes</w:t>
      </w:r>
      <w:r>
        <w:rPr>
          <w:spacing w:val="-3"/>
          <w:w w:val="80"/>
          <w:sz w:val="16"/>
        </w:rPr>
        <w:t> </w:t>
      </w:r>
      <w:r>
        <w:rPr>
          <w:w w:val="80"/>
          <w:sz w:val="16"/>
        </w:rPr>
        <w:t>separated</w:t>
      </w:r>
      <w:r>
        <w:rPr>
          <w:sz w:val="16"/>
        </w:rPr>
        <w:t> </w:t>
      </w:r>
      <w:r>
        <w:rPr>
          <w:w w:val="80"/>
          <w:sz w:val="16"/>
        </w:rPr>
        <w:t>from</w:t>
      </w:r>
      <w:r>
        <w:rPr>
          <w:spacing w:val="-1"/>
          <w:w w:val="80"/>
          <w:sz w:val="16"/>
        </w:rPr>
        <w:t> </w:t>
      </w:r>
      <w:r>
        <w:rPr>
          <w:w w:val="80"/>
          <w:sz w:val="16"/>
        </w:rPr>
        <w:t>each</w:t>
      </w:r>
      <w:r>
        <w:rPr>
          <w:spacing w:val="-1"/>
          <w:w w:val="80"/>
          <w:sz w:val="16"/>
        </w:rPr>
        <w:t> </w:t>
      </w:r>
      <w:r>
        <w:rPr>
          <w:spacing w:val="-2"/>
          <w:w w:val="80"/>
          <w:sz w:val="16"/>
        </w:rPr>
        <w:t>other</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
        <w:rPr>
          <w:sz w:val="20"/>
        </w:rPr>
      </w:pPr>
    </w:p>
    <w:p>
      <w:pPr>
        <w:tabs>
          <w:tab w:pos="5784" w:val="left" w:leader="none"/>
        </w:tabs>
        <w:spacing w:line="276" w:lineRule="auto" w:before="0"/>
        <w:ind w:left="2227" w:right="38" w:hanging="120"/>
        <w:jc w:val="left"/>
        <w:rPr>
          <w:sz w:val="16"/>
        </w:rPr>
      </w:pPr>
      <w:r>
        <w:rPr>
          <w:w w:val="95"/>
          <w:sz w:val="16"/>
        </w:rPr>
        <w:t>Distal end of</w:t>
      </w:r>
      <w:r>
        <w:rPr>
          <w:spacing w:val="98"/>
          <w:w w:val="95"/>
          <w:sz w:val="16"/>
        </w:rPr>
        <w:t> </w:t>
      </w:r>
      <w:r>
        <w:rPr>
          <w:sz w:val="16"/>
          <w:u w:val="single"/>
        </w:rPr>
        <w:tab/>
      </w:r>
      <w:r>
        <w:rPr>
          <w:sz w:val="16"/>
        </w:rPr>
        <w:t> </w:t>
      </w:r>
      <w:r>
        <w:rPr>
          <w:spacing w:val="-2"/>
          <w:w w:val="95"/>
          <w:sz w:val="16"/>
        </w:rPr>
        <w:t>metatarsal</w:t>
      </w:r>
    </w:p>
    <w:p>
      <w:pPr>
        <w:spacing w:line="240" w:lineRule="auto" w:before="4"/>
        <w:rPr>
          <w:sz w:val="22"/>
        </w:rPr>
      </w:pPr>
      <w:r>
        <w:rPr/>
        <w:br w:type="column"/>
      </w:r>
      <w:r>
        <w:rPr>
          <w:sz w:val="22"/>
        </w:rPr>
      </w:r>
    </w:p>
    <w:p>
      <w:pPr>
        <w:spacing w:line="276" w:lineRule="auto" w:before="0"/>
        <w:ind w:left="2100" w:right="2481" w:firstLine="0"/>
        <w:jc w:val="left"/>
        <w:rPr>
          <w:sz w:val="16"/>
        </w:rPr>
      </w:pPr>
      <w:r>
        <w:rPr>
          <w:spacing w:val="-2"/>
          <w:w w:val="80"/>
          <w:sz w:val="16"/>
        </w:rPr>
        <w:t>Phalanges</w:t>
      </w:r>
      <w:r>
        <w:rPr>
          <w:spacing w:val="-10"/>
          <w:sz w:val="16"/>
        </w:rPr>
        <w:t> </w:t>
      </w:r>
      <w:r>
        <w:rPr>
          <w:spacing w:val="-2"/>
          <w:w w:val="80"/>
          <w:sz w:val="16"/>
        </w:rPr>
        <w:t>in</w:t>
      </w:r>
      <w:r>
        <w:rPr>
          <w:sz w:val="16"/>
        </w:rPr>
        <w:t> </w:t>
      </w:r>
      <w:r>
        <w:rPr>
          <w:spacing w:val="-2"/>
          <w:w w:val="90"/>
          <w:sz w:val="16"/>
        </w:rPr>
        <w:t>profile</w:t>
      </w:r>
    </w:p>
    <w:p>
      <w:pPr>
        <w:spacing w:line="278" w:lineRule="auto" w:before="117"/>
        <w:ind w:left="2100" w:right="2481" w:firstLine="0"/>
        <w:jc w:val="left"/>
        <w:rPr>
          <w:sz w:val="16"/>
        </w:rPr>
      </w:pPr>
      <w:r>
        <w:rPr/>
        <w:pict>
          <v:group style="position:absolute;margin-left:149.399994pt;margin-top:-100.956093pt;width:288pt;height:262.2pt;mso-position-horizontal-relative:page;mso-position-vertical-relative:paragraph;z-index:-21595136" id="docshapegroup531" coordorigin="2988,-2019" coordsize="5760,5244">
            <v:shape style="position:absolute;left:4488;top:-2020;width:2748;height:5244" type="#_x0000_t75" id="docshape532" stroked="false">
              <v:imagedata r:id="rId141" o:title=""/>
            </v:shape>
            <v:shape style="position:absolute;left:2988;top:-316;width:5760;height:1978" id="docshape533" coordorigin="2988,-315" coordsize="5760,1978" path="m5861,1662l8564,1663m6408,405l8748,405m5868,225l2988,225m5688,-315l8748,-315e" filled="false" stroked="true" strokeweight=".72pt" strokecolor="#000000">
              <v:path arrowok="t"/>
              <v:stroke dashstyle="solid"/>
            </v:shape>
            <w10:wrap type="none"/>
          </v:group>
        </w:pict>
      </w:r>
      <w:r>
        <w:rPr>
          <w:spacing w:val="-4"/>
          <w:w w:val="90"/>
          <w:sz w:val="16"/>
        </w:rPr>
        <w:t>Open</w:t>
      </w:r>
      <w:r>
        <w:rPr>
          <w:sz w:val="16"/>
        </w:rPr>
        <w:t> </w:t>
      </w:r>
      <w:r>
        <w:rPr>
          <w:spacing w:val="-2"/>
          <w:w w:val="80"/>
          <w:sz w:val="16"/>
        </w:rPr>
        <w:t>interphalangeal</w:t>
      </w:r>
      <w:r>
        <w:rPr>
          <w:sz w:val="16"/>
        </w:rPr>
        <w:t> </w:t>
      </w:r>
      <w:r>
        <w:rPr>
          <w:w w:val="90"/>
          <w:sz w:val="16"/>
        </w:rPr>
        <w:t>joint</w:t>
      </w:r>
      <w:r>
        <w:rPr>
          <w:spacing w:val="-14"/>
          <w:w w:val="90"/>
          <w:sz w:val="16"/>
        </w:rPr>
        <w:t> </w:t>
      </w:r>
      <w:r>
        <w:rPr>
          <w:w w:val="90"/>
          <w:sz w:val="16"/>
        </w:rPr>
        <w:t>spaces</w:t>
      </w:r>
    </w:p>
    <w:p>
      <w:pPr>
        <w:pStyle w:val="BodyText"/>
        <w:rPr>
          <w:sz w:val="18"/>
        </w:rPr>
      </w:pPr>
    </w:p>
    <w:p>
      <w:pPr>
        <w:pStyle w:val="BodyText"/>
        <w:rPr>
          <w:sz w:val="18"/>
        </w:rPr>
      </w:pPr>
    </w:p>
    <w:p>
      <w:pPr>
        <w:pStyle w:val="BodyText"/>
        <w:spacing w:before="2"/>
        <w:rPr>
          <w:sz w:val="18"/>
        </w:rPr>
      </w:pPr>
    </w:p>
    <w:p>
      <w:pPr>
        <w:spacing w:line="276" w:lineRule="auto" w:before="0"/>
        <w:ind w:left="1920" w:right="2120" w:firstLine="0"/>
        <w:jc w:val="left"/>
        <w:rPr>
          <w:sz w:val="16"/>
        </w:rPr>
      </w:pPr>
      <w:r>
        <w:rPr>
          <w:spacing w:val="-4"/>
          <w:w w:val="95"/>
          <w:sz w:val="16"/>
        </w:rPr>
        <w:t>Open</w:t>
      </w:r>
      <w:r>
        <w:rPr>
          <w:spacing w:val="-2"/>
          <w:w w:val="95"/>
          <w:sz w:val="16"/>
        </w:rPr>
        <w:t> </w:t>
      </w:r>
      <w:r>
        <w:rPr>
          <w:spacing w:val="-2"/>
          <w:w w:val="80"/>
          <w:sz w:val="16"/>
        </w:rPr>
        <w:t>metatarsophalangeal</w:t>
      </w:r>
      <w:r>
        <w:rPr>
          <w:spacing w:val="-2"/>
          <w:w w:val="95"/>
          <w:sz w:val="16"/>
        </w:rPr>
        <w:t> joint</w:t>
      </w:r>
    </w:p>
    <w:p>
      <w:pPr>
        <w:spacing w:after="0" w:line="276" w:lineRule="auto"/>
        <w:jc w:val="left"/>
        <w:rPr>
          <w:sz w:val="16"/>
        </w:rPr>
        <w:sectPr>
          <w:type w:val="continuous"/>
          <w:pgSz w:w="12240" w:h="15840"/>
          <w:pgMar w:header="68" w:footer="0" w:top="1320" w:bottom="280" w:left="0" w:right="0"/>
          <w:cols w:num="2" w:equalWidth="0">
            <w:col w:w="5825" w:space="968"/>
            <w:col w:w="5447"/>
          </w:cols>
        </w:sectPr>
      </w:pPr>
    </w:p>
    <w:p>
      <w:pPr>
        <w:pStyle w:val="BodyText"/>
        <w:rPr>
          <w:sz w:val="20"/>
        </w:rPr>
      </w:pPr>
      <w:r>
        <w:rPr/>
        <w:drawing>
          <wp:anchor distT="0" distB="0" distL="0" distR="0" allowOverlap="1" layoutInCell="1" locked="0" behindDoc="0" simplePos="0" relativeHeight="15981568">
            <wp:simplePos x="0" y="0"/>
            <wp:positionH relativeFrom="page">
              <wp:posOffset>74040</wp:posOffset>
            </wp:positionH>
            <wp:positionV relativeFrom="page">
              <wp:posOffset>43270</wp:posOffset>
            </wp:positionV>
            <wp:extent cx="744595" cy="796134"/>
            <wp:effectExtent l="0" t="0" r="0" b="0"/>
            <wp:wrapNone/>
            <wp:docPr id="1751" name="image1.png"/>
            <wp:cNvGraphicFramePr>
              <a:graphicFrameLocks noChangeAspect="1"/>
            </wp:cNvGraphicFramePr>
            <a:graphic>
              <a:graphicData uri="http://schemas.openxmlformats.org/drawingml/2006/picture">
                <pic:pic>
                  <pic:nvPicPr>
                    <pic:cNvPr id="175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206"/>
        <w:ind w:left="12"/>
      </w:pPr>
      <w:bookmarkStart w:name="V" w:id="534"/>
      <w:bookmarkEnd w:id="534"/>
      <w:r>
        <w:rPr>
          <w:b w:val="0"/>
        </w:rPr>
      </w:r>
      <w:bookmarkStart w:name="_bookmark55" w:id="535"/>
      <w:bookmarkEnd w:id="535"/>
      <w:r>
        <w:rPr>
          <w:b w:val="0"/>
        </w:rPr>
      </w:r>
      <w:r>
        <w:rPr>
          <w:w w:val="100"/>
        </w:rPr>
        <w:t>V</w:t>
      </w:r>
    </w:p>
    <w:p>
      <w:pPr>
        <w:pStyle w:val="Heading5"/>
        <w:numPr>
          <w:ilvl w:val="0"/>
          <w:numId w:val="22"/>
        </w:numPr>
        <w:tabs>
          <w:tab w:pos="3600" w:val="left" w:leader="none"/>
          <w:tab w:pos="3601" w:val="left" w:leader="none"/>
        </w:tabs>
        <w:spacing w:line="240" w:lineRule="auto" w:before="358" w:after="0"/>
        <w:ind w:left="3600" w:right="0" w:hanging="459"/>
        <w:jc w:val="left"/>
      </w:pPr>
      <w:bookmarkStart w:name="_bookmark56" w:id="536"/>
      <w:bookmarkEnd w:id="536"/>
      <w:r>
        <w:rPr>
          <w:w w:val="95"/>
        </w:rPr>
        <w:t>V</w:t>
      </w:r>
      <w:r>
        <w:rPr>
          <w:w w:val="95"/>
        </w:rPr>
        <w:t>entriculoperitoneal</w:t>
      </w:r>
      <w:r>
        <w:rPr>
          <w:spacing w:val="49"/>
        </w:rPr>
        <w:t> </w:t>
      </w:r>
      <w:r>
        <w:rPr>
          <w:w w:val="95"/>
        </w:rPr>
        <w:t>Shunt</w:t>
      </w:r>
      <w:r>
        <w:rPr>
          <w:spacing w:val="53"/>
        </w:rPr>
        <w:t> </w:t>
      </w:r>
      <w:r>
        <w:rPr>
          <w:spacing w:val="-2"/>
          <w:w w:val="95"/>
        </w:rPr>
        <w:t>Series</w:t>
      </w:r>
    </w:p>
    <w:p>
      <w:pPr>
        <w:spacing w:after="0" w:line="240" w:lineRule="auto"/>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982080">
            <wp:simplePos x="0" y="0"/>
            <wp:positionH relativeFrom="page">
              <wp:posOffset>74040</wp:posOffset>
            </wp:positionH>
            <wp:positionV relativeFrom="page">
              <wp:posOffset>43270</wp:posOffset>
            </wp:positionV>
            <wp:extent cx="744595" cy="796134"/>
            <wp:effectExtent l="0" t="0" r="0" b="0"/>
            <wp:wrapNone/>
            <wp:docPr id="1753" name="image1.png"/>
            <wp:cNvGraphicFramePr>
              <a:graphicFrameLocks noChangeAspect="1"/>
            </wp:cNvGraphicFramePr>
            <a:graphic>
              <a:graphicData uri="http://schemas.openxmlformats.org/drawingml/2006/picture">
                <pic:pic>
                  <pic:nvPicPr>
                    <pic:cNvPr id="175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b/>
          <w:sz w:val="18"/>
        </w:rPr>
      </w:pPr>
    </w:p>
    <w:p>
      <w:pPr>
        <w:pStyle w:val="Heading8"/>
        <w:spacing w:before="91"/>
        <w:ind w:right="1419"/>
      </w:pPr>
      <w:bookmarkStart w:name="Ventriculoperitoneal Shunt Series" w:id="537"/>
      <w:bookmarkEnd w:id="537"/>
      <w:r>
        <w:rPr>
          <w:b w:val="0"/>
        </w:rPr>
      </w:r>
      <w:r>
        <w:rPr>
          <w:spacing w:val="-2"/>
          <w:u w:val="thick"/>
        </w:rPr>
        <w:t>Ventriculoperitoneal Shunt</w:t>
      </w:r>
      <w:r>
        <w:rPr>
          <w:spacing w:val="-5"/>
          <w:u w:val="thick"/>
        </w:rPr>
        <w:t> </w:t>
      </w:r>
      <w:r>
        <w:rPr>
          <w:spacing w:val="-2"/>
          <w:u w:val="thick"/>
        </w:rPr>
        <w:t>Series</w:t>
      </w:r>
    </w:p>
    <w:p>
      <w:pPr>
        <w:pStyle w:val="BodyText"/>
        <w:rPr>
          <w:b/>
          <w:sz w:val="20"/>
        </w:rPr>
      </w:pPr>
    </w:p>
    <w:p>
      <w:pPr>
        <w:pStyle w:val="BodyText"/>
        <w:spacing w:before="2"/>
        <w:rPr>
          <w:b/>
          <w:sz w:val="20"/>
        </w:rPr>
      </w:pPr>
    </w:p>
    <w:p>
      <w:pPr>
        <w:pStyle w:val="BodyText"/>
        <w:spacing w:line="276" w:lineRule="auto"/>
        <w:ind w:left="1440" w:right="1593"/>
      </w:pPr>
      <w:r>
        <w:rPr/>
        <w:t>Procedure manual states series to be done supine if requested by Nuclear Medicine. This is because they require the patient to be supine for 20 minutes-1/2 hour prior to the VP Shunt exam.</w:t>
      </w:r>
      <w:r>
        <w:rPr>
          <w:spacing w:val="-2"/>
        </w:rPr>
        <w:t> </w:t>
      </w:r>
      <w:r>
        <w:rPr/>
        <w:t>Overlap</w:t>
      </w:r>
      <w:r>
        <w:rPr>
          <w:spacing w:val="-2"/>
        </w:rPr>
        <w:t> </w:t>
      </w:r>
      <w:r>
        <w:rPr/>
        <w:t>between</w:t>
      </w:r>
      <w:r>
        <w:rPr>
          <w:spacing w:val="-2"/>
        </w:rPr>
        <w:t> </w:t>
      </w:r>
      <w:r>
        <w:rPr/>
        <w:t>skull,</w:t>
      </w:r>
      <w:r>
        <w:rPr>
          <w:spacing w:val="-3"/>
        </w:rPr>
        <w:t> </w:t>
      </w:r>
      <w:r>
        <w:rPr/>
        <w:t>chest,</w:t>
      </w:r>
      <w:r>
        <w:rPr>
          <w:spacing w:val="-3"/>
        </w:rPr>
        <w:t> </w:t>
      </w:r>
      <w:r>
        <w:rPr/>
        <w:t>and</w:t>
      </w:r>
      <w:r>
        <w:rPr>
          <w:spacing w:val="-2"/>
        </w:rPr>
        <w:t> </w:t>
      </w:r>
      <w:r>
        <w:rPr/>
        <w:t>abdomen</w:t>
      </w:r>
      <w:r>
        <w:rPr>
          <w:spacing w:val="-2"/>
        </w:rPr>
        <w:t> </w:t>
      </w:r>
      <w:r>
        <w:rPr/>
        <w:t>images</w:t>
      </w:r>
      <w:r>
        <w:rPr>
          <w:spacing w:val="-4"/>
        </w:rPr>
        <w:t> </w:t>
      </w:r>
      <w:r>
        <w:rPr/>
        <w:t>should</w:t>
      </w:r>
      <w:r>
        <w:rPr>
          <w:spacing w:val="-2"/>
        </w:rPr>
        <w:t> </w:t>
      </w:r>
      <w:r>
        <w:rPr/>
        <w:t>be</w:t>
      </w:r>
      <w:r>
        <w:rPr>
          <w:spacing w:val="-4"/>
        </w:rPr>
        <w:t> </w:t>
      </w:r>
      <w:r>
        <w:rPr/>
        <w:t>seen</w:t>
      </w:r>
      <w:r>
        <w:rPr>
          <w:spacing w:val="-4"/>
        </w:rPr>
        <w:t> </w:t>
      </w:r>
      <w:r>
        <w:rPr/>
        <w:t>to</w:t>
      </w:r>
      <w:r>
        <w:rPr>
          <w:spacing w:val="-4"/>
        </w:rPr>
        <w:t> </w:t>
      </w:r>
      <w:r>
        <w:rPr/>
        <w:t>rule</w:t>
      </w:r>
      <w:r>
        <w:rPr>
          <w:spacing w:val="-2"/>
        </w:rPr>
        <w:t> </w:t>
      </w:r>
      <w:r>
        <w:rPr/>
        <w:t>out</w:t>
      </w:r>
      <w:r>
        <w:rPr>
          <w:spacing w:val="-3"/>
        </w:rPr>
        <w:t> </w:t>
      </w:r>
      <w:r>
        <w:rPr/>
        <w:t>kinks</w:t>
      </w:r>
      <w:r>
        <w:rPr>
          <w:spacing w:val="-4"/>
        </w:rPr>
        <w:t> </w:t>
      </w:r>
      <w:r>
        <w:rPr/>
        <w:t>or breaks in the line. Line must be visualized on all images.</w:t>
      </w:r>
    </w:p>
    <w:p>
      <w:pPr>
        <w:spacing w:after="0" w:line="276" w:lineRule="auto"/>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82592">
            <wp:simplePos x="0" y="0"/>
            <wp:positionH relativeFrom="page">
              <wp:posOffset>74040</wp:posOffset>
            </wp:positionH>
            <wp:positionV relativeFrom="page">
              <wp:posOffset>43270</wp:posOffset>
            </wp:positionV>
            <wp:extent cx="744595" cy="796134"/>
            <wp:effectExtent l="0" t="0" r="0" b="0"/>
            <wp:wrapNone/>
            <wp:docPr id="1755" name="image1.png"/>
            <wp:cNvGraphicFramePr>
              <a:graphicFrameLocks noChangeAspect="1"/>
            </wp:cNvGraphicFramePr>
            <a:graphic>
              <a:graphicData uri="http://schemas.openxmlformats.org/drawingml/2006/picture">
                <pic:pic>
                  <pic:nvPicPr>
                    <pic:cNvPr id="175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17"/>
        </w:rPr>
      </w:pPr>
    </w:p>
    <w:p>
      <w:pPr>
        <w:pStyle w:val="Heading1"/>
        <w:ind w:left="12"/>
      </w:pPr>
      <w:bookmarkStart w:name="W" w:id="538"/>
      <w:bookmarkEnd w:id="538"/>
      <w:r>
        <w:rPr>
          <w:b w:val="0"/>
        </w:rPr>
      </w:r>
      <w:bookmarkStart w:name="_bookmark57" w:id="539"/>
      <w:bookmarkEnd w:id="539"/>
      <w:r>
        <w:rPr>
          <w:b w:val="0"/>
        </w:rPr>
      </w:r>
      <w:r>
        <w:rPr>
          <w:w w:val="100"/>
        </w:rPr>
        <w:t>W</w:t>
      </w:r>
    </w:p>
    <w:p>
      <w:pPr>
        <w:pStyle w:val="Heading5"/>
        <w:numPr>
          <w:ilvl w:val="0"/>
          <w:numId w:val="22"/>
        </w:numPr>
        <w:tabs>
          <w:tab w:pos="3600" w:val="left" w:leader="none"/>
          <w:tab w:pos="3601" w:val="left" w:leader="none"/>
        </w:tabs>
        <w:spacing w:line="240" w:lineRule="auto" w:before="358" w:after="0"/>
        <w:ind w:left="3600" w:right="0" w:hanging="459"/>
        <w:jc w:val="left"/>
      </w:pPr>
      <w:bookmarkStart w:name="_bookmark58" w:id="540"/>
      <w:bookmarkEnd w:id="540"/>
      <w:r>
        <w:rPr>
          <w:spacing w:val="-2"/>
        </w:rPr>
        <w:t>W</w:t>
      </w:r>
      <w:r>
        <w:rPr>
          <w:spacing w:val="-2"/>
        </w:rPr>
        <w:t>rist</w:t>
      </w:r>
    </w:p>
    <w:p>
      <w:pPr>
        <w:spacing w:after="0" w:line="240" w:lineRule="auto"/>
        <w:jc w:val="left"/>
        <w:sectPr>
          <w:pgSz w:w="12240" w:h="15840"/>
          <w:pgMar w:header="68" w:footer="0" w:top="1320" w:bottom="280" w:left="0" w:right="0"/>
        </w:sectPr>
      </w:pPr>
    </w:p>
    <w:p>
      <w:pPr>
        <w:pStyle w:val="BodyText"/>
        <w:rPr>
          <w:b/>
          <w:sz w:val="20"/>
        </w:rPr>
      </w:pPr>
    </w:p>
    <w:p>
      <w:pPr>
        <w:pStyle w:val="BodyText"/>
        <w:spacing w:before="10"/>
        <w:rPr>
          <w:b/>
          <w:sz w:val="17"/>
        </w:rPr>
      </w:pPr>
    </w:p>
    <w:p>
      <w:pPr>
        <w:spacing w:after="0"/>
        <w:rPr>
          <w:sz w:val="17"/>
        </w:rPr>
        <w:sectPr>
          <w:pgSz w:w="12240" w:h="15840"/>
          <w:pgMar w:header="68" w:footer="0" w:top="1320" w:bottom="280" w:left="0" w:right="0"/>
        </w:sectPr>
      </w:pPr>
    </w:p>
    <w:p>
      <w:pPr>
        <w:pStyle w:val="BodyText"/>
        <w:rPr>
          <w:b/>
          <w:sz w:val="24"/>
        </w:rPr>
      </w:pPr>
    </w:p>
    <w:p>
      <w:pPr>
        <w:pStyle w:val="BodyText"/>
        <w:spacing w:before="10"/>
        <w:rPr>
          <w:b/>
          <w:sz w:val="26"/>
        </w:rPr>
      </w:pPr>
    </w:p>
    <w:p>
      <w:pPr>
        <w:spacing w:before="0"/>
        <w:ind w:left="1440" w:right="0" w:firstLine="0"/>
        <w:jc w:val="left"/>
        <w:rPr>
          <w:b/>
          <w:sz w:val="22"/>
        </w:rPr>
      </w:pPr>
      <w:r>
        <w:rPr>
          <w:b/>
          <w:sz w:val="22"/>
          <w:u w:val="thick"/>
        </w:rPr>
        <w:t>PA</w:t>
      </w:r>
      <w:r>
        <w:rPr>
          <w:b/>
          <w:spacing w:val="-18"/>
          <w:sz w:val="22"/>
          <w:u w:val="thick"/>
        </w:rPr>
        <w:t> </w:t>
      </w:r>
      <w:r>
        <w:rPr>
          <w:b/>
          <w:spacing w:val="-2"/>
          <w:sz w:val="22"/>
          <w:u w:val="thick"/>
        </w:rPr>
        <w:t>Projection</w:t>
      </w:r>
    </w:p>
    <w:p>
      <w:pPr>
        <w:pStyle w:val="Heading8"/>
        <w:ind w:left="1440"/>
        <w:jc w:val="left"/>
      </w:pPr>
      <w:r>
        <w:rPr>
          <w:b w:val="0"/>
        </w:rPr>
        <w:br w:type="column"/>
      </w:r>
      <w:r>
        <w:rPr>
          <w:spacing w:val="-2"/>
          <w:u w:val="thick"/>
        </w:rPr>
        <w:t>Wrist</w:t>
      </w:r>
    </w:p>
    <w:p>
      <w:pPr>
        <w:spacing w:after="0"/>
        <w:jc w:val="left"/>
        <w:sectPr>
          <w:type w:val="continuous"/>
          <w:pgSz w:w="12240" w:h="15840"/>
          <w:pgMar w:header="68" w:footer="0" w:top="1320" w:bottom="280" w:left="0" w:right="0"/>
          <w:cols w:num="2" w:equalWidth="0">
            <w:col w:w="2909" w:space="1421"/>
            <w:col w:w="7910"/>
          </w:cols>
        </w:sectPr>
      </w:pPr>
    </w:p>
    <w:p>
      <w:pPr>
        <w:pStyle w:val="BodyText"/>
        <w:rPr>
          <w:b/>
          <w:sz w:val="20"/>
        </w:rPr>
      </w:pPr>
      <w:r>
        <w:rPr/>
        <w:drawing>
          <wp:anchor distT="0" distB="0" distL="0" distR="0" allowOverlap="1" layoutInCell="1" locked="0" behindDoc="0" simplePos="0" relativeHeight="15984128">
            <wp:simplePos x="0" y="0"/>
            <wp:positionH relativeFrom="page">
              <wp:posOffset>74040</wp:posOffset>
            </wp:positionH>
            <wp:positionV relativeFrom="page">
              <wp:posOffset>43270</wp:posOffset>
            </wp:positionV>
            <wp:extent cx="744595" cy="796134"/>
            <wp:effectExtent l="0" t="0" r="0" b="0"/>
            <wp:wrapNone/>
            <wp:docPr id="1757" name="image1.png"/>
            <wp:cNvGraphicFramePr>
              <a:graphicFrameLocks noChangeAspect="1"/>
            </wp:cNvGraphicFramePr>
            <a:graphic>
              <a:graphicData uri="http://schemas.openxmlformats.org/drawingml/2006/picture">
                <pic:pic>
                  <pic:nvPicPr>
                    <pic:cNvPr id="175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10"/>
        <w:rPr>
          <w:b/>
          <w:sz w:val="25"/>
        </w:rPr>
      </w:pPr>
    </w:p>
    <w:p>
      <w:pPr>
        <w:pStyle w:val="ListParagraph"/>
        <w:numPr>
          <w:ilvl w:val="0"/>
          <w:numId w:val="21"/>
        </w:numPr>
        <w:tabs>
          <w:tab w:pos="2161" w:val="left" w:leader="none"/>
        </w:tabs>
        <w:spacing w:line="240" w:lineRule="auto" w:before="93" w:after="0"/>
        <w:ind w:left="2160" w:right="0" w:hanging="361"/>
        <w:jc w:val="left"/>
        <w:rPr>
          <w:sz w:val="22"/>
        </w:rPr>
      </w:pPr>
      <w:r>
        <w:rPr>
          <w:sz w:val="22"/>
        </w:rPr>
        <w:t>Slightly</w:t>
      </w:r>
      <w:r>
        <w:rPr>
          <w:spacing w:val="-16"/>
          <w:sz w:val="22"/>
        </w:rPr>
        <w:t> </w:t>
      </w:r>
      <w:r>
        <w:rPr>
          <w:sz w:val="22"/>
        </w:rPr>
        <w:t>flex</w:t>
      </w:r>
      <w:r>
        <w:rPr>
          <w:spacing w:val="-15"/>
          <w:sz w:val="22"/>
        </w:rPr>
        <w:t> </w:t>
      </w:r>
      <w:r>
        <w:rPr>
          <w:sz w:val="22"/>
        </w:rPr>
        <w:t>the</w:t>
      </w:r>
      <w:r>
        <w:rPr>
          <w:spacing w:val="-15"/>
          <w:sz w:val="22"/>
        </w:rPr>
        <w:t> </w:t>
      </w:r>
      <w:r>
        <w:rPr>
          <w:sz w:val="22"/>
        </w:rPr>
        <w:t>fingers</w:t>
      </w:r>
      <w:r>
        <w:rPr>
          <w:spacing w:val="-12"/>
          <w:sz w:val="22"/>
        </w:rPr>
        <w:t> </w:t>
      </w:r>
      <w:r>
        <w:rPr>
          <w:sz w:val="22"/>
        </w:rPr>
        <w:t>to</w:t>
      </w:r>
      <w:r>
        <w:rPr>
          <w:spacing w:val="-15"/>
          <w:sz w:val="22"/>
        </w:rPr>
        <w:t> </w:t>
      </w:r>
      <w:r>
        <w:rPr>
          <w:sz w:val="22"/>
        </w:rPr>
        <w:t>bring</w:t>
      </w:r>
      <w:r>
        <w:rPr>
          <w:spacing w:val="-8"/>
          <w:sz w:val="22"/>
        </w:rPr>
        <w:t> </w:t>
      </w:r>
      <w:r>
        <w:rPr>
          <w:sz w:val="22"/>
        </w:rPr>
        <w:t>carpals</w:t>
      </w:r>
      <w:r>
        <w:rPr>
          <w:spacing w:val="-7"/>
          <w:sz w:val="22"/>
        </w:rPr>
        <w:t> </w:t>
      </w:r>
      <w:r>
        <w:rPr>
          <w:sz w:val="22"/>
        </w:rPr>
        <w:t>in</w:t>
      </w:r>
      <w:r>
        <w:rPr>
          <w:spacing w:val="-13"/>
          <w:sz w:val="22"/>
        </w:rPr>
        <w:t> </w:t>
      </w:r>
      <w:r>
        <w:rPr>
          <w:sz w:val="22"/>
        </w:rPr>
        <w:t>contact</w:t>
      </w:r>
      <w:r>
        <w:rPr>
          <w:spacing w:val="-15"/>
          <w:sz w:val="22"/>
        </w:rPr>
        <w:t> </w:t>
      </w:r>
      <w:r>
        <w:rPr>
          <w:sz w:val="22"/>
        </w:rPr>
        <w:t>with</w:t>
      </w:r>
      <w:r>
        <w:rPr>
          <w:spacing w:val="-7"/>
          <w:sz w:val="22"/>
        </w:rPr>
        <w:t> </w:t>
      </w:r>
      <w:r>
        <w:rPr>
          <w:spacing w:val="-5"/>
          <w:sz w:val="22"/>
        </w:rPr>
        <w:t>IR.</w:t>
      </w:r>
    </w:p>
    <w:p>
      <w:pPr>
        <w:pStyle w:val="ListParagraph"/>
        <w:numPr>
          <w:ilvl w:val="0"/>
          <w:numId w:val="21"/>
        </w:numPr>
        <w:tabs>
          <w:tab w:pos="2161" w:val="left" w:leader="none"/>
        </w:tabs>
        <w:spacing w:line="240" w:lineRule="auto" w:before="2" w:after="0"/>
        <w:ind w:left="2160" w:right="2604" w:hanging="360"/>
        <w:jc w:val="left"/>
        <w:rPr>
          <w:sz w:val="22"/>
        </w:rPr>
      </w:pPr>
      <w:r>
        <w:rPr>
          <w:sz w:val="22"/>
        </w:rPr>
        <w:t>CR</w:t>
      </w:r>
      <w:r>
        <w:rPr>
          <w:spacing w:val="-10"/>
          <w:sz w:val="22"/>
        </w:rPr>
        <w:t> </w:t>
      </w:r>
      <w:r>
        <w:rPr>
          <w:sz w:val="22"/>
        </w:rPr>
        <w:t>perpendicular</w:t>
      </w:r>
      <w:r>
        <w:rPr>
          <w:spacing w:val="-8"/>
          <w:sz w:val="22"/>
        </w:rPr>
        <w:t> </w:t>
      </w:r>
      <w:r>
        <w:rPr>
          <w:sz w:val="22"/>
        </w:rPr>
        <w:t>to</w:t>
      </w:r>
      <w:r>
        <w:rPr>
          <w:spacing w:val="-15"/>
          <w:sz w:val="22"/>
        </w:rPr>
        <w:t> </w:t>
      </w:r>
      <w:r>
        <w:rPr>
          <w:sz w:val="22"/>
        </w:rPr>
        <w:t>midcarpal</w:t>
      </w:r>
      <w:r>
        <w:rPr>
          <w:spacing w:val="-10"/>
          <w:sz w:val="22"/>
        </w:rPr>
        <w:t> </w:t>
      </w:r>
      <w:r>
        <w:rPr>
          <w:sz w:val="22"/>
        </w:rPr>
        <w:t>region,</w:t>
      </w:r>
      <w:r>
        <w:rPr>
          <w:spacing w:val="-13"/>
          <w:sz w:val="22"/>
        </w:rPr>
        <w:t> </w:t>
      </w:r>
      <w:r>
        <w:rPr>
          <w:sz w:val="22"/>
        </w:rPr>
        <w:t>just</w:t>
      </w:r>
      <w:r>
        <w:rPr>
          <w:spacing w:val="-8"/>
          <w:sz w:val="22"/>
        </w:rPr>
        <w:t> </w:t>
      </w:r>
      <w:r>
        <w:rPr>
          <w:sz w:val="22"/>
        </w:rPr>
        <w:t>distal</w:t>
      </w:r>
      <w:r>
        <w:rPr>
          <w:spacing w:val="-13"/>
          <w:sz w:val="22"/>
        </w:rPr>
        <w:t> </w:t>
      </w:r>
      <w:r>
        <w:rPr>
          <w:sz w:val="22"/>
        </w:rPr>
        <w:t>to</w:t>
      </w:r>
      <w:r>
        <w:rPr>
          <w:spacing w:val="-7"/>
          <w:sz w:val="22"/>
        </w:rPr>
        <w:t> </w:t>
      </w:r>
      <w:r>
        <w:rPr>
          <w:sz w:val="22"/>
        </w:rPr>
        <w:t>the</w:t>
      </w:r>
      <w:r>
        <w:rPr>
          <w:spacing w:val="-15"/>
          <w:sz w:val="22"/>
        </w:rPr>
        <w:t> </w:t>
      </w:r>
      <w:r>
        <w:rPr>
          <w:sz w:val="22"/>
        </w:rPr>
        <w:t>radial</w:t>
      </w:r>
      <w:r>
        <w:rPr>
          <w:spacing w:val="-11"/>
          <w:sz w:val="22"/>
        </w:rPr>
        <w:t> </w:t>
      </w:r>
      <w:r>
        <w:rPr>
          <w:sz w:val="22"/>
        </w:rPr>
        <w:t>and</w:t>
      </w:r>
      <w:r>
        <w:rPr>
          <w:spacing w:val="-12"/>
          <w:sz w:val="22"/>
        </w:rPr>
        <w:t> </w:t>
      </w:r>
      <w:r>
        <w:rPr>
          <w:sz w:val="22"/>
        </w:rPr>
        <w:t>ulnar</w:t>
      </w:r>
      <w:r>
        <w:rPr>
          <w:spacing w:val="-8"/>
          <w:sz w:val="22"/>
        </w:rPr>
        <w:t> </w:t>
      </w:r>
      <w:r>
        <w:rPr>
          <w:sz w:val="22"/>
        </w:rPr>
        <w:t>styloid </w:t>
      </w:r>
      <w:r>
        <w:rPr>
          <w:spacing w:val="-2"/>
          <w:sz w:val="22"/>
        </w:rPr>
        <w:t>processes.</w:t>
      </w:r>
    </w:p>
    <w:p>
      <w:pPr>
        <w:pStyle w:val="ListParagraph"/>
        <w:numPr>
          <w:ilvl w:val="0"/>
          <w:numId w:val="21"/>
        </w:numPr>
        <w:tabs>
          <w:tab w:pos="2161" w:val="left" w:leader="none"/>
        </w:tabs>
        <w:spacing w:line="240" w:lineRule="auto" w:before="0" w:after="0"/>
        <w:ind w:left="2160" w:right="0" w:hanging="361"/>
        <w:jc w:val="left"/>
        <w:rPr>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BodyText"/>
        <w:spacing w:before="9"/>
        <w:rPr>
          <w:sz w:val="24"/>
        </w:rPr>
      </w:pPr>
    </w:p>
    <w:p>
      <w:pPr>
        <w:spacing w:before="0"/>
        <w:ind w:left="1440" w:right="0" w:firstLine="0"/>
        <w:jc w:val="left"/>
        <w:rPr>
          <w:b/>
          <w:sz w:val="22"/>
        </w:rPr>
      </w:pPr>
      <w:bookmarkStart w:name="Evaluation Criteria" w:id="541"/>
      <w:bookmarkEnd w:id="541"/>
      <w:r>
        <w:rPr/>
      </w:r>
      <w:r>
        <w:rPr>
          <w:b/>
          <w:spacing w:val="-2"/>
          <w:sz w:val="22"/>
        </w:rPr>
        <w:t>Evaluation</w:t>
      </w:r>
      <w:r>
        <w:rPr>
          <w:b/>
          <w:spacing w:val="3"/>
          <w:sz w:val="22"/>
        </w:rPr>
        <w:t> </w:t>
      </w:r>
      <w:r>
        <w:rPr>
          <w:b/>
          <w:spacing w:val="-2"/>
          <w:sz w:val="22"/>
        </w:rPr>
        <w:t>Criteria</w:t>
      </w:r>
    </w:p>
    <w:p>
      <w:pPr>
        <w:pStyle w:val="BodyText"/>
        <w:spacing w:line="237" w:lineRule="auto" w:before="48"/>
        <w:ind w:left="2114" w:right="3190" w:hanging="316"/>
      </w:pPr>
      <w:r>
        <w:rPr/>
        <w:pict>
          <v:group style="position:absolute;margin-left:90pt;margin-top:16.124693pt;width:9pt;height:21.35pt;mso-position-horizontal-relative:page;mso-position-vertical-relative:paragraph;z-index:-21592576" id="docshapegroup534" coordorigin="1800,322" coordsize="180,427">
            <v:shape style="position:absolute;left:1800;top:322;width:180;height:180" type="#_x0000_t75" id="docshape535" stroked="false">
              <v:imagedata r:id="rId7" o:title=""/>
            </v:shape>
            <v:shape style="position:absolute;left:1800;top:569;width:180;height:180" type="#_x0000_t75" id="docshape536" stroked="false">
              <v:imagedata r:id="rId7" o:title=""/>
            </v:shape>
            <w10:wrap type="none"/>
          </v:group>
        </w:pict>
      </w:r>
      <w:r>
        <w:rPr/>
        <w:drawing>
          <wp:inline distT="0" distB="0" distL="0" distR="0">
            <wp:extent cx="114300" cy="114300"/>
            <wp:effectExtent l="0" t="0" r="0" b="0"/>
            <wp:docPr id="1759" name="image2.png"/>
            <wp:cNvGraphicFramePr>
              <a:graphicFrameLocks noChangeAspect="1"/>
            </wp:cNvGraphicFramePr>
            <a:graphic>
              <a:graphicData uri="http://schemas.openxmlformats.org/drawingml/2006/picture">
                <pic:pic>
                  <pic:nvPicPr>
                    <pic:cNvPr id="176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Distal</w:t>
      </w:r>
      <w:r>
        <w:rPr>
          <w:spacing w:val="-13"/>
        </w:rPr>
        <w:t> </w:t>
      </w:r>
      <w:r>
        <w:rPr/>
        <w:t>radius</w:t>
      </w:r>
      <w:r>
        <w:rPr>
          <w:spacing w:val="-7"/>
        </w:rPr>
        <w:t> </w:t>
      </w:r>
      <w:r>
        <w:rPr/>
        <w:t>and</w:t>
      </w:r>
      <w:r>
        <w:rPr>
          <w:spacing w:val="-9"/>
        </w:rPr>
        <w:t> </w:t>
      </w:r>
      <w:r>
        <w:rPr/>
        <w:t>ulna,</w:t>
      </w:r>
      <w:r>
        <w:rPr>
          <w:spacing w:val="-13"/>
        </w:rPr>
        <w:t> </w:t>
      </w:r>
      <w:r>
        <w:rPr/>
        <w:t>carpal</w:t>
      </w:r>
      <w:r>
        <w:rPr>
          <w:spacing w:val="-11"/>
        </w:rPr>
        <w:t> </w:t>
      </w:r>
      <w:r>
        <w:rPr/>
        <w:t>bones,</w:t>
      </w:r>
      <w:r>
        <w:rPr>
          <w:spacing w:val="-9"/>
        </w:rPr>
        <w:t> </w:t>
      </w:r>
      <w:r>
        <w:rPr/>
        <w:t>and</w:t>
      </w:r>
      <w:r>
        <w:rPr>
          <w:spacing w:val="-10"/>
        </w:rPr>
        <w:t> </w:t>
      </w:r>
      <w:r>
        <w:rPr/>
        <w:t>proximal</w:t>
      </w:r>
      <w:r>
        <w:rPr>
          <w:spacing w:val="-10"/>
        </w:rPr>
        <w:t> </w:t>
      </w:r>
      <w:r>
        <w:rPr/>
        <w:t>half</w:t>
      </w:r>
      <w:r>
        <w:rPr>
          <w:spacing w:val="-6"/>
        </w:rPr>
        <w:t> </w:t>
      </w:r>
      <w:r>
        <w:rPr/>
        <w:t>of</w:t>
      </w:r>
      <w:r>
        <w:rPr>
          <w:spacing w:val="-11"/>
        </w:rPr>
        <w:t> </w:t>
      </w:r>
      <w:r>
        <w:rPr/>
        <w:t>metacarpals. No excessive flexion to overlap and obscure metacarpals with digits. Radial and ulnar styloids are at extreme lateral and medial edges.</w:t>
      </w:r>
    </w:p>
    <w:p>
      <w:pPr>
        <w:pStyle w:val="BodyText"/>
        <w:ind w:left="1800" w:right="1593"/>
      </w:pPr>
      <w:r>
        <w:rPr/>
        <w:drawing>
          <wp:inline distT="0" distB="0" distL="0" distR="0">
            <wp:extent cx="113665" cy="113663"/>
            <wp:effectExtent l="0" t="0" r="0" b="0"/>
            <wp:docPr id="1761" name="image2.png"/>
            <wp:cNvGraphicFramePr>
              <a:graphicFrameLocks noChangeAspect="1"/>
            </wp:cNvGraphicFramePr>
            <a:graphic>
              <a:graphicData uri="http://schemas.openxmlformats.org/drawingml/2006/picture">
                <pic:pic>
                  <pic:nvPicPr>
                    <pic:cNvPr id="1762"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Anterior</w:t>
      </w:r>
      <w:r>
        <w:rPr>
          <w:spacing w:val="-11"/>
        </w:rPr>
        <w:t> </w:t>
      </w:r>
      <w:r>
        <w:rPr/>
        <w:t>and</w:t>
      </w:r>
      <w:r>
        <w:rPr>
          <w:spacing w:val="-10"/>
        </w:rPr>
        <w:t> </w:t>
      </w:r>
      <w:r>
        <w:rPr/>
        <w:t>posterior</w:t>
      </w:r>
      <w:r>
        <w:rPr>
          <w:spacing w:val="-8"/>
        </w:rPr>
        <w:t> </w:t>
      </w:r>
      <w:r>
        <w:rPr/>
        <w:t>carpal</w:t>
      </w:r>
      <w:r>
        <w:rPr>
          <w:spacing w:val="-11"/>
        </w:rPr>
        <w:t> </w:t>
      </w:r>
      <w:r>
        <w:rPr/>
        <w:t>articulating</w:t>
      </w:r>
      <w:r>
        <w:rPr>
          <w:spacing w:val="-13"/>
        </w:rPr>
        <w:t> </w:t>
      </w:r>
      <w:r>
        <w:rPr/>
        <w:t>margins</w:t>
      </w:r>
      <w:r>
        <w:rPr>
          <w:spacing w:val="-15"/>
        </w:rPr>
        <w:t> </w:t>
      </w:r>
      <w:r>
        <w:rPr/>
        <w:t>of</w:t>
      </w:r>
      <w:r>
        <w:rPr>
          <w:spacing w:val="-8"/>
        </w:rPr>
        <w:t> </w:t>
      </w:r>
      <w:r>
        <w:rPr/>
        <w:t>the</w:t>
      </w:r>
      <w:r>
        <w:rPr>
          <w:spacing w:val="-14"/>
        </w:rPr>
        <w:t> </w:t>
      </w:r>
      <w:r>
        <w:rPr/>
        <w:t>radius</w:t>
      </w:r>
      <w:r>
        <w:rPr>
          <w:spacing w:val="-7"/>
        </w:rPr>
        <w:t> </w:t>
      </w:r>
      <w:r>
        <w:rPr/>
        <w:t>are</w:t>
      </w:r>
      <w:r>
        <w:rPr>
          <w:spacing w:val="-12"/>
        </w:rPr>
        <w:t> </w:t>
      </w:r>
      <w:r>
        <w:rPr/>
        <w:t>nearly</w:t>
      </w:r>
      <w:r>
        <w:rPr>
          <w:spacing w:val="-16"/>
        </w:rPr>
        <w:t> </w:t>
      </w:r>
      <w:r>
        <w:rPr/>
        <w:t>superimposed. </w:t>
      </w:r>
      <w:r>
        <w:rPr/>
        <w:drawing>
          <wp:inline distT="0" distB="0" distL="0" distR="0">
            <wp:extent cx="114300" cy="114300"/>
            <wp:effectExtent l="0" t="0" r="0" b="0"/>
            <wp:docPr id="1763" name="image2.png"/>
            <wp:cNvGraphicFramePr>
              <a:graphicFrameLocks noChangeAspect="1"/>
            </wp:cNvGraphicFramePr>
            <a:graphic>
              <a:graphicData uri="http://schemas.openxmlformats.org/drawingml/2006/picture">
                <pic:pic>
                  <pic:nvPicPr>
                    <pic:cNvPr id="176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No rotation in carpals, metacarpals, or radius.</w:t>
      </w:r>
    </w:p>
    <w:p>
      <w:pPr>
        <w:pStyle w:val="BodyText"/>
        <w:spacing w:before="3"/>
        <w:ind w:left="1800"/>
      </w:pPr>
      <w:r>
        <w:rPr/>
        <w:drawing>
          <wp:inline distT="0" distB="0" distL="0" distR="0">
            <wp:extent cx="114300" cy="114298"/>
            <wp:effectExtent l="0" t="0" r="0" b="0"/>
            <wp:docPr id="1765" name="image2.png"/>
            <wp:cNvGraphicFramePr>
              <a:graphicFrameLocks noChangeAspect="1"/>
            </wp:cNvGraphicFramePr>
            <a:graphic>
              <a:graphicData uri="http://schemas.openxmlformats.org/drawingml/2006/picture">
                <pic:pic>
                  <pic:nvPicPr>
                    <pic:cNvPr id="1766"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sz w:val="20"/>
        </w:rPr>
        <w:t> </w:t>
      </w:r>
      <w:r>
        <w:rPr/>
        <w:t>Soft tissue and bony trabeculation.</w:t>
      </w:r>
    </w:p>
    <w:p>
      <w:pPr>
        <w:pStyle w:val="BodyText"/>
        <w:spacing w:before="1"/>
        <w:rPr>
          <w:sz w:val="21"/>
        </w:rPr>
      </w:pPr>
    </w:p>
    <w:p>
      <w:pPr>
        <w:pStyle w:val="BodyText"/>
        <w:spacing w:line="278" w:lineRule="auto" w:before="1"/>
        <w:ind w:left="1440" w:right="1518"/>
      </w:pPr>
      <w:r>
        <w:rPr>
          <w:b/>
        </w:rPr>
        <w:t>Note:</w:t>
      </w:r>
      <w:r>
        <w:rPr>
          <w:b/>
          <w:spacing w:val="-8"/>
        </w:rPr>
        <w:t> </w:t>
      </w:r>
      <w:r>
        <w:rPr/>
        <w:t>There</w:t>
      </w:r>
      <w:r>
        <w:rPr>
          <w:spacing w:val="-6"/>
        </w:rPr>
        <w:t> </w:t>
      </w:r>
      <w:r>
        <w:rPr/>
        <w:t>is</w:t>
      </w:r>
      <w:r>
        <w:rPr>
          <w:spacing w:val="-8"/>
        </w:rPr>
        <w:t> </w:t>
      </w:r>
      <w:r>
        <w:rPr/>
        <w:t>a</w:t>
      </w:r>
      <w:r>
        <w:rPr>
          <w:spacing w:val="-9"/>
        </w:rPr>
        <w:t> </w:t>
      </w:r>
      <w:r>
        <w:rPr/>
        <w:t>scaphoid</w:t>
      </w:r>
      <w:r>
        <w:rPr>
          <w:spacing w:val="-9"/>
        </w:rPr>
        <w:t> </w:t>
      </w:r>
      <w:r>
        <w:rPr/>
        <w:t>fat</w:t>
      </w:r>
      <w:r>
        <w:rPr>
          <w:spacing w:val="-2"/>
        </w:rPr>
        <w:t> </w:t>
      </w:r>
      <w:r>
        <w:rPr/>
        <w:t>pad</w:t>
      </w:r>
      <w:r>
        <w:rPr>
          <w:spacing w:val="-11"/>
        </w:rPr>
        <w:t> </w:t>
      </w:r>
      <w:r>
        <w:rPr/>
        <w:t>just</w:t>
      </w:r>
      <w:r>
        <w:rPr>
          <w:spacing w:val="-7"/>
        </w:rPr>
        <w:t> </w:t>
      </w:r>
      <w:r>
        <w:rPr/>
        <w:t>lateral</w:t>
      </w:r>
      <w:r>
        <w:rPr>
          <w:spacing w:val="-14"/>
        </w:rPr>
        <w:t> </w:t>
      </w:r>
      <w:r>
        <w:rPr/>
        <w:t>to</w:t>
      </w:r>
      <w:r>
        <w:rPr>
          <w:spacing w:val="-9"/>
        </w:rPr>
        <w:t> </w:t>
      </w:r>
      <w:r>
        <w:rPr/>
        <w:t>the</w:t>
      </w:r>
      <w:r>
        <w:rPr>
          <w:spacing w:val="-6"/>
        </w:rPr>
        <w:t> </w:t>
      </w:r>
      <w:r>
        <w:rPr/>
        <w:t>scaphoid</w:t>
      </w:r>
      <w:r>
        <w:rPr>
          <w:spacing w:val="-7"/>
        </w:rPr>
        <w:t> </w:t>
      </w:r>
      <w:r>
        <w:rPr/>
        <w:t>in</w:t>
      </w:r>
      <w:r>
        <w:rPr>
          <w:spacing w:val="-6"/>
        </w:rPr>
        <w:t> </w:t>
      </w:r>
      <w:r>
        <w:rPr/>
        <w:t>a</w:t>
      </w:r>
      <w:r>
        <w:rPr>
          <w:spacing w:val="-9"/>
        </w:rPr>
        <w:t> </w:t>
      </w:r>
      <w:r>
        <w:rPr/>
        <w:t>non-injured</w:t>
      </w:r>
      <w:r>
        <w:rPr>
          <w:spacing w:val="-4"/>
        </w:rPr>
        <w:t> </w:t>
      </w:r>
      <w:r>
        <w:rPr/>
        <w:t>wrist.</w:t>
      </w:r>
      <w:r>
        <w:rPr>
          <w:spacing w:val="-6"/>
        </w:rPr>
        <w:t> </w:t>
      </w:r>
      <w:r>
        <w:rPr/>
        <w:t>It</w:t>
      </w:r>
      <w:r>
        <w:rPr>
          <w:spacing w:val="-5"/>
        </w:rPr>
        <w:t> </w:t>
      </w:r>
      <w:r>
        <w:rPr/>
        <w:t>is</w:t>
      </w:r>
      <w:r>
        <w:rPr>
          <w:spacing w:val="-6"/>
        </w:rPr>
        <w:t> </w:t>
      </w:r>
      <w:r>
        <w:rPr/>
        <w:t>normally convex. A change in convexity may indicate a joint effusion or radial side fracture of the scaphoid, radial styloid process, or proximal first metacarpal.</w:t>
      </w:r>
    </w:p>
    <w:p>
      <w:pPr>
        <w:pStyle w:val="BodyText"/>
        <w:rPr>
          <w:sz w:val="25"/>
        </w:rPr>
      </w:pPr>
    </w:p>
    <w:p>
      <w:pPr>
        <w:spacing w:before="1"/>
        <w:ind w:left="1440" w:right="0" w:firstLine="0"/>
        <w:jc w:val="left"/>
        <w:rPr>
          <w:b/>
          <w:i/>
          <w:sz w:val="22"/>
        </w:rPr>
      </w:pPr>
      <w:bookmarkStart w:name="How to Fix it" w:id="542"/>
      <w:bookmarkEnd w:id="542"/>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pStyle w:val="BodyText"/>
        <w:spacing w:line="253" w:lineRule="exact" w:before="32"/>
        <w:ind w:left="2160"/>
      </w:pPr>
      <w:r>
        <w:rPr/>
        <w:drawing>
          <wp:anchor distT="0" distB="0" distL="0" distR="0" allowOverlap="1" layoutInCell="1" locked="0" behindDoc="0" simplePos="0" relativeHeight="15983616">
            <wp:simplePos x="0" y="0"/>
            <wp:positionH relativeFrom="page">
              <wp:posOffset>1143000</wp:posOffset>
            </wp:positionH>
            <wp:positionV relativeFrom="paragraph">
              <wp:posOffset>39343</wp:posOffset>
            </wp:positionV>
            <wp:extent cx="104141" cy="104139"/>
            <wp:effectExtent l="0" t="0" r="0" b="0"/>
            <wp:wrapNone/>
            <wp:docPr id="1767" name="image6.png"/>
            <wp:cNvGraphicFramePr>
              <a:graphicFrameLocks noChangeAspect="1"/>
            </wp:cNvGraphicFramePr>
            <a:graphic>
              <a:graphicData uri="http://schemas.openxmlformats.org/drawingml/2006/picture">
                <pic:pic>
                  <pic:nvPicPr>
                    <pic:cNvPr id="1768" name="image6.png"/>
                    <pic:cNvPicPr/>
                  </pic:nvPicPr>
                  <pic:blipFill>
                    <a:blip r:embed="rId12" cstate="print"/>
                    <a:stretch>
                      <a:fillRect/>
                    </a:stretch>
                  </pic:blipFill>
                  <pic:spPr>
                    <a:xfrm>
                      <a:off x="0" y="0"/>
                      <a:ext cx="104141" cy="104139"/>
                    </a:xfrm>
                    <a:prstGeom prst="rect">
                      <a:avLst/>
                    </a:prstGeom>
                  </pic:spPr>
                </pic:pic>
              </a:graphicData>
            </a:graphic>
          </wp:anchor>
        </w:drawing>
      </w:r>
      <w:r>
        <w:rPr/>
        <w:t>Signet</w:t>
      </w:r>
      <w:r>
        <w:rPr>
          <w:spacing w:val="-16"/>
        </w:rPr>
        <w:t> </w:t>
      </w:r>
      <w:r>
        <w:rPr/>
        <w:t>ring</w:t>
      </w:r>
      <w:r>
        <w:rPr>
          <w:spacing w:val="-15"/>
        </w:rPr>
        <w:t> </w:t>
      </w:r>
      <w:r>
        <w:rPr/>
        <w:t>appearance</w:t>
      </w:r>
      <w:r>
        <w:rPr>
          <w:spacing w:val="-16"/>
        </w:rPr>
        <w:t> </w:t>
      </w:r>
      <w:r>
        <w:rPr/>
        <w:t>of</w:t>
      </w:r>
      <w:r>
        <w:rPr>
          <w:spacing w:val="-13"/>
        </w:rPr>
        <w:t> </w:t>
      </w:r>
      <w:r>
        <w:rPr/>
        <w:t>the</w:t>
      </w:r>
      <w:r>
        <w:rPr>
          <w:spacing w:val="-15"/>
        </w:rPr>
        <w:t> </w:t>
      </w:r>
      <w:r>
        <w:rPr>
          <w:spacing w:val="-2"/>
        </w:rPr>
        <w:t>scaphoid.</w:t>
      </w:r>
    </w:p>
    <w:p>
      <w:pPr>
        <w:pStyle w:val="ListParagraph"/>
        <w:numPr>
          <w:ilvl w:val="1"/>
          <w:numId w:val="21"/>
        </w:numPr>
        <w:tabs>
          <w:tab w:pos="2521" w:val="left" w:leader="none"/>
        </w:tabs>
        <w:spacing w:line="253" w:lineRule="exact" w:before="0" w:after="0"/>
        <w:ind w:left="2520" w:right="0" w:hanging="361"/>
        <w:jc w:val="left"/>
        <w:rPr>
          <w:sz w:val="22"/>
        </w:rPr>
      </w:pPr>
      <w:r>
        <w:rPr>
          <w:sz w:val="22"/>
        </w:rPr>
        <w:t>The</w:t>
      </w:r>
      <w:r>
        <w:rPr>
          <w:spacing w:val="-16"/>
          <w:sz w:val="22"/>
        </w:rPr>
        <w:t> </w:t>
      </w:r>
      <w:r>
        <w:rPr>
          <w:sz w:val="22"/>
        </w:rPr>
        <w:t>hand</w:t>
      </w:r>
      <w:r>
        <w:rPr>
          <w:spacing w:val="-15"/>
          <w:sz w:val="22"/>
        </w:rPr>
        <w:t> </w:t>
      </w:r>
      <w:r>
        <w:rPr>
          <w:sz w:val="22"/>
        </w:rPr>
        <w:t>is</w:t>
      </w:r>
      <w:r>
        <w:rPr>
          <w:spacing w:val="-15"/>
          <w:sz w:val="22"/>
        </w:rPr>
        <w:t> </w:t>
      </w:r>
      <w:r>
        <w:rPr>
          <w:sz w:val="22"/>
        </w:rPr>
        <w:t>extended.</w:t>
      </w:r>
      <w:r>
        <w:rPr>
          <w:spacing w:val="-10"/>
          <w:sz w:val="22"/>
        </w:rPr>
        <w:t> </w:t>
      </w:r>
      <w:r>
        <w:rPr>
          <w:sz w:val="22"/>
        </w:rPr>
        <w:t>Slightly</w:t>
      </w:r>
      <w:r>
        <w:rPr>
          <w:spacing w:val="-12"/>
          <w:sz w:val="22"/>
        </w:rPr>
        <w:t> </w:t>
      </w:r>
      <w:r>
        <w:rPr>
          <w:sz w:val="22"/>
        </w:rPr>
        <w:t>curl</w:t>
      </w:r>
      <w:r>
        <w:rPr>
          <w:spacing w:val="-15"/>
          <w:sz w:val="22"/>
        </w:rPr>
        <w:t> </w:t>
      </w:r>
      <w:r>
        <w:rPr>
          <w:sz w:val="22"/>
        </w:rPr>
        <w:t>the</w:t>
      </w:r>
      <w:r>
        <w:rPr>
          <w:spacing w:val="-17"/>
          <w:sz w:val="22"/>
        </w:rPr>
        <w:t> </w:t>
      </w:r>
      <w:r>
        <w:rPr>
          <w:sz w:val="22"/>
        </w:rPr>
        <w:t>fingers</w:t>
      </w:r>
      <w:r>
        <w:rPr>
          <w:spacing w:val="-14"/>
          <w:sz w:val="22"/>
        </w:rPr>
        <w:t> </w:t>
      </w:r>
      <w:r>
        <w:rPr>
          <w:sz w:val="22"/>
        </w:rPr>
        <w:t>to</w:t>
      </w:r>
      <w:r>
        <w:rPr>
          <w:spacing w:val="-16"/>
          <w:sz w:val="22"/>
        </w:rPr>
        <w:t> </w:t>
      </w:r>
      <w:r>
        <w:rPr>
          <w:sz w:val="22"/>
        </w:rPr>
        <w:t>flex</w:t>
      </w:r>
      <w:r>
        <w:rPr>
          <w:spacing w:val="-12"/>
          <w:sz w:val="22"/>
        </w:rPr>
        <w:t> </w:t>
      </w:r>
      <w:r>
        <w:rPr>
          <w:sz w:val="22"/>
        </w:rPr>
        <w:t>the</w:t>
      </w:r>
      <w:r>
        <w:rPr>
          <w:spacing w:val="-15"/>
          <w:sz w:val="22"/>
        </w:rPr>
        <w:t> </w:t>
      </w:r>
      <w:r>
        <w:rPr>
          <w:sz w:val="22"/>
        </w:rPr>
        <w:t>metacarpals</w:t>
      </w:r>
      <w:r>
        <w:rPr>
          <w:spacing w:val="-9"/>
          <w:sz w:val="22"/>
        </w:rPr>
        <w:t> </w:t>
      </w:r>
      <w:r>
        <w:rPr>
          <w:sz w:val="22"/>
        </w:rPr>
        <w:t>10-</w:t>
      </w:r>
      <w:r>
        <w:rPr>
          <w:spacing w:val="-4"/>
          <w:sz w:val="22"/>
        </w:rPr>
        <w:t>15</w:t>
      </w:r>
      <w:r>
        <w:rPr>
          <w:spacing w:val="-4"/>
          <w:sz w:val="22"/>
          <w:vertAlign w:val="superscript"/>
        </w:rPr>
        <w:t>o</w:t>
      </w:r>
      <w:r>
        <w:rPr>
          <w:spacing w:val="-4"/>
          <w:sz w:val="22"/>
          <w:vertAlign w:val="baseline"/>
        </w:rPr>
        <w:t>.</w:t>
      </w:r>
    </w:p>
    <w:p>
      <w:pPr>
        <w:pStyle w:val="BodyText"/>
        <w:spacing w:before="2"/>
        <w:rPr>
          <w:sz w:val="25"/>
        </w:rPr>
      </w:pPr>
    </w:p>
    <w:p>
      <w:pPr>
        <w:spacing w:before="0"/>
        <w:ind w:left="1440" w:right="0" w:firstLine="0"/>
        <w:jc w:val="left"/>
        <w:rPr>
          <w:b/>
          <w:sz w:val="22"/>
        </w:rPr>
      </w:pPr>
      <w:bookmarkStart w:name="AP Projection" w:id="543"/>
      <w:bookmarkEnd w:id="543"/>
      <w:r>
        <w:rPr/>
      </w:r>
      <w:r>
        <w:rPr>
          <w:b/>
          <w:spacing w:val="-4"/>
          <w:sz w:val="22"/>
          <w:u w:val="thick"/>
        </w:rPr>
        <w:t>AP</w:t>
      </w:r>
      <w:r>
        <w:rPr>
          <w:b/>
          <w:spacing w:val="-10"/>
          <w:sz w:val="22"/>
          <w:u w:val="thick"/>
        </w:rPr>
        <w:t> </w:t>
      </w:r>
      <w:r>
        <w:rPr>
          <w:b/>
          <w:spacing w:val="-2"/>
          <w:sz w:val="22"/>
          <w:u w:val="thick"/>
        </w:rPr>
        <w:t>Projection</w:t>
      </w:r>
    </w:p>
    <w:p>
      <w:pPr>
        <w:pStyle w:val="BodyText"/>
        <w:spacing w:before="45"/>
        <w:ind w:left="1440"/>
      </w:pPr>
      <w:r>
        <w:rPr>
          <w:spacing w:val="-2"/>
        </w:rPr>
        <w:t>Better</w:t>
      </w:r>
      <w:r>
        <w:rPr>
          <w:spacing w:val="-7"/>
        </w:rPr>
        <w:t> </w:t>
      </w:r>
      <w:r>
        <w:rPr>
          <w:spacing w:val="-2"/>
        </w:rPr>
        <w:t>demonstrates the</w:t>
      </w:r>
      <w:r>
        <w:rPr>
          <w:spacing w:val="-13"/>
        </w:rPr>
        <w:t> </w:t>
      </w:r>
      <w:r>
        <w:rPr>
          <w:spacing w:val="-2"/>
        </w:rPr>
        <w:t>carpal interspaces.</w:t>
      </w:r>
      <w:r>
        <w:rPr>
          <w:spacing w:val="-4"/>
        </w:rPr>
        <w:t> </w:t>
      </w:r>
      <w:r>
        <w:rPr>
          <w:spacing w:val="-2"/>
        </w:rPr>
        <w:t>Interspaces</w:t>
      </w:r>
      <w:r>
        <w:rPr/>
        <w:t> </w:t>
      </w:r>
      <w:r>
        <w:rPr>
          <w:spacing w:val="-2"/>
        </w:rPr>
        <w:t>are</w:t>
      </w:r>
      <w:r>
        <w:rPr>
          <w:spacing w:val="-7"/>
        </w:rPr>
        <w:t> </w:t>
      </w:r>
      <w:r>
        <w:rPr>
          <w:spacing w:val="-2"/>
        </w:rPr>
        <w:t>more</w:t>
      </w:r>
      <w:r>
        <w:rPr>
          <w:spacing w:val="-3"/>
        </w:rPr>
        <w:t> </w:t>
      </w:r>
      <w:r>
        <w:rPr>
          <w:spacing w:val="-2"/>
        </w:rPr>
        <w:t>parallel</w:t>
      </w:r>
      <w:r>
        <w:rPr>
          <w:spacing w:val="-5"/>
        </w:rPr>
        <w:t> </w:t>
      </w:r>
      <w:r>
        <w:rPr>
          <w:spacing w:val="-2"/>
        </w:rPr>
        <w:t>in</w:t>
      </w:r>
      <w:r>
        <w:rPr>
          <w:spacing w:val="-1"/>
        </w:rPr>
        <w:t> </w:t>
      </w:r>
      <w:r>
        <w:rPr>
          <w:spacing w:val="-2"/>
        </w:rPr>
        <w:t>an</w:t>
      </w:r>
      <w:r>
        <w:rPr>
          <w:spacing w:val="1"/>
        </w:rPr>
        <w:t> </w:t>
      </w:r>
      <w:r>
        <w:rPr>
          <w:spacing w:val="-2"/>
        </w:rPr>
        <w:t>AP</w:t>
      </w:r>
      <w:r>
        <w:rPr>
          <w:spacing w:val="-4"/>
        </w:rPr>
        <w:t> </w:t>
      </w:r>
      <w:r>
        <w:rPr>
          <w:spacing w:val="-2"/>
        </w:rPr>
        <w:t>projection.</w:t>
      </w:r>
    </w:p>
    <w:p>
      <w:pPr>
        <w:pStyle w:val="BodyText"/>
        <w:spacing w:before="1"/>
        <w:rPr>
          <w:sz w:val="28"/>
        </w:rPr>
      </w:pPr>
    </w:p>
    <w:p>
      <w:pPr>
        <w:spacing w:before="0"/>
        <w:ind w:left="1440" w:right="0" w:firstLine="0"/>
        <w:jc w:val="left"/>
        <w:rPr>
          <w:b/>
          <w:sz w:val="22"/>
        </w:rPr>
      </w:pPr>
      <w:bookmarkStart w:name="PA Oblique Projection" w:id="544"/>
      <w:bookmarkEnd w:id="544"/>
      <w:r>
        <w:rPr/>
      </w:r>
      <w:r>
        <w:rPr>
          <w:b/>
          <w:sz w:val="22"/>
          <w:u w:val="thick"/>
        </w:rPr>
        <w:t>PA</w:t>
      </w:r>
      <w:r>
        <w:rPr>
          <w:b/>
          <w:spacing w:val="-15"/>
          <w:sz w:val="22"/>
          <w:u w:val="thick"/>
        </w:rPr>
        <w:t> </w:t>
      </w:r>
      <w:r>
        <w:rPr>
          <w:b/>
          <w:sz w:val="22"/>
          <w:u w:val="thick"/>
        </w:rPr>
        <w:t>Oblique</w:t>
      </w:r>
      <w:r>
        <w:rPr>
          <w:b/>
          <w:spacing w:val="-12"/>
          <w:sz w:val="22"/>
          <w:u w:val="thick"/>
        </w:rPr>
        <w:t> </w:t>
      </w:r>
      <w:r>
        <w:rPr>
          <w:b/>
          <w:spacing w:val="-2"/>
          <w:sz w:val="22"/>
          <w:u w:val="thick"/>
        </w:rPr>
        <w:t>Projection</w:t>
      </w:r>
    </w:p>
    <w:p>
      <w:pPr>
        <w:pStyle w:val="ListParagraph"/>
        <w:numPr>
          <w:ilvl w:val="0"/>
          <w:numId w:val="21"/>
        </w:numPr>
        <w:tabs>
          <w:tab w:pos="2161" w:val="left" w:leader="none"/>
        </w:tabs>
        <w:spacing w:line="240" w:lineRule="auto" w:before="44" w:after="0"/>
        <w:ind w:left="2160" w:right="1656" w:hanging="360"/>
        <w:jc w:val="left"/>
        <w:rPr>
          <w:sz w:val="22"/>
        </w:rPr>
      </w:pPr>
      <w:r>
        <w:rPr>
          <w:sz w:val="22"/>
        </w:rPr>
        <w:t>Oblique</w:t>
      </w:r>
      <w:r>
        <w:rPr>
          <w:spacing w:val="-11"/>
          <w:sz w:val="22"/>
        </w:rPr>
        <w:t> </w:t>
      </w:r>
      <w:r>
        <w:rPr>
          <w:sz w:val="22"/>
        </w:rPr>
        <w:t>the</w:t>
      </w:r>
      <w:r>
        <w:rPr>
          <w:spacing w:val="-10"/>
          <w:sz w:val="22"/>
        </w:rPr>
        <w:t> </w:t>
      </w:r>
      <w:r>
        <w:rPr>
          <w:sz w:val="22"/>
        </w:rPr>
        <w:t>wrist</w:t>
      </w:r>
      <w:r>
        <w:rPr>
          <w:spacing w:val="-3"/>
          <w:sz w:val="22"/>
        </w:rPr>
        <w:t> </w:t>
      </w:r>
      <w:r>
        <w:rPr>
          <w:sz w:val="22"/>
        </w:rPr>
        <w:t>30-45</w:t>
      </w:r>
      <w:r>
        <w:rPr>
          <w:sz w:val="22"/>
          <w:vertAlign w:val="superscript"/>
        </w:rPr>
        <w:t>o</w:t>
      </w:r>
      <w:r>
        <w:rPr>
          <w:sz w:val="22"/>
          <w:vertAlign w:val="baseline"/>
        </w:rPr>
        <w:t>.</w:t>
      </w:r>
      <w:r>
        <w:rPr>
          <w:spacing w:val="-8"/>
          <w:sz w:val="22"/>
          <w:vertAlign w:val="baseline"/>
        </w:rPr>
        <w:t> </w:t>
      </w:r>
      <w:r>
        <w:rPr>
          <w:sz w:val="22"/>
          <w:vertAlign w:val="baseline"/>
        </w:rPr>
        <w:t>Judge</w:t>
      </w:r>
      <w:r>
        <w:rPr>
          <w:spacing w:val="-13"/>
          <w:sz w:val="22"/>
          <w:vertAlign w:val="baseline"/>
        </w:rPr>
        <w:t> </w:t>
      </w:r>
      <w:r>
        <w:rPr>
          <w:sz w:val="22"/>
          <w:vertAlign w:val="baseline"/>
        </w:rPr>
        <w:t>the</w:t>
      </w:r>
      <w:r>
        <w:rPr>
          <w:spacing w:val="-10"/>
          <w:sz w:val="22"/>
          <w:vertAlign w:val="baseline"/>
        </w:rPr>
        <w:t> </w:t>
      </w:r>
      <w:r>
        <w:rPr>
          <w:sz w:val="22"/>
          <w:vertAlign w:val="baseline"/>
        </w:rPr>
        <w:t>obliquity</w:t>
      </w:r>
      <w:r>
        <w:rPr>
          <w:spacing w:val="-9"/>
          <w:sz w:val="22"/>
          <w:vertAlign w:val="baseline"/>
        </w:rPr>
        <w:t> </w:t>
      </w:r>
      <w:r>
        <w:rPr>
          <w:sz w:val="22"/>
          <w:vertAlign w:val="baseline"/>
        </w:rPr>
        <w:t>of</w:t>
      </w:r>
      <w:r>
        <w:rPr>
          <w:spacing w:val="-6"/>
          <w:sz w:val="22"/>
          <w:vertAlign w:val="baseline"/>
        </w:rPr>
        <w:t> </w:t>
      </w:r>
      <w:r>
        <w:rPr>
          <w:sz w:val="22"/>
          <w:vertAlign w:val="baseline"/>
        </w:rPr>
        <w:t>the</w:t>
      </w:r>
      <w:r>
        <w:rPr>
          <w:spacing w:val="-11"/>
          <w:sz w:val="22"/>
          <w:vertAlign w:val="baseline"/>
        </w:rPr>
        <w:t> </w:t>
      </w:r>
      <w:r>
        <w:rPr>
          <w:sz w:val="22"/>
          <w:vertAlign w:val="baseline"/>
        </w:rPr>
        <w:t>wrist</w:t>
      </w:r>
      <w:r>
        <w:rPr>
          <w:spacing w:val="-3"/>
          <w:sz w:val="22"/>
          <w:vertAlign w:val="baseline"/>
        </w:rPr>
        <w:t> </w:t>
      </w:r>
      <w:r>
        <w:rPr>
          <w:sz w:val="22"/>
          <w:vertAlign w:val="baseline"/>
        </w:rPr>
        <w:t>by</w:t>
      </w:r>
      <w:r>
        <w:rPr>
          <w:spacing w:val="-11"/>
          <w:sz w:val="22"/>
          <w:vertAlign w:val="baseline"/>
        </w:rPr>
        <w:t> </w:t>
      </w:r>
      <w:r>
        <w:rPr>
          <w:sz w:val="22"/>
          <w:vertAlign w:val="baseline"/>
        </w:rPr>
        <w:t>looking</w:t>
      </w:r>
      <w:r>
        <w:rPr>
          <w:spacing w:val="-5"/>
          <w:sz w:val="22"/>
          <w:vertAlign w:val="baseline"/>
        </w:rPr>
        <w:t> </w:t>
      </w:r>
      <w:r>
        <w:rPr>
          <w:sz w:val="22"/>
          <w:vertAlign w:val="baseline"/>
        </w:rPr>
        <w:t>at</w:t>
      </w:r>
      <w:r>
        <w:rPr>
          <w:spacing w:val="-8"/>
          <w:sz w:val="22"/>
          <w:vertAlign w:val="baseline"/>
        </w:rPr>
        <w:t> </w:t>
      </w:r>
      <w:r>
        <w:rPr>
          <w:sz w:val="22"/>
          <w:vertAlign w:val="baseline"/>
        </w:rPr>
        <w:t>the</w:t>
      </w:r>
      <w:r>
        <w:rPr>
          <w:spacing w:val="-13"/>
          <w:sz w:val="22"/>
          <w:vertAlign w:val="baseline"/>
        </w:rPr>
        <w:t> </w:t>
      </w:r>
      <w:r>
        <w:rPr>
          <w:sz w:val="22"/>
          <w:vertAlign w:val="baseline"/>
        </w:rPr>
        <w:t>plane</w:t>
      </w:r>
      <w:r>
        <w:rPr>
          <w:spacing w:val="-8"/>
          <w:sz w:val="22"/>
          <w:vertAlign w:val="baseline"/>
        </w:rPr>
        <w:t> </w:t>
      </w:r>
      <w:r>
        <w:rPr>
          <w:sz w:val="22"/>
          <w:vertAlign w:val="baseline"/>
        </w:rPr>
        <w:t>passing through the styloid processes, not the hand.</w:t>
      </w:r>
    </w:p>
    <w:p>
      <w:pPr>
        <w:pStyle w:val="ListParagraph"/>
        <w:numPr>
          <w:ilvl w:val="0"/>
          <w:numId w:val="21"/>
        </w:numPr>
        <w:tabs>
          <w:tab w:pos="2161" w:val="left" w:leader="none"/>
        </w:tabs>
        <w:spacing w:line="240" w:lineRule="auto" w:before="0" w:after="0"/>
        <w:ind w:left="2160" w:right="2604" w:hanging="360"/>
        <w:jc w:val="left"/>
        <w:rPr>
          <w:sz w:val="22"/>
        </w:rPr>
      </w:pPr>
      <w:r>
        <w:rPr>
          <w:sz w:val="22"/>
        </w:rPr>
        <w:t>CR</w:t>
      </w:r>
      <w:r>
        <w:rPr>
          <w:spacing w:val="-10"/>
          <w:sz w:val="22"/>
        </w:rPr>
        <w:t> </w:t>
      </w:r>
      <w:r>
        <w:rPr>
          <w:sz w:val="22"/>
        </w:rPr>
        <w:t>perpendicular</w:t>
      </w:r>
      <w:r>
        <w:rPr>
          <w:spacing w:val="-8"/>
          <w:sz w:val="22"/>
        </w:rPr>
        <w:t> </w:t>
      </w:r>
      <w:r>
        <w:rPr>
          <w:sz w:val="22"/>
        </w:rPr>
        <w:t>to</w:t>
      </w:r>
      <w:r>
        <w:rPr>
          <w:spacing w:val="-15"/>
          <w:sz w:val="22"/>
        </w:rPr>
        <w:t> </w:t>
      </w:r>
      <w:r>
        <w:rPr>
          <w:sz w:val="22"/>
        </w:rPr>
        <w:t>midcarpal</w:t>
      </w:r>
      <w:r>
        <w:rPr>
          <w:spacing w:val="-10"/>
          <w:sz w:val="22"/>
        </w:rPr>
        <w:t> </w:t>
      </w:r>
      <w:r>
        <w:rPr>
          <w:sz w:val="22"/>
        </w:rPr>
        <w:t>region,</w:t>
      </w:r>
      <w:r>
        <w:rPr>
          <w:spacing w:val="-13"/>
          <w:sz w:val="22"/>
        </w:rPr>
        <w:t> </w:t>
      </w:r>
      <w:r>
        <w:rPr>
          <w:sz w:val="22"/>
        </w:rPr>
        <w:t>just</w:t>
      </w:r>
      <w:r>
        <w:rPr>
          <w:spacing w:val="-8"/>
          <w:sz w:val="22"/>
        </w:rPr>
        <w:t> </w:t>
      </w:r>
      <w:r>
        <w:rPr>
          <w:sz w:val="22"/>
        </w:rPr>
        <w:t>distal</w:t>
      </w:r>
      <w:r>
        <w:rPr>
          <w:spacing w:val="-13"/>
          <w:sz w:val="22"/>
        </w:rPr>
        <w:t> </w:t>
      </w:r>
      <w:r>
        <w:rPr>
          <w:sz w:val="22"/>
        </w:rPr>
        <w:t>to</w:t>
      </w:r>
      <w:r>
        <w:rPr>
          <w:spacing w:val="-7"/>
          <w:sz w:val="22"/>
        </w:rPr>
        <w:t> </w:t>
      </w:r>
      <w:r>
        <w:rPr>
          <w:sz w:val="22"/>
        </w:rPr>
        <w:t>the</w:t>
      </w:r>
      <w:r>
        <w:rPr>
          <w:spacing w:val="-15"/>
          <w:sz w:val="22"/>
        </w:rPr>
        <w:t> </w:t>
      </w:r>
      <w:r>
        <w:rPr>
          <w:sz w:val="22"/>
        </w:rPr>
        <w:t>radial</w:t>
      </w:r>
      <w:r>
        <w:rPr>
          <w:spacing w:val="-11"/>
          <w:sz w:val="22"/>
        </w:rPr>
        <w:t> </w:t>
      </w:r>
      <w:r>
        <w:rPr>
          <w:sz w:val="22"/>
        </w:rPr>
        <w:t>and</w:t>
      </w:r>
      <w:r>
        <w:rPr>
          <w:spacing w:val="-12"/>
          <w:sz w:val="22"/>
        </w:rPr>
        <w:t> </w:t>
      </w:r>
      <w:r>
        <w:rPr>
          <w:sz w:val="22"/>
        </w:rPr>
        <w:t>ulnar</w:t>
      </w:r>
      <w:r>
        <w:rPr>
          <w:spacing w:val="-8"/>
          <w:sz w:val="22"/>
        </w:rPr>
        <w:t> </w:t>
      </w:r>
      <w:r>
        <w:rPr>
          <w:sz w:val="22"/>
        </w:rPr>
        <w:t>styloid </w:t>
      </w:r>
      <w:r>
        <w:rPr>
          <w:spacing w:val="-2"/>
          <w:sz w:val="22"/>
        </w:rPr>
        <w:t>processes.</w:t>
      </w:r>
    </w:p>
    <w:p>
      <w:pPr>
        <w:pStyle w:val="ListParagraph"/>
        <w:numPr>
          <w:ilvl w:val="0"/>
          <w:numId w:val="21"/>
        </w:numPr>
        <w:tabs>
          <w:tab w:pos="2161" w:val="left" w:leader="none"/>
        </w:tabs>
        <w:spacing w:line="240" w:lineRule="auto" w:before="1" w:after="0"/>
        <w:ind w:left="2160" w:right="0" w:hanging="361"/>
        <w:jc w:val="left"/>
        <w:rPr>
          <w:sz w:val="22"/>
        </w:rPr>
      </w:pPr>
      <w:r>
        <w:rPr>
          <w:sz w:val="22"/>
        </w:rPr>
        <w:t>Minimum</w:t>
      </w:r>
      <w:r>
        <w:rPr>
          <w:spacing w:val="-9"/>
          <w:sz w:val="22"/>
        </w:rPr>
        <w:t> </w:t>
      </w:r>
      <w:r>
        <w:rPr>
          <w:sz w:val="22"/>
        </w:rPr>
        <w:t>SID</w:t>
      </w:r>
      <w:r>
        <w:rPr>
          <w:spacing w:val="-10"/>
          <w:sz w:val="22"/>
        </w:rPr>
        <w:t> </w:t>
      </w:r>
      <w:r>
        <w:rPr>
          <w:sz w:val="22"/>
        </w:rPr>
        <w:t>of</w:t>
      </w:r>
      <w:r>
        <w:rPr>
          <w:spacing w:val="-6"/>
          <w:sz w:val="22"/>
        </w:rPr>
        <w:t> </w:t>
      </w:r>
      <w:r>
        <w:rPr>
          <w:sz w:val="22"/>
        </w:rPr>
        <w:t>100</w:t>
      </w:r>
      <w:r>
        <w:rPr>
          <w:spacing w:val="-9"/>
          <w:sz w:val="22"/>
        </w:rPr>
        <w:t> </w:t>
      </w:r>
      <w:r>
        <w:rPr>
          <w:sz w:val="22"/>
        </w:rPr>
        <w:t>cm</w:t>
      </w:r>
      <w:r>
        <w:rPr>
          <w:spacing w:val="-12"/>
          <w:sz w:val="22"/>
        </w:rPr>
        <w:t> </w:t>
      </w:r>
      <w:r>
        <w:rPr>
          <w:spacing w:val="-2"/>
          <w:sz w:val="22"/>
        </w:rPr>
        <w:t>(40”).</w:t>
      </w:r>
    </w:p>
    <w:p>
      <w:pPr>
        <w:pStyle w:val="BodyText"/>
        <w:spacing w:before="9"/>
        <w:rPr>
          <w:sz w:val="24"/>
        </w:rPr>
      </w:pPr>
    </w:p>
    <w:p>
      <w:pPr>
        <w:spacing w:before="1"/>
        <w:ind w:left="1440" w:right="0" w:firstLine="0"/>
        <w:jc w:val="both"/>
        <w:rPr>
          <w:b/>
          <w:sz w:val="22"/>
        </w:rPr>
      </w:pPr>
      <w:bookmarkStart w:name="Evaluation Criteria" w:id="545"/>
      <w:bookmarkEnd w:id="545"/>
      <w:r>
        <w:rPr/>
      </w:r>
      <w:r>
        <w:rPr>
          <w:b/>
          <w:spacing w:val="-2"/>
          <w:sz w:val="22"/>
        </w:rPr>
        <w:t>Evaluation</w:t>
      </w:r>
      <w:r>
        <w:rPr>
          <w:b/>
          <w:spacing w:val="3"/>
          <w:sz w:val="22"/>
        </w:rPr>
        <w:t> </w:t>
      </w:r>
      <w:r>
        <w:rPr>
          <w:b/>
          <w:spacing w:val="-2"/>
          <w:sz w:val="22"/>
        </w:rPr>
        <w:t>Criteria</w:t>
      </w:r>
    </w:p>
    <w:p>
      <w:pPr>
        <w:pStyle w:val="BodyText"/>
        <w:spacing w:before="44"/>
        <w:ind w:left="1800" w:right="3220"/>
        <w:jc w:val="both"/>
      </w:pPr>
      <w:r>
        <w:rPr/>
        <w:drawing>
          <wp:inline distT="0" distB="0" distL="0" distR="0">
            <wp:extent cx="113666" cy="113664"/>
            <wp:effectExtent l="0" t="0" r="0" b="0"/>
            <wp:docPr id="1769" name="image2.png"/>
            <wp:cNvGraphicFramePr>
              <a:graphicFrameLocks noChangeAspect="1"/>
            </wp:cNvGraphicFramePr>
            <a:graphic>
              <a:graphicData uri="http://schemas.openxmlformats.org/drawingml/2006/picture">
                <pic:pic>
                  <pic:nvPicPr>
                    <pic:cNvPr id="177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Distal</w:t>
      </w:r>
      <w:r>
        <w:rPr>
          <w:spacing w:val="-3"/>
        </w:rPr>
        <w:t> </w:t>
      </w:r>
      <w:r>
        <w:rPr/>
        <w:t>radius</w:t>
      </w:r>
      <w:r>
        <w:rPr>
          <w:spacing w:val="-2"/>
        </w:rPr>
        <w:t> </w:t>
      </w:r>
      <w:r>
        <w:rPr/>
        <w:t>and</w:t>
      </w:r>
      <w:r>
        <w:rPr>
          <w:spacing w:val="-2"/>
        </w:rPr>
        <w:t> </w:t>
      </w:r>
      <w:r>
        <w:rPr/>
        <w:t>ulna,</w:t>
      </w:r>
      <w:r>
        <w:rPr>
          <w:spacing w:val="-9"/>
        </w:rPr>
        <w:t> </w:t>
      </w:r>
      <w:r>
        <w:rPr/>
        <w:t>carpal</w:t>
      </w:r>
      <w:r>
        <w:rPr>
          <w:spacing w:val="-4"/>
        </w:rPr>
        <w:t> </w:t>
      </w:r>
      <w:r>
        <w:rPr/>
        <w:t>bones, and</w:t>
      </w:r>
      <w:r>
        <w:rPr>
          <w:spacing w:val="-5"/>
        </w:rPr>
        <w:t> </w:t>
      </w:r>
      <w:r>
        <w:rPr/>
        <w:t>proximal</w:t>
      </w:r>
      <w:r>
        <w:rPr>
          <w:spacing w:val="-2"/>
        </w:rPr>
        <w:t> </w:t>
      </w:r>
      <w:r>
        <w:rPr/>
        <w:t>half of</w:t>
      </w:r>
      <w:r>
        <w:rPr>
          <w:spacing w:val="-4"/>
        </w:rPr>
        <w:t> </w:t>
      </w:r>
      <w:r>
        <w:rPr/>
        <w:t>metacarpals. </w:t>
      </w:r>
      <w:r>
        <w:rPr/>
        <w:drawing>
          <wp:inline distT="0" distB="0" distL="0" distR="0">
            <wp:extent cx="113666" cy="113664"/>
            <wp:effectExtent l="0" t="0" r="0" b="0"/>
            <wp:docPr id="1771" name="image2.png"/>
            <wp:cNvGraphicFramePr>
              <a:graphicFrameLocks noChangeAspect="1"/>
            </wp:cNvGraphicFramePr>
            <a:graphic>
              <a:graphicData uri="http://schemas.openxmlformats.org/drawingml/2006/picture">
                <pic:pic>
                  <pic:nvPicPr>
                    <pic:cNvPr id="177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Slight</w:t>
      </w:r>
      <w:r>
        <w:rPr>
          <w:spacing w:val="-2"/>
        </w:rPr>
        <w:t> </w:t>
      </w:r>
      <w:r>
        <w:rPr/>
        <w:t>interosseus</w:t>
      </w:r>
      <w:r>
        <w:rPr>
          <w:spacing w:val="-8"/>
        </w:rPr>
        <w:t> </w:t>
      </w:r>
      <w:r>
        <w:rPr/>
        <w:t>space</w:t>
      </w:r>
      <w:r>
        <w:rPr>
          <w:spacing w:val="-8"/>
        </w:rPr>
        <w:t> </w:t>
      </w:r>
      <w:r>
        <w:rPr/>
        <w:t>between</w:t>
      </w:r>
      <w:r>
        <w:rPr>
          <w:spacing w:val="-5"/>
        </w:rPr>
        <w:t> </w:t>
      </w:r>
      <w:r>
        <w:rPr/>
        <w:t>the</w:t>
      </w:r>
      <w:r>
        <w:rPr>
          <w:spacing w:val="-10"/>
        </w:rPr>
        <w:t> </w:t>
      </w:r>
      <w:r>
        <w:rPr/>
        <w:t>3-4</w:t>
      </w:r>
      <w:r>
        <w:rPr>
          <w:vertAlign w:val="superscript"/>
        </w:rPr>
        <w:t>th</w:t>
      </w:r>
      <w:r>
        <w:rPr>
          <w:spacing w:val="-8"/>
          <w:vertAlign w:val="baseline"/>
        </w:rPr>
        <w:t> </w:t>
      </w:r>
      <w:r>
        <w:rPr>
          <w:vertAlign w:val="baseline"/>
        </w:rPr>
        <w:t>and</w:t>
      </w:r>
      <w:r>
        <w:rPr>
          <w:spacing w:val="-9"/>
          <w:vertAlign w:val="baseline"/>
        </w:rPr>
        <w:t> </w:t>
      </w:r>
      <w:r>
        <w:rPr>
          <w:vertAlign w:val="baseline"/>
        </w:rPr>
        <w:t>4-5</w:t>
      </w:r>
      <w:r>
        <w:rPr>
          <w:vertAlign w:val="superscript"/>
        </w:rPr>
        <w:t>th</w:t>
      </w:r>
      <w:r>
        <w:rPr>
          <w:spacing w:val="-5"/>
          <w:vertAlign w:val="baseline"/>
        </w:rPr>
        <w:t> </w:t>
      </w:r>
      <w:r>
        <w:rPr>
          <w:vertAlign w:val="baseline"/>
        </w:rPr>
        <w:t>metacarpal</w:t>
      </w:r>
      <w:r>
        <w:rPr>
          <w:spacing w:val="-6"/>
          <w:vertAlign w:val="baseline"/>
        </w:rPr>
        <w:t> </w:t>
      </w:r>
      <w:r>
        <w:rPr>
          <w:vertAlign w:val="baseline"/>
        </w:rPr>
        <w:t>shafts. </w:t>
      </w:r>
      <w:r>
        <w:rPr>
          <w:vertAlign w:val="baseline"/>
        </w:rPr>
        <w:drawing>
          <wp:inline distT="0" distB="0" distL="0" distR="0">
            <wp:extent cx="113666" cy="113664"/>
            <wp:effectExtent l="0" t="0" r="0" b="0"/>
            <wp:docPr id="1773" name="image2.png"/>
            <wp:cNvGraphicFramePr>
              <a:graphicFrameLocks noChangeAspect="1"/>
            </wp:cNvGraphicFramePr>
            <a:graphic>
              <a:graphicData uri="http://schemas.openxmlformats.org/drawingml/2006/picture">
                <pic:pic>
                  <pic:nvPicPr>
                    <pic:cNvPr id="1774" name="image2.png"/>
                    <pic:cNvPicPr/>
                  </pic:nvPicPr>
                  <pic:blipFill>
                    <a:blip r:embed="rId7" cstate="print"/>
                    <a:stretch>
                      <a:fillRect/>
                    </a:stretch>
                  </pic:blipFill>
                  <pic:spPr>
                    <a:xfrm>
                      <a:off x="0" y="0"/>
                      <a:ext cx="113666" cy="113664"/>
                    </a:xfrm>
                    <a:prstGeom prst="rect">
                      <a:avLst/>
                    </a:prstGeom>
                  </pic:spPr>
                </pic:pic>
              </a:graphicData>
            </a:graphic>
          </wp:inline>
        </w:drawing>
      </w:r>
      <w:r>
        <w:rPr>
          <w:vertAlign w:val="baseline"/>
        </w:rPr>
      </w:r>
      <w:r>
        <w:rPr>
          <w:rFonts w:ascii="Times New Roman"/>
          <w:spacing w:val="80"/>
          <w:vertAlign w:val="baseline"/>
        </w:rPr>
        <w:t> </w:t>
      </w:r>
      <w:r>
        <w:rPr>
          <w:vertAlign w:val="baseline"/>
        </w:rPr>
        <w:t>Trapezium and distal scaphoid are well demonstrated.</w:t>
      </w:r>
    </w:p>
    <w:p>
      <w:pPr>
        <w:pStyle w:val="BodyText"/>
        <w:spacing w:before="2"/>
        <w:ind w:left="1800" w:right="4659"/>
      </w:pPr>
      <w:r>
        <w:rPr/>
        <w:drawing>
          <wp:inline distT="0" distB="0" distL="0" distR="0">
            <wp:extent cx="113666" cy="113664"/>
            <wp:effectExtent l="0" t="0" r="0" b="0"/>
            <wp:docPr id="1775" name="image2.png"/>
            <wp:cNvGraphicFramePr>
              <a:graphicFrameLocks noChangeAspect="1"/>
            </wp:cNvGraphicFramePr>
            <a:graphic>
              <a:graphicData uri="http://schemas.openxmlformats.org/drawingml/2006/picture">
                <pic:pic>
                  <pic:nvPicPr>
                    <pic:cNvPr id="1776"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65"/>
          <w:sz w:val="20"/>
        </w:rPr>
        <w:t> </w:t>
      </w:r>
      <w:r>
        <w:rPr/>
        <w:t>Open</w:t>
      </w:r>
      <w:r>
        <w:rPr>
          <w:spacing w:val="-16"/>
        </w:rPr>
        <w:t> </w:t>
      </w:r>
      <w:r>
        <w:rPr/>
        <w:t>trapeziotrapezoid</w:t>
      </w:r>
      <w:r>
        <w:rPr>
          <w:spacing w:val="-13"/>
        </w:rPr>
        <w:t> </w:t>
      </w:r>
      <w:r>
        <w:rPr/>
        <w:t>and</w:t>
      </w:r>
      <w:r>
        <w:rPr>
          <w:spacing w:val="-12"/>
        </w:rPr>
        <w:t> </w:t>
      </w:r>
      <w:r>
        <w:rPr/>
        <w:t>scaphotrapezial</w:t>
      </w:r>
      <w:r>
        <w:rPr>
          <w:spacing w:val="-16"/>
        </w:rPr>
        <w:t> </w:t>
      </w:r>
      <w:r>
        <w:rPr/>
        <w:t>joint</w:t>
      </w:r>
      <w:r>
        <w:rPr>
          <w:spacing w:val="-14"/>
        </w:rPr>
        <w:t> </w:t>
      </w:r>
      <w:r>
        <w:rPr/>
        <w:t>space. </w:t>
      </w:r>
      <w:r>
        <w:rPr/>
        <w:drawing>
          <wp:inline distT="0" distB="0" distL="0" distR="0">
            <wp:extent cx="113666" cy="113664"/>
            <wp:effectExtent l="0" t="0" r="0" b="0"/>
            <wp:docPr id="1777" name="image2.png"/>
            <wp:cNvGraphicFramePr>
              <a:graphicFrameLocks noChangeAspect="1"/>
            </wp:cNvGraphicFramePr>
            <a:graphic>
              <a:graphicData uri="http://schemas.openxmlformats.org/drawingml/2006/picture">
                <pic:pic>
                  <pic:nvPicPr>
                    <pic:cNvPr id="177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rPr>
        <w:t> </w:t>
      </w:r>
      <w:r>
        <w:rPr/>
        <w:t>Minimal overlap of the trapezoid on the capitate.</w:t>
      </w:r>
    </w:p>
    <w:p>
      <w:pPr>
        <w:pStyle w:val="BodyText"/>
        <w:ind w:left="1800" w:right="5910"/>
      </w:pPr>
      <w:r>
        <w:rPr/>
        <w:drawing>
          <wp:inline distT="0" distB="0" distL="0" distR="0">
            <wp:extent cx="113666" cy="113664"/>
            <wp:effectExtent l="0" t="0" r="0" b="0"/>
            <wp:docPr id="1779" name="image2.png"/>
            <wp:cNvGraphicFramePr>
              <a:graphicFrameLocks noChangeAspect="1"/>
            </wp:cNvGraphicFramePr>
            <a:graphic>
              <a:graphicData uri="http://schemas.openxmlformats.org/drawingml/2006/picture">
                <pic:pic>
                  <pic:nvPicPr>
                    <pic:cNvPr id="178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Slight</w:t>
      </w:r>
      <w:r>
        <w:rPr>
          <w:spacing w:val="-7"/>
        </w:rPr>
        <w:t> </w:t>
      </w:r>
      <w:r>
        <w:rPr/>
        <w:t>overlap</w:t>
      </w:r>
      <w:r>
        <w:rPr>
          <w:spacing w:val="-11"/>
        </w:rPr>
        <w:t> </w:t>
      </w:r>
      <w:r>
        <w:rPr/>
        <w:t>of</w:t>
      </w:r>
      <w:r>
        <w:rPr>
          <w:spacing w:val="-12"/>
        </w:rPr>
        <w:t> </w:t>
      </w:r>
      <w:r>
        <w:rPr/>
        <w:t>the</w:t>
      </w:r>
      <w:r>
        <w:rPr>
          <w:spacing w:val="-13"/>
        </w:rPr>
        <w:t> </w:t>
      </w:r>
      <w:r>
        <w:rPr/>
        <w:t>distal</w:t>
      </w:r>
      <w:r>
        <w:rPr>
          <w:spacing w:val="-14"/>
        </w:rPr>
        <w:t> </w:t>
      </w:r>
      <w:r>
        <w:rPr/>
        <w:t>radius</w:t>
      </w:r>
      <w:r>
        <w:rPr>
          <w:spacing w:val="-11"/>
        </w:rPr>
        <w:t> </w:t>
      </w:r>
      <w:r>
        <w:rPr/>
        <w:t>and</w:t>
      </w:r>
      <w:r>
        <w:rPr>
          <w:spacing w:val="-16"/>
        </w:rPr>
        <w:t> </w:t>
      </w:r>
      <w:r>
        <w:rPr/>
        <w:t>ulna. </w:t>
      </w:r>
      <w:r>
        <w:rPr/>
        <w:drawing>
          <wp:inline distT="0" distB="0" distL="0" distR="0">
            <wp:extent cx="113666" cy="113665"/>
            <wp:effectExtent l="0" t="0" r="0" b="0"/>
            <wp:docPr id="1781" name="image2.png"/>
            <wp:cNvGraphicFramePr>
              <a:graphicFrameLocks noChangeAspect="1"/>
            </wp:cNvGraphicFramePr>
            <a:graphic>
              <a:graphicData uri="http://schemas.openxmlformats.org/drawingml/2006/picture">
                <pic:pic>
                  <pic:nvPicPr>
                    <pic:cNvPr id="1782"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rPr>
        <w:t> </w:t>
      </w:r>
      <w:r>
        <w:rPr/>
        <w:t>Soft tissue and bony trabeculation.</w:t>
      </w:r>
    </w:p>
    <w:p>
      <w:pPr>
        <w:pStyle w:val="BodyText"/>
        <w:spacing w:before="1"/>
        <w:rPr>
          <w:sz w:val="25"/>
        </w:rPr>
      </w:pPr>
    </w:p>
    <w:p>
      <w:pPr>
        <w:spacing w:before="0"/>
        <w:ind w:left="1440" w:right="0" w:firstLine="0"/>
        <w:jc w:val="both"/>
        <w:rPr>
          <w:b/>
          <w:i/>
          <w:sz w:val="22"/>
        </w:rPr>
      </w:pPr>
      <w:bookmarkStart w:name="How to Fix it" w:id="546"/>
      <w:bookmarkEnd w:id="546"/>
      <w:r>
        <w:rPr/>
      </w:r>
      <w:r>
        <w:rPr>
          <w:b/>
          <w:i/>
          <w:sz w:val="22"/>
        </w:rPr>
        <w:t>How</w:t>
      </w:r>
      <w:r>
        <w:rPr>
          <w:b/>
          <w:i/>
          <w:spacing w:val="-9"/>
          <w:sz w:val="22"/>
        </w:rPr>
        <w:t> </w:t>
      </w:r>
      <w:r>
        <w:rPr>
          <w:b/>
          <w:i/>
          <w:sz w:val="22"/>
        </w:rPr>
        <w:t>to</w:t>
      </w:r>
      <w:r>
        <w:rPr>
          <w:b/>
          <w:i/>
          <w:spacing w:val="-10"/>
          <w:sz w:val="22"/>
        </w:rPr>
        <w:t> </w:t>
      </w:r>
      <w:r>
        <w:rPr>
          <w:b/>
          <w:i/>
          <w:sz w:val="22"/>
        </w:rPr>
        <w:t>Fix</w:t>
      </w:r>
      <w:r>
        <w:rPr>
          <w:b/>
          <w:i/>
          <w:spacing w:val="-9"/>
          <w:sz w:val="22"/>
        </w:rPr>
        <w:t> </w:t>
      </w:r>
      <w:r>
        <w:rPr>
          <w:b/>
          <w:i/>
          <w:spacing w:val="-5"/>
          <w:sz w:val="22"/>
        </w:rPr>
        <w:t>it</w:t>
      </w:r>
    </w:p>
    <w:p>
      <w:pPr>
        <w:spacing w:after="0"/>
        <w:jc w:val="both"/>
        <w:rPr>
          <w:sz w:val="22"/>
        </w:rPr>
        <w:sectPr>
          <w:type w:val="continuous"/>
          <w:pgSz w:w="12240" w:h="15840"/>
          <w:pgMar w:header="68" w:footer="0" w:top="1320" w:bottom="280" w:left="0" w:right="0"/>
        </w:sectPr>
      </w:pPr>
    </w:p>
    <w:p>
      <w:pPr>
        <w:pStyle w:val="BodyText"/>
        <w:spacing w:line="111" w:lineRule="exact"/>
        <w:ind w:left="2160"/>
      </w:pPr>
      <w:r>
        <w:rPr/>
        <w:drawing>
          <wp:anchor distT="0" distB="0" distL="0" distR="0" allowOverlap="1" layoutInCell="1" locked="0" behindDoc="0" simplePos="0" relativeHeight="15984640">
            <wp:simplePos x="0" y="0"/>
            <wp:positionH relativeFrom="page">
              <wp:posOffset>1143000</wp:posOffset>
            </wp:positionH>
            <wp:positionV relativeFrom="page">
              <wp:posOffset>646431</wp:posOffset>
            </wp:positionV>
            <wp:extent cx="104140" cy="104138"/>
            <wp:effectExtent l="0" t="0" r="0" b="0"/>
            <wp:wrapNone/>
            <wp:docPr id="1783" name="image6.png"/>
            <wp:cNvGraphicFramePr>
              <a:graphicFrameLocks noChangeAspect="1"/>
            </wp:cNvGraphicFramePr>
            <a:graphic>
              <a:graphicData uri="http://schemas.openxmlformats.org/drawingml/2006/picture">
                <pic:pic>
                  <pic:nvPicPr>
                    <pic:cNvPr id="1784" name="image6.png"/>
                    <pic:cNvPicPr/>
                  </pic:nvPicPr>
                  <pic:blipFill>
                    <a:blip r:embed="rId12" cstate="print"/>
                    <a:stretch>
                      <a:fillRect/>
                    </a:stretch>
                  </pic:blipFill>
                  <pic:spPr>
                    <a:xfrm>
                      <a:off x="0" y="0"/>
                      <a:ext cx="104140" cy="104138"/>
                    </a:xfrm>
                    <a:prstGeom prst="rect">
                      <a:avLst/>
                    </a:prstGeom>
                  </pic:spPr>
                </pic:pic>
              </a:graphicData>
            </a:graphic>
          </wp:anchor>
        </w:drawing>
      </w:r>
      <w:r>
        <w:rPr/>
        <w:drawing>
          <wp:anchor distT="0" distB="0" distL="0" distR="0" allowOverlap="1" layoutInCell="1" locked="0" behindDoc="0" simplePos="0" relativeHeight="15985152">
            <wp:simplePos x="0" y="0"/>
            <wp:positionH relativeFrom="page">
              <wp:posOffset>74040</wp:posOffset>
            </wp:positionH>
            <wp:positionV relativeFrom="page">
              <wp:posOffset>43270</wp:posOffset>
            </wp:positionV>
            <wp:extent cx="744595" cy="796134"/>
            <wp:effectExtent l="0" t="0" r="0" b="0"/>
            <wp:wrapNone/>
            <wp:docPr id="1785" name="image1.png"/>
            <wp:cNvGraphicFramePr>
              <a:graphicFrameLocks noChangeAspect="1"/>
            </wp:cNvGraphicFramePr>
            <a:graphic>
              <a:graphicData uri="http://schemas.openxmlformats.org/drawingml/2006/picture">
                <pic:pic>
                  <pic:nvPicPr>
                    <pic:cNvPr id="1786" name="image1.png"/>
                    <pic:cNvPicPr/>
                  </pic:nvPicPr>
                  <pic:blipFill>
                    <a:blip r:embed="rId6" cstate="print"/>
                    <a:stretch>
                      <a:fillRect/>
                    </a:stretch>
                  </pic:blipFill>
                  <pic:spPr>
                    <a:xfrm>
                      <a:off x="0" y="0"/>
                      <a:ext cx="744595" cy="796134"/>
                    </a:xfrm>
                    <a:prstGeom prst="rect">
                      <a:avLst/>
                    </a:prstGeom>
                  </pic:spPr>
                </pic:pic>
              </a:graphicData>
            </a:graphic>
          </wp:anchor>
        </w:drawing>
      </w:r>
      <w:r>
        <w:rPr/>
        <w:t>There</w:t>
      </w:r>
      <w:r>
        <w:rPr>
          <w:spacing w:val="-18"/>
        </w:rPr>
        <w:t> </w:t>
      </w:r>
      <w:r>
        <w:rPr/>
        <w:t>is</w:t>
      </w:r>
      <w:r>
        <w:rPr>
          <w:spacing w:val="-15"/>
        </w:rPr>
        <w:t> </w:t>
      </w:r>
      <w:r>
        <w:rPr/>
        <w:t>excessive</w:t>
      </w:r>
      <w:r>
        <w:rPr>
          <w:spacing w:val="-15"/>
        </w:rPr>
        <w:t> </w:t>
      </w:r>
      <w:r>
        <w:rPr/>
        <w:t>superimposition</w:t>
      </w:r>
      <w:r>
        <w:rPr>
          <w:spacing w:val="-16"/>
        </w:rPr>
        <w:t> </w:t>
      </w:r>
      <w:r>
        <w:rPr/>
        <w:t>of</w:t>
      </w:r>
      <w:r>
        <w:rPr>
          <w:spacing w:val="-13"/>
        </w:rPr>
        <w:t> </w:t>
      </w:r>
      <w:r>
        <w:rPr/>
        <w:t>the</w:t>
      </w:r>
      <w:r>
        <w:rPr>
          <w:spacing w:val="-17"/>
        </w:rPr>
        <w:t> </w:t>
      </w:r>
      <w:r>
        <w:rPr/>
        <w:t>trapezoid</w:t>
      </w:r>
      <w:r>
        <w:rPr>
          <w:spacing w:val="-12"/>
        </w:rPr>
        <w:t> </w:t>
      </w:r>
      <w:r>
        <w:rPr/>
        <w:t>on</w:t>
      </w:r>
      <w:r>
        <w:rPr>
          <w:spacing w:val="-15"/>
        </w:rPr>
        <w:t> </w:t>
      </w:r>
      <w:r>
        <w:rPr/>
        <w:t>the</w:t>
      </w:r>
      <w:r>
        <w:rPr>
          <w:spacing w:val="-15"/>
        </w:rPr>
        <w:t> </w:t>
      </w:r>
      <w:r>
        <w:rPr>
          <w:spacing w:val="-2"/>
        </w:rPr>
        <w:t>capitate.</w:t>
      </w:r>
    </w:p>
    <w:p>
      <w:pPr>
        <w:spacing w:after="0" w:line="111" w:lineRule="exact"/>
        <w:sectPr>
          <w:pgSz w:w="12240" w:h="15840"/>
          <w:pgMar w:header="68" w:footer="0" w:top="1320" w:bottom="280" w:left="0" w:right="0"/>
        </w:sectPr>
      </w:pPr>
    </w:p>
    <w:p>
      <w:pPr>
        <w:pStyle w:val="ListParagraph"/>
        <w:numPr>
          <w:ilvl w:val="1"/>
          <w:numId w:val="21"/>
        </w:numPr>
        <w:tabs>
          <w:tab w:pos="2521" w:val="left" w:leader="none"/>
        </w:tabs>
        <w:spacing w:line="351" w:lineRule="exact" w:before="0" w:after="0"/>
        <w:ind w:left="2520" w:right="0" w:hanging="361"/>
        <w:jc w:val="left"/>
        <w:rPr>
          <w:sz w:val="22"/>
        </w:rPr>
      </w:pPr>
      <w:r>
        <w:rPr/>
        <w:drawing>
          <wp:anchor distT="0" distB="0" distL="0" distR="0" allowOverlap="1" layoutInCell="1" locked="0" behindDoc="0" simplePos="0" relativeHeight="15985664">
            <wp:simplePos x="0" y="0"/>
            <wp:positionH relativeFrom="page">
              <wp:posOffset>74040</wp:posOffset>
            </wp:positionH>
            <wp:positionV relativeFrom="page">
              <wp:posOffset>43270</wp:posOffset>
            </wp:positionV>
            <wp:extent cx="744595" cy="796134"/>
            <wp:effectExtent l="0" t="0" r="0" b="0"/>
            <wp:wrapNone/>
            <wp:docPr id="1787" name="image1.png"/>
            <wp:cNvGraphicFramePr>
              <a:graphicFrameLocks noChangeAspect="1"/>
            </wp:cNvGraphicFramePr>
            <a:graphic>
              <a:graphicData uri="http://schemas.openxmlformats.org/drawingml/2006/picture">
                <pic:pic>
                  <pic:nvPicPr>
                    <pic:cNvPr id="1788" name="image1.png"/>
                    <pic:cNvPicPr/>
                  </pic:nvPicPr>
                  <pic:blipFill>
                    <a:blip r:embed="rId6" cstate="print"/>
                    <a:stretch>
                      <a:fillRect/>
                    </a:stretch>
                  </pic:blipFill>
                  <pic:spPr>
                    <a:xfrm>
                      <a:off x="0" y="0"/>
                      <a:ext cx="744595" cy="796134"/>
                    </a:xfrm>
                    <a:prstGeom prst="rect">
                      <a:avLst/>
                    </a:prstGeom>
                  </pic:spPr>
                </pic:pic>
              </a:graphicData>
            </a:graphic>
          </wp:anchor>
        </w:drawing>
      </w:r>
      <w:r>
        <w:rPr>
          <w:sz w:val="22"/>
        </w:rPr>
        <w:t>The</w:t>
      </w:r>
      <w:r>
        <w:rPr>
          <w:spacing w:val="-18"/>
          <w:sz w:val="22"/>
        </w:rPr>
        <w:t> </w:t>
      </w:r>
      <w:r>
        <w:rPr>
          <w:sz w:val="22"/>
        </w:rPr>
        <w:t>wrist</w:t>
      </w:r>
      <w:r>
        <w:rPr>
          <w:spacing w:val="-15"/>
          <w:sz w:val="22"/>
        </w:rPr>
        <w:t> </w:t>
      </w:r>
      <w:r>
        <w:rPr>
          <w:sz w:val="22"/>
        </w:rPr>
        <w:t>is</w:t>
      </w:r>
      <w:r>
        <w:rPr>
          <w:spacing w:val="-15"/>
          <w:sz w:val="22"/>
        </w:rPr>
        <w:t> </w:t>
      </w:r>
      <w:r>
        <w:rPr>
          <w:sz w:val="22"/>
        </w:rPr>
        <w:t>over-obliqued.</w:t>
      </w:r>
      <w:r>
        <w:rPr>
          <w:spacing w:val="33"/>
          <w:sz w:val="22"/>
        </w:rPr>
        <w:t> </w:t>
      </w:r>
      <w:r>
        <w:rPr>
          <w:sz w:val="22"/>
        </w:rPr>
        <w:t>Reduce</w:t>
      </w:r>
      <w:r>
        <w:rPr>
          <w:spacing w:val="-15"/>
          <w:sz w:val="22"/>
        </w:rPr>
        <w:t> </w:t>
      </w:r>
      <w:r>
        <w:rPr>
          <w:sz w:val="22"/>
        </w:rPr>
        <w:t>the</w:t>
      </w:r>
      <w:r>
        <w:rPr>
          <w:spacing w:val="-16"/>
          <w:sz w:val="22"/>
        </w:rPr>
        <w:t> </w:t>
      </w:r>
      <w:r>
        <w:rPr>
          <w:sz w:val="22"/>
        </w:rPr>
        <w:t>amount</w:t>
      </w:r>
      <w:r>
        <w:rPr>
          <w:spacing w:val="-12"/>
          <w:sz w:val="22"/>
        </w:rPr>
        <w:t> </w:t>
      </w:r>
      <w:r>
        <w:rPr>
          <w:sz w:val="22"/>
        </w:rPr>
        <w:t>of</w:t>
      </w:r>
      <w:r>
        <w:rPr>
          <w:spacing w:val="-13"/>
          <w:sz w:val="22"/>
        </w:rPr>
        <w:t> </w:t>
      </w:r>
      <w:r>
        <w:rPr>
          <w:sz w:val="22"/>
        </w:rPr>
        <w:t>external</w:t>
      </w:r>
      <w:r>
        <w:rPr>
          <w:spacing w:val="-15"/>
          <w:sz w:val="22"/>
        </w:rPr>
        <w:t> </w:t>
      </w:r>
      <w:r>
        <w:rPr>
          <w:spacing w:val="-2"/>
          <w:sz w:val="22"/>
        </w:rPr>
        <w:t>rotation.</w:t>
      </w:r>
    </w:p>
    <w:p>
      <w:pPr>
        <w:spacing w:after="0" w:line="351" w:lineRule="exact"/>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86176">
            <wp:simplePos x="0" y="0"/>
            <wp:positionH relativeFrom="page">
              <wp:posOffset>74040</wp:posOffset>
            </wp:positionH>
            <wp:positionV relativeFrom="page">
              <wp:posOffset>43270</wp:posOffset>
            </wp:positionV>
            <wp:extent cx="744595" cy="796134"/>
            <wp:effectExtent l="0" t="0" r="0" b="0"/>
            <wp:wrapNone/>
            <wp:docPr id="1789" name="image1.png"/>
            <wp:cNvGraphicFramePr>
              <a:graphicFrameLocks noChangeAspect="1"/>
            </wp:cNvGraphicFramePr>
            <a:graphic>
              <a:graphicData uri="http://schemas.openxmlformats.org/drawingml/2006/picture">
                <pic:pic>
                  <pic:nvPicPr>
                    <pic:cNvPr id="179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spacing w:before="94"/>
        <w:ind w:left="1440" w:right="0" w:firstLine="0"/>
        <w:jc w:val="left"/>
        <w:rPr>
          <w:b/>
          <w:sz w:val="22"/>
        </w:rPr>
      </w:pPr>
      <w:bookmarkStart w:name="Lateral Projection" w:id="547"/>
      <w:bookmarkEnd w:id="547"/>
      <w:r>
        <w:rPr/>
      </w:r>
      <w:r>
        <w:rPr>
          <w:b/>
          <w:spacing w:val="-2"/>
          <w:sz w:val="22"/>
          <w:u w:val="thick"/>
        </w:rPr>
        <w:t>Lateral</w:t>
      </w:r>
      <w:r>
        <w:rPr>
          <w:b/>
          <w:spacing w:val="-5"/>
          <w:sz w:val="22"/>
          <w:u w:val="thick"/>
        </w:rPr>
        <w:t> </w:t>
      </w:r>
      <w:r>
        <w:rPr>
          <w:b/>
          <w:spacing w:val="-2"/>
          <w:sz w:val="22"/>
          <w:u w:val="thick"/>
        </w:rPr>
        <w:t>Projection</w:t>
      </w:r>
    </w:p>
    <w:p>
      <w:pPr>
        <w:pStyle w:val="ListParagraph"/>
        <w:numPr>
          <w:ilvl w:val="0"/>
          <w:numId w:val="21"/>
        </w:numPr>
        <w:tabs>
          <w:tab w:pos="2161" w:val="left" w:leader="none"/>
        </w:tabs>
        <w:spacing w:line="240" w:lineRule="auto" w:before="45" w:after="0"/>
        <w:ind w:left="2160" w:right="1984" w:hanging="360"/>
        <w:jc w:val="left"/>
        <w:rPr>
          <w:sz w:val="22"/>
        </w:rPr>
      </w:pPr>
      <w:r>
        <w:rPr>
          <w:sz w:val="22"/>
        </w:rPr>
        <w:t>Adjust</w:t>
      </w:r>
      <w:r>
        <w:rPr>
          <w:spacing w:val="-12"/>
          <w:sz w:val="22"/>
        </w:rPr>
        <w:t> </w:t>
      </w:r>
      <w:r>
        <w:rPr>
          <w:sz w:val="22"/>
        </w:rPr>
        <w:t>the</w:t>
      </w:r>
      <w:r>
        <w:rPr>
          <w:spacing w:val="-14"/>
          <w:sz w:val="22"/>
        </w:rPr>
        <w:t> </w:t>
      </w:r>
      <w:r>
        <w:rPr>
          <w:sz w:val="22"/>
        </w:rPr>
        <w:t>forearm</w:t>
      </w:r>
      <w:r>
        <w:rPr>
          <w:spacing w:val="-4"/>
          <w:sz w:val="22"/>
        </w:rPr>
        <w:t> </w:t>
      </w:r>
      <w:r>
        <w:rPr>
          <w:sz w:val="22"/>
        </w:rPr>
        <w:t>and</w:t>
      </w:r>
      <w:r>
        <w:rPr>
          <w:spacing w:val="-9"/>
          <w:sz w:val="22"/>
        </w:rPr>
        <w:t> </w:t>
      </w:r>
      <w:r>
        <w:rPr>
          <w:sz w:val="22"/>
        </w:rPr>
        <w:t>hand</w:t>
      </w:r>
      <w:r>
        <w:rPr>
          <w:spacing w:val="-6"/>
          <w:sz w:val="22"/>
        </w:rPr>
        <w:t> </w:t>
      </w:r>
      <w:r>
        <w:rPr>
          <w:sz w:val="22"/>
        </w:rPr>
        <w:t>so</w:t>
      </w:r>
      <w:r>
        <w:rPr>
          <w:spacing w:val="-9"/>
          <w:sz w:val="22"/>
        </w:rPr>
        <w:t> </w:t>
      </w:r>
      <w:r>
        <w:rPr>
          <w:sz w:val="22"/>
        </w:rPr>
        <w:t>that</w:t>
      </w:r>
      <w:r>
        <w:rPr>
          <w:spacing w:val="-10"/>
          <w:sz w:val="22"/>
        </w:rPr>
        <w:t> </w:t>
      </w:r>
      <w:r>
        <w:rPr>
          <w:sz w:val="22"/>
        </w:rPr>
        <w:t>the</w:t>
      </w:r>
      <w:r>
        <w:rPr>
          <w:spacing w:val="-9"/>
          <w:sz w:val="22"/>
        </w:rPr>
        <w:t> </w:t>
      </w:r>
      <w:r>
        <w:rPr>
          <w:sz w:val="22"/>
        </w:rPr>
        <w:t>wrist is</w:t>
      </w:r>
      <w:r>
        <w:rPr>
          <w:spacing w:val="-5"/>
          <w:sz w:val="22"/>
        </w:rPr>
        <w:t> </w:t>
      </w:r>
      <w:r>
        <w:rPr>
          <w:sz w:val="22"/>
        </w:rPr>
        <w:t>in</w:t>
      </w:r>
      <w:r>
        <w:rPr>
          <w:spacing w:val="-11"/>
          <w:sz w:val="22"/>
        </w:rPr>
        <w:t> </w:t>
      </w:r>
      <w:r>
        <w:rPr>
          <w:sz w:val="22"/>
        </w:rPr>
        <w:t>a</w:t>
      </w:r>
      <w:r>
        <w:rPr>
          <w:spacing w:val="-9"/>
          <w:sz w:val="22"/>
        </w:rPr>
        <w:t> </w:t>
      </w:r>
      <w:r>
        <w:rPr>
          <w:sz w:val="22"/>
        </w:rPr>
        <w:t>true</w:t>
      </w:r>
      <w:r>
        <w:rPr>
          <w:spacing w:val="-11"/>
          <w:sz w:val="22"/>
        </w:rPr>
        <w:t> </w:t>
      </w:r>
      <w:r>
        <w:rPr>
          <w:sz w:val="22"/>
        </w:rPr>
        <w:t>lateral</w:t>
      </w:r>
      <w:r>
        <w:rPr>
          <w:spacing w:val="-9"/>
          <w:sz w:val="22"/>
        </w:rPr>
        <w:t> </w:t>
      </w:r>
      <w:r>
        <w:rPr>
          <w:sz w:val="22"/>
        </w:rPr>
        <w:t>position</w:t>
      </w:r>
      <w:r>
        <w:rPr>
          <w:spacing w:val="-11"/>
          <w:sz w:val="22"/>
        </w:rPr>
        <w:t> </w:t>
      </w:r>
      <w:r>
        <w:rPr>
          <w:sz w:val="22"/>
        </w:rPr>
        <w:t>(5</w:t>
      </w:r>
      <w:r>
        <w:rPr>
          <w:sz w:val="22"/>
          <w:vertAlign w:val="superscript"/>
        </w:rPr>
        <w:t>o</w:t>
      </w:r>
      <w:r>
        <w:rPr>
          <w:spacing w:val="-11"/>
          <w:sz w:val="22"/>
          <w:vertAlign w:val="baseline"/>
        </w:rPr>
        <w:t> </w:t>
      </w:r>
      <w:r>
        <w:rPr>
          <w:sz w:val="22"/>
          <w:vertAlign w:val="baseline"/>
        </w:rPr>
        <w:t>posterior rotation from a true lateral hand position).</w:t>
      </w:r>
    </w:p>
    <w:p>
      <w:pPr>
        <w:pStyle w:val="ListParagraph"/>
        <w:numPr>
          <w:ilvl w:val="0"/>
          <w:numId w:val="21"/>
        </w:numPr>
        <w:tabs>
          <w:tab w:pos="2161" w:val="left" w:leader="none"/>
        </w:tabs>
        <w:spacing w:line="245" w:lineRule="exact" w:before="0" w:after="0"/>
        <w:ind w:left="2160" w:right="0" w:hanging="361"/>
        <w:jc w:val="left"/>
        <w:rPr>
          <w:sz w:val="22"/>
        </w:rPr>
      </w:pPr>
      <w:r>
        <w:rPr>
          <w:spacing w:val="-2"/>
          <w:sz w:val="22"/>
        </w:rPr>
        <w:t>CR</w:t>
      </w:r>
      <w:r>
        <w:rPr>
          <w:spacing w:val="-3"/>
          <w:sz w:val="22"/>
        </w:rPr>
        <w:t> </w:t>
      </w:r>
      <w:r>
        <w:rPr>
          <w:spacing w:val="-2"/>
          <w:sz w:val="22"/>
        </w:rPr>
        <w:t>perpendicular</w:t>
      </w:r>
      <w:r>
        <w:rPr>
          <w:spacing w:val="1"/>
          <w:sz w:val="22"/>
        </w:rPr>
        <w:t> </w:t>
      </w:r>
      <w:r>
        <w:rPr>
          <w:spacing w:val="-2"/>
          <w:sz w:val="22"/>
        </w:rPr>
        <w:t>to</w:t>
      </w:r>
      <w:r>
        <w:rPr>
          <w:spacing w:val="-7"/>
          <w:sz w:val="22"/>
        </w:rPr>
        <w:t> </w:t>
      </w:r>
      <w:r>
        <w:rPr>
          <w:spacing w:val="-2"/>
          <w:sz w:val="22"/>
        </w:rPr>
        <w:t>the</w:t>
      </w:r>
      <w:r>
        <w:rPr>
          <w:spacing w:val="-10"/>
          <w:sz w:val="22"/>
        </w:rPr>
        <w:t> </w:t>
      </w:r>
      <w:r>
        <w:rPr>
          <w:spacing w:val="-2"/>
          <w:sz w:val="22"/>
        </w:rPr>
        <w:t>midcarpal</w:t>
      </w:r>
      <w:r>
        <w:rPr>
          <w:spacing w:val="-4"/>
          <w:sz w:val="22"/>
        </w:rPr>
        <w:t> </w:t>
      </w:r>
      <w:r>
        <w:rPr>
          <w:spacing w:val="-2"/>
          <w:sz w:val="22"/>
        </w:rPr>
        <w:t>region.</w:t>
      </w:r>
    </w:p>
    <w:p>
      <w:pPr>
        <w:pStyle w:val="ListParagraph"/>
        <w:numPr>
          <w:ilvl w:val="0"/>
          <w:numId w:val="21"/>
        </w:numPr>
        <w:tabs>
          <w:tab w:pos="2161" w:val="left" w:leader="none"/>
        </w:tabs>
        <w:spacing w:line="251" w:lineRule="exact" w:before="0" w:after="0"/>
        <w:ind w:left="2160" w:right="0" w:hanging="361"/>
        <w:jc w:val="left"/>
        <w:rPr>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BodyText"/>
        <w:spacing w:before="6"/>
        <w:rPr>
          <w:sz w:val="25"/>
        </w:rPr>
      </w:pPr>
    </w:p>
    <w:p>
      <w:pPr>
        <w:spacing w:before="0"/>
        <w:ind w:left="1440" w:right="0" w:firstLine="0"/>
        <w:jc w:val="left"/>
        <w:rPr>
          <w:b/>
          <w:sz w:val="22"/>
        </w:rPr>
      </w:pPr>
      <w:bookmarkStart w:name="Evaluation Criteria" w:id="548"/>
      <w:bookmarkEnd w:id="548"/>
      <w:r>
        <w:rPr/>
      </w:r>
      <w:r>
        <w:rPr>
          <w:b/>
          <w:spacing w:val="-2"/>
          <w:sz w:val="22"/>
        </w:rPr>
        <w:t>Evaluation</w:t>
      </w:r>
      <w:r>
        <w:rPr>
          <w:b/>
          <w:spacing w:val="3"/>
          <w:sz w:val="22"/>
        </w:rPr>
        <w:t> </w:t>
      </w:r>
      <w:r>
        <w:rPr>
          <w:b/>
          <w:spacing w:val="-2"/>
          <w:sz w:val="22"/>
        </w:rPr>
        <w:t>Criteria</w:t>
      </w:r>
    </w:p>
    <w:p>
      <w:pPr>
        <w:pStyle w:val="BodyText"/>
        <w:spacing w:before="44"/>
        <w:ind w:left="1800"/>
      </w:pPr>
      <w:r>
        <w:rPr/>
        <w:drawing>
          <wp:inline distT="0" distB="0" distL="0" distR="0">
            <wp:extent cx="114300" cy="114298"/>
            <wp:effectExtent l="0" t="0" r="0" b="0"/>
            <wp:docPr id="1791" name="image2.png"/>
            <wp:cNvGraphicFramePr>
              <a:graphicFrameLocks noChangeAspect="1"/>
            </wp:cNvGraphicFramePr>
            <a:graphic>
              <a:graphicData uri="http://schemas.openxmlformats.org/drawingml/2006/picture">
                <pic:pic>
                  <pic:nvPicPr>
                    <pic:cNvPr id="179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Distal radius and ulna,</w:t>
      </w:r>
      <w:r>
        <w:rPr>
          <w:spacing w:val="-3"/>
        </w:rPr>
        <w:t> </w:t>
      </w:r>
      <w:r>
        <w:rPr/>
        <w:t>carpals, and proximal half of the</w:t>
      </w:r>
      <w:r>
        <w:rPr>
          <w:spacing w:val="-2"/>
        </w:rPr>
        <w:t> </w:t>
      </w:r>
      <w:r>
        <w:rPr/>
        <w:t>metacarpals.</w:t>
      </w:r>
    </w:p>
    <w:p>
      <w:pPr>
        <w:pStyle w:val="BodyText"/>
        <w:spacing w:line="237" w:lineRule="auto" w:before="4"/>
        <w:ind w:left="2160" w:right="1593" w:hanging="363"/>
      </w:pPr>
      <w:r>
        <w:rPr/>
        <w:drawing>
          <wp:inline distT="0" distB="0" distL="0" distR="0">
            <wp:extent cx="113666" cy="113665"/>
            <wp:effectExtent l="0" t="0" r="0" b="0"/>
            <wp:docPr id="1793" name="image2.png"/>
            <wp:cNvGraphicFramePr>
              <a:graphicFrameLocks noChangeAspect="1"/>
            </wp:cNvGraphicFramePr>
            <a:graphic>
              <a:graphicData uri="http://schemas.openxmlformats.org/drawingml/2006/picture">
                <pic:pic>
                  <pic:nvPicPr>
                    <pic:cNvPr id="179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Superimposed</w:t>
      </w:r>
      <w:r>
        <w:rPr>
          <w:spacing w:val="-16"/>
        </w:rPr>
        <w:t> </w:t>
      </w:r>
      <w:r>
        <w:rPr/>
        <w:t>metacarpals.</w:t>
      </w:r>
      <w:r>
        <w:rPr>
          <w:spacing w:val="-2"/>
        </w:rPr>
        <w:t> </w:t>
      </w:r>
      <w:r>
        <w:rPr/>
        <w:t>Distal</w:t>
      </w:r>
      <w:r>
        <w:rPr>
          <w:spacing w:val="-13"/>
        </w:rPr>
        <w:t> </w:t>
      </w:r>
      <w:r>
        <w:rPr/>
        <w:t>scaphoid</w:t>
      </w:r>
      <w:r>
        <w:rPr>
          <w:spacing w:val="-9"/>
        </w:rPr>
        <w:t> </w:t>
      </w:r>
      <w:r>
        <w:rPr/>
        <w:t>and</w:t>
      </w:r>
      <w:r>
        <w:rPr>
          <w:spacing w:val="-15"/>
        </w:rPr>
        <w:t> </w:t>
      </w:r>
      <w:r>
        <w:rPr/>
        <w:t>pisiform</w:t>
      </w:r>
      <w:r>
        <w:rPr>
          <w:spacing w:val="-10"/>
        </w:rPr>
        <w:t> </w:t>
      </w:r>
      <w:r>
        <w:rPr/>
        <w:t>superimposed.</w:t>
      </w:r>
      <w:r>
        <w:rPr>
          <w:spacing w:val="-15"/>
        </w:rPr>
        <w:t> </w:t>
      </w:r>
      <w:r>
        <w:rPr/>
        <w:t>Lunate</w:t>
      </w:r>
      <w:r>
        <w:rPr>
          <w:spacing w:val="-10"/>
        </w:rPr>
        <w:t> </w:t>
      </w:r>
      <w:r>
        <w:rPr/>
        <w:t>has</w:t>
      </w:r>
      <w:r>
        <w:rPr>
          <w:spacing w:val="-12"/>
        </w:rPr>
        <w:t> </w:t>
      </w:r>
      <w:r>
        <w:rPr/>
        <w:t>a cup or half-moon shape.</w:t>
      </w:r>
    </w:p>
    <w:p>
      <w:pPr>
        <w:pStyle w:val="BodyText"/>
        <w:spacing w:before="4"/>
        <w:ind w:left="1800" w:right="1607"/>
      </w:pPr>
      <w:r>
        <w:rPr/>
        <w:drawing>
          <wp:inline distT="0" distB="0" distL="0" distR="0">
            <wp:extent cx="114300" cy="114300"/>
            <wp:effectExtent l="0" t="0" r="0" b="0"/>
            <wp:docPr id="1795" name="image2.png"/>
            <wp:cNvGraphicFramePr>
              <a:graphicFrameLocks noChangeAspect="1"/>
            </wp:cNvGraphicFramePr>
            <a:graphic>
              <a:graphicData uri="http://schemas.openxmlformats.org/drawingml/2006/picture">
                <pic:pic>
                  <pic:nvPicPr>
                    <pic:cNvPr id="179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Trapezium</w:t>
      </w:r>
      <w:r>
        <w:rPr>
          <w:spacing w:val="-3"/>
        </w:rPr>
        <w:t> </w:t>
      </w:r>
      <w:r>
        <w:rPr/>
        <w:t>is</w:t>
      </w:r>
      <w:r>
        <w:rPr>
          <w:spacing w:val="-13"/>
        </w:rPr>
        <w:t> </w:t>
      </w:r>
      <w:r>
        <w:rPr/>
        <w:t>free</w:t>
      </w:r>
      <w:r>
        <w:rPr>
          <w:spacing w:val="-8"/>
        </w:rPr>
        <w:t> </w:t>
      </w:r>
      <w:r>
        <w:rPr/>
        <w:t>of</w:t>
      </w:r>
      <w:r>
        <w:rPr>
          <w:spacing w:val="-5"/>
        </w:rPr>
        <w:t> </w:t>
      </w:r>
      <w:r>
        <w:rPr/>
        <w:t>superimposition</w:t>
      </w:r>
      <w:r>
        <w:rPr>
          <w:spacing w:val="-6"/>
        </w:rPr>
        <w:t> </w:t>
      </w:r>
      <w:r>
        <w:rPr/>
        <w:t>of</w:t>
      </w:r>
      <w:r>
        <w:rPr>
          <w:spacing w:val="-7"/>
        </w:rPr>
        <w:t> </w:t>
      </w:r>
      <w:r>
        <w:rPr/>
        <w:t>the</w:t>
      </w:r>
      <w:r>
        <w:rPr>
          <w:spacing w:val="-14"/>
        </w:rPr>
        <w:t> </w:t>
      </w:r>
      <w:r>
        <w:rPr/>
        <w:t>first</w:t>
      </w:r>
      <w:r>
        <w:rPr>
          <w:spacing w:val="-6"/>
        </w:rPr>
        <w:t> </w:t>
      </w:r>
      <w:r>
        <w:rPr/>
        <w:t>metacarpal</w:t>
      </w:r>
      <w:r>
        <w:rPr>
          <w:spacing w:val="-14"/>
        </w:rPr>
        <w:t> </w:t>
      </w:r>
      <w:r>
        <w:rPr/>
        <w:t>(thumb</w:t>
      </w:r>
      <w:r>
        <w:rPr>
          <w:spacing w:val="-6"/>
        </w:rPr>
        <w:t> </w:t>
      </w:r>
      <w:r>
        <w:rPr/>
        <w:t>is</w:t>
      </w:r>
      <w:r>
        <w:rPr>
          <w:spacing w:val="-8"/>
        </w:rPr>
        <w:t> </w:t>
      </w:r>
      <w:r>
        <w:rPr/>
        <w:t>parallel</w:t>
      </w:r>
      <w:r>
        <w:rPr>
          <w:spacing w:val="-9"/>
        </w:rPr>
        <w:t> </w:t>
      </w:r>
      <w:r>
        <w:rPr/>
        <w:t>to</w:t>
      </w:r>
      <w:r>
        <w:rPr>
          <w:spacing w:val="-6"/>
        </w:rPr>
        <w:t> </w:t>
      </w:r>
      <w:r>
        <w:rPr/>
        <w:t>the</w:t>
      </w:r>
      <w:r>
        <w:rPr>
          <w:spacing w:val="-11"/>
        </w:rPr>
        <w:t> </w:t>
      </w:r>
      <w:r>
        <w:rPr/>
        <w:t>IR). </w:t>
      </w:r>
      <w:r>
        <w:rPr/>
        <w:drawing>
          <wp:inline distT="0" distB="0" distL="0" distR="0">
            <wp:extent cx="114300" cy="114300"/>
            <wp:effectExtent l="0" t="0" r="0" b="0"/>
            <wp:docPr id="1797" name="image2.png"/>
            <wp:cNvGraphicFramePr>
              <a:graphicFrameLocks noChangeAspect="1"/>
            </wp:cNvGraphicFramePr>
            <a:graphic>
              <a:graphicData uri="http://schemas.openxmlformats.org/drawingml/2006/picture">
                <pic:pic>
                  <pic:nvPicPr>
                    <pic:cNvPr id="179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rPr>
        <w:t> </w:t>
      </w:r>
      <w:r>
        <w:rPr/>
        <w:t>Superimposed distal radius and ulna.</w:t>
      </w:r>
    </w:p>
    <w:p>
      <w:pPr>
        <w:pStyle w:val="BodyText"/>
        <w:spacing w:line="242" w:lineRule="auto"/>
        <w:ind w:left="2160" w:right="1593" w:hanging="363"/>
      </w:pPr>
      <w:r>
        <w:rPr/>
        <w:drawing>
          <wp:inline distT="0" distB="0" distL="0" distR="0">
            <wp:extent cx="113665" cy="113663"/>
            <wp:effectExtent l="0" t="0" r="0" b="0"/>
            <wp:docPr id="1799" name="image2.png"/>
            <wp:cNvGraphicFramePr>
              <a:graphicFrameLocks noChangeAspect="1"/>
            </wp:cNvGraphicFramePr>
            <a:graphic>
              <a:graphicData uri="http://schemas.openxmlformats.org/drawingml/2006/picture">
                <pic:pic>
                  <pic:nvPicPr>
                    <pic:cNvPr id="1800"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sz w:val="20"/>
        </w:rPr>
        <w:t> </w:t>
      </w:r>
      <w:r>
        <w:rPr/>
        <w:t>Radiographic</w:t>
      </w:r>
      <w:r>
        <w:rPr>
          <w:spacing w:val="-9"/>
        </w:rPr>
        <w:t> </w:t>
      </w:r>
      <w:r>
        <w:rPr/>
        <w:t>density</w:t>
      </w:r>
      <w:r>
        <w:rPr>
          <w:spacing w:val="-11"/>
        </w:rPr>
        <w:t> </w:t>
      </w:r>
      <w:r>
        <w:rPr/>
        <w:t>similar</w:t>
      </w:r>
      <w:r>
        <w:rPr>
          <w:spacing w:val="-9"/>
        </w:rPr>
        <w:t> </w:t>
      </w:r>
      <w:r>
        <w:rPr/>
        <w:t>to</w:t>
      </w:r>
      <w:r>
        <w:rPr>
          <w:spacing w:val="-15"/>
        </w:rPr>
        <w:t> </w:t>
      </w:r>
      <w:r>
        <w:rPr/>
        <w:t>PA</w:t>
      </w:r>
      <w:r>
        <w:rPr>
          <w:spacing w:val="-10"/>
        </w:rPr>
        <w:t> </w:t>
      </w:r>
      <w:r>
        <w:rPr/>
        <w:t>and</w:t>
      </w:r>
      <w:r>
        <w:rPr>
          <w:spacing w:val="-12"/>
        </w:rPr>
        <w:t> </w:t>
      </w:r>
      <w:r>
        <w:rPr/>
        <w:t>oblique</w:t>
      </w:r>
      <w:r>
        <w:rPr>
          <w:spacing w:val="-14"/>
        </w:rPr>
        <w:t> </w:t>
      </w:r>
      <w:r>
        <w:rPr/>
        <w:t>radiographs,</w:t>
      </w:r>
      <w:r>
        <w:rPr>
          <w:spacing w:val="-6"/>
        </w:rPr>
        <w:t> </w:t>
      </w:r>
      <w:r>
        <w:rPr/>
        <w:t>which</w:t>
      </w:r>
      <w:r>
        <w:rPr>
          <w:spacing w:val="-10"/>
        </w:rPr>
        <w:t> </w:t>
      </w:r>
      <w:r>
        <w:rPr/>
        <w:t>requires</w:t>
      </w:r>
      <w:r>
        <w:rPr>
          <w:spacing w:val="-9"/>
        </w:rPr>
        <w:t> </w:t>
      </w:r>
      <w:r>
        <w:rPr/>
        <w:t>increased exposure factors to compensate for greater part thickness.</w:t>
      </w:r>
    </w:p>
    <w:p>
      <w:pPr>
        <w:pStyle w:val="BodyText"/>
        <w:spacing w:before="8"/>
        <w:rPr>
          <w:sz w:val="23"/>
        </w:rPr>
      </w:pPr>
    </w:p>
    <w:p>
      <w:pPr>
        <w:pStyle w:val="BodyText"/>
        <w:spacing w:line="283" w:lineRule="auto"/>
        <w:ind w:left="1440" w:right="1999"/>
      </w:pPr>
      <w:r>
        <w:rPr>
          <w:b/>
        </w:rPr>
        <w:t>Note: </w:t>
      </w:r>
      <w:r>
        <w:rPr/>
        <w:t>There is a pronator fat pad seen on the anterior or volar surface of the lateral wrist. Normally</w:t>
      </w:r>
      <w:r>
        <w:rPr>
          <w:spacing w:val="-11"/>
        </w:rPr>
        <w:t> </w:t>
      </w:r>
      <w:r>
        <w:rPr/>
        <w:t>it</w:t>
      </w:r>
      <w:r>
        <w:rPr>
          <w:spacing w:val="-6"/>
        </w:rPr>
        <w:t> </w:t>
      </w:r>
      <w:r>
        <w:rPr/>
        <w:t>is</w:t>
      </w:r>
      <w:r>
        <w:rPr>
          <w:spacing w:val="-7"/>
        </w:rPr>
        <w:t> </w:t>
      </w:r>
      <w:r>
        <w:rPr/>
        <w:t>convex.</w:t>
      </w:r>
      <w:r>
        <w:rPr>
          <w:spacing w:val="-6"/>
        </w:rPr>
        <w:t> </w:t>
      </w:r>
      <w:r>
        <w:rPr/>
        <w:t>If</w:t>
      </w:r>
      <w:r>
        <w:rPr>
          <w:spacing w:val="-6"/>
        </w:rPr>
        <w:t> </w:t>
      </w:r>
      <w:r>
        <w:rPr/>
        <w:t>it</w:t>
      </w:r>
      <w:r>
        <w:rPr>
          <w:spacing w:val="-10"/>
        </w:rPr>
        <w:t> </w:t>
      </w:r>
      <w:r>
        <w:rPr/>
        <w:t>is</w:t>
      </w:r>
      <w:r>
        <w:rPr>
          <w:spacing w:val="-7"/>
        </w:rPr>
        <w:t> </w:t>
      </w:r>
      <w:r>
        <w:rPr/>
        <w:t>bowing</w:t>
      </w:r>
      <w:r>
        <w:rPr>
          <w:spacing w:val="-3"/>
        </w:rPr>
        <w:t> </w:t>
      </w:r>
      <w:r>
        <w:rPr/>
        <w:t>or</w:t>
      </w:r>
      <w:r>
        <w:rPr>
          <w:spacing w:val="-9"/>
        </w:rPr>
        <w:t> </w:t>
      </w:r>
      <w:r>
        <w:rPr/>
        <w:t>obliterated</w:t>
      </w:r>
      <w:r>
        <w:rPr>
          <w:spacing w:val="-15"/>
        </w:rPr>
        <w:t> </w:t>
      </w:r>
      <w:r>
        <w:rPr/>
        <w:t>this</w:t>
      </w:r>
      <w:r>
        <w:rPr>
          <w:spacing w:val="-7"/>
        </w:rPr>
        <w:t> </w:t>
      </w:r>
      <w:r>
        <w:rPr/>
        <w:t>could</w:t>
      </w:r>
      <w:r>
        <w:rPr>
          <w:spacing w:val="-7"/>
        </w:rPr>
        <w:t> </w:t>
      </w:r>
      <w:r>
        <w:rPr/>
        <w:t>indicate</w:t>
      </w:r>
      <w:r>
        <w:rPr>
          <w:spacing w:val="-7"/>
        </w:rPr>
        <w:t> </w:t>
      </w:r>
      <w:r>
        <w:rPr/>
        <w:t>a</w:t>
      </w:r>
      <w:r>
        <w:rPr>
          <w:spacing w:val="-15"/>
        </w:rPr>
        <w:t> </w:t>
      </w:r>
      <w:r>
        <w:rPr/>
        <w:t>subtle</w:t>
      </w:r>
      <w:r>
        <w:rPr>
          <w:spacing w:val="-8"/>
        </w:rPr>
        <w:t> </w:t>
      </w:r>
      <w:r>
        <w:rPr/>
        <w:t>radial</w:t>
      </w:r>
      <w:r>
        <w:rPr>
          <w:spacing w:val="-15"/>
        </w:rPr>
        <w:t> </w:t>
      </w:r>
      <w:r>
        <w:rPr/>
        <w:t>fracture.</w:t>
      </w:r>
    </w:p>
    <w:p>
      <w:pPr>
        <w:spacing w:after="0" w:line="283" w:lineRule="auto"/>
        <w:sectPr>
          <w:pgSz w:w="12240" w:h="15840"/>
          <w:pgMar w:header="68" w:footer="0" w:top="1320" w:bottom="280" w:left="0" w:right="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4"/>
        </w:rPr>
      </w:pPr>
    </w:p>
    <w:p>
      <w:pPr>
        <w:spacing w:after="0"/>
        <w:rPr>
          <w:sz w:val="24"/>
        </w:rPr>
        <w:sectPr>
          <w:pgSz w:w="12240" w:h="15840"/>
          <w:pgMar w:header="68" w:footer="0" w:top="1320" w:bottom="280" w:left="0" w:right="0"/>
        </w:sectPr>
      </w:pPr>
    </w:p>
    <w:p>
      <w:pPr>
        <w:pStyle w:val="BodyText"/>
        <w:rPr>
          <w:sz w:val="18"/>
        </w:rPr>
      </w:pPr>
    </w:p>
    <w:p>
      <w:pPr>
        <w:pStyle w:val="BodyText"/>
        <w:rPr>
          <w:sz w:val="18"/>
        </w:rPr>
      </w:pPr>
    </w:p>
    <w:p>
      <w:pPr>
        <w:pStyle w:val="BodyText"/>
        <w:rPr>
          <w:sz w:val="18"/>
        </w:rPr>
      </w:pPr>
    </w:p>
    <w:p>
      <w:pPr>
        <w:pStyle w:val="BodyText"/>
        <w:rPr>
          <w:sz w:val="18"/>
        </w:rPr>
      </w:pPr>
    </w:p>
    <w:p>
      <w:pPr>
        <w:tabs>
          <w:tab w:pos="5424" w:val="left" w:leader="none"/>
        </w:tabs>
        <w:spacing w:line="278" w:lineRule="auto" w:before="118"/>
        <w:ind w:left="1973" w:right="38" w:hanging="60"/>
        <w:jc w:val="left"/>
        <w:rPr>
          <w:sz w:val="16"/>
        </w:rPr>
      </w:pPr>
      <w:r>
        <w:rPr>
          <w:w w:val="90"/>
          <w:sz w:val="16"/>
        </w:rPr>
        <w:t>Radial styloid at</w:t>
      </w:r>
      <w:r>
        <w:rPr>
          <w:spacing w:val="70"/>
          <w:w w:val="90"/>
          <w:sz w:val="16"/>
        </w:rPr>
        <w:t> </w:t>
      </w:r>
      <w:r>
        <w:rPr>
          <w:sz w:val="16"/>
          <w:u w:val="single"/>
        </w:rPr>
        <w:tab/>
      </w:r>
      <w:r>
        <w:rPr>
          <w:sz w:val="16"/>
        </w:rPr>
        <w:t> </w:t>
      </w:r>
      <w:r>
        <w:rPr>
          <w:w w:val="90"/>
          <w:sz w:val="16"/>
        </w:rPr>
        <w:t>extreme</w:t>
      </w:r>
      <w:r>
        <w:rPr>
          <w:spacing w:val="-9"/>
          <w:w w:val="90"/>
          <w:sz w:val="16"/>
        </w:rPr>
        <w:t> </w:t>
      </w:r>
      <w:r>
        <w:rPr>
          <w:w w:val="90"/>
          <w:sz w:val="16"/>
        </w:rPr>
        <w:t>lateral</w:t>
      </w:r>
    </w:p>
    <w:p>
      <w:pPr>
        <w:spacing w:line="182" w:lineRule="exact" w:before="0"/>
        <w:ind w:left="2549" w:right="0" w:firstLine="0"/>
        <w:jc w:val="left"/>
        <w:rPr>
          <w:sz w:val="16"/>
        </w:rPr>
      </w:pPr>
      <w:r>
        <w:rPr>
          <w:spacing w:val="-4"/>
          <w:sz w:val="16"/>
        </w:rPr>
        <w:t>edge</w:t>
      </w:r>
    </w:p>
    <w:p>
      <w:pPr>
        <w:spacing w:line="276" w:lineRule="auto" w:before="96"/>
        <w:ind w:left="1942" w:right="2321" w:firstLine="0"/>
        <w:jc w:val="left"/>
        <w:rPr>
          <w:sz w:val="16"/>
        </w:rPr>
      </w:pPr>
      <w:r>
        <w:rPr/>
        <w:br w:type="column"/>
      </w:r>
      <w:r>
        <w:rPr>
          <w:w w:val="90"/>
          <w:sz w:val="16"/>
        </w:rPr>
        <w:t>No</w:t>
      </w:r>
      <w:r>
        <w:rPr>
          <w:spacing w:val="-6"/>
          <w:w w:val="90"/>
          <w:sz w:val="16"/>
        </w:rPr>
        <w:t> </w:t>
      </w:r>
      <w:r>
        <w:rPr>
          <w:w w:val="90"/>
          <w:sz w:val="16"/>
        </w:rPr>
        <w:t>rotation</w:t>
      </w:r>
      <w:r>
        <w:rPr>
          <w:spacing w:val="-7"/>
          <w:w w:val="90"/>
          <w:sz w:val="16"/>
        </w:rPr>
        <w:t> </w:t>
      </w:r>
      <w:r>
        <w:rPr>
          <w:w w:val="90"/>
          <w:sz w:val="16"/>
        </w:rPr>
        <w:t>in</w:t>
      </w:r>
      <w:r>
        <w:rPr>
          <w:sz w:val="16"/>
        </w:rPr>
        <w:t> </w:t>
      </w:r>
      <w:r>
        <w:rPr>
          <w:spacing w:val="-2"/>
          <w:w w:val="90"/>
          <w:sz w:val="16"/>
        </w:rPr>
        <w:t>carpals,</w:t>
      </w:r>
      <w:r>
        <w:rPr>
          <w:sz w:val="16"/>
        </w:rPr>
        <w:t> </w:t>
      </w:r>
      <w:r>
        <w:rPr>
          <w:spacing w:val="-2"/>
          <w:w w:val="80"/>
          <w:sz w:val="16"/>
        </w:rPr>
        <w:t>metacarpals,</w:t>
      </w:r>
      <w:r>
        <w:rPr>
          <w:spacing w:val="-10"/>
          <w:sz w:val="16"/>
        </w:rPr>
        <w:t> </w:t>
      </w:r>
      <w:r>
        <w:rPr>
          <w:spacing w:val="-2"/>
          <w:w w:val="80"/>
          <w:sz w:val="16"/>
        </w:rPr>
        <w:t>or</w:t>
      </w:r>
      <w:r>
        <w:rPr>
          <w:sz w:val="16"/>
        </w:rPr>
        <w:t> </w:t>
      </w:r>
      <w:r>
        <w:rPr>
          <w:spacing w:val="-2"/>
          <w:w w:val="90"/>
          <w:sz w:val="16"/>
        </w:rPr>
        <w:t>radius</w:t>
      </w:r>
    </w:p>
    <w:p>
      <w:pPr>
        <w:pStyle w:val="BodyText"/>
        <w:spacing w:before="9"/>
        <w:rPr>
          <w:sz w:val="21"/>
        </w:rPr>
      </w:pPr>
    </w:p>
    <w:p>
      <w:pPr>
        <w:spacing w:line="276" w:lineRule="auto" w:before="0"/>
        <w:ind w:left="1913" w:right="2613" w:firstLine="0"/>
        <w:jc w:val="both"/>
        <w:rPr>
          <w:sz w:val="16"/>
        </w:rPr>
      </w:pPr>
      <w:r>
        <w:rPr/>
        <w:pict>
          <v:group style="position:absolute;margin-left:201.100006pt;margin-top:-171.026093pt;width:227.3pt;height:297pt;mso-position-horizontal-relative:page;mso-position-vertical-relative:paragraph;z-index:-21588992" id="docshapegroup537" coordorigin="4022,-3421" coordsize="4546,5940">
            <v:shape style="position:absolute;left:4022;top:-3421;width:3689;height:5940" type="#_x0000_t75" id="docshape538" stroked="false">
              <v:imagedata r:id="rId142" o:title=""/>
            </v:shape>
            <v:shape style="position:absolute;left:6393;top:-668;width:2175;height:933" id="docshape539" coordorigin="6393,-668" coordsize="2175,933" path="m6961,265l8566,265m6393,-668l8568,-668e" filled="false" stroked="true" strokeweight=".72pt" strokecolor="#000000">
              <v:path arrowok="t"/>
              <v:stroke dashstyle="solid"/>
            </v:shape>
            <w10:wrap type="none"/>
          </v:group>
        </w:pict>
      </w:r>
      <w:r>
        <w:rPr>
          <w:w w:val="85"/>
          <w:sz w:val="16"/>
        </w:rPr>
        <w:t>Ulnar</w:t>
      </w:r>
      <w:r>
        <w:rPr>
          <w:spacing w:val="-5"/>
          <w:w w:val="85"/>
          <w:sz w:val="16"/>
        </w:rPr>
        <w:t> </w:t>
      </w:r>
      <w:r>
        <w:rPr>
          <w:w w:val="85"/>
          <w:sz w:val="16"/>
        </w:rPr>
        <w:t>styloid</w:t>
      </w:r>
      <w:r>
        <w:rPr>
          <w:spacing w:val="-4"/>
          <w:w w:val="85"/>
          <w:sz w:val="16"/>
        </w:rPr>
        <w:t> </w:t>
      </w:r>
      <w:r>
        <w:rPr>
          <w:w w:val="85"/>
          <w:sz w:val="16"/>
        </w:rPr>
        <w:t>at</w:t>
      </w:r>
      <w:r>
        <w:rPr>
          <w:sz w:val="16"/>
        </w:rPr>
        <w:t> </w:t>
      </w:r>
      <w:r>
        <w:rPr>
          <w:spacing w:val="-2"/>
          <w:w w:val="85"/>
          <w:sz w:val="16"/>
        </w:rPr>
        <w:t>extreme</w:t>
      </w:r>
      <w:r>
        <w:rPr>
          <w:spacing w:val="-3"/>
          <w:w w:val="85"/>
          <w:sz w:val="16"/>
        </w:rPr>
        <w:t> </w:t>
      </w:r>
      <w:r>
        <w:rPr>
          <w:spacing w:val="-2"/>
          <w:w w:val="85"/>
          <w:sz w:val="16"/>
        </w:rPr>
        <w:t>medial</w:t>
      </w:r>
      <w:r>
        <w:rPr>
          <w:spacing w:val="-2"/>
          <w:w w:val="95"/>
          <w:sz w:val="16"/>
        </w:rPr>
        <w:t> </w:t>
      </w:r>
      <w:r>
        <w:rPr>
          <w:spacing w:val="-4"/>
          <w:w w:val="95"/>
          <w:sz w:val="16"/>
        </w:rPr>
        <w:t>edge</w:t>
      </w:r>
    </w:p>
    <w:p>
      <w:pPr>
        <w:spacing w:after="0" w:line="276" w:lineRule="auto"/>
        <w:jc w:val="both"/>
        <w:rPr>
          <w:sz w:val="16"/>
        </w:rPr>
        <w:sectPr>
          <w:type w:val="continuous"/>
          <w:pgSz w:w="12240" w:h="15840"/>
          <w:pgMar w:header="68" w:footer="0" w:top="1320" w:bottom="280" w:left="0" w:right="0"/>
          <w:cols w:num="2" w:equalWidth="0">
            <w:col w:w="5465" w:space="1335"/>
            <w:col w:w="5440"/>
          </w:cols>
        </w:sectPr>
      </w:pPr>
    </w:p>
    <w:p>
      <w:pPr>
        <w:pStyle w:val="BodyText"/>
        <w:rPr>
          <w:sz w:val="20"/>
        </w:rPr>
      </w:pPr>
      <w:r>
        <w:rPr/>
        <w:drawing>
          <wp:anchor distT="0" distB="0" distL="0" distR="0" allowOverlap="1" layoutInCell="1" locked="0" behindDoc="0" simplePos="0" relativeHeight="15987712">
            <wp:simplePos x="0" y="0"/>
            <wp:positionH relativeFrom="page">
              <wp:posOffset>74040</wp:posOffset>
            </wp:positionH>
            <wp:positionV relativeFrom="page">
              <wp:posOffset>43270</wp:posOffset>
            </wp:positionV>
            <wp:extent cx="744595" cy="796134"/>
            <wp:effectExtent l="0" t="0" r="0" b="0"/>
            <wp:wrapNone/>
            <wp:docPr id="1801" name="image1.png"/>
            <wp:cNvGraphicFramePr>
              <a:graphicFrameLocks noChangeAspect="1"/>
            </wp:cNvGraphicFramePr>
            <a:graphic>
              <a:graphicData uri="http://schemas.openxmlformats.org/drawingml/2006/picture">
                <pic:pic>
                  <pic:nvPicPr>
                    <pic:cNvPr id="180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7"/>
        </w:rPr>
      </w:pPr>
    </w:p>
    <w:p>
      <w:pPr>
        <w:spacing w:before="94"/>
        <w:ind w:left="1433" w:right="1464" w:firstLine="0"/>
        <w:jc w:val="center"/>
        <w:rPr>
          <w:b/>
          <w:sz w:val="22"/>
        </w:rPr>
      </w:pPr>
      <w:bookmarkStart w:name="PA Oblique Projection" w:id="549"/>
      <w:bookmarkEnd w:id="549"/>
      <w:r>
        <w:rPr/>
      </w:r>
      <w:r>
        <w:rPr>
          <w:b/>
          <w:sz w:val="22"/>
        </w:rPr>
        <w:t>PA</w:t>
      </w:r>
      <w:r>
        <w:rPr>
          <w:b/>
          <w:spacing w:val="-19"/>
          <w:sz w:val="22"/>
        </w:rPr>
        <w:t> </w:t>
      </w:r>
      <w:r>
        <w:rPr>
          <w:b/>
          <w:sz w:val="22"/>
        </w:rPr>
        <w:t>Oblique</w:t>
      </w:r>
      <w:r>
        <w:rPr>
          <w:b/>
          <w:spacing w:val="-16"/>
          <w:sz w:val="22"/>
        </w:rPr>
        <w:t> </w:t>
      </w:r>
      <w:r>
        <w:rPr>
          <w:b/>
          <w:spacing w:val="-2"/>
          <w:sz w:val="22"/>
        </w:rPr>
        <w:t>Projection</w:t>
      </w:r>
    </w:p>
    <w:p>
      <w:pPr>
        <w:pStyle w:val="BodyText"/>
        <w:spacing w:before="7"/>
        <w:rPr>
          <w:b/>
          <w:sz w:val="15"/>
        </w:rPr>
      </w:pPr>
    </w:p>
    <w:p>
      <w:pPr>
        <w:spacing w:line="276" w:lineRule="auto" w:before="0"/>
        <w:ind w:left="8715" w:right="2445" w:firstLine="0"/>
        <w:jc w:val="left"/>
        <w:rPr>
          <w:sz w:val="16"/>
        </w:rPr>
      </w:pPr>
      <w:r>
        <w:rPr/>
        <w:pict>
          <v:group style="position:absolute;margin-left:153.800003pt;margin-top:-7.206109pt;width:274.55pt;height:243.15pt;mso-position-horizontal-relative:page;mso-position-vertical-relative:paragraph;z-index:15987200" id="docshapegroup540" coordorigin="3076,-144" coordsize="5491,4863">
            <v:shape style="position:absolute;left:4195;top:-145;width:3343;height:4863" type="#_x0000_t75" id="docshape541" stroked="false">
              <v:imagedata r:id="rId143" o:title=""/>
            </v:shape>
            <v:shape style="position:absolute;left:3076;top:1464;width:5491;height:2974" id="docshape542" coordorigin="3076,1465" coordsize="5491,2974" path="m5566,1465l3076,1465m6407,1559l8207,1559m8207,1559l8207,4439m8207,4439l6407,4439m8207,3359l8567,3359e" filled="false" stroked="true" strokeweight=".72pt" strokecolor="#000000">
              <v:path arrowok="t"/>
              <v:stroke dashstyle="solid"/>
            </v:shape>
            <v:shape style="position:absolute;left:6408;top:218;width:2094;height:180" type="#_x0000_t202" id="docshape543" filled="false" stroked="false">
              <v:textbox inset="0,0,0,0">
                <w:txbxContent>
                  <w:p>
                    <w:pPr>
                      <w:tabs>
                        <w:tab w:pos="2073" w:val="left" w:leader="none"/>
                      </w:tabs>
                      <w:spacing w:line="179" w:lineRule="exact" w:before="0"/>
                      <w:ind w:left="0" w:right="0" w:firstLine="0"/>
                      <w:jc w:val="left"/>
                      <w:rPr>
                        <w:sz w:val="16"/>
                      </w:rPr>
                    </w:pPr>
                    <w:r>
                      <w:rPr>
                        <w:w w:val="80"/>
                        <w:sz w:val="16"/>
                        <w:u w:val="single"/>
                      </w:rPr>
                      <w:t> </w:t>
                    </w:r>
                    <w:r>
                      <w:rPr>
                        <w:sz w:val="16"/>
                        <w:u w:val="single"/>
                      </w:rPr>
                      <w:tab/>
                    </w:r>
                  </w:p>
                </w:txbxContent>
              </v:textbox>
              <w10:wrap type="none"/>
            </v:shape>
            <w10:wrap type="none"/>
          </v:group>
        </w:pict>
      </w:r>
      <w:r>
        <w:rPr>
          <w:w w:val="85"/>
          <w:sz w:val="16"/>
        </w:rPr>
        <w:t>Slight</w:t>
      </w:r>
      <w:r>
        <w:rPr>
          <w:spacing w:val="-5"/>
          <w:w w:val="85"/>
          <w:sz w:val="16"/>
        </w:rPr>
        <w:t> </w:t>
      </w:r>
      <w:r>
        <w:rPr>
          <w:w w:val="85"/>
          <w:sz w:val="16"/>
        </w:rPr>
        <w:t>interosseus</w:t>
      </w:r>
      <w:r>
        <w:rPr>
          <w:sz w:val="16"/>
        </w:rPr>
        <w:t> </w:t>
      </w:r>
      <w:r>
        <w:rPr>
          <w:spacing w:val="-2"/>
          <w:w w:val="80"/>
          <w:sz w:val="16"/>
        </w:rPr>
        <w:t>space</w:t>
      </w:r>
      <w:r>
        <w:rPr>
          <w:spacing w:val="-10"/>
          <w:sz w:val="16"/>
        </w:rPr>
        <w:t> </w:t>
      </w:r>
      <w:r>
        <w:rPr>
          <w:spacing w:val="-2"/>
          <w:w w:val="80"/>
          <w:sz w:val="16"/>
        </w:rPr>
        <w:t>between</w:t>
      </w:r>
      <w:r>
        <w:rPr>
          <w:spacing w:val="-11"/>
          <w:sz w:val="16"/>
        </w:rPr>
        <w:t> </w:t>
      </w:r>
      <w:r>
        <w:rPr>
          <w:spacing w:val="-2"/>
          <w:w w:val="80"/>
          <w:sz w:val="16"/>
        </w:rPr>
        <w:t>the</w:t>
      </w:r>
      <w:r>
        <w:rPr>
          <w:sz w:val="16"/>
        </w:rPr>
        <w:t> </w:t>
      </w:r>
      <w:r>
        <w:rPr>
          <w:w w:val="90"/>
          <w:sz w:val="16"/>
        </w:rPr>
        <w:t>3</w:t>
      </w:r>
      <w:r>
        <w:rPr>
          <w:w w:val="90"/>
          <w:position w:val="4"/>
          <w:sz w:val="10"/>
        </w:rPr>
        <w:t>rd</w:t>
      </w:r>
      <w:r>
        <w:rPr>
          <w:w w:val="90"/>
          <w:sz w:val="16"/>
        </w:rPr>
        <w:t>-4</w:t>
      </w:r>
      <w:r>
        <w:rPr>
          <w:w w:val="90"/>
          <w:position w:val="4"/>
          <w:sz w:val="10"/>
        </w:rPr>
        <w:t>th </w:t>
      </w:r>
      <w:r>
        <w:rPr>
          <w:w w:val="90"/>
          <w:sz w:val="16"/>
        </w:rPr>
        <w:t>and 4</w:t>
      </w:r>
      <w:r>
        <w:rPr>
          <w:w w:val="90"/>
          <w:position w:val="4"/>
          <w:sz w:val="10"/>
        </w:rPr>
        <w:t>th</w:t>
      </w:r>
      <w:r>
        <w:rPr>
          <w:w w:val="90"/>
          <w:sz w:val="16"/>
        </w:rPr>
        <w:t>-5</w:t>
      </w:r>
      <w:r>
        <w:rPr>
          <w:w w:val="90"/>
          <w:position w:val="4"/>
          <w:sz w:val="10"/>
        </w:rPr>
        <w:t>th</w:t>
      </w:r>
      <w:r>
        <w:rPr>
          <w:spacing w:val="40"/>
          <w:position w:val="4"/>
          <w:sz w:val="10"/>
        </w:rPr>
        <w:t> </w:t>
      </w:r>
      <w:r>
        <w:rPr>
          <w:w w:val="85"/>
          <w:sz w:val="16"/>
        </w:rPr>
        <w:t>metacarpal</w:t>
      </w:r>
      <w:r>
        <w:rPr>
          <w:spacing w:val="-6"/>
          <w:w w:val="85"/>
          <w:sz w:val="16"/>
        </w:rPr>
        <w:t> </w:t>
      </w:r>
      <w:r>
        <w:rPr>
          <w:w w:val="85"/>
          <w:sz w:val="16"/>
        </w:rPr>
        <w:t>shafts</w:t>
      </w:r>
    </w:p>
    <w:p>
      <w:pPr>
        <w:pStyle w:val="BodyText"/>
        <w:spacing w:before="8"/>
        <w:rPr>
          <w:sz w:val="17"/>
        </w:rPr>
      </w:pPr>
    </w:p>
    <w:p>
      <w:pPr>
        <w:spacing w:line="276" w:lineRule="auto" w:before="95"/>
        <w:ind w:left="1891" w:right="9398" w:firstLine="72"/>
        <w:jc w:val="both"/>
        <w:rPr>
          <w:sz w:val="16"/>
        </w:rPr>
      </w:pPr>
      <w:r>
        <w:rPr>
          <w:w w:val="80"/>
          <w:sz w:val="16"/>
        </w:rPr>
        <w:t>Trapezium</w:t>
      </w:r>
      <w:r>
        <w:rPr>
          <w:spacing w:val="-3"/>
          <w:w w:val="80"/>
          <w:sz w:val="16"/>
        </w:rPr>
        <w:t> </w:t>
      </w:r>
      <w:r>
        <w:rPr>
          <w:w w:val="80"/>
          <w:sz w:val="16"/>
        </w:rPr>
        <w:t>and</w:t>
      </w:r>
      <w:r>
        <w:rPr>
          <w:sz w:val="16"/>
        </w:rPr>
        <w:t> </w:t>
      </w:r>
      <w:r>
        <w:rPr>
          <w:w w:val="80"/>
          <w:sz w:val="16"/>
        </w:rPr>
        <w:t>trapezoid</w:t>
      </w:r>
      <w:r>
        <w:rPr>
          <w:spacing w:val="-3"/>
          <w:w w:val="80"/>
          <w:sz w:val="16"/>
        </w:rPr>
        <w:t> </w:t>
      </w:r>
      <w:r>
        <w:rPr>
          <w:w w:val="80"/>
          <w:sz w:val="16"/>
        </w:rPr>
        <w:t>free</w:t>
      </w:r>
      <w:r>
        <w:rPr>
          <w:spacing w:val="-2"/>
          <w:w w:val="80"/>
          <w:sz w:val="16"/>
        </w:rPr>
        <w:t> </w:t>
      </w:r>
      <w:r>
        <w:rPr>
          <w:w w:val="80"/>
          <w:sz w:val="16"/>
        </w:rPr>
        <w:t>of</w:t>
      </w:r>
      <w:r>
        <w:rPr>
          <w:sz w:val="16"/>
        </w:rPr>
        <w:t> </w:t>
      </w:r>
      <w:r>
        <w:rPr>
          <w:spacing w:val="-2"/>
          <w:w w:val="85"/>
          <w:sz w:val="16"/>
        </w:rPr>
        <w:t>superimposition</w:t>
      </w:r>
      <w:r>
        <w:rPr>
          <w:sz w:val="16"/>
        </w:rPr>
        <w:t> </w:t>
      </w:r>
      <w:r>
        <w:rPr>
          <w:spacing w:val="-2"/>
          <w:w w:val="90"/>
          <w:sz w:val="16"/>
        </w:rPr>
        <w:t>and</w:t>
      </w:r>
      <w:r>
        <w:rPr>
          <w:spacing w:val="-5"/>
          <w:w w:val="90"/>
          <w:sz w:val="16"/>
        </w:rPr>
        <w:t> </w:t>
      </w:r>
      <w:r>
        <w:rPr>
          <w:spacing w:val="-2"/>
          <w:w w:val="90"/>
          <w:sz w:val="16"/>
        </w:rPr>
        <w:t>joint</w:t>
      </w:r>
      <w:r>
        <w:rPr>
          <w:spacing w:val="-7"/>
          <w:w w:val="90"/>
          <w:sz w:val="16"/>
        </w:rPr>
        <w:t> </w:t>
      </w:r>
      <w:r>
        <w:rPr>
          <w:spacing w:val="-2"/>
          <w:w w:val="90"/>
          <w:sz w:val="16"/>
        </w:rPr>
        <w:t>space</w:t>
      </w:r>
    </w:p>
    <w:p>
      <w:pPr>
        <w:spacing w:line="178" w:lineRule="exact" w:before="0"/>
        <w:ind w:left="2549" w:right="0" w:firstLine="0"/>
        <w:jc w:val="left"/>
        <w:rPr>
          <w:sz w:val="16"/>
        </w:rPr>
      </w:pPr>
      <w:r>
        <w:rPr>
          <w:spacing w:val="-4"/>
          <w:sz w:val="16"/>
        </w:rPr>
        <w:t>open</w:t>
      </w:r>
    </w:p>
    <w:p>
      <w:pPr>
        <w:pStyle w:val="BodyText"/>
        <w:rPr>
          <w:sz w:val="20"/>
        </w:rPr>
      </w:pPr>
    </w:p>
    <w:p>
      <w:pPr>
        <w:pStyle w:val="BodyText"/>
        <w:spacing w:before="9"/>
        <w:rPr>
          <w:sz w:val="28"/>
        </w:rPr>
      </w:pPr>
    </w:p>
    <w:p>
      <w:pPr>
        <w:spacing w:line="276" w:lineRule="auto" w:before="96"/>
        <w:ind w:left="8655" w:right="2501" w:firstLine="0"/>
        <w:jc w:val="left"/>
        <w:rPr>
          <w:sz w:val="16"/>
        </w:rPr>
      </w:pPr>
      <w:r>
        <w:rPr>
          <w:spacing w:val="-2"/>
          <w:w w:val="85"/>
          <w:sz w:val="16"/>
        </w:rPr>
        <w:t>Proximal</w:t>
      </w:r>
      <w:r>
        <w:rPr>
          <w:spacing w:val="-3"/>
          <w:w w:val="85"/>
          <w:sz w:val="16"/>
        </w:rPr>
        <w:t> </w:t>
      </w:r>
      <w:r>
        <w:rPr>
          <w:spacing w:val="-2"/>
          <w:w w:val="85"/>
          <w:sz w:val="16"/>
        </w:rPr>
        <w:t>half</w:t>
      </w:r>
      <w:r>
        <w:rPr>
          <w:spacing w:val="-9"/>
          <w:sz w:val="16"/>
        </w:rPr>
        <w:t> </w:t>
      </w:r>
      <w:r>
        <w:rPr>
          <w:spacing w:val="-2"/>
          <w:w w:val="85"/>
          <w:sz w:val="16"/>
        </w:rPr>
        <w:t>of</w:t>
      </w:r>
      <w:r>
        <w:rPr>
          <w:sz w:val="16"/>
        </w:rPr>
        <w:t> </w:t>
      </w:r>
      <w:r>
        <w:rPr>
          <w:spacing w:val="-2"/>
          <w:w w:val="90"/>
          <w:sz w:val="16"/>
        </w:rPr>
        <w:t>metacarpals</w:t>
      </w:r>
      <w:r>
        <w:rPr>
          <w:spacing w:val="-5"/>
          <w:w w:val="90"/>
          <w:sz w:val="16"/>
        </w:rPr>
        <w:t> </w:t>
      </w:r>
      <w:r>
        <w:rPr>
          <w:spacing w:val="-2"/>
          <w:w w:val="90"/>
          <w:sz w:val="16"/>
        </w:rPr>
        <w:t>to</w:t>
      </w:r>
      <w:r>
        <w:rPr>
          <w:sz w:val="16"/>
        </w:rPr>
        <w:t> </w:t>
      </w:r>
      <w:r>
        <w:rPr>
          <w:spacing w:val="-2"/>
          <w:w w:val="80"/>
          <w:sz w:val="16"/>
        </w:rPr>
        <w:t>distal</w:t>
      </w:r>
      <w:r>
        <w:rPr>
          <w:spacing w:val="-10"/>
          <w:sz w:val="16"/>
        </w:rPr>
        <w:t> </w:t>
      </w:r>
      <w:r>
        <w:rPr>
          <w:spacing w:val="-2"/>
          <w:w w:val="80"/>
          <w:sz w:val="16"/>
        </w:rPr>
        <w:t>radius</w:t>
      </w:r>
      <w:r>
        <w:rPr>
          <w:spacing w:val="-11"/>
          <w:sz w:val="16"/>
        </w:rPr>
        <w:t> </w:t>
      </w:r>
      <w:r>
        <w:rPr>
          <w:spacing w:val="-2"/>
          <w:w w:val="80"/>
          <w:sz w:val="16"/>
        </w:rPr>
        <w:t>and</w:t>
      </w:r>
      <w:r>
        <w:rPr>
          <w:sz w:val="16"/>
        </w:rPr>
        <w:t> </w:t>
      </w:r>
      <w:r>
        <w:rPr>
          <w:w w:val="90"/>
          <w:sz w:val="16"/>
        </w:rPr>
        <w:t>ulna</w:t>
      </w:r>
      <w:r>
        <w:rPr>
          <w:spacing w:val="-9"/>
          <w:w w:val="90"/>
          <w:sz w:val="16"/>
        </w:rPr>
        <w:t> </w:t>
      </w:r>
      <w:r>
        <w:rPr>
          <w:w w:val="90"/>
          <w:sz w:val="16"/>
        </w:rPr>
        <w:t>included</w:t>
      </w:r>
    </w:p>
    <w:p>
      <w:pPr>
        <w:spacing w:after="0" w:line="276" w:lineRule="auto"/>
        <w:jc w:val="left"/>
        <w:rPr>
          <w:sz w:val="16"/>
        </w:rPr>
        <w:sectPr>
          <w:type w:val="continuous"/>
          <w:pgSz w:w="12240" w:h="15840"/>
          <w:pgMar w:header="68" w:footer="0" w:top="1320" w:bottom="280" w:left="0" w:right="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8"/>
        </w:rPr>
      </w:pPr>
    </w:p>
    <w:p>
      <w:pPr>
        <w:spacing w:after="0"/>
        <w:rPr>
          <w:sz w:val="28"/>
        </w:rPr>
        <w:sectPr>
          <w:pgSz w:w="12240" w:h="15840"/>
          <w:pgMar w:header="68" w:footer="0" w:top="1320" w:bottom="280" w:left="0" w:right="0"/>
        </w:sectPr>
      </w:pPr>
    </w:p>
    <w:p>
      <w:pPr>
        <w:spacing w:line="276" w:lineRule="auto" w:before="96"/>
        <w:ind w:left="1913" w:right="38" w:firstLine="38"/>
        <w:jc w:val="right"/>
        <w:rPr>
          <w:sz w:val="16"/>
        </w:rPr>
      </w:pPr>
      <w:r>
        <w:rPr/>
        <w:pict>
          <v:rect style="position:absolute;margin-left:148.199997pt;margin-top:23.763903pt;width:4.3pt;height:.600010pt;mso-position-horizontal-relative:page;mso-position-vertical-relative:paragraph;z-index:15988224" id="docshape544" filled="true" fillcolor="#000000" stroked="false">
            <v:fill type="solid"/>
            <w10:wrap type="none"/>
          </v:rect>
        </w:pict>
      </w:r>
      <w:r>
        <w:rPr/>
        <w:drawing>
          <wp:anchor distT="0" distB="0" distL="0" distR="0" allowOverlap="1" layoutInCell="1" locked="0" behindDoc="0" simplePos="0" relativeHeight="15989248">
            <wp:simplePos x="0" y="0"/>
            <wp:positionH relativeFrom="page">
              <wp:posOffset>74040</wp:posOffset>
            </wp:positionH>
            <wp:positionV relativeFrom="page">
              <wp:posOffset>43270</wp:posOffset>
            </wp:positionV>
            <wp:extent cx="744595" cy="796134"/>
            <wp:effectExtent l="0" t="0" r="0" b="0"/>
            <wp:wrapNone/>
            <wp:docPr id="1803" name="image1.png"/>
            <wp:cNvGraphicFramePr>
              <a:graphicFrameLocks noChangeAspect="1"/>
            </wp:cNvGraphicFramePr>
            <a:graphic>
              <a:graphicData uri="http://schemas.openxmlformats.org/drawingml/2006/picture">
                <pic:pic>
                  <pic:nvPicPr>
                    <pic:cNvPr id="1804" name="image1.png"/>
                    <pic:cNvPicPr/>
                  </pic:nvPicPr>
                  <pic:blipFill>
                    <a:blip r:embed="rId6" cstate="print"/>
                    <a:stretch>
                      <a:fillRect/>
                    </a:stretch>
                  </pic:blipFill>
                  <pic:spPr>
                    <a:xfrm>
                      <a:off x="0" y="0"/>
                      <a:ext cx="744595" cy="796134"/>
                    </a:xfrm>
                    <a:prstGeom prst="rect">
                      <a:avLst/>
                    </a:prstGeom>
                  </pic:spPr>
                </pic:pic>
              </a:graphicData>
            </a:graphic>
          </wp:anchor>
        </w:drawing>
      </w:r>
      <w:r>
        <w:rPr>
          <w:w w:val="80"/>
          <w:sz w:val="16"/>
        </w:rPr>
        <w:t>Proximal</w:t>
      </w:r>
      <w:r>
        <w:rPr>
          <w:spacing w:val="-3"/>
          <w:w w:val="80"/>
          <w:sz w:val="16"/>
        </w:rPr>
        <w:t> </w:t>
      </w:r>
      <w:r>
        <w:rPr>
          <w:w w:val="80"/>
          <w:sz w:val="16"/>
        </w:rPr>
        <w:t>half</w:t>
      </w:r>
      <w:r>
        <w:rPr>
          <w:spacing w:val="-2"/>
          <w:w w:val="80"/>
          <w:sz w:val="16"/>
        </w:rPr>
        <w:t> </w:t>
      </w:r>
      <w:r>
        <w:rPr>
          <w:w w:val="80"/>
          <w:sz w:val="16"/>
        </w:rPr>
        <w:t>of</w:t>
      </w:r>
      <w:r>
        <w:rPr>
          <w:sz w:val="16"/>
        </w:rPr>
        <w:t> </w:t>
      </w:r>
      <w:r>
        <w:rPr>
          <w:spacing w:val="-2"/>
          <w:w w:val="90"/>
          <w:sz w:val="16"/>
        </w:rPr>
        <w:t>metacarpals</w:t>
      </w:r>
      <w:r>
        <w:rPr>
          <w:spacing w:val="-7"/>
          <w:w w:val="90"/>
          <w:sz w:val="16"/>
        </w:rPr>
        <w:t> </w:t>
      </w:r>
      <w:r>
        <w:rPr>
          <w:spacing w:val="-2"/>
          <w:w w:val="90"/>
          <w:sz w:val="16"/>
        </w:rPr>
        <w:t>to</w:t>
      </w:r>
      <w:r>
        <w:rPr>
          <w:sz w:val="16"/>
        </w:rPr>
        <w:t> </w:t>
      </w:r>
      <w:r>
        <w:rPr>
          <w:w w:val="80"/>
          <w:sz w:val="16"/>
        </w:rPr>
        <w:t>distal</w:t>
      </w:r>
      <w:r>
        <w:rPr>
          <w:spacing w:val="-3"/>
          <w:w w:val="80"/>
          <w:sz w:val="16"/>
        </w:rPr>
        <w:t> </w:t>
      </w:r>
      <w:r>
        <w:rPr>
          <w:w w:val="80"/>
          <w:sz w:val="16"/>
        </w:rPr>
        <w:t>radius</w:t>
      </w:r>
      <w:r>
        <w:rPr>
          <w:spacing w:val="-2"/>
          <w:w w:val="80"/>
          <w:sz w:val="16"/>
        </w:rPr>
        <w:t> </w:t>
      </w:r>
      <w:r>
        <w:rPr>
          <w:w w:val="80"/>
          <w:sz w:val="16"/>
        </w:rPr>
        <w:t>and</w:t>
      </w:r>
      <w:r>
        <w:rPr>
          <w:sz w:val="16"/>
        </w:rPr>
        <w:t> </w:t>
      </w:r>
      <w:r>
        <w:rPr>
          <w:w w:val="90"/>
          <w:sz w:val="16"/>
        </w:rPr>
        <w:t>ulna</w:t>
      </w:r>
      <w:r>
        <w:rPr>
          <w:spacing w:val="-9"/>
          <w:w w:val="90"/>
          <w:sz w:val="16"/>
        </w:rPr>
        <w:t> </w:t>
      </w:r>
      <w:r>
        <w:rPr>
          <w:w w:val="90"/>
          <w:sz w:val="16"/>
        </w:rPr>
        <w:t>included</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spacing w:before="1"/>
        <w:rPr>
          <w:sz w:val="16"/>
        </w:rPr>
      </w:pPr>
    </w:p>
    <w:p>
      <w:pPr>
        <w:spacing w:line="276" w:lineRule="auto" w:before="1"/>
        <w:ind w:left="1913" w:right="2858" w:firstLine="0"/>
        <w:jc w:val="both"/>
        <w:rPr>
          <w:sz w:val="16"/>
        </w:rPr>
      </w:pPr>
      <w:r>
        <w:rPr/>
        <w:pict>
          <v:group style="position:absolute;margin-left:158.039993pt;margin-top:-142.186081pt;width:242.7pt;height:267pt;mso-position-horizontal-relative:page;mso-position-vertical-relative:paragraph;z-index:15988736" id="docshapegroup545" coordorigin="3161,-2844" coordsize="4854,5340">
            <v:shape style="position:absolute;left:3621;top:-2844;width:3300;height:5340" type="#_x0000_t75" id="docshape546" stroked="false">
              <v:imagedata r:id="rId144" o:title=""/>
            </v:shape>
            <v:shape style="position:absolute;left:3168;top:-1886;width:4846;height:3060" id="docshape547" coordorigin="3168,-1886" coordsize="4846,3060" path="m5494,188l8014,188m5568,-1886l3168,-1886m3168,-1886l3168,1174m3168,1174l5388,1174e" filled="false" stroked="true" strokeweight=".72pt" strokecolor="#000000">
              <v:path arrowok="t"/>
              <v:stroke dashstyle="solid"/>
            </v:shape>
            <w10:wrap type="none"/>
          </v:group>
        </w:pict>
      </w:r>
      <w:r>
        <w:rPr>
          <w:spacing w:val="-2"/>
          <w:w w:val="90"/>
          <w:sz w:val="16"/>
        </w:rPr>
        <w:t>Superimposed</w:t>
      </w:r>
      <w:r>
        <w:rPr>
          <w:sz w:val="16"/>
        </w:rPr>
        <w:t> </w:t>
      </w:r>
      <w:r>
        <w:rPr>
          <w:spacing w:val="-2"/>
          <w:w w:val="80"/>
          <w:sz w:val="16"/>
        </w:rPr>
        <w:t>distal</w:t>
      </w:r>
      <w:r>
        <w:rPr>
          <w:spacing w:val="-10"/>
          <w:sz w:val="16"/>
        </w:rPr>
        <w:t> </w:t>
      </w:r>
      <w:r>
        <w:rPr>
          <w:spacing w:val="-2"/>
          <w:w w:val="80"/>
          <w:sz w:val="16"/>
        </w:rPr>
        <w:t>radius</w:t>
      </w:r>
      <w:r>
        <w:rPr>
          <w:spacing w:val="-9"/>
          <w:sz w:val="16"/>
        </w:rPr>
        <w:t> </w:t>
      </w:r>
      <w:r>
        <w:rPr>
          <w:spacing w:val="-2"/>
          <w:w w:val="80"/>
          <w:sz w:val="16"/>
        </w:rPr>
        <w:t>and</w:t>
      </w:r>
      <w:r>
        <w:rPr>
          <w:spacing w:val="-2"/>
          <w:w w:val="95"/>
          <w:sz w:val="16"/>
        </w:rPr>
        <w:t> </w:t>
      </w:r>
      <w:r>
        <w:rPr>
          <w:spacing w:val="-4"/>
          <w:w w:val="95"/>
          <w:sz w:val="16"/>
        </w:rPr>
        <w:t>ulna</w:t>
      </w:r>
    </w:p>
    <w:p>
      <w:pPr>
        <w:spacing w:after="0" w:line="276" w:lineRule="auto"/>
        <w:jc w:val="both"/>
        <w:rPr>
          <w:sz w:val="16"/>
        </w:rPr>
        <w:sectPr>
          <w:type w:val="continuous"/>
          <w:pgSz w:w="12240" w:h="15840"/>
          <w:pgMar w:header="68" w:footer="0" w:top="1320" w:bottom="280" w:left="0" w:right="0"/>
          <w:cols w:num="2" w:equalWidth="0">
            <w:col w:w="2889" w:space="3645"/>
            <w:col w:w="5706"/>
          </w:cols>
        </w:sectPr>
      </w:pPr>
    </w:p>
    <w:p>
      <w:pPr>
        <w:pStyle w:val="BodyText"/>
        <w:rPr>
          <w:sz w:val="20"/>
        </w:rPr>
      </w:pPr>
      <w:r>
        <w:rPr/>
        <w:drawing>
          <wp:anchor distT="0" distB="0" distL="0" distR="0" allowOverlap="1" layoutInCell="1" locked="0" behindDoc="0" simplePos="0" relativeHeight="15990272">
            <wp:simplePos x="0" y="0"/>
            <wp:positionH relativeFrom="page">
              <wp:posOffset>74040</wp:posOffset>
            </wp:positionH>
            <wp:positionV relativeFrom="page">
              <wp:posOffset>43270</wp:posOffset>
            </wp:positionV>
            <wp:extent cx="744595" cy="796134"/>
            <wp:effectExtent l="0" t="0" r="0" b="0"/>
            <wp:wrapNone/>
            <wp:docPr id="1805" name="image1.png"/>
            <wp:cNvGraphicFramePr>
              <a:graphicFrameLocks noChangeAspect="1"/>
            </wp:cNvGraphicFramePr>
            <a:graphic>
              <a:graphicData uri="http://schemas.openxmlformats.org/drawingml/2006/picture">
                <pic:pic>
                  <pic:nvPicPr>
                    <pic:cNvPr id="180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spacing w:before="5"/>
      </w:pPr>
    </w:p>
    <w:p>
      <w:pPr>
        <w:pStyle w:val="BodyText"/>
        <w:spacing w:line="280" w:lineRule="auto" w:before="94"/>
        <w:ind w:left="1440" w:right="1999"/>
      </w:pPr>
      <w:r>
        <w:rPr>
          <w:b/>
        </w:rPr>
        <w:t>Colle’s</w:t>
      </w:r>
      <w:r>
        <w:rPr>
          <w:b/>
          <w:spacing w:val="-10"/>
        </w:rPr>
        <w:t> </w:t>
      </w:r>
      <w:r>
        <w:rPr>
          <w:b/>
        </w:rPr>
        <w:t>Fracture:</w:t>
      </w:r>
      <w:r>
        <w:rPr>
          <w:b/>
          <w:spacing w:val="31"/>
        </w:rPr>
        <w:t> </w:t>
      </w:r>
      <w:r>
        <w:rPr/>
        <w:t>Most</w:t>
      </w:r>
      <w:r>
        <w:rPr>
          <w:spacing w:val="-7"/>
        </w:rPr>
        <w:t> </w:t>
      </w:r>
      <w:r>
        <w:rPr/>
        <w:t>common</w:t>
      </w:r>
      <w:r>
        <w:rPr>
          <w:spacing w:val="-16"/>
        </w:rPr>
        <w:t> </w:t>
      </w:r>
      <w:r>
        <w:rPr/>
        <w:t>fracture</w:t>
      </w:r>
      <w:r>
        <w:rPr>
          <w:spacing w:val="-8"/>
        </w:rPr>
        <w:t> </w:t>
      </w:r>
      <w:r>
        <w:rPr/>
        <w:t>of</w:t>
      </w:r>
      <w:r>
        <w:rPr>
          <w:spacing w:val="-5"/>
        </w:rPr>
        <w:t> </w:t>
      </w:r>
      <w:r>
        <w:rPr/>
        <w:t>the</w:t>
      </w:r>
      <w:r>
        <w:rPr>
          <w:spacing w:val="-14"/>
        </w:rPr>
        <w:t> </w:t>
      </w:r>
      <w:r>
        <w:rPr/>
        <w:t>wrist</w:t>
      </w:r>
      <w:r>
        <w:rPr>
          <w:spacing w:val="-4"/>
        </w:rPr>
        <w:t> </w:t>
      </w:r>
      <w:r>
        <w:rPr/>
        <w:t>(FOOSH).</w:t>
      </w:r>
      <w:r>
        <w:rPr>
          <w:spacing w:val="34"/>
        </w:rPr>
        <w:t> </w:t>
      </w:r>
      <w:r>
        <w:rPr/>
        <w:t>Transverse</w:t>
      </w:r>
      <w:r>
        <w:rPr>
          <w:spacing w:val="-11"/>
        </w:rPr>
        <w:t> </w:t>
      </w:r>
      <w:r>
        <w:rPr/>
        <w:t>fracture</w:t>
      </w:r>
      <w:r>
        <w:rPr>
          <w:spacing w:val="-4"/>
        </w:rPr>
        <w:t> </w:t>
      </w:r>
      <w:r>
        <w:rPr/>
        <w:t>of</w:t>
      </w:r>
      <w:r>
        <w:rPr>
          <w:spacing w:val="-7"/>
        </w:rPr>
        <w:t> </w:t>
      </w:r>
      <w:r>
        <w:rPr/>
        <w:t>the distal radius with posterior displacement of the distal fragment.</w:t>
      </w:r>
    </w:p>
    <w:p>
      <w:pPr>
        <w:pStyle w:val="BodyText"/>
        <w:spacing w:before="10"/>
      </w:pPr>
      <w:r>
        <w:rPr/>
        <w:drawing>
          <wp:anchor distT="0" distB="0" distL="0" distR="0" allowOverlap="1" layoutInCell="1" locked="0" behindDoc="0" simplePos="0" relativeHeight="510">
            <wp:simplePos x="0" y="0"/>
            <wp:positionH relativeFrom="page">
              <wp:posOffset>3220085</wp:posOffset>
            </wp:positionH>
            <wp:positionV relativeFrom="paragraph">
              <wp:posOffset>182368</wp:posOffset>
            </wp:positionV>
            <wp:extent cx="1327959" cy="2235707"/>
            <wp:effectExtent l="0" t="0" r="0" b="0"/>
            <wp:wrapTopAndBottom/>
            <wp:docPr id="1807" name="image135.jpeg"/>
            <wp:cNvGraphicFramePr>
              <a:graphicFrameLocks noChangeAspect="1"/>
            </wp:cNvGraphicFramePr>
            <a:graphic>
              <a:graphicData uri="http://schemas.openxmlformats.org/drawingml/2006/picture">
                <pic:pic>
                  <pic:nvPicPr>
                    <pic:cNvPr id="1808" name="image135.jpeg"/>
                    <pic:cNvPicPr/>
                  </pic:nvPicPr>
                  <pic:blipFill>
                    <a:blip r:embed="rId145" cstate="print"/>
                    <a:stretch>
                      <a:fillRect/>
                    </a:stretch>
                  </pic:blipFill>
                  <pic:spPr>
                    <a:xfrm>
                      <a:off x="0" y="0"/>
                      <a:ext cx="1327959" cy="2235707"/>
                    </a:xfrm>
                    <a:prstGeom prst="rect">
                      <a:avLst/>
                    </a:prstGeom>
                  </pic:spPr>
                </pic:pic>
              </a:graphicData>
            </a:graphic>
          </wp:anchor>
        </w:drawing>
      </w:r>
    </w:p>
    <w:p>
      <w:pPr>
        <w:pStyle w:val="BodyText"/>
        <w:rPr>
          <w:sz w:val="24"/>
        </w:rPr>
      </w:pPr>
    </w:p>
    <w:p>
      <w:pPr>
        <w:pStyle w:val="BodyText"/>
        <w:rPr>
          <w:sz w:val="24"/>
        </w:rPr>
      </w:pPr>
    </w:p>
    <w:p>
      <w:pPr>
        <w:pStyle w:val="BodyText"/>
        <w:rPr>
          <w:sz w:val="24"/>
        </w:rPr>
      </w:pPr>
    </w:p>
    <w:p>
      <w:pPr>
        <w:pStyle w:val="BodyText"/>
        <w:spacing w:before="7"/>
        <w:rPr>
          <w:sz w:val="29"/>
        </w:rPr>
      </w:pPr>
    </w:p>
    <w:p>
      <w:pPr>
        <w:pStyle w:val="BodyText"/>
        <w:spacing w:line="283" w:lineRule="auto"/>
        <w:ind w:left="1440" w:right="1593"/>
      </w:pPr>
      <w:r>
        <w:rPr>
          <w:b/>
        </w:rPr>
        <w:t>Smith’s</w:t>
      </w:r>
      <w:r>
        <w:rPr>
          <w:b/>
          <w:spacing w:val="-3"/>
        </w:rPr>
        <w:t> </w:t>
      </w:r>
      <w:r>
        <w:rPr>
          <w:b/>
        </w:rPr>
        <w:t>Fracture:</w:t>
      </w:r>
      <w:r>
        <w:rPr>
          <w:b/>
          <w:spacing w:val="-5"/>
        </w:rPr>
        <w:t> </w:t>
      </w:r>
      <w:r>
        <w:rPr/>
        <w:t>Transverse</w:t>
      </w:r>
      <w:r>
        <w:rPr>
          <w:spacing w:val="-5"/>
        </w:rPr>
        <w:t> </w:t>
      </w:r>
      <w:r>
        <w:rPr/>
        <w:t>fracture</w:t>
      </w:r>
      <w:r>
        <w:rPr>
          <w:spacing w:val="-3"/>
        </w:rPr>
        <w:t> </w:t>
      </w:r>
      <w:r>
        <w:rPr/>
        <w:t>of</w:t>
      </w:r>
      <w:r>
        <w:rPr>
          <w:spacing w:val="-4"/>
        </w:rPr>
        <w:t> </w:t>
      </w:r>
      <w:r>
        <w:rPr/>
        <w:t>the</w:t>
      </w:r>
      <w:r>
        <w:rPr>
          <w:spacing w:val="-3"/>
        </w:rPr>
        <w:t> </w:t>
      </w:r>
      <w:r>
        <w:rPr/>
        <w:t>distal</w:t>
      </w:r>
      <w:r>
        <w:rPr>
          <w:spacing w:val="-4"/>
        </w:rPr>
        <w:t> </w:t>
      </w:r>
      <w:r>
        <w:rPr/>
        <w:t>radius</w:t>
      </w:r>
      <w:r>
        <w:rPr>
          <w:spacing w:val="-3"/>
        </w:rPr>
        <w:t> </w:t>
      </w:r>
      <w:r>
        <w:rPr/>
        <w:t>with</w:t>
      </w:r>
      <w:r>
        <w:rPr>
          <w:spacing w:val="-3"/>
        </w:rPr>
        <w:t> </w:t>
      </w:r>
      <w:r>
        <w:rPr/>
        <w:t>anterior</w:t>
      </w:r>
      <w:r>
        <w:rPr>
          <w:spacing w:val="-2"/>
        </w:rPr>
        <w:t> </w:t>
      </w:r>
      <w:r>
        <w:rPr/>
        <w:t>displacement</w:t>
      </w:r>
      <w:r>
        <w:rPr>
          <w:spacing w:val="-4"/>
        </w:rPr>
        <w:t> </w:t>
      </w:r>
      <w:r>
        <w:rPr/>
        <w:t>of</w:t>
      </w:r>
      <w:r>
        <w:rPr>
          <w:spacing w:val="-1"/>
        </w:rPr>
        <w:t> </w:t>
      </w:r>
      <w:r>
        <w:rPr/>
        <w:t>the distal fragment.</w:t>
      </w:r>
    </w:p>
    <w:p>
      <w:pPr>
        <w:pStyle w:val="BodyText"/>
        <w:ind w:left="5131"/>
        <w:rPr>
          <w:sz w:val="20"/>
        </w:rPr>
      </w:pPr>
      <w:r>
        <w:rPr>
          <w:sz w:val="20"/>
        </w:rPr>
        <w:drawing>
          <wp:inline distT="0" distB="0" distL="0" distR="0">
            <wp:extent cx="1167014" cy="2663475"/>
            <wp:effectExtent l="0" t="0" r="0" b="0"/>
            <wp:docPr id="1809" name="image136.jpeg"/>
            <wp:cNvGraphicFramePr>
              <a:graphicFrameLocks noChangeAspect="1"/>
            </wp:cNvGraphicFramePr>
            <a:graphic>
              <a:graphicData uri="http://schemas.openxmlformats.org/drawingml/2006/picture">
                <pic:pic>
                  <pic:nvPicPr>
                    <pic:cNvPr id="1810" name="image136.jpeg"/>
                    <pic:cNvPicPr/>
                  </pic:nvPicPr>
                  <pic:blipFill>
                    <a:blip r:embed="rId146" cstate="print"/>
                    <a:stretch>
                      <a:fillRect/>
                    </a:stretch>
                  </pic:blipFill>
                  <pic:spPr>
                    <a:xfrm>
                      <a:off x="0" y="0"/>
                      <a:ext cx="1167014" cy="2663475"/>
                    </a:xfrm>
                    <a:prstGeom prst="rect">
                      <a:avLst/>
                    </a:prstGeom>
                  </pic:spPr>
                </pic:pic>
              </a:graphicData>
            </a:graphic>
          </wp:inline>
        </w:drawing>
      </w:r>
      <w:r>
        <w:rPr>
          <w:sz w:val="20"/>
        </w:rPr>
      </w:r>
    </w:p>
    <w:p>
      <w:pPr>
        <w:spacing w:after="0"/>
        <w:rPr>
          <w:sz w:val="20"/>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90784">
            <wp:simplePos x="0" y="0"/>
            <wp:positionH relativeFrom="page">
              <wp:posOffset>74040</wp:posOffset>
            </wp:positionH>
            <wp:positionV relativeFrom="page">
              <wp:posOffset>43270</wp:posOffset>
            </wp:positionV>
            <wp:extent cx="744595" cy="796134"/>
            <wp:effectExtent l="0" t="0" r="0" b="0"/>
            <wp:wrapNone/>
            <wp:docPr id="1811" name="image1.png"/>
            <wp:cNvGraphicFramePr>
              <a:graphicFrameLocks noChangeAspect="1"/>
            </wp:cNvGraphicFramePr>
            <a:graphic>
              <a:graphicData uri="http://schemas.openxmlformats.org/drawingml/2006/picture">
                <pic:pic>
                  <pic:nvPicPr>
                    <pic:cNvPr id="181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4"/>
        </w:rPr>
      </w:pPr>
    </w:p>
    <w:p>
      <w:pPr>
        <w:pStyle w:val="Heading2"/>
        <w:spacing w:line="276" w:lineRule="auto"/>
        <w:ind w:left="2158" w:firstLine="1683"/>
        <w:jc w:val="left"/>
      </w:pPr>
      <w:bookmarkStart w:name="Mobile Procedures" w:id="550"/>
      <w:bookmarkEnd w:id="550"/>
      <w:r>
        <w:rPr>
          <w:b w:val="0"/>
        </w:rPr>
      </w:r>
      <w:bookmarkStart w:name="_bookmark59" w:id="551"/>
      <w:bookmarkEnd w:id="551"/>
      <w:r>
        <w:rPr>
          <w:b w:val="0"/>
        </w:rPr>
      </w:r>
      <w:r>
        <w:rPr>
          <w:spacing w:val="-2"/>
        </w:rPr>
        <w:t>Mobile </w:t>
      </w:r>
      <w:r>
        <w:rPr>
          <w:spacing w:val="-4"/>
        </w:rPr>
        <w:t>Procedures</w:t>
      </w:r>
    </w:p>
    <w:p>
      <w:pPr>
        <w:spacing w:after="0" w:line="276" w:lineRule="auto"/>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991296">
            <wp:simplePos x="0" y="0"/>
            <wp:positionH relativeFrom="page">
              <wp:posOffset>74040</wp:posOffset>
            </wp:positionH>
            <wp:positionV relativeFrom="page">
              <wp:posOffset>43270</wp:posOffset>
            </wp:positionV>
            <wp:extent cx="744595" cy="796134"/>
            <wp:effectExtent l="0" t="0" r="0" b="0"/>
            <wp:wrapNone/>
            <wp:docPr id="1813" name="image1.png"/>
            <wp:cNvGraphicFramePr>
              <a:graphicFrameLocks noChangeAspect="1"/>
            </wp:cNvGraphicFramePr>
            <a:graphic>
              <a:graphicData uri="http://schemas.openxmlformats.org/drawingml/2006/picture">
                <pic:pic>
                  <pic:nvPicPr>
                    <pic:cNvPr id="181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b/>
          <w:sz w:val="18"/>
        </w:rPr>
      </w:pPr>
    </w:p>
    <w:p>
      <w:pPr>
        <w:pStyle w:val="Heading7"/>
        <w:spacing w:before="91"/>
        <w:ind w:left="1800"/>
      </w:pPr>
      <w:bookmarkStart w:name="ALL MOBILE PROCEDURES" w:id="552"/>
      <w:bookmarkEnd w:id="552"/>
      <w:r>
        <w:rPr>
          <w:b w:val="0"/>
        </w:rPr>
      </w:r>
      <w:r>
        <w:rPr/>
        <w:t>ALL</w:t>
      </w:r>
      <w:r>
        <w:rPr>
          <w:spacing w:val="-18"/>
        </w:rPr>
        <w:t> </w:t>
      </w:r>
      <w:r>
        <w:rPr/>
        <w:t>MOBILE</w:t>
      </w:r>
      <w:r>
        <w:rPr>
          <w:spacing w:val="-14"/>
        </w:rPr>
        <w:t> </w:t>
      </w:r>
      <w:r>
        <w:rPr>
          <w:spacing w:val="-2"/>
        </w:rPr>
        <w:t>PROCEDURES</w:t>
      </w:r>
    </w:p>
    <w:p>
      <w:pPr>
        <w:pStyle w:val="BodyText"/>
        <w:spacing w:before="6"/>
        <w:rPr>
          <w:b/>
          <w:sz w:val="29"/>
        </w:rPr>
      </w:pPr>
    </w:p>
    <w:p>
      <w:pPr>
        <w:pStyle w:val="ListParagraph"/>
        <w:numPr>
          <w:ilvl w:val="0"/>
          <w:numId w:val="21"/>
        </w:numPr>
        <w:tabs>
          <w:tab w:pos="2161" w:val="left" w:leader="none"/>
        </w:tabs>
        <w:spacing w:line="251" w:lineRule="exact" w:before="0" w:after="0"/>
        <w:ind w:left="2160" w:right="0" w:hanging="361"/>
        <w:jc w:val="left"/>
        <w:rPr>
          <w:sz w:val="22"/>
        </w:rPr>
      </w:pPr>
      <w:r>
        <w:rPr>
          <w:sz w:val="22"/>
        </w:rPr>
        <w:t>Read</w:t>
      </w:r>
      <w:r>
        <w:rPr>
          <w:spacing w:val="-18"/>
          <w:sz w:val="22"/>
        </w:rPr>
        <w:t> </w:t>
      </w:r>
      <w:r>
        <w:rPr>
          <w:sz w:val="22"/>
        </w:rPr>
        <w:t>your</w:t>
      </w:r>
      <w:r>
        <w:rPr>
          <w:spacing w:val="-15"/>
          <w:sz w:val="22"/>
        </w:rPr>
        <w:t> </w:t>
      </w:r>
      <w:r>
        <w:rPr>
          <w:sz w:val="22"/>
        </w:rPr>
        <w:t>requisition.</w:t>
      </w:r>
      <w:r>
        <w:rPr>
          <w:spacing w:val="-9"/>
          <w:sz w:val="22"/>
        </w:rPr>
        <w:t> </w:t>
      </w:r>
      <w:r>
        <w:rPr>
          <w:sz w:val="22"/>
        </w:rPr>
        <w:t>Know</w:t>
      </w:r>
      <w:r>
        <w:rPr>
          <w:spacing w:val="-15"/>
          <w:sz w:val="22"/>
        </w:rPr>
        <w:t> </w:t>
      </w:r>
      <w:r>
        <w:rPr>
          <w:sz w:val="22"/>
        </w:rPr>
        <w:t>why</w:t>
      </w:r>
      <w:r>
        <w:rPr>
          <w:spacing w:val="-13"/>
          <w:sz w:val="22"/>
        </w:rPr>
        <w:t> </w:t>
      </w:r>
      <w:r>
        <w:rPr>
          <w:sz w:val="22"/>
        </w:rPr>
        <w:t>the</w:t>
      </w:r>
      <w:r>
        <w:rPr>
          <w:spacing w:val="-15"/>
          <w:sz w:val="22"/>
        </w:rPr>
        <w:t> </w:t>
      </w:r>
      <w:r>
        <w:rPr>
          <w:sz w:val="22"/>
        </w:rPr>
        <w:t>exam</w:t>
      </w:r>
      <w:r>
        <w:rPr>
          <w:spacing w:val="-11"/>
          <w:sz w:val="22"/>
        </w:rPr>
        <w:t> </w:t>
      </w:r>
      <w:r>
        <w:rPr>
          <w:sz w:val="22"/>
        </w:rPr>
        <w:t>is</w:t>
      </w:r>
      <w:r>
        <w:rPr>
          <w:spacing w:val="-15"/>
          <w:sz w:val="22"/>
        </w:rPr>
        <w:t> </w:t>
      </w:r>
      <w:r>
        <w:rPr>
          <w:sz w:val="22"/>
        </w:rPr>
        <w:t>being</w:t>
      </w:r>
      <w:r>
        <w:rPr>
          <w:spacing w:val="-9"/>
          <w:sz w:val="22"/>
        </w:rPr>
        <w:t> </w:t>
      </w:r>
      <w:r>
        <w:rPr>
          <w:spacing w:val="-2"/>
          <w:sz w:val="22"/>
        </w:rPr>
        <w:t>performed:</w:t>
      </w:r>
    </w:p>
    <w:p>
      <w:pPr>
        <w:pStyle w:val="ListParagraph"/>
        <w:numPr>
          <w:ilvl w:val="0"/>
          <w:numId w:val="21"/>
        </w:numPr>
        <w:tabs>
          <w:tab w:pos="2161" w:val="left" w:leader="none"/>
        </w:tabs>
        <w:spacing w:line="251" w:lineRule="exact" w:before="0" w:after="0"/>
        <w:ind w:left="2160" w:right="0" w:hanging="361"/>
        <w:jc w:val="left"/>
        <w:rPr>
          <w:sz w:val="22"/>
        </w:rPr>
      </w:pPr>
      <w:r>
        <w:rPr>
          <w:sz w:val="22"/>
        </w:rPr>
        <w:t>Introduce</w:t>
      </w:r>
      <w:r>
        <w:rPr>
          <w:spacing w:val="-16"/>
          <w:sz w:val="22"/>
        </w:rPr>
        <w:t> </w:t>
      </w:r>
      <w:r>
        <w:rPr>
          <w:sz w:val="22"/>
        </w:rPr>
        <w:t>yourself</w:t>
      </w:r>
      <w:r>
        <w:rPr>
          <w:spacing w:val="-8"/>
          <w:sz w:val="22"/>
        </w:rPr>
        <w:t> </w:t>
      </w:r>
      <w:r>
        <w:rPr>
          <w:sz w:val="22"/>
        </w:rPr>
        <w:t>to</w:t>
      </w:r>
      <w:r>
        <w:rPr>
          <w:spacing w:val="-15"/>
          <w:sz w:val="22"/>
        </w:rPr>
        <w:t> </w:t>
      </w:r>
      <w:r>
        <w:rPr>
          <w:sz w:val="22"/>
        </w:rPr>
        <w:t>the</w:t>
      </w:r>
      <w:r>
        <w:rPr>
          <w:spacing w:val="-17"/>
          <w:sz w:val="22"/>
        </w:rPr>
        <w:t> </w:t>
      </w:r>
      <w:r>
        <w:rPr>
          <w:sz w:val="22"/>
        </w:rPr>
        <w:t>patient</w:t>
      </w:r>
      <w:r>
        <w:rPr>
          <w:spacing w:val="-5"/>
          <w:sz w:val="22"/>
        </w:rPr>
        <w:t> </w:t>
      </w:r>
      <w:r>
        <w:rPr>
          <w:sz w:val="22"/>
        </w:rPr>
        <w:t>and</w:t>
      </w:r>
      <w:r>
        <w:rPr>
          <w:spacing w:val="-15"/>
          <w:sz w:val="22"/>
        </w:rPr>
        <w:t> </w:t>
      </w:r>
      <w:r>
        <w:rPr>
          <w:sz w:val="22"/>
        </w:rPr>
        <w:t>tell</w:t>
      </w:r>
      <w:r>
        <w:rPr>
          <w:spacing w:val="-15"/>
          <w:sz w:val="22"/>
        </w:rPr>
        <w:t> </w:t>
      </w:r>
      <w:r>
        <w:rPr>
          <w:sz w:val="22"/>
        </w:rPr>
        <w:t>them</w:t>
      </w:r>
      <w:r>
        <w:rPr>
          <w:spacing w:val="-8"/>
          <w:sz w:val="22"/>
        </w:rPr>
        <w:t> </w:t>
      </w:r>
      <w:r>
        <w:rPr>
          <w:sz w:val="22"/>
        </w:rPr>
        <w:t>why</w:t>
      </w:r>
      <w:r>
        <w:rPr>
          <w:spacing w:val="-12"/>
          <w:sz w:val="22"/>
        </w:rPr>
        <w:t> </w:t>
      </w:r>
      <w:r>
        <w:rPr>
          <w:sz w:val="22"/>
        </w:rPr>
        <w:t>you</w:t>
      </w:r>
      <w:r>
        <w:rPr>
          <w:spacing w:val="-10"/>
          <w:sz w:val="22"/>
        </w:rPr>
        <w:t> </w:t>
      </w:r>
      <w:r>
        <w:rPr>
          <w:sz w:val="22"/>
        </w:rPr>
        <w:t>are</w:t>
      </w:r>
      <w:r>
        <w:rPr>
          <w:spacing w:val="-12"/>
          <w:sz w:val="22"/>
        </w:rPr>
        <w:t> </w:t>
      </w:r>
      <w:r>
        <w:rPr>
          <w:spacing w:val="-2"/>
          <w:sz w:val="22"/>
        </w:rPr>
        <w:t>there.</w:t>
      </w:r>
    </w:p>
    <w:p>
      <w:pPr>
        <w:pStyle w:val="ListParagraph"/>
        <w:numPr>
          <w:ilvl w:val="0"/>
          <w:numId w:val="21"/>
        </w:numPr>
        <w:tabs>
          <w:tab w:pos="2161" w:val="left" w:leader="none"/>
        </w:tabs>
        <w:spacing w:line="237" w:lineRule="auto" w:before="8" w:after="0"/>
        <w:ind w:left="2160" w:right="2184" w:hanging="360"/>
        <w:jc w:val="left"/>
        <w:rPr>
          <w:sz w:val="22"/>
        </w:rPr>
      </w:pPr>
      <w:r>
        <w:rPr>
          <w:sz w:val="22"/>
        </w:rPr>
        <w:t>Ensure</w:t>
      </w:r>
      <w:r>
        <w:rPr>
          <w:spacing w:val="-10"/>
          <w:sz w:val="22"/>
        </w:rPr>
        <w:t> </w:t>
      </w:r>
      <w:r>
        <w:rPr>
          <w:sz w:val="22"/>
        </w:rPr>
        <w:t>you</w:t>
      </w:r>
      <w:r>
        <w:rPr>
          <w:spacing w:val="-10"/>
          <w:sz w:val="22"/>
        </w:rPr>
        <w:t> </w:t>
      </w:r>
      <w:r>
        <w:rPr>
          <w:sz w:val="22"/>
        </w:rPr>
        <w:t>have</w:t>
      </w:r>
      <w:r>
        <w:rPr>
          <w:spacing w:val="-12"/>
          <w:sz w:val="22"/>
        </w:rPr>
        <w:t> </w:t>
      </w:r>
      <w:r>
        <w:rPr>
          <w:sz w:val="22"/>
        </w:rPr>
        <w:t>the</w:t>
      </w:r>
      <w:r>
        <w:rPr>
          <w:spacing w:val="-15"/>
          <w:sz w:val="22"/>
        </w:rPr>
        <w:t> </w:t>
      </w:r>
      <w:r>
        <w:rPr>
          <w:sz w:val="22"/>
        </w:rPr>
        <w:t>correct</w:t>
      </w:r>
      <w:r>
        <w:rPr>
          <w:spacing w:val="-9"/>
          <w:sz w:val="22"/>
        </w:rPr>
        <w:t> </w:t>
      </w:r>
      <w:r>
        <w:rPr>
          <w:sz w:val="22"/>
        </w:rPr>
        <w:t>patient.</w:t>
      </w:r>
      <w:r>
        <w:rPr>
          <w:spacing w:val="-9"/>
          <w:sz w:val="22"/>
        </w:rPr>
        <w:t> </w:t>
      </w:r>
      <w:r>
        <w:rPr>
          <w:sz w:val="22"/>
        </w:rPr>
        <w:t>Check</w:t>
      </w:r>
      <w:r>
        <w:rPr>
          <w:spacing w:val="-8"/>
          <w:sz w:val="22"/>
        </w:rPr>
        <w:t> </w:t>
      </w:r>
      <w:r>
        <w:rPr>
          <w:sz w:val="22"/>
        </w:rPr>
        <w:t>wristband,</w:t>
      </w:r>
      <w:r>
        <w:rPr>
          <w:spacing w:val="-7"/>
          <w:sz w:val="22"/>
        </w:rPr>
        <w:t> </w:t>
      </w:r>
      <w:r>
        <w:rPr>
          <w:sz w:val="22"/>
        </w:rPr>
        <w:t>ask</w:t>
      </w:r>
      <w:r>
        <w:rPr>
          <w:spacing w:val="-9"/>
          <w:sz w:val="22"/>
        </w:rPr>
        <w:t> </w:t>
      </w:r>
      <w:r>
        <w:rPr>
          <w:sz w:val="22"/>
        </w:rPr>
        <w:t>patient</w:t>
      </w:r>
      <w:r>
        <w:rPr>
          <w:spacing w:val="-13"/>
          <w:sz w:val="22"/>
        </w:rPr>
        <w:t> </w:t>
      </w:r>
      <w:r>
        <w:rPr>
          <w:sz w:val="22"/>
        </w:rPr>
        <w:t>their</w:t>
      </w:r>
      <w:r>
        <w:rPr>
          <w:spacing w:val="-9"/>
          <w:sz w:val="22"/>
        </w:rPr>
        <w:t> </w:t>
      </w:r>
      <w:r>
        <w:rPr>
          <w:sz w:val="22"/>
        </w:rPr>
        <w:t>name,</w:t>
      </w:r>
      <w:r>
        <w:rPr>
          <w:spacing w:val="-11"/>
          <w:sz w:val="22"/>
        </w:rPr>
        <w:t> </w:t>
      </w:r>
      <w:r>
        <w:rPr>
          <w:sz w:val="22"/>
        </w:rPr>
        <w:t>ask patient their date of birth, or check with the patient’s nurse</w:t>
      </w:r>
      <w:r>
        <w:rPr>
          <w:spacing w:val="-1"/>
          <w:sz w:val="22"/>
        </w:rPr>
        <w:t> </w:t>
      </w:r>
      <w:r>
        <w:rPr>
          <w:sz w:val="22"/>
        </w:rPr>
        <w:t>(double id required).</w:t>
      </w:r>
    </w:p>
    <w:p>
      <w:pPr>
        <w:pStyle w:val="ListParagraph"/>
        <w:numPr>
          <w:ilvl w:val="0"/>
          <w:numId w:val="21"/>
        </w:numPr>
        <w:tabs>
          <w:tab w:pos="2161" w:val="left" w:leader="none"/>
        </w:tabs>
        <w:spacing w:line="240" w:lineRule="auto" w:before="4" w:after="0"/>
        <w:ind w:left="2160" w:right="2302" w:hanging="360"/>
        <w:jc w:val="left"/>
        <w:rPr>
          <w:sz w:val="22"/>
        </w:rPr>
      </w:pPr>
      <w:r>
        <w:rPr>
          <w:sz w:val="22"/>
        </w:rPr>
        <w:t>Ensure the patient’s nurse is present in room. The patient is their responsibility: therefore,</w:t>
      </w:r>
      <w:r>
        <w:rPr>
          <w:spacing w:val="-6"/>
          <w:sz w:val="22"/>
        </w:rPr>
        <w:t> </w:t>
      </w:r>
      <w:r>
        <w:rPr>
          <w:sz w:val="22"/>
        </w:rPr>
        <w:t>any</w:t>
      </w:r>
      <w:r>
        <w:rPr>
          <w:spacing w:val="-12"/>
          <w:sz w:val="22"/>
        </w:rPr>
        <w:t> </w:t>
      </w:r>
      <w:r>
        <w:rPr>
          <w:sz w:val="22"/>
        </w:rPr>
        <w:t>patient</w:t>
      </w:r>
      <w:r>
        <w:rPr>
          <w:spacing w:val="-10"/>
          <w:sz w:val="22"/>
        </w:rPr>
        <w:t> </w:t>
      </w:r>
      <w:r>
        <w:rPr>
          <w:sz w:val="22"/>
        </w:rPr>
        <w:t>movement</w:t>
      </w:r>
      <w:r>
        <w:rPr>
          <w:spacing w:val="-6"/>
          <w:sz w:val="22"/>
        </w:rPr>
        <w:t> </w:t>
      </w:r>
      <w:r>
        <w:rPr>
          <w:sz w:val="22"/>
        </w:rPr>
        <w:t>should</w:t>
      </w:r>
      <w:r>
        <w:rPr>
          <w:spacing w:val="-10"/>
          <w:sz w:val="22"/>
        </w:rPr>
        <w:t> </w:t>
      </w:r>
      <w:r>
        <w:rPr>
          <w:sz w:val="22"/>
        </w:rPr>
        <w:t>have</w:t>
      </w:r>
      <w:r>
        <w:rPr>
          <w:spacing w:val="-12"/>
          <w:sz w:val="22"/>
        </w:rPr>
        <w:t> </w:t>
      </w:r>
      <w:r>
        <w:rPr>
          <w:sz w:val="22"/>
        </w:rPr>
        <w:t>their</w:t>
      </w:r>
      <w:r>
        <w:rPr>
          <w:spacing w:val="-11"/>
          <w:sz w:val="22"/>
        </w:rPr>
        <w:t> </w:t>
      </w:r>
      <w:r>
        <w:rPr>
          <w:sz w:val="22"/>
        </w:rPr>
        <w:t>approval</w:t>
      </w:r>
      <w:r>
        <w:rPr>
          <w:spacing w:val="-16"/>
          <w:sz w:val="22"/>
        </w:rPr>
        <w:t> </w:t>
      </w:r>
      <w:r>
        <w:rPr>
          <w:sz w:val="22"/>
        </w:rPr>
        <w:t>first.</w:t>
      </w:r>
      <w:r>
        <w:rPr>
          <w:spacing w:val="-10"/>
          <w:sz w:val="22"/>
        </w:rPr>
        <w:t> </w:t>
      </w:r>
      <w:r>
        <w:rPr>
          <w:sz w:val="22"/>
        </w:rPr>
        <w:t>They</w:t>
      </w:r>
      <w:r>
        <w:rPr>
          <w:spacing w:val="-14"/>
          <w:sz w:val="22"/>
        </w:rPr>
        <w:t> </w:t>
      </w:r>
      <w:r>
        <w:rPr>
          <w:sz w:val="22"/>
        </w:rPr>
        <w:t>should</w:t>
      </w:r>
      <w:r>
        <w:rPr>
          <w:spacing w:val="-10"/>
          <w:sz w:val="22"/>
        </w:rPr>
        <w:t> </w:t>
      </w:r>
      <w:r>
        <w:rPr>
          <w:sz w:val="22"/>
        </w:rPr>
        <w:t>be assisting with the patient movement.</w:t>
      </w:r>
    </w:p>
    <w:p>
      <w:pPr>
        <w:pStyle w:val="ListParagraph"/>
        <w:numPr>
          <w:ilvl w:val="0"/>
          <w:numId w:val="21"/>
        </w:numPr>
        <w:tabs>
          <w:tab w:pos="2161" w:val="left" w:leader="none"/>
        </w:tabs>
        <w:spacing w:line="247" w:lineRule="exact" w:before="0" w:after="0"/>
        <w:ind w:left="2160" w:right="0" w:hanging="361"/>
        <w:jc w:val="left"/>
        <w:rPr>
          <w:sz w:val="22"/>
        </w:rPr>
      </w:pPr>
      <w:r>
        <w:rPr>
          <w:sz w:val="22"/>
        </w:rPr>
        <w:t>Assess</w:t>
      </w:r>
      <w:r>
        <w:rPr>
          <w:spacing w:val="-18"/>
          <w:sz w:val="22"/>
        </w:rPr>
        <w:t> </w:t>
      </w:r>
      <w:r>
        <w:rPr>
          <w:sz w:val="22"/>
        </w:rPr>
        <w:t>the</w:t>
      </w:r>
      <w:r>
        <w:rPr>
          <w:spacing w:val="-10"/>
          <w:sz w:val="22"/>
        </w:rPr>
        <w:t> </w:t>
      </w:r>
      <w:r>
        <w:rPr>
          <w:sz w:val="22"/>
        </w:rPr>
        <w:t>patient</w:t>
      </w:r>
      <w:r>
        <w:rPr>
          <w:spacing w:val="-13"/>
          <w:sz w:val="22"/>
        </w:rPr>
        <w:t> </w:t>
      </w:r>
      <w:r>
        <w:rPr>
          <w:sz w:val="22"/>
        </w:rPr>
        <w:t>to</w:t>
      </w:r>
      <w:r>
        <w:rPr>
          <w:spacing w:val="-11"/>
          <w:sz w:val="22"/>
        </w:rPr>
        <w:t> </w:t>
      </w:r>
      <w:r>
        <w:rPr>
          <w:sz w:val="22"/>
        </w:rPr>
        <w:t>see</w:t>
      </w:r>
      <w:r>
        <w:rPr>
          <w:spacing w:val="-13"/>
          <w:sz w:val="22"/>
        </w:rPr>
        <w:t> </w:t>
      </w:r>
      <w:r>
        <w:rPr>
          <w:sz w:val="22"/>
        </w:rPr>
        <w:t>what</w:t>
      </w:r>
      <w:r>
        <w:rPr>
          <w:spacing w:val="-10"/>
          <w:sz w:val="22"/>
        </w:rPr>
        <w:t> </w:t>
      </w:r>
      <w:r>
        <w:rPr>
          <w:sz w:val="22"/>
        </w:rPr>
        <w:t>kind</w:t>
      </w:r>
      <w:r>
        <w:rPr>
          <w:spacing w:val="-7"/>
          <w:sz w:val="22"/>
        </w:rPr>
        <w:t> </w:t>
      </w:r>
      <w:r>
        <w:rPr>
          <w:sz w:val="22"/>
        </w:rPr>
        <w:t>of</w:t>
      </w:r>
      <w:r>
        <w:rPr>
          <w:spacing w:val="-4"/>
          <w:sz w:val="22"/>
        </w:rPr>
        <w:t> </w:t>
      </w:r>
      <w:r>
        <w:rPr>
          <w:sz w:val="22"/>
        </w:rPr>
        <w:t>assistance</w:t>
      </w:r>
      <w:r>
        <w:rPr>
          <w:spacing w:val="-15"/>
          <w:sz w:val="22"/>
        </w:rPr>
        <w:t> </w:t>
      </w:r>
      <w:r>
        <w:rPr>
          <w:sz w:val="22"/>
        </w:rPr>
        <w:t>may</w:t>
      </w:r>
      <w:r>
        <w:rPr>
          <w:spacing w:val="-12"/>
          <w:sz w:val="22"/>
        </w:rPr>
        <w:t> </w:t>
      </w:r>
      <w:r>
        <w:rPr>
          <w:sz w:val="22"/>
        </w:rPr>
        <w:t>be</w:t>
      </w:r>
      <w:r>
        <w:rPr>
          <w:spacing w:val="-11"/>
          <w:sz w:val="22"/>
        </w:rPr>
        <w:t> </w:t>
      </w:r>
      <w:r>
        <w:rPr>
          <w:spacing w:val="-2"/>
          <w:sz w:val="22"/>
        </w:rPr>
        <w:t>required.</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Ensure</w:t>
      </w:r>
      <w:r>
        <w:rPr>
          <w:spacing w:val="-14"/>
          <w:sz w:val="22"/>
        </w:rPr>
        <w:t> </w:t>
      </w:r>
      <w:r>
        <w:rPr>
          <w:sz w:val="22"/>
        </w:rPr>
        <w:t>sure</w:t>
      </w:r>
      <w:r>
        <w:rPr>
          <w:spacing w:val="-11"/>
          <w:sz w:val="22"/>
        </w:rPr>
        <w:t> </w:t>
      </w:r>
      <w:r>
        <w:rPr>
          <w:sz w:val="22"/>
        </w:rPr>
        <w:t>you</w:t>
      </w:r>
      <w:r>
        <w:rPr>
          <w:spacing w:val="-11"/>
          <w:sz w:val="22"/>
        </w:rPr>
        <w:t> </w:t>
      </w:r>
      <w:r>
        <w:rPr>
          <w:sz w:val="22"/>
        </w:rPr>
        <w:t>have</w:t>
      </w:r>
      <w:r>
        <w:rPr>
          <w:spacing w:val="-11"/>
          <w:sz w:val="22"/>
        </w:rPr>
        <w:t> </w:t>
      </w:r>
      <w:r>
        <w:rPr>
          <w:sz w:val="22"/>
        </w:rPr>
        <w:t>all</w:t>
      </w:r>
      <w:r>
        <w:rPr>
          <w:spacing w:val="-14"/>
          <w:sz w:val="22"/>
        </w:rPr>
        <w:t> </w:t>
      </w:r>
      <w:r>
        <w:rPr>
          <w:sz w:val="22"/>
        </w:rPr>
        <w:t>necessary</w:t>
      </w:r>
      <w:r>
        <w:rPr>
          <w:spacing w:val="-15"/>
          <w:sz w:val="22"/>
        </w:rPr>
        <w:t> </w:t>
      </w:r>
      <w:r>
        <w:rPr>
          <w:sz w:val="22"/>
        </w:rPr>
        <w:t>equipment</w:t>
      </w:r>
      <w:r>
        <w:rPr>
          <w:spacing w:val="-15"/>
          <w:sz w:val="22"/>
        </w:rPr>
        <w:t> </w:t>
      </w:r>
      <w:r>
        <w:rPr>
          <w:sz w:val="22"/>
        </w:rPr>
        <w:t>for</w:t>
      </w:r>
      <w:r>
        <w:rPr>
          <w:spacing w:val="-15"/>
          <w:sz w:val="22"/>
        </w:rPr>
        <w:t> </w:t>
      </w:r>
      <w:r>
        <w:rPr>
          <w:sz w:val="22"/>
        </w:rPr>
        <w:t>the</w:t>
      </w:r>
      <w:r>
        <w:rPr>
          <w:spacing w:val="-11"/>
          <w:sz w:val="22"/>
        </w:rPr>
        <w:t> </w:t>
      </w:r>
      <w:r>
        <w:rPr>
          <w:sz w:val="22"/>
        </w:rPr>
        <w:t>entire</w:t>
      </w:r>
      <w:r>
        <w:rPr>
          <w:spacing w:val="-10"/>
          <w:sz w:val="22"/>
        </w:rPr>
        <w:t> </w:t>
      </w:r>
      <w:r>
        <w:rPr>
          <w:spacing w:val="-2"/>
          <w:sz w:val="22"/>
        </w:rPr>
        <w:t>exam.</w:t>
      </w:r>
    </w:p>
    <w:p>
      <w:pPr>
        <w:pStyle w:val="ListParagraph"/>
        <w:numPr>
          <w:ilvl w:val="0"/>
          <w:numId w:val="21"/>
        </w:numPr>
        <w:tabs>
          <w:tab w:pos="2161" w:val="left" w:leader="none"/>
        </w:tabs>
        <w:spacing w:line="240" w:lineRule="auto" w:before="2" w:after="0"/>
        <w:ind w:left="2160" w:right="0" w:hanging="361"/>
        <w:jc w:val="left"/>
        <w:rPr>
          <w:sz w:val="22"/>
        </w:rPr>
      </w:pPr>
      <w:r>
        <w:rPr>
          <w:sz w:val="22"/>
        </w:rPr>
        <w:t>Re-arrange</w:t>
      </w:r>
      <w:r>
        <w:rPr>
          <w:spacing w:val="-20"/>
          <w:sz w:val="22"/>
        </w:rPr>
        <w:t> </w:t>
      </w:r>
      <w:r>
        <w:rPr>
          <w:sz w:val="22"/>
        </w:rPr>
        <w:t>the</w:t>
      </w:r>
      <w:r>
        <w:rPr>
          <w:spacing w:val="-16"/>
          <w:sz w:val="22"/>
        </w:rPr>
        <w:t> </w:t>
      </w:r>
      <w:r>
        <w:rPr>
          <w:sz w:val="22"/>
        </w:rPr>
        <w:t>room</w:t>
      </w:r>
      <w:r>
        <w:rPr>
          <w:spacing w:val="-15"/>
          <w:sz w:val="22"/>
        </w:rPr>
        <w:t> </w:t>
      </w:r>
      <w:r>
        <w:rPr>
          <w:sz w:val="22"/>
        </w:rPr>
        <w:t>to</w:t>
      </w:r>
      <w:r>
        <w:rPr>
          <w:spacing w:val="-16"/>
          <w:sz w:val="22"/>
        </w:rPr>
        <w:t> </w:t>
      </w:r>
      <w:r>
        <w:rPr>
          <w:sz w:val="22"/>
        </w:rPr>
        <w:t>make</w:t>
      </w:r>
      <w:r>
        <w:rPr>
          <w:spacing w:val="-14"/>
          <w:sz w:val="22"/>
        </w:rPr>
        <w:t> </w:t>
      </w:r>
      <w:r>
        <w:rPr>
          <w:sz w:val="22"/>
        </w:rPr>
        <w:t>space</w:t>
      </w:r>
      <w:r>
        <w:rPr>
          <w:spacing w:val="-15"/>
          <w:sz w:val="22"/>
        </w:rPr>
        <w:t> </w:t>
      </w:r>
      <w:r>
        <w:rPr>
          <w:sz w:val="22"/>
        </w:rPr>
        <w:t>for</w:t>
      </w:r>
      <w:r>
        <w:rPr>
          <w:spacing w:val="-12"/>
          <w:sz w:val="22"/>
        </w:rPr>
        <w:t> </w:t>
      </w:r>
      <w:r>
        <w:rPr>
          <w:sz w:val="22"/>
        </w:rPr>
        <w:t>your</w:t>
      </w:r>
      <w:r>
        <w:rPr>
          <w:spacing w:val="-11"/>
          <w:sz w:val="22"/>
        </w:rPr>
        <w:t> </w:t>
      </w:r>
      <w:r>
        <w:rPr>
          <w:sz w:val="22"/>
        </w:rPr>
        <w:t>machine</w:t>
      </w:r>
      <w:r>
        <w:rPr>
          <w:spacing w:val="-11"/>
          <w:sz w:val="22"/>
        </w:rPr>
        <w:t> </w:t>
      </w:r>
      <w:r>
        <w:rPr>
          <w:sz w:val="22"/>
        </w:rPr>
        <w:t>and</w:t>
      </w:r>
      <w:r>
        <w:rPr>
          <w:spacing w:val="-11"/>
          <w:sz w:val="22"/>
        </w:rPr>
        <w:t> </w:t>
      </w:r>
      <w:r>
        <w:rPr>
          <w:sz w:val="22"/>
        </w:rPr>
        <w:t>yourself</w:t>
      </w:r>
      <w:r>
        <w:rPr>
          <w:spacing w:val="-7"/>
          <w:sz w:val="22"/>
        </w:rPr>
        <w:t> </w:t>
      </w:r>
      <w:r>
        <w:rPr>
          <w:sz w:val="22"/>
        </w:rPr>
        <w:t>before</w:t>
      </w:r>
      <w:r>
        <w:rPr>
          <w:spacing w:val="-11"/>
          <w:sz w:val="22"/>
        </w:rPr>
        <w:t> </w:t>
      </w:r>
      <w:r>
        <w:rPr>
          <w:spacing w:val="-2"/>
          <w:sz w:val="22"/>
        </w:rPr>
        <w:t>entering.</w:t>
      </w:r>
    </w:p>
    <w:p>
      <w:pPr>
        <w:pStyle w:val="ListParagraph"/>
        <w:numPr>
          <w:ilvl w:val="0"/>
          <w:numId w:val="21"/>
        </w:numPr>
        <w:tabs>
          <w:tab w:pos="2161" w:val="left" w:leader="none"/>
        </w:tabs>
        <w:spacing w:line="240" w:lineRule="auto" w:before="6" w:after="0"/>
        <w:ind w:left="2160" w:right="1654" w:hanging="360"/>
        <w:jc w:val="left"/>
        <w:rPr>
          <w:sz w:val="22"/>
        </w:rPr>
      </w:pPr>
      <w:r>
        <w:rPr>
          <w:sz w:val="22"/>
        </w:rPr>
        <w:t>Announce your intention to expose by stating clearly “XRAY BED (number)”. Ensure everyone</w:t>
      </w:r>
      <w:r>
        <w:rPr>
          <w:spacing w:val="-11"/>
          <w:sz w:val="22"/>
        </w:rPr>
        <w:t> </w:t>
      </w:r>
      <w:r>
        <w:rPr>
          <w:sz w:val="22"/>
        </w:rPr>
        <w:t>is</w:t>
      </w:r>
      <w:r>
        <w:rPr>
          <w:spacing w:val="-7"/>
          <w:sz w:val="22"/>
        </w:rPr>
        <w:t> </w:t>
      </w:r>
      <w:r>
        <w:rPr>
          <w:sz w:val="22"/>
        </w:rPr>
        <w:t>clear.</w:t>
      </w:r>
      <w:r>
        <w:rPr>
          <w:spacing w:val="-5"/>
          <w:sz w:val="22"/>
        </w:rPr>
        <w:t> </w:t>
      </w:r>
      <w:r>
        <w:rPr>
          <w:sz w:val="22"/>
        </w:rPr>
        <w:t>If</w:t>
      </w:r>
      <w:r>
        <w:rPr>
          <w:spacing w:val="-4"/>
          <w:sz w:val="22"/>
        </w:rPr>
        <w:t> </w:t>
      </w:r>
      <w:r>
        <w:rPr>
          <w:sz w:val="22"/>
        </w:rPr>
        <w:t>you</w:t>
      </w:r>
      <w:r>
        <w:rPr>
          <w:spacing w:val="-14"/>
          <w:sz w:val="22"/>
        </w:rPr>
        <w:t> </w:t>
      </w:r>
      <w:r>
        <w:rPr>
          <w:sz w:val="22"/>
        </w:rPr>
        <w:t>are</w:t>
      </w:r>
      <w:r>
        <w:rPr>
          <w:spacing w:val="-4"/>
          <w:sz w:val="22"/>
        </w:rPr>
        <w:t> </w:t>
      </w:r>
      <w:r>
        <w:rPr>
          <w:sz w:val="22"/>
        </w:rPr>
        <w:t>next</w:t>
      </w:r>
      <w:r>
        <w:rPr>
          <w:spacing w:val="-8"/>
          <w:sz w:val="22"/>
        </w:rPr>
        <w:t> </w:t>
      </w:r>
      <w:r>
        <w:rPr>
          <w:sz w:val="22"/>
        </w:rPr>
        <w:t>to</w:t>
      </w:r>
      <w:r>
        <w:rPr>
          <w:spacing w:val="-11"/>
          <w:sz w:val="22"/>
        </w:rPr>
        <w:t> </w:t>
      </w:r>
      <w:r>
        <w:rPr>
          <w:sz w:val="22"/>
        </w:rPr>
        <w:t>another</w:t>
      </w:r>
      <w:r>
        <w:rPr>
          <w:spacing w:val="-6"/>
          <w:sz w:val="22"/>
        </w:rPr>
        <w:t> </w:t>
      </w:r>
      <w:r>
        <w:rPr>
          <w:sz w:val="22"/>
        </w:rPr>
        <w:t>bed</w:t>
      </w:r>
      <w:r>
        <w:rPr>
          <w:spacing w:val="-19"/>
          <w:sz w:val="22"/>
        </w:rPr>
        <w:t> </w:t>
      </w:r>
      <w:r>
        <w:rPr>
          <w:sz w:val="22"/>
        </w:rPr>
        <w:t>with</w:t>
      </w:r>
      <w:r>
        <w:rPr>
          <w:spacing w:val="-7"/>
          <w:sz w:val="22"/>
        </w:rPr>
        <w:t> </w:t>
      </w:r>
      <w:r>
        <w:rPr>
          <w:sz w:val="22"/>
        </w:rPr>
        <w:t>a</w:t>
      </w:r>
      <w:r>
        <w:rPr>
          <w:spacing w:val="-7"/>
          <w:sz w:val="22"/>
        </w:rPr>
        <w:t> </w:t>
      </w:r>
      <w:r>
        <w:rPr>
          <w:sz w:val="22"/>
        </w:rPr>
        <w:t>patient</w:t>
      </w:r>
      <w:r>
        <w:rPr>
          <w:spacing w:val="-6"/>
          <w:sz w:val="22"/>
        </w:rPr>
        <w:t> </w:t>
      </w:r>
      <w:r>
        <w:rPr>
          <w:sz w:val="22"/>
        </w:rPr>
        <w:t>place</w:t>
      </w:r>
      <w:r>
        <w:rPr>
          <w:spacing w:val="-10"/>
          <w:sz w:val="22"/>
        </w:rPr>
        <w:t> </w:t>
      </w:r>
      <w:r>
        <w:rPr>
          <w:sz w:val="22"/>
        </w:rPr>
        <w:t>your</w:t>
      </w:r>
      <w:r>
        <w:rPr>
          <w:spacing w:val="-10"/>
          <w:sz w:val="22"/>
        </w:rPr>
        <w:t> </w:t>
      </w:r>
      <w:r>
        <w:rPr>
          <w:sz w:val="22"/>
        </w:rPr>
        <w:t>shielded</w:t>
      </w:r>
      <w:r>
        <w:rPr>
          <w:spacing w:val="-8"/>
          <w:sz w:val="22"/>
        </w:rPr>
        <w:t> </w:t>
      </w:r>
      <w:r>
        <w:rPr>
          <w:sz w:val="22"/>
        </w:rPr>
        <w:t>body between them and the tube. Otherwise keep a distance of at least 3 meters (6 feet) between you and the tube. Always wear a lead apron when exposing.</w:t>
      </w:r>
    </w:p>
    <w:p>
      <w:pPr>
        <w:pStyle w:val="ListParagraph"/>
        <w:numPr>
          <w:ilvl w:val="0"/>
          <w:numId w:val="21"/>
        </w:numPr>
        <w:tabs>
          <w:tab w:pos="2161" w:val="left" w:leader="none"/>
        </w:tabs>
        <w:spacing w:line="240" w:lineRule="auto" w:before="0" w:after="0"/>
        <w:ind w:left="2160" w:right="1847" w:hanging="360"/>
        <w:jc w:val="left"/>
        <w:rPr>
          <w:sz w:val="22"/>
        </w:rPr>
      </w:pPr>
      <w:r>
        <w:rPr>
          <w:sz w:val="22"/>
        </w:rPr>
        <w:t>After</w:t>
      </w:r>
      <w:r>
        <w:rPr>
          <w:spacing w:val="-8"/>
          <w:sz w:val="22"/>
        </w:rPr>
        <w:t> </w:t>
      </w:r>
      <w:r>
        <w:rPr>
          <w:sz w:val="22"/>
        </w:rPr>
        <w:t>exam</w:t>
      </w:r>
      <w:r>
        <w:rPr>
          <w:spacing w:val="-5"/>
          <w:sz w:val="22"/>
        </w:rPr>
        <w:t> </w:t>
      </w:r>
      <w:r>
        <w:rPr>
          <w:sz w:val="22"/>
        </w:rPr>
        <w:t>is</w:t>
      </w:r>
      <w:r>
        <w:rPr>
          <w:spacing w:val="-6"/>
          <w:sz w:val="22"/>
        </w:rPr>
        <w:t> </w:t>
      </w:r>
      <w:r>
        <w:rPr>
          <w:sz w:val="22"/>
        </w:rPr>
        <w:t>complete</w:t>
      </w:r>
      <w:r>
        <w:rPr>
          <w:spacing w:val="-12"/>
          <w:sz w:val="22"/>
        </w:rPr>
        <w:t> </w:t>
      </w:r>
      <w:r>
        <w:rPr>
          <w:sz w:val="22"/>
        </w:rPr>
        <w:t>make</w:t>
      </w:r>
      <w:r>
        <w:rPr>
          <w:spacing w:val="-8"/>
          <w:sz w:val="22"/>
        </w:rPr>
        <w:t> </w:t>
      </w:r>
      <w:r>
        <w:rPr>
          <w:sz w:val="22"/>
        </w:rPr>
        <w:t>sure</w:t>
      </w:r>
      <w:r>
        <w:rPr>
          <w:spacing w:val="-11"/>
          <w:sz w:val="22"/>
        </w:rPr>
        <w:t> </w:t>
      </w:r>
      <w:r>
        <w:rPr>
          <w:sz w:val="22"/>
        </w:rPr>
        <w:t>the</w:t>
      </w:r>
      <w:r>
        <w:rPr>
          <w:spacing w:val="-9"/>
          <w:sz w:val="22"/>
        </w:rPr>
        <w:t> </w:t>
      </w:r>
      <w:r>
        <w:rPr>
          <w:sz w:val="22"/>
        </w:rPr>
        <w:t>patient</w:t>
      </w:r>
      <w:r>
        <w:rPr>
          <w:spacing w:val="-7"/>
          <w:sz w:val="22"/>
        </w:rPr>
        <w:t> </w:t>
      </w:r>
      <w:r>
        <w:rPr>
          <w:sz w:val="22"/>
        </w:rPr>
        <w:t>is</w:t>
      </w:r>
      <w:r>
        <w:rPr>
          <w:spacing w:val="-11"/>
          <w:sz w:val="22"/>
        </w:rPr>
        <w:t> </w:t>
      </w:r>
      <w:r>
        <w:rPr>
          <w:sz w:val="22"/>
        </w:rPr>
        <w:t>comfortable</w:t>
      </w:r>
      <w:r>
        <w:rPr>
          <w:spacing w:val="-8"/>
          <w:sz w:val="22"/>
        </w:rPr>
        <w:t> </w:t>
      </w:r>
      <w:r>
        <w:rPr>
          <w:sz w:val="22"/>
        </w:rPr>
        <w:t>and</w:t>
      </w:r>
      <w:r>
        <w:rPr>
          <w:spacing w:val="-11"/>
          <w:sz w:val="22"/>
        </w:rPr>
        <w:t> </w:t>
      </w:r>
      <w:r>
        <w:rPr>
          <w:sz w:val="22"/>
        </w:rPr>
        <w:t>the</w:t>
      </w:r>
      <w:r>
        <w:rPr>
          <w:spacing w:val="-11"/>
          <w:sz w:val="22"/>
        </w:rPr>
        <w:t> </w:t>
      </w:r>
      <w:r>
        <w:rPr>
          <w:sz w:val="22"/>
        </w:rPr>
        <w:t>side</w:t>
      </w:r>
      <w:r>
        <w:rPr>
          <w:spacing w:val="-11"/>
          <w:sz w:val="22"/>
        </w:rPr>
        <w:t> </w:t>
      </w:r>
      <w:r>
        <w:rPr>
          <w:sz w:val="22"/>
        </w:rPr>
        <w:t>rails</w:t>
      </w:r>
      <w:r>
        <w:rPr>
          <w:spacing w:val="-1"/>
          <w:sz w:val="22"/>
        </w:rPr>
        <w:t> </w:t>
      </w:r>
      <w:r>
        <w:rPr>
          <w:sz w:val="22"/>
        </w:rPr>
        <w:t>are</w:t>
      </w:r>
      <w:r>
        <w:rPr>
          <w:spacing w:val="-8"/>
          <w:sz w:val="22"/>
        </w:rPr>
        <w:t> </w:t>
      </w:r>
      <w:r>
        <w:rPr>
          <w:sz w:val="22"/>
        </w:rPr>
        <w:t>up. Return the room as you found it.</w:t>
      </w:r>
    </w:p>
    <w:p>
      <w:pPr>
        <w:pStyle w:val="ListParagraph"/>
        <w:numPr>
          <w:ilvl w:val="0"/>
          <w:numId w:val="21"/>
        </w:numPr>
        <w:tabs>
          <w:tab w:pos="2161" w:val="left" w:leader="none"/>
        </w:tabs>
        <w:spacing w:line="240" w:lineRule="auto" w:before="0" w:after="0"/>
        <w:ind w:left="2160" w:right="2026" w:hanging="360"/>
        <w:jc w:val="left"/>
        <w:rPr>
          <w:sz w:val="22"/>
        </w:rPr>
      </w:pPr>
      <w:r>
        <w:rPr>
          <w:sz w:val="22"/>
        </w:rPr>
        <w:t>Clean</w:t>
      </w:r>
      <w:r>
        <w:rPr>
          <w:spacing w:val="-9"/>
          <w:sz w:val="22"/>
        </w:rPr>
        <w:t> </w:t>
      </w:r>
      <w:r>
        <w:rPr>
          <w:sz w:val="22"/>
        </w:rPr>
        <w:t>mobile/IR</w:t>
      </w:r>
      <w:r>
        <w:rPr>
          <w:spacing w:val="-16"/>
          <w:sz w:val="22"/>
        </w:rPr>
        <w:t> </w:t>
      </w:r>
      <w:r>
        <w:rPr>
          <w:sz w:val="22"/>
        </w:rPr>
        <w:t>to</w:t>
      </w:r>
      <w:r>
        <w:rPr>
          <w:spacing w:val="-9"/>
          <w:sz w:val="22"/>
        </w:rPr>
        <w:t> </w:t>
      </w:r>
      <w:r>
        <w:rPr>
          <w:sz w:val="22"/>
        </w:rPr>
        <w:t>prevent</w:t>
      </w:r>
      <w:r>
        <w:rPr>
          <w:spacing w:val="-5"/>
          <w:sz w:val="22"/>
        </w:rPr>
        <w:t> </w:t>
      </w:r>
      <w:r>
        <w:rPr>
          <w:sz w:val="22"/>
        </w:rPr>
        <w:t>cross</w:t>
      </w:r>
      <w:r>
        <w:rPr>
          <w:spacing w:val="-14"/>
          <w:sz w:val="22"/>
        </w:rPr>
        <w:t> </w:t>
      </w:r>
      <w:r>
        <w:rPr>
          <w:sz w:val="22"/>
        </w:rPr>
        <w:t>contamination</w:t>
      </w:r>
      <w:r>
        <w:rPr>
          <w:spacing w:val="-8"/>
          <w:sz w:val="22"/>
        </w:rPr>
        <w:t> </w:t>
      </w:r>
      <w:r>
        <w:rPr>
          <w:sz w:val="22"/>
        </w:rPr>
        <w:t>and</w:t>
      </w:r>
      <w:r>
        <w:rPr>
          <w:spacing w:val="-9"/>
          <w:sz w:val="22"/>
        </w:rPr>
        <w:t> </w:t>
      </w:r>
      <w:r>
        <w:rPr>
          <w:sz w:val="22"/>
        </w:rPr>
        <w:t>check</w:t>
      </w:r>
      <w:r>
        <w:rPr>
          <w:spacing w:val="-8"/>
          <w:sz w:val="22"/>
        </w:rPr>
        <w:t> </w:t>
      </w:r>
      <w:r>
        <w:rPr>
          <w:sz w:val="22"/>
        </w:rPr>
        <w:t>charge</w:t>
      </w:r>
      <w:r>
        <w:rPr>
          <w:spacing w:val="-12"/>
          <w:sz w:val="22"/>
        </w:rPr>
        <w:t> </w:t>
      </w:r>
      <w:r>
        <w:rPr>
          <w:sz w:val="22"/>
        </w:rPr>
        <w:t>on</w:t>
      </w:r>
      <w:r>
        <w:rPr>
          <w:spacing w:val="-15"/>
          <w:sz w:val="22"/>
        </w:rPr>
        <w:t> </w:t>
      </w:r>
      <w:r>
        <w:rPr>
          <w:sz w:val="22"/>
        </w:rPr>
        <w:t>mobile</w:t>
      </w:r>
      <w:r>
        <w:rPr>
          <w:spacing w:val="-8"/>
          <w:sz w:val="22"/>
        </w:rPr>
        <w:t> </w:t>
      </w:r>
      <w:r>
        <w:rPr>
          <w:sz w:val="22"/>
        </w:rPr>
        <w:t>before turning machine off.</w:t>
      </w:r>
    </w:p>
    <w:p>
      <w:pPr>
        <w:pStyle w:val="ListParagraph"/>
        <w:numPr>
          <w:ilvl w:val="0"/>
          <w:numId w:val="21"/>
        </w:numPr>
        <w:tabs>
          <w:tab w:pos="2161" w:val="left" w:leader="none"/>
        </w:tabs>
        <w:spacing w:line="240" w:lineRule="auto" w:before="0" w:after="0"/>
        <w:ind w:left="2160" w:right="1596" w:hanging="360"/>
        <w:jc w:val="left"/>
        <w:rPr>
          <w:sz w:val="22"/>
        </w:rPr>
      </w:pPr>
      <w:r>
        <w:rPr>
          <w:sz w:val="22"/>
        </w:rPr>
        <w:t>Post</w:t>
      </w:r>
      <w:r>
        <w:rPr>
          <w:spacing w:val="-7"/>
          <w:sz w:val="22"/>
        </w:rPr>
        <w:t> </w:t>
      </w:r>
      <w:r>
        <w:rPr>
          <w:sz w:val="22"/>
        </w:rPr>
        <w:t>processing:</w:t>
      </w:r>
      <w:r>
        <w:rPr>
          <w:spacing w:val="-8"/>
          <w:sz w:val="22"/>
        </w:rPr>
        <w:t> </w:t>
      </w:r>
      <w:r>
        <w:rPr>
          <w:sz w:val="22"/>
        </w:rPr>
        <w:t>Note</w:t>
      </w:r>
      <w:r>
        <w:rPr>
          <w:spacing w:val="-12"/>
          <w:sz w:val="22"/>
        </w:rPr>
        <w:t> </w:t>
      </w:r>
      <w:r>
        <w:rPr>
          <w:sz w:val="22"/>
        </w:rPr>
        <w:t>on</w:t>
      </w:r>
      <w:r>
        <w:rPr>
          <w:spacing w:val="-15"/>
          <w:sz w:val="22"/>
        </w:rPr>
        <w:t> </w:t>
      </w:r>
      <w:r>
        <w:rPr>
          <w:sz w:val="22"/>
        </w:rPr>
        <w:t>the</w:t>
      </w:r>
      <w:r>
        <w:rPr>
          <w:spacing w:val="-12"/>
          <w:sz w:val="22"/>
        </w:rPr>
        <w:t> </w:t>
      </w:r>
      <w:r>
        <w:rPr>
          <w:sz w:val="22"/>
        </w:rPr>
        <w:t>image</w:t>
      </w:r>
      <w:r>
        <w:rPr>
          <w:spacing w:val="-12"/>
          <w:sz w:val="22"/>
        </w:rPr>
        <w:t> </w:t>
      </w:r>
      <w:r>
        <w:rPr>
          <w:sz w:val="22"/>
        </w:rPr>
        <w:t>and/or</w:t>
      </w:r>
      <w:r>
        <w:rPr>
          <w:spacing w:val="-9"/>
          <w:sz w:val="22"/>
        </w:rPr>
        <w:t> </w:t>
      </w:r>
      <w:r>
        <w:rPr>
          <w:sz w:val="22"/>
        </w:rPr>
        <w:t>in</w:t>
      </w:r>
      <w:r>
        <w:rPr>
          <w:spacing w:val="-9"/>
          <w:sz w:val="22"/>
        </w:rPr>
        <w:t> </w:t>
      </w:r>
      <w:r>
        <w:rPr>
          <w:sz w:val="22"/>
        </w:rPr>
        <w:t>Millennium:</w:t>
      </w:r>
      <w:r>
        <w:rPr>
          <w:spacing w:val="-10"/>
          <w:sz w:val="22"/>
        </w:rPr>
        <w:t> </w:t>
      </w:r>
      <w:r>
        <w:rPr>
          <w:sz w:val="22"/>
        </w:rPr>
        <w:t>time,</w:t>
      </w:r>
      <w:r>
        <w:rPr>
          <w:spacing w:val="-10"/>
          <w:sz w:val="22"/>
        </w:rPr>
        <w:t> </w:t>
      </w:r>
      <w:r>
        <w:rPr>
          <w:sz w:val="22"/>
        </w:rPr>
        <w:t>technique,</w:t>
      </w:r>
      <w:r>
        <w:rPr>
          <w:spacing w:val="-10"/>
          <w:sz w:val="22"/>
        </w:rPr>
        <w:t> </w:t>
      </w:r>
      <w:r>
        <w:rPr>
          <w:sz w:val="22"/>
        </w:rPr>
        <w:t>distance,</w:t>
      </w:r>
      <w:r>
        <w:rPr>
          <w:spacing w:val="-7"/>
          <w:sz w:val="22"/>
        </w:rPr>
        <w:t> </w:t>
      </w:r>
      <w:r>
        <w:rPr>
          <w:sz w:val="22"/>
        </w:rPr>
        <w:t>and position (ex: AP upright) as per site protocol.</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91808">
            <wp:simplePos x="0" y="0"/>
            <wp:positionH relativeFrom="page">
              <wp:posOffset>74040</wp:posOffset>
            </wp:positionH>
            <wp:positionV relativeFrom="page">
              <wp:posOffset>43270</wp:posOffset>
            </wp:positionV>
            <wp:extent cx="744595" cy="796134"/>
            <wp:effectExtent l="0" t="0" r="0" b="0"/>
            <wp:wrapNone/>
            <wp:docPr id="1815" name="image1.png"/>
            <wp:cNvGraphicFramePr>
              <a:graphicFrameLocks noChangeAspect="1"/>
            </wp:cNvGraphicFramePr>
            <a:graphic>
              <a:graphicData uri="http://schemas.openxmlformats.org/drawingml/2006/picture">
                <pic:pic>
                  <pic:nvPicPr>
                    <pic:cNvPr id="181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spacing w:before="94"/>
        <w:ind w:left="1440" w:right="0" w:firstLine="0"/>
        <w:jc w:val="left"/>
        <w:rPr>
          <w:b/>
          <w:sz w:val="22"/>
        </w:rPr>
      </w:pPr>
      <w:bookmarkStart w:name="Chest Mobile" w:id="553"/>
      <w:bookmarkEnd w:id="553"/>
      <w:r>
        <w:rPr/>
      </w:r>
      <w:r>
        <w:rPr>
          <w:b/>
          <w:sz w:val="22"/>
        </w:rPr>
        <w:t>Chest</w:t>
      </w:r>
      <w:r>
        <w:rPr>
          <w:b/>
          <w:spacing w:val="-14"/>
          <w:sz w:val="22"/>
        </w:rPr>
        <w:t> </w:t>
      </w:r>
      <w:r>
        <w:rPr>
          <w:b/>
          <w:spacing w:val="-2"/>
          <w:sz w:val="22"/>
        </w:rPr>
        <w:t>Mobile</w:t>
      </w:r>
    </w:p>
    <w:p>
      <w:pPr>
        <w:pStyle w:val="ListParagraph"/>
        <w:numPr>
          <w:ilvl w:val="0"/>
          <w:numId w:val="21"/>
        </w:numPr>
        <w:tabs>
          <w:tab w:pos="2161" w:val="left" w:leader="none"/>
        </w:tabs>
        <w:spacing w:line="251" w:lineRule="exact" w:before="40" w:after="0"/>
        <w:ind w:left="2160" w:right="0" w:hanging="361"/>
        <w:jc w:val="left"/>
        <w:rPr>
          <w:sz w:val="22"/>
        </w:rPr>
      </w:pPr>
      <w:r>
        <w:rPr>
          <w:sz w:val="22"/>
        </w:rPr>
        <w:t>Read</w:t>
      </w:r>
      <w:r>
        <w:rPr>
          <w:spacing w:val="-18"/>
          <w:sz w:val="22"/>
        </w:rPr>
        <w:t> </w:t>
      </w:r>
      <w:r>
        <w:rPr>
          <w:sz w:val="22"/>
        </w:rPr>
        <w:t>your</w:t>
      </w:r>
      <w:r>
        <w:rPr>
          <w:spacing w:val="-15"/>
          <w:sz w:val="22"/>
        </w:rPr>
        <w:t> </w:t>
      </w:r>
      <w:r>
        <w:rPr>
          <w:sz w:val="22"/>
        </w:rPr>
        <w:t>requisition.</w:t>
      </w:r>
      <w:r>
        <w:rPr>
          <w:spacing w:val="-13"/>
          <w:sz w:val="22"/>
        </w:rPr>
        <w:t> </w:t>
      </w:r>
      <w:r>
        <w:rPr>
          <w:sz w:val="22"/>
        </w:rPr>
        <w:t>Know</w:t>
      </w:r>
      <w:r>
        <w:rPr>
          <w:spacing w:val="-13"/>
          <w:sz w:val="22"/>
        </w:rPr>
        <w:t> </w:t>
      </w:r>
      <w:r>
        <w:rPr>
          <w:sz w:val="22"/>
        </w:rPr>
        <w:t>why</w:t>
      </w:r>
      <w:r>
        <w:rPr>
          <w:spacing w:val="-16"/>
          <w:sz w:val="22"/>
        </w:rPr>
        <w:t> </w:t>
      </w:r>
      <w:r>
        <w:rPr>
          <w:sz w:val="22"/>
        </w:rPr>
        <w:t>you</w:t>
      </w:r>
      <w:r>
        <w:rPr>
          <w:spacing w:val="-15"/>
          <w:sz w:val="22"/>
        </w:rPr>
        <w:t> </w:t>
      </w:r>
      <w:r>
        <w:rPr>
          <w:sz w:val="22"/>
        </w:rPr>
        <w:t>are</w:t>
      </w:r>
      <w:r>
        <w:rPr>
          <w:spacing w:val="-12"/>
          <w:sz w:val="22"/>
        </w:rPr>
        <w:t> </w:t>
      </w:r>
      <w:r>
        <w:rPr>
          <w:sz w:val="22"/>
        </w:rPr>
        <w:t>performing</w:t>
      </w:r>
      <w:r>
        <w:rPr>
          <w:spacing w:val="-11"/>
          <w:sz w:val="22"/>
        </w:rPr>
        <w:t> </w:t>
      </w:r>
      <w:r>
        <w:rPr>
          <w:sz w:val="22"/>
        </w:rPr>
        <w:t>the</w:t>
      </w:r>
      <w:r>
        <w:rPr>
          <w:spacing w:val="-15"/>
          <w:sz w:val="22"/>
        </w:rPr>
        <w:t> </w:t>
      </w:r>
      <w:r>
        <w:rPr>
          <w:spacing w:val="-2"/>
          <w:sz w:val="22"/>
        </w:rPr>
        <w:t>exam:</w:t>
      </w:r>
    </w:p>
    <w:p>
      <w:pPr>
        <w:pStyle w:val="ListParagraph"/>
        <w:numPr>
          <w:ilvl w:val="1"/>
          <w:numId w:val="20"/>
        </w:numPr>
        <w:tabs>
          <w:tab w:pos="2521" w:val="left" w:leader="none"/>
        </w:tabs>
        <w:spacing w:line="251" w:lineRule="exact" w:before="0" w:after="0"/>
        <w:ind w:left="2520" w:right="0" w:hanging="361"/>
        <w:jc w:val="left"/>
        <w:rPr>
          <w:sz w:val="22"/>
        </w:rPr>
      </w:pPr>
      <w:r>
        <w:rPr>
          <w:spacing w:val="-2"/>
          <w:sz w:val="22"/>
        </w:rPr>
        <w:t>Tube</w:t>
      </w:r>
      <w:r>
        <w:rPr>
          <w:spacing w:val="-12"/>
          <w:sz w:val="22"/>
        </w:rPr>
        <w:t> </w:t>
      </w:r>
      <w:r>
        <w:rPr>
          <w:spacing w:val="-2"/>
          <w:sz w:val="22"/>
        </w:rPr>
        <w:t>placement</w:t>
      </w:r>
      <w:r>
        <w:rPr>
          <w:spacing w:val="-3"/>
          <w:sz w:val="22"/>
        </w:rPr>
        <w:t> </w:t>
      </w:r>
      <w:r>
        <w:rPr>
          <w:spacing w:val="-2"/>
          <w:sz w:val="22"/>
        </w:rPr>
        <w:t>(ex:</w:t>
      </w:r>
      <w:r>
        <w:rPr>
          <w:spacing w:val="-4"/>
          <w:sz w:val="22"/>
        </w:rPr>
        <w:t> </w:t>
      </w:r>
      <w:r>
        <w:rPr>
          <w:spacing w:val="-2"/>
          <w:sz w:val="22"/>
        </w:rPr>
        <w:t>nasogastric</w:t>
      </w:r>
      <w:r>
        <w:rPr>
          <w:spacing w:val="-8"/>
          <w:sz w:val="22"/>
        </w:rPr>
        <w:t> </w:t>
      </w:r>
      <w:r>
        <w:rPr>
          <w:spacing w:val="-2"/>
          <w:sz w:val="22"/>
        </w:rPr>
        <w:t>(NG), endotracheal</w:t>
      </w:r>
      <w:r>
        <w:rPr>
          <w:spacing w:val="-5"/>
          <w:sz w:val="22"/>
        </w:rPr>
        <w:t> </w:t>
      </w:r>
      <w:r>
        <w:rPr>
          <w:spacing w:val="-2"/>
          <w:sz w:val="22"/>
        </w:rPr>
        <w:t>(ET),</w:t>
      </w:r>
      <w:r>
        <w:rPr>
          <w:spacing w:val="4"/>
          <w:sz w:val="22"/>
        </w:rPr>
        <w:t> </w:t>
      </w:r>
      <w:r>
        <w:rPr>
          <w:spacing w:val="-2"/>
          <w:sz w:val="22"/>
        </w:rPr>
        <w:t>etc.)</w:t>
      </w:r>
    </w:p>
    <w:p>
      <w:pPr>
        <w:pStyle w:val="ListParagraph"/>
        <w:numPr>
          <w:ilvl w:val="1"/>
          <w:numId w:val="20"/>
        </w:numPr>
        <w:tabs>
          <w:tab w:pos="2521" w:val="left" w:leader="none"/>
        </w:tabs>
        <w:spacing w:line="252" w:lineRule="exact" w:before="0" w:after="0"/>
        <w:ind w:left="2520" w:right="0" w:hanging="361"/>
        <w:jc w:val="left"/>
        <w:rPr>
          <w:sz w:val="22"/>
        </w:rPr>
      </w:pPr>
      <w:r>
        <w:rPr>
          <w:spacing w:val="-2"/>
          <w:sz w:val="22"/>
        </w:rPr>
        <w:t>Line</w:t>
      </w:r>
      <w:r>
        <w:rPr>
          <w:spacing w:val="-6"/>
          <w:sz w:val="22"/>
        </w:rPr>
        <w:t> </w:t>
      </w:r>
      <w:r>
        <w:rPr>
          <w:spacing w:val="-2"/>
          <w:sz w:val="22"/>
        </w:rPr>
        <w:t>Placement</w:t>
      </w:r>
      <w:r>
        <w:rPr>
          <w:spacing w:val="-5"/>
          <w:sz w:val="22"/>
        </w:rPr>
        <w:t> </w:t>
      </w:r>
      <w:r>
        <w:rPr>
          <w:spacing w:val="-2"/>
          <w:sz w:val="22"/>
        </w:rPr>
        <w:t>(ex:</w:t>
      </w:r>
      <w:r>
        <w:rPr>
          <w:spacing w:val="-4"/>
          <w:sz w:val="22"/>
        </w:rPr>
        <w:t> </w:t>
      </w:r>
      <w:r>
        <w:rPr>
          <w:spacing w:val="-2"/>
          <w:sz w:val="22"/>
        </w:rPr>
        <w:t>central</w:t>
      </w:r>
      <w:r>
        <w:rPr>
          <w:spacing w:val="-8"/>
          <w:sz w:val="22"/>
        </w:rPr>
        <w:t> </w:t>
      </w:r>
      <w:r>
        <w:rPr>
          <w:spacing w:val="-4"/>
          <w:sz w:val="22"/>
        </w:rPr>
        <w:t>line)</w:t>
      </w:r>
    </w:p>
    <w:p>
      <w:pPr>
        <w:pStyle w:val="ListParagraph"/>
        <w:numPr>
          <w:ilvl w:val="1"/>
          <w:numId w:val="20"/>
        </w:numPr>
        <w:tabs>
          <w:tab w:pos="2521" w:val="left" w:leader="none"/>
        </w:tabs>
        <w:spacing w:line="252" w:lineRule="exact" w:before="0" w:after="0"/>
        <w:ind w:left="2520" w:right="0" w:hanging="361"/>
        <w:jc w:val="left"/>
        <w:rPr>
          <w:sz w:val="22"/>
        </w:rPr>
      </w:pPr>
      <w:r>
        <w:rPr>
          <w:spacing w:val="-2"/>
          <w:sz w:val="22"/>
        </w:rPr>
        <w:t>Lungs</w:t>
      </w:r>
      <w:r>
        <w:rPr>
          <w:spacing w:val="-20"/>
          <w:sz w:val="22"/>
        </w:rPr>
        <w:t> </w:t>
      </w:r>
      <w:r>
        <w:rPr>
          <w:spacing w:val="-2"/>
          <w:sz w:val="22"/>
        </w:rPr>
        <w:t>(ex: pleural</w:t>
      </w:r>
      <w:r>
        <w:rPr>
          <w:spacing w:val="-10"/>
          <w:sz w:val="22"/>
        </w:rPr>
        <w:t> </w:t>
      </w:r>
      <w:r>
        <w:rPr>
          <w:spacing w:val="-2"/>
          <w:sz w:val="22"/>
        </w:rPr>
        <w:t>effusion,</w:t>
      </w:r>
      <w:r>
        <w:rPr>
          <w:spacing w:val="-4"/>
          <w:sz w:val="22"/>
        </w:rPr>
        <w:t> </w:t>
      </w:r>
      <w:r>
        <w:rPr>
          <w:spacing w:val="-2"/>
          <w:sz w:val="22"/>
        </w:rPr>
        <w:t>pneumothorax,</w:t>
      </w:r>
      <w:r>
        <w:rPr>
          <w:spacing w:val="-5"/>
          <w:sz w:val="22"/>
        </w:rPr>
        <w:t> </w:t>
      </w:r>
      <w:r>
        <w:rPr>
          <w:spacing w:val="-2"/>
          <w:sz w:val="22"/>
        </w:rPr>
        <w:t>pneumonia, etc.)</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Preset</w:t>
      </w:r>
      <w:r>
        <w:rPr>
          <w:spacing w:val="-12"/>
          <w:sz w:val="22"/>
        </w:rPr>
        <w:t> </w:t>
      </w:r>
      <w:r>
        <w:rPr>
          <w:sz w:val="22"/>
        </w:rPr>
        <w:t>a</w:t>
      </w:r>
      <w:r>
        <w:rPr>
          <w:spacing w:val="-14"/>
          <w:sz w:val="22"/>
        </w:rPr>
        <w:t> </w:t>
      </w:r>
      <w:r>
        <w:rPr>
          <w:sz w:val="22"/>
        </w:rPr>
        <w:t>chest</w:t>
      </w:r>
      <w:r>
        <w:rPr>
          <w:spacing w:val="-11"/>
          <w:sz w:val="22"/>
        </w:rPr>
        <w:t> </w:t>
      </w:r>
      <w:r>
        <w:rPr>
          <w:spacing w:val="-2"/>
          <w:sz w:val="22"/>
        </w:rPr>
        <w:t>technique.</w:t>
      </w:r>
    </w:p>
    <w:p>
      <w:pPr>
        <w:pStyle w:val="ListParagraph"/>
        <w:numPr>
          <w:ilvl w:val="0"/>
          <w:numId w:val="21"/>
        </w:numPr>
        <w:tabs>
          <w:tab w:pos="2161" w:val="left" w:leader="none"/>
        </w:tabs>
        <w:spacing w:line="240" w:lineRule="auto" w:before="9" w:after="0"/>
        <w:ind w:left="2160" w:right="1860" w:hanging="360"/>
        <w:jc w:val="left"/>
        <w:rPr>
          <w:sz w:val="22"/>
        </w:rPr>
      </w:pPr>
      <w:r>
        <w:rPr>
          <w:sz w:val="22"/>
        </w:rPr>
        <w:t>Assess</w:t>
      </w:r>
      <w:r>
        <w:rPr>
          <w:spacing w:val="-9"/>
          <w:sz w:val="22"/>
        </w:rPr>
        <w:t> </w:t>
      </w:r>
      <w:r>
        <w:rPr>
          <w:sz w:val="22"/>
        </w:rPr>
        <w:t>the</w:t>
      </w:r>
      <w:r>
        <w:rPr>
          <w:spacing w:val="-11"/>
          <w:sz w:val="22"/>
        </w:rPr>
        <w:t> </w:t>
      </w:r>
      <w:r>
        <w:rPr>
          <w:sz w:val="22"/>
        </w:rPr>
        <w:t>patient</w:t>
      </w:r>
      <w:r>
        <w:rPr>
          <w:spacing w:val="-9"/>
          <w:sz w:val="22"/>
        </w:rPr>
        <w:t> </w:t>
      </w:r>
      <w:r>
        <w:rPr>
          <w:sz w:val="22"/>
        </w:rPr>
        <w:t>to</w:t>
      </w:r>
      <w:r>
        <w:rPr>
          <w:spacing w:val="-11"/>
          <w:sz w:val="22"/>
        </w:rPr>
        <w:t> </w:t>
      </w:r>
      <w:r>
        <w:rPr>
          <w:sz w:val="22"/>
        </w:rPr>
        <w:t>see</w:t>
      </w:r>
      <w:r>
        <w:rPr>
          <w:spacing w:val="-12"/>
          <w:sz w:val="22"/>
        </w:rPr>
        <w:t> </w:t>
      </w:r>
      <w:r>
        <w:rPr>
          <w:sz w:val="22"/>
        </w:rPr>
        <w:t>if</w:t>
      </w:r>
      <w:r>
        <w:rPr>
          <w:spacing w:val="-3"/>
          <w:sz w:val="22"/>
        </w:rPr>
        <w:t> </w:t>
      </w:r>
      <w:r>
        <w:rPr>
          <w:sz w:val="22"/>
        </w:rPr>
        <w:t>they</w:t>
      </w:r>
      <w:r>
        <w:rPr>
          <w:spacing w:val="-11"/>
          <w:sz w:val="22"/>
        </w:rPr>
        <w:t> </w:t>
      </w:r>
      <w:r>
        <w:rPr>
          <w:sz w:val="22"/>
        </w:rPr>
        <w:t>can</w:t>
      </w:r>
      <w:r>
        <w:rPr>
          <w:spacing w:val="-9"/>
          <w:sz w:val="22"/>
        </w:rPr>
        <w:t> </w:t>
      </w:r>
      <w:r>
        <w:rPr>
          <w:sz w:val="22"/>
        </w:rPr>
        <w:t>sit</w:t>
      </w:r>
      <w:r>
        <w:rPr>
          <w:spacing w:val="-1"/>
          <w:sz w:val="22"/>
        </w:rPr>
        <w:t> </w:t>
      </w:r>
      <w:r>
        <w:rPr>
          <w:sz w:val="22"/>
        </w:rPr>
        <w:t>in</w:t>
      </w:r>
      <w:r>
        <w:rPr>
          <w:spacing w:val="-6"/>
          <w:sz w:val="22"/>
        </w:rPr>
        <w:t> </w:t>
      </w:r>
      <w:r>
        <w:rPr>
          <w:sz w:val="22"/>
        </w:rPr>
        <w:t>an</w:t>
      </w:r>
      <w:r>
        <w:rPr>
          <w:spacing w:val="-11"/>
          <w:sz w:val="22"/>
        </w:rPr>
        <w:t> </w:t>
      </w:r>
      <w:r>
        <w:rPr>
          <w:sz w:val="22"/>
        </w:rPr>
        <w:t>upright</w:t>
      </w:r>
      <w:r>
        <w:rPr>
          <w:spacing w:val="-3"/>
          <w:sz w:val="22"/>
        </w:rPr>
        <w:t> </w:t>
      </w:r>
      <w:r>
        <w:rPr>
          <w:sz w:val="22"/>
        </w:rPr>
        <w:t>position.</w:t>
      </w:r>
      <w:r>
        <w:rPr>
          <w:spacing w:val="-3"/>
          <w:sz w:val="22"/>
        </w:rPr>
        <w:t> </w:t>
      </w:r>
      <w:r>
        <w:rPr>
          <w:sz w:val="22"/>
        </w:rPr>
        <w:t>For</w:t>
      </w:r>
      <w:r>
        <w:rPr>
          <w:spacing w:val="-3"/>
          <w:sz w:val="22"/>
        </w:rPr>
        <w:t> </w:t>
      </w:r>
      <w:r>
        <w:rPr>
          <w:sz w:val="22"/>
        </w:rPr>
        <w:t>pneumonia,</w:t>
      </w:r>
      <w:r>
        <w:rPr>
          <w:spacing w:val="-2"/>
          <w:sz w:val="22"/>
        </w:rPr>
        <w:t> </w:t>
      </w:r>
      <w:r>
        <w:rPr>
          <w:sz w:val="22"/>
        </w:rPr>
        <w:t>pleural effusion,</w:t>
      </w:r>
      <w:r>
        <w:rPr>
          <w:spacing w:val="-7"/>
          <w:sz w:val="22"/>
        </w:rPr>
        <w:t> </w:t>
      </w:r>
      <w:r>
        <w:rPr>
          <w:sz w:val="22"/>
        </w:rPr>
        <w:t>and</w:t>
      </w:r>
      <w:r>
        <w:rPr>
          <w:spacing w:val="-16"/>
          <w:sz w:val="22"/>
        </w:rPr>
        <w:t> </w:t>
      </w:r>
      <w:r>
        <w:rPr>
          <w:sz w:val="22"/>
        </w:rPr>
        <w:t>free</w:t>
      </w:r>
      <w:r>
        <w:rPr>
          <w:spacing w:val="-7"/>
          <w:sz w:val="22"/>
        </w:rPr>
        <w:t> </w:t>
      </w:r>
      <w:r>
        <w:rPr>
          <w:sz w:val="22"/>
        </w:rPr>
        <w:t>air</w:t>
      </w:r>
      <w:r>
        <w:rPr>
          <w:spacing w:val="-10"/>
          <w:sz w:val="22"/>
        </w:rPr>
        <w:t> </w:t>
      </w:r>
      <w:r>
        <w:rPr>
          <w:sz w:val="22"/>
        </w:rPr>
        <w:t>try</w:t>
      </w:r>
      <w:r>
        <w:rPr>
          <w:spacing w:val="-11"/>
          <w:sz w:val="22"/>
        </w:rPr>
        <w:t> </w:t>
      </w:r>
      <w:r>
        <w:rPr>
          <w:sz w:val="22"/>
        </w:rPr>
        <w:t>to</w:t>
      </w:r>
      <w:r>
        <w:rPr>
          <w:spacing w:val="-9"/>
          <w:sz w:val="22"/>
        </w:rPr>
        <w:t> </w:t>
      </w:r>
      <w:r>
        <w:rPr>
          <w:sz w:val="22"/>
        </w:rPr>
        <w:t>get</w:t>
      </w:r>
      <w:r>
        <w:rPr>
          <w:spacing w:val="-9"/>
          <w:sz w:val="22"/>
        </w:rPr>
        <w:t> </w:t>
      </w:r>
      <w:r>
        <w:rPr>
          <w:sz w:val="22"/>
        </w:rPr>
        <w:t>the</w:t>
      </w:r>
      <w:r>
        <w:rPr>
          <w:spacing w:val="-9"/>
          <w:sz w:val="22"/>
        </w:rPr>
        <w:t> </w:t>
      </w:r>
      <w:r>
        <w:rPr>
          <w:sz w:val="22"/>
        </w:rPr>
        <w:t>patient</w:t>
      </w:r>
      <w:r>
        <w:rPr>
          <w:spacing w:val="-5"/>
          <w:sz w:val="22"/>
        </w:rPr>
        <w:t> </w:t>
      </w:r>
      <w:r>
        <w:rPr>
          <w:sz w:val="22"/>
        </w:rPr>
        <w:t>in</w:t>
      </w:r>
      <w:r>
        <w:rPr>
          <w:spacing w:val="-8"/>
          <w:sz w:val="22"/>
        </w:rPr>
        <w:t> </w:t>
      </w:r>
      <w:r>
        <w:rPr>
          <w:sz w:val="22"/>
        </w:rPr>
        <w:t>an</w:t>
      </w:r>
      <w:r>
        <w:rPr>
          <w:spacing w:val="-9"/>
          <w:sz w:val="22"/>
        </w:rPr>
        <w:t> </w:t>
      </w:r>
      <w:r>
        <w:rPr>
          <w:sz w:val="22"/>
        </w:rPr>
        <w:t>upright</w:t>
      </w:r>
      <w:r>
        <w:rPr>
          <w:spacing w:val="-2"/>
          <w:sz w:val="22"/>
        </w:rPr>
        <w:t> </w:t>
      </w:r>
      <w:r>
        <w:rPr>
          <w:sz w:val="22"/>
        </w:rPr>
        <w:t>position.</w:t>
      </w:r>
      <w:r>
        <w:rPr>
          <w:spacing w:val="-10"/>
          <w:sz w:val="22"/>
        </w:rPr>
        <w:t> </w:t>
      </w:r>
      <w:r>
        <w:rPr>
          <w:sz w:val="22"/>
        </w:rPr>
        <w:t>This</w:t>
      </w:r>
      <w:r>
        <w:rPr>
          <w:spacing w:val="-8"/>
          <w:sz w:val="22"/>
        </w:rPr>
        <w:t> </w:t>
      </w:r>
      <w:r>
        <w:rPr>
          <w:sz w:val="22"/>
        </w:rPr>
        <w:t>is</w:t>
      </w:r>
      <w:r>
        <w:rPr>
          <w:spacing w:val="-3"/>
          <w:sz w:val="22"/>
        </w:rPr>
        <w:t> </w:t>
      </w:r>
      <w:r>
        <w:rPr>
          <w:sz w:val="22"/>
        </w:rPr>
        <w:t>important</w:t>
      </w:r>
      <w:r>
        <w:rPr>
          <w:spacing w:val="-2"/>
          <w:sz w:val="22"/>
        </w:rPr>
        <w:t> </w:t>
      </w:r>
      <w:r>
        <w:rPr>
          <w:sz w:val="22"/>
        </w:rPr>
        <w:t>as</w:t>
      </w:r>
      <w:r>
        <w:rPr>
          <w:spacing w:val="-8"/>
          <w:sz w:val="22"/>
        </w:rPr>
        <w:t> </w:t>
      </w:r>
      <w:r>
        <w:rPr>
          <w:sz w:val="22"/>
        </w:rPr>
        <w:t>it shows fluid levels and free air. If placing the patient in an upright position is contraindicated, then perform the case supine.</w:t>
      </w:r>
    </w:p>
    <w:p>
      <w:pPr>
        <w:pStyle w:val="ListParagraph"/>
        <w:numPr>
          <w:ilvl w:val="0"/>
          <w:numId w:val="21"/>
        </w:numPr>
        <w:tabs>
          <w:tab w:pos="2161" w:val="left" w:leader="none"/>
        </w:tabs>
        <w:spacing w:line="240" w:lineRule="auto" w:before="0" w:after="0"/>
        <w:ind w:left="2160" w:right="2001" w:hanging="360"/>
        <w:jc w:val="left"/>
        <w:rPr>
          <w:sz w:val="22"/>
        </w:rPr>
      </w:pPr>
      <w:r>
        <w:rPr>
          <w:sz w:val="22"/>
        </w:rPr>
        <w:t>Swing</w:t>
      </w:r>
      <w:r>
        <w:rPr>
          <w:spacing w:val="-5"/>
          <w:sz w:val="22"/>
        </w:rPr>
        <w:t> </w:t>
      </w:r>
      <w:r>
        <w:rPr>
          <w:sz w:val="22"/>
        </w:rPr>
        <w:t>the</w:t>
      </w:r>
      <w:r>
        <w:rPr>
          <w:spacing w:val="-16"/>
          <w:sz w:val="22"/>
        </w:rPr>
        <w:t> </w:t>
      </w:r>
      <w:r>
        <w:rPr>
          <w:sz w:val="22"/>
        </w:rPr>
        <w:t>mobile</w:t>
      </w:r>
      <w:r>
        <w:rPr>
          <w:spacing w:val="-5"/>
          <w:sz w:val="22"/>
        </w:rPr>
        <w:t> </w:t>
      </w:r>
      <w:r>
        <w:rPr>
          <w:sz w:val="22"/>
        </w:rPr>
        <w:t>arm</w:t>
      </w:r>
      <w:r>
        <w:rPr>
          <w:spacing w:val="-8"/>
          <w:sz w:val="22"/>
        </w:rPr>
        <w:t> </w:t>
      </w:r>
      <w:r>
        <w:rPr>
          <w:sz w:val="22"/>
        </w:rPr>
        <w:t>into</w:t>
      </w:r>
      <w:r>
        <w:rPr>
          <w:spacing w:val="-7"/>
          <w:sz w:val="22"/>
        </w:rPr>
        <w:t> </w:t>
      </w:r>
      <w:r>
        <w:rPr>
          <w:sz w:val="22"/>
        </w:rPr>
        <w:t>the</w:t>
      </w:r>
      <w:r>
        <w:rPr>
          <w:spacing w:val="-14"/>
          <w:sz w:val="22"/>
        </w:rPr>
        <w:t> </w:t>
      </w:r>
      <w:r>
        <w:rPr>
          <w:sz w:val="22"/>
        </w:rPr>
        <w:t>appropriate</w:t>
      </w:r>
      <w:r>
        <w:rPr>
          <w:spacing w:val="-8"/>
          <w:sz w:val="22"/>
        </w:rPr>
        <w:t> </w:t>
      </w:r>
      <w:r>
        <w:rPr>
          <w:sz w:val="22"/>
        </w:rPr>
        <w:t>position</w:t>
      </w:r>
      <w:r>
        <w:rPr>
          <w:spacing w:val="-7"/>
          <w:sz w:val="22"/>
        </w:rPr>
        <w:t> </w:t>
      </w:r>
      <w:r>
        <w:rPr>
          <w:sz w:val="22"/>
        </w:rPr>
        <w:t>with</w:t>
      </w:r>
      <w:r>
        <w:rPr>
          <w:spacing w:val="-9"/>
          <w:sz w:val="22"/>
        </w:rPr>
        <w:t> </w:t>
      </w:r>
      <w:r>
        <w:rPr>
          <w:sz w:val="22"/>
        </w:rPr>
        <w:t>a</w:t>
      </w:r>
      <w:r>
        <w:rPr>
          <w:spacing w:val="-7"/>
          <w:sz w:val="22"/>
        </w:rPr>
        <w:t> </w:t>
      </w:r>
      <w:r>
        <w:rPr>
          <w:sz w:val="22"/>
        </w:rPr>
        <w:t>slight</w:t>
      </w:r>
      <w:r>
        <w:rPr>
          <w:spacing w:val="-6"/>
          <w:sz w:val="22"/>
        </w:rPr>
        <w:t> </w:t>
      </w:r>
      <w:r>
        <w:rPr>
          <w:sz w:val="22"/>
        </w:rPr>
        <w:t>caudad</w:t>
      </w:r>
      <w:r>
        <w:rPr>
          <w:spacing w:val="-13"/>
          <w:sz w:val="22"/>
        </w:rPr>
        <w:t> </w:t>
      </w:r>
      <w:r>
        <w:rPr>
          <w:sz w:val="22"/>
        </w:rPr>
        <w:t>angle</w:t>
      </w:r>
      <w:r>
        <w:rPr>
          <w:spacing w:val="-7"/>
          <w:sz w:val="22"/>
        </w:rPr>
        <w:t> </w:t>
      </w:r>
      <w:r>
        <w:rPr>
          <w:sz w:val="22"/>
        </w:rPr>
        <w:t>on</w:t>
      </w:r>
      <w:r>
        <w:rPr>
          <w:spacing w:val="-14"/>
          <w:sz w:val="22"/>
        </w:rPr>
        <w:t> </w:t>
      </w:r>
      <w:r>
        <w:rPr>
          <w:sz w:val="22"/>
        </w:rPr>
        <w:t>the tube (approximately perpendicular to the sternum).</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Use</w:t>
      </w:r>
      <w:r>
        <w:rPr>
          <w:spacing w:val="-16"/>
          <w:sz w:val="22"/>
        </w:rPr>
        <w:t> </w:t>
      </w:r>
      <w:r>
        <w:rPr>
          <w:sz w:val="22"/>
        </w:rPr>
        <w:t>appropriate</w:t>
      </w:r>
      <w:r>
        <w:rPr>
          <w:spacing w:val="-15"/>
          <w:sz w:val="22"/>
        </w:rPr>
        <w:t> </w:t>
      </w:r>
      <w:r>
        <w:rPr>
          <w:sz w:val="22"/>
        </w:rPr>
        <w:t>markers/arrows</w:t>
      </w:r>
      <w:r>
        <w:rPr>
          <w:spacing w:val="-11"/>
          <w:sz w:val="22"/>
        </w:rPr>
        <w:t> </w:t>
      </w:r>
      <w:r>
        <w:rPr>
          <w:sz w:val="22"/>
        </w:rPr>
        <w:t>on</w:t>
      </w:r>
      <w:r>
        <w:rPr>
          <w:spacing w:val="-15"/>
          <w:sz w:val="22"/>
        </w:rPr>
        <w:t> </w:t>
      </w:r>
      <w:r>
        <w:rPr>
          <w:sz w:val="22"/>
        </w:rPr>
        <w:t>IR</w:t>
      </w:r>
      <w:r>
        <w:rPr>
          <w:spacing w:val="-16"/>
          <w:sz w:val="22"/>
        </w:rPr>
        <w:t> </w:t>
      </w:r>
      <w:r>
        <w:rPr>
          <w:sz w:val="22"/>
        </w:rPr>
        <w:t>as</w:t>
      </w:r>
      <w:r>
        <w:rPr>
          <w:spacing w:val="-13"/>
          <w:sz w:val="22"/>
        </w:rPr>
        <w:t> </w:t>
      </w:r>
      <w:r>
        <w:rPr>
          <w:sz w:val="22"/>
        </w:rPr>
        <w:t>per</w:t>
      </w:r>
      <w:r>
        <w:rPr>
          <w:spacing w:val="-12"/>
          <w:sz w:val="22"/>
        </w:rPr>
        <w:t> </w:t>
      </w:r>
      <w:r>
        <w:rPr>
          <w:sz w:val="22"/>
        </w:rPr>
        <w:t>site</w:t>
      </w:r>
      <w:r>
        <w:rPr>
          <w:spacing w:val="-19"/>
          <w:sz w:val="22"/>
        </w:rPr>
        <w:t> </w:t>
      </w:r>
      <w:r>
        <w:rPr>
          <w:spacing w:val="-2"/>
          <w:sz w:val="22"/>
        </w:rPr>
        <w:t>protocol</w:t>
      </w:r>
    </w:p>
    <w:p>
      <w:pPr>
        <w:pStyle w:val="ListParagraph"/>
        <w:numPr>
          <w:ilvl w:val="0"/>
          <w:numId w:val="21"/>
        </w:numPr>
        <w:tabs>
          <w:tab w:pos="2161" w:val="left" w:leader="none"/>
        </w:tabs>
        <w:spacing w:line="240" w:lineRule="auto" w:before="4" w:after="0"/>
        <w:ind w:left="2160" w:right="1503" w:hanging="360"/>
        <w:jc w:val="left"/>
        <w:rPr>
          <w:sz w:val="22"/>
        </w:rPr>
      </w:pPr>
      <w:r>
        <w:rPr>
          <w:sz w:val="22"/>
        </w:rPr>
        <w:t>Place the IR in a protective covering (i.e., pillowcase or</w:t>
      </w:r>
      <w:r>
        <w:rPr>
          <w:spacing w:val="-2"/>
          <w:sz w:val="22"/>
        </w:rPr>
        <w:t> </w:t>
      </w:r>
      <w:r>
        <w:rPr>
          <w:sz w:val="22"/>
        </w:rPr>
        <w:t>garbage bag). This is especially important if the IR could be exposed to fluids. Placing the IR in a garbage bag or clear plastic bag allows the technologist to move the patient on the IR more easily (Note: An egg</w:t>
      </w:r>
      <w:r>
        <w:rPr>
          <w:spacing w:val="-4"/>
          <w:sz w:val="22"/>
        </w:rPr>
        <w:t> </w:t>
      </w:r>
      <w:r>
        <w:rPr>
          <w:sz w:val="22"/>
        </w:rPr>
        <w:t>crate</w:t>
      </w:r>
      <w:r>
        <w:rPr>
          <w:spacing w:val="-5"/>
          <w:sz w:val="22"/>
        </w:rPr>
        <w:t> </w:t>
      </w:r>
      <w:r>
        <w:rPr>
          <w:sz w:val="22"/>
        </w:rPr>
        <w:t>sponge</w:t>
      </w:r>
      <w:r>
        <w:rPr>
          <w:spacing w:val="-10"/>
          <w:sz w:val="22"/>
        </w:rPr>
        <w:t> </w:t>
      </w:r>
      <w:r>
        <w:rPr>
          <w:sz w:val="22"/>
        </w:rPr>
        <w:t>should</w:t>
      </w:r>
      <w:r>
        <w:rPr>
          <w:spacing w:val="-9"/>
          <w:sz w:val="22"/>
        </w:rPr>
        <w:t> </w:t>
      </w:r>
      <w:r>
        <w:rPr>
          <w:sz w:val="22"/>
        </w:rPr>
        <w:t>be</w:t>
      </w:r>
      <w:r>
        <w:rPr>
          <w:spacing w:val="-4"/>
          <w:sz w:val="22"/>
        </w:rPr>
        <w:t> </w:t>
      </w:r>
      <w:r>
        <w:rPr>
          <w:sz w:val="22"/>
        </w:rPr>
        <w:t>used</w:t>
      </w:r>
      <w:r>
        <w:rPr>
          <w:spacing w:val="-9"/>
          <w:sz w:val="22"/>
        </w:rPr>
        <w:t> </w:t>
      </w:r>
      <w:r>
        <w:rPr>
          <w:sz w:val="22"/>
        </w:rPr>
        <w:t>on</w:t>
      </w:r>
      <w:r>
        <w:rPr>
          <w:spacing w:val="-9"/>
          <w:sz w:val="22"/>
        </w:rPr>
        <w:t> </w:t>
      </w:r>
      <w:r>
        <w:rPr>
          <w:sz w:val="22"/>
        </w:rPr>
        <w:t>very</w:t>
      </w:r>
      <w:r>
        <w:rPr>
          <w:spacing w:val="-10"/>
          <w:sz w:val="22"/>
        </w:rPr>
        <w:t> </w:t>
      </w:r>
      <w:r>
        <w:rPr>
          <w:sz w:val="22"/>
        </w:rPr>
        <w:t>thin</w:t>
      </w:r>
      <w:r>
        <w:rPr>
          <w:spacing w:val="-4"/>
          <w:sz w:val="22"/>
        </w:rPr>
        <w:t> </w:t>
      </w:r>
      <w:r>
        <w:rPr>
          <w:sz w:val="22"/>
        </w:rPr>
        <w:t>patients</w:t>
      </w:r>
      <w:r>
        <w:rPr>
          <w:spacing w:val="-11"/>
          <w:sz w:val="22"/>
        </w:rPr>
        <w:t> </w:t>
      </w:r>
      <w:r>
        <w:rPr>
          <w:sz w:val="22"/>
        </w:rPr>
        <w:t>for</w:t>
      </w:r>
      <w:r>
        <w:rPr>
          <w:spacing w:val="-5"/>
          <w:sz w:val="22"/>
        </w:rPr>
        <w:t> </w:t>
      </w:r>
      <w:r>
        <w:rPr>
          <w:sz w:val="22"/>
        </w:rPr>
        <w:t>comfort).</w:t>
      </w:r>
      <w:r>
        <w:rPr>
          <w:spacing w:val="-4"/>
          <w:sz w:val="22"/>
        </w:rPr>
        <w:t> </w:t>
      </w:r>
      <w:r>
        <w:rPr>
          <w:sz w:val="22"/>
        </w:rPr>
        <w:t>Place</w:t>
      </w:r>
      <w:r>
        <w:rPr>
          <w:spacing w:val="-8"/>
          <w:sz w:val="22"/>
        </w:rPr>
        <w:t> </w:t>
      </w:r>
      <w:r>
        <w:rPr>
          <w:sz w:val="22"/>
        </w:rPr>
        <w:t>the</w:t>
      </w:r>
      <w:r>
        <w:rPr>
          <w:spacing w:val="-4"/>
          <w:sz w:val="22"/>
        </w:rPr>
        <w:t> </w:t>
      </w:r>
      <w:r>
        <w:rPr>
          <w:sz w:val="22"/>
        </w:rPr>
        <w:t>covered</w:t>
      </w:r>
      <w:r>
        <w:rPr>
          <w:spacing w:val="-6"/>
          <w:sz w:val="22"/>
        </w:rPr>
        <w:t> </w:t>
      </w:r>
      <w:r>
        <w:rPr>
          <w:sz w:val="22"/>
        </w:rPr>
        <w:t>IR behind the patient but not directly against the patients’ skin. Have a sheet or soaker in between the patient and the IR.</w:t>
      </w:r>
    </w:p>
    <w:p>
      <w:pPr>
        <w:pStyle w:val="ListParagraph"/>
        <w:numPr>
          <w:ilvl w:val="0"/>
          <w:numId w:val="21"/>
        </w:numPr>
        <w:tabs>
          <w:tab w:pos="2161" w:val="left" w:leader="none"/>
        </w:tabs>
        <w:spacing w:line="243" w:lineRule="exact" w:before="0" w:after="0"/>
        <w:ind w:left="2160" w:right="0" w:hanging="361"/>
        <w:jc w:val="left"/>
        <w:rPr>
          <w:sz w:val="22"/>
        </w:rPr>
      </w:pPr>
      <w:r>
        <w:rPr>
          <w:b/>
          <w:sz w:val="22"/>
        </w:rPr>
        <w:t>Most</w:t>
      </w:r>
      <w:r>
        <w:rPr>
          <w:b/>
          <w:spacing w:val="-12"/>
          <w:sz w:val="22"/>
        </w:rPr>
        <w:t> </w:t>
      </w:r>
      <w:r>
        <w:rPr>
          <w:b/>
          <w:sz w:val="22"/>
        </w:rPr>
        <w:t>times</w:t>
      </w:r>
      <w:r>
        <w:rPr>
          <w:b/>
          <w:spacing w:val="-15"/>
          <w:sz w:val="22"/>
        </w:rPr>
        <w:t> </w:t>
      </w:r>
      <w:r>
        <w:rPr>
          <w:sz w:val="22"/>
        </w:rPr>
        <w:t>the</w:t>
      </w:r>
      <w:r>
        <w:rPr>
          <w:spacing w:val="-15"/>
          <w:sz w:val="22"/>
        </w:rPr>
        <w:t> </w:t>
      </w:r>
      <w:r>
        <w:rPr>
          <w:sz w:val="22"/>
        </w:rPr>
        <w:t>IR</w:t>
      </w:r>
      <w:r>
        <w:rPr>
          <w:spacing w:val="-11"/>
          <w:sz w:val="22"/>
        </w:rPr>
        <w:t> </w:t>
      </w:r>
      <w:r>
        <w:rPr>
          <w:sz w:val="22"/>
        </w:rPr>
        <w:t>can</w:t>
      </w:r>
      <w:r>
        <w:rPr>
          <w:spacing w:val="-13"/>
          <w:sz w:val="22"/>
        </w:rPr>
        <w:t> </w:t>
      </w:r>
      <w:r>
        <w:rPr>
          <w:sz w:val="22"/>
        </w:rPr>
        <w:t>be</w:t>
      </w:r>
      <w:r>
        <w:rPr>
          <w:spacing w:val="-8"/>
          <w:sz w:val="22"/>
        </w:rPr>
        <w:t> </w:t>
      </w:r>
      <w:r>
        <w:rPr>
          <w:sz w:val="22"/>
        </w:rPr>
        <w:t>placed</w:t>
      </w:r>
      <w:r>
        <w:rPr>
          <w:spacing w:val="-9"/>
          <w:sz w:val="22"/>
        </w:rPr>
        <w:t> </w:t>
      </w:r>
      <w:r>
        <w:rPr>
          <w:sz w:val="22"/>
        </w:rPr>
        <w:t>crosswise</w:t>
      </w:r>
      <w:r>
        <w:rPr>
          <w:spacing w:val="-9"/>
          <w:sz w:val="22"/>
        </w:rPr>
        <w:t> </w:t>
      </w:r>
      <w:r>
        <w:rPr>
          <w:sz w:val="22"/>
        </w:rPr>
        <w:t>(check</w:t>
      </w:r>
      <w:r>
        <w:rPr>
          <w:spacing w:val="-8"/>
          <w:sz w:val="22"/>
        </w:rPr>
        <w:t> </w:t>
      </w:r>
      <w:r>
        <w:rPr>
          <w:sz w:val="22"/>
        </w:rPr>
        <w:t>body</w:t>
      </w:r>
      <w:r>
        <w:rPr>
          <w:spacing w:val="-13"/>
          <w:sz w:val="22"/>
        </w:rPr>
        <w:t> </w:t>
      </w:r>
      <w:r>
        <w:rPr>
          <w:spacing w:val="-2"/>
          <w:sz w:val="22"/>
        </w:rPr>
        <w:t>habitus).</w:t>
      </w:r>
    </w:p>
    <w:p>
      <w:pPr>
        <w:pStyle w:val="ListParagraph"/>
        <w:numPr>
          <w:ilvl w:val="0"/>
          <w:numId w:val="21"/>
        </w:numPr>
        <w:tabs>
          <w:tab w:pos="2161" w:val="left" w:leader="none"/>
        </w:tabs>
        <w:spacing w:line="251" w:lineRule="exact" w:before="0" w:after="0"/>
        <w:ind w:left="2160" w:right="0" w:hanging="361"/>
        <w:jc w:val="left"/>
        <w:rPr>
          <w:sz w:val="22"/>
        </w:rPr>
      </w:pPr>
      <w:r>
        <w:rPr>
          <w:sz w:val="22"/>
        </w:rPr>
        <w:t>Collimate</w:t>
      </w:r>
      <w:r>
        <w:rPr>
          <w:spacing w:val="-16"/>
          <w:sz w:val="22"/>
        </w:rPr>
        <w:t> </w:t>
      </w:r>
      <w:r>
        <w:rPr>
          <w:sz w:val="22"/>
        </w:rPr>
        <w:t>to</w:t>
      </w:r>
      <w:r>
        <w:rPr>
          <w:spacing w:val="-15"/>
          <w:sz w:val="22"/>
        </w:rPr>
        <w:t> </w:t>
      </w:r>
      <w:r>
        <w:rPr>
          <w:sz w:val="22"/>
        </w:rPr>
        <w:t>AC</w:t>
      </w:r>
      <w:r>
        <w:rPr>
          <w:spacing w:val="-15"/>
          <w:sz w:val="22"/>
        </w:rPr>
        <w:t> </w:t>
      </w:r>
      <w:r>
        <w:rPr>
          <w:sz w:val="22"/>
        </w:rPr>
        <w:t>joints</w:t>
      </w:r>
      <w:r>
        <w:rPr>
          <w:spacing w:val="-14"/>
          <w:sz w:val="22"/>
        </w:rPr>
        <w:t> </w:t>
      </w:r>
      <w:r>
        <w:rPr>
          <w:spacing w:val="-2"/>
          <w:sz w:val="22"/>
        </w:rPr>
        <w:t>bilaterally</w:t>
      </w:r>
    </w:p>
    <w:p>
      <w:pPr>
        <w:pStyle w:val="ListParagraph"/>
        <w:numPr>
          <w:ilvl w:val="0"/>
          <w:numId w:val="21"/>
        </w:numPr>
        <w:tabs>
          <w:tab w:pos="2161" w:val="left" w:leader="none"/>
        </w:tabs>
        <w:spacing w:line="240" w:lineRule="auto" w:before="9" w:after="0"/>
        <w:ind w:left="2160" w:right="1873" w:hanging="360"/>
        <w:jc w:val="left"/>
        <w:rPr>
          <w:sz w:val="22"/>
        </w:rPr>
      </w:pPr>
      <w:r>
        <w:rPr>
          <w:sz w:val="22"/>
        </w:rPr>
        <w:t>For</w:t>
      </w:r>
      <w:r>
        <w:rPr>
          <w:spacing w:val="-6"/>
          <w:sz w:val="22"/>
        </w:rPr>
        <w:t> </w:t>
      </w:r>
      <w:r>
        <w:rPr>
          <w:sz w:val="22"/>
        </w:rPr>
        <w:t>a</w:t>
      </w:r>
      <w:r>
        <w:rPr>
          <w:spacing w:val="-14"/>
          <w:sz w:val="22"/>
        </w:rPr>
        <w:t> </w:t>
      </w:r>
      <w:r>
        <w:rPr>
          <w:sz w:val="22"/>
        </w:rPr>
        <w:t>supine</w:t>
      </w:r>
      <w:r>
        <w:rPr>
          <w:spacing w:val="-7"/>
          <w:sz w:val="22"/>
        </w:rPr>
        <w:t> </w:t>
      </w:r>
      <w:r>
        <w:rPr>
          <w:sz w:val="22"/>
        </w:rPr>
        <w:t>chest</w:t>
      </w:r>
      <w:r>
        <w:rPr>
          <w:spacing w:val="-4"/>
          <w:sz w:val="22"/>
        </w:rPr>
        <w:t> </w:t>
      </w:r>
      <w:r>
        <w:rPr>
          <w:sz w:val="22"/>
        </w:rPr>
        <w:t>positioning,</w:t>
      </w:r>
      <w:r>
        <w:rPr>
          <w:spacing w:val="-10"/>
          <w:sz w:val="22"/>
        </w:rPr>
        <w:t> </w:t>
      </w:r>
      <w:r>
        <w:rPr>
          <w:sz w:val="22"/>
        </w:rPr>
        <w:t>the</w:t>
      </w:r>
      <w:r>
        <w:rPr>
          <w:spacing w:val="-14"/>
          <w:sz w:val="22"/>
        </w:rPr>
        <w:t> </w:t>
      </w:r>
      <w:r>
        <w:rPr>
          <w:sz w:val="22"/>
        </w:rPr>
        <w:t>abdomen</w:t>
      </w:r>
      <w:r>
        <w:rPr>
          <w:spacing w:val="-9"/>
          <w:sz w:val="22"/>
        </w:rPr>
        <w:t> </w:t>
      </w:r>
      <w:r>
        <w:rPr>
          <w:sz w:val="22"/>
        </w:rPr>
        <w:t>is</w:t>
      </w:r>
      <w:r>
        <w:rPr>
          <w:spacing w:val="-13"/>
          <w:sz w:val="22"/>
        </w:rPr>
        <w:t> </w:t>
      </w:r>
      <w:r>
        <w:rPr>
          <w:sz w:val="22"/>
        </w:rPr>
        <w:t>compressed</w:t>
      </w:r>
      <w:r>
        <w:rPr>
          <w:spacing w:val="-11"/>
          <w:sz w:val="22"/>
        </w:rPr>
        <w:t> </w:t>
      </w:r>
      <w:r>
        <w:rPr>
          <w:sz w:val="22"/>
        </w:rPr>
        <w:t>and</w:t>
      </w:r>
      <w:r>
        <w:rPr>
          <w:spacing w:val="-14"/>
          <w:sz w:val="22"/>
        </w:rPr>
        <w:t> </w:t>
      </w:r>
      <w:r>
        <w:rPr>
          <w:sz w:val="22"/>
        </w:rPr>
        <w:t>this</w:t>
      </w:r>
      <w:r>
        <w:rPr>
          <w:spacing w:val="-11"/>
          <w:sz w:val="22"/>
        </w:rPr>
        <w:t> </w:t>
      </w:r>
      <w:r>
        <w:rPr>
          <w:sz w:val="22"/>
        </w:rPr>
        <w:t>doesn’t</w:t>
      </w:r>
      <w:r>
        <w:rPr>
          <w:spacing w:val="-1"/>
          <w:sz w:val="22"/>
        </w:rPr>
        <w:t> </w:t>
      </w:r>
      <w:r>
        <w:rPr>
          <w:sz w:val="22"/>
        </w:rPr>
        <w:t>allow</w:t>
      </w:r>
      <w:r>
        <w:rPr>
          <w:spacing w:val="-16"/>
          <w:sz w:val="22"/>
        </w:rPr>
        <w:t> </w:t>
      </w:r>
      <w:r>
        <w:rPr>
          <w:sz w:val="22"/>
        </w:rPr>
        <w:t>for the lungs to fully inflate.</w:t>
      </w:r>
    </w:p>
    <w:p>
      <w:pPr>
        <w:pStyle w:val="ListParagraph"/>
        <w:numPr>
          <w:ilvl w:val="0"/>
          <w:numId w:val="21"/>
        </w:numPr>
        <w:tabs>
          <w:tab w:pos="2161" w:val="left" w:leader="none"/>
        </w:tabs>
        <w:spacing w:line="240" w:lineRule="auto" w:before="3" w:after="0"/>
        <w:ind w:left="2160" w:right="1862" w:hanging="360"/>
        <w:jc w:val="left"/>
        <w:rPr>
          <w:sz w:val="22"/>
        </w:rPr>
      </w:pPr>
      <w:r>
        <w:rPr>
          <w:sz w:val="22"/>
        </w:rPr>
        <w:t>Depress</w:t>
      </w:r>
      <w:r>
        <w:rPr>
          <w:spacing w:val="-14"/>
          <w:sz w:val="22"/>
        </w:rPr>
        <w:t> </w:t>
      </w:r>
      <w:r>
        <w:rPr>
          <w:sz w:val="22"/>
        </w:rPr>
        <w:t>the</w:t>
      </w:r>
      <w:r>
        <w:rPr>
          <w:spacing w:val="-10"/>
          <w:sz w:val="22"/>
        </w:rPr>
        <w:t> </w:t>
      </w:r>
      <w:r>
        <w:rPr>
          <w:sz w:val="22"/>
        </w:rPr>
        <w:t>shoulders</w:t>
      </w:r>
      <w:r>
        <w:rPr>
          <w:spacing w:val="-9"/>
          <w:sz w:val="22"/>
        </w:rPr>
        <w:t> </w:t>
      </w:r>
      <w:r>
        <w:rPr>
          <w:sz w:val="22"/>
        </w:rPr>
        <w:t>and</w:t>
      </w:r>
      <w:r>
        <w:rPr>
          <w:spacing w:val="-8"/>
          <w:sz w:val="22"/>
        </w:rPr>
        <w:t> </w:t>
      </w:r>
      <w:r>
        <w:rPr>
          <w:sz w:val="22"/>
        </w:rPr>
        <w:t>place</w:t>
      </w:r>
      <w:r>
        <w:rPr>
          <w:spacing w:val="-10"/>
          <w:sz w:val="22"/>
        </w:rPr>
        <w:t> </w:t>
      </w:r>
      <w:r>
        <w:rPr>
          <w:sz w:val="22"/>
        </w:rPr>
        <w:t>them</w:t>
      </w:r>
      <w:r>
        <w:rPr>
          <w:spacing w:val="-8"/>
          <w:sz w:val="22"/>
        </w:rPr>
        <w:t> </w:t>
      </w:r>
      <w:r>
        <w:rPr>
          <w:sz w:val="22"/>
        </w:rPr>
        <w:t>in</w:t>
      </w:r>
      <w:r>
        <w:rPr>
          <w:spacing w:val="-10"/>
          <w:sz w:val="22"/>
        </w:rPr>
        <w:t> </w:t>
      </w:r>
      <w:r>
        <w:rPr>
          <w:sz w:val="22"/>
        </w:rPr>
        <w:t>the</w:t>
      </w:r>
      <w:r>
        <w:rPr>
          <w:spacing w:val="-14"/>
          <w:sz w:val="22"/>
        </w:rPr>
        <w:t> </w:t>
      </w:r>
      <w:r>
        <w:rPr>
          <w:sz w:val="22"/>
        </w:rPr>
        <w:t>same</w:t>
      </w:r>
      <w:r>
        <w:rPr>
          <w:spacing w:val="-7"/>
          <w:sz w:val="22"/>
        </w:rPr>
        <w:t> </w:t>
      </w:r>
      <w:r>
        <w:rPr>
          <w:sz w:val="22"/>
        </w:rPr>
        <w:t>horizontal</w:t>
      </w:r>
      <w:r>
        <w:rPr>
          <w:spacing w:val="-11"/>
          <w:sz w:val="22"/>
        </w:rPr>
        <w:t> </w:t>
      </w:r>
      <w:r>
        <w:rPr>
          <w:sz w:val="22"/>
        </w:rPr>
        <w:t>plane.</w:t>
      </w:r>
      <w:r>
        <w:rPr>
          <w:spacing w:val="-6"/>
          <w:sz w:val="22"/>
        </w:rPr>
        <w:t> </w:t>
      </w:r>
      <w:r>
        <w:rPr>
          <w:sz w:val="22"/>
        </w:rPr>
        <w:t>Ensure</w:t>
      </w:r>
      <w:r>
        <w:rPr>
          <w:spacing w:val="-9"/>
          <w:sz w:val="22"/>
        </w:rPr>
        <w:t> </w:t>
      </w:r>
      <w:r>
        <w:rPr>
          <w:sz w:val="22"/>
        </w:rPr>
        <w:t>the</w:t>
      </w:r>
      <w:r>
        <w:rPr>
          <w:spacing w:val="-8"/>
          <w:sz w:val="22"/>
        </w:rPr>
        <w:t> </w:t>
      </w:r>
      <w:r>
        <w:rPr>
          <w:sz w:val="22"/>
        </w:rPr>
        <w:t>legs, pelvis, and shoulders are in alignment so there is no rotation of the clavicles.</w:t>
      </w:r>
    </w:p>
    <w:p>
      <w:pPr>
        <w:pStyle w:val="ListParagraph"/>
        <w:numPr>
          <w:ilvl w:val="0"/>
          <w:numId w:val="21"/>
        </w:numPr>
        <w:tabs>
          <w:tab w:pos="2161" w:val="left" w:leader="none"/>
        </w:tabs>
        <w:spacing w:line="240" w:lineRule="auto" w:before="0" w:after="0"/>
        <w:ind w:left="2160" w:right="1727" w:hanging="360"/>
        <w:jc w:val="left"/>
        <w:rPr>
          <w:sz w:val="22"/>
        </w:rPr>
      </w:pPr>
      <w:r>
        <w:rPr>
          <w:sz w:val="22"/>
        </w:rPr>
        <w:t>Angle the mobile tube so that the central ray is perpendicular to midsagittal plane 4” inferior</w:t>
      </w:r>
      <w:r>
        <w:rPr>
          <w:spacing w:val="-6"/>
          <w:sz w:val="22"/>
        </w:rPr>
        <w:t> </w:t>
      </w:r>
      <w:r>
        <w:rPr>
          <w:sz w:val="22"/>
        </w:rPr>
        <w:t>to</w:t>
      </w:r>
      <w:r>
        <w:rPr>
          <w:spacing w:val="-8"/>
          <w:sz w:val="22"/>
        </w:rPr>
        <w:t> </w:t>
      </w:r>
      <w:r>
        <w:rPr>
          <w:sz w:val="22"/>
        </w:rPr>
        <w:t>the</w:t>
      </w:r>
      <w:r>
        <w:rPr>
          <w:spacing w:val="-10"/>
          <w:sz w:val="22"/>
        </w:rPr>
        <w:t> </w:t>
      </w:r>
      <w:r>
        <w:rPr>
          <w:sz w:val="22"/>
        </w:rPr>
        <w:t>jugular</w:t>
      </w:r>
      <w:r>
        <w:rPr>
          <w:spacing w:val="-2"/>
          <w:sz w:val="22"/>
        </w:rPr>
        <w:t> </w:t>
      </w:r>
      <w:r>
        <w:rPr>
          <w:sz w:val="22"/>
        </w:rPr>
        <w:t>notch</w:t>
      </w:r>
      <w:r>
        <w:rPr>
          <w:spacing w:val="-6"/>
          <w:sz w:val="22"/>
        </w:rPr>
        <w:t> </w:t>
      </w:r>
      <w:r>
        <w:rPr>
          <w:sz w:val="22"/>
        </w:rPr>
        <w:t>(T7</w:t>
      </w:r>
      <w:r>
        <w:rPr>
          <w:spacing w:val="-8"/>
          <w:sz w:val="22"/>
        </w:rPr>
        <w:t> </w:t>
      </w:r>
      <w:r>
        <w:rPr>
          <w:sz w:val="22"/>
        </w:rPr>
        <w:t>centered).</w:t>
      </w:r>
      <w:r>
        <w:rPr>
          <w:spacing w:val="-5"/>
          <w:sz w:val="22"/>
        </w:rPr>
        <w:t> </w:t>
      </w:r>
      <w:r>
        <w:rPr>
          <w:sz w:val="22"/>
        </w:rPr>
        <w:t>Stand</w:t>
      </w:r>
      <w:r>
        <w:rPr>
          <w:spacing w:val="-12"/>
          <w:sz w:val="22"/>
        </w:rPr>
        <w:t> </w:t>
      </w:r>
      <w:r>
        <w:rPr>
          <w:sz w:val="22"/>
        </w:rPr>
        <w:t>behind</w:t>
      </w:r>
      <w:r>
        <w:rPr>
          <w:spacing w:val="-5"/>
          <w:sz w:val="22"/>
        </w:rPr>
        <w:t> </w:t>
      </w:r>
      <w:r>
        <w:rPr>
          <w:sz w:val="22"/>
        </w:rPr>
        <w:t>the</w:t>
      </w:r>
      <w:r>
        <w:rPr>
          <w:spacing w:val="-10"/>
          <w:sz w:val="22"/>
        </w:rPr>
        <w:t> </w:t>
      </w:r>
      <w:r>
        <w:rPr>
          <w:sz w:val="22"/>
        </w:rPr>
        <w:t>tube</w:t>
      </w:r>
      <w:r>
        <w:rPr>
          <w:spacing w:val="-4"/>
          <w:sz w:val="22"/>
        </w:rPr>
        <w:t> </w:t>
      </w:r>
      <w:r>
        <w:rPr>
          <w:sz w:val="22"/>
        </w:rPr>
        <w:t>and</w:t>
      </w:r>
      <w:r>
        <w:rPr>
          <w:spacing w:val="-10"/>
          <w:sz w:val="22"/>
        </w:rPr>
        <w:t> </w:t>
      </w:r>
      <w:r>
        <w:rPr>
          <w:sz w:val="22"/>
        </w:rPr>
        <w:t>check</w:t>
      </w:r>
      <w:r>
        <w:rPr>
          <w:spacing w:val="-1"/>
          <w:sz w:val="22"/>
        </w:rPr>
        <w:t> </w:t>
      </w:r>
      <w:r>
        <w:rPr>
          <w:sz w:val="22"/>
        </w:rPr>
        <w:t>to</w:t>
      </w:r>
      <w:r>
        <w:rPr>
          <w:spacing w:val="-7"/>
          <w:sz w:val="22"/>
        </w:rPr>
        <w:t> </w:t>
      </w:r>
      <w:r>
        <w:rPr>
          <w:sz w:val="22"/>
        </w:rPr>
        <w:t>see</w:t>
      </w:r>
      <w:r>
        <w:rPr>
          <w:spacing w:val="-13"/>
          <w:sz w:val="22"/>
        </w:rPr>
        <w:t> </w:t>
      </w:r>
      <w:r>
        <w:rPr>
          <w:sz w:val="22"/>
        </w:rPr>
        <w:t>that there is no side to side angulation.</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Measure</w:t>
      </w:r>
      <w:r>
        <w:rPr>
          <w:spacing w:val="-13"/>
          <w:sz w:val="22"/>
        </w:rPr>
        <w:t> </w:t>
      </w:r>
      <w:r>
        <w:rPr>
          <w:sz w:val="22"/>
        </w:rPr>
        <w:t>the</w:t>
      </w:r>
      <w:r>
        <w:rPr>
          <w:spacing w:val="-11"/>
          <w:sz w:val="22"/>
        </w:rPr>
        <w:t> </w:t>
      </w:r>
      <w:r>
        <w:rPr>
          <w:sz w:val="22"/>
        </w:rPr>
        <w:t>distance.</w:t>
      </w:r>
      <w:r>
        <w:rPr>
          <w:spacing w:val="-9"/>
          <w:sz w:val="22"/>
        </w:rPr>
        <w:t> </w:t>
      </w:r>
      <w:r>
        <w:rPr>
          <w:sz w:val="22"/>
        </w:rPr>
        <w:t>180</w:t>
      </w:r>
      <w:r>
        <w:rPr>
          <w:spacing w:val="-10"/>
          <w:sz w:val="22"/>
        </w:rPr>
        <w:t> </w:t>
      </w:r>
      <w:r>
        <w:rPr>
          <w:sz w:val="22"/>
        </w:rPr>
        <w:t>cm</w:t>
      </w:r>
      <w:r>
        <w:rPr>
          <w:spacing w:val="-14"/>
          <w:sz w:val="22"/>
        </w:rPr>
        <w:t> </w:t>
      </w:r>
      <w:r>
        <w:rPr>
          <w:sz w:val="22"/>
        </w:rPr>
        <w:t>(72”)</w:t>
      </w:r>
      <w:r>
        <w:rPr>
          <w:spacing w:val="-9"/>
          <w:sz w:val="22"/>
        </w:rPr>
        <w:t> </w:t>
      </w:r>
      <w:r>
        <w:rPr>
          <w:sz w:val="22"/>
        </w:rPr>
        <w:t>is</w:t>
      </w:r>
      <w:r>
        <w:rPr>
          <w:spacing w:val="-9"/>
          <w:sz w:val="22"/>
        </w:rPr>
        <w:t> </w:t>
      </w:r>
      <w:r>
        <w:rPr>
          <w:spacing w:val="-2"/>
          <w:sz w:val="22"/>
        </w:rPr>
        <w:t>optimal.</w:t>
      </w:r>
    </w:p>
    <w:p>
      <w:pPr>
        <w:pStyle w:val="ListParagraph"/>
        <w:numPr>
          <w:ilvl w:val="0"/>
          <w:numId w:val="21"/>
        </w:numPr>
        <w:tabs>
          <w:tab w:pos="2161" w:val="left" w:leader="none"/>
        </w:tabs>
        <w:spacing w:line="240" w:lineRule="auto" w:before="2" w:after="0"/>
        <w:ind w:left="2160" w:right="1823" w:hanging="360"/>
        <w:jc w:val="left"/>
        <w:rPr>
          <w:sz w:val="22"/>
        </w:rPr>
      </w:pPr>
      <w:r>
        <w:rPr>
          <w:sz w:val="22"/>
        </w:rPr>
        <w:t>If</w:t>
      </w:r>
      <w:r>
        <w:rPr>
          <w:spacing w:val="-4"/>
          <w:sz w:val="22"/>
        </w:rPr>
        <w:t> </w:t>
      </w:r>
      <w:r>
        <w:rPr>
          <w:sz w:val="22"/>
        </w:rPr>
        <w:t>not</w:t>
      </w:r>
      <w:r>
        <w:rPr>
          <w:spacing w:val="-8"/>
          <w:sz w:val="22"/>
        </w:rPr>
        <w:t> </w:t>
      </w:r>
      <w:r>
        <w:rPr>
          <w:sz w:val="22"/>
        </w:rPr>
        <w:t>possible,</w:t>
      </w:r>
      <w:r>
        <w:rPr>
          <w:spacing w:val="-6"/>
          <w:sz w:val="22"/>
        </w:rPr>
        <w:t> </w:t>
      </w:r>
      <w:r>
        <w:rPr>
          <w:sz w:val="22"/>
        </w:rPr>
        <w:t>140</w:t>
      </w:r>
      <w:r>
        <w:rPr>
          <w:spacing w:val="-9"/>
          <w:sz w:val="22"/>
        </w:rPr>
        <w:t> </w:t>
      </w:r>
      <w:r>
        <w:rPr>
          <w:sz w:val="22"/>
        </w:rPr>
        <w:t>cm</w:t>
      </w:r>
      <w:r>
        <w:rPr>
          <w:spacing w:val="-9"/>
          <w:sz w:val="22"/>
        </w:rPr>
        <w:t> </w:t>
      </w:r>
      <w:r>
        <w:rPr>
          <w:sz w:val="22"/>
        </w:rPr>
        <w:t>(56”)</w:t>
      </w:r>
      <w:r>
        <w:rPr>
          <w:spacing w:val="-8"/>
          <w:sz w:val="22"/>
        </w:rPr>
        <w:t> </w:t>
      </w:r>
      <w:r>
        <w:rPr>
          <w:sz w:val="22"/>
        </w:rPr>
        <w:t>will</w:t>
      </w:r>
      <w:r>
        <w:rPr>
          <w:spacing w:val="-8"/>
          <w:sz w:val="22"/>
        </w:rPr>
        <w:t> </w:t>
      </w:r>
      <w:r>
        <w:rPr>
          <w:sz w:val="22"/>
        </w:rPr>
        <w:t>reduce</w:t>
      </w:r>
      <w:r>
        <w:rPr>
          <w:spacing w:val="-10"/>
          <w:sz w:val="22"/>
        </w:rPr>
        <w:t> </w:t>
      </w:r>
      <w:r>
        <w:rPr>
          <w:sz w:val="22"/>
        </w:rPr>
        <w:t>the</w:t>
      </w:r>
      <w:r>
        <w:rPr>
          <w:spacing w:val="-14"/>
          <w:sz w:val="22"/>
        </w:rPr>
        <w:t> </w:t>
      </w:r>
      <w:r>
        <w:rPr>
          <w:sz w:val="22"/>
        </w:rPr>
        <w:t>OID</w:t>
      </w:r>
      <w:r>
        <w:rPr>
          <w:spacing w:val="-13"/>
          <w:sz w:val="22"/>
        </w:rPr>
        <w:t> </w:t>
      </w:r>
      <w:r>
        <w:rPr>
          <w:sz w:val="22"/>
        </w:rPr>
        <w:t>and</w:t>
      </w:r>
      <w:r>
        <w:rPr>
          <w:spacing w:val="-12"/>
          <w:sz w:val="22"/>
        </w:rPr>
        <w:t> </w:t>
      </w:r>
      <w:r>
        <w:rPr>
          <w:sz w:val="22"/>
        </w:rPr>
        <w:t>give</w:t>
      </w:r>
      <w:r>
        <w:rPr>
          <w:spacing w:val="-5"/>
          <w:sz w:val="22"/>
        </w:rPr>
        <w:t> </w:t>
      </w:r>
      <w:r>
        <w:rPr>
          <w:sz w:val="22"/>
        </w:rPr>
        <w:t>desired</w:t>
      </w:r>
      <w:r>
        <w:rPr>
          <w:spacing w:val="-8"/>
          <w:sz w:val="22"/>
        </w:rPr>
        <w:t> </w:t>
      </w:r>
      <w:r>
        <w:rPr>
          <w:sz w:val="22"/>
        </w:rPr>
        <w:t>detail.</w:t>
      </w:r>
      <w:r>
        <w:rPr>
          <w:spacing w:val="-8"/>
          <w:sz w:val="22"/>
        </w:rPr>
        <w:t> </w:t>
      </w:r>
      <w:r>
        <w:rPr>
          <w:sz w:val="22"/>
        </w:rPr>
        <w:t>The</w:t>
      </w:r>
      <w:r>
        <w:rPr>
          <w:spacing w:val="-10"/>
          <w:sz w:val="22"/>
        </w:rPr>
        <w:t> </w:t>
      </w:r>
      <w:r>
        <w:rPr>
          <w:sz w:val="22"/>
        </w:rPr>
        <w:t>heart</w:t>
      </w:r>
      <w:r>
        <w:rPr>
          <w:spacing w:val="-3"/>
          <w:sz w:val="22"/>
        </w:rPr>
        <w:t> </w:t>
      </w:r>
      <w:r>
        <w:rPr>
          <w:sz w:val="22"/>
        </w:rPr>
        <w:t>will be magnified (ensure the SID is placed on image).</w:t>
      </w:r>
    </w:p>
    <w:p>
      <w:pPr>
        <w:pStyle w:val="ListParagraph"/>
        <w:numPr>
          <w:ilvl w:val="0"/>
          <w:numId w:val="21"/>
        </w:numPr>
        <w:tabs>
          <w:tab w:pos="2161" w:val="left" w:leader="none"/>
        </w:tabs>
        <w:spacing w:line="244" w:lineRule="exact" w:before="0" w:after="0"/>
        <w:ind w:left="2160" w:right="0" w:hanging="361"/>
        <w:jc w:val="left"/>
        <w:rPr>
          <w:sz w:val="22"/>
        </w:rPr>
      </w:pPr>
      <w:r>
        <w:rPr>
          <w:sz w:val="22"/>
        </w:rPr>
        <w:t>Remember</w:t>
      </w:r>
      <w:r>
        <w:rPr>
          <w:spacing w:val="-18"/>
          <w:sz w:val="22"/>
        </w:rPr>
        <w:t> </w:t>
      </w:r>
      <w:r>
        <w:rPr>
          <w:sz w:val="22"/>
        </w:rPr>
        <w:t>to</w:t>
      </w:r>
      <w:r>
        <w:rPr>
          <w:spacing w:val="-15"/>
          <w:sz w:val="22"/>
        </w:rPr>
        <w:t> </w:t>
      </w:r>
      <w:r>
        <w:rPr>
          <w:sz w:val="22"/>
        </w:rPr>
        <w:t>maximize</w:t>
      </w:r>
      <w:r>
        <w:rPr>
          <w:spacing w:val="-8"/>
          <w:sz w:val="22"/>
        </w:rPr>
        <w:t> </w:t>
      </w:r>
      <w:r>
        <w:rPr>
          <w:sz w:val="22"/>
        </w:rPr>
        <w:t>the</w:t>
      </w:r>
      <w:r>
        <w:rPr>
          <w:spacing w:val="-11"/>
          <w:sz w:val="22"/>
        </w:rPr>
        <w:t> </w:t>
      </w:r>
      <w:r>
        <w:rPr>
          <w:sz w:val="22"/>
        </w:rPr>
        <w:t>SID</w:t>
      </w:r>
      <w:r>
        <w:rPr>
          <w:spacing w:val="-11"/>
          <w:sz w:val="22"/>
        </w:rPr>
        <w:t> </w:t>
      </w:r>
      <w:r>
        <w:rPr>
          <w:sz w:val="22"/>
        </w:rPr>
        <w:t>as</w:t>
      </w:r>
      <w:r>
        <w:rPr>
          <w:spacing w:val="-15"/>
          <w:sz w:val="22"/>
        </w:rPr>
        <w:t> </w:t>
      </w:r>
      <w:r>
        <w:rPr>
          <w:sz w:val="22"/>
        </w:rPr>
        <w:t>much</w:t>
      </w:r>
      <w:r>
        <w:rPr>
          <w:spacing w:val="-8"/>
          <w:sz w:val="22"/>
        </w:rPr>
        <w:t> </w:t>
      </w:r>
      <w:r>
        <w:rPr>
          <w:sz w:val="22"/>
        </w:rPr>
        <w:t>as</w:t>
      </w:r>
      <w:r>
        <w:rPr>
          <w:spacing w:val="-9"/>
          <w:sz w:val="22"/>
        </w:rPr>
        <w:t> </w:t>
      </w:r>
      <w:r>
        <w:rPr>
          <w:sz w:val="22"/>
        </w:rPr>
        <w:t>possible</w:t>
      </w:r>
      <w:r>
        <w:rPr>
          <w:spacing w:val="-13"/>
          <w:sz w:val="22"/>
        </w:rPr>
        <w:t> </w:t>
      </w:r>
      <w:r>
        <w:rPr>
          <w:sz w:val="22"/>
        </w:rPr>
        <w:t>for</w:t>
      </w:r>
      <w:r>
        <w:rPr>
          <w:spacing w:val="-13"/>
          <w:sz w:val="22"/>
        </w:rPr>
        <w:t> </w:t>
      </w:r>
      <w:r>
        <w:rPr>
          <w:sz w:val="22"/>
        </w:rPr>
        <w:t>supine</w:t>
      </w:r>
      <w:r>
        <w:rPr>
          <w:spacing w:val="-8"/>
          <w:sz w:val="22"/>
        </w:rPr>
        <w:t> </w:t>
      </w:r>
      <w:r>
        <w:rPr>
          <w:spacing w:val="-2"/>
          <w:sz w:val="22"/>
        </w:rPr>
        <w:t>chests.</w:t>
      </w:r>
    </w:p>
    <w:p>
      <w:pPr>
        <w:pStyle w:val="ListParagraph"/>
        <w:numPr>
          <w:ilvl w:val="0"/>
          <w:numId w:val="21"/>
        </w:numPr>
        <w:tabs>
          <w:tab w:pos="2161" w:val="left" w:leader="none"/>
        </w:tabs>
        <w:spacing w:line="240" w:lineRule="auto" w:before="6" w:after="0"/>
        <w:ind w:left="2160" w:right="2760" w:hanging="360"/>
        <w:jc w:val="left"/>
        <w:rPr>
          <w:sz w:val="22"/>
        </w:rPr>
      </w:pPr>
      <w:r>
        <w:rPr>
          <w:sz w:val="22"/>
        </w:rPr>
        <w:t>Lower</w:t>
      </w:r>
      <w:r>
        <w:rPr>
          <w:spacing w:val="-7"/>
          <w:sz w:val="22"/>
        </w:rPr>
        <w:t> </w:t>
      </w:r>
      <w:r>
        <w:rPr>
          <w:sz w:val="22"/>
        </w:rPr>
        <w:t>the</w:t>
      </w:r>
      <w:r>
        <w:rPr>
          <w:spacing w:val="-14"/>
          <w:sz w:val="22"/>
        </w:rPr>
        <w:t> </w:t>
      </w:r>
      <w:r>
        <w:rPr>
          <w:sz w:val="22"/>
        </w:rPr>
        <w:t>kVp</w:t>
      </w:r>
      <w:r>
        <w:rPr>
          <w:spacing w:val="-11"/>
          <w:sz w:val="22"/>
        </w:rPr>
        <w:t> </w:t>
      </w:r>
      <w:r>
        <w:rPr>
          <w:sz w:val="22"/>
        </w:rPr>
        <w:t>for</w:t>
      </w:r>
      <w:r>
        <w:rPr>
          <w:spacing w:val="-6"/>
          <w:sz w:val="22"/>
        </w:rPr>
        <w:t> </w:t>
      </w:r>
      <w:r>
        <w:rPr>
          <w:sz w:val="22"/>
        </w:rPr>
        <w:t>non-grid</w:t>
      </w:r>
      <w:r>
        <w:rPr>
          <w:spacing w:val="-6"/>
          <w:sz w:val="22"/>
        </w:rPr>
        <w:t> </w:t>
      </w:r>
      <w:r>
        <w:rPr>
          <w:sz w:val="22"/>
        </w:rPr>
        <w:t>chests.</w:t>
      </w:r>
      <w:r>
        <w:rPr>
          <w:spacing w:val="-6"/>
          <w:sz w:val="22"/>
        </w:rPr>
        <w:t> </w:t>
      </w:r>
      <w:r>
        <w:rPr>
          <w:sz w:val="22"/>
        </w:rPr>
        <w:t>90</w:t>
      </w:r>
      <w:r>
        <w:rPr>
          <w:spacing w:val="-16"/>
          <w:sz w:val="22"/>
        </w:rPr>
        <w:t> </w:t>
      </w:r>
      <w:r>
        <w:rPr>
          <w:sz w:val="22"/>
        </w:rPr>
        <w:t>kVp</w:t>
      </w:r>
      <w:r>
        <w:rPr>
          <w:spacing w:val="-9"/>
          <w:sz w:val="22"/>
        </w:rPr>
        <w:t> </w:t>
      </w:r>
      <w:r>
        <w:rPr>
          <w:sz w:val="22"/>
        </w:rPr>
        <w:t>is</w:t>
      </w:r>
      <w:r>
        <w:rPr>
          <w:spacing w:val="-8"/>
          <w:sz w:val="22"/>
        </w:rPr>
        <w:t> </w:t>
      </w:r>
      <w:r>
        <w:rPr>
          <w:sz w:val="22"/>
        </w:rPr>
        <w:t>acceptable</w:t>
      </w:r>
      <w:r>
        <w:rPr>
          <w:spacing w:val="-11"/>
          <w:sz w:val="22"/>
        </w:rPr>
        <w:t> </w:t>
      </w:r>
      <w:r>
        <w:rPr>
          <w:sz w:val="22"/>
        </w:rPr>
        <w:t>for</w:t>
      </w:r>
      <w:r>
        <w:rPr>
          <w:spacing w:val="-6"/>
          <w:sz w:val="22"/>
        </w:rPr>
        <w:t> </w:t>
      </w:r>
      <w:r>
        <w:rPr>
          <w:sz w:val="22"/>
        </w:rPr>
        <w:t>CR</w:t>
      </w:r>
      <w:r>
        <w:rPr>
          <w:spacing w:val="-6"/>
          <w:sz w:val="22"/>
        </w:rPr>
        <w:t> </w:t>
      </w:r>
      <w:r>
        <w:rPr>
          <w:sz w:val="22"/>
        </w:rPr>
        <w:t>exams.</w:t>
      </w:r>
      <w:r>
        <w:rPr>
          <w:spacing w:val="-6"/>
          <w:sz w:val="22"/>
        </w:rPr>
        <w:t> </w:t>
      </w:r>
      <w:r>
        <w:rPr>
          <w:sz w:val="22"/>
        </w:rPr>
        <w:t>This demonstrates the lung fields but will not penetrate heart shadow area.</w:t>
      </w:r>
    </w:p>
    <w:p>
      <w:pPr>
        <w:pStyle w:val="ListParagraph"/>
        <w:numPr>
          <w:ilvl w:val="0"/>
          <w:numId w:val="21"/>
        </w:numPr>
        <w:tabs>
          <w:tab w:pos="2161" w:val="left" w:leader="none"/>
        </w:tabs>
        <w:spacing w:line="240" w:lineRule="auto" w:before="3" w:after="0"/>
        <w:ind w:left="2160" w:right="1938" w:hanging="360"/>
        <w:jc w:val="left"/>
        <w:rPr>
          <w:sz w:val="22"/>
        </w:rPr>
      </w:pPr>
      <w:r>
        <w:rPr>
          <w:sz w:val="22"/>
        </w:rPr>
        <w:t>Heart</w:t>
      </w:r>
      <w:r>
        <w:rPr>
          <w:spacing w:val="-6"/>
          <w:sz w:val="22"/>
        </w:rPr>
        <w:t> </w:t>
      </w:r>
      <w:r>
        <w:rPr>
          <w:sz w:val="22"/>
        </w:rPr>
        <w:t>penetration</w:t>
      </w:r>
      <w:r>
        <w:rPr>
          <w:spacing w:val="-14"/>
          <w:sz w:val="22"/>
        </w:rPr>
        <w:t> </w:t>
      </w:r>
      <w:r>
        <w:rPr>
          <w:sz w:val="22"/>
        </w:rPr>
        <w:t>requires</w:t>
      </w:r>
      <w:r>
        <w:rPr>
          <w:spacing w:val="-4"/>
          <w:sz w:val="22"/>
        </w:rPr>
        <w:t> </w:t>
      </w:r>
      <w:r>
        <w:rPr>
          <w:sz w:val="22"/>
        </w:rPr>
        <w:t>higher</w:t>
      </w:r>
      <w:r>
        <w:rPr>
          <w:spacing w:val="-13"/>
          <w:sz w:val="22"/>
        </w:rPr>
        <w:t> </w:t>
      </w:r>
      <w:r>
        <w:rPr>
          <w:sz w:val="22"/>
        </w:rPr>
        <w:t>kVp</w:t>
      </w:r>
      <w:r>
        <w:rPr>
          <w:spacing w:val="-12"/>
          <w:sz w:val="22"/>
        </w:rPr>
        <w:t> </w:t>
      </w:r>
      <w:r>
        <w:rPr>
          <w:sz w:val="22"/>
        </w:rPr>
        <w:t>the</w:t>
      </w:r>
      <w:r>
        <w:rPr>
          <w:spacing w:val="-12"/>
          <w:sz w:val="22"/>
        </w:rPr>
        <w:t> </w:t>
      </w:r>
      <w:r>
        <w:rPr>
          <w:sz w:val="22"/>
        </w:rPr>
        <w:t>overall</w:t>
      </w:r>
      <w:r>
        <w:rPr>
          <w:spacing w:val="-12"/>
          <w:sz w:val="22"/>
        </w:rPr>
        <w:t> </w:t>
      </w:r>
      <w:r>
        <w:rPr>
          <w:sz w:val="22"/>
        </w:rPr>
        <w:t>contrast</w:t>
      </w:r>
      <w:r>
        <w:rPr>
          <w:spacing w:val="-6"/>
          <w:sz w:val="22"/>
        </w:rPr>
        <w:t> </w:t>
      </w:r>
      <w:r>
        <w:rPr>
          <w:sz w:val="22"/>
        </w:rPr>
        <w:t>is</w:t>
      </w:r>
      <w:r>
        <w:rPr>
          <w:spacing w:val="-7"/>
          <w:sz w:val="22"/>
        </w:rPr>
        <w:t> </w:t>
      </w:r>
      <w:r>
        <w:rPr>
          <w:sz w:val="22"/>
        </w:rPr>
        <w:t>lower</w:t>
      </w:r>
      <w:r>
        <w:rPr>
          <w:spacing w:val="-6"/>
          <w:sz w:val="22"/>
        </w:rPr>
        <w:t> </w:t>
      </w:r>
      <w:r>
        <w:rPr>
          <w:sz w:val="22"/>
        </w:rPr>
        <w:t>due</w:t>
      </w:r>
      <w:r>
        <w:rPr>
          <w:spacing w:val="-12"/>
          <w:sz w:val="22"/>
        </w:rPr>
        <w:t> </w:t>
      </w:r>
      <w:r>
        <w:rPr>
          <w:sz w:val="22"/>
        </w:rPr>
        <w:t>to</w:t>
      </w:r>
      <w:r>
        <w:rPr>
          <w:spacing w:val="-14"/>
          <w:sz w:val="22"/>
        </w:rPr>
        <w:t> </w:t>
      </w:r>
      <w:r>
        <w:rPr>
          <w:sz w:val="22"/>
        </w:rPr>
        <w:t>the</w:t>
      </w:r>
      <w:r>
        <w:rPr>
          <w:spacing w:val="-7"/>
          <w:sz w:val="22"/>
        </w:rPr>
        <w:t> </w:t>
      </w:r>
      <w:r>
        <w:rPr>
          <w:sz w:val="22"/>
        </w:rPr>
        <w:t>scatter. Indicated for:</w:t>
      </w:r>
    </w:p>
    <w:p>
      <w:pPr>
        <w:pStyle w:val="ListParagraph"/>
        <w:numPr>
          <w:ilvl w:val="0"/>
          <w:numId w:val="23"/>
        </w:numPr>
        <w:tabs>
          <w:tab w:pos="2521" w:val="left" w:leader="none"/>
        </w:tabs>
        <w:spacing w:line="242" w:lineRule="exact" w:before="0" w:after="0"/>
        <w:ind w:left="2520" w:right="0" w:hanging="361"/>
        <w:jc w:val="left"/>
        <w:rPr>
          <w:sz w:val="22"/>
        </w:rPr>
      </w:pPr>
      <w:r>
        <w:rPr>
          <w:spacing w:val="-2"/>
          <w:sz w:val="22"/>
        </w:rPr>
        <w:t>Swan-Ganz</w:t>
      </w:r>
      <w:r>
        <w:rPr>
          <w:spacing w:val="-11"/>
          <w:sz w:val="22"/>
        </w:rPr>
        <w:t> </w:t>
      </w:r>
      <w:r>
        <w:rPr>
          <w:spacing w:val="-2"/>
          <w:sz w:val="22"/>
        </w:rPr>
        <w:t>catheter</w:t>
      </w:r>
    </w:p>
    <w:p>
      <w:pPr>
        <w:pStyle w:val="ListParagraph"/>
        <w:numPr>
          <w:ilvl w:val="0"/>
          <w:numId w:val="23"/>
        </w:numPr>
        <w:tabs>
          <w:tab w:pos="2521" w:val="left" w:leader="none"/>
        </w:tabs>
        <w:spacing w:line="251" w:lineRule="exact" w:before="0" w:after="0"/>
        <w:ind w:left="2520" w:right="0" w:hanging="361"/>
        <w:jc w:val="left"/>
        <w:rPr>
          <w:sz w:val="22"/>
        </w:rPr>
      </w:pPr>
      <w:r>
        <w:rPr>
          <w:spacing w:val="-2"/>
          <w:sz w:val="22"/>
        </w:rPr>
        <w:t>Central</w:t>
      </w:r>
      <w:r>
        <w:rPr>
          <w:spacing w:val="-7"/>
          <w:sz w:val="22"/>
        </w:rPr>
        <w:t> </w:t>
      </w:r>
      <w:r>
        <w:rPr>
          <w:spacing w:val="-2"/>
          <w:sz w:val="22"/>
        </w:rPr>
        <w:t>venous</w:t>
      </w:r>
      <w:r>
        <w:rPr>
          <w:spacing w:val="-3"/>
          <w:sz w:val="22"/>
        </w:rPr>
        <w:t> </w:t>
      </w:r>
      <w:r>
        <w:rPr>
          <w:spacing w:val="-2"/>
          <w:sz w:val="22"/>
        </w:rPr>
        <w:t>pressure</w:t>
      </w:r>
      <w:r>
        <w:rPr>
          <w:spacing w:val="-11"/>
          <w:sz w:val="22"/>
        </w:rPr>
        <w:t> </w:t>
      </w:r>
      <w:r>
        <w:rPr>
          <w:spacing w:val="-4"/>
          <w:sz w:val="22"/>
        </w:rPr>
        <w:t>line</w:t>
      </w:r>
    </w:p>
    <w:p>
      <w:pPr>
        <w:pStyle w:val="ListParagraph"/>
        <w:numPr>
          <w:ilvl w:val="0"/>
          <w:numId w:val="21"/>
        </w:numPr>
        <w:tabs>
          <w:tab w:pos="2161" w:val="left" w:leader="none"/>
        </w:tabs>
        <w:spacing w:line="240" w:lineRule="auto" w:before="4" w:after="0"/>
        <w:ind w:left="2160" w:right="0" w:hanging="361"/>
        <w:jc w:val="left"/>
        <w:rPr>
          <w:sz w:val="22"/>
        </w:rPr>
      </w:pPr>
      <w:r>
        <w:rPr>
          <w:sz w:val="22"/>
        </w:rPr>
        <w:t>Shield</w:t>
      </w:r>
      <w:r>
        <w:rPr>
          <w:spacing w:val="-16"/>
          <w:sz w:val="22"/>
        </w:rPr>
        <w:t> </w:t>
      </w:r>
      <w:r>
        <w:rPr>
          <w:sz w:val="22"/>
        </w:rPr>
        <w:t>patient</w:t>
      </w:r>
      <w:r>
        <w:rPr>
          <w:spacing w:val="-10"/>
          <w:sz w:val="22"/>
        </w:rPr>
        <w:t> </w:t>
      </w:r>
      <w:r>
        <w:rPr>
          <w:sz w:val="22"/>
        </w:rPr>
        <w:t>and</w:t>
      </w:r>
      <w:r>
        <w:rPr>
          <w:spacing w:val="-15"/>
          <w:sz w:val="22"/>
        </w:rPr>
        <w:t> </w:t>
      </w:r>
      <w:r>
        <w:rPr>
          <w:sz w:val="22"/>
        </w:rPr>
        <w:t>arrange</w:t>
      </w:r>
      <w:r>
        <w:rPr>
          <w:spacing w:val="-14"/>
          <w:sz w:val="22"/>
        </w:rPr>
        <w:t> </w:t>
      </w:r>
      <w:r>
        <w:rPr>
          <w:sz w:val="22"/>
        </w:rPr>
        <w:t>all</w:t>
      </w:r>
      <w:r>
        <w:rPr>
          <w:spacing w:val="-13"/>
          <w:sz w:val="22"/>
        </w:rPr>
        <w:t> </w:t>
      </w:r>
      <w:r>
        <w:rPr>
          <w:sz w:val="22"/>
        </w:rPr>
        <w:t>movable</w:t>
      </w:r>
      <w:r>
        <w:rPr>
          <w:spacing w:val="-11"/>
          <w:sz w:val="22"/>
        </w:rPr>
        <w:t> </w:t>
      </w:r>
      <w:r>
        <w:rPr>
          <w:sz w:val="22"/>
        </w:rPr>
        <w:t>wires</w:t>
      </w:r>
      <w:r>
        <w:rPr>
          <w:spacing w:val="-11"/>
          <w:sz w:val="22"/>
        </w:rPr>
        <w:t> </w:t>
      </w:r>
      <w:r>
        <w:rPr>
          <w:sz w:val="22"/>
        </w:rPr>
        <w:t>off</w:t>
      </w:r>
      <w:r>
        <w:rPr>
          <w:spacing w:val="-11"/>
          <w:sz w:val="22"/>
        </w:rPr>
        <w:t> </w:t>
      </w:r>
      <w:r>
        <w:rPr>
          <w:sz w:val="22"/>
        </w:rPr>
        <w:t>of</w:t>
      </w:r>
      <w:r>
        <w:rPr>
          <w:spacing w:val="-13"/>
          <w:sz w:val="22"/>
        </w:rPr>
        <w:t> </w:t>
      </w:r>
      <w:r>
        <w:rPr>
          <w:sz w:val="22"/>
        </w:rPr>
        <w:t>chest</w:t>
      </w:r>
      <w:r>
        <w:rPr>
          <w:spacing w:val="-12"/>
          <w:sz w:val="22"/>
        </w:rPr>
        <w:t> </w:t>
      </w:r>
      <w:r>
        <w:rPr>
          <w:spacing w:val="-2"/>
          <w:sz w:val="22"/>
        </w:rPr>
        <w:t>area.</w:t>
      </w:r>
    </w:p>
    <w:p>
      <w:pPr>
        <w:pStyle w:val="ListParagraph"/>
        <w:numPr>
          <w:ilvl w:val="0"/>
          <w:numId w:val="21"/>
        </w:numPr>
        <w:tabs>
          <w:tab w:pos="2161" w:val="left" w:leader="none"/>
        </w:tabs>
        <w:spacing w:line="240" w:lineRule="auto" w:before="4" w:after="0"/>
        <w:ind w:left="2160" w:right="0" w:hanging="361"/>
        <w:jc w:val="left"/>
        <w:rPr>
          <w:sz w:val="22"/>
        </w:rPr>
      </w:pPr>
      <w:r>
        <w:rPr>
          <w:sz w:val="22"/>
        </w:rPr>
        <w:t>Announce</w:t>
      </w:r>
      <w:r>
        <w:rPr>
          <w:spacing w:val="-15"/>
          <w:sz w:val="22"/>
        </w:rPr>
        <w:t> </w:t>
      </w:r>
      <w:r>
        <w:rPr>
          <w:sz w:val="22"/>
        </w:rPr>
        <w:t>“x-ray</w:t>
      </w:r>
      <w:r>
        <w:rPr>
          <w:spacing w:val="-14"/>
          <w:sz w:val="22"/>
        </w:rPr>
        <w:t> </w:t>
      </w:r>
      <w:r>
        <w:rPr>
          <w:sz w:val="22"/>
        </w:rPr>
        <w:t>and</w:t>
      </w:r>
      <w:r>
        <w:rPr>
          <w:spacing w:val="-12"/>
          <w:sz w:val="22"/>
        </w:rPr>
        <w:t> </w:t>
      </w:r>
      <w:r>
        <w:rPr>
          <w:sz w:val="22"/>
        </w:rPr>
        <w:t>bed</w:t>
      </w:r>
      <w:r>
        <w:rPr>
          <w:spacing w:val="-12"/>
          <w:sz w:val="22"/>
        </w:rPr>
        <w:t> </w:t>
      </w:r>
      <w:r>
        <w:rPr>
          <w:sz w:val="22"/>
        </w:rPr>
        <w:t>number”</w:t>
      </w:r>
      <w:r>
        <w:rPr>
          <w:spacing w:val="-10"/>
          <w:sz w:val="22"/>
        </w:rPr>
        <w:t> </w:t>
      </w:r>
      <w:r>
        <w:rPr>
          <w:sz w:val="22"/>
        </w:rPr>
        <w:t>and</w:t>
      </w:r>
      <w:r>
        <w:rPr>
          <w:spacing w:val="-10"/>
          <w:sz w:val="22"/>
        </w:rPr>
        <w:t> </w:t>
      </w:r>
      <w:r>
        <w:rPr>
          <w:sz w:val="22"/>
        </w:rPr>
        <w:t>wait</w:t>
      </w:r>
      <w:r>
        <w:rPr>
          <w:spacing w:val="-11"/>
          <w:sz w:val="22"/>
        </w:rPr>
        <w:t> </w:t>
      </w:r>
      <w:r>
        <w:rPr>
          <w:sz w:val="22"/>
        </w:rPr>
        <w:t>for</w:t>
      </w:r>
      <w:r>
        <w:rPr>
          <w:spacing w:val="-11"/>
          <w:sz w:val="22"/>
        </w:rPr>
        <w:t> </w:t>
      </w:r>
      <w:r>
        <w:rPr>
          <w:sz w:val="22"/>
        </w:rPr>
        <w:t>the</w:t>
      </w:r>
      <w:r>
        <w:rPr>
          <w:spacing w:val="-15"/>
          <w:sz w:val="22"/>
        </w:rPr>
        <w:t> </w:t>
      </w:r>
      <w:r>
        <w:rPr>
          <w:sz w:val="22"/>
        </w:rPr>
        <w:t>area</w:t>
      </w:r>
      <w:r>
        <w:rPr>
          <w:spacing w:val="-14"/>
          <w:sz w:val="22"/>
        </w:rPr>
        <w:t> </w:t>
      </w:r>
      <w:r>
        <w:rPr>
          <w:sz w:val="22"/>
        </w:rPr>
        <w:t>to</w:t>
      </w:r>
      <w:r>
        <w:rPr>
          <w:spacing w:val="-9"/>
          <w:sz w:val="22"/>
        </w:rPr>
        <w:t> </w:t>
      </w:r>
      <w:r>
        <w:rPr>
          <w:spacing w:val="-2"/>
          <w:sz w:val="22"/>
        </w:rPr>
        <w:t>clear</w:t>
      </w:r>
    </w:p>
    <w:p>
      <w:pPr>
        <w:pStyle w:val="ListParagraph"/>
        <w:numPr>
          <w:ilvl w:val="0"/>
          <w:numId w:val="21"/>
        </w:numPr>
        <w:tabs>
          <w:tab w:pos="2161" w:val="left" w:leader="none"/>
        </w:tabs>
        <w:spacing w:line="240" w:lineRule="auto" w:before="4" w:after="0"/>
        <w:ind w:left="2160" w:right="1675" w:hanging="360"/>
        <w:jc w:val="left"/>
        <w:rPr>
          <w:sz w:val="22"/>
        </w:rPr>
      </w:pPr>
      <w:r>
        <w:rPr>
          <w:sz w:val="22"/>
        </w:rPr>
        <w:t>Take</w:t>
      </w:r>
      <w:r>
        <w:rPr>
          <w:spacing w:val="-12"/>
          <w:sz w:val="22"/>
        </w:rPr>
        <w:t> </w:t>
      </w:r>
      <w:r>
        <w:rPr>
          <w:sz w:val="22"/>
        </w:rPr>
        <w:t>exposure</w:t>
      </w:r>
      <w:r>
        <w:rPr>
          <w:spacing w:val="-4"/>
          <w:sz w:val="22"/>
        </w:rPr>
        <w:t> </w:t>
      </w:r>
      <w:r>
        <w:rPr>
          <w:sz w:val="22"/>
        </w:rPr>
        <w:t>on</w:t>
      </w:r>
      <w:r>
        <w:rPr>
          <w:spacing w:val="-12"/>
          <w:sz w:val="22"/>
        </w:rPr>
        <w:t> </w:t>
      </w:r>
      <w:r>
        <w:rPr>
          <w:sz w:val="22"/>
        </w:rPr>
        <w:t>inspiration.</w:t>
      </w:r>
      <w:r>
        <w:rPr>
          <w:spacing w:val="-8"/>
          <w:sz w:val="22"/>
        </w:rPr>
        <w:t> </w:t>
      </w:r>
      <w:r>
        <w:rPr>
          <w:sz w:val="22"/>
        </w:rPr>
        <w:t>It</w:t>
      </w:r>
      <w:r>
        <w:rPr>
          <w:spacing w:val="-11"/>
          <w:sz w:val="22"/>
        </w:rPr>
        <w:t> </w:t>
      </w:r>
      <w:r>
        <w:rPr>
          <w:sz w:val="22"/>
        </w:rPr>
        <w:t>may</w:t>
      </w:r>
      <w:r>
        <w:rPr>
          <w:spacing w:val="-12"/>
          <w:sz w:val="22"/>
        </w:rPr>
        <w:t> </w:t>
      </w:r>
      <w:r>
        <w:rPr>
          <w:sz w:val="22"/>
        </w:rPr>
        <w:t>be</w:t>
      </w:r>
      <w:r>
        <w:rPr>
          <w:spacing w:val="-10"/>
          <w:sz w:val="22"/>
        </w:rPr>
        <w:t> </w:t>
      </w:r>
      <w:r>
        <w:rPr>
          <w:sz w:val="22"/>
        </w:rPr>
        <w:t>necessary</w:t>
      </w:r>
      <w:r>
        <w:rPr>
          <w:spacing w:val="-11"/>
          <w:sz w:val="22"/>
        </w:rPr>
        <w:t> </w:t>
      </w:r>
      <w:r>
        <w:rPr>
          <w:sz w:val="22"/>
        </w:rPr>
        <w:t>to</w:t>
      </w:r>
      <w:r>
        <w:rPr>
          <w:spacing w:val="-12"/>
          <w:sz w:val="22"/>
        </w:rPr>
        <w:t> </w:t>
      </w:r>
      <w:r>
        <w:rPr>
          <w:sz w:val="22"/>
        </w:rPr>
        <w:t>take</w:t>
      </w:r>
      <w:r>
        <w:rPr>
          <w:spacing w:val="-10"/>
          <w:sz w:val="22"/>
        </w:rPr>
        <w:t> </w:t>
      </w:r>
      <w:r>
        <w:rPr>
          <w:sz w:val="22"/>
        </w:rPr>
        <w:t>exposure</w:t>
      </w:r>
      <w:r>
        <w:rPr>
          <w:spacing w:val="-7"/>
          <w:sz w:val="22"/>
        </w:rPr>
        <w:t> </w:t>
      </w:r>
      <w:r>
        <w:rPr>
          <w:sz w:val="22"/>
        </w:rPr>
        <w:t>on</w:t>
      </w:r>
      <w:r>
        <w:rPr>
          <w:spacing w:val="-9"/>
          <w:sz w:val="22"/>
        </w:rPr>
        <w:t> </w:t>
      </w:r>
      <w:r>
        <w:rPr>
          <w:sz w:val="22"/>
        </w:rPr>
        <w:t>2</w:t>
      </w:r>
      <w:r>
        <w:rPr>
          <w:sz w:val="22"/>
          <w:vertAlign w:val="superscript"/>
        </w:rPr>
        <w:t>nd</w:t>
      </w:r>
      <w:r>
        <w:rPr>
          <w:spacing w:val="-5"/>
          <w:sz w:val="22"/>
          <w:vertAlign w:val="baseline"/>
        </w:rPr>
        <w:t> </w:t>
      </w:r>
      <w:r>
        <w:rPr>
          <w:sz w:val="22"/>
          <w:vertAlign w:val="baseline"/>
        </w:rPr>
        <w:t>inspiration</w:t>
      </w:r>
      <w:r>
        <w:rPr>
          <w:spacing w:val="-7"/>
          <w:sz w:val="22"/>
          <w:vertAlign w:val="baseline"/>
        </w:rPr>
        <w:t> </w:t>
      </w:r>
      <w:r>
        <w:rPr>
          <w:sz w:val="22"/>
          <w:vertAlign w:val="baseline"/>
        </w:rPr>
        <w:t>if patient is able to follow directions.</w:t>
      </w:r>
    </w:p>
    <w:p>
      <w:pPr>
        <w:pStyle w:val="ListParagraph"/>
        <w:numPr>
          <w:ilvl w:val="0"/>
          <w:numId w:val="21"/>
        </w:numPr>
        <w:tabs>
          <w:tab w:pos="2161" w:val="left" w:leader="none"/>
        </w:tabs>
        <w:spacing w:line="240" w:lineRule="auto" w:before="1" w:after="0"/>
        <w:ind w:left="2160" w:right="1668" w:hanging="360"/>
        <w:jc w:val="left"/>
        <w:rPr>
          <w:sz w:val="22"/>
        </w:rPr>
      </w:pPr>
      <w:r>
        <w:rPr>
          <w:sz w:val="22"/>
        </w:rPr>
        <w:t>After</w:t>
      </w:r>
      <w:r>
        <w:rPr>
          <w:spacing w:val="-12"/>
          <w:sz w:val="22"/>
        </w:rPr>
        <w:t> </w:t>
      </w:r>
      <w:r>
        <w:rPr>
          <w:sz w:val="22"/>
        </w:rPr>
        <w:t>the</w:t>
      </w:r>
      <w:r>
        <w:rPr>
          <w:spacing w:val="-8"/>
          <w:sz w:val="22"/>
        </w:rPr>
        <w:t> </w:t>
      </w:r>
      <w:r>
        <w:rPr>
          <w:sz w:val="22"/>
        </w:rPr>
        <w:t>exposure</w:t>
      </w:r>
      <w:r>
        <w:rPr>
          <w:spacing w:val="-9"/>
          <w:sz w:val="22"/>
        </w:rPr>
        <w:t> </w:t>
      </w:r>
      <w:r>
        <w:rPr>
          <w:sz w:val="22"/>
        </w:rPr>
        <w:t>remove</w:t>
      </w:r>
      <w:r>
        <w:rPr>
          <w:spacing w:val="-4"/>
          <w:sz w:val="22"/>
        </w:rPr>
        <w:t> </w:t>
      </w:r>
      <w:r>
        <w:rPr>
          <w:sz w:val="22"/>
        </w:rPr>
        <w:t>the</w:t>
      </w:r>
      <w:r>
        <w:rPr>
          <w:spacing w:val="-8"/>
          <w:sz w:val="22"/>
        </w:rPr>
        <w:t> </w:t>
      </w:r>
      <w:r>
        <w:rPr>
          <w:sz w:val="22"/>
        </w:rPr>
        <w:t>IR</w:t>
      </w:r>
      <w:r>
        <w:rPr>
          <w:spacing w:val="-16"/>
          <w:sz w:val="22"/>
        </w:rPr>
        <w:t> </w:t>
      </w:r>
      <w:r>
        <w:rPr>
          <w:sz w:val="22"/>
        </w:rPr>
        <w:t>from</w:t>
      </w:r>
      <w:r>
        <w:rPr>
          <w:spacing w:val="-4"/>
          <w:sz w:val="22"/>
        </w:rPr>
        <w:t> </w:t>
      </w:r>
      <w:r>
        <w:rPr>
          <w:sz w:val="22"/>
        </w:rPr>
        <w:t>behind</w:t>
      </w:r>
      <w:r>
        <w:rPr>
          <w:spacing w:val="-8"/>
          <w:sz w:val="22"/>
        </w:rPr>
        <w:t> </w:t>
      </w:r>
      <w:r>
        <w:rPr>
          <w:sz w:val="22"/>
        </w:rPr>
        <w:t>the</w:t>
      </w:r>
      <w:r>
        <w:rPr>
          <w:spacing w:val="-13"/>
          <w:sz w:val="22"/>
        </w:rPr>
        <w:t> </w:t>
      </w:r>
      <w:r>
        <w:rPr>
          <w:sz w:val="22"/>
        </w:rPr>
        <w:t>patient</w:t>
      </w:r>
      <w:r>
        <w:rPr>
          <w:spacing w:val="-9"/>
          <w:sz w:val="22"/>
        </w:rPr>
        <w:t> </w:t>
      </w:r>
      <w:r>
        <w:rPr>
          <w:sz w:val="22"/>
        </w:rPr>
        <w:t>first.</w:t>
      </w:r>
      <w:r>
        <w:rPr>
          <w:spacing w:val="-4"/>
          <w:sz w:val="22"/>
        </w:rPr>
        <w:t> </w:t>
      </w:r>
      <w:r>
        <w:rPr>
          <w:sz w:val="22"/>
        </w:rPr>
        <w:t>Then</w:t>
      </w:r>
      <w:r>
        <w:rPr>
          <w:spacing w:val="-10"/>
          <w:sz w:val="22"/>
        </w:rPr>
        <w:t> </w:t>
      </w:r>
      <w:r>
        <w:rPr>
          <w:sz w:val="22"/>
        </w:rPr>
        <w:t>swing</w:t>
      </w:r>
      <w:r>
        <w:rPr>
          <w:spacing w:val="-8"/>
          <w:sz w:val="22"/>
        </w:rPr>
        <w:t> </w:t>
      </w:r>
      <w:r>
        <w:rPr>
          <w:sz w:val="22"/>
        </w:rPr>
        <w:t>the</w:t>
      </w:r>
      <w:r>
        <w:rPr>
          <w:spacing w:val="-8"/>
          <w:sz w:val="22"/>
        </w:rPr>
        <w:t> </w:t>
      </w:r>
      <w:r>
        <w:rPr>
          <w:sz w:val="22"/>
        </w:rPr>
        <w:t>tube</w:t>
      </w:r>
      <w:r>
        <w:rPr>
          <w:spacing w:val="-10"/>
          <w:sz w:val="22"/>
        </w:rPr>
        <w:t> </w:t>
      </w:r>
      <w:r>
        <w:rPr>
          <w:sz w:val="22"/>
        </w:rPr>
        <w:t>and lock it back into position.</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93856">
            <wp:simplePos x="0" y="0"/>
            <wp:positionH relativeFrom="page">
              <wp:posOffset>74040</wp:posOffset>
            </wp:positionH>
            <wp:positionV relativeFrom="page">
              <wp:posOffset>43270</wp:posOffset>
            </wp:positionV>
            <wp:extent cx="744595" cy="796134"/>
            <wp:effectExtent l="0" t="0" r="0" b="0"/>
            <wp:wrapNone/>
            <wp:docPr id="1817" name="image1.png"/>
            <wp:cNvGraphicFramePr>
              <a:graphicFrameLocks noChangeAspect="1"/>
            </wp:cNvGraphicFramePr>
            <a:graphic>
              <a:graphicData uri="http://schemas.openxmlformats.org/drawingml/2006/picture">
                <pic:pic>
                  <pic:nvPicPr>
                    <pic:cNvPr id="181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spacing w:before="94"/>
        <w:ind w:left="1440" w:right="0" w:firstLine="0"/>
        <w:jc w:val="left"/>
        <w:rPr>
          <w:b/>
          <w:sz w:val="22"/>
        </w:rPr>
      </w:pPr>
      <w:bookmarkStart w:name="Evaluation Criteria" w:id="554"/>
      <w:bookmarkEnd w:id="554"/>
      <w:r>
        <w:rPr/>
      </w:r>
      <w:r>
        <w:rPr>
          <w:b/>
          <w:spacing w:val="-2"/>
          <w:sz w:val="22"/>
        </w:rPr>
        <w:t>Evaluation</w:t>
      </w:r>
      <w:r>
        <w:rPr>
          <w:b/>
          <w:spacing w:val="3"/>
          <w:sz w:val="22"/>
        </w:rPr>
        <w:t> </w:t>
      </w:r>
      <w:r>
        <w:rPr>
          <w:b/>
          <w:spacing w:val="-2"/>
          <w:sz w:val="22"/>
        </w:rPr>
        <w:t>Criteria</w:t>
      </w:r>
    </w:p>
    <w:p>
      <w:pPr>
        <w:pStyle w:val="BodyText"/>
        <w:spacing w:line="251" w:lineRule="exact" w:before="45"/>
        <w:ind w:left="1800"/>
      </w:pPr>
      <w:r>
        <w:rPr/>
        <w:drawing>
          <wp:inline distT="0" distB="0" distL="0" distR="0">
            <wp:extent cx="114300" cy="114300"/>
            <wp:effectExtent l="0" t="0" r="0" b="0"/>
            <wp:docPr id="1819" name="image2.png"/>
            <wp:cNvGraphicFramePr>
              <a:graphicFrameLocks noChangeAspect="1"/>
            </wp:cNvGraphicFramePr>
            <a:graphic>
              <a:graphicData uri="http://schemas.openxmlformats.org/drawingml/2006/picture">
                <pic:pic>
                  <pic:nvPicPr>
                    <pic:cNvPr id="182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No</w:t>
      </w:r>
      <w:r>
        <w:rPr>
          <w:spacing w:val="-1"/>
        </w:rPr>
        <w:t> </w:t>
      </w:r>
      <w:r>
        <w:rPr/>
        <w:t>rotation: Clavicles equidistant from the</w:t>
      </w:r>
      <w:r>
        <w:rPr>
          <w:spacing w:val="-1"/>
        </w:rPr>
        <w:t> </w:t>
      </w:r>
      <w:r>
        <w:rPr/>
        <w:t>vertebral column.</w:t>
      </w:r>
    </w:p>
    <w:p>
      <w:pPr>
        <w:pStyle w:val="BodyText"/>
        <w:spacing w:line="251" w:lineRule="exact"/>
        <w:ind w:left="1800"/>
      </w:pPr>
      <w:r>
        <w:rPr/>
        <w:drawing>
          <wp:inline distT="0" distB="0" distL="0" distR="0">
            <wp:extent cx="113665" cy="113663"/>
            <wp:effectExtent l="0" t="0" r="0" b="0"/>
            <wp:docPr id="1821" name="image2.png"/>
            <wp:cNvGraphicFramePr>
              <a:graphicFrameLocks noChangeAspect="1"/>
            </wp:cNvGraphicFramePr>
            <a:graphic>
              <a:graphicData uri="http://schemas.openxmlformats.org/drawingml/2006/picture">
                <pic:pic>
                  <pic:nvPicPr>
                    <pic:cNvPr id="1822"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80"/>
          <w:w w:val="150"/>
          <w:sz w:val="20"/>
        </w:rPr>
        <w:t> </w:t>
      </w:r>
      <w:r>
        <w:rPr/>
        <w:t>Manubrium superimposes</w:t>
      </w:r>
      <w:r>
        <w:rPr>
          <w:spacing w:val="-1"/>
        </w:rPr>
        <w:t> </w:t>
      </w:r>
      <w:r>
        <w:rPr/>
        <w:t>T4.</w:t>
      </w:r>
      <w:r>
        <w:rPr>
          <w:spacing w:val="-6"/>
        </w:rPr>
        <w:t> </w:t>
      </w:r>
      <w:r>
        <w:rPr/>
        <w:t>This is determined</w:t>
      </w:r>
      <w:r>
        <w:rPr>
          <w:spacing w:val="-3"/>
        </w:rPr>
        <w:t> </w:t>
      </w:r>
      <w:r>
        <w:rPr/>
        <w:t>by</w:t>
      </w:r>
      <w:r>
        <w:rPr>
          <w:spacing w:val="-5"/>
        </w:rPr>
        <w:t> </w:t>
      </w:r>
      <w:r>
        <w:rPr/>
        <w:t>the</w:t>
      </w:r>
      <w:r>
        <w:rPr>
          <w:spacing w:val="-5"/>
        </w:rPr>
        <w:t> </w:t>
      </w:r>
      <w:r>
        <w:rPr/>
        <w:t>central</w:t>
      </w:r>
      <w:r>
        <w:rPr>
          <w:spacing w:val="-6"/>
        </w:rPr>
        <w:t> </w:t>
      </w:r>
      <w:r>
        <w:rPr/>
        <w:t>ray</w:t>
      </w:r>
      <w:r>
        <w:rPr>
          <w:spacing w:val="-5"/>
        </w:rPr>
        <w:t> </w:t>
      </w:r>
      <w:r>
        <w:rPr/>
        <w:t>alignment.</w:t>
      </w:r>
    </w:p>
    <w:p>
      <w:pPr>
        <w:pStyle w:val="BodyText"/>
        <w:spacing w:line="235" w:lineRule="auto" w:before="5"/>
        <w:ind w:left="2134" w:right="4659" w:hanging="20"/>
      </w:pPr>
      <w:r>
        <w:rPr/>
        <w:pict>
          <v:group style="position:absolute;margin-left:90pt;margin-top:1.441616pt;width:9pt;height:33.75pt;mso-position-horizontal-relative:page;mso-position-vertical-relative:paragraph;z-index:15992320" id="docshapegroup548" coordorigin="1800,29" coordsize="180,675">
            <v:shape style="position:absolute;left:1800;top:524;width:179;height:179" type="#_x0000_t75" id="docshape549" stroked="false">
              <v:imagedata r:id="rId7" o:title=""/>
            </v:shape>
            <v:shape style="position:absolute;left:1800;top:28;width:180;height:180" type="#_x0000_t75" id="docshape550" stroked="false">
              <v:imagedata r:id="rId7" o:title=""/>
            </v:shape>
            <v:shape style="position:absolute;left:1800;top:275;width:180;height:180" type="#_x0000_t75" id="docshape551" stroked="false">
              <v:imagedata r:id="rId7" o:title=""/>
            </v:shape>
            <w10:wrap type="none"/>
          </v:group>
        </w:pict>
      </w:r>
      <w:r>
        <w:rPr/>
        <w:t>1” of the apices above the clavicles (or three ribs) Posterior ribs show a gentle downward contour Scapulae</w:t>
      </w:r>
      <w:r>
        <w:rPr>
          <w:spacing w:val="-4"/>
        </w:rPr>
        <w:t> </w:t>
      </w:r>
      <w:r>
        <w:rPr/>
        <w:t>are</w:t>
      </w:r>
      <w:r>
        <w:rPr>
          <w:spacing w:val="-5"/>
        </w:rPr>
        <w:t> </w:t>
      </w:r>
      <w:r>
        <w:rPr/>
        <w:t>in</w:t>
      </w:r>
      <w:r>
        <w:rPr>
          <w:spacing w:val="-5"/>
        </w:rPr>
        <w:t> </w:t>
      </w:r>
      <w:r>
        <w:rPr/>
        <w:t>the</w:t>
      </w:r>
      <w:r>
        <w:rPr>
          <w:spacing w:val="-7"/>
        </w:rPr>
        <w:t> </w:t>
      </w:r>
      <w:r>
        <w:rPr/>
        <w:t>lung</w:t>
      </w:r>
      <w:r>
        <w:rPr>
          <w:spacing w:val="-5"/>
        </w:rPr>
        <w:t> </w:t>
      </w:r>
      <w:r>
        <w:rPr/>
        <w:t>field</w:t>
      </w:r>
      <w:r>
        <w:rPr>
          <w:spacing w:val="-3"/>
        </w:rPr>
        <w:t> </w:t>
      </w:r>
      <w:r>
        <w:rPr/>
        <w:t>but</w:t>
      </w:r>
      <w:r>
        <w:rPr>
          <w:spacing w:val="-2"/>
        </w:rPr>
        <w:t> </w:t>
      </w:r>
      <w:r>
        <w:rPr/>
        <w:t>arms</w:t>
      </w:r>
      <w:r>
        <w:rPr>
          <w:spacing w:val="-5"/>
        </w:rPr>
        <w:t> </w:t>
      </w:r>
      <w:r>
        <w:rPr/>
        <w:t>are</w:t>
      </w:r>
      <w:r>
        <w:rPr>
          <w:spacing w:val="-3"/>
        </w:rPr>
        <w:t> </w:t>
      </w:r>
      <w:r>
        <w:rPr>
          <w:b/>
        </w:rPr>
        <w:t>abducted</w:t>
      </w:r>
      <w:r>
        <w:rPr/>
        <w:t>.</w:t>
      </w:r>
    </w:p>
    <w:p>
      <w:pPr>
        <w:pStyle w:val="BodyText"/>
        <w:spacing w:line="252" w:lineRule="exact" w:before="12"/>
        <w:ind w:left="1800"/>
      </w:pPr>
      <w:r>
        <w:rPr/>
        <w:drawing>
          <wp:inline distT="0" distB="0" distL="0" distR="0">
            <wp:extent cx="114300" cy="114300"/>
            <wp:effectExtent l="0" t="0" r="0" b="0"/>
            <wp:docPr id="1823" name="image2.png"/>
            <wp:cNvGraphicFramePr>
              <a:graphicFrameLocks noChangeAspect="1"/>
            </wp:cNvGraphicFramePr>
            <a:graphic>
              <a:graphicData uri="http://schemas.openxmlformats.org/drawingml/2006/picture">
                <pic:pic>
                  <pic:nvPicPr>
                    <pic:cNvPr id="182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Lines, tubes, etc.</w:t>
      </w:r>
      <w:r>
        <w:rPr>
          <w:spacing w:val="-4"/>
        </w:rPr>
        <w:t> </w:t>
      </w:r>
      <w:r>
        <w:rPr/>
        <w:t>are</w:t>
      </w:r>
      <w:r>
        <w:rPr>
          <w:spacing w:val="-6"/>
        </w:rPr>
        <w:t> </w:t>
      </w:r>
      <w:r>
        <w:rPr/>
        <w:t>shown</w:t>
      </w:r>
      <w:r>
        <w:rPr>
          <w:spacing w:val="-2"/>
        </w:rPr>
        <w:t> </w:t>
      </w:r>
      <w:r>
        <w:rPr/>
        <w:t>(but all</w:t>
      </w:r>
      <w:r>
        <w:rPr>
          <w:spacing w:val="-5"/>
        </w:rPr>
        <w:t> </w:t>
      </w:r>
      <w:r>
        <w:rPr/>
        <w:t>movable</w:t>
      </w:r>
      <w:r>
        <w:rPr>
          <w:spacing w:val="-3"/>
        </w:rPr>
        <w:t> </w:t>
      </w:r>
      <w:r>
        <w:rPr/>
        <w:t>wires</w:t>
      </w:r>
      <w:r>
        <w:rPr>
          <w:spacing w:val="-1"/>
        </w:rPr>
        <w:t> </w:t>
      </w:r>
      <w:r>
        <w:rPr/>
        <w:t>should</w:t>
      </w:r>
      <w:r>
        <w:rPr>
          <w:spacing w:val="-6"/>
        </w:rPr>
        <w:t> </w:t>
      </w:r>
      <w:r>
        <w:rPr/>
        <w:t>be</w:t>
      </w:r>
      <w:r>
        <w:rPr>
          <w:spacing w:val="-9"/>
        </w:rPr>
        <w:t> </w:t>
      </w:r>
      <w:r>
        <w:rPr/>
        <w:t>removed</w:t>
      </w:r>
      <w:r>
        <w:rPr>
          <w:spacing w:val="-8"/>
        </w:rPr>
        <w:t> </w:t>
      </w:r>
      <w:r>
        <w:rPr/>
        <w:t>from chest).</w:t>
      </w:r>
    </w:p>
    <w:p>
      <w:pPr>
        <w:pStyle w:val="BodyText"/>
        <w:spacing w:line="250" w:lineRule="exact"/>
        <w:ind w:left="2114"/>
      </w:pPr>
      <w:r>
        <w:rPr/>
        <w:pict>
          <v:group style="position:absolute;margin-left:90pt;margin-top:1.3684pt;width:9pt;height:21.45pt;mso-position-horizontal-relative:page;mso-position-vertical-relative:paragraph;z-index:15992832" id="docshapegroup552" coordorigin="1800,27" coordsize="180,429">
            <v:shape style="position:absolute;left:1800;top:27;width:180;height:180" type="#_x0000_t75" id="docshape553" stroked="false">
              <v:imagedata r:id="rId7" o:title=""/>
            </v:shape>
            <v:shape style="position:absolute;left:1800;top:275;width:180;height:180" type="#_x0000_t75" id="docshape554" stroked="false">
              <v:imagedata r:id="rId7" o:title=""/>
            </v:shape>
            <w10:wrap type="none"/>
          </v:group>
        </w:pict>
      </w:r>
      <w:r>
        <w:rPr/>
        <w:t>9-10</w:t>
      </w:r>
      <w:r>
        <w:rPr>
          <w:spacing w:val="-9"/>
        </w:rPr>
        <w:t> </w:t>
      </w:r>
      <w:r>
        <w:rPr/>
        <w:t>posterior</w:t>
      </w:r>
      <w:r>
        <w:rPr>
          <w:spacing w:val="-6"/>
        </w:rPr>
        <w:t> </w:t>
      </w:r>
      <w:r>
        <w:rPr>
          <w:spacing w:val="-4"/>
        </w:rPr>
        <w:t>ribs.</w:t>
      </w:r>
    </w:p>
    <w:p>
      <w:pPr>
        <w:pStyle w:val="BodyText"/>
        <w:ind w:left="2114" w:right="1999" w:firstLine="21"/>
      </w:pPr>
      <w:r>
        <w:rPr/>
        <w:pict>
          <v:group style="position:absolute;margin-left:90pt;margin-top:14.167974pt;width:9pt;height:33.9pt;mso-position-horizontal-relative:page;mso-position-vertical-relative:paragraph;z-index:15993344" id="docshapegroup555" coordorigin="1800,283" coordsize="180,678">
            <v:shape style="position:absolute;left:1800;top:780;width:180;height:180" type="#_x0000_t75" id="docshape556" stroked="false">
              <v:imagedata r:id="rId7" o:title=""/>
            </v:shape>
            <v:shape style="position:absolute;left:1800;top:283;width:180;height:180" type="#_x0000_t75" id="docshape557" stroked="false">
              <v:imagedata r:id="rId7" o:title=""/>
            </v:shape>
            <v:shape style="position:absolute;left:1800;top:532;width:180;height:180" type="#_x0000_t75" id="docshape558" stroked="false">
              <v:imagedata r:id="rId7" o:title=""/>
            </v:shape>
            <w10:wrap type="none"/>
          </v:group>
        </w:pict>
      </w:r>
      <w:r>
        <w:rPr/>
        <w:t>Heart</w:t>
      </w:r>
      <w:r>
        <w:rPr>
          <w:spacing w:val="-11"/>
        </w:rPr>
        <w:t> </w:t>
      </w:r>
      <w:r>
        <w:rPr/>
        <w:t>magnified.</w:t>
      </w:r>
      <w:r>
        <w:rPr>
          <w:spacing w:val="-7"/>
        </w:rPr>
        <w:t> </w:t>
      </w:r>
      <w:r>
        <w:rPr/>
        <w:t>Document</w:t>
      </w:r>
      <w:r>
        <w:rPr>
          <w:spacing w:val="-13"/>
        </w:rPr>
        <w:t> </w:t>
      </w:r>
      <w:r>
        <w:rPr/>
        <w:t>the</w:t>
      </w:r>
      <w:r>
        <w:rPr>
          <w:spacing w:val="-10"/>
        </w:rPr>
        <w:t> </w:t>
      </w:r>
      <w:r>
        <w:rPr/>
        <w:t>distance</w:t>
      </w:r>
      <w:r>
        <w:rPr>
          <w:spacing w:val="-15"/>
        </w:rPr>
        <w:t> </w:t>
      </w:r>
      <w:r>
        <w:rPr/>
        <w:t>measured</w:t>
      </w:r>
      <w:r>
        <w:rPr>
          <w:spacing w:val="-9"/>
        </w:rPr>
        <w:t> </w:t>
      </w:r>
      <w:r>
        <w:rPr/>
        <w:t>in</w:t>
      </w:r>
      <w:r>
        <w:rPr>
          <w:spacing w:val="-10"/>
        </w:rPr>
        <w:t> </w:t>
      </w:r>
      <w:r>
        <w:rPr/>
        <w:t>Millennium</w:t>
      </w:r>
      <w:r>
        <w:rPr>
          <w:spacing w:val="-4"/>
        </w:rPr>
        <w:t> </w:t>
      </w:r>
      <w:r>
        <w:rPr/>
        <w:t>and</w:t>
      </w:r>
      <w:r>
        <w:rPr>
          <w:spacing w:val="-10"/>
        </w:rPr>
        <w:t> </w:t>
      </w:r>
      <w:r>
        <w:rPr/>
        <w:t>on</w:t>
      </w:r>
      <w:r>
        <w:rPr>
          <w:spacing w:val="-16"/>
        </w:rPr>
        <w:t> </w:t>
      </w:r>
      <w:r>
        <w:rPr/>
        <w:t>the</w:t>
      </w:r>
      <w:r>
        <w:rPr>
          <w:spacing w:val="-8"/>
        </w:rPr>
        <w:t> </w:t>
      </w:r>
      <w:r>
        <w:rPr/>
        <w:t>image. Apices to costophrenic angles included</w:t>
      </w:r>
    </w:p>
    <w:p>
      <w:pPr>
        <w:pStyle w:val="BodyText"/>
        <w:spacing w:line="249" w:lineRule="exact"/>
        <w:ind w:left="2134"/>
      </w:pPr>
      <w:r>
        <w:rPr/>
        <w:t>Air</w:t>
      </w:r>
      <w:r>
        <w:rPr>
          <w:spacing w:val="-5"/>
        </w:rPr>
        <w:t> </w:t>
      </w:r>
      <w:r>
        <w:rPr/>
        <w:t>filled</w:t>
      </w:r>
      <w:r>
        <w:rPr>
          <w:spacing w:val="-3"/>
        </w:rPr>
        <w:t> </w:t>
      </w:r>
      <w:r>
        <w:rPr>
          <w:spacing w:val="-2"/>
        </w:rPr>
        <w:t>trachea</w:t>
      </w:r>
    </w:p>
    <w:p>
      <w:pPr>
        <w:pStyle w:val="BodyText"/>
        <w:spacing w:line="251" w:lineRule="exact"/>
        <w:ind w:left="2136"/>
      </w:pPr>
      <w:r>
        <w:rPr/>
        <w:t>Clavicles</w:t>
      </w:r>
      <w:r>
        <w:rPr>
          <w:spacing w:val="-10"/>
        </w:rPr>
        <w:t> </w:t>
      </w:r>
      <w:r>
        <w:rPr/>
        <w:t>are</w:t>
      </w:r>
      <w:r>
        <w:rPr>
          <w:spacing w:val="-6"/>
        </w:rPr>
        <w:t> </w:t>
      </w:r>
      <w:r>
        <w:rPr/>
        <w:t>in</w:t>
      </w:r>
      <w:r>
        <w:rPr>
          <w:spacing w:val="-8"/>
        </w:rPr>
        <w:t> </w:t>
      </w:r>
      <w:r>
        <w:rPr/>
        <w:t>a</w:t>
      </w:r>
      <w:r>
        <w:rPr>
          <w:spacing w:val="-11"/>
        </w:rPr>
        <w:t> </w:t>
      </w:r>
      <w:r>
        <w:rPr/>
        <w:t>horizontal</w:t>
      </w:r>
      <w:r>
        <w:rPr>
          <w:spacing w:val="-10"/>
        </w:rPr>
        <w:t> </w:t>
      </w:r>
      <w:r>
        <w:rPr>
          <w:spacing w:val="-4"/>
        </w:rPr>
        <w:t>plane</w:t>
      </w:r>
    </w:p>
    <w:p>
      <w:pPr>
        <w:pStyle w:val="BodyText"/>
        <w:spacing w:before="4"/>
        <w:ind w:left="1800"/>
      </w:pPr>
      <w:r>
        <w:rPr/>
        <w:drawing>
          <wp:inline distT="0" distB="0" distL="0" distR="0">
            <wp:extent cx="113665" cy="113663"/>
            <wp:effectExtent l="0" t="0" r="0" b="0"/>
            <wp:docPr id="1825" name="image2.png"/>
            <wp:cNvGraphicFramePr>
              <a:graphicFrameLocks noChangeAspect="1"/>
            </wp:cNvGraphicFramePr>
            <a:graphic>
              <a:graphicData uri="http://schemas.openxmlformats.org/drawingml/2006/picture">
                <pic:pic>
                  <pic:nvPicPr>
                    <pic:cNvPr id="1826" name="image2.png"/>
                    <pic:cNvPicPr/>
                  </pic:nvPicPr>
                  <pic:blipFill>
                    <a:blip r:embed="rId7" cstate="print"/>
                    <a:stretch>
                      <a:fillRect/>
                    </a:stretch>
                  </pic:blipFill>
                  <pic:spPr>
                    <a:xfrm>
                      <a:off x="0" y="0"/>
                      <a:ext cx="113665" cy="113663"/>
                    </a:xfrm>
                    <a:prstGeom prst="rect">
                      <a:avLst/>
                    </a:prstGeom>
                  </pic:spPr>
                </pic:pic>
              </a:graphicData>
            </a:graphic>
          </wp:inline>
        </w:drawing>
      </w:r>
      <w:r>
        <w:rPr/>
      </w:r>
      <w:r>
        <w:rPr>
          <w:rFonts w:ascii="Times New Roman"/>
          <w:spacing w:val="40"/>
          <w:sz w:val="20"/>
        </w:rPr>
        <w:t>  </w:t>
      </w:r>
      <w:r>
        <w:rPr/>
        <w:t>Lung markings visible from the hilum to</w:t>
      </w:r>
      <w:r>
        <w:rPr>
          <w:spacing w:val="-1"/>
        </w:rPr>
        <w:t> </w:t>
      </w:r>
      <w:r>
        <w:rPr/>
        <w:t>the periphery of the lung</w:t>
      </w:r>
    </w:p>
    <w:p>
      <w:pPr>
        <w:pStyle w:val="BodyText"/>
        <w:spacing w:before="4"/>
        <w:ind w:left="1800"/>
      </w:pPr>
      <w:r>
        <w:rPr/>
        <w:drawing>
          <wp:inline distT="0" distB="0" distL="0" distR="0">
            <wp:extent cx="114300" cy="114298"/>
            <wp:effectExtent l="0" t="0" r="0" b="0"/>
            <wp:docPr id="1827" name="image2.png"/>
            <wp:cNvGraphicFramePr>
              <a:graphicFrameLocks noChangeAspect="1"/>
            </wp:cNvGraphicFramePr>
            <a:graphic>
              <a:graphicData uri="http://schemas.openxmlformats.org/drawingml/2006/picture">
                <pic:pic>
                  <pic:nvPicPr>
                    <pic:cNvPr id="182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40"/>
          <w:sz w:val="20"/>
        </w:rPr>
        <w:t>  </w:t>
      </w:r>
      <w:r>
        <w:rPr/>
        <w:t>Faint shadow of the</w:t>
      </w:r>
      <w:r>
        <w:rPr>
          <w:spacing w:val="-1"/>
        </w:rPr>
        <w:t> </w:t>
      </w:r>
      <w:r>
        <w:rPr/>
        <w:t>ribs and superior thoracic vertebrae</w:t>
      </w:r>
      <w:r>
        <w:rPr>
          <w:spacing w:val="-2"/>
        </w:rPr>
        <w:t> </w:t>
      </w:r>
      <w:r>
        <w:rPr/>
        <w:t>through</w:t>
      </w:r>
      <w:r>
        <w:rPr>
          <w:spacing w:val="-1"/>
        </w:rPr>
        <w:t> </w:t>
      </w:r>
      <w:r>
        <w:rPr/>
        <w:t>the</w:t>
      </w:r>
      <w:r>
        <w:rPr>
          <w:spacing w:val="-2"/>
        </w:rPr>
        <w:t> </w:t>
      </w:r>
      <w:r>
        <w:rPr/>
        <w:t>heart shadow</w:t>
      </w:r>
    </w:p>
    <w:p>
      <w:pPr>
        <w:pStyle w:val="BodyText"/>
        <w:spacing w:before="9"/>
        <w:rPr>
          <w:sz w:val="24"/>
        </w:rPr>
      </w:pPr>
    </w:p>
    <w:p>
      <w:pPr>
        <w:pStyle w:val="BodyText"/>
        <w:spacing w:line="276" w:lineRule="auto"/>
        <w:ind w:left="1440" w:right="1518"/>
      </w:pPr>
      <w:r>
        <w:rPr>
          <w:b/>
        </w:rPr>
        <w:t>Note: </w:t>
      </w:r>
      <w:r>
        <w:rPr/>
        <w:t>Supine Patient: Patient’s shoulders and upper thorax naturally extend posteriorly. You can</w:t>
      </w:r>
      <w:r>
        <w:rPr>
          <w:spacing w:val="-7"/>
        </w:rPr>
        <w:t> </w:t>
      </w:r>
      <w:r>
        <w:rPr/>
        <w:t>compensate</w:t>
      </w:r>
      <w:r>
        <w:rPr>
          <w:spacing w:val="-9"/>
        </w:rPr>
        <w:t> </w:t>
      </w:r>
      <w:r>
        <w:rPr/>
        <w:t>by</w:t>
      </w:r>
      <w:r>
        <w:rPr>
          <w:spacing w:val="-11"/>
        </w:rPr>
        <w:t> </w:t>
      </w:r>
      <w:r>
        <w:rPr/>
        <w:t>a</w:t>
      </w:r>
      <w:r>
        <w:rPr>
          <w:spacing w:val="-6"/>
        </w:rPr>
        <w:t> </w:t>
      </w:r>
      <w:r>
        <w:rPr/>
        <w:t>5</w:t>
      </w:r>
      <w:r>
        <w:rPr>
          <w:spacing w:val="-11"/>
        </w:rPr>
        <w:t> </w:t>
      </w:r>
      <w:r>
        <w:rPr/>
        <w:t>degree</w:t>
      </w:r>
      <w:r>
        <w:rPr>
          <w:spacing w:val="-6"/>
        </w:rPr>
        <w:t> </w:t>
      </w:r>
      <w:r>
        <w:rPr/>
        <w:t>caudad</w:t>
      </w:r>
      <w:r>
        <w:rPr>
          <w:spacing w:val="-11"/>
        </w:rPr>
        <w:t> </w:t>
      </w:r>
      <w:r>
        <w:rPr/>
        <w:t>central</w:t>
      </w:r>
      <w:r>
        <w:rPr>
          <w:spacing w:val="-12"/>
        </w:rPr>
        <w:t> </w:t>
      </w:r>
      <w:r>
        <w:rPr/>
        <w:t>ray</w:t>
      </w:r>
      <w:r>
        <w:rPr>
          <w:spacing w:val="-13"/>
        </w:rPr>
        <w:t> </w:t>
      </w:r>
      <w:r>
        <w:rPr/>
        <w:t>angle.</w:t>
      </w:r>
      <w:r>
        <w:rPr>
          <w:spacing w:val="-2"/>
        </w:rPr>
        <w:t> </w:t>
      </w:r>
      <w:r>
        <w:rPr/>
        <w:t>Heart</w:t>
      </w:r>
      <w:r>
        <w:rPr>
          <w:spacing w:val="-5"/>
        </w:rPr>
        <w:t> </w:t>
      </w:r>
      <w:r>
        <w:rPr/>
        <w:t>and</w:t>
      </w:r>
      <w:r>
        <w:rPr>
          <w:spacing w:val="-14"/>
        </w:rPr>
        <w:t> </w:t>
      </w:r>
      <w:r>
        <w:rPr/>
        <w:t>great</w:t>
      </w:r>
      <w:r>
        <w:rPr>
          <w:spacing w:val="-7"/>
        </w:rPr>
        <w:t> </w:t>
      </w:r>
      <w:r>
        <w:rPr/>
        <w:t>vessels</w:t>
      </w:r>
      <w:r>
        <w:rPr>
          <w:spacing w:val="-3"/>
        </w:rPr>
        <w:t> </w:t>
      </w:r>
      <w:r>
        <w:rPr/>
        <w:t>are</w:t>
      </w:r>
      <w:r>
        <w:rPr>
          <w:spacing w:val="-11"/>
        </w:rPr>
        <w:t> </w:t>
      </w:r>
      <w:r>
        <w:rPr/>
        <w:t>magnified and engorged. The lung fields appear shorter because of abdominal compression moves the diaphragm to a higher level. In the supine position, patient’s shoulders will naturally become elevated therefore avoid using shoulders as a guide for collimation.</w:t>
      </w:r>
    </w:p>
    <w:p>
      <w:pPr>
        <w:spacing w:after="0" w:line="276" w:lineRule="auto"/>
        <w:sectPr>
          <w:pgSz w:w="12240" w:h="15840"/>
          <w:pgMar w:header="68" w:footer="0" w:top="1320" w:bottom="280" w:left="0" w:right="0"/>
        </w:sectPr>
      </w:pPr>
    </w:p>
    <w:p>
      <w:pPr>
        <w:pStyle w:val="BodyText"/>
        <w:rPr>
          <w:sz w:val="20"/>
        </w:rPr>
      </w:pPr>
    </w:p>
    <w:p>
      <w:pPr>
        <w:pStyle w:val="BodyText"/>
        <w:rPr>
          <w:sz w:val="18"/>
        </w:rPr>
      </w:pPr>
    </w:p>
    <w:p>
      <w:pPr>
        <w:spacing w:after="0"/>
        <w:rPr>
          <w:sz w:val="18"/>
        </w:rPr>
        <w:sectPr>
          <w:pgSz w:w="12240" w:h="15840"/>
          <w:pgMar w:header="68" w:footer="0" w:top="1320" w:bottom="280" w:left="0" w:right="0"/>
        </w:sectPr>
      </w:pPr>
    </w:p>
    <w:p>
      <w:pPr>
        <w:pStyle w:val="BodyText"/>
        <w:rPr>
          <w:sz w:val="18"/>
        </w:rPr>
      </w:pPr>
    </w:p>
    <w:p>
      <w:pPr>
        <w:pStyle w:val="BodyText"/>
        <w:spacing w:before="2"/>
        <w:rPr>
          <w:sz w:val="26"/>
        </w:rPr>
      </w:pPr>
    </w:p>
    <w:p>
      <w:pPr>
        <w:spacing w:line="210" w:lineRule="atLeast" w:before="0"/>
        <w:ind w:left="1788" w:right="21" w:firstLine="395"/>
        <w:jc w:val="right"/>
        <w:rPr>
          <w:sz w:val="16"/>
        </w:rPr>
      </w:pPr>
      <w:r>
        <w:rPr>
          <w:spacing w:val="-2"/>
          <w:w w:val="80"/>
          <w:sz w:val="16"/>
        </w:rPr>
        <w:t>Arrow</w:t>
      </w:r>
      <w:r>
        <w:rPr>
          <w:spacing w:val="-7"/>
          <w:w w:val="80"/>
          <w:sz w:val="16"/>
        </w:rPr>
        <w:t> </w:t>
      </w:r>
      <w:r>
        <w:rPr>
          <w:spacing w:val="-2"/>
          <w:w w:val="80"/>
          <w:sz w:val="16"/>
        </w:rPr>
        <w:t>to</w:t>
      </w:r>
      <w:r>
        <w:rPr>
          <w:sz w:val="16"/>
        </w:rPr>
        <w:t> </w:t>
      </w:r>
      <w:r>
        <w:rPr>
          <w:spacing w:val="-2"/>
          <w:w w:val="80"/>
          <w:sz w:val="16"/>
        </w:rPr>
        <w:t>indicate</w:t>
      </w:r>
      <w:r>
        <w:rPr>
          <w:spacing w:val="-6"/>
          <w:sz w:val="16"/>
        </w:rPr>
        <w:t> </w:t>
      </w:r>
      <w:r>
        <w:rPr>
          <w:spacing w:val="-5"/>
          <w:w w:val="85"/>
          <w:sz w:val="16"/>
        </w:rPr>
        <w:t>upright</w:t>
      </w:r>
    </w:p>
    <w:p>
      <w:pPr>
        <w:spacing w:line="150" w:lineRule="exact" w:before="0"/>
        <w:ind w:left="0" w:right="0" w:firstLine="0"/>
        <w:jc w:val="right"/>
        <w:rPr>
          <w:sz w:val="16"/>
        </w:rPr>
      </w:pPr>
      <w:r>
        <w:rPr>
          <w:w w:val="80"/>
          <w:sz w:val="16"/>
        </w:rPr>
        <w:t>or</w:t>
      </w:r>
      <w:r>
        <w:rPr>
          <w:spacing w:val="-3"/>
          <w:w w:val="80"/>
          <w:sz w:val="16"/>
        </w:rPr>
        <w:t> </w:t>
      </w:r>
      <w:r>
        <w:rPr>
          <w:spacing w:val="-2"/>
          <w:w w:val="90"/>
          <w:sz w:val="16"/>
        </w:rPr>
        <w:t>supine</w:t>
      </w:r>
    </w:p>
    <w:p>
      <w:pPr>
        <w:spacing w:before="94"/>
        <w:ind w:left="1473" w:right="0" w:firstLine="0"/>
        <w:jc w:val="left"/>
        <w:rPr>
          <w:b/>
          <w:sz w:val="22"/>
        </w:rPr>
      </w:pPr>
      <w:r>
        <w:rPr/>
        <w:br w:type="column"/>
      </w:r>
      <w:bookmarkStart w:name="AP Projection (Upright Mobile Chest)" w:id="555"/>
      <w:bookmarkEnd w:id="555"/>
      <w:r>
        <w:rPr/>
      </w:r>
      <w:r>
        <w:rPr>
          <w:b/>
          <w:spacing w:val="-2"/>
          <w:sz w:val="22"/>
        </w:rPr>
        <w:t>AP</w:t>
      </w:r>
      <w:r>
        <w:rPr>
          <w:b/>
          <w:spacing w:val="2"/>
          <w:sz w:val="22"/>
        </w:rPr>
        <w:t> </w:t>
      </w:r>
      <w:r>
        <w:rPr>
          <w:b/>
          <w:spacing w:val="-2"/>
          <w:sz w:val="22"/>
        </w:rPr>
        <w:t>Projection</w:t>
      </w:r>
      <w:r>
        <w:rPr>
          <w:b/>
          <w:spacing w:val="-4"/>
          <w:sz w:val="22"/>
        </w:rPr>
        <w:t> </w:t>
      </w:r>
      <w:r>
        <w:rPr>
          <w:b/>
          <w:spacing w:val="-2"/>
          <w:sz w:val="22"/>
        </w:rPr>
        <w:t>(Upright</w:t>
      </w:r>
      <w:r>
        <w:rPr>
          <w:b/>
          <w:spacing w:val="-10"/>
          <w:sz w:val="22"/>
        </w:rPr>
        <w:t> </w:t>
      </w:r>
      <w:r>
        <w:rPr>
          <w:b/>
          <w:spacing w:val="-2"/>
          <w:sz w:val="22"/>
        </w:rPr>
        <w:t>Mobile</w:t>
      </w:r>
      <w:r>
        <w:rPr>
          <w:b/>
          <w:spacing w:val="-6"/>
          <w:sz w:val="22"/>
        </w:rPr>
        <w:t> </w:t>
      </w:r>
      <w:r>
        <w:rPr>
          <w:b/>
          <w:spacing w:val="-2"/>
          <w:sz w:val="22"/>
        </w:rPr>
        <w:t>Chest)</w:t>
      </w:r>
    </w:p>
    <w:p>
      <w:pPr>
        <w:spacing w:line="240" w:lineRule="auto" w:before="0"/>
        <w:rPr>
          <w:b/>
          <w:sz w:val="18"/>
        </w:rPr>
      </w:pPr>
      <w:r>
        <w:rPr/>
        <w:br w:type="column"/>
      </w:r>
      <w:r>
        <w:rPr>
          <w:b/>
          <w:sz w:val="18"/>
        </w:rPr>
      </w:r>
    </w:p>
    <w:p>
      <w:pPr>
        <w:pStyle w:val="BodyText"/>
        <w:spacing w:before="1"/>
        <w:rPr>
          <w:b/>
          <w:sz w:val="19"/>
        </w:rPr>
      </w:pPr>
    </w:p>
    <w:p>
      <w:pPr>
        <w:spacing w:line="271" w:lineRule="auto" w:before="0"/>
        <w:ind w:left="1013" w:right="2116" w:firstLine="0"/>
        <w:jc w:val="left"/>
        <w:rPr>
          <w:sz w:val="16"/>
        </w:rPr>
      </w:pPr>
      <w:r>
        <w:rPr/>
        <w:pict>
          <v:group style="position:absolute;margin-left:140.399994pt;margin-top:-1.736123pt;width:306pt;height:319.45pt;mso-position-horizontal-relative:page;mso-position-vertical-relative:paragraph;z-index:-21581312" id="docshapegroup559" coordorigin="2808,-35" coordsize="6120,6389">
            <v:shape style="position:absolute;left:3250;top:-35;width:5234;height:6389" type="#_x0000_t75" id="docshape560" stroked="false">
              <v:imagedata r:id="rId147" o:title=""/>
            </v:shape>
            <v:shape style="position:absolute;left:2808;top:400;width:6120;height:4320" id="docshape561" coordorigin="2808,400" coordsize="6120,4320" path="m7128,4720l8928,4720m5508,4180l2808,4180m3348,400l2808,400e" filled="false" stroked="true" strokeweight=".72pt" strokecolor="#000000">
              <v:path arrowok="t"/>
              <v:stroke dashstyle="solid"/>
            </v:shape>
            <w10:wrap type="none"/>
          </v:group>
        </w:pict>
      </w:r>
      <w:r>
        <w:rPr>
          <w:w w:val="90"/>
          <w:sz w:val="16"/>
        </w:rPr>
        <w:t>1” of apices</w:t>
      </w:r>
      <w:r>
        <w:rPr>
          <w:sz w:val="16"/>
        </w:rPr>
        <w:t> </w:t>
      </w:r>
      <w:r>
        <w:rPr>
          <w:spacing w:val="-2"/>
          <w:w w:val="80"/>
          <w:sz w:val="16"/>
        </w:rPr>
        <w:t>above</w:t>
      </w:r>
      <w:r>
        <w:rPr>
          <w:spacing w:val="-10"/>
          <w:sz w:val="16"/>
        </w:rPr>
        <w:t> </w:t>
      </w:r>
      <w:r>
        <w:rPr>
          <w:spacing w:val="-2"/>
          <w:w w:val="80"/>
          <w:sz w:val="16"/>
        </w:rPr>
        <w:t>clavicles</w:t>
      </w:r>
      <w:r>
        <w:rPr>
          <w:sz w:val="16"/>
        </w:rPr>
        <w:t> </w:t>
      </w:r>
      <w:r>
        <w:rPr>
          <w:spacing w:val="-2"/>
          <w:w w:val="90"/>
          <w:sz w:val="16"/>
        </w:rPr>
        <w:t>(proper</w:t>
      </w:r>
    </w:p>
    <w:p>
      <w:pPr>
        <w:spacing w:after="0" w:line="271" w:lineRule="auto"/>
        <w:jc w:val="left"/>
        <w:rPr>
          <w:sz w:val="16"/>
        </w:rPr>
        <w:sectPr>
          <w:type w:val="continuous"/>
          <w:pgSz w:w="12240" w:h="15840"/>
          <w:pgMar w:header="68" w:footer="0" w:top="1320" w:bottom="280" w:left="0" w:right="0"/>
          <w:cols w:num="3" w:equalWidth="0">
            <w:col w:w="2676" w:space="40"/>
            <w:col w:w="5292" w:space="39"/>
            <w:col w:w="4193"/>
          </w:cols>
        </w:sectPr>
      </w:pPr>
    </w:p>
    <w:p>
      <w:pPr>
        <w:pStyle w:val="BodyText"/>
        <w:rPr>
          <w:sz w:val="20"/>
        </w:rPr>
      </w:pPr>
    </w:p>
    <w:p>
      <w:pPr>
        <w:pStyle w:val="BodyText"/>
        <w:spacing w:before="8"/>
      </w:pPr>
    </w:p>
    <w:p>
      <w:pPr>
        <w:tabs>
          <w:tab w:pos="9029" w:val="left" w:leader="none"/>
        </w:tabs>
        <w:spacing w:before="0"/>
        <w:ind w:left="5868" w:right="0" w:firstLine="0"/>
        <w:jc w:val="left"/>
        <w:rPr>
          <w:sz w:val="16"/>
        </w:rPr>
      </w:pPr>
      <w:r>
        <w:rPr>
          <w:sz w:val="16"/>
          <w:u w:val="thick"/>
        </w:rPr>
        <w:tab/>
      </w:r>
      <w:r>
        <w:rPr>
          <w:spacing w:val="-2"/>
          <w:sz w:val="16"/>
        </w:rPr>
        <w:t>angulation)</w:t>
      </w:r>
    </w:p>
    <w:p>
      <w:pPr>
        <w:pStyle w:val="BodyText"/>
        <w:spacing w:before="6"/>
        <w:rPr>
          <w:sz w:val="15"/>
        </w:rPr>
      </w:pPr>
    </w:p>
    <w:p>
      <w:pPr>
        <w:spacing w:line="278" w:lineRule="auto" w:before="96"/>
        <w:ind w:left="9076" w:right="2067" w:firstLine="0"/>
        <w:jc w:val="left"/>
        <w:rPr>
          <w:sz w:val="16"/>
        </w:rPr>
      </w:pPr>
      <w:r>
        <w:rPr>
          <w:spacing w:val="-2"/>
          <w:w w:val="90"/>
          <w:sz w:val="16"/>
        </w:rPr>
        <w:t>Clavicles</w:t>
      </w:r>
      <w:r>
        <w:rPr>
          <w:sz w:val="16"/>
        </w:rPr>
        <w:t> </w:t>
      </w:r>
      <w:r>
        <w:rPr>
          <w:w w:val="80"/>
          <w:sz w:val="16"/>
        </w:rPr>
        <w:t>equidistant</w:t>
      </w:r>
      <w:r>
        <w:rPr>
          <w:spacing w:val="-3"/>
          <w:w w:val="80"/>
          <w:sz w:val="16"/>
        </w:rPr>
        <w:t> </w:t>
      </w:r>
      <w:r>
        <w:rPr>
          <w:w w:val="80"/>
          <w:sz w:val="16"/>
        </w:rPr>
        <w:t>from</w:t>
      </w:r>
      <w:r>
        <w:rPr>
          <w:sz w:val="16"/>
        </w:rPr>
        <w:t> </w:t>
      </w:r>
      <w:r>
        <w:rPr>
          <w:spacing w:val="-2"/>
          <w:w w:val="80"/>
          <w:sz w:val="16"/>
        </w:rPr>
        <w:t>vertebral</w:t>
      </w:r>
      <w:r>
        <w:rPr>
          <w:spacing w:val="-10"/>
          <w:sz w:val="16"/>
        </w:rPr>
        <w:t> </w:t>
      </w:r>
      <w:r>
        <w:rPr>
          <w:spacing w:val="-2"/>
          <w:w w:val="80"/>
          <w:sz w:val="16"/>
        </w:rPr>
        <w:t>column</w:t>
      </w:r>
      <w:r>
        <w:rPr>
          <w:sz w:val="16"/>
        </w:rPr>
        <w:t> </w:t>
      </w:r>
      <w:r>
        <w:rPr>
          <w:w w:val="90"/>
          <w:sz w:val="16"/>
        </w:rPr>
        <w:t>(shows</w:t>
      </w:r>
      <w:r>
        <w:rPr>
          <w:spacing w:val="-7"/>
          <w:w w:val="90"/>
          <w:sz w:val="16"/>
        </w:rPr>
        <w:t> </w:t>
      </w:r>
      <w:r>
        <w:rPr>
          <w:w w:val="90"/>
          <w:sz w:val="16"/>
        </w:rPr>
        <w:t>no</w:t>
      </w:r>
      <w:r>
        <w:rPr>
          <w:sz w:val="16"/>
        </w:rPr>
        <w:t> </w:t>
      </w:r>
      <w:r>
        <w:rPr>
          <w:spacing w:val="-2"/>
          <w:w w:val="90"/>
          <w:sz w:val="16"/>
        </w:rPr>
        <w:t>rotation)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5"/>
        </w:rPr>
      </w:pPr>
    </w:p>
    <w:p>
      <w:pPr>
        <w:spacing w:after="0"/>
        <w:rPr>
          <w:sz w:val="25"/>
        </w:rPr>
        <w:sectPr>
          <w:type w:val="continuous"/>
          <w:pgSz w:w="12240" w:h="15840"/>
          <w:pgMar w:header="68" w:footer="0" w:top="1320" w:bottom="280" w:left="0" w:right="0"/>
        </w:sectPr>
      </w:pPr>
    </w:p>
    <w:p>
      <w:pPr>
        <w:spacing w:before="96"/>
        <w:ind w:left="0" w:right="38" w:firstLine="0"/>
        <w:jc w:val="right"/>
        <w:rPr>
          <w:sz w:val="16"/>
        </w:rPr>
      </w:pPr>
      <w:r>
        <w:rPr>
          <w:spacing w:val="-2"/>
          <w:w w:val="80"/>
          <w:sz w:val="16"/>
        </w:rPr>
        <w:t>Faint</w:t>
      </w:r>
      <w:r>
        <w:rPr>
          <w:spacing w:val="-5"/>
          <w:sz w:val="16"/>
        </w:rPr>
        <w:t> </w:t>
      </w:r>
      <w:r>
        <w:rPr>
          <w:spacing w:val="-2"/>
          <w:w w:val="80"/>
          <w:sz w:val="16"/>
        </w:rPr>
        <w:t>shadow</w:t>
      </w:r>
      <w:r>
        <w:rPr>
          <w:spacing w:val="-2"/>
          <w:sz w:val="16"/>
        </w:rPr>
        <w:t> </w:t>
      </w:r>
      <w:r>
        <w:rPr>
          <w:spacing w:val="-5"/>
          <w:w w:val="80"/>
          <w:sz w:val="16"/>
        </w:rPr>
        <w:t>of</w:t>
      </w:r>
    </w:p>
    <w:p>
      <w:pPr>
        <w:spacing w:line="276" w:lineRule="auto" w:before="27"/>
        <w:ind w:left="1913" w:right="38" w:firstLine="299"/>
        <w:jc w:val="right"/>
        <w:rPr>
          <w:sz w:val="16"/>
        </w:rPr>
      </w:pPr>
      <w:r>
        <w:rPr>
          <w:w w:val="80"/>
          <w:sz w:val="16"/>
        </w:rPr>
        <w:t>ribs</w:t>
      </w:r>
      <w:r>
        <w:rPr>
          <w:spacing w:val="-3"/>
          <w:w w:val="80"/>
          <w:sz w:val="16"/>
        </w:rPr>
        <w:t> </w:t>
      </w:r>
      <w:r>
        <w:rPr>
          <w:w w:val="80"/>
          <w:sz w:val="16"/>
        </w:rPr>
        <w:t>and</w:t>
      </w:r>
      <w:r>
        <w:rPr>
          <w:sz w:val="16"/>
        </w:rPr>
        <w:t> </w:t>
      </w:r>
      <w:r>
        <w:rPr>
          <w:spacing w:val="-2"/>
          <w:w w:val="90"/>
          <w:sz w:val="16"/>
        </w:rPr>
        <w:t>vertebrae</w:t>
      </w:r>
      <w:r>
        <w:rPr>
          <w:sz w:val="16"/>
        </w:rPr>
        <w:t> </w:t>
      </w:r>
      <w:r>
        <w:rPr>
          <w:spacing w:val="-2"/>
          <w:w w:val="80"/>
          <w:sz w:val="16"/>
        </w:rPr>
        <w:t>through</w:t>
      </w:r>
      <w:r>
        <w:rPr>
          <w:spacing w:val="-1"/>
          <w:sz w:val="16"/>
        </w:rPr>
        <w:t> </w:t>
      </w:r>
      <w:r>
        <w:rPr>
          <w:spacing w:val="-6"/>
          <w:w w:val="85"/>
          <w:sz w:val="16"/>
        </w:rPr>
        <w:t>heart</w:t>
      </w:r>
    </w:p>
    <w:p>
      <w:pPr>
        <w:spacing w:line="276" w:lineRule="auto" w:before="4"/>
        <w:ind w:left="1999" w:right="38" w:firstLine="227"/>
        <w:jc w:val="both"/>
        <w:rPr>
          <w:sz w:val="16"/>
        </w:rPr>
      </w:pPr>
      <w:r>
        <w:rPr>
          <w:spacing w:val="-2"/>
          <w:w w:val="80"/>
          <w:sz w:val="16"/>
        </w:rPr>
        <w:t>shadow</w:t>
      </w:r>
      <w:r>
        <w:rPr>
          <w:sz w:val="16"/>
        </w:rPr>
        <w:t> </w:t>
      </w:r>
      <w:r>
        <w:rPr>
          <w:spacing w:val="-2"/>
          <w:w w:val="90"/>
          <w:sz w:val="16"/>
        </w:rPr>
        <w:t>(adequate</w:t>
      </w:r>
      <w:r>
        <w:rPr>
          <w:sz w:val="16"/>
        </w:rPr>
        <w:t> </w:t>
      </w:r>
      <w:r>
        <w:rPr>
          <w:spacing w:val="-2"/>
          <w:w w:val="80"/>
          <w:sz w:val="16"/>
        </w:rPr>
        <w:t>penetration)</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spacing w:before="3"/>
        <w:rPr>
          <w:sz w:val="21"/>
        </w:rPr>
      </w:pPr>
    </w:p>
    <w:p>
      <w:pPr>
        <w:spacing w:line="276" w:lineRule="auto" w:before="1"/>
        <w:ind w:left="1771" w:right="2090" w:firstLine="0"/>
        <w:jc w:val="left"/>
        <w:rPr>
          <w:sz w:val="16"/>
        </w:rPr>
      </w:pPr>
      <w:r>
        <w:rPr>
          <w:w w:val="90"/>
          <w:sz w:val="16"/>
        </w:rPr>
        <w:t>9-10</w:t>
      </w:r>
      <w:r>
        <w:rPr>
          <w:spacing w:val="-7"/>
          <w:w w:val="90"/>
          <w:sz w:val="16"/>
        </w:rPr>
        <w:t> </w:t>
      </w:r>
      <w:r>
        <w:rPr>
          <w:w w:val="90"/>
          <w:sz w:val="16"/>
        </w:rPr>
        <w:t>posterior</w:t>
      </w:r>
      <w:r>
        <w:rPr>
          <w:sz w:val="16"/>
        </w:rPr>
        <w:t> </w:t>
      </w:r>
      <w:r>
        <w:rPr>
          <w:spacing w:val="-2"/>
          <w:w w:val="80"/>
          <w:sz w:val="16"/>
        </w:rPr>
        <w:t>ribs</w:t>
      </w:r>
      <w:r>
        <w:rPr>
          <w:spacing w:val="-3"/>
          <w:w w:val="80"/>
          <w:sz w:val="16"/>
        </w:rPr>
        <w:t> </w:t>
      </w:r>
      <w:r>
        <w:rPr>
          <w:spacing w:val="-2"/>
          <w:w w:val="80"/>
          <w:sz w:val="16"/>
        </w:rPr>
        <w:t>seen</w:t>
      </w:r>
      <w:r>
        <w:rPr>
          <w:spacing w:val="-9"/>
          <w:sz w:val="16"/>
        </w:rPr>
        <w:t> </w:t>
      </w:r>
      <w:r>
        <w:rPr>
          <w:spacing w:val="-2"/>
          <w:w w:val="80"/>
          <w:sz w:val="16"/>
        </w:rPr>
        <w:t>above</w:t>
      </w:r>
      <w:r>
        <w:rPr>
          <w:sz w:val="16"/>
        </w:rPr>
        <w:t> </w:t>
      </w:r>
      <w:r>
        <w:rPr>
          <w:spacing w:val="-2"/>
          <w:w w:val="90"/>
          <w:sz w:val="16"/>
        </w:rPr>
        <w:t>diaphragm</w:t>
      </w:r>
    </w:p>
    <w:p>
      <w:pPr>
        <w:spacing w:after="0" w:line="276" w:lineRule="auto"/>
        <w:jc w:val="left"/>
        <w:rPr>
          <w:sz w:val="16"/>
        </w:rPr>
        <w:sectPr>
          <w:type w:val="continuous"/>
          <w:pgSz w:w="12240" w:h="15840"/>
          <w:pgMar w:header="68" w:footer="0" w:top="1320" w:bottom="280" w:left="0" w:right="0"/>
          <w:cols w:num="2" w:equalWidth="0">
            <w:col w:w="2714" w:space="4605"/>
            <w:col w:w="4921"/>
          </w:cols>
        </w:sectPr>
      </w:pPr>
    </w:p>
    <w:p>
      <w:pPr>
        <w:pStyle w:val="BodyText"/>
        <w:rPr>
          <w:sz w:val="20"/>
        </w:rPr>
      </w:pPr>
      <w:r>
        <w:rPr/>
        <w:drawing>
          <wp:anchor distT="0" distB="0" distL="0" distR="0" allowOverlap="1" layoutInCell="1" locked="0" behindDoc="0" simplePos="0" relativeHeight="15994880">
            <wp:simplePos x="0" y="0"/>
            <wp:positionH relativeFrom="page">
              <wp:posOffset>74040</wp:posOffset>
            </wp:positionH>
            <wp:positionV relativeFrom="page">
              <wp:posOffset>43270</wp:posOffset>
            </wp:positionV>
            <wp:extent cx="744595" cy="796134"/>
            <wp:effectExtent l="0" t="0" r="0" b="0"/>
            <wp:wrapNone/>
            <wp:docPr id="1829" name="image1.png"/>
            <wp:cNvGraphicFramePr>
              <a:graphicFrameLocks noChangeAspect="1"/>
            </wp:cNvGraphicFramePr>
            <a:graphic>
              <a:graphicData uri="http://schemas.openxmlformats.org/drawingml/2006/picture">
                <pic:pic>
                  <pic:nvPicPr>
                    <pic:cNvPr id="183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5"/>
        </w:rPr>
      </w:pPr>
    </w:p>
    <w:p>
      <w:pPr>
        <w:spacing w:before="94"/>
        <w:ind w:left="1440" w:right="0" w:firstLine="0"/>
        <w:jc w:val="left"/>
        <w:rPr>
          <w:b/>
          <w:sz w:val="22"/>
        </w:rPr>
      </w:pPr>
      <w:bookmarkStart w:name="Abdomen Mobile" w:id="556"/>
      <w:bookmarkEnd w:id="556"/>
      <w:r>
        <w:rPr/>
      </w:r>
      <w:r>
        <w:rPr>
          <w:b/>
          <w:spacing w:val="-2"/>
          <w:sz w:val="22"/>
        </w:rPr>
        <w:t>Abdomen</w:t>
      </w:r>
      <w:r>
        <w:rPr>
          <w:b/>
          <w:spacing w:val="-10"/>
          <w:sz w:val="22"/>
        </w:rPr>
        <w:t> </w:t>
      </w:r>
      <w:r>
        <w:rPr>
          <w:b/>
          <w:spacing w:val="-2"/>
          <w:sz w:val="22"/>
        </w:rPr>
        <w:t>Mobile</w:t>
      </w:r>
    </w:p>
    <w:p>
      <w:pPr>
        <w:pStyle w:val="ListParagraph"/>
        <w:numPr>
          <w:ilvl w:val="0"/>
          <w:numId w:val="21"/>
        </w:numPr>
        <w:tabs>
          <w:tab w:pos="2161" w:val="left" w:leader="none"/>
        </w:tabs>
        <w:spacing w:line="240" w:lineRule="auto" w:before="44" w:after="0"/>
        <w:ind w:left="2160" w:right="2064" w:hanging="360"/>
        <w:jc w:val="left"/>
        <w:rPr>
          <w:sz w:val="22"/>
        </w:rPr>
      </w:pPr>
      <w:r>
        <w:rPr>
          <w:sz w:val="22"/>
        </w:rPr>
        <w:t>Read</w:t>
      </w:r>
      <w:r>
        <w:rPr>
          <w:spacing w:val="-12"/>
          <w:sz w:val="22"/>
        </w:rPr>
        <w:t> </w:t>
      </w:r>
      <w:r>
        <w:rPr>
          <w:sz w:val="22"/>
        </w:rPr>
        <w:t>your</w:t>
      </w:r>
      <w:r>
        <w:rPr>
          <w:spacing w:val="-9"/>
          <w:sz w:val="22"/>
        </w:rPr>
        <w:t> </w:t>
      </w:r>
      <w:r>
        <w:rPr>
          <w:sz w:val="22"/>
        </w:rPr>
        <w:t>requisition.</w:t>
      </w:r>
      <w:r>
        <w:rPr>
          <w:spacing w:val="-12"/>
          <w:sz w:val="22"/>
        </w:rPr>
        <w:t> </w:t>
      </w:r>
      <w:r>
        <w:rPr>
          <w:sz w:val="22"/>
        </w:rPr>
        <w:t>The</w:t>
      </w:r>
      <w:r>
        <w:rPr>
          <w:spacing w:val="-7"/>
          <w:sz w:val="22"/>
        </w:rPr>
        <w:t> </w:t>
      </w:r>
      <w:r>
        <w:rPr>
          <w:sz w:val="22"/>
        </w:rPr>
        <w:t>routine</w:t>
      </w:r>
      <w:r>
        <w:rPr>
          <w:spacing w:val="-10"/>
          <w:sz w:val="22"/>
        </w:rPr>
        <w:t> </w:t>
      </w:r>
      <w:r>
        <w:rPr>
          <w:sz w:val="22"/>
        </w:rPr>
        <w:t>mobile</w:t>
      </w:r>
      <w:r>
        <w:rPr>
          <w:spacing w:val="-7"/>
          <w:sz w:val="22"/>
        </w:rPr>
        <w:t> </w:t>
      </w:r>
      <w:r>
        <w:rPr>
          <w:sz w:val="22"/>
        </w:rPr>
        <w:t>abdomen</w:t>
      </w:r>
      <w:r>
        <w:rPr>
          <w:spacing w:val="-7"/>
          <w:sz w:val="22"/>
        </w:rPr>
        <w:t> </w:t>
      </w:r>
      <w:r>
        <w:rPr>
          <w:sz w:val="22"/>
        </w:rPr>
        <w:t>procedure</w:t>
      </w:r>
      <w:r>
        <w:rPr>
          <w:spacing w:val="-10"/>
          <w:sz w:val="22"/>
        </w:rPr>
        <w:t> </w:t>
      </w:r>
      <w:r>
        <w:rPr>
          <w:sz w:val="22"/>
        </w:rPr>
        <w:t>is</w:t>
      </w:r>
      <w:r>
        <w:rPr>
          <w:spacing w:val="-9"/>
          <w:sz w:val="22"/>
        </w:rPr>
        <w:t> </w:t>
      </w:r>
      <w:r>
        <w:rPr>
          <w:sz w:val="22"/>
        </w:rPr>
        <w:t>a</w:t>
      </w:r>
      <w:r>
        <w:rPr>
          <w:spacing w:val="-12"/>
          <w:sz w:val="22"/>
        </w:rPr>
        <w:t> </w:t>
      </w:r>
      <w:r>
        <w:rPr>
          <w:sz w:val="22"/>
        </w:rPr>
        <w:t>one</w:t>
      </w:r>
      <w:r>
        <w:rPr>
          <w:spacing w:val="-12"/>
          <w:sz w:val="22"/>
        </w:rPr>
        <w:t> </w:t>
      </w:r>
      <w:r>
        <w:rPr>
          <w:sz w:val="22"/>
        </w:rPr>
        <w:t>view</w:t>
      </w:r>
      <w:r>
        <w:rPr>
          <w:spacing w:val="-16"/>
          <w:sz w:val="22"/>
        </w:rPr>
        <w:t> </w:t>
      </w:r>
      <w:r>
        <w:rPr>
          <w:sz w:val="22"/>
        </w:rPr>
        <w:t>supine </w:t>
      </w:r>
      <w:r>
        <w:rPr>
          <w:spacing w:val="-2"/>
          <w:sz w:val="22"/>
        </w:rPr>
        <w:t>image.</w:t>
      </w:r>
    </w:p>
    <w:p>
      <w:pPr>
        <w:pStyle w:val="ListParagraph"/>
        <w:numPr>
          <w:ilvl w:val="0"/>
          <w:numId w:val="21"/>
        </w:numPr>
        <w:tabs>
          <w:tab w:pos="2161" w:val="left" w:leader="none"/>
        </w:tabs>
        <w:spacing w:line="246" w:lineRule="exact" w:before="0" w:after="0"/>
        <w:ind w:left="2160" w:right="0" w:hanging="361"/>
        <w:jc w:val="left"/>
        <w:rPr>
          <w:sz w:val="22"/>
        </w:rPr>
      </w:pPr>
      <w:r>
        <w:rPr>
          <w:sz w:val="22"/>
        </w:rPr>
        <w:t>Decubitus</w:t>
      </w:r>
      <w:r>
        <w:rPr>
          <w:spacing w:val="-16"/>
          <w:sz w:val="22"/>
        </w:rPr>
        <w:t> </w:t>
      </w:r>
      <w:r>
        <w:rPr>
          <w:sz w:val="22"/>
        </w:rPr>
        <w:t>abdomens</w:t>
      </w:r>
      <w:r>
        <w:rPr>
          <w:spacing w:val="-15"/>
          <w:sz w:val="22"/>
        </w:rPr>
        <w:t> </w:t>
      </w:r>
      <w:r>
        <w:rPr>
          <w:sz w:val="22"/>
        </w:rPr>
        <w:t>are</w:t>
      </w:r>
      <w:r>
        <w:rPr>
          <w:spacing w:val="-15"/>
          <w:sz w:val="22"/>
        </w:rPr>
        <w:t> </w:t>
      </w:r>
      <w:r>
        <w:rPr>
          <w:sz w:val="22"/>
        </w:rPr>
        <w:t>only</w:t>
      </w:r>
      <w:r>
        <w:rPr>
          <w:spacing w:val="-16"/>
          <w:sz w:val="22"/>
        </w:rPr>
        <w:t> </w:t>
      </w:r>
      <w:r>
        <w:rPr>
          <w:sz w:val="22"/>
        </w:rPr>
        <w:t>performed</w:t>
      </w:r>
      <w:r>
        <w:rPr>
          <w:spacing w:val="-15"/>
          <w:sz w:val="22"/>
        </w:rPr>
        <w:t> </w:t>
      </w:r>
      <w:r>
        <w:rPr>
          <w:sz w:val="22"/>
        </w:rPr>
        <w:t>if</w:t>
      </w:r>
      <w:r>
        <w:rPr>
          <w:spacing w:val="-15"/>
          <w:sz w:val="22"/>
        </w:rPr>
        <w:t> </w:t>
      </w:r>
      <w:r>
        <w:rPr>
          <w:sz w:val="22"/>
        </w:rPr>
        <w:t>the</w:t>
      </w:r>
      <w:r>
        <w:rPr>
          <w:spacing w:val="-15"/>
          <w:sz w:val="22"/>
        </w:rPr>
        <w:t> </w:t>
      </w:r>
      <w:r>
        <w:rPr>
          <w:sz w:val="22"/>
        </w:rPr>
        <w:t>reason</w:t>
      </w:r>
      <w:r>
        <w:rPr>
          <w:spacing w:val="-14"/>
          <w:sz w:val="22"/>
        </w:rPr>
        <w:t> </w:t>
      </w:r>
      <w:r>
        <w:rPr>
          <w:sz w:val="22"/>
        </w:rPr>
        <w:t>stated</w:t>
      </w:r>
      <w:r>
        <w:rPr>
          <w:spacing w:val="-15"/>
          <w:sz w:val="22"/>
        </w:rPr>
        <w:t> </w:t>
      </w:r>
      <w:r>
        <w:rPr>
          <w:sz w:val="22"/>
        </w:rPr>
        <w:t>is</w:t>
      </w:r>
      <w:r>
        <w:rPr>
          <w:spacing w:val="-14"/>
          <w:sz w:val="22"/>
        </w:rPr>
        <w:t> </w:t>
      </w:r>
      <w:r>
        <w:rPr>
          <w:sz w:val="22"/>
        </w:rPr>
        <w:t>perforation</w:t>
      </w:r>
      <w:r>
        <w:rPr>
          <w:spacing w:val="-15"/>
          <w:sz w:val="22"/>
        </w:rPr>
        <w:t> </w:t>
      </w:r>
      <w:r>
        <w:rPr>
          <w:sz w:val="22"/>
        </w:rPr>
        <w:t>or</w:t>
      </w:r>
      <w:r>
        <w:rPr>
          <w:spacing w:val="-15"/>
          <w:sz w:val="22"/>
        </w:rPr>
        <w:t> </w:t>
      </w:r>
      <w:r>
        <w:rPr>
          <w:sz w:val="22"/>
        </w:rPr>
        <w:t>free</w:t>
      </w:r>
      <w:r>
        <w:rPr>
          <w:spacing w:val="-15"/>
          <w:sz w:val="22"/>
        </w:rPr>
        <w:t> </w:t>
      </w:r>
      <w:r>
        <w:rPr>
          <w:spacing w:val="-4"/>
          <w:sz w:val="22"/>
        </w:rPr>
        <w:t>air.</w:t>
      </w:r>
    </w:p>
    <w:p>
      <w:pPr>
        <w:pStyle w:val="BodyText"/>
        <w:spacing w:before="2"/>
        <w:rPr>
          <w:sz w:val="25"/>
        </w:rPr>
      </w:pPr>
    </w:p>
    <w:p>
      <w:pPr>
        <w:spacing w:before="0"/>
        <w:ind w:left="1440" w:right="0" w:firstLine="0"/>
        <w:jc w:val="left"/>
        <w:rPr>
          <w:b/>
          <w:sz w:val="22"/>
        </w:rPr>
      </w:pPr>
      <w:bookmarkStart w:name="For Supine Abdomen Views:" w:id="557"/>
      <w:bookmarkEnd w:id="557"/>
      <w:r>
        <w:rPr/>
      </w:r>
      <w:r>
        <w:rPr>
          <w:b/>
          <w:sz w:val="22"/>
        </w:rPr>
        <w:t>For</w:t>
      </w:r>
      <w:r>
        <w:rPr>
          <w:b/>
          <w:spacing w:val="-15"/>
          <w:sz w:val="22"/>
        </w:rPr>
        <w:t> </w:t>
      </w:r>
      <w:r>
        <w:rPr>
          <w:b/>
          <w:sz w:val="22"/>
        </w:rPr>
        <w:t>Supine</w:t>
      </w:r>
      <w:r>
        <w:rPr>
          <w:b/>
          <w:spacing w:val="-17"/>
          <w:sz w:val="22"/>
        </w:rPr>
        <w:t> </w:t>
      </w:r>
      <w:r>
        <w:rPr>
          <w:b/>
          <w:sz w:val="22"/>
        </w:rPr>
        <w:t>Abdomen</w:t>
      </w:r>
      <w:r>
        <w:rPr>
          <w:b/>
          <w:spacing w:val="-14"/>
          <w:sz w:val="22"/>
        </w:rPr>
        <w:t> </w:t>
      </w:r>
      <w:r>
        <w:rPr>
          <w:b/>
          <w:spacing w:val="-2"/>
          <w:sz w:val="22"/>
        </w:rPr>
        <w:t>Views:</w:t>
      </w:r>
    </w:p>
    <w:p>
      <w:pPr>
        <w:pStyle w:val="ListParagraph"/>
        <w:numPr>
          <w:ilvl w:val="0"/>
          <w:numId w:val="21"/>
        </w:numPr>
        <w:tabs>
          <w:tab w:pos="2161" w:val="left" w:leader="none"/>
        </w:tabs>
        <w:spacing w:line="252" w:lineRule="exact" w:before="43" w:after="0"/>
        <w:ind w:left="2160" w:right="0" w:hanging="361"/>
        <w:jc w:val="left"/>
        <w:rPr>
          <w:sz w:val="22"/>
        </w:rPr>
      </w:pPr>
      <w:r>
        <w:rPr>
          <w:spacing w:val="-2"/>
          <w:sz w:val="22"/>
        </w:rPr>
        <w:t>Preset</w:t>
      </w:r>
      <w:r>
        <w:rPr>
          <w:spacing w:val="-7"/>
          <w:sz w:val="22"/>
        </w:rPr>
        <w:t> </w:t>
      </w:r>
      <w:r>
        <w:rPr>
          <w:spacing w:val="-2"/>
          <w:sz w:val="22"/>
        </w:rPr>
        <w:t>an</w:t>
      </w:r>
      <w:r>
        <w:rPr>
          <w:spacing w:val="-6"/>
          <w:sz w:val="22"/>
        </w:rPr>
        <w:t> </w:t>
      </w:r>
      <w:r>
        <w:rPr>
          <w:spacing w:val="-2"/>
          <w:sz w:val="22"/>
        </w:rPr>
        <w:t>abdomen</w:t>
      </w:r>
      <w:r>
        <w:rPr>
          <w:spacing w:val="-8"/>
          <w:sz w:val="22"/>
        </w:rPr>
        <w:t> </w:t>
      </w:r>
      <w:r>
        <w:rPr>
          <w:spacing w:val="-2"/>
          <w:sz w:val="22"/>
        </w:rPr>
        <w:t>technique</w:t>
      </w:r>
    </w:p>
    <w:p>
      <w:pPr>
        <w:pStyle w:val="ListParagraph"/>
        <w:numPr>
          <w:ilvl w:val="0"/>
          <w:numId w:val="21"/>
        </w:numPr>
        <w:tabs>
          <w:tab w:pos="2161" w:val="left" w:leader="none"/>
        </w:tabs>
        <w:spacing w:line="251" w:lineRule="exact" w:before="0" w:after="0"/>
        <w:ind w:left="2160" w:right="0" w:hanging="361"/>
        <w:jc w:val="left"/>
        <w:rPr>
          <w:sz w:val="22"/>
        </w:rPr>
      </w:pPr>
      <w:r>
        <w:rPr>
          <w:sz w:val="22"/>
        </w:rPr>
        <w:t>Must</w:t>
      </w:r>
      <w:r>
        <w:rPr>
          <w:spacing w:val="-11"/>
          <w:sz w:val="22"/>
        </w:rPr>
        <w:t> </w:t>
      </w:r>
      <w:r>
        <w:rPr>
          <w:sz w:val="22"/>
        </w:rPr>
        <w:t>use</w:t>
      </w:r>
      <w:r>
        <w:rPr>
          <w:spacing w:val="-13"/>
          <w:sz w:val="22"/>
        </w:rPr>
        <w:t> </w:t>
      </w:r>
      <w:r>
        <w:rPr>
          <w:sz w:val="22"/>
        </w:rPr>
        <w:t>a</w:t>
      </w:r>
      <w:r>
        <w:rPr>
          <w:spacing w:val="-11"/>
          <w:sz w:val="22"/>
        </w:rPr>
        <w:t> </w:t>
      </w:r>
      <w:r>
        <w:rPr>
          <w:spacing w:val="-4"/>
          <w:sz w:val="22"/>
        </w:rPr>
        <w:t>grid</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Place</w:t>
      </w:r>
      <w:r>
        <w:rPr>
          <w:spacing w:val="-14"/>
          <w:sz w:val="22"/>
        </w:rPr>
        <w:t> </w:t>
      </w:r>
      <w:r>
        <w:rPr>
          <w:sz w:val="22"/>
        </w:rPr>
        <w:t>your</w:t>
      </w:r>
      <w:r>
        <w:rPr>
          <w:spacing w:val="-7"/>
          <w:sz w:val="22"/>
        </w:rPr>
        <w:t> </w:t>
      </w:r>
      <w:r>
        <w:rPr>
          <w:sz w:val="22"/>
        </w:rPr>
        <w:t>marker</w:t>
      </w:r>
      <w:r>
        <w:rPr>
          <w:spacing w:val="-6"/>
          <w:sz w:val="22"/>
        </w:rPr>
        <w:t> </w:t>
      </w:r>
      <w:r>
        <w:rPr>
          <w:sz w:val="22"/>
        </w:rPr>
        <w:t>and</w:t>
      </w:r>
      <w:r>
        <w:rPr>
          <w:spacing w:val="-15"/>
          <w:sz w:val="22"/>
        </w:rPr>
        <w:t> </w:t>
      </w:r>
      <w:r>
        <w:rPr>
          <w:sz w:val="22"/>
        </w:rPr>
        <w:t>arrow</w:t>
      </w:r>
      <w:r>
        <w:rPr>
          <w:spacing w:val="-16"/>
          <w:sz w:val="22"/>
        </w:rPr>
        <w:t> </w:t>
      </w:r>
      <w:r>
        <w:rPr>
          <w:sz w:val="22"/>
        </w:rPr>
        <w:t>on</w:t>
      </w:r>
      <w:r>
        <w:rPr>
          <w:spacing w:val="-10"/>
          <w:sz w:val="22"/>
        </w:rPr>
        <w:t> </w:t>
      </w:r>
      <w:r>
        <w:rPr>
          <w:sz w:val="22"/>
        </w:rPr>
        <w:t>the</w:t>
      </w:r>
      <w:r>
        <w:rPr>
          <w:spacing w:val="-13"/>
          <w:sz w:val="22"/>
        </w:rPr>
        <w:t> </w:t>
      </w:r>
      <w:r>
        <w:rPr>
          <w:sz w:val="22"/>
        </w:rPr>
        <w:t>outside</w:t>
      </w:r>
      <w:r>
        <w:rPr>
          <w:spacing w:val="-11"/>
          <w:sz w:val="22"/>
        </w:rPr>
        <w:t> </w:t>
      </w:r>
      <w:r>
        <w:rPr>
          <w:sz w:val="22"/>
        </w:rPr>
        <w:t>of</w:t>
      </w:r>
      <w:r>
        <w:rPr>
          <w:spacing w:val="-6"/>
          <w:sz w:val="22"/>
        </w:rPr>
        <w:t> </w:t>
      </w:r>
      <w:r>
        <w:rPr>
          <w:sz w:val="22"/>
        </w:rPr>
        <w:t>the</w:t>
      </w:r>
      <w:r>
        <w:rPr>
          <w:spacing w:val="-17"/>
          <w:sz w:val="22"/>
        </w:rPr>
        <w:t> </w:t>
      </w:r>
      <w:r>
        <w:rPr>
          <w:spacing w:val="-4"/>
          <w:sz w:val="22"/>
        </w:rPr>
        <w:t>grid</w:t>
      </w:r>
    </w:p>
    <w:p>
      <w:pPr>
        <w:pStyle w:val="ListParagraph"/>
        <w:numPr>
          <w:ilvl w:val="0"/>
          <w:numId w:val="21"/>
        </w:numPr>
        <w:tabs>
          <w:tab w:pos="2161" w:val="left" w:leader="none"/>
        </w:tabs>
        <w:spacing w:line="252" w:lineRule="exact" w:before="0" w:after="0"/>
        <w:ind w:left="2160" w:right="0" w:hanging="361"/>
        <w:jc w:val="left"/>
        <w:rPr>
          <w:sz w:val="22"/>
        </w:rPr>
      </w:pPr>
      <w:r>
        <w:rPr>
          <w:sz w:val="22"/>
        </w:rPr>
        <w:t>Put</w:t>
      </w:r>
      <w:r>
        <w:rPr>
          <w:spacing w:val="-12"/>
          <w:sz w:val="22"/>
        </w:rPr>
        <w:t> </w:t>
      </w:r>
      <w:r>
        <w:rPr>
          <w:sz w:val="22"/>
        </w:rPr>
        <w:t>your</w:t>
      </w:r>
      <w:r>
        <w:rPr>
          <w:spacing w:val="-14"/>
          <w:sz w:val="22"/>
        </w:rPr>
        <w:t> </w:t>
      </w:r>
      <w:r>
        <w:rPr>
          <w:sz w:val="22"/>
        </w:rPr>
        <w:t>IR</w:t>
      </w:r>
      <w:r>
        <w:rPr>
          <w:spacing w:val="-15"/>
          <w:sz w:val="22"/>
        </w:rPr>
        <w:t> </w:t>
      </w:r>
      <w:r>
        <w:rPr>
          <w:sz w:val="22"/>
        </w:rPr>
        <w:t>in</w:t>
      </w:r>
      <w:r>
        <w:rPr>
          <w:spacing w:val="-13"/>
          <w:sz w:val="22"/>
        </w:rPr>
        <w:t> </w:t>
      </w:r>
      <w:r>
        <w:rPr>
          <w:sz w:val="22"/>
        </w:rPr>
        <w:t>a</w:t>
      </w:r>
      <w:r>
        <w:rPr>
          <w:spacing w:val="-15"/>
          <w:sz w:val="22"/>
        </w:rPr>
        <w:t> </w:t>
      </w:r>
      <w:r>
        <w:rPr>
          <w:sz w:val="22"/>
        </w:rPr>
        <w:t>protective</w:t>
      </w:r>
      <w:r>
        <w:rPr>
          <w:spacing w:val="-11"/>
          <w:sz w:val="22"/>
        </w:rPr>
        <w:t> </w:t>
      </w:r>
      <w:r>
        <w:rPr>
          <w:sz w:val="22"/>
        </w:rPr>
        <w:t>covering</w:t>
      </w:r>
      <w:r>
        <w:rPr>
          <w:spacing w:val="-14"/>
          <w:sz w:val="22"/>
        </w:rPr>
        <w:t> </w:t>
      </w:r>
      <w:r>
        <w:rPr>
          <w:sz w:val="22"/>
        </w:rPr>
        <w:t>(i.e.,</w:t>
      </w:r>
      <w:r>
        <w:rPr>
          <w:spacing w:val="-11"/>
          <w:sz w:val="22"/>
        </w:rPr>
        <w:t> </w:t>
      </w:r>
      <w:r>
        <w:rPr>
          <w:sz w:val="22"/>
        </w:rPr>
        <w:t>pillowcase</w:t>
      </w:r>
      <w:r>
        <w:rPr>
          <w:spacing w:val="-13"/>
          <w:sz w:val="22"/>
        </w:rPr>
        <w:t> </w:t>
      </w:r>
      <w:r>
        <w:rPr>
          <w:sz w:val="22"/>
        </w:rPr>
        <w:t>or</w:t>
      </w:r>
      <w:r>
        <w:rPr>
          <w:spacing w:val="-14"/>
          <w:sz w:val="22"/>
        </w:rPr>
        <w:t> </w:t>
      </w:r>
      <w:r>
        <w:rPr>
          <w:sz w:val="22"/>
        </w:rPr>
        <w:t>garbage</w:t>
      </w:r>
      <w:r>
        <w:rPr>
          <w:spacing w:val="-12"/>
          <w:sz w:val="22"/>
        </w:rPr>
        <w:t> </w:t>
      </w:r>
      <w:r>
        <w:rPr>
          <w:spacing w:val="-4"/>
          <w:sz w:val="22"/>
        </w:rPr>
        <w:t>bag)</w:t>
      </w:r>
    </w:p>
    <w:p>
      <w:pPr>
        <w:pStyle w:val="ListParagraph"/>
        <w:numPr>
          <w:ilvl w:val="0"/>
          <w:numId w:val="21"/>
        </w:numPr>
        <w:tabs>
          <w:tab w:pos="2161" w:val="left" w:leader="none"/>
        </w:tabs>
        <w:spacing w:line="240" w:lineRule="auto" w:before="6" w:after="0"/>
        <w:ind w:left="2160" w:right="1548" w:hanging="360"/>
        <w:jc w:val="left"/>
        <w:rPr>
          <w:sz w:val="22"/>
        </w:rPr>
      </w:pPr>
      <w:r>
        <w:rPr>
          <w:sz w:val="22"/>
        </w:rPr>
        <w:t>Ensure</w:t>
      </w:r>
      <w:r>
        <w:rPr>
          <w:spacing w:val="-12"/>
          <w:sz w:val="22"/>
        </w:rPr>
        <w:t> </w:t>
      </w:r>
      <w:r>
        <w:rPr>
          <w:sz w:val="22"/>
        </w:rPr>
        <w:t>that</w:t>
      </w:r>
      <w:r>
        <w:rPr>
          <w:spacing w:val="-11"/>
          <w:sz w:val="22"/>
        </w:rPr>
        <w:t> </w:t>
      </w:r>
      <w:r>
        <w:rPr>
          <w:sz w:val="22"/>
        </w:rPr>
        <w:t>there</w:t>
      </w:r>
      <w:r>
        <w:rPr>
          <w:spacing w:val="-9"/>
          <w:sz w:val="22"/>
        </w:rPr>
        <w:t> </w:t>
      </w:r>
      <w:r>
        <w:rPr>
          <w:sz w:val="22"/>
        </w:rPr>
        <w:t>are</w:t>
      </w:r>
      <w:r>
        <w:rPr>
          <w:spacing w:val="-9"/>
          <w:sz w:val="22"/>
        </w:rPr>
        <w:t> </w:t>
      </w:r>
      <w:r>
        <w:rPr>
          <w:sz w:val="22"/>
        </w:rPr>
        <w:t>enough</w:t>
      </w:r>
      <w:r>
        <w:rPr>
          <w:spacing w:val="-12"/>
          <w:sz w:val="22"/>
        </w:rPr>
        <w:t> </w:t>
      </w:r>
      <w:r>
        <w:rPr>
          <w:sz w:val="22"/>
        </w:rPr>
        <w:t>personnel</w:t>
      </w:r>
      <w:r>
        <w:rPr>
          <w:spacing w:val="-15"/>
          <w:sz w:val="22"/>
        </w:rPr>
        <w:t> </w:t>
      </w:r>
      <w:r>
        <w:rPr>
          <w:sz w:val="22"/>
        </w:rPr>
        <w:t>to</w:t>
      </w:r>
      <w:r>
        <w:rPr>
          <w:spacing w:val="-10"/>
          <w:sz w:val="22"/>
        </w:rPr>
        <w:t> </w:t>
      </w:r>
      <w:r>
        <w:rPr>
          <w:sz w:val="22"/>
        </w:rPr>
        <w:t>safely</w:t>
      </w:r>
      <w:r>
        <w:rPr>
          <w:spacing w:val="-14"/>
          <w:sz w:val="22"/>
        </w:rPr>
        <w:t> </w:t>
      </w:r>
      <w:r>
        <w:rPr>
          <w:sz w:val="22"/>
        </w:rPr>
        <w:t>roll</w:t>
      </w:r>
      <w:r>
        <w:rPr>
          <w:spacing w:val="-10"/>
          <w:sz w:val="22"/>
        </w:rPr>
        <w:t> </w:t>
      </w:r>
      <w:r>
        <w:rPr>
          <w:sz w:val="22"/>
        </w:rPr>
        <w:t>the</w:t>
      </w:r>
      <w:r>
        <w:rPr>
          <w:spacing w:val="-10"/>
          <w:sz w:val="22"/>
        </w:rPr>
        <w:t> </w:t>
      </w:r>
      <w:r>
        <w:rPr>
          <w:sz w:val="22"/>
        </w:rPr>
        <w:t>patient</w:t>
      </w:r>
      <w:r>
        <w:rPr>
          <w:spacing w:val="-3"/>
          <w:sz w:val="22"/>
        </w:rPr>
        <w:t> </w:t>
      </w:r>
      <w:r>
        <w:rPr>
          <w:sz w:val="22"/>
        </w:rPr>
        <w:t>and</w:t>
      </w:r>
      <w:r>
        <w:rPr>
          <w:spacing w:val="-12"/>
          <w:sz w:val="22"/>
        </w:rPr>
        <w:t> </w:t>
      </w:r>
      <w:r>
        <w:rPr>
          <w:sz w:val="22"/>
        </w:rPr>
        <w:t>inquire</w:t>
      </w:r>
      <w:r>
        <w:rPr>
          <w:spacing w:val="-7"/>
          <w:sz w:val="22"/>
        </w:rPr>
        <w:t> </w:t>
      </w:r>
      <w:r>
        <w:rPr>
          <w:sz w:val="22"/>
        </w:rPr>
        <w:t>which</w:t>
      </w:r>
      <w:r>
        <w:rPr>
          <w:spacing w:val="-5"/>
          <w:sz w:val="22"/>
        </w:rPr>
        <w:t> </w:t>
      </w:r>
      <w:r>
        <w:rPr>
          <w:sz w:val="22"/>
        </w:rPr>
        <w:t>would be the best side to roll the patient towards.</w:t>
      </w:r>
    </w:p>
    <w:p>
      <w:pPr>
        <w:pStyle w:val="ListParagraph"/>
        <w:numPr>
          <w:ilvl w:val="0"/>
          <w:numId w:val="21"/>
        </w:numPr>
        <w:tabs>
          <w:tab w:pos="2161" w:val="left" w:leader="none"/>
        </w:tabs>
        <w:spacing w:line="240" w:lineRule="auto" w:before="3" w:after="0"/>
        <w:ind w:left="2160" w:right="1700" w:hanging="360"/>
        <w:jc w:val="left"/>
        <w:rPr>
          <w:sz w:val="22"/>
        </w:rPr>
      </w:pPr>
      <w:r>
        <w:rPr>
          <w:sz w:val="22"/>
        </w:rPr>
        <w:t>Palpate</w:t>
      </w:r>
      <w:r>
        <w:rPr>
          <w:spacing w:val="-6"/>
          <w:sz w:val="22"/>
        </w:rPr>
        <w:t> </w:t>
      </w:r>
      <w:r>
        <w:rPr>
          <w:sz w:val="22"/>
        </w:rPr>
        <w:t>the</w:t>
      </w:r>
      <w:r>
        <w:rPr>
          <w:spacing w:val="-11"/>
          <w:sz w:val="22"/>
        </w:rPr>
        <w:t> </w:t>
      </w:r>
      <w:r>
        <w:rPr>
          <w:sz w:val="22"/>
        </w:rPr>
        <w:t>patient</w:t>
      </w:r>
      <w:r>
        <w:rPr>
          <w:spacing w:val="-9"/>
          <w:sz w:val="22"/>
        </w:rPr>
        <w:t> </w:t>
      </w:r>
      <w:r>
        <w:rPr>
          <w:sz w:val="22"/>
        </w:rPr>
        <w:t>to</w:t>
      </w:r>
      <w:r>
        <w:rPr>
          <w:spacing w:val="-9"/>
          <w:sz w:val="22"/>
        </w:rPr>
        <w:t> </w:t>
      </w:r>
      <w:r>
        <w:rPr>
          <w:sz w:val="22"/>
        </w:rPr>
        <w:t>locate</w:t>
      </w:r>
      <w:r>
        <w:rPr>
          <w:spacing w:val="-9"/>
          <w:sz w:val="22"/>
        </w:rPr>
        <w:t> </w:t>
      </w:r>
      <w:r>
        <w:rPr>
          <w:sz w:val="22"/>
        </w:rPr>
        <w:t>the</w:t>
      </w:r>
      <w:r>
        <w:rPr>
          <w:spacing w:val="-7"/>
          <w:sz w:val="22"/>
        </w:rPr>
        <w:t> </w:t>
      </w:r>
      <w:r>
        <w:rPr>
          <w:sz w:val="22"/>
        </w:rPr>
        <w:t>crests</w:t>
      </w:r>
      <w:r>
        <w:rPr>
          <w:spacing w:val="-5"/>
          <w:sz w:val="22"/>
        </w:rPr>
        <w:t> </w:t>
      </w:r>
      <w:r>
        <w:rPr>
          <w:sz w:val="22"/>
        </w:rPr>
        <w:t>prior</w:t>
      </w:r>
      <w:r>
        <w:rPr>
          <w:spacing w:val="-10"/>
          <w:sz w:val="22"/>
        </w:rPr>
        <w:t> </w:t>
      </w:r>
      <w:r>
        <w:rPr>
          <w:sz w:val="22"/>
        </w:rPr>
        <w:t>to</w:t>
      </w:r>
      <w:r>
        <w:rPr>
          <w:spacing w:val="-11"/>
          <w:sz w:val="22"/>
        </w:rPr>
        <w:t> </w:t>
      </w:r>
      <w:r>
        <w:rPr>
          <w:sz w:val="22"/>
        </w:rPr>
        <w:t>rolling</w:t>
      </w:r>
      <w:r>
        <w:rPr>
          <w:spacing w:val="-6"/>
          <w:sz w:val="22"/>
        </w:rPr>
        <w:t> </w:t>
      </w:r>
      <w:r>
        <w:rPr>
          <w:sz w:val="22"/>
        </w:rPr>
        <w:t>the</w:t>
      </w:r>
      <w:r>
        <w:rPr>
          <w:spacing w:val="-7"/>
          <w:sz w:val="22"/>
        </w:rPr>
        <w:t> </w:t>
      </w:r>
      <w:r>
        <w:rPr>
          <w:sz w:val="22"/>
        </w:rPr>
        <w:t>patient</w:t>
      </w:r>
      <w:r>
        <w:rPr>
          <w:spacing w:val="-5"/>
          <w:sz w:val="22"/>
        </w:rPr>
        <w:t> </w:t>
      </w:r>
      <w:r>
        <w:rPr>
          <w:sz w:val="22"/>
        </w:rPr>
        <w:t>so</w:t>
      </w:r>
      <w:r>
        <w:rPr>
          <w:spacing w:val="-6"/>
          <w:sz w:val="22"/>
        </w:rPr>
        <w:t> </w:t>
      </w:r>
      <w:r>
        <w:rPr>
          <w:sz w:val="22"/>
        </w:rPr>
        <w:t>you</w:t>
      </w:r>
      <w:r>
        <w:rPr>
          <w:spacing w:val="-9"/>
          <w:sz w:val="22"/>
        </w:rPr>
        <w:t> </w:t>
      </w:r>
      <w:r>
        <w:rPr>
          <w:sz w:val="22"/>
        </w:rPr>
        <w:t>can</w:t>
      </w:r>
      <w:r>
        <w:rPr>
          <w:spacing w:val="-9"/>
          <w:sz w:val="22"/>
        </w:rPr>
        <w:t> </w:t>
      </w:r>
      <w:r>
        <w:rPr>
          <w:sz w:val="22"/>
        </w:rPr>
        <w:t>use</w:t>
      </w:r>
      <w:r>
        <w:rPr>
          <w:spacing w:val="-9"/>
          <w:sz w:val="22"/>
        </w:rPr>
        <w:t> </w:t>
      </w:r>
      <w:r>
        <w:rPr>
          <w:sz w:val="22"/>
        </w:rPr>
        <w:t>this</w:t>
      </w:r>
      <w:r>
        <w:rPr>
          <w:spacing w:val="-6"/>
          <w:sz w:val="22"/>
        </w:rPr>
        <w:t> </w:t>
      </w:r>
      <w:r>
        <w:rPr>
          <w:sz w:val="22"/>
        </w:rPr>
        <w:t>as a centering point for your IR.</w:t>
      </w:r>
    </w:p>
    <w:p>
      <w:pPr>
        <w:pStyle w:val="ListParagraph"/>
        <w:numPr>
          <w:ilvl w:val="0"/>
          <w:numId w:val="21"/>
        </w:numPr>
        <w:tabs>
          <w:tab w:pos="2161" w:val="left" w:leader="none"/>
        </w:tabs>
        <w:spacing w:line="240" w:lineRule="auto" w:before="0" w:after="0"/>
        <w:ind w:left="2160" w:right="1674" w:hanging="360"/>
        <w:jc w:val="left"/>
        <w:rPr>
          <w:sz w:val="22"/>
        </w:rPr>
      </w:pPr>
      <w:r>
        <w:rPr>
          <w:sz w:val="22"/>
        </w:rPr>
        <w:t>Roll the patient and place the IR portrait (lengthwise) centered at the level of crests. Some</w:t>
      </w:r>
      <w:r>
        <w:rPr>
          <w:spacing w:val="-11"/>
          <w:sz w:val="22"/>
        </w:rPr>
        <w:t> </w:t>
      </w:r>
      <w:r>
        <w:rPr>
          <w:sz w:val="22"/>
        </w:rPr>
        <w:t>larger</w:t>
      </w:r>
      <w:r>
        <w:rPr>
          <w:spacing w:val="-12"/>
          <w:sz w:val="22"/>
        </w:rPr>
        <w:t> </w:t>
      </w:r>
      <w:r>
        <w:rPr>
          <w:sz w:val="22"/>
        </w:rPr>
        <w:t>patients</w:t>
      </w:r>
      <w:r>
        <w:rPr>
          <w:spacing w:val="-14"/>
          <w:sz w:val="22"/>
        </w:rPr>
        <w:t> </w:t>
      </w:r>
      <w:r>
        <w:rPr>
          <w:sz w:val="22"/>
        </w:rPr>
        <w:t>will</w:t>
      </w:r>
      <w:r>
        <w:rPr>
          <w:spacing w:val="-10"/>
          <w:sz w:val="22"/>
        </w:rPr>
        <w:t> </w:t>
      </w:r>
      <w:r>
        <w:rPr>
          <w:sz w:val="22"/>
        </w:rPr>
        <w:t>require</w:t>
      </w:r>
      <w:r>
        <w:rPr>
          <w:spacing w:val="-15"/>
          <w:sz w:val="22"/>
        </w:rPr>
        <w:t> </w:t>
      </w:r>
      <w:r>
        <w:rPr>
          <w:sz w:val="22"/>
        </w:rPr>
        <w:t>two</w:t>
      </w:r>
      <w:r>
        <w:rPr>
          <w:spacing w:val="-9"/>
          <w:sz w:val="22"/>
        </w:rPr>
        <w:t> </w:t>
      </w:r>
      <w:r>
        <w:rPr>
          <w:sz w:val="22"/>
        </w:rPr>
        <w:t>separate</w:t>
      </w:r>
      <w:r>
        <w:rPr>
          <w:spacing w:val="-13"/>
          <w:sz w:val="22"/>
        </w:rPr>
        <w:t> </w:t>
      </w:r>
      <w:r>
        <w:rPr>
          <w:sz w:val="22"/>
        </w:rPr>
        <w:t>exposures</w:t>
      </w:r>
      <w:r>
        <w:rPr>
          <w:spacing w:val="-13"/>
          <w:sz w:val="22"/>
        </w:rPr>
        <w:t> </w:t>
      </w:r>
      <w:r>
        <w:rPr>
          <w:sz w:val="22"/>
        </w:rPr>
        <w:t>placed</w:t>
      </w:r>
      <w:r>
        <w:rPr>
          <w:spacing w:val="-13"/>
          <w:sz w:val="22"/>
        </w:rPr>
        <w:t> </w:t>
      </w:r>
      <w:r>
        <w:rPr>
          <w:sz w:val="22"/>
        </w:rPr>
        <w:t>landscape</w:t>
      </w:r>
      <w:r>
        <w:rPr>
          <w:spacing w:val="-15"/>
          <w:sz w:val="22"/>
        </w:rPr>
        <w:t> </w:t>
      </w:r>
      <w:r>
        <w:rPr>
          <w:sz w:val="22"/>
        </w:rPr>
        <w:t>(crosswise)</w:t>
      </w:r>
    </w:p>
    <w:p>
      <w:pPr>
        <w:pStyle w:val="ListParagraph"/>
        <w:numPr>
          <w:ilvl w:val="0"/>
          <w:numId w:val="21"/>
        </w:numPr>
        <w:tabs>
          <w:tab w:pos="2161" w:val="left" w:leader="none"/>
        </w:tabs>
        <w:spacing w:line="251" w:lineRule="exact" w:before="0" w:after="0"/>
        <w:ind w:left="2160" w:right="0" w:hanging="361"/>
        <w:jc w:val="left"/>
        <w:rPr>
          <w:sz w:val="22"/>
        </w:rPr>
      </w:pPr>
      <w:r>
        <w:rPr>
          <w:sz w:val="22"/>
        </w:rPr>
        <w:t>Ensure</w:t>
      </w:r>
      <w:r>
        <w:rPr>
          <w:spacing w:val="-18"/>
          <w:sz w:val="22"/>
        </w:rPr>
        <w:t> </w:t>
      </w:r>
      <w:r>
        <w:rPr>
          <w:sz w:val="22"/>
        </w:rPr>
        <w:t>the</w:t>
      </w:r>
      <w:r>
        <w:rPr>
          <w:spacing w:val="-15"/>
          <w:sz w:val="22"/>
        </w:rPr>
        <w:t> </w:t>
      </w:r>
      <w:r>
        <w:rPr>
          <w:sz w:val="22"/>
        </w:rPr>
        <w:t>legs,</w:t>
      </w:r>
      <w:r>
        <w:rPr>
          <w:spacing w:val="-9"/>
          <w:sz w:val="22"/>
        </w:rPr>
        <w:t> </w:t>
      </w:r>
      <w:r>
        <w:rPr>
          <w:sz w:val="22"/>
        </w:rPr>
        <w:t>pelvis</w:t>
      </w:r>
      <w:r>
        <w:rPr>
          <w:spacing w:val="-8"/>
          <w:sz w:val="22"/>
        </w:rPr>
        <w:t> </w:t>
      </w:r>
      <w:r>
        <w:rPr>
          <w:sz w:val="22"/>
        </w:rPr>
        <w:t>and</w:t>
      </w:r>
      <w:r>
        <w:rPr>
          <w:spacing w:val="-13"/>
          <w:sz w:val="22"/>
        </w:rPr>
        <w:t> </w:t>
      </w:r>
      <w:r>
        <w:rPr>
          <w:sz w:val="22"/>
        </w:rPr>
        <w:t>shoulders</w:t>
      </w:r>
      <w:r>
        <w:rPr>
          <w:spacing w:val="-13"/>
          <w:sz w:val="22"/>
        </w:rPr>
        <w:t> </w:t>
      </w:r>
      <w:r>
        <w:rPr>
          <w:sz w:val="22"/>
        </w:rPr>
        <w:t>are</w:t>
      </w:r>
      <w:r>
        <w:rPr>
          <w:spacing w:val="-13"/>
          <w:sz w:val="22"/>
        </w:rPr>
        <w:t> </w:t>
      </w:r>
      <w:r>
        <w:rPr>
          <w:sz w:val="22"/>
        </w:rPr>
        <w:t>in</w:t>
      </w:r>
      <w:r>
        <w:rPr>
          <w:spacing w:val="-11"/>
          <w:sz w:val="22"/>
        </w:rPr>
        <w:t> </w:t>
      </w:r>
      <w:r>
        <w:rPr>
          <w:sz w:val="22"/>
        </w:rPr>
        <w:t>alignment</w:t>
      </w:r>
      <w:r>
        <w:rPr>
          <w:spacing w:val="-11"/>
          <w:sz w:val="22"/>
        </w:rPr>
        <w:t> </w:t>
      </w:r>
      <w:r>
        <w:rPr>
          <w:sz w:val="22"/>
        </w:rPr>
        <w:t>and</w:t>
      </w:r>
      <w:r>
        <w:rPr>
          <w:spacing w:val="-13"/>
          <w:sz w:val="22"/>
        </w:rPr>
        <w:t> </w:t>
      </w:r>
      <w:r>
        <w:rPr>
          <w:sz w:val="22"/>
        </w:rPr>
        <w:t>no</w:t>
      </w:r>
      <w:r>
        <w:rPr>
          <w:spacing w:val="-15"/>
          <w:sz w:val="22"/>
        </w:rPr>
        <w:t> </w:t>
      </w:r>
      <w:r>
        <w:rPr>
          <w:sz w:val="22"/>
        </w:rPr>
        <w:t>rotation</w:t>
      </w:r>
      <w:r>
        <w:rPr>
          <w:spacing w:val="-11"/>
          <w:sz w:val="22"/>
        </w:rPr>
        <w:t> </w:t>
      </w:r>
      <w:r>
        <w:rPr>
          <w:sz w:val="22"/>
        </w:rPr>
        <w:t>is</w:t>
      </w:r>
      <w:r>
        <w:rPr>
          <w:spacing w:val="-10"/>
          <w:sz w:val="22"/>
        </w:rPr>
        <w:t> </w:t>
      </w:r>
      <w:r>
        <w:rPr>
          <w:spacing w:val="-2"/>
          <w:sz w:val="22"/>
        </w:rPr>
        <w:t>present</w:t>
      </w:r>
    </w:p>
    <w:p>
      <w:pPr>
        <w:spacing w:after="0" w:line="251" w:lineRule="exact"/>
        <w:jc w:val="left"/>
        <w:rPr>
          <w:sz w:val="22"/>
        </w:rPr>
        <w:sectPr>
          <w:type w:val="continuous"/>
          <w:pgSz w:w="12240" w:h="15840"/>
          <w:pgMar w:header="68" w:footer="0" w:top="1320" w:bottom="280" w:left="0" w:right="0"/>
        </w:sectPr>
      </w:pPr>
    </w:p>
    <w:p>
      <w:pPr>
        <w:pStyle w:val="ListParagraph"/>
        <w:numPr>
          <w:ilvl w:val="0"/>
          <w:numId w:val="21"/>
        </w:numPr>
        <w:tabs>
          <w:tab w:pos="2161" w:val="left" w:leader="none"/>
        </w:tabs>
        <w:spacing w:line="114" w:lineRule="exact" w:before="0" w:after="0"/>
        <w:ind w:left="2160" w:right="0" w:hanging="361"/>
        <w:jc w:val="left"/>
        <w:rPr>
          <w:sz w:val="22"/>
        </w:rPr>
      </w:pPr>
      <w:r>
        <w:rPr/>
        <w:drawing>
          <wp:anchor distT="0" distB="0" distL="0" distR="0" allowOverlap="1" layoutInCell="1" locked="0" behindDoc="0" simplePos="0" relativeHeight="15995392">
            <wp:simplePos x="0" y="0"/>
            <wp:positionH relativeFrom="page">
              <wp:posOffset>74040</wp:posOffset>
            </wp:positionH>
            <wp:positionV relativeFrom="page">
              <wp:posOffset>43270</wp:posOffset>
            </wp:positionV>
            <wp:extent cx="744595" cy="796134"/>
            <wp:effectExtent l="0" t="0" r="0" b="0"/>
            <wp:wrapNone/>
            <wp:docPr id="1831" name="image1.png"/>
            <wp:cNvGraphicFramePr>
              <a:graphicFrameLocks noChangeAspect="1"/>
            </wp:cNvGraphicFramePr>
            <a:graphic>
              <a:graphicData uri="http://schemas.openxmlformats.org/drawingml/2006/picture">
                <pic:pic>
                  <pic:nvPicPr>
                    <pic:cNvPr id="1832" name="image1.png"/>
                    <pic:cNvPicPr/>
                  </pic:nvPicPr>
                  <pic:blipFill>
                    <a:blip r:embed="rId6" cstate="print"/>
                    <a:stretch>
                      <a:fillRect/>
                    </a:stretch>
                  </pic:blipFill>
                  <pic:spPr>
                    <a:xfrm>
                      <a:off x="0" y="0"/>
                      <a:ext cx="744595" cy="796134"/>
                    </a:xfrm>
                    <a:prstGeom prst="rect">
                      <a:avLst/>
                    </a:prstGeom>
                  </pic:spPr>
                </pic:pic>
              </a:graphicData>
            </a:graphic>
          </wp:anchor>
        </w:drawing>
      </w:r>
      <w:r>
        <w:rPr>
          <w:sz w:val="22"/>
        </w:rPr>
        <w:t>Drive</w:t>
      </w:r>
      <w:r>
        <w:rPr>
          <w:spacing w:val="-10"/>
          <w:sz w:val="22"/>
        </w:rPr>
        <w:t> </w:t>
      </w:r>
      <w:r>
        <w:rPr>
          <w:sz w:val="22"/>
        </w:rPr>
        <w:t>mobile</w:t>
      </w:r>
      <w:r>
        <w:rPr>
          <w:spacing w:val="-6"/>
          <w:sz w:val="22"/>
        </w:rPr>
        <w:t> </w:t>
      </w:r>
      <w:r>
        <w:rPr>
          <w:sz w:val="22"/>
        </w:rPr>
        <w:t>along</w:t>
      </w:r>
      <w:r>
        <w:rPr>
          <w:spacing w:val="-9"/>
          <w:sz w:val="22"/>
        </w:rPr>
        <w:t> </w:t>
      </w:r>
      <w:r>
        <w:rPr>
          <w:sz w:val="22"/>
        </w:rPr>
        <w:t>the</w:t>
      </w:r>
      <w:r>
        <w:rPr>
          <w:spacing w:val="-16"/>
          <w:sz w:val="22"/>
        </w:rPr>
        <w:t> </w:t>
      </w:r>
      <w:r>
        <w:rPr>
          <w:sz w:val="22"/>
        </w:rPr>
        <w:t>side</w:t>
      </w:r>
      <w:r>
        <w:rPr>
          <w:spacing w:val="-10"/>
          <w:sz w:val="22"/>
        </w:rPr>
        <w:t> </w:t>
      </w:r>
      <w:r>
        <w:rPr>
          <w:sz w:val="22"/>
        </w:rPr>
        <w:t>of</w:t>
      </w:r>
      <w:r>
        <w:rPr>
          <w:spacing w:val="-7"/>
          <w:sz w:val="22"/>
        </w:rPr>
        <w:t> </w:t>
      </w:r>
      <w:r>
        <w:rPr>
          <w:sz w:val="22"/>
        </w:rPr>
        <w:t>the</w:t>
      </w:r>
      <w:r>
        <w:rPr>
          <w:spacing w:val="-12"/>
          <w:sz w:val="22"/>
        </w:rPr>
        <w:t> </w:t>
      </w:r>
      <w:r>
        <w:rPr>
          <w:sz w:val="22"/>
        </w:rPr>
        <w:t>bed</w:t>
      </w:r>
      <w:r>
        <w:rPr>
          <w:spacing w:val="-12"/>
          <w:sz w:val="22"/>
        </w:rPr>
        <w:t> </w:t>
      </w:r>
      <w:r>
        <w:rPr>
          <w:sz w:val="22"/>
        </w:rPr>
        <w:t>and</w:t>
      </w:r>
      <w:r>
        <w:rPr>
          <w:spacing w:val="-13"/>
          <w:sz w:val="22"/>
        </w:rPr>
        <w:t> </w:t>
      </w:r>
      <w:r>
        <w:rPr>
          <w:sz w:val="22"/>
        </w:rPr>
        <w:t>swing</w:t>
      </w:r>
      <w:r>
        <w:rPr>
          <w:spacing w:val="-10"/>
          <w:sz w:val="22"/>
        </w:rPr>
        <w:t> </w:t>
      </w:r>
      <w:r>
        <w:rPr>
          <w:sz w:val="22"/>
        </w:rPr>
        <w:t>the</w:t>
      </w:r>
      <w:r>
        <w:rPr>
          <w:spacing w:val="-9"/>
          <w:sz w:val="22"/>
        </w:rPr>
        <w:t> </w:t>
      </w:r>
      <w:r>
        <w:rPr>
          <w:sz w:val="22"/>
        </w:rPr>
        <w:t>arm</w:t>
      </w:r>
      <w:r>
        <w:rPr>
          <w:spacing w:val="-8"/>
          <w:sz w:val="22"/>
        </w:rPr>
        <w:t> </w:t>
      </w:r>
      <w:r>
        <w:rPr>
          <w:spacing w:val="-5"/>
          <w:sz w:val="22"/>
        </w:rPr>
        <w:t>out</w:t>
      </w:r>
    </w:p>
    <w:p>
      <w:pPr>
        <w:spacing w:after="0" w:line="114" w:lineRule="exact"/>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95904">
            <wp:simplePos x="0" y="0"/>
            <wp:positionH relativeFrom="page">
              <wp:posOffset>74040</wp:posOffset>
            </wp:positionH>
            <wp:positionV relativeFrom="page">
              <wp:posOffset>43270</wp:posOffset>
            </wp:positionV>
            <wp:extent cx="744595" cy="796134"/>
            <wp:effectExtent l="0" t="0" r="0" b="0"/>
            <wp:wrapNone/>
            <wp:docPr id="1833" name="image1.png"/>
            <wp:cNvGraphicFramePr>
              <a:graphicFrameLocks noChangeAspect="1"/>
            </wp:cNvGraphicFramePr>
            <a:graphic>
              <a:graphicData uri="http://schemas.openxmlformats.org/drawingml/2006/picture">
                <pic:pic>
                  <pic:nvPicPr>
                    <pic:cNvPr id="183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ListParagraph"/>
        <w:numPr>
          <w:ilvl w:val="0"/>
          <w:numId w:val="6"/>
        </w:numPr>
        <w:tabs>
          <w:tab w:pos="2160" w:val="left" w:leader="none"/>
          <w:tab w:pos="2161" w:val="left" w:leader="none"/>
        </w:tabs>
        <w:spacing w:line="240" w:lineRule="auto" w:before="216" w:after="0"/>
        <w:ind w:left="2167" w:right="1620" w:hanging="1748"/>
        <w:jc w:val="left"/>
        <w:rPr>
          <w:sz w:val="22"/>
        </w:rPr>
      </w:pPr>
      <w:r>
        <w:rPr>
          <w:sz w:val="22"/>
        </w:rPr>
        <w:t>Measure</w:t>
      </w:r>
      <w:r>
        <w:rPr>
          <w:spacing w:val="-5"/>
          <w:sz w:val="22"/>
        </w:rPr>
        <w:t> </w:t>
      </w:r>
      <w:r>
        <w:rPr>
          <w:sz w:val="22"/>
        </w:rPr>
        <w:t>a</w:t>
      </w:r>
      <w:r>
        <w:rPr>
          <w:spacing w:val="-7"/>
          <w:sz w:val="22"/>
        </w:rPr>
        <w:t> </w:t>
      </w:r>
      <w:r>
        <w:rPr>
          <w:sz w:val="22"/>
        </w:rPr>
        <w:t>minimum</w:t>
      </w:r>
      <w:r>
        <w:rPr>
          <w:spacing w:val="-3"/>
          <w:sz w:val="22"/>
        </w:rPr>
        <w:t> </w:t>
      </w:r>
      <w:r>
        <w:rPr>
          <w:sz w:val="22"/>
        </w:rPr>
        <w:t>100</w:t>
      </w:r>
      <w:r>
        <w:rPr>
          <w:spacing w:val="-11"/>
          <w:sz w:val="22"/>
        </w:rPr>
        <w:t> </w:t>
      </w:r>
      <w:r>
        <w:rPr>
          <w:sz w:val="22"/>
        </w:rPr>
        <w:t>cm</w:t>
      </w:r>
      <w:r>
        <w:rPr>
          <w:spacing w:val="-8"/>
          <w:sz w:val="22"/>
        </w:rPr>
        <w:t> </w:t>
      </w:r>
      <w:r>
        <w:rPr>
          <w:sz w:val="22"/>
        </w:rPr>
        <w:t>(40”</w:t>
      </w:r>
      <w:r>
        <w:rPr>
          <w:spacing w:val="-6"/>
          <w:sz w:val="22"/>
        </w:rPr>
        <w:t> </w:t>
      </w:r>
      <w:r>
        <w:rPr>
          <w:sz w:val="22"/>
        </w:rPr>
        <w:t>SID),</w:t>
      </w:r>
      <w:r>
        <w:rPr>
          <w:spacing w:val="-3"/>
          <w:sz w:val="22"/>
        </w:rPr>
        <w:t> </w:t>
      </w:r>
      <w:r>
        <w:rPr>
          <w:sz w:val="22"/>
        </w:rPr>
        <w:t>center</w:t>
      </w:r>
      <w:r>
        <w:rPr>
          <w:spacing w:val="-7"/>
          <w:sz w:val="22"/>
        </w:rPr>
        <w:t> </w:t>
      </w:r>
      <w:r>
        <w:rPr>
          <w:sz w:val="22"/>
        </w:rPr>
        <w:t>to</w:t>
      </w:r>
      <w:r>
        <w:rPr>
          <w:spacing w:val="-9"/>
          <w:sz w:val="22"/>
        </w:rPr>
        <w:t> </w:t>
      </w:r>
      <w:r>
        <w:rPr>
          <w:sz w:val="22"/>
        </w:rPr>
        <w:t>IR</w:t>
      </w:r>
      <w:r>
        <w:rPr>
          <w:spacing w:val="-7"/>
          <w:sz w:val="22"/>
        </w:rPr>
        <w:t> </w:t>
      </w:r>
      <w:r>
        <w:rPr>
          <w:sz w:val="22"/>
        </w:rPr>
        <w:t>and</w:t>
      </w:r>
      <w:r>
        <w:rPr>
          <w:spacing w:val="-5"/>
          <w:sz w:val="22"/>
        </w:rPr>
        <w:t> </w:t>
      </w:r>
      <w:r>
        <w:rPr>
          <w:sz w:val="22"/>
        </w:rPr>
        <w:t>collimate</w:t>
      </w:r>
      <w:r>
        <w:rPr>
          <w:spacing w:val="-10"/>
          <w:sz w:val="22"/>
        </w:rPr>
        <w:t> </w:t>
      </w:r>
      <w:r>
        <w:rPr>
          <w:sz w:val="22"/>
        </w:rPr>
        <w:t>to</w:t>
      </w:r>
      <w:r>
        <w:rPr>
          <w:spacing w:val="-9"/>
          <w:sz w:val="22"/>
        </w:rPr>
        <w:t> </w:t>
      </w:r>
      <w:r>
        <w:rPr>
          <w:sz w:val="22"/>
        </w:rPr>
        <w:t>maximum</w:t>
      </w:r>
      <w:r>
        <w:rPr>
          <w:spacing w:val="-12"/>
          <w:sz w:val="22"/>
        </w:rPr>
        <w:t> </w:t>
      </w:r>
      <w:r>
        <w:rPr>
          <w:sz w:val="22"/>
        </w:rPr>
        <w:t>field</w:t>
      </w:r>
      <w:r>
        <w:rPr>
          <w:spacing w:val="-7"/>
          <w:sz w:val="22"/>
        </w:rPr>
        <w:t> </w:t>
      </w:r>
      <w:r>
        <w:rPr>
          <w:sz w:val="22"/>
        </w:rPr>
        <w:t>size of 35cm X 43cm (14x17”) of collimation</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96416">
            <wp:simplePos x="0" y="0"/>
            <wp:positionH relativeFrom="page">
              <wp:posOffset>74040</wp:posOffset>
            </wp:positionH>
            <wp:positionV relativeFrom="page">
              <wp:posOffset>43270</wp:posOffset>
            </wp:positionV>
            <wp:extent cx="744595" cy="796134"/>
            <wp:effectExtent l="0" t="0" r="0" b="0"/>
            <wp:wrapNone/>
            <wp:docPr id="1835" name="image1.png"/>
            <wp:cNvGraphicFramePr>
              <a:graphicFrameLocks noChangeAspect="1"/>
            </wp:cNvGraphicFramePr>
            <a:graphic>
              <a:graphicData uri="http://schemas.openxmlformats.org/drawingml/2006/picture">
                <pic:pic>
                  <pic:nvPicPr>
                    <pic:cNvPr id="183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sz w:val="17"/>
        </w:rPr>
      </w:pPr>
    </w:p>
    <w:p>
      <w:pPr>
        <w:pStyle w:val="ListParagraph"/>
        <w:numPr>
          <w:ilvl w:val="1"/>
          <w:numId w:val="6"/>
        </w:numPr>
        <w:tabs>
          <w:tab w:pos="2161" w:val="left" w:leader="none"/>
        </w:tabs>
        <w:spacing w:line="252" w:lineRule="exact" w:before="94" w:after="0"/>
        <w:ind w:left="2160" w:right="0" w:hanging="361"/>
        <w:jc w:val="left"/>
        <w:rPr>
          <w:sz w:val="22"/>
        </w:rPr>
      </w:pPr>
      <w:r>
        <w:rPr>
          <w:spacing w:val="-2"/>
          <w:sz w:val="22"/>
        </w:rPr>
        <w:t>Shield</w:t>
      </w:r>
      <w:r>
        <w:rPr>
          <w:spacing w:val="-8"/>
          <w:sz w:val="22"/>
        </w:rPr>
        <w:t> </w:t>
      </w:r>
      <w:r>
        <w:rPr>
          <w:spacing w:val="-2"/>
          <w:sz w:val="22"/>
        </w:rPr>
        <w:t>the patient</w:t>
      </w:r>
      <w:r>
        <w:rPr>
          <w:spacing w:val="-3"/>
          <w:sz w:val="22"/>
        </w:rPr>
        <w:t> </w:t>
      </w:r>
      <w:r>
        <w:rPr>
          <w:spacing w:val="-2"/>
          <w:sz w:val="22"/>
        </w:rPr>
        <w:t>appropriately</w:t>
      </w:r>
      <w:r>
        <w:rPr>
          <w:spacing w:val="-4"/>
          <w:sz w:val="22"/>
        </w:rPr>
        <w:t> </w:t>
      </w:r>
      <w:r>
        <w:rPr>
          <w:spacing w:val="-2"/>
          <w:sz w:val="22"/>
        </w:rPr>
        <w:t>and</w:t>
      </w:r>
      <w:r>
        <w:rPr>
          <w:spacing w:val="-6"/>
          <w:sz w:val="22"/>
        </w:rPr>
        <w:t> </w:t>
      </w:r>
      <w:r>
        <w:rPr>
          <w:spacing w:val="-2"/>
          <w:sz w:val="22"/>
        </w:rPr>
        <w:t>move</w:t>
      </w:r>
      <w:r>
        <w:rPr>
          <w:spacing w:val="-4"/>
          <w:sz w:val="22"/>
        </w:rPr>
        <w:t> </w:t>
      </w:r>
      <w:r>
        <w:rPr>
          <w:spacing w:val="-2"/>
          <w:sz w:val="22"/>
        </w:rPr>
        <w:t>extraneous</w:t>
      </w:r>
      <w:r>
        <w:rPr>
          <w:spacing w:val="1"/>
          <w:sz w:val="22"/>
        </w:rPr>
        <w:t> </w:t>
      </w:r>
      <w:r>
        <w:rPr>
          <w:spacing w:val="-2"/>
          <w:sz w:val="22"/>
        </w:rPr>
        <w:t>wires</w:t>
      </w:r>
      <w:r>
        <w:rPr>
          <w:spacing w:val="-8"/>
          <w:sz w:val="22"/>
        </w:rPr>
        <w:t> </w:t>
      </w:r>
      <w:r>
        <w:rPr>
          <w:spacing w:val="-2"/>
          <w:sz w:val="22"/>
        </w:rPr>
        <w:t>from</w:t>
      </w:r>
      <w:r>
        <w:rPr>
          <w:spacing w:val="-3"/>
          <w:sz w:val="22"/>
        </w:rPr>
        <w:t> </w:t>
      </w:r>
      <w:r>
        <w:rPr>
          <w:spacing w:val="-2"/>
          <w:sz w:val="22"/>
        </w:rPr>
        <w:t>abdomen</w:t>
      </w:r>
      <w:r>
        <w:rPr>
          <w:spacing w:val="-10"/>
          <w:sz w:val="22"/>
        </w:rPr>
        <w:t> </w:t>
      </w:r>
      <w:r>
        <w:rPr>
          <w:spacing w:val="-5"/>
          <w:sz w:val="22"/>
        </w:rPr>
        <w:t>if</w:t>
      </w:r>
    </w:p>
    <w:p>
      <w:pPr>
        <w:pStyle w:val="ListParagraph"/>
        <w:numPr>
          <w:ilvl w:val="1"/>
          <w:numId w:val="6"/>
        </w:numPr>
        <w:tabs>
          <w:tab w:pos="2161" w:val="left" w:leader="none"/>
        </w:tabs>
        <w:spacing w:line="252" w:lineRule="exact" w:before="0" w:after="0"/>
        <w:ind w:left="2160" w:right="0" w:hanging="361"/>
        <w:jc w:val="left"/>
        <w:rPr>
          <w:sz w:val="22"/>
        </w:rPr>
      </w:pPr>
      <w:r>
        <w:rPr>
          <w:sz w:val="22"/>
        </w:rPr>
        <w:t>Announce</w:t>
      </w:r>
      <w:r>
        <w:rPr>
          <w:spacing w:val="-15"/>
          <w:sz w:val="22"/>
        </w:rPr>
        <w:t> </w:t>
      </w:r>
      <w:r>
        <w:rPr>
          <w:sz w:val="22"/>
        </w:rPr>
        <w:t>“x-ray</w:t>
      </w:r>
      <w:r>
        <w:rPr>
          <w:spacing w:val="-14"/>
          <w:sz w:val="22"/>
        </w:rPr>
        <w:t> </w:t>
      </w:r>
      <w:r>
        <w:rPr>
          <w:sz w:val="22"/>
        </w:rPr>
        <w:t>and</w:t>
      </w:r>
      <w:r>
        <w:rPr>
          <w:spacing w:val="-12"/>
          <w:sz w:val="22"/>
        </w:rPr>
        <w:t> </w:t>
      </w:r>
      <w:r>
        <w:rPr>
          <w:sz w:val="22"/>
        </w:rPr>
        <w:t>bed</w:t>
      </w:r>
      <w:r>
        <w:rPr>
          <w:spacing w:val="-12"/>
          <w:sz w:val="22"/>
        </w:rPr>
        <w:t> </w:t>
      </w:r>
      <w:r>
        <w:rPr>
          <w:sz w:val="22"/>
        </w:rPr>
        <w:t>number”</w:t>
      </w:r>
      <w:r>
        <w:rPr>
          <w:spacing w:val="-10"/>
          <w:sz w:val="22"/>
        </w:rPr>
        <w:t> </w:t>
      </w:r>
      <w:r>
        <w:rPr>
          <w:sz w:val="22"/>
        </w:rPr>
        <w:t>and</w:t>
      </w:r>
      <w:r>
        <w:rPr>
          <w:spacing w:val="-10"/>
          <w:sz w:val="22"/>
        </w:rPr>
        <w:t> </w:t>
      </w:r>
      <w:r>
        <w:rPr>
          <w:sz w:val="22"/>
        </w:rPr>
        <w:t>wait</w:t>
      </w:r>
      <w:r>
        <w:rPr>
          <w:spacing w:val="-11"/>
          <w:sz w:val="22"/>
        </w:rPr>
        <w:t> </w:t>
      </w:r>
      <w:r>
        <w:rPr>
          <w:sz w:val="22"/>
        </w:rPr>
        <w:t>for</w:t>
      </w:r>
      <w:r>
        <w:rPr>
          <w:spacing w:val="-11"/>
          <w:sz w:val="22"/>
        </w:rPr>
        <w:t> </w:t>
      </w:r>
      <w:r>
        <w:rPr>
          <w:sz w:val="22"/>
        </w:rPr>
        <w:t>the</w:t>
      </w:r>
      <w:r>
        <w:rPr>
          <w:spacing w:val="-15"/>
          <w:sz w:val="22"/>
        </w:rPr>
        <w:t> </w:t>
      </w:r>
      <w:r>
        <w:rPr>
          <w:sz w:val="22"/>
        </w:rPr>
        <w:t>area</w:t>
      </w:r>
      <w:r>
        <w:rPr>
          <w:spacing w:val="-14"/>
          <w:sz w:val="22"/>
        </w:rPr>
        <w:t> </w:t>
      </w:r>
      <w:r>
        <w:rPr>
          <w:sz w:val="22"/>
        </w:rPr>
        <w:t>to</w:t>
      </w:r>
      <w:r>
        <w:rPr>
          <w:spacing w:val="-9"/>
          <w:sz w:val="22"/>
        </w:rPr>
        <w:t> </w:t>
      </w:r>
      <w:r>
        <w:rPr>
          <w:spacing w:val="-2"/>
          <w:sz w:val="22"/>
        </w:rPr>
        <w:t>clear</w:t>
      </w:r>
    </w:p>
    <w:p>
      <w:pPr>
        <w:pStyle w:val="ListParagraph"/>
        <w:numPr>
          <w:ilvl w:val="1"/>
          <w:numId w:val="6"/>
        </w:numPr>
        <w:tabs>
          <w:tab w:pos="2161" w:val="left" w:leader="none"/>
        </w:tabs>
        <w:spacing w:line="252" w:lineRule="exact" w:before="0" w:after="0"/>
        <w:ind w:left="2160" w:right="0" w:hanging="361"/>
        <w:jc w:val="left"/>
        <w:rPr>
          <w:sz w:val="22"/>
        </w:rPr>
      </w:pPr>
      <w:r>
        <w:rPr>
          <w:sz w:val="22"/>
        </w:rPr>
        <w:t>Take</w:t>
      </w:r>
      <w:r>
        <w:rPr>
          <w:spacing w:val="-13"/>
          <w:sz w:val="22"/>
        </w:rPr>
        <w:t> </w:t>
      </w:r>
      <w:r>
        <w:rPr>
          <w:sz w:val="22"/>
        </w:rPr>
        <w:t>the</w:t>
      </w:r>
      <w:r>
        <w:rPr>
          <w:spacing w:val="-14"/>
          <w:sz w:val="22"/>
        </w:rPr>
        <w:t> </w:t>
      </w:r>
      <w:r>
        <w:rPr>
          <w:sz w:val="22"/>
        </w:rPr>
        <w:t>exposure</w:t>
      </w:r>
      <w:r>
        <w:rPr>
          <w:spacing w:val="-8"/>
          <w:sz w:val="22"/>
        </w:rPr>
        <w:t> </w:t>
      </w:r>
      <w:r>
        <w:rPr>
          <w:sz w:val="22"/>
        </w:rPr>
        <w:t>on</w:t>
      </w:r>
      <w:r>
        <w:rPr>
          <w:spacing w:val="-11"/>
          <w:sz w:val="22"/>
        </w:rPr>
        <w:t> </w:t>
      </w:r>
      <w:r>
        <w:rPr>
          <w:spacing w:val="-2"/>
          <w:sz w:val="22"/>
        </w:rPr>
        <w:t>expiration</w:t>
      </w:r>
    </w:p>
    <w:p>
      <w:pPr>
        <w:pStyle w:val="ListParagraph"/>
        <w:numPr>
          <w:ilvl w:val="1"/>
          <w:numId w:val="6"/>
        </w:numPr>
        <w:tabs>
          <w:tab w:pos="2161" w:val="left" w:leader="none"/>
        </w:tabs>
        <w:spacing w:line="240" w:lineRule="auto" w:before="4" w:after="0"/>
        <w:ind w:left="2160" w:right="0" w:hanging="361"/>
        <w:jc w:val="left"/>
        <w:rPr>
          <w:sz w:val="22"/>
        </w:rPr>
      </w:pPr>
      <w:r>
        <w:rPr>
          <w:sz w:val="22"/>
        </w:rPr>
        <w:t>Move</w:t>
      </w:r>
      <w:r>
        <w:rPr>
          <w:spacing w:val="-13"/>
          <w:sz w:val="22"/>
        </w:rPr>
        <w:t> </w:t>
      </w:r>
      <w:r>
        <w:rPr>
          <w:sz w:val="22"/>
        </w:rPr>
        <w:t>the</w:t>
      </w:r>
      <w:r>
        <w:rPr>
          <w:spacing w:val="-8"/>
          <w:sz w:val="22"/>
        </w:rPr>
        <w:t> </w:t>
      </w:r>
      <w:r>
        <w:rPr>
          <w:sz w:val="22"/>
        </w:rPr>
        <w:t>portable</w:t>
      </w:r>
      <w:r>
        <w:rPr>
          <w:spacing w:val="-10"/>
          <w:sz w:val="22"/>
        </w:rPr>
        <w:t> </w:t>
      </w:r>
      <w:r>
        <w:rPr>
          <w:sz w:val="22"/>
        </w:rPr>
        <w:t>out</w:t>
      </w:r>
      <w:r>
        <w:rPr>
          <w:spacing w:val="-9"/>
          <w:sz w:val="22"/>
        </w:rPr>
        <w:t> </w:t>
      </w:r>
      <w:r>
        <w:rPr>
          <w:sz w:val="22"/>
        </w:rPr>
        <w:t>of</w:t>
      </w:r>
      <w:r>
        <w:rPr>
          <w:spacing w:val="-13"/>
          <w:sz w:val="22"/>
        </w:rPr>
        <w:t> </w:t>
      </w:r>
      <w:r>
        <w:rPr>
          <w:sz w:val="22"/>
        </w:rPr>
        <w:t>the</w:t>
      </w:r>
      <w:r>
        <w:rPr>
          <w:spacing w:val="-8"/>
          <w:sz w:val="22"/>
        </w:rPr>
        <w:t> </w:t>
      </w:r>
      <w:r>
        <w:rPr>
          <w:spacing w:val="-5"/>
          <w:sz w:val="22"/>
        </w:rPr>
        <w:t>way</w:t>
      </w:r>
    </w:p>
    <w:p>
      <w:pPr>
        <w:pStyle w:val="ListParagraph"/>
        <w:numPr>
          <w:ilvl w:val="1"/>
          <w:numId w:val="6"/>
        </w:numPr>
        <w:tabs>
          <w:tab w:pos="2161" w:val="left" w:leader="none"/>
        </w:tabs>
        <w:spacing w:line="240" w:lineRule="auto" w:before="6" w:after="0"/>
        <w:ind w:left="2160" w:right="0" w:hanging="361"/>
        <w:jc w:val="left"/>
        <w:rPr>
          <w:sz w:val="22"/>
        </w:rPr>
      </w:pPr>
      <w:r>
        <w:rPr>
          <w:sz w:val="22"/>
        </w:rPr>
        <w:t>Call</w:t>
      </w:r>
      <w:r>
        <w:rPr>
          <w:spacing w:val="-16"/>
          <w:sz w:val="22"/>
        </w:rPr>
        <w:t> </w:t>
      </w:r>
      <w:r>
        <w:rPr>
          <w:sz w:val="22"/>
        </w:rPr>
        <w:t>for</w:t>
      </w:r>
      <w:r>
        <w:rPr>
          <w:spacing w:val="-15"/>
          <w:sz w:val="22"/>
        </w:rPr>
        <w:t> </w:t>
      </w:r>
      <w:r>
        <w:rPr>
          <w:sz w:val="22"/>
        </w:rPr>
        <w:t>assistance</w:t>
      </w:r>
      <w:r>
        <w:rPr>
          <w:spacing w:val="-15"/>
          <w:sz w:val="22"/>
        </w:rPr>
        <w:t> </w:t>
      </w:r>
      <w:r>
        <w:rPr>
          <w:sz w:val="22"/>
        </w:rPr>
        <w:t>in</w:t>
      </w:r>
      <w:r>
        <w:rPr>
          <w:spacing w:val="-11"/>
          <w:sz w:val="22"/>
        </w:rPr>
        <w:t> </w:t>
      </w:r>
      <w:r>
        <w:rPr>
          <w:sz w:val="22"/>
        </w:rPr>
        <w:t>rolling</w:t>
      </w:r>
      <w:r>
        <w:rPr>
          <w:spacing w:val="-11"/>
          <w:sz w:val="22"/>
        </w:rPr>
        <w:t> </w:t>
      </w:r>
      <w:r>
        <w:rPr>
          <w:sz w:val="22"/>
        </w:rPr>
        <w:t>the</w:t>
      </w:r>
      <w:r>
        <w:rPr>
          <w:spacing w:val="-15"/>
          <w:sz w:val="22"/>
        </w:rPr>
        <w:t> </w:t>
      </w:r>
      <w:r>
        <w:rPr>
          <w:sz w:val="22"/>
        </w:rPr>
        <w:t>patient</w:t>
      </w:r>
      <w:r>
        <w:rPr>
          <w:spacing w:val="-12"/>
          <w:sz w:val="22"/>
        </w:rPr>
        <w:t> </w:t>
      </w:r>
      <w:r>
        <w:rPr>
          <w:sz w:val="22"/>
        </w:rPr>
        <w:t>and</w:t>
      </w:r>
      <w:r>
        <w:rPr>
          <w:spacing w:val="-16"/>
          <w:sz w:val="22"/>
        </w:rPr>
        <w:t> </w:t>
      </w:r>
      <w:r>
        <w:rPr>
          <w:sz w:val="22"/>
        </w:rPr>
        <w:t>removing</w:t>
      </w:r>
      <w:r>
        <w:rPr>
          <w:spacing w:val="-6"/>
          <w:sz w:val="22"/>
        </w:rPr>
        <w:t> </w:t>
      </w:r>
      <w:r>
        <w:rPr>
          <w:sz w:val="22"/>
        </w:rPr>
        <w:t>the</w:t>
      </w:r>
      <w:r>
        <w:rPr>
          <w:spacing w:val="-15"/>
          <w:sz w:val="22"/>
        </w:rPr>
        <w:t> </w:t>
      </w:r>
      <w:r>
        <w:rPr>
          <w:spacing w:val="-5"/>
          <w:sz w:val="22"/>
        </w:rPr>
        <w:t>IR</w:t>
      </w:r>
    </w:p>
    <w:p>
      <w:pPr>
        <w:pStyle w:val="BodyText"/>
        <w:spacing w:before="9"/>
        <w:rPr>
          <w:sz w:val="24"/>
        </w:rPr>
      </w:pPr>
    </w:p>
    <w:p>
      <w:pPr>
        <w:spacing w:before="0"/>
        <w:ind w:left="1440" w:right="0" w:firstLine="0"/>
        <w:jc w:val="left"/>
        <w:rPr>
          <w:b/>
          <w:sz w:val="22"/>
        </w:rPr>
      </w:pPr>
      <w:bookmarkStart w:name="Evaluation Criteria" w:id="558"/>
      <w:bookmarkEnd w:id="558"/>
      <w:r>
        <w:rPr/>
      </w:r>
      <w:r>
        <w:rPr>
          <w:b/>
          <w:spacing w:val="-2"/>
          <w:sz w:val="22"/>
        </w:rPr>
        <w:t>Evaluation</w:t>
      </w:r>
      <w:r>
        <w:rPr>
          <w:b/>
          <w:spacing w:val="3"/>
          <w:sz w:val="22"/>
        </w:rPr>
        <w:t> </w:t>
      </w:r>
      <w:r>
        <w:rPr>
          <w:b/>
          <w:spacing w:val="-2"/>
          <w:sz w:val="22"/>
        </w:rPr>
        <w:t>Criteria</w:t>
      </w:r>
    </w:p>
    <w:p>
      <w:pPr>
        <w:pStyle w:val="BodyText"/>
        <w:spacing w:before="40"/>
        <w:ind w:left="1800"/>
      </w:pPr>
      <w:r>
        <w:rPr/>
        <w:drawing>
          <wp:inline distT="0" distB="0" distL="0" distR="0">
            <wp:extent cx="114300" cy="114298"/>
            <wp:effectExtent l="0" t="0" r="0" b="0"/>
            <wp:docPr id="1837" name="image2.png"/>
            <wp:cNvGraphicFramePr>
              <a:graphicFrameLocks noChangeAspect="1"/>
            </wp:cNvGraphicFramePr>
            <a:graphic>
              <a:graphicData uri="http://schemas.openxmlformats.org/drawingml/2006/picture">
                <pic:pic>
                  <pic:nvPicPr>
                    <pic:cNvPr id="1838"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w w:val="150"/>
          <w:sz w:val="20"/>
        </w:rPr>
        <w:t> </w:t>
      </w:r>
      <w:r>
        <w:rPr/>
        <w:t>Spinous processes in center of the lumbar vertebrae.</w:t>
      </w:r>
    </w:p>
    <w:p>
      <w:pPr>
        <w:pStyle w:val="BodyText"/>
        <w:spacing w:before="2"/>
        <w:ind w:left="1800" w:right="2399"/>
      </w:pPr>
      <w:r>
        <w:rPr/>
        <w:drawing>
          <wp:inline distT="0" distB="0" distL="0" distR="0">
            <wp:extent cx="114300" cy="114300"/>
            <wp:effectExtent l="0" t="0" r="0" b="0"/>
            <wp:docPr id="1839" name="image2.png"/>
            <wp:cNvGraphicFramePr>
              <a:graphicFrameLocks noChangeAspect="1"/>
            </wp:cNvGraphicFramePr>
            <a:graphic>
              <a:graphicData uri="http://schemas.openxmlformats.org/drawingml/2006/picture">
                <pic:pic>
                  <pic:nvPicPr>
                    <pic:cNvPr id="184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Sacrum</w:t>
      </w:r>
      <w:r>
        <w:rPr>
          <w:spacing w:val="-9"/>
        </w:rPr>
        <w:t> </w:t>
      </w:r>
      <w:r>
        <w:rPr/>
        <w:t>is</w:t>
      </w:r>
      <w:r>
        <w:rPr>
          <w:spacing w:val="-9"/>
        </w:rPr>
        <w:t> </w:t>
      </w:r>
      <w:r>
        <w:rPr/>
        <w:t>centered</w:t>
      </w:r>
      <w:r>
        <w:rPr>
          <w:spacing w:val="-11"/>
        </w:rPr>
        <w:t> </w:t>
      </w:r>
      <w:r>
        <w:rPr/>
        <w:t>within</w:t>
      </w:r>
      <w:r>
        <w:rPr>
          <w:spacing w:val="-7"/>
        </w:rPr>
        <w:t> </w:t>
      </w:r>
      <w:r>
        <w:rPr/>
        <w:t>the</w:t>
      </w:r>
      <w:r>
        <w:rPr>
          <w:spacing w:val="-15"/>
        </w:rPr>
        <w:t> </w:t>
      </w:r>
      <w:r>
        <w:rPr/>
        <w:t>pelvic</w:t>
      </w:r>
      <w:r>
        <w:rPr>
          <w:spacing w:val="-7"/>
        </w:rPr>
        <w:t> </w:t>
      </w:r>
      <w:r>
        <w:rPr/>
        <w:t>inlet</w:t>
      </w:r>
      <w:r>
        <w:rPr>
          <w:spacing w:val="-6"/>
        </w:rPr>
        <w:t> </w:t>
      </w:r>
      <w:r>
        <w:rPr/>
        <w:t>and</w:t>
      </w:r>
      <w:r>
        <w:rPr>
          <w:spacing w:val="-9"/>
        </w:rPr>
        <w:t> </w:t>
      </w:r>
      <w:r>
        <w:rPr/>
        <w:t>aligned</w:t>
      </w:r>
      <w:r>
        <w:rPr>
          <w:spacing w:val="-10"/>
        </w:rPr>
        <w:t> </w:t>
      </w:r>
      <w:r>
        <w:rPr/>
        <w:t>with</w:t>
      </w:r>
      <w:r>
        <w:rPr>
          <w:spacing w:val="-10"/>
        </w:rPr>
        <w:t> </w:t>
      </w:r>
      <w:r>
        <w:rPr/>
        <w:t>the</w:t>
      </w:r>
      <w:r>
        <w:rPr>
          <w:spacing w:val="-10"/>
        </w:rPr>
        <w:t> </w:t>
      </w:r>
      <w:r>
        <w:rPr/>
        <w:t>symphysis</w:t>
      </w:r>
      <w:r>
        <w:rPr>
          <w:spacing w:val="-16"/>
        </w:rPr>
        <w:t> </w:t>
      </w:r>
      <w:r>
        <w:rPr/>
        <w:t>pubis. </w:t>
      </w:r>
      <w:r>
        <w:rPr/>
        <w:drawing>
          <wp:inline distT="0" distB="0" distL="0" distR="0">
            <wp:extent cx="114300" cy="114298"/>
            <wp:effectExtent l="0" t="0" r="0" b="0"/>
            <wp:docPr id="1841" name="image2.png"/>
            <wp:cNvGraphicFramePr>
              <a:graphicFrameLocks noChangeAspect="1"/>
            </wp:cNvGraphicFramePr>
            <a:graphic>
              <a:graphicData uri="http://schemas.openxmlformats.org/drawingml/2006/picture">
                <pic:pic>
                  <pic:nvPicPr>
                    <pic:cNvPr id="1842" name="image2.png"/>
                    <pic:cNvPicPr/>
                  </pic:nvPicPr>
                  <pic:blipFill>
                    <a:blip r:embed="rId7" cstate="print"/>
                    <a:stretch>
                      <a:fillRect/>
                    </a:stretch>
                  </pic:blipFill>
                  <pic:spPr>
                    <a:xfrm>
                      <a:off x="0" y="0"/>
                      <a:ext cx="114300" cy="114298"/>
                    </a:xfrm>
                    <a:prstGeom prst="rect">
                      <a:avLst/>
                    </a:prstGeom>
                  </pic:spPr>
                </pic:pic>
              </a:graphicData>
            </a:graphic>
          </wp:inline>
        </w:drawing>
      </w:r>
      <w:r>
        <w:rPr/>
      </w:r>
      <w:r>
        <w:rPr>
          <w:rFonts w:ascii="Times New Roman"/>
          <w:spacing w:val="80"/>
        </w:rPr>
        <w:t> </w:t>
      </w:r>
      <w:r>
        <w:rPr/>
        <w:t>Ischial spines of the pelvis and Alae of the ilia are symmetrical.</w:t>
      </w:r>
    </w:p>
    <w:p>
      <w:pPr>
        <w:pStyle w:val="BodyText"/>
        <w:spacing w:line="237" w:lineRule="auto" w:before="3"/>
        <w:ind w:left="2160" w:right="1999" w:hanging="363"/>
      </w:pPr>
      <w:r>
        <w:rPr/>
        <w:drawing>
          <wp:inline distT="0" distB="0" distL="0" distR="0">
            <wp:extent cx="113666" cy="113665"/>
            <wp:effectExtent l="0" t="0" r="0" b="0"/>
            <wp:docPr id="1843" name="image2.png"/>
            <wp:cNvGraphicFramePr>
              <a:graphicFrameLocks noChangeAspect="1"/>
            </wp:cNvGraphicFramePr>
            <a:graphic>
              <a:graphicData uri="http://schemas.openxmlformats.org/drawingml/2006/picture">
                <pic:pic>
                  <pic:nvPicPr>
                    <pic:cNvPr id="1844" name="image2.png"/>
                    <pic:cNvPicPr/>
                  </pic:nvPicPr>
                  <pic:blipFill>
                    <a:blip r:embed="rId7" cstate="print"/>
                    <a:stretch>
                      <a:fillRect/>
                    </a:stretch>
                  </pic:blipFill>
                  <pic:spPr>
                    <a:xfrm>
                      <a:off x="0" y="0"/>
                      <a:ext cx="113666" cy="113665"/>
                    </a:xfrm>
                    <a:prstGeom prst="rect">
                      <a:avLst/>
                    </a:prstGeom>
                  </pic:spPr>
                </pic:pic>
              </a:graphicData>
            </a:graphic>
          </wp:inline>
        </w:drawing>
      </w:r>
      <w:r>
        <w:rPr/>
      </w:r>
      <w:r>
        <w:rPr>
          <w:rFonts w:ascii="Times New Roman"/>
          <w:spacing w:val="80"/>
          <w:sz w:val="20"/>
        </w:rPr>
        <w:t> </w:t>
      </w:r>
      <w:r>
        <w:rPr/>
        <w:t>Rotation</w:t>
      </w:r>
      <w:r>
        <w:rPr>
          <w:spacing w:val="-9"/>
        </w:rPr>
        <w:t> </w:t>
      </w:r>
      <w:r>
        <w:rPr/>
        <w:t>decreases</w:t>
      </w:r>
      <w:r>
        <w:rPr>
          <w:spacing w:val="-10"/>
        </w:rPr>
        <w:t> </w:t>
      </w:r>
      <w:r>
        <w:rPr/>
        <w:t>the</w:t>
      </w:r>
      <w:r>
        <w:rPr>
          <w:spacing w:val="-16"/>
        </w:rPr>
        <w:t> </w:t>
      </w:r>
      <w:r>
        <w:rPr/>
        <w:t>visualization</w:t>
      </w:r>
      <w:r>
        <w:rPr>
          <w:spacing w:val="-6"/>
        </w:rPr>
        <w:t> </w:t>
      </w:r>
      <w:r>
        <w:rPr/>
        <w:t>of</w:t>
      </w:r>
      <w:r>
        <w:rPr>
          <w:spacing w:val="-5"/>
        </w:rPr>
        <w:t> </w:t>
      </w:r>
      <w:r>
        <w:rPr/>
        <w:t>the</w:t>
      </w:r>
      <w:r>
        <w:rPr>
          <w:spacing w:val="-16"/>
        </w:rPr>
        <w:t> </w:t>
      </w:r>
      <w:r>
        <w:rPr/>
        <w:t>fat</w:t>
      </w:r>
      <w:r>
        <w:rPr>
          <w:spacing w:val="-7"/>
        </w:rPr>
        <w:t> </w:t>
      </w:r>
      <w:r>
        <w:rPr/>
        <w:t>lines</w:t>
      </w:r>
      <w:r>
        <w:rPr>
          <w:spacing w:val="-6"/>
        </w:rPr>
        <w:t> </w:t>
      </w:r>
      <w:r>
        <w:rPr/>
        <w:t>that</w:t>
      </w:r>
      <w:r>
        <w:rPr>
          <w:spacing w:val="-5"/>
        </w:rPr>
        <w:t> </w:t>
      </w:r>
      <w:r>
        <w:rPr/>
        <w:t>surround</w:t>
      </w:r>
      <w:r>
        <w:rPr>
          <w:spacing w:val="-16"/>
        </w:rPr>
        <w:t> </w:t>
      </w:r>
      <w:r>
        <w:rPr/>
        <w:t>the</w:t>
      </w:r>
      <w:r>
        <w:rPr>
          <w:spacing w:val="-9"/>
        </w:rPr>
        <w:t> </w:t>
      </w:r>
      <w:r>
        <w:rPr/>
        <w:t>abdominal </w:t>
      </w:r>
      <w:r>
        <w:rPr>
          <w:spacing w:val="-2"/>
        </w:rPr>
        <w:t>structures.</w:t>
      </w:r>
    </w:p>
    <w:p>
      <w:pPr>
        <w:pStyle w:val="BodyText"/>
        <w:spacing w:before="6"/>
        <w:ind w:left="2160" w:right="1593" w:hanging="363"/>
      </w:pPr>
      <w:r>
        <w:rPr/>
        <w:drawing>
          <wp:inline distT="0" distB="0" distL="0" distR="0">
            <wp:extent cx="114300" cy="114300"/>
            <wp:effectExtent l="0" t="0" r="0" b="0"/>
            <wp:docPr id="1845" name="image2.png"/>
            <wp:cNvGraphicFramePr>
              <a:graphicFrameLocks noChangeAspect="1"/>
            </wp:cNvGraphicFramePr>
            <a:graphic>
              <a:graphicData uri="http://schemas.openxmlformats.org/drawingml/2006/picture">
                <pic:pic>
                  <pic:nvPicPr>
                    <pic:cNvPr id="184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hAnsi="Times New Roman"/>
          <w:spacing w:val="80"/>
          <w:sz w:val="20"/>
        </w:rPr>
        <w:t> </w:t>
      </w:r>
      <w:r>
        <w:rPr/>
        <w:t>Long axis of the spine is parallel to the long axis of the IR. Pelvis and ribs are equidistant</w:t>
      </w:r>
      <w:r>
        <w:rPr>
          <w:spacing w:val="-11"/>
        </w:rPr>
        <w:t> </w:t>
      </w:r>
      <w:r>
        <w:rPr/>
        <w:t>from</w:t>
      </w:r>
      <w:r>
        <w:rPr>
          <w:spacing w:val="-11"/>
        </w:rPr>
        <w:t> </w:t>
      </w:r>
      <w:r>
        <w:rPr/>
        <w:t>the</w:t>
      </w:r>
      <w:r>
        <w:rPr>
          <w:spacing w:val="-12"/>
        </w:rPr>
        <w:t> </w:t>
      </w:r>
      <w:r>
        <w:rPr/>
        <w:t>edge</w:t>
      </w:r>
      <w:r>
        <w:rPr>
          <w:spacing w:val="-8"/>
        </w:rPr>
        <w:t> </w:t>
      </w:r>
      <w:r>
        <w:rPr/>
        <w:t>of</w:t>
      </w:r>
      <w:r>
        <w:rPr>
          <w:spacing w:val="-6"/>
        </w:rPr>
        <w:t> </w:t>
      </w:r>
      <w:r>
        <w:rPr/>
        <w:t>the</w:t>
      </w:r>
      <w:r>
        <w:rPr>
          <w:spacing w:val="-12"/>
        </w:rPr>
        <w:t> </w:t>
      </w:r>
      <w:r>
        <w:rPr/>
        <w:t>IR.</w:t>
      </w:r>
      <w:r>
        <w:rPr>
          <w:spacing w:val="-11"/>
        </w:rPr>
        <w:t> </w:t>
      </w:r>
      <w:r>
        <w:rPr/>
        <w:t>This</w:t>
      </w:r>
      <w:r>
        <w:rPr>
          <w:spacing w:val="-7"/>
        </w:rPr>
        <w:t> </w:t>
      </w:r>
      <w:r>
        <w:rPr/>
        <w:t>ensures</w:t>
      </w:r>
      <w:r>
        <w:rPr>
          <w:spacing w:val="-13"/>
        </w:rPr>
        <w:t> </w:t>
      </w:r>
      <w:r>
        <w:rPr/>
        <w:t>the</w:t>
      </w:r>
      <w:r>
        <w:rPr>
          <w:spacing w:val="-10"/>
        </w:rPr>
        <w:t> </w:t>
      </w:r>
      <w:r>
        <w:rPr/>
        <w:t>lateral</w:t>
      </w:r>
      <w:r>
        <w:rPr>
          <w:spacing w:val="-10"/>
        </w:rPr>
        <w:t> </w:t>
      </w:r>
      <w:r>
        <w:rPr/>
        <w:t>abdominal</w:t>
      </w:r>
      <w:r>
        <w:rPr>
          <w:spacing w:val="-7"/>
        </w:rPr>
        <w:t> </w:t>
      </w:r>
      <w:r>
        <w:rPr/>
        <w:t>cavity</w:t>
      </w:r>
      <w:r>
        <w:rPr>
          <w:spacing w:val="-9"/>
        </w:rPr>
        <w:t> </w:t>
      </w:r>
      <w:r>
        <w:rPr/>
        <w:t>won’t</w:t>
      </w:r>
      <w:r>
        <w:rPr>
          <w:spacing w:val="-1"/>
        </w:rPr>
        <w:t> </w:t>
      </w:r>
      <w:r>
        <w:rPr/>
        <w:t>be </w:t>
      </w:r>
      <w:r>
        <w:rPr>
          <w:spacing w:val="-2"/>
        </w:rPr>
        <w:t>clipped.</w:t>
      </w:r>
    </w:p>
    <w:p>
      <w:pPr>
        <w:pStyle w:val="BodyText"/>
        <w:ind w:left="2160" w:right="1593" w:hanging="363"/>
      </w:pPr>
      <w:r>
        <w:rPr/>
        <w:drawing>
          <wp:inline distT="0" distB="0" distL="0" distR="0">
            <wp:extent cx="113666" cy="113664"/>
            <wp:effectExtent l="0" t="0" r="0" b="0"/>
            <wp:docPr id="1847" name="image2.png"/>
            <wp:cNvGraphicFramePr>
              <a:graphicFrameLocks noChangeAspect="1"/>
            </wp:cNvGraphicFramePr>
            <a:graphic>
              <a:graphicData uri="http://schemas.openxmlformats.org/drawingml/2006/picture">
                <pic:pic>
                  <pic:nvPicPr>
                    <pic:cNvPr id="1848"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T11</w:t>
      </w:r>
      <w:r>
        <w:rPr>
          <w:spacing w:val="-10"/>
        </w:rPr>
        <w:t> </w:t>
      </w:r>
      <w:r>
        <w:rPr/>
        <w:t>to</w:t>
      </w:r>
      <w:r>
        <w:rPr>
          <w:spacing w:val="-10"/>
        </w:rPr>
        <w:t> </w:t>
      </w:r>
      <w:r>
        <w:rPr/>
        <w:t>the</w:t>
      </w:r>
      <w:r>
        <w:rPr>
          <w:spacing w:val="-10"/>
        </w:rPr>
        <w:t> </w:t>
      </w:r>
      <w:r>
        <w:rPr/>
        <w:t>symphysis</w:t>
      </w:r>
      <w:r>
        <w:rPr>
          <w:spacing w:val="-3"/>
        </w:rPr>
        <w:t> </w:t>
      </w:r>
      <w:r>
        <w:rPr/>
        <w:t>included. Including</w:t>
      </w:r>
      <w:r>
        <w:rPr>
          <w:spacing w:val="-6"/>
        </w:rPr>
        <w:t> </w:t>
      </w:r>
      <w:r>
        <w:rPr/>
        <w:t>T11</w:t>
      </w:r>
      <w:r>
        <w:rPr>
          <w:spacing w:val="-8"/>
        </w:rPr>
        <w:t> </w:t>
      </w:r>
      <w:r>
        <w:rPr/>
        <w:t>on</w:t>
      </w:r>
      <w:r>
        <w:rPr>
          <w:spacing w:val="-15"/>
        </w:rPr>
        <w:t> </w:t>
      </w:r>
      <w:r>
        <w:rPr/>
        <w:t>the</w:t>
      </w:r>
      <w:r>
        <w:rPr>
          <w:spacing w:val="-7"/>
        </w:rPr>
        <w:t> </w:t>
      </w:r>
      <w:r>
        <w:rPr/>
        <w:t>abdomen</w:t>
      </w:r>
      <w:r>
        <w:rPr>
          <w:spacing w:val="-10"/>
        </w:rPr>
        <w:t> </w:t>
      </w:r>
      <w:r>
        <w:rPr/>
        <w:t>radiograph</w:t>
      </w:r>
      <w:r>
        <w:rPr>
          <w:spacing w:val="-11"/>
        </w:rPr>
        <w:t> </w:t>
      </w:r>
      <w:r>
        <w:rPr/>
        <w:t>gets</w:t>
      </w:r>
      <w:r>
        <w:rPr>
          <w:spacing w:val="-7"/>
        </w:rPr>
        <w:t> </w:t>
      </w:r>
      <w:r>
        <w:rPr/>
        <w:t>the</w:t>
      </w:r>
      <w:r>
        <w:rPr>
          <w:spacing w:val="-13"/>
        </w:rPr>
        <w:t> </w:t>
      </w:r>
      <w:r>
        <w:rPr/>
        <w:t>tops of the kidneys, liver and spleen.</w:t>
      </w:r>
    </w:p>
    <w:p>
      <w:pPr>
        <w:pStyle w:val="BodyText"/>
        <w:spacing w:line="237" w:lineRule="auto" w:before="2"/>
        <w:ind w:left="2160" w:right="1999" w:hanging="363"/>
      </w:pPr>
      <w:r>
        <w:rPr/>
        <w:drawing>
          <wp:inline distT="0" distB="0" distL="0" distR="0">
            <wp:extent cx="113666" cy="113664"/>
            <wp:effectExtent l="0" t="0" r="0" b="0"/>
            <wp:docPr id="1849" name="image2.png"/>
            <wp:cNvGraphicFramePr>
              <a:graphicFrameLocks noChangeAspect="1"/>
            </wp:cNvGraphicFramePr>
            <a:graphic>
              <a:graphicData uri="http://schemas.openxmlformats.org/drawingml/2006/picture">
                <pic:pic>
                  <pic:nvPicPr>
                    <pic:cNvPr id="1850"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Cortical</w:t>
      </w:r>
      <w:r>
        <w:rPr>
          <w:spacing w:val="-10"/>
        </w:rPr>
        <w:t> </w:t>
      </w:r>
      <w:r>
        <w:rPr/>
        <w:t>outlines</w:t>
      </w:r>
      <w:r>
        <w:rPr>
          <w:spacing w:val="-4"/>
        </w:rPr>
        <w:t> </w:t>
      </w:r>
      <w:r>
        <w:rPr/>
        <w:t>of</w:t>
      </w:r>
      <w:r>
        <w:rPr>
          <w:spacing w:val="-8"/>
        </w:rPr>
        <w:t> </w:t>
      </w:r>
      <w:r>
        <w:rPr/>
        <w:t>the</w:t>
      </w:r>
      <w:r>
        <w:rPr>
          <w:spacing w:val="-15"/>
        </w:rPr>
        <w:t> </w:t>
      </w:r>
      <w:r>
        <w:rPr/>
        <w:t>posterior</w:t>
      </w:r>
      <w:r>
        <w:rPr>
          <w:spacing w:val="-13"/>
        </w:rPr>
        <w:t> </w:t>
      </w:r>
      <w:r>
        <w:rPr/>
        <w:t>ribs,</w:t>
      </w:r>
      <w:r>
        <w:rPr>
          <w:spacing w:val="-6"/>
        </w:rPr>
        <w:t> </w:t>
      </w:r>
      <w:r>
        <w:rPr/>
        <w:t>lumbar</w:t>
      </w:r>
      <w:r>
        <w:rPr>
          <w:spacing w:val="-8"/>
        </w:rPr>
        <w:t> </w:t>
      </w:r>
      <w:r>
        <w:rPr/>
        <w:t>vertebrae,</w:t>
      </w:r>
      <w:r>
        <w:rPr>
          <w:spacing w:val="-3"/>
        </w:rPr>
        <w:t> </w:t>
      </w:r>
      <w:r>
        <w:rPr/>
        <w:t>pelvis,</w:t>
      </w:r>
      <w:r>
        <w:rPr>
          <w:spacing w:val="-3"/>
        </w:rPr>
        <w:t> </w:t>
      </w:r>
      <w:r>
        <w:rPr/>
        <w:t>and</w:t>
      </w:r>
      <w:r>
        <w:rPr>
          <w:spacing w:val="-12"/>
        </w:rPr>
        <w:t> </w:t>
      </w:r>
      <w:r>
        <w:rPr/>
        <w:t>gases</w:t>
      </w:r>
      <w:r>
        <w:rPr>
          <w:spacing w:val="-16"/>
        </w:rPr>
        <w:t> </w:t>
      </w:r>
      <w:r>
        <w:rPr/>
        <w:t>within</w:t>
      </w:r>
      <w:r>
        <w:rPr>
          <w:spacing w:val="-9"/>
        </w:rPr>
        <w:t> </w:t>
      </w:r>
      <w:r>
        <w:rPr/>
        <w:t>the stomach and intestines are sharply defined.</w:t>
      </w:r>
    </w:p>
    <w:p>
      <w:pPr>
        <w:pStyle w:val="BodyText"/>
        <w:spacing w:before="3"/>
        <w:ind w:left="2160" w:right="1593" w:hanging="363"/>
      </w:pPr>
      <w:r>
        <w:rPr/>
        <w:drawing>
          <wp:inline distT="0" distB="0" distL="0" distR="0">
            <wp:extent cx="113666" cy="113664"/>
            <wp:effectExtent l="0" t="0" r="0" b="0"/>
            <wp:docPr id="1851" name="image2.png"/>
            <wp:cNvGraphicFramePr>
              <a:graphicFrameLocks noChangeAspect="1"/>
            </wp:cNvGraphicFramePr>
            <a:graphic>
              <a:graphicData uri="http://schemas.openxmlformats.org/drawingml/2006/picture">
                <pic:pic>
                  <pic:nvPicPr>
                    <pic:cNvPr id="1852"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Contrast</w:t>
      </w:r>
      <w:r>
        <w:rPr>
          <w:spacing w:val="-2"/>
        </w:rPr>
        <w:t> </w:t>
      </w:r>
      <w:r>
        <w:rPr/>
        <w:t>and</w:t>
      </w:r>
      <w:r>
        <w:rPr>
          <w:spacing w:val="-9"/>
        </w:rPr>
        <w:t> </w:t>
      </w:r>
      <w:r>
        <w:rPr/>
        <w:t>density</w:t>
      </w:r>
      <w:r>
        <w:rPr>
          <w:spacing w:val="-13"/>
        </w:rPr>
        <w:t> </w:t>
      </w:r>
      <w:r>
        <w:rPr/>
        <w:t>to</w:t>
      </w:r>
      <w:r>
        <w:rPr>
          <w:spacing w:val="-16"/>
        </w:rPr>
        <w:t> </w:t>
      </w:r>
      <w:r>
        <w:rPr/>
        <w:t>show</w:t>
      </w:r>
      <w:r>
        <w:rPr>
          <w:spacing w:val="-11"/>
        </w:rPr>
        <w:t> </w:t>
      </w:r>
      <w:r>
        <w:rPr/>
        <w:t>the</w:t>
      </w:r>
      <w:r>
        <w:rPr>
          <w:spacing w:val="-9"/>
        </w:rPr>
        <w:t> </w:t>
      </w:r>
      <w:r>
        <w:rPr/>
        <w:t>collections</w:t>
      </w:r>
      <w:r>
        <w:rPr>
          <w:spacing w:val="-6"/>
        </w:rPr>
        <w:t> </w:t>
      </w:r>
      <w:r>
        <w:rPr/>
        <w:t>of</w:t>
      </w:r>
      <w:r>
        <w:rPr>
          <w:spacing w:val="-7"/>
        </w:rPr>
        <w:t> </w:t>
      </w:r>
      <w:r>
        <w:rPr/>
        <w:t>fat</w:t>
      </w:r>
      <w:r>
        <w:rPr>
          <w:spacing w:val="-7"/>
        </w:rPr>
        <w:t> </w:t>
      </w:r>
      <w:r>
        <w:rPr/>
        <w:t>to</w:t>
      </w:r>
      <w:r>
        <w:rPr>
          <w:spacing w:val="-9"/>
        </w:rPr>
        <w:t> </w:t>
      </w:r>
      <w:r>
        <w:rPr/>
        <w:t>demonstrate</w:t>
      </w:r>
      <w:r>
        <w:rPr>
          <w:spacing w:val="-8"/>
        </w:rPr>
        <w:t> </w:t>
      </w:r>
      <w:r>
        <w:rPr/>
        <w:t>lateral</w:t>
      </w:r>
      <w:r>
        <w:rPr>
          <w:spacing w:val="-11"/>
        </w:rPr>
        <w:t> </w:t>
      </w:r>
      <w:r>
        <w:rPr/>
        <w:t>psoas</w:t>
      </w:r>
      <w:r>
        <w:rPr>
          <w:spacing w:val="-8"/>
        </w:rPr>
        <w:t> </w:t>
      </w:r>
      <w:r>
        <w:rPr/>
        <w:t>muscles (originate at L1 and extend to the lesser trochanter) and kidneys as well as bony structures of the vertebrae and pelvis</w:t>
      </w:r>
    </w:p>
    <w:p>
      <w:pPr>
        <w:pStyle w:val="BodyText"/>
        <w:ind w:left="2160" w:right="1628" w:hanging="363"/>
        <w:jc w:val="both"/>
      </w:pPr>
      <w:r>
        <w:rPr/>
        <w:drawing>
          <wp:inline distT="0" distB="0" distL="0" distR="0">
            <wp:extent cx="113666" cy="113664"/>
            <wp:effectExtent l="0" t="0" r="0" b="0"/>
            <wp:docPr id="1853" name="image2.png"/>
            <wp:cNvGraphicFramePr>
              <a:graphicFrameLocks noChangeAspect="1"/>
            </wp:cNvGraphicFramePr>
            <a:graphic>
              <a:graphicData uri="http://schemas.openxmlformats.org/drawingml/2006/picture">
                <pic:pic>
                  <pic:nvPicPr>
                    <pic:cNvPr id="1854" name="image2.png"/>
                    <pic:cNvPicPr/>
                  </pic:nvPicPr>
                  <pic:blipFill>
                    <a:blip r:embed="rId7" cstate="print"/>
                    <a:stretch>
                      <a:fillRect/>
                    </a:stretch>
                  </pic:blipFill>
                  <pic:spPr>
                    <a:xfrm>
                      <a:off x="0" y="0"/>
                      <a:ext cx="113666" cy="113664"/>
                    </a:xfrm>
                    <a:prstGeom prst="rect">
                      <a:avLst/>
                    </a:prstGeom>
                  </pic:spPr>
                </pic:pic>
              </a:graphicData>
            </a:graphic>
          </wp:inline>
        </w:drawing>
      </w:r>
      <w:r>
        <w:rPr/>
      </w:r>
      <w:r>
        <w:rPr>
          <w:rFonts w:ascii="Times New Roman"/>
          <w:spacing w:val="80"/>
          <w:sz w:val="20"/>
        </w:rPr>
        <w:t> </w:t>
      </w:r>
      <w:r>
        <w:rPr/>
        <w:t>If there</w:t>
      </w:r>
      <w:r>
        <w:rPr>
          <w:spacing w:val="-1"/>
        </w:rPr>
        <w:t> </w:t>
      </w:r>
      <w:r>
        <w:rPr/>
        <w:t>is a lot of gas</w:t>
      </w:r>
      <w:r>
        <w:rPr>
          <w:spacing w:val="-1"/>
        </w:rPr>
        <w:t> </w:t>
      </w:r>
      <w:r>
        <w:rPr/>
        <w:t>suspected in</w:t>
      </w:r>
      <w:r>
        <w:rPr>
          <w:spacing w:val="-1"/>
        </w:rPr>
        <w:t> </w:t>
      </w:r>
      <w:r>
        <w:rPr/>
        <w:t>the</w:t>
      </w:r>
      <w:r>
        <w:rPr>
          <w:spacing w:val="-1"/>
        </w:rPr>
        <w:t> </w:t>
      </w:r>
      <w:r>
        <w:rPr/>
        <w:t>abdomen, decrease</w:t>
      </w:r>
      <w:r>
        <w:rPr>
          <w:spacing w:val="-1"/>
        </w:rPr>
        <w:t> </w:t>
      </w:r>
      <w:r>
        <w:rPr/>
        <w:t>the</w:t>
      </w:r>
      <w:r>
        <w:rPr>
          <w:spacing w:val="-1"/>
        </w:rPr>
        <w:t> </w:t>
      </w:r>
      <w:r>
        <w:rPr/>
        <w:t>technique mAs</w:t>
      </w:r>
      <w:r>
        <w:rPr>
          <w:spacing w:val="-1"/>
        </w:rPr>
        <w:t> </w:t>
      </w:r>
      <w:r>
        <w:rPr/>
        <w:t>30-50% or</w:t>
      </w:r>
      <w:r>
        <w:rPr>
          <w:spacing w:val="-9"/>
        </w:rPr>
        <w:t> </w:t>
      </w:r>
      <w:r>
        <w:rPr/>
        <w:t>kVp</w:t>
      </w:r>
      <w:r>
        <w:rPr>
          <w:spacing w:val="-12"/>
        </w:rPr>
        <w:t> </w:t>
      </w:r>
      <w:r>
        <w:rPr/>
        <w:t>5-8%.</w:t>
      </w:r>
      <w:r>
        <w:rPr>
          <w:spacing w:val="-3"/>
        </w:rPr>
        <w:t> </w:t>
      </w:r>
      <w:r>
        <w:rPr/>
        <w:t>Radiation</w:t>
      </w:r>
      <w:r>
        <w:rPr>
          <w:spacing w:val="-7"/>
        </w:rPr>
        <w:t> </w:t>
      </w:r>
      <w:r>
        <w:rPr/>
        <w:t>is</w:t>
      </w:r>
      <w:r>
        <w:rPr>
          <w:spacing w:val="-7"/>
        </w:rPr>
        <w:t> </w:t>
      </w:r>
      <w:r>
        <w:rPr/>
        <w:t>not</w:t>
      </w:r>
      <w:r>
        <w:rPr>
          <w:spacing w:val="-8"/>
        </w:rPr>
        <w:t> </w:t>
      </w:r>
      <w:r>
        <w:rPr/>
        <w:t>absorbed</w:t>
      </w:r>
      <w:r>
        <w:rPr>
          <w:spacing w:val="-7"/>
        </w:rPr>
        <w:t> </w:t>
      </w:r>
      <w:r>
        <w:rPr/>
        <w:t>by</w:t>
      </w:r>
      <w:r>
        <w:rPr>
          <w:spacing w:val="-14"/>
        </w:rPr>
        <w:t> </w:t>
      </w:r>
      <w:r>
        <w:rPr/>
        <w:t>gas</w:t>
      </w:r>
      <w:r>
        <w:rPr>
          <w:spacing w:val="-12"/>
        </w:rPr>
        <w:t> </w:t>
      </w:r>
      <w:r>
        <w:rPr/>
        <w:t>(air</w:t>
      </w:r>
      <w:r>
        <w:rPr>
          <w:spacing w:val="-1"/>
        </w:rPr>
        <w:t> </w:t>
      </w:r>
      <w:r>
        <w:rPr/>
        <w:t>has</w:t>
      </w:r>
      <w:r>
        <w:rPr>
          <w:spacing w:val="-7"/>
        </w:rPr>
        <w:t> </w:t>
      </w:r>
      <w:r>
        <w:rPr/>
        <w:t>a</w:t>
      </w:r>
      <w:r>
        <w:rPr>
          <w:spacing w:val="-10"/>
        </w:rPr>
        <w:t> </w:t>
      </w:r>
      <w:r>
        <w:rPr/>
        <w:t>lower</w:t>
      </w:r>
      <w:r>
        <w:rPr>
          <w:spacing w:val="-4"/>
        </w:rPr>
        <w:t> </w:t>
      </w:r>
      <w:r>
        <w:rPr/>
        <w:t>atomic</w:t>
      </w:r>
      <w:r>
        <w:rPr>
          <w:spacing w:val="-4"/>
        </w:rPr>
        <w:t> </w:t>
      </w:r>
      <w:r>
        <w:rPr/>
        <w:t>number)</w:t>
      </w:r>
      <w:r>
        <w:rPr>
          <w:spacing w:val="-6"/>
        </w:rPr>
        <w:t> </w:t>
      </w:r>
      <w:r>
        <w:rPr/>
        <w:t>and</w:t>
      </w:r>
      <w:r>
        <w:rPr>
          <w:spacing w:val="-12"/>
        </w:rPr>
        <w:t> </w:t>
      </w:r>
      <w:r>
        <w:rPr/>
        <w:t>this will result in an over exposed image.</w:t>
      </w:r>
    </w:p>
    <w:p>
      <w:pPr>
        <w:pStyle w:val="BodyText"/>
        <w:spacing w:line="249" w:lineRule="exact"/>
        <w:ind w:left="1800"/>
        <w:jc w:val="both"/>
      </w:pPr>
      <w:r>
        <w:rPr/>
        <w:drawing>
          <wp:inline distT="0" distB="0" distL="0" distR="0">
            <wp:extent cx="114300" cy="114300"/>
            <wp:effectExtent l="0" t="0" r="0" b="0"/>
            <wp:docPr id="1855" name="image2.png"/>
            <wp:cNvGraphicFramePr>
              <a:graphicFrameLocks noChangeAspect="1"/>
            </wp:cNvGraphicFramePr>
            <a:graphic>
              <a:graphicData uri="http://schemas.openxmlformats.org/drawingml/2006/picture">
                <pic:pic>
                  <pic:nvPicPr>
                    <pic:cNvPr id="185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Arrow marker indicating supine.</w:t>
      </w:r>
    </w:p>
    <w:p>
      <w:pPr>
        <w:spacing w:after="0" w:line="249" w:lineRule="exact"/>
        <w:jc w:val="both"/>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97440">
            <wp:simplePos x="0" y="0"/>
            <wp:positionH relativeFrom="page">
              <wp:posOffset>74040</wp:posOffset>
            </wp:positionH>
            <wp:positionV relativeFrom="page">
              <wp:posOffset>43270</wp:posOffset>
            </wp:positionV>
            <wp:extent cx="744595" cy="796134"/>
            <wp:effectExtent l="0" t="0" r="0" b="0"/>
            <wp:wrapNone/>
            <wp:docPr id="1857" name="image1.png"/>
            <wp:cNvGraphicFramePr>
              <a:graphicFrameLocks noChangeAspect="1"/>
            </wp:cNvGraphicFramePr>
            <a:graphic>
              <a:graphicData uri="http://schemas.openxmlformats.org/drawingml/2006/picture">
                <pic:pic>
                  <pic:nvPicPr>
                    <pic:cNvPr id="185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spacing w:before="94"/>
        <w:ind w:left="1433" w:right="1053" w:firstLine="0"/>
        <w:jc w:val="center"/>
        <w:rPr>
          <w:b/>
          <w:sz w:val="22"/>
        </w:rPr>
      </w:pPr>
      <w:r>
        <w:rPr/>
        <w:drawing>
          <wp:anchor distT="0" distB="0" distL="0" distR="0" allowOverlap="1" layoutInCell="1" locked="0" behindDoc="0" simplePos="0" relativeHeight="524">
            <wp:simplePos x="0" y="0"/>
            <wp:positionH relativeFrom="page">
              <wp:posOffset>2061845</wp:posOffset>
            </wp:positionH>
            <wp:positionV relativeFrom="paragraph">
              <wp:posOffset>248639</wp:posOffset>
            </wp:positionV>
            <wp:extent cx="3877309" cy="4391025"/>
            <wp:effectExtent l="0" t="0" r="0" b="0"/>
            <wp:wrapTopAndBottom/>
            <wp:docPr id="1859" name="image138.jpeg"/>
            <wp:cNvGraphicFramePr>
              <a:graphicFrameLocks noChangeAspect="1"/>
            </wp:cNvGraphicFramePr>
            <a:graphic>
              <a:graphicData uri="http://schemas.openxmlformats.org/drawingml/2006/picture">
                <pic:pic>
                  <pic:nvPicPr>
                    <pic:cNvPr id="1860" name="image138.jpeg"/>
                    <pic:cNvPicPr/>
                  </pic:nvPicPr>
                  <pic:blipFill>
                    <a:blip r:embed="rId148" cstate="print"/>
                    <a:stretch>
                      <a:fillRect/>
                    </a:stretch>
                  </pic:blipFill>
                  <pic:spPr>
                    <a:xfrm>
                      <a:off x="0" y="0"/>
                      <a:ext cx="3877309" cy="4391025"/>
                    </a:xfrm>
                    <a:prstGeom prst="rect">
                      <a:avLst/>
                    </a:prstGeom>
                  </pic:spPr>
                </pic:pic>
              </a:graphicData>
            </a:graphic>
          </wp:anchor>
        </w:drawing>
      </w:r>
      <w:bookmarkStart w:name="AP Projection Supine" w:id="559"/>
      <w:bookmarkEnd w:id="559"/>
      <w:r>
        <w:rPr/>
      </w:r>
      <w:r>
        <w:rPr>
          <w:b/>
          <w:sz w:val="22"/>
        </w:rPr>
        <w:t>AP</w:t>
      </w:r>
      <w:r>
        <w:rPr>
          <w:b/>
          <w:spacing w:val="-14"/>
          <w:sz w:val="22"/>
        </w:rPr>
        <w:t> </w:t>
      </w:r>
      <w:r>
        <w:rPr>
          <w:b/>
          <w:sz w:val="22"/>
        </w:rPr>
        <w:t>Projection</w:t>
      </w:r>
      <w:r>
        <w:rPr>
          <w:b/>
          <w:spacing w:val="-16"/>
          <w:sz w:val="22"/>
        </w:rPr>
        <w:t> </w:t>
      </w:r>
      <w:r>
        <w:rPr>
          <w:b/>
          <w:spacing w:val="-2"/>
          <w:sz w:val="22"/>
        </w:rPr>
        <w:t>Supine</w:t>
      </w:r>
    </w:p>
    <w:p>
      <w:pPr>
        <w:pStyle w:val="BodyText"/>
        <w:spacing w:before="10"/>
        <w:rPr>
          <w:b/>
          <w:sz w:val="25"/>
        </w:rPr>
      </w:pPr>
    </w:p>
    <w:p>
      <w:pPr>
        <w:spacing w:before="0"/>
        <w:ind w:left="1440" w:right="0" w:firstLine="0"/>
        <w:jc w:val="left"/>
        <w:rPr>
          <w:b/>
          <w:sz w:val="22"/>
        </w:rPr>
      </w:pPr>
      <w:r>
        <w:rPr>
          <w:b/>
          <w:spacing w:val="-2"/>
          <w:sz w:val="22"/>
        </w:rPr>
        <w:t>Decubitus</w:t>
      </w:r>
      <w:r>
        <w:rPr>
          <w:b/>
          <w:spacing w:val="-11"/>
          <w:sz w:val="22"/>
        </w:rPr>
        <w:t> </w:t>
      </w:r>
      <w:r>
        <w:rPr>
          <w:b/>
          <w:spacing w:val="-2"/>
          <w:sz w:val="22"/>
        </w:rPr>
        <w:t>Abdomen</w:t>
      </w:r>
      <w:r>
        <w:rPr>
          <w:b/>
          <w:spacing w:val="-11"/>
          <w:sz w:val="22"/>
        </w:rPr>
        <w:t> </w:t>
      </w:r>
      <w:r>
        <w:rPr>
          <w:b/>
          <w:spacing w:val="-4"/>
          <w:sz w:val="22"/>
        </w:rPr>
        <w:t>Views</w:t>
      </w:r>
    </w:p>
    <w:p>
      <w:pPr>
        <w:pStyle w:val="ListParagraph"/>
        <w:numPr>
          <w:ilvl w:val="1"/>
          <w:numId w:val="6"/>
        </w:numPr>
        <w:tabs>
          <w:tab w:pos="2161" w:val="left" w:leader="none"/>
        </w:tabs>
        <w:spacing w:line="240" w:lineRule="auto" w:before="40" w:after="0"/>
        <w:ind w:left="2160" w:right="1595" w:hanging="360"/>
        <w:jc w:val="left"/>
        <w:rPr>
          <w:sz w:val="22"/>
        </w:rPr>
      </w:pPr>
      <w:r>
        <w:rPr>
          <w:sz w:val="22"/>
        </w:rPr>
        <w:t>Make sure you are prepared with at least 2 cassettes, a grid, a hard slider board (or blankets),</w:t>
      </w:r>
      <w:r>
        <w:rPr>
          <w:spacing w:val="-7"/>
          <w:sz w:val="22"/>
        </w:rPr>
        <w:t> </w:t>
      </w:r>
      <w:r>
        <w:rPr>
          <w:sz w:val="22"/>
        </w:rPr>
        <w:t>tape</w:t>
      </w:r>
      <w:r>
        <w:rPr>
          <w:spacing w:val="-6"/>
          <w:sz w:val="22"/>
        </w:rPr>
        <w:t> </w:t>
      </w:r>
      <w:r>
        <w:rPr>
          <w:sz w:val="22"/>
        </w:rPr>
        <w:t>and</w:t>
      </w:r>
      <w:r>
        <w:rPr>
          <w:spacing w:val="-11"/>
          <w:sz w:val="22"/>
        </w:rPr>
        <w:t> </w:t>
      </w:r>
      <w:r>
        <w:rPr>
          <w:sz w:val="22"/>
        </w:rPr>
        <w:t>enough</w:t>
      </w:r>
      <w:r>
        <w:rPr>
          <w:spacing w:val="-11"/>
          <w:sz w:val="22"/>
        </w:rPr>
        <w:t> </w:t>
      </w:r>
      <w:r>
        <w:rPr>
          <w:sz w:val="22"/>
        </w:rPr>
        <w:t>people</w:t>
      </w:r>
      <w:r>
        <w:rPr>
          <w:spacing w:val="-6"/>
          <w:sz w:val="22"/>
        </w:rPr>
        <w:t> </w:t>
      </w:r>
      <w:r>
        <w:rPr>
          <w:sz w:val="22"/>
        </w:rPr>
        <w:t>to</w:t>
      </w:r>
      <w:r>
        <w:rPr>
          <w:spacing w:val="-14"/>
          <w:sz w:val="22"/>
        </w:rPr>
        <w:t> </w:t>
      </w:r>
      <w:r>
        <w:rPr>
          <w:sz w:val="22"/>
        </w:rPr>
        <w:t>roll</w:t>
      </w:r>
      <w:r>
        <w:rPr>
          <w:spacing w:val="-9"/>
          <w:sz w:val="22"/>
        </w:rPr>
        <w:t> </w:t>
      </w:r>
      <w:r>
        <w:rPr>
          <w:sz w:val="22"/>
        </w:rPr>
        <w:t>the</w:t>
      </w:r>
      <w:r>
        <w:rPr>
          <w:spacing w:val="-9"/>
          <w:sz w:val="22"/>
        </w:rPr>
        <w:t> </w:t>
      </w:r>
      <w:r>
        <w:rPr>
          <w:sz w:val="22"/>
        </w:rPr>
        <w:t>patient</w:t>
      </w:r>
      <w:r>
        <w:rPr>
          <w:spacing w:val="-4"/>
          <w:sz w:val="22"/>
        </w:rPr>
        <w:t> </w:t>
      </w:r>
      <w:r>
        <w:rPr>
          <w:sz w:val="22"/>
        </w:rPr>
        <w:t>safely</w:t>
      </w:r>
      <w:r>
        <w:rPr>
          <w:spacing w:val="-8"/>
          <w:sz w:val="22"/>
        </w:rPr>
        <w:t> </w:t>
      </w:r>
      <w:r>
        <w:rPr>
          <w:sz w:val="22"/>
        </w:rPr>
        <w:t>as</w:t>
      </w:r>
      <w:r>
        <w:rPr>
          <w:spacing w:val="-5"/>
          <w:sz w:val="22"/>
        </w:rPr>
        <w:t> </w:t>
      </w:r>
      <w:r>
        <w:rPr>
          <w:sz w:val="22"/>
        </w:rPr>
        <w:t>well</w:t>
      </w:r>
      <w:r>
        <w:rPr>
          <w:spacing w:val="-10"/>
          <w:sz w:val="22"/>
        </w:rPr>
        <w:t> </w:t>
      </w:r>
      <w:r>
        <w:rPr>
          <w:sz w:val="22"/>
        </w:rPr>
        <w:t>as</w:t>
      </w:r>
      <w:r>
        <w:rPr>
          <w:spacing w:val="-6"/>
          <w:sz w:val="22"/>
        </w:rPr>
        <w:t> </w:t>
      </w:r>
      <w:r>
        <w:rPr>
          <w:sz w:val="22"/>
        </w:rPr>
        <w:t>extra</w:t>
      </w:r>
      <w:r>
        <w:rPr>
          <w:spacing w:val="-8"/>
          <w:sz w:val="22"/>
        </w:rPr>
        <w:t> </w:t>
      </w:r>
      <w:r>
        <w:rPr>
          <w:sz w:val="22"/>
        </w:rPr>
        <w:t>lead</w:t>
      </w:r>
      <w:r>
        <w:rPr>
          <w:spacing w:val="-6"/>
          <w:sz w:val="22"/>
        </w:rPr>
        <w:t> </w:t>
      </w:r>
      <w:r>
        <w:rPr>
          <w:sz w:val="22"/>
        </w:rPr>
        <w:t>aprons. Note: this procedure</w:t>
      </w:r>
      <w:r>
        <w:rPr>
          <w:spacing w:val="-1"/>
          <w:sz w:val="22"/>
        </w:rPr>
        <w:t> </w:t>
      </w:r>
      <w:r>
        <w:rPr>
          <w:sz w:val="22"/>
        </w:rPr>
        <w:t>may require a nurse or someone else from the unit to hold the IR. Ensure that you provide lead for them to wear.</w:t>
      </w:r>
    </w:p>
    <w:p>
      <w:pPr>
        <w:pStyle w:val="ListParagraph"/>
        <w:numPr>
          <w:ilvl w:val="1"/>
          <w:numId w:val="6"/>
        </w:numPr>
        <w:tabs>
          <w:tab w:pos="2161" w:val="left" w:leader="none"/>
        </w:tabs>
        <w:spacing w:line="240" w:lineRule="auto" w:before="3" w:after="0"/>
        <w:ind w:left="2160" w:right="1684" w:hanging="360"/>
        <w:jc w:val="left"/>
        <w:rPr>
          <w:sz w:val="22"/>
        </w:rPr>
      </w:pPr>
      <w:r>
        <w:rPr>
          <w:sz w:val="22"/>
        </w:rPr>
        <w:t>Portable</w:t>
      </w:r>
      <w:r>
        <w:rPr>
          <w:spacing w:val="-7"/>
          <w:sz w:val="22"/>
        </w:rPr>
        <w:t> </w:t>
      </w:r>
      <w:r>
        <w:rPr>
          <w:sz w:val="22"/>
        </w:rPr>
        <w:t>decubitus</w:t>
      </w:r>
      <w:r>
        <w:rPr>
          <w:spacing w:val="-7"/>
          <w:sz w:val="22"/>
        </w:rPr>
        <w:t> </w:t>
      </w:r>
      <w:r>
        <w:rPr>
          <w:sz w:val="22"/>
        </w:rPr>
        <w:t>abdomens</w:t>
      </w:r>
      <w:r>
        <w:rPr>
          <w:spacing w:val="-12"/>
          <w:sz w:val="22"/>
        </w:rPr>
        <w:t> </w:t>
      </w:r>
      <w:r>
        <w:rPr>
          <w:sz w:val="22"/>
        </w:rPr>
        <w:t>can</w:t>
      </w:r>
      <w:r>
        <w:rPr>
          <w:spacing w:val="-10"/>
          <w:sz w:val="22"/>
        </w:rPr>
        <w:t> </w:t>
      </w:r>
      <w:r>
        <w:rPr>
          <w:sz w:val="22"/>
        </w:rPr>
        <w:t>be</w:t>
      </w:r>
      <w:r>
        <w:rPr>
          <w:spacing w:val="-10"/>
          <w:sz w:val="22"/>
        </w:rPr>
        <w:t> </w:t>
      </w:r>
      <w:r>
        <w:rPr>
          <w:sz w:val="22"/>
        </w:rPr>
        <w:t>done</w:t>
      </w:r>
      <w:r>
        <w:rPr>
          <w:spacing w:val="-9"/>
          <w:sz w:val="22"/>
        </w:rPr>
        <w:t> </w:t>
      </w:r>
      <w:r>
        <w:rPr>
          <w:sz w:val="22"/>
        </w:rPr>
        <w:t>AP</w:t>
      </w:r>
      <w:r>
        <w:rPr>
          <w:spacing w:val="-10"/>
          <w:sz w:val="22"/>
        </w:rPr>
        <w:t> </w:t>
      </w:r>
      <w:r>
        <w:rPr>
          <w:sz w:val="22"/>
        </w:rPr>
        <w:t>or</w:t>
      </w:r>
      <w:r>
        <w:rPr>
          <w:spacing w:val="-12"/>
          <w:sz w:val="22"/>
        </w:rPr>
        <w:t> </w:t>
      </w:r>
      <w:r>
        <w:rPr>
          <w:sz w:val="22"/>
        </w:rPr>
        <w:t>PA</w:t>
      </w:r>
      <w:r>
        <w:rPr>
          <w:spacing w:val="-8"/>
          <w:sz w:val="22"/>
        </w:rPr>
        <w:t> </w:t>
      </w:r>
      <w:r>
        <w:rPr>
          <w:sz w:val="22"/>
        </w:rPr>
        <w:t>depending</w:t>
      </w:r>
      <w:r>
        <w:rPr>
          <w:spacing w:val="-3"/>
          <w:sz w:val="22"/>
        </w:rPr>
        <w:t> </w:t>
      </w:r>
      <w:r>
        <w:rPr>
          <w:sz w:val="22"/>
        </w:rPr>
        <w:t>on</w:t>
      </w:r>
      <w:r>
        <w:rPr>
          <w:spacing w:val="-14"/>
          <w:sz w:val="22"/>
        </w:rPr>
        <w:t> </w:t>
      </w:r>
      <w:r>
        <w:rPr>
          <w:sz w:val="22"/>
        </w:rPr>
        <w:t>patient</w:t>
      </w:r>
      <w:r>
        <w:rPr>
          <w:spacing w:val="-5"/>
          <w:sz w:val="22"/>
        </w:rPr>
        <w:t> </w:t>
      </w:r>
      <w:r>
        <w:rPr>
          <w:sz w:val="22"/>
        </w:rPr>
        <w:t>condition</w:t>
      </w:r>
      <w:r>
        <w:rPr>
          <w:spacing w:val="-10"/>
          <w:sz w:val="22"/>
        </w:rPr>
        <w:t> </w:t>
      </w:r>
      <w:r>
        <w:rPr>
          <w:sz w:val="22"/>
        </w:rPr>
        <w:t>or room set up</w:t>
      </w:r>
    </w:p>
    <w:p>
      <w:pPr>
        <w:pStyle w:val="ListParagraph"/>
        <w:numPr>
          <w:ilvl w:val="1"/>
          <w:numId w:val="6"/>
        </w:numPr>
        <w:tabs>
          <w:tab w:pos="2161" w:val="left" w:leader="none"/>
        </w:tabs>
        <w:spacing w:line="240" w:lineRule="auto" w:before="0" w:after="0"/>
        <w:ind w:left="2160" w:right="1693" w:hanging="360"/>
        <w:jc w:val="both"/>
        <w:rPr>
          <w:sz w:val="22"/>
        </w:rPr>
      </w:pPr>
      <w:r>
        <w:rPr>
          <w:sz w:val="22"/>
        </w:rPr>
        <w:t>Patient should</w:t>
      </w:r>
      <w:r>
        <w:rPr>
          <w:spacing w:val="-1"/>
          <w:sz w:val="22"/>
        </w:rPr>
        <w:t> </w:t>
      </w:r>
      <w:r>
        <w:rPr>
          <w:sz w:val="22"/>
        </w:rPr>
        <w:t>be</w:t>
      </w:r>
      <w:r>
        <w:rPr>
          <w:spacing w:val="-1"/>
          <w:sz w:val="22"/>
        </w:rPr>
        <w:t> </w:t>
      </w:r>
      <w:r>
        <w:rPr>
          <w:sz w:val="22"/>
        </w:rPr>
        <w:t>elevated</w:t>
      </w:r>
      <w:r>
        <w:rPr>
          <w:spacing w:val="-1"/>
          <w:sz w:val="22"/>
        </w:rPr>
        <w:t> </w:t>
      </w:r>
      <w:r>
        <w:rPr>
          <w:sz w:val="22"/>
        </w:rPr>
        <w:t>on</w:t>
      </w:r>
      <w:r>
        <w:rPr>
          <w:spacing w:val="-1"/>
          <w:sz w:val="22"/>
        </w:rPr>
        <w:t> </w:t>
      </w:r>
      <w:r>
        <w:rPr>
          <w:sz w:val="22"/>
        </w:rPr>
        <w:t>a</w:t>
      </w:r>
      <w:r>
        <w:rPr>
          <w:spacing w:val="-1"/>
          <w:sz w:val="22"/>
        </w:rPr>
        <w:t> </w:t>
      </w:r>
      <w:r>
        <w:rPr>
          <w:sz w:val="22"/>
        </w:rPr>
        <w:t>hard</w:t>
      </w:r>
      <w:r>
        <w:rPr>
          <w:spacing w:val="-3"/>
          <w:sz w:val="22"/>
        </w:rPr>
        <w:t> </w:t>
      </w:r>
      <w:r>
        <w:rPr>
          <w:sz w:val="22"/>
        </w:rPr>
        <w:t>surface</w:t>
      </w:r>
      <w:r>
        <w:rPr>
          <w:spacing w:val="-1"/>
          <w:sz w:val="22"/>
        </w:rPr>
        <w:t> </w:t>
      </w:r>
      <w:r>
        <w:rPr>
          <w:sz w:val="22"/>
        </w:rPr>
        <w:t>and</w:t>
      </w:r>
      <w:r>
        <w:rPr>
          <w:spacing w:val="-3"/>
          <w:sz w:val="22"/>
        </w:rPr>
        <w:t> </w:t>
      </w:r>
      <w:r>
        <w:rPr>
          <w:sz w:val="22"/>
        </w:rPr>
        <w:t>rolled</w:t>
      </w:r>
      <w:r>
        <w:rPr>
          <w:spacing w:val="-1"/>
          <w:sz w:val="22"/>
        </w:rPr>
        <w:t> </w:t>
      </w:r>
      <w:r>
        <w:rPr>
          <w:sz w:val="22"/>
        </w:rPr>
        <w:t>on</w:t>
      </w:r>
      <w:r>
        <w:rPr>
          <w:spacing w:val="-1"/>
          <w:sz w:val="22"/>
        </w:rPr>
        <w:t> </w:t>
      </w:r>
      <w:r>
        <w:rPr>
          <w:sz w:val="22"/>
        </w:rPr>
        <w:t>to</w:t>
      </w:r>
      <w:r>
        <w:rPr>
          <w:spacing w:val="-3"/>
          <w:sz w:val="22"/>
        </w:rPr>
        <w:t> </w:t>
      </w:r>
      <w:r>
        <w:rPr>
          <w:sz w:val="22"/>
        </w:rPr>
        <w:t>their left side</w:t>
      </w:r>
      <w:r>
        <w:rPr>
          <w:spacing w:val="-1"/>
          <w:sz w:val="22"/>
        </w:rPr>
        <w:t> </w:t>
      </w:r>
      <w:r>
        <w:rPr>
          <w:sz w:val="22"/>
        </w:rPr>
        <w:t>(LLD)</w:t>
      </w:r>
      <w:r>
        <w:rPr>
          <w:spacing w:val="-2"/>
          <w:sz w:val="22"/>
        </w:rPr>
        <w:t> </w:t>
      </w:r>
      <w:r>
        <w:rPr>
          <w:sz w:val="22"/>
        </w:rPr>
        <w:t>for a minimum</w:t>
      </w:r>
      <w:r>
        <w:rPr>
          <w:spacing w:val="-6"/>
          <w:sz w:val="22"/>
        </w:rPr>
        <w:t> </w:t>
      </w:r>
      <w:r>
        <w:rPr>
          <w:sz w:val="22"/>
        </w:rPr>
        <w:t>of</w:t>
      </w:r>
      <w:r>
        <w:rPr>
          <w:spacing w:val="-3"/>
          <w:sz w:val="22"/>
        </w:rPr>
        <w:t> </w:t>
      </w:r>
      <w:r>
        <w:rPr>
          <w:sz w:val="22"/>
        </w:rPr>
        <w:t>5</w:t>
      </w:r>
      <w:r>
        <w:rPr>
          <w:spacing w:val="-6"/>
          <w:sz w:val="22"/>
        </w:rPr>
        <w:t> </w:t>
      </w:r>
      <w:r>
        <w:rPr>
          <w:sz w:val="22"/>
        </w:rPr>
        <w:t>minutes</w:t>
      </w:r>
      <w:r>
        <w:rPr>
          <w:spacing w:val="-6"/>
          <w:sz w:val="22"/>
        </w:rPr>
        <w:t> </w:t>
      </w:r>
      <w:r>
        <w:rPr>
          <w:sz w:val="22"/>
        </w:rPr>
        <w:t>to</w:t>
      </w:r>
      <w:r>
        <w:rPr>
          <w:spacing w:val="-6"/>
          <w:sz w:val="22"/>
        </w:rPr>
        <w:t> </w:t>
      </w:r>
      <w:r>
        <w:rPr>
          <w:sz w:val="22"/>
        </w:rPr>
        <w:t>allow</w:t>
      </w:r>
      <w:r>
        <w:rPr>
          <w:spacing w:val="-7"/>
          <w:sz w:val="22"/>
        </w:rPr>
        <w:t> </w:t>
      </w:r>
      <w:r>
        <w:rPr>
          <w:sz w:val="22"/>
        </w:rPr>
        <w:t>fluid</w:t>
      </w:r>
      <w:r>
        <w:rPr>
          <w:spacing w:val="-4"/>
          <w:sz w:val="22"/>
        </w:rPr>
        <w:t> </w:t>
      </w:r>
      <w:r>
        <w:rPr>
          <w:sz w:val="22"/>
        </w:rPr>
        <w:t>and</w:t>
      </w:r>
      <w:r>
        <w:rPr>
          <w:spacing w:val="-4"/>
          <w:sz w:val="22"/>
        </w:rPr>
        <w:t> </w:t>
      </w:r>
      <w:r>
        <w:rPr>
          <w:sz w:val="22"/>
        </w:rPr>
        <w:t>air</w:t>
      </w:r>
      <w:r>
        <w:rPr>
          <w:spacing w:val="-5"/>
          <w:sz w:val="22"/>
        </w:rPr>
        <w:t> </w:t>
      </w:r>
      <w:r>
        <w:rPr>
          <w:sz w:val="22"/>
        </w:rPr>
        <w:t>to</w:t>
      </w:r>
      <w:r>
        <w:rPr>
          <w:spacing w:val="-6"/>
          <w:sz w:val="22"/>
        </w:rPr>
        <w:t> </w:t>
      </w:r>
      <w:r>
        <w:rPr>
          <w:sz w:val="22"/>
        </w:rPr>
        <w:t>settle.</w:t>
      </w:r>
      <w:r>
        <w:rPr>
          <w:spacing w:val="-3"/>
          <w:sz w:val="22"/>
        </w:rPr>
        <w:t> </w:t>
      </w:r>
      <w:r>
        <w:rPr>
          <w:sz w:val="22"/>
        </w:rPr>
        <w:t>Ensure</w:t>
      </w:r>
      <w:r>
        <w:rPr>
          <w:spacing w:val="-6"/>
          <w:sz w:val="22"/>
        </w:rPr>
        <w:t> </w:t>
      </w:r>
      <w:r>
        <w:rPr>
          <w:sz w:val="22"/>
        </w:rPr>
        <w:t>that</w:t>
      </w:r>
      <w:r>
        <w:rPr>
          <w:spacing w:val="-5"/>
          <w:sz w:val="22"/>
        </w:rPr>
        <w:t> </w:t>
      </w:r>
      <w:r>
        <w:rPr>
          <w:sz w:val="22"/>
        </w:rPr>
        <w:t>the</w:t>
      </w:r>
      <w:r>
        <w:rPr>
          <w:spacing w:val="-1"/>
          <w:sz w:val="22"/>
        </w:rPr>
        <w:t> </w:t>
      </w:r>
      <w:r>
        <w:rPr>
          <w:sz w:val="22"/>
        </w:rPr>
        <w:t>patient’s</w:t>
      </w:r>
      <w:r>
        <w:rPr>
          <w:spacing w:val="-3"/>
          <w:sz w:val="22"/>
        </w:rPr>
        <w:t> </w:t>
      </w:r>
      <w:r>
        <w:rPr>
          <w:sz w:val="22"/>
        </w:rPr>
        <w:t>arms</w:t>
      </w:r>
      <w:r>
        <w:rPr>
          <w:spacing w:val="-6"/>
          <w:sz w:val="22"/>
        </w:rPr>
        <w:t> </w:t>
      </w:r>
      <w:r>
        <w:rPr>
          <w:sz w:val="22"/>
        </w:rPr>
        <w:t>are </w:t>
      </w:r>
      <w:r>
        <w:rPr>
          <w:spacing w:val="-2"/>
          <w:sz w:val="22"/>
        </w:rPr>
        <w:t>raised</w:t>
      </w:r>
    </w:p>
    <w:p>
      <w:pPr>
        <w:pStyle w:val="ListParagraph"/>
        <w:numPr>
          <w:ilvl w:val="1"/>
          <w:numId w:val="6"/>
        </w:numPr>
        <w:tabs>
          <w:tab w:pos="2161" w:val="left" w:leader="none"/>
        </w:tabs>
        <w:spacing w:line="250" w:lineRule="exact" w:before="0" w:after="0"/>
        <w:ind w:left="2160" w:right="0" w:hanging="361"/>
        <w:jc w:val="left"/>
        <w:rPr>
          <w:sz w:val="22"/>
        </w:rPr>
      </w:pPr>
      <w:r>
        <w:rPr>
          <w:sz w:val="22"/>
        </w:rPr>
        <w:t>Minimum</w:t>
      </w:r>
      <w:r>
        <w:rPr>
          <w:spacing w:val="-10"/>
          <w:sz w:val="22"/>
        </w:rPr>
        <w:t> </w:t>
      </w:r>
      <w:r>
        <w:rPr>
          <w:sz w:val="22"/>
        </w:rPr>
        <w:t>SID</w:t>
      </w:r>
      <w:r>
        <w:rPr>
          <w:spacing w:val="-10"/>
          <w:sz w:val="22"/>
        </w:rPr>
        <w:t> </w:t>
      </w:r>
      <w:r>
        <w:rPr>
          <w:sz w:val="22"/>
        </w:rPr>
        <w:t>of</w:t>
      </w:r>
      <w:r>
        <w:rPr>
          <w:spacing w:val="-7"/>
          <w:sz w:val="22"/>
        </w:rPr>
        <w:t> </w:t>
      </w:r>
      <w:r>
        <w:rPr>
          <w:sz w:val="22"/>
        </w:rPr>
        <w:t>100</w:t>
      </w:r>
      <w:r>
        <w:rPr>
          <w:spacing w:val="-9"/>
          <w:sz w:val="22"/>
        </w:rPr>
        <w:t> </w:t>
      </w:r>
      <w:r>
        <w:rPr>
          <w:sz w:val="22"/>
        </w:rPr>
        <w:t>cm</w:t>
      </w:r>
      <w:r>
        <w:rPr>
          <w:spacing w:val="-13"/>
          <w:sz w:val="22"/>
        </w:rPr>
        <w:t> </w:t>
      </w:r>
      <w:r>
        <w:rPr>
          <w:spacing w:val="-2"/>
          <w:sz w:val="22"/>
        </w:rPr>
        <w:t>(40”).</w:t>
      </w:r>
    </w:p>
    <w:p>
      <w:pPr>
        <w:pStyle w:val="ListParagraph"/>
        <w:numPr>
          <w:ilvl w:val="1"/>
          <w:numId w:val="6"/>
        </w:numPr>
        <w:tabs>
          <w:tab w:pos="2222" w:val="left" w:leader="none"/>
          <w:tab w:pos="2223" w:val="left" w:leader="none"/>
        </w:tabs>
        <w:spacing w:line="252" w:lineRule="exact" w:before="0" w:after="0"/>
        <w:ind w:left="2222" w:right="0" w:hanging="423"/>
        <w:jc w:val="left"/>
        <w:rPr>
          <w:sz w:val="22"/>
        </w:rPr>
      </w:pPr>
      <w:r>
        <w:rPr>
          <w:sz w:val="22"/>
        </w:rPr>
        <w:t>Mark</w:t>
      </w:r>
      <w:r>
        <w:rPr>
          <w:spacing w:val="-10"/>
          <w:sz w:val="22"/>
        </w:rPr>
        <w:t> </w:t>
      </w:r>
      <w:r>
        <w:rPr>
          <w:sz w:val="22"/>
        </w:rPr>
        <w:t>the</w:t>
      </w:r>
      <w:r>
        <w:rPr>
          <w:spacing w:val="-12"/>
          <w:sz w:val="22"/>
        </w:rPr>
        <w:t> </w:t>
      </w:r>
      <w:r>
        <w:rPr>
          <w:sz w:val="22"/>
        </w:rPr>
        <w:t>side</w:t>
      </w:r>
      <w:r>
        <w:rPr>
          <w:spacing w:val="-10"/>
          <w:sz w:val="22"/>
        </w:rPr>
        <w:t> </w:t>
      </w:r>
      <w:r>
        <w:rPr>
          <w:sz w:val="22"/>
        </w:rPr>
        <w:t>down</w:t>
      </w:r>
      <w:r>
        <w:rPr>
          <w:spacing w:val="-9"/>
          <w:sz w:val="22"/>
        </w:rPr>
        <w:t> </w:t>
      </w:r>
      <w:r>
        <w:rPr>
          <w:sz w:val="22"/>
        </w:rPr>
        <w:t>and</w:t>
      </w:r>
      <w:r>
        <w:rPr>
          <w:spacing w:val="-13"/>
          <w:sz w:val="22"/>
        </w:rPr>
        <w:t> </w:t>
      </w:r>
      <w:r>
        <w:rPr>
          <w:sz w:val="22"/>
        </w:rPr>
        <w:t>use</w:t>
      </w:r>
      <w:r>
        <w:rPr>
          <w:spacing w:val="-8"/>
          <w:sz w:val="22"/>
        </w:rPr>
        <w:t> </w:t>
      </w:r>
      <w:r>
        <w:rPr>
          <w:sz w:val="22"/>
        </w:rPr>
        <w:t>a</w:t>
      </w:r>
      <w:r>
        <w:rPr>
          <w:spacing w:val="-12"/>
          <w:sz w:val="22"/>
        </w:rPr>
        <w:t> </w:t>
      </w:r>
      <w:r>
        <w:rPr>
          <w:sz w:val="22"/>
        </w:rPr>
        <w:t>down</w:t>
      </w:r>
      <w:r>
        <w:rPr>
          <w:spacing w:val="-8"/>
          <w:sz w:val="22"/>
        </w:rPr>
        <w:t> </w:t>
      </w:r>
      <w:r>
        <w:rPr>
          <w:spacing w:val="-2"/>
          <w:sz w:val="22"/>
        </w:rPr>
        <w:t>arrow.</w:t>
      </w:r>
    </w:p>
    <w:p>
      <w:pPr>
        <w:pStyle w:val="ListParagraph"/>
        <w:numPr>
          <w:ilvl w:val="1"/>
          <w:numId w:val="6"/>
        </w:numPr>
        <w:tabs>
          <w:tab w:pos="2161" w:val="left" w:leader="none"/>
        </w:tabs>
        <w:spacing w:line="252" w:lineRule="exact" w:before="0" w:after="0"/>
        <w:ind w:left="2160" w:right="0" w:hanging="361"/>
        <w:jc w:val="left"/>
        <w:rPr>
          <w:sz w:val="22"/>
        </w:rPr>
      </w:pPr>
      <w:r>
        <w:rPr>
          <w:sz w:val="22"/>
        </w:rPr>
        <w:t>Place</w:t>
      </w:r>
      <w:r>
        <w:rPr>
          <w:spacing w:val="-16"/>
          <w:sz w:val="22"/>
        </w:rPr>
        <w:t> </w:t>
      </w:r>
      <w:r>
        <w:rPr>
          <w:sz w:val="22"/>
        </w:rPr>
        <w:t>the</w:t>
      </w:r>
      <w:r>
        <w:rPr>
          <w:spacing w:val="-12"/>
          <w:sz w:val="22"/>
        </w:rPr>
        <w:t> </w:t>
      </w:r>
      <w:r>
        <w:rPr>
          <w:sz w:val="22"/>
        </w:rPr>
        <w:t>IR</w:t>
      </w:r>
      <w:r>
        <w:rPr>
          <w:spacing w:val="-10"/>
          <w:sz w:val="22"/>
        </w:rPr>
        <w:t> </w:t>
      </w:r>
      <w:r>
        <w:rPr>
          <w:sz w:val="22"/>
        </w:rPr>
        <w:t>at</w:t>
      </w:r>
      <w:r>
        <w:rPr>
          <w:spacing w:val="-4"/>
          <w:sz w:val="22"/>
        </w:rPr>
        <w:t> </w:t>
      </w:r>
      <w:r>
        <w:rPr>
          <w:sz w:val="22"/>
        </w:rPr>
        <w:t>a</w:t>
      </w:r>
      <w:r>
        <w:rPr>
          <w:spacing w:val="-11"/>
          <w:sz w:val="22"/>
        </w:rPr>
        <w:t> </w:t>
      </w:r>
      <w:r>
        <w:rPr>
          <w:sz w:val="22"/>
        </w:rPr>
        <w:t>level</w:t>
      </w:r>
      <w:r>
        <w:rPr>
          <w:spacing w:val="-11"/>
          <w:sz w:val="22"/>
        </w:rPr>
        <w:t> </w:t>
      </w:r>
      <w:r>
        <w:rPr>
          <w:sz w:val="22"/>
        </w:rPr>
        <w:t>to</w:t>
      </w:r>
      <w:r>
        <w:rPr>
          <w:spacing w:val="-15"/>
          <w:sz w:val="22"/>
        </w:rPr>
        <w:t> </w:t>
      </w:r>
      <w:r>
        <w:rPr>
          <w:sz w:val="22"/>
        </w:rPr>
        <w:t>ensure</w:t>
      </w:r>
      <w:r>
        <w:rPr>
          <w:spacing w:val="-12"/>
          <w:sz w:val="22"/>
        </w:rPr>
        <w:t> </w:t>
      </w:r>
      <w:r>
        <w:rPr>
          <w:sz w:val="22"/>
        </w:rPr>
        <w:t>that</w:t>
      </w:r>
      <w:r>
        <w:rPr>
          <w:spacing w:val="-11"/>
          <w:sz w:val="22"/>
        </w:rPr>
        <w:t> </w:t>
      </w:r>
      <w:r>
        <w:rPr>
          <w:sz w:val="22"/>
        </w:rPr>
        <w:t>the</w:t>
      </w:r>
      <w:r>
        <w:rPr>
          <w:spacing w:val="-10"/>
          <w:sz w:val="22"/>
        </w:rPr>
        <w:t> </w:t>
      </w:r>
      <w:r>
        <w:rPr>
          <w:sz w:val="22"/>
        </w:rPr>
        <w:t>diaphragms</w:t>
      </w:r>
      <w:r>
        <w:rPr>
          <w:spacing w:val="-9"/>
          <w:sz w:val="22"/>
        </w:rPr>
        <w:t> </w:t>
      </w:r>
      <w:r>
        <w:rPr>
          <w:sz w:val="22"/>
        </w:rPr>
        <w:t>on</w:t>
      </w:r>
      <w:r>
        <w:rPr>
          <w:spacing w:val="-10"/>
          <w:sz w:val="22"/>
        </w:rPr>
        <w:t> </w:t>
      </w:r>
      <w:r>
        <w:rPr>
          <w:sz w:val="22"/>
        </w:rPr>
        <w:t>included</w:t>
      </w:r>
      <w:r>
        <w:rPr>
          <w:spacing w:val="-10"/>
          <w:sz w:val="22"/>
        </w:rPr>
        <w:t> </w:t>
      </w:r>
      <w:r>
        <w:rPr>
          <w:sz w:val="22"/>
        </w:rPr>
        <w:t>on</w:t>
      </w:r>
      <w:r>
        <w:rPr>
          <w:spacing w:val="-14"/>
          <w:sz w:val="22"/>
        </w:rPr>
        <w:t> </w:t>
      </w:r>
      <w:r>
        <w:rPr>
          <w:sz w:val="22"/>
        </w:rPr>
        <w:t>the</w:t>
      </w:r>
      <w:r>
        <w:rPr>
          <w:spacing w:val="-9"/>
          <w:sz w:val="22"/>
        </w:rPr>
        <w:t> </w:t>
      </w:r>
      <w:r>
        <w:rPr>
          <w:spacing w:val="-2"/>
          <w:sz w:val="22"/>
        </w:rPr>
        <w:t>image.</w:t>
      </w:r>
    </w:p>
    <w:p>
      <w:pPr>
        <w:pStyle w:val="ListParagraph"/>
        <w:numPr>
          <w:ilvl w:val="1"/>
          <w:numId w:val="6"/>
        </w:numPr>
        <w:tabs>
          <w:tab w:pos="2161" w:val="left" w:leader="none"/>
        </w:tabs>
        <w:spacing w:line="240" w:lineRule="auto" w:before="0" w:after="0"/>
        <w:ind w:left="2160" w:right="0" w:hanging="361"/>
        <w:jc w:val="left"/>
        <w:rPr>
          <w:sz w:val="22"/>
        </w:rPr>
      </w:pPr>
      <w:r>
        <w:rPr>
          <w:spacing w:val="-2"/>
          <w:sz w:val="22"/>
        </w:rPr>
        <w:t>Remember</w:t>
      </w:r>
      <w:r>
        <w:rPr>
          <w:spacing w:val="-8"/>
          <w:sz w:val="22"/>
        </w:rPr>
        <w:t> </w:t>
      </w:r>
      <w:r>
        <w:rPr>
          <w:spacing w:val="-2"/>
          <w:sz w:val="22"/>
        </w:rPr>
        <w:t>to</w:t>
      </w:r>
      <w:r>
        <w:rPr>
          <w:spacing w:val="-6"/>
          <w:sz w:val="22"/>
        </w:rPr>
        <w:t> </w:t>
      </w:r>
      <w:r>
        <w:rPr>
          <w:spacing w:val="-2"/>
          <w:sz w:val="22"/>
        </w:rPr>
        <w:t>include</w:t>
      </w:r>
      <w:r>
        <w:rPr>
          <w:spacing w:val="-5"/>
          <w:sz w:val="22"/>
        </w:rPr>
        <w:t> </w:t>
      </w:r>
      <w:r>
        <w:rPr>
          <w:spacing w:val="-2"/>
          <w:sz w:val="22"/>
        </w:rPr>
        <w:t>lead</w:t>
      </w:r>
      <w:r>
        <w:rPr>
          <w:spacing w:val="-6"/>
          <w:sz w:val="22"/>
        </w:rPr>
        <w:t> </w:t>
      </w:r>
      <w:r>
        <w:rPr>
          <w:spacing w:val="-2"/>
          <w:sz w:val="22"/>
        </w:rPr>
        <w:t>markers</w:t>
      </w:r>
      <w:r>
        <w:rPr>
          <w:spacing w:val="-3"/>
          <w:sz w:val="22"/>
        </w:rPr>
        <w:t> </w:t>
      </w:r>
      <w:r>
        <w:rPr>
          <w:spacing w:val="-2"/>
          <w:sz w:val="22"/>
        </w:rPr>
        <w:t>and</w:t>
      </w:r>
      <w:r>
        <w:rPr>
          <w:spacing w:val="-8"/>
          <w:sz w:val="22"/>
        </w:rPr>
        <w:t> </w:t>
      </w:r>
      <w:r>
        <w:rPr>
          <w:spacing w:val="-2"/>
          <w:sz w:val="22"/>
        </w:rPr>
        <w:t>appropriate</w:t>
      </w:r>
      <w:r>
        <w:rPr>
          <w:spacing w:val="1"/>
          <w:sz w:val="22"/>
        </w:rPr>
        <w:t> </w:t>
      </w:r>
      <w:r>
        <w:rPr>
          <w:spacing w:val="-2"/>
          <w:sz w:val="22"/>
        </w:rPr>
        <w:t>arrows</w:t>
      </w:r>
    </w:p>
    <w:p>
      <w:pPr>
        <w:pStyle w:val="ListParagraph"/>
        <w:numPr>
          <w:ilvl w:val="1"/>
          <w:numId w:val="6"/>
        </w:numPr>
        <w:tabs>
          <w:tab w:pos="2161" w:val="left" w:leader="none"/>
        </w:tabs>
        <w:spacing w:line="240" w:lineRule="auto" w:before="4" w:after="0"/>
        <w:ind w:left="2160" w:right="2023" w:hanging="360"/>
        <w:jc w:val="left"/>
        <w:rPr>
          <w:sz w:val="22"/>
        </w:rPr>
      </w:pPr>
      <w:r>
        <w:rPr>
          <w:sz w:val="22"/>
        </w:rPr>
        <w:t>Preset</w:t>
      </w:r>
      <w:r>
        <w:rPr>
          <w:spacing w:val="-7"/>
          <w:sz w:val="22"/>
        </w:rPr>
        <w:t> </w:t>
      </w:r>
      <w:r>
        <w:rPr>
          <w:sz w:val="22"/>
        </w:rPr>
        <w:t>a</w:t>
      </w:r>
      <w:r>
        <w:rPr>
          <w:spacing w:val="-14"/>
          <w:sz w:val="22"/>
        </w:rPr>
        <w:t> </w:t>
      </w:r>
      <w:r>
        <w:rPr>
          <w:sz w:val="22"/>
        </w:rPr>
        <w:t>technique</w:t>
      </w:r>
      <w:r>
        <w:rPr>
          <w:spacing w:val="-7"/>
          <w:sz w:val="22"/>
        </w:rPr>
        <w:t> </w:t>
      </w:r>
      <w:r>
        <w:rPr>
          <w:sz w:val="22"/>
        </w:rPr>
        <w:t>and</w:t>
      </w:r>
      <w:r>
        <w:rPr>
          <w:spacing w:val="-9"/>
          <w:sz w:val="22"/>
        </w:rPr>
        <w:t> </w:t>
      </w:r>
      <w:r>
        <w:rPr>
          <w:sz w:val="22"/>
        </w:rPr>
        <w:t>line</w:t>
      </w:r>
      <w:r>
        <w:rPr>
          <w:spacing w:val="-7"/>
          <w:sz w:val="22"/>
        </w:rPr>
        <w:t> </w:t>
      </w:r>
      <w:r>
        <w:rPr>
          <w:sz w:val="22"/>
        </w:rPr>
        <w:t>up</w:t>
      </w:r>
      <w:r>
        <w:rPr>
          <w:spacing w:val="-9"/>
          <w:sz w:val="22"/>
        </w:rPr>
        <w:t> </w:t>
      </w:r>
      <w:r>
        <w:rPr>
          <w:sz w:val="22"/>
        </w:rPr>
        <w:t>the</w:t>
      </w:r>
      <w:r>
        <w:rPr>
          <w:spacing w:val="-14"/>
          <w:sz w:val="22"/>
        </w:rPr>
        <w:t> </w:t>
      </w:r>
      <w:r>
        <w:rPr>
          <w:sz w:val="22"/>
        </w:rPr>
        <w:t>tube,</w:t>
      </w:r>
      <w:r>
        <w:rPr>
          <w:spacing w:val="-10"/>
          <w:sz w:val="22"/>
        </w:rPr>
        <w:t> </w:t>
      </w:r>
      <w:r>
        <w:rPr>
          <w:sz w:val="22"/>
        </w:rPr>
        <w:t>remove</w:t>
      </w:r>
      <w:r>
        <w:rPr>
          <w:spacing w:val="-7"/>
          <w:sz w:val="22"/>
        </w:rPr>
        <w:t> </w:t>
      </w:r>
      <w:r>
        <w:rPr>
          <w:sz w:val="22"/>
        </w:rPr>
        <w:t>all</w:t>
      </w:r>
      <w:r>
        <w:rPr>
          <w:spacing w:val="-7"/>
          <w:sz w:val="22"/>
        </w:rPr>
        <w:t> </w:t>
      </w:r>
      <w:r>
        <w:rPr>
          <w:sz w:val="22"/>
        </w:rPr>
        <w:t>removable</w:t>
      </w:r>
      <w:r>
        <w:rPr>
          <w:spacing w:val="-7"/>
          <w:sz w:val="22"/>
        </w:rPr>
        <w:t> </w:t>
      </w:r>
      <w:r>
        <w:rPr>
          <w:sz w:val="22"/>
        </w:rPr>
        <w:t>lines</w:t>
      </w:r>
      <w:r>
        <w:rPr>
          <w:spacing w:val="-8"/>
          <w:sz w:val="22"/>
        </w:rPr>
        <w:t> </w:t>
      </w:r>
      <w:r>
        <w:rPr>
          <w:sz w:val="22"/>
        </w:rPr>
        <w:t>from</w:t>
      </w:r>
      <w:r>
        <w:rPr>
          <w:spacing w:val="-9"/>
          <w:sz w:val="22"/>
        </w:rPr>
        <w:t> </w:t>
      </w:r>
      <w:r>
        <w:rPr>
          <w:sz w:val="22"/>
        </w:rPr>
        <w:t>the</w:t>
      </w:r>
      <w:r>
        <w:rPr>
          <w:spacing w:val="-11"/>
          <w:sz w:val="22"/>
        </w:rPr>
        <w:t> </w:t>
      </w:r>
      <w:r>
        <w:rPr>
          <w:sz w:val="22"/>
        </w:rPr>
        <w:t>field</w:t>
      </w:r>
      <w:r>
        <w:rPr>
          <w:spacing w:val="-7"/>
          <w:sz w:val="22"/>
        </w:rPr>
        <w:t> </w:t>
      </w:r>
      <w:r>
        <w:rPr>
          <w:sz w:val="22"/>
        </w:rPr>
        <w:t>of </w:t>
      </w:r>
      <w:r>
        <w:rPr>
          <w:spacing w:val="-4"/>
          <w:sz w:val="22"/>
        </w:rPr>
        <w:t>view</w:t>
      </w:r>
    </w:p>
    <w:p>
      <w:pPr>
        <w:pStyle w:val="ListParagraph"/>
        <w:numPr>
          <w:ilvl w:val="1"/>
          <w:numId w:val="6"/>
        </w:numPr>
        <w:tabs>
          <w:tab w:pos="2161" w:val="left" w:leader="none"/>
        </w:tabs>
        <w:spacing w:line="244" w:lineRule="exact" w:before="0" w:after="0"/>
        <w:ind w:left="2160" w:right="0" w:hanging="361"/>
        <w:jc w:val="left"/>
        <w:rPr>
          <w:sz w:val="22"/>
        </w:rPr>
      </w:pPr>
      <w:r>
        <w:rPr>
          <w:sz w:val="22"/>
        </w:rPr>
        <w:t>Announce</w:t>
      </w:r>
      <w:r>
        <w:rPr>
          <w:spacing w:val="-15"/>
          <w:sz w:val="22"/>
        </w:rPr>
        <w:t> </w:t>
      </w:r>
      <w:r>
        <w:rPr>
          <w:sz w:val="22"/>
        </w:rPr>
        <w:t>“x-ray</w:t>
      </w:r>
      <w:r>
        <w:rPr>
          <w:spacing w:val="-14"/>
          <w:sz w:val="22"/>
        </w:rPr>
        <w:t> </w:t>
      </w:r>
      <w:r>
        <w:rPr>
          <w:sz w:val="22"/>
        </w:rPr>
        <w:t>and</w:t>
      </w:r>
      <w:r>
        <w:rPr>
          <w:spacing w:val="-10"/>
          <w:sz w:val="22"/>
        </w:rPr>
        <w:t> </w:t>
      </w:r>
      <w:r>
        <w:rPr>
          <w:sz w:val="22"/>
        </w:rPr>
        <w:t>bed</w:t>
      </w:r>
      <w:r>
        <w:rPr>
          <w:spacing w:val="-12"/>
          <w:sz w:val="22"/>
        </w:rPr>
        <w:t> </w:t>
      </w:r>
      <w:r>
        <w:rPr>
          <w:sz w:val="22"/>
        </w:rPr>
        <w:t>number”</w:t>
      </w:r>
      <w:r>
        <w:rPr>
          <w:spacing w:val="-8"/>
          <w:sz w:val="22"/>
        </w:rPr>
        <w:t> </w:t>
      </w:r>
      <w:r>
        <w:rPr>
          <w:sz w:val="22"/>
        </w:rPr>
        <w:t>and</w:t>
      </w:r>
      <w:r>
        <w:rPr>
          <w:spacing w:val="-10"/>
          <w:sz w:val="22"/>
        </w:rPr>
        <w:t> </w:t>
      </w:r>
      <w:r>
        <w:rPr>
          <w:sz w:val="22"/>
        </w:rPr>
        <w:t>wait</w:t>
      </w:r>
      <w:r>
        <w:rPr>
          <w:spacing w:val="-10"/>
          <w:sz w:val="22"/>
        </w:rPr>
        <w:t> </w:t>
      </w:r>
      <w:r>
        <w:rPr>
          <w:sz w:val="22"/>
        </w:rPr>
        <w:t>for</w:t>
      </w:r>
      <w:r>
        <w:rPr>
          <w:spacing w:val="-11"/>
          <w:sz w:val="22"/>
        </w:rPr>
        <w:t> </w:t>
      </w:r>
      <w:r>
        <w:rPr>
          <w:sz w:val="22"/>
        </w:rPr>
        <w:t>the</w:t>
      </w:r>
      <w:r>
        <w:rPr>
          <w:spacing w:val="-12"/>
          <w:sz w:val="22"/>
        </w:rPr>
        <w:t> </w:t>
      </w:r>
      <w:r>
        <w:rPr>
          <w:sz w:val="22"/>
        </w:rPr>
        <w:t>area</w:t>
      </w:r>
      <w:r>
        <w:rPr>
          <w:spacing w:val="-12"/>
          <w:sz w:val="22"/>
        </w:rPr>
        <w:t> </w:t>
      </w:r>
      <w:r>
        <w:rPr>
          <w:sz w:val="22"/>
        </w:rPr>
        <w:t>to</w:t>
      </w:r>
      <w:r>
        <w:rPr>
          <w:spacing w:val="-15"/>
          <w:sz w:val="22"/>
        </w:rPr>
        <w:t> </w:t>
      </w:r>
      <w:r>
        <w:rPr>
          <w:sz w:val="22"/>
        </w:rPr>
        <w:t>be</w:t>
      </w:r>
      <w:r>
        <w:rPr>
          <w:spacing w:val="-9"/>
          <w:sz w:val="22"/>
        </w:rPr>
        <w:t> </w:t>
      </w:r>
      <w:r>
        <w:rPr>
          <w:spacing w:val="-2"/>
          <w:sz w:val="22"/>
        </w:rPr>
        <w:t>clear</w:t>
      </w:r>
    </w:p>
    <w:p>
      <w:pPr>
        <w:pStyle w:val="ListParagraph"/>
        <w:numPr>
          <w:ilvl w:val="1"/>
          <w:numId w:val="6"/>
        </w:numPr>
        <w:tabs>
          <w:tab w:pos="2161" w:val="left" w:leader="none"/>
        </w:tabs>
        <w:spacing w:line="251" w:lineRule="exact" w:before="0" w:after="0"/>
        <w:ind w:left="2160" w:right="0" w:hanging="361"/>
        <w:jc w:val="left"/>
        <w:rPr>
          <w:sz w:val="22"/>
        </w:rPr>
      </w:pPr>
      <w:r>
        <w:rPr>
          <w:sz w:val="22"/>
        </w:rPr>
        <w:t>Expose</w:t>
      </w:r>
      <w:r>
        <w:rPr>
          <w:spacing w:val="-16"/>
          <w:sz w:val="22"/>
        </w:rPr>
        <w:t> </w:t>
      </w:r>
      <w:r>
        <w:rPr>
          <w:sz w:val="22"/>
        </w:rPr>
        <w:t>on</w:t>
      </w:r>
      <w:r>
        <w:rPr>
          <w:spacing w:val="-12"/>
          <w:sz w:val="22"/>
        </w:rPr>
        <w:t> </w:t>
      </w:r>
      <w:r>
        <w:rPr>
          <w:spacing w:val="-2"/>
          <w:sz w:val="22"/>
        </w:rPr>
        <w:t>expiration</w:t>
      </w:r>
    </w:p>
    <w:p>
      <w:pPr>
        <w:spacing w:after="0" w:line="251" w:lineRule="exact"/>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98464">
            <wp:simplePos x="0" y="0"/>
            <wp:positionH relativeFrom="page">
              <wp:posOffset>74040</wp:posOffset>
            </wp:positionH>
            <wp:positionV relativeFrom="page">
              <wp:posOffset>43270</wp:posOffset>
            </wp:positionV>
            <wp:extent cx="744595" cy="796134"/>
            <wp:effectExtent l="0" t="0" r="0" b="0"/>
            <wp:wrapNone/>
            <wp:docPr id="1861" name="image1.png"/>
            <wp:cNvGraphicFramePr>
              <a:graphicFrameLocks noChangeAspect="1"/>
            </wp:cNvGraphicFramePr>
            <a:graphic>
              <a:graphicData uri="http://schemas.openxmlformats.org/drawingml/2006/picture">
                <pic:pic>
                  <pic:nvPicPr>
                    <pic:cNvPr id="186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8"/>
        <w:rPr>
          <w:sz w:val="18"/>
        </w:rPr>
      </w:pPr>
    </w:p>
    <w:p>
      <w:pPr>
        <w:pStyle w:val="ListParagraph"/>
        <w:numPr>
          <w:ilvl w:val="1"/>
          <w:numId w:val="6"/>
        </w:numPr>
        <w:tabs>
          <w:tab w:pos="2161" w:val="left" w:leader="none"/>
        </w:tabs>
        <w:spacing w:line="240" w:lineRule="auto" w:before="93" w:after="0"/>
        <w:ind w:left="2160" w:right="0" w:hanging="361"/>
        <w:jc w:val="left"/>
        <w:rPr>
          <w:sz w:val="22"/>
        </w:rPr>
      </w:pPr>
      <w:r>
        <w:rPr>
          <w:sz w:val="22"/>
        </w:rPr>
        <w:t>Return</w:t>
      </w:r>
      <w:r>
        <w:rPr>
          <w:spacing w:val="-16"/>
          <w:sz w:val="22"/>
        </w:rPr>
        <w:t> </w:t>
      </w:r>
      <w:r>
        <w:rPr>
          <w:sz w:val="22"/>
        </w:rPr>
        <w:t>the</w:t>
      </w:r>
      <w:r>
        <w:rPr>
          <w:spacing w:val="-16"/>
          <w:sz w:val="22"/>
        </w:rPr>
        <w:t> </w:t>
      </w:r>
      <w:r>
        <w:rPr>
          <w:sz w:val="22"/>
        </w:rPr>
        <w:t>patient</w:t>
      </w:r>
      <w:r>
        <w:rPr>
          <w:spacing w:val="-15"/>
          <w:sz w:val="22"/>
        </w:rPr>
        <w:t> </w:t>
      </w:r>
      <w:r>
        <w:rPr>
          <w:sz w:val="22"/>
        </w:rPr>
        <w:t>and</w:t>
      </w:r>
      <w:r>
        <w:rPr>
          <w:spacing w:val="-14"/>
          <w:sz w:val="22"/>
        </w:rPr>
        <w:t> </w:t>
      </w:r>
      <w:r>
        <w:rPr>
          <w:sz w:val="22"/>
        </w:rPr>
        <w:t>area</w:t>
      </w:r>
      <w:r>
        <w:rPr>
          <w:spacing w:val="-14"/>
          <w:sz w:val="22"/>
        </w:rPr>
        <w:t> </w:t>
      </w:r>
      <w:r>
        <w:rPr>
          <w:sz w:val="22"/>
        </w:rPr>
        <w:t>to</w:t>
      </w:r>
      <w:r>
        <w:rPr>
          <w:spacing w:val="-15"/>
          <w:sz w:val="22"/>
        </w:rPr>
        <w:t> </w:t>
      </w:r>
      <w:r>
        <w:rPr>
          <w:sz w:val="22"/>
        </w:rPr>
        <w:t>original</w:t>
      </w:r>
      <w:r>
        <w:rPr>
          <w:spacing w:val="-13"/>
          <w:sz w:val="22"/>
        </w:rPr>
        <w:t> </w:t>
      </w:r>
      <w:r>
        <w:rPr>
          <w:spacing w:val="-2"/>
          <w:sz w:val="22"/>
        </w:rPr>
        <w:t>state</w:t>
      </w:r>
    </w:p>
    <w:p>
      <w:pPr>
        <w:pStyle w:val="BodyText"/>
        <w:rPr>
          <w:sz w:val="24"/>
        </w:rPr>
      </w:pPr>
    </w:p>
    <w:p>
      <w:pPr>
        <w:pStyle w:val="BodyText"/>
        <w:spacing w:before="3"/>
        <w:rPr>
          <w:sz w:val="26"/>
        </w:rPr>
      </w:pPr>
    </w:p>
    <w:p>
      <w:pPr>
        <w:spacing w:before="0"/>
        <w:ind w:left="1440" w:right="0" w:firstLine="0"/>
        <w:jc w:val="left"/>
        <w:rPr>
          <w:b/>
          <w:sz w:val="22"/>
        </w:rPr>
      </w:pPr>
      <w:bookmarkStart w:name="Evaluation Criteria" w:id="560"/>
      <w:bookmarkEnd w:id="560"/>
      <w:r>
        <w:rPr/>
      </w:r>
      <w:r>
        <w:rPr>
          <w:b/>
          <w:spacing w:val="-2"/>
          <w:sz w:val="22"/>
        </w:rPr>
        <w:t>Evaluation</w:t>
      </w:r>
      <w:r>
        <w:rPr>
          <w:b/>
          <w:spacing w:val="3"/>
          <w:sz w:val="22"/>
        </w:rPr>
        <w:t> </w:t>
      </w:r>
      <w:r>
        <w:rPr>
          <w:b/>
          <w:spacing w:val="-2"/>
          <w:sz w:val="22"/>
        </w:rPr>
        <w:t>Criteria</w:t>
      </w:r>
    </w:p>
    <w:p>
      <w:pPr>
        <w:pStyle w:val="BodyText"/>
        <w:spacing w:before="37"/>
        <w:ind w:left="1800"/>
      </w:pPr>
      <w:r>
        <w:rPr/>
        <w:drawing>
          <wp:inline distT="0" distB="0" distL="0" distR="0">
            <wp:extent cx="114300" cy="114300"/>
            <wp:effectExtent l="0" t="0" r="0" b="0"/>
            <wp:docPr id="1863" name="image2.png"/>
            <wp:cNvGraphicFramePr>
              <a:graphicFrameLocks noChangeAspect="1"/>
            </wp:cNvGraphicFramePr>
            <a:graphic>
              <a:graphicData uri="http://schemas.openxmlformats.org/drawingml/2006/picture">
                <pic:pic>
                  <pic:nvPicPr>
                    <pic:cNvPr id="1864"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w w:val="150"/>
          <w:sz w:val="20"/>
        </w:rPr>
        <w:t> </w:t>
      </w:r>
      <w:r>
        <w:rPr/>
        <w:t>Valuable</w:t>
      </w:r>
      <w:r>
        <w:rPr>
          <w:spacing w:val="-3"/>
        </w:rPr>
        <w:t> </w:t>
      </w:r>
      <w:r>
        <w:rPr/>
        <w:t>for air-fluid levels when</w:t>
      </w:r>
      <w:r>
        <w:rPr>
          <w:spacing w:val="-1"/>
        </w:rPr>
        <w:t> </w:t>
      </w:r>
      <w:r>
        <w:rPr/>
        <w:t>the</w:t>
      </w:r>
      <w:r>
        <w:rPr>
          <w:spacing w:val="-1"/>
        </w:rPr>
        <w:t> </w:t>
      </w:r>
      <w:r>
        <w:rPr/>
        <w:t>upright position cannot be</w:t>
      </w:r>
      <w:r>
        <w:rPr>
          <w:spacing w:val="-3"/>
        </w:rPr>
        <w:t> </w:t>
      </w:r>
      <w:r>
        <w:rPr/>
        <w:t>achieved.</w:t>
      </w:r>
    </w:p>
    <w:p>
      <w:pPr>
        <w:pStyle w:val="BodyText"/>
        <w:spacing w:before="3"/>
        <w:ind w:left="2160" w:right="1593" w:hanging="363"/>
      </w:pPr>
      <w:r>
        <w:rPr/>
        <w:drawing>
          <wp:inline distT="0" distB="0" distL="0" distR="0">
            <wp:extent cx="114300" cy="114300"/>
            <wp:effectExtent l="0" t="0" r="0" b="0"/>
            <wp:docPr id="1865" name="image2.png"/>
            <wp:cNvGraphicFramePr>
              <a:graphicFrameLocks noChangeAspect="1"/>
            </wp:cNvGraphicFramePr>
            <a:graphic>
              <a:graphicData uri="http://schemas.openxmlformats.org/drawingml/2006/picture">
                <pic:pic>
                  <pic:nvPicPr>
                    <pic:cNvPr id="1866"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Include diaphragms without motion. Diaphragms above the level of T11 indicates expiration.</w:t>
      </w:r>
      <w:r>
        <w:rPr>
          <w:spacing w:val="-9"/>
        </w:rPr>
        <w:t> </w:t>
      </w:r>
      <w:r>
        <w:rPr/>
        <w:t>Expiration</w:t>
      </w:r>
      <w:r>
        <w:rPr>
          <w:spacing w:val="-9"/>
        </w:rPr>
        <w:t> </w:t>
      </w:r>
      <w:r>
        <w:rPr/>
        <w:t>puts</w:t>
      </w:r>
      <w:r>
        <w:rPr>
          <w:spacing w:val="-10"/>
        </w:rPr>
        <w:t> </w:t>
      </w:r>
      <w:r>
        <w:rPr/>
        <w:t>less</w:t>
      </w:r>
      <w:r>
        <w:rPr>
          <w:spacing w:val="-7"/>
        </w:rPr>
        <w:t> </w:t>
      </w:r>
      <w:r>
        <w:rPr/>
        <w:t>pressure</w:t>
      </w:r>
      <w:r>
        <w:rPr>
          <w:spacing w:val="-7"/>
        </w:rPr>
        <w:t> </w:t>
      </w:r>
      <w:r>
        <w:rPr/>
        <w:t>on</w:t>
      </w:r>
      <w:r>
        <w:rPr>
          <w:spacing w:val="-16"/>
        </w:rPr>
        <w:t> </w:t>
      </w:r>
      <w:r>
        <w:rPr/>
        <w:t>the</w:t>
      </w:r>
      <w:r>
        <w:rPr>
          <w:spacing w:val="-14"/>
        </w:rPr>
        <w:t> </w:t>
      </w:r>
      <w:r>
        <w:rPr/>
        <w:t>abdominal</w:t>
      </w:r>
      <w:r>
        <w:rPr>
          <w:spacing w:val="-10"/>
        </w:rPr>
        <w:t> </w:t>
      </w:r>
      <w:r>
        <w:rPr/>
        <w:t>structures</w:t>
      </w:r>
      <w:r>
        <w:rPr>
          <w:spacing w:val="-9"/>
        </w:rPr>
        <w:t> </w:t>
      </w:r>
      <w:r>
        <w:rPr/>
        <w:t>and</w:t>
      </w:r>
      <w:r>
        <w:rPr>
          <w:spacing w:val="-16"/>
        </w:rPr>
        <w:t> </w:t>
      </w:r>
      <w:r>
        <w:rPr/>
        <w:t>makes</w:t>
      </w:r>
      <w:r>
        <w:rPr>
          <w:spacing w:val="-14"/>
        </w:rPr>
        <w:t> </w:t>
      </w:r>
      <w:r>
        <w:rPr/>
        <w:t>the abdominal area less dense.</w:t>
      </w:r>
    </w:p>
    <w:p>
      <w:pPr>
        <w:pStyle w:val="BodyText"/>
        <w:spacing w:before="2"/>
        <w:ind w:left="2160" w:right="1961" w:hanging="363"/>
        <w:jc w:val="both"/>
      </w:pPr>
      <w:r>
        <w:rPr/>
        <w:drawing>
          <wp:inline distT="0" distB="0" distL="0" distR="0">
            <wp:extent cx="114300" cy="114300"/>
            <wp:effectExtent l="0" t="0" r="0" b="0"/>
            <wp:docPr id="1867" name="image2.png"/>
            <wp:cNvGraphicFramePr>
              <a:graphicFrameLocks noChangeAspect="1"/>
            </wp:cNvGraphicFramePr>
            <a:graphic>
              <a:graphicData uri="http://schemas.openxmlformats.org/drawingml/2006/picture">
                <pic:pic>
                  <pic:nvPicPr>
                    <pic:cNvPr id="1868"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Both</w:t>
      </w:r>
      <w:r>
        <w:rPr>
          <w:spacing w:val="-1"/>
        </w:rPr>
        <w:t> </w:t>
      </w:r>
      <w:r>
        <w:rPr/>
        <w:t>sides of the abdomen are included.</w:t>
      </w:r>
      <w:r>
        <w:rPr>
          <w:spacing w:val="-1"/>
        </w:rPr>
        <w:t> </w:t>
      </w:r>
      <w:r>
        <w:rPr/>
        <w:t>If</w:t>
      </w:r>
      <w:r>
        <w:rPr>
          <w:spacing w:val="-1"/>
        </w:rPr>
        <w:t> </w:t>
      </w:r>
      <w:r>
        <w:rPr/>
        <w:t>fluid is suspected build the patient up</w:t>
      </w:r>
      <w:r>
        <w:rPr>
          <w:spacing w:val="-2"/>
        </w:rPr>
        <w:t> </w:t>
      </w:r>
      <w:r>
        <w:rPr/>
        <w:t>on sponge</w:t>
      </w:r>
      <w:r>
        <w:rPr>
          <w:spacing w:val="-11"/>
        </w:rPr>
        <w:t> </w:t>
      </w:r>
      <w:r>
        <w:rPr/>
        <w:t>or</w:t>
      </w:r>
      <w:r>
        <w:rPr>
          <w:spacing w:val="-10"/>
        </w:rPr>
        <w:t> </w:t>
      </w:r>
      <w:r>
        <w:rPr/>
        <w:t>towels.</w:t>
      </w:r>
      <w:r>
        <w:rPr>
          <w:spacing w:val="-7"/>
        </w:rPr>
        <w:t> </w:t>
      </w:r>
      <w:r>
        <w:rPr/>
        <w:t>If</w:t>
      </w:r>
      <w:r>
        <w:rPr>
          <w:spacing w:val="-3"/>
        </w:rPr>
        <w:t> </w:t>
      </w:r>
      <w:r>
        <w:rPr/>
        <w:t>air</w:t>
      </w:r>
      <w:r>
        <w:rPr>
          <w:spacing w:val="-3"/>
        </w:rPr>
        <w:t> </w:t>
      </w:r>
      <w:r>
        <w:rPr/>
        <w:t>is</w:t>
      </w:r>
      <w:r>
        <w:rPr>
          <w:spacing w:val="-11"/>
        </w:rPr>
        <w:t> </w:t>
      </w:r>
      <w:r>
        <w:rPr/>
        <w:t>suspected</w:t>
      </w:r>
      <w:r>
        <w:rPr>
          <w:spacing w:val="-7"/>
        </w:rPr>
        <w:t> </w:t>
      </w:r>
      <w:r>
        <w:rPr/>
        <w:t>ensure</w:t>
      </w:r>
      <w:r>
        <w:rPr>
          <w:spacing w:val="-6"/>
        </w:rPr>
        <w:t> </w:t>
      </w:r>
      <w:r>
        <w:rPr/>
        <w:t>you</w:t>
      </w:r>
      <w:r>
        <w:rPr>
          <w:spacing w:val="-9"/>
        </w:rPr>
        <w:t> </w:t>
      </w:r>
      <w:r>
        <w:rPr/>
        <w:t>have</w:t>
      </w:r>
      <w:r>
        <w:rPr>
          <w:spacing w:val="-4"/>
        </w:rPr>
        <w:t> </w:t>
      </w:r>
      <w:r>
        <w:rPr/>
        <w:t>all</w:t>
      </w:r>
      <w:r>
        <w:rPr>
          <w:spacing w:val="-7"/>
        </w:rPr>
        <w:t> </w:t>
      </w:r>
      <w:r>
        <w:rPr/>
        <w:t>of</w:t>
      </w:r>
      <w:r>
        <w:rPr>
          <w:spacing w:val="-3"/>
        </w:rPr>
        <w:t> </w:t>
      </w:r>
      <w:r>
        <w:rPr/>
        <w:t>side</w:t>
      </w:r>
      <w:r>
        <w:rPr>
          <w:spacing w:val="-7"/>
        </w:rPr>
        <w:t> </w:t>
      </w:r>
      <w:r>
        <w:rPr/>
        <w:t>up.</w:t>
      </w:r>
      <w:r>
        <w:rPr>
          <w:spacing w:val="-5"/>
        </w:rPr>
        <w:t> </w:t>
      </w:r>
      <w:r>
        <w:rPr/>
        <w:t>Air</w:t>
      </w:r>
      <w:r>
        <w:rPr>
          <w:spacing w:val="-10"/>
        </w:rPr>
        <w:t> </w:t>
      </w:r>
      <w:r>
        <w:rPr/>
        <w:t>moves</w:t>
      </w:r>
      <w:r>
        <w:rPr>
          <w:spacing w:val="-8"/>
        </w:rPr>
        <w:t> </w:t>
      </w:r>
      <w:r>
        <w:rPr/>
        <w:t>to</w:t>
      </w:r>
      <w:r>
        <w:rPr>
          <w:spacing w:val="-6"/>
        </w:rPr>
        <w:t> </w:t>
      </w:r>
      <w:r>
        <w:rPr/>
        <w:t>the right upper quadrant between the liver and the abdominal wall.</w:t>
      </w:r>
    </w:p>
    <w:p>
      <w:pPr>
        <w:pStyle w:val="BodyText"/>
        <w:ind w:left="2160" w:right="1747" w:hanging="363"/>
        <w:jc w:val="both"/>
      </w:pPr>
      <w:r>
        <w:rPr/>
        <w:drawing>
          <wp:inline distT="0" distB="0" distL="0" distR="0">
            <wp:extent cx="114300" cy="114300"/>
            <wp:effectExtent l="0" t="0" r="0" b="0"/>
            <wp:docPr id="1869" name="image2.png"/>
            <wp:cNvGraphicFramePr>
              <a:graphicFrameLocks noChangeAspect="1"/>
            </wp:cNvGraphicFramePr>
            <a:graphic>
              <a:graphicData uri="http://schemas.openxmlformats.org/drawingml/2006/picture">
                <pic:pic>
                  <pic:nvPicPr>
                    <pic:cNvPr id="1870" name="image2.png"/>
                    <pic:cNvPicPr/>
                  </pic:nvPicPr>
                  <pic:blipFill>
                    <a:blip r:embed="rId7" cstate="print"/>
                    <a:stretch>
                      <a:fillRect/>
                    </a:stretch>
                  </pic:blipFill>
                  <pic:spPr>
                    <a:xfrm>
                      <a:off x="0" y="0"/>
                      <a:ext cx="114300" cy="114300"/>
                    </a:xfrm>
                    <a:prstGeom prst="rect">
                      <a:avLst/>
                    </a:prstGeom>
                  </pic:spPr>
                </pic:pic>
              </a:graphicData>
            </a:graphic>
          </wp:inline>
        </w:drawing>
      </w:r>
      <w:r>
        <w:rPr/>
      </w:r>
      <w:r>
        <w:rPr>
          <w:rFonts w:ascii="Times New Roman"/>
          <w:spacing w:val="80"/>
          <w:sz w:val="20"/>
        </w:rPr>
        <w:t> </w:t>
      </w:r>
      <w:r>
        <w:rPr/>
        <w:t>Upper</w:t>
      </w:r>
      <w:r>
        <w:rPr>
          <w:spacing w:val="-5"/>
        </w:rPr>
        <w:t> </w:t>
      </w:r>
      <w:r>
        <w:rPr/>
        <w:t>and</w:t>
      </w:r>
      <w:r>
        <w:rPr>
          <w:spacing w:val="-6"/>
        </w:rPr>
        <w:t> </w:t>
      </w:r>
      <w:r>
        <w:rPr/>
        <w:t>lower</w:t>
      </w:r>
      <w:r>
        <w:rPr>
          <w:spacing w:val="-3"/>
        </w:rPr>
        <w:t> </w:t>
      </w:r>
      <w:r>
        <w:rPr/>
        <w:t>vertebrae</w:t>
      </w:r>
      <w:r>
        <w:rPr>
          <w:spacing w:val="-6"/>
        </w:rPr>
        <w:t> </w:t>
      </w:r>
      <w:r>
        <w:rPr/>
        <w:t>show</w:t>
      </w:r>
      <w:r>
        <w:rPr>
          <w:spacing w:val="-12"/>
        </w:rPr>
        <w:t> </w:t>
      </w:r>
      <w:r>
        <w:rPr/>
        <w:t>no</w:t>
      </w:r>
      <w:r>
        <w:rPr>
          <w:spacing w:val="-9"/>
        </w:rPr>
        <w:t> </w:t>
      </w:r>
      <w:r>
        <w:rPr/>
        <w:t>rotation.</w:t>
      </w:r>
      <w:r>
        <w:rPr>
          <w:spacing w:val="-4"/>
        </w:rPr>
        <w:t> </w:t>
      </w:r>
      <w:r>
        <w:rPr/>
        <w:t>Distance</w:t>
      </w:r>
      <w:r>
        <w:rPr>
          <w:spacing w:val="-11"/>
        </w:rPr>
        <w:t> </w:t>
      </w:r>
      <w:r>
        <w:rPr/>
        <w:t>from</w:t>
      </w:r>
      <w:r>
        <w:rPr>
          <w:spacing w:val="-7"/>
        </w:rPr>
        <w:t> </w:t>
      </w:r>
      <w:r>
        <w:rPr/>
        <w:t>the</w:t>
      </w:r>
      <w:r>
        <w:rPr>
          <w:spacing w:val="-11"/>
        </w:rPr>
        <w:t> </w:t>
      </w:r>
      <w:r>
        <w:rPr/>
        <w:t>pedicles</w:t>
      </w:r>
      <w:r>
        <w:rPr>
          <w:spacing w:val="-13"/>
        </w:rPr>
        <w:t> </w:t>
      </w:r>
      <w:r>
        <w:rPr/>
        <w:t>to</w:t>
      </w:r>
      <w:r>
        <w:rPr>
          <w:spacing w:val="-6"/>
        </w:rPr>
        <w:t> </w:t>
      </w:r>
      <w:r>
        <w:rPr/>
        <w:t>the</w:t>
      </w:r>
      <w:r>
        <w:rPr>
          <w:spacing w:val="-11"/>
        </w:rPr>
        <w:t> </w:t>
      </w:r>
      <w:r>
        <w:rPr/>
        <w:t>spinous processes equidistant. Sacrum is midline to the inlet of the pelvis.</w:t>
      </w:r>
    </w:p>
    <w:p>
      <w:pPr>
        <w:pStyle w:val="BodyText"/>
        <w:spacing w:before="8"/>
        <w:rPr>
          <w:sz w:val="24"/>
        </w:rPr>
      </w:pPr>
    </w:p>
    <w:p>
      <w:pPr>
        <w:spacing w:before="1"/>
        <w:ind w:left="1433" w:right="1059" w:firstLine="0"/>
        <w:jc w:val="center"/>
        <w:rPr>
          <w:b/>
          <w:sz w:val="22"/>
        </w:rPr>
      </w:pPr>
      <w:r>
        <w:rPr/>
        <w:drawing>
          <wp:anchor distT="0" distB="0" distL="0" distR="0" allowOverlap="1" layoutInCell="1" locked="0" behindDoc="0" simplePos="0" relativeHeight="526">
            <wp:simplePos x="0" y="0"/>
            <wp:positionH relativeFrom="page">
              <wp:posOffset>2198370</wp:posOffset>
            </wp:positionH>
            <wp:positionV relativeFrom="paragraph">
              <wp:posOffset>189329</wp:posOffset>
            </wp:positionV>
            <wp:extent cx="3493551" cy="4259294"/>
            <wp:effectExtent l="0" t="0" r="0" b="0"/>
            <wp:wrapTopAndBottom/>
            <wp:docPr id="1871" name="image139.jpeg"/>
            <wp:cNvGraphicFramePr>
              <a:graphicFrameLocks noChangeAspect="1"/>
            </wp:cNvGraphicFramePr>
            <a:graphic>
              <a:graphicData uri="http://schemas.openxmlformats.org/drawingml/2006/picture">
                <pic:pic>
                  <pic:nvPicPr>
                    <pic:cNvPr id="1872" name="image139.jpeg"/>
                    <pic:cNvPicPr/>
                  </pic:nvPicPr>
                  <pic:blipFill>
                    <a:blip r:embed="rId149" cstate="print"/>
                    <a:stretch>
                      <a:fillRect/>
                    </a:stretch>
                  </pic:blipFill>
                  <pic:spPr>
                    <a:xfrm>
                      <a:off x="0" y="0"/>
                      <a:ext cx="3493551" cy="4259294"/>
                    </a:xfrm>
                    <a:prstGeom prst="rect">
                      <a:avLst/>
                    </a:prstGeom>
                  </pic:spPr>
                </pic:pic>
              </a:graphicData>
            </a:graphic>
          </wp:anchor>
        </w:drawing>
      </w:r>
      <w:bookmarkStart w:name="Left Lateral Decubitus Projection" w:id="561"/>
      <w:bookmarkEnd w:id="561"/>
      <w:r>
        <w:rPr/>
      </w:r>
      <w:r>
        <w:rPr>
          <w:b/>
          <w:spacing w:val="-2"/>
          <w:sz w:val="22"/>
        </w:rPr>
        <w:t>Left</w:t>
      </w:r>
      <w:r>
        <w:rPr>
          <w:b/>
          <w:spacing w:val="-5"/>
          <w:sz w:val="22"/>
        </w:rPr>
        <w:t> </w:t>
      </w:r>
      <w:r>
        <w:rPr>
          <w:b/>
          <w:spacing w:val="-2"/>
          <w:sz w:val="22"/>
        </w:rPr>
        <w:t>Lateral Decubitus</w:t>
      </w:r>
      <w:r>
        <w:rPr>
          <w:b/>
          <w:spacing w:val="-18"/>
          <w:sz w:val="22"/>
        </w:rPr>
        <w:t> </w:t>
      </w:r>
      <w:r>
        <w:rPr>
          <w:b/>
          <w:spacing w:val="-2"/>
          <w:sz w:val="22"/>
        </w:rPr>
        <w:t>Projection</w:t>
      </w:r>
    </w:p>
    <w:p>
      <w:pPr>
        <w:spacing w:after="0"/>
        <w:jc w:val="center"/>
        <w:rPr>
          <w:sz w:val="22"/>
        </w:rPr>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5998976">
            <wp:simplePos x="0" y="0"/>
            <wp:positionH relativeFrom="page">
              <wp:posOffset>74040</wp:posOffset>
            </wp:positionH>
            <wp:positionV relativeFrom="page">
              <wp:posOffset>43270</wp:posOffset>
            </wp:positionV>
            <wp:extent cx="744595" cy="796134"/>
            <wp:effectExtent l="0" t="0" r="0" b="0"/>
            <wp:wrapNone/>
            <wp:docPr id="1873" name="image1.png"/>
            <wp:cNvGraphicFramePr>
              <a:graphicFrameLocks noChangeAspect="1"/>
            </wp:cNvGraphicFramePr>
            <a:graphic>
              <a:graphicData uri="http://schemas.openxmlformats.org/drawingml/2006/picture">
                <pic:pic>
                  <pic:nvPicPr>
                    <pic:cNvPr id="187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18"/>
        </w:rPr>
      </w:pPr>
    </w:p>
    <w:p>
      <w:pPr>
        <w:spacing w:before="94"/>
        <w:ind w:left="1440" w:right="0" w:firstLine="0"/>
        <w:jc w:val="left"/>
        <w:rPr>
          <w:b/>
          <w:sz w:val="22"/>
        </w:rPr>
      </w:pPr>
      <w:r>
        <w:rPr>
          <w:b/>
          <w:spacing w:val="-2"/>
          <w:sz w:val="22"/>
        </w:rPr>
        <w:t>Skeletal</w:t>
      </w:r>
      <w:r>
        <w:rPr>
          <w:b/>
          <w:spacing w:val="-5"/>
          <w:sz w:val="22"/>
        </w:rPr>
        <w:t> </w:t>
      </w:r>
      <w:r>
        <w:rPr>
          <w:b/>
          <w:spacing w:val="-2"/>
          <w:sz w:val="22"/>
        </w:rPr>
        <w:t>Mobile</w:t>
      </w:r>
    </w:p>
    <w:p>
      <w:pPr>
        <w:pStyle w:val="ListParagraph"/>
        <w:numPr>
          <w:ilvl w:val="1"/>
          <w:numId w:val="6"/>
        </w:numPr>
        <w:tabs>
          <w:tab w:pos="2161" w:val="left" w:leader="none"/>
        </w:tabs>
        <w:spacing w:line="251" w:lineRule="exact" w:before="40" w:after="0"/>
        <w:ind w:left="2160" w:right="0" w:hanging="361"/>
        <w:jc w:val="left"/>
        <w:rPr>
          <w:sz w:val="22"/>
        </w:rPr>
      </w:pPr>
      <w:r>
        <w:rPr>
          <w:sz w:val="22"/>
        </w:rPr>
        <w:t>Read</w:t>
      </w:r>
      <w:r>
        <w:rPr>
          <w:spacing w:val="-18"/>
          <w:sz w:val="22"/>
        </w:rPr>
        <w:t> </w:t>
      </w:r>
      <w:r>
        <w:rPr>
          <w:sz w:val="22"/>
        </w:rPr>
        <w:t>your</w:t>
      </w:r>
      <w:r>
        <w:rPr>
          <w:spacing w:val="-14"/>
          <w:sz w:val="22"/>
        </w:rPr>
        <w:t> </w:t>
      </w:r>
      <w:r>
        <w:rPr>
          <w:sz w:val="22"/>
        </w:rPr>
        <w:t>requisition.</w:t>
      </w:r>
      <w:r>
        <w:rPr>
          <w:spacing w:val="-11"/>
          <w:sz w:val="22"/>
        </w:rPr>
        <w:t> </w:t>
      </w:r>
      <w:r>
        <w:rPr>
          <w:sz w:val="22"/>
        </w:rPr>
        <w:t>Know</w:t>
      </w:r>
      <w:r>
        <w:rPr>
          <w:spacing w:val="-13"/>
          <w:sz w:val="22"/>
        </w:rPr>
        <w:t> </w:t>
      </w:r>
      <w:r>
        <w:rPr>
          <w:sz w:val="22"/>
        </w:rPr>
        <w:t>why</w:t>
      </w:r>
      <w:r>
        <w:rPr>
          <w:spacing w:val="-15"/>
          <w:sz w:val="22"/>
        </w:rPr>
        <w:t> </w:t>
      </w:r>
      <w:r>
        <w:rPr>
          <w:sz w:val="22"/>
        </w:rPr>
        <w:t>you</w:t>
      </w:r>
      <w:r>
        <w:rPr>
          <w:spacing w:val="-15"/>
          <w:sz w:val="22"/>
        </w:rPr>
        <w:t> </w:t>
      </w:r>
      <w:r>
        <w:rPr>
          <w:sz w:val="22"/>
        </w:rPr>
        <w:t>are</w:t>
      </w:r>
      <w:r>
        <w:rPr>
          <w:spacing w:val="-11"/>
          <w:sz w:val="22"/>
        </w:rPr>
        <w:t> </w:t>
      </w:r>
      <w:r>
        <w:rPr>
          <w:sz w:val="22"/>
        </w:rPr>
        <w:t>performing</w:t>
      </w:r>
      <w:r>
        <w:rPr>
          <w:spacing w:val="-13"/>
          <w:sz w:val="22"/>
        </w:rPr>
        <w:t> </w:t>
      </w:r>
      <w:r>
        <w:rPr>
          <w:sz w:val="22"/>
        </w:rPr>
        <w:t>the</w:t>
      </w:r>
      <w:r>
        <w:rPr>
          <w:spacing w:val="-15"/>
          <w:sz w:val="22"/>
        </w:rPr>
        <w:t> </w:t>
      </w:r>
      <w:r>
        <w:rPr>
          <w:spacing w:val="-2"/>
          <w:sz w:val="22"/>
        </w:rPr>
        <w:t>exam:</w:t>
      </w:r>
    </w:p>
    <w:p>
      <w:pPr>
        <w:pStyle w:val="ListParagraph"/>
        <w:numPr>
          <w:ilvl w:val="0"/>
          <w:numId w:val="24"/>
        </w:numPr>
        <w:tabs>
          <w:tab w:pos="2521" w:val="left" w:leader="none"/>
        </w:tabs>
        <w:spacing w:line="251" w:lineRule="exact" w:before="0" w:after="0"/>
        <w:ind w:left="2520" w:right="0" w:hanging="361"/>
        <w:jc w:val="left"/>
        <w:rPr>
          <w:sz w:val="22"/>
        </w:rPr>
      </w:pPr>
      <w:r>
        <w:rPr>
          <w:sz w:val="22"/>
        </w:rPr>
        <w:t>Fracture</w:t>
      </w:r>
      <w:r>
        <w:rPr>
          <w:spacing w:val="-14"/>
          <w:sz w:val="22"/>
        </w:rPr>
        <w:t> </w:t>
      </w:r>
      <w:r>
        <w:rPr>
          <w:spacing w:val="-2"/>
          <w:sz w:val="22"/>
        </w:rPr>
        <w:t>query</w:t>
      </w:r>
    </w:p>
    <w:p>
      <w:pPr>
        <w:pStyle w:val="ListParagraph"/>
        <w:numPr>
          <w:ilvl w:val="0"/>
          <w:numId w:val="24"/>
        </w:numPr>
        <w:tabs>
          <w:tab w:pos="2521" w:val="left" w:leader="none"/>
        </w:tabs>
        <w:spacing w:line="252" w:lineRule="exact" w:before="0" w:after="0"/>
        <w:ind w:left="2520" w:right="0" w:hanging="361"/>
        <w:jc w:val="left"/>
        <w:rPr>
          <w:sz w:val="22"/>
        </w:rPr>
      </w:pPr>
      <w:r>
        <w:rPr>
          <w:spacing w:val="-2"/>
          <w:sz w:val="22"/>
        </w:rPr>
        <w:t>Foreign</w:t>
      </w:r>
      <w:r>
        <w:rPr>
          <w:spacing w:val="-10"/>
          <w:sz w:val="22"/>
        </w:rPr>
        <w:t> </w:t>
      </w:r>
      <w:r>
        <w:rPr>
          <w:spacing w:val="-2"/>
          <w:sz w:val="22"/>
        </w:rPr>
        <w:t>body,</w:t>
      </w:r>
      <w:r>
        <w:rPr>
          <w:spacing w:val="2"/>
          <w:sz w:val="22"/>
        </w:rPr>
        <w:t> </w:t>
      </w:r>
      <w:r>
        <w:rPr>
          <w:spacing w:val="-4"/>
          <w:sz w:val="22"/>
        </w:rPr>
        <w:t>etc.</w:t>
      </w:r>
    </w:p>
    <w:p>
      <w:pPr>
        <w:pStyle w:val="ListParagraph"/>
        <w:numPr>
          <w:ilvl w:val="1"/>
          <w:numId w:val="6"/>
        </w:numPr>
        <w:tabs>
          <w:tab w:pos="2161" w:val="left" w:leader="none"/>
        </w:tabs>
        <w:spacing w:line="252" w:lineRule="exact" w:before="0" w:after="0"/>
        <w:ind w:left="2160" w:right="0" w:hanging="361"/>
        <w:jc w:val="left"/>
        <w:rPr>
          <w:sz w:val="22"/>
        </w:rPr>
      </w:pPr>
      <w:r>
        <w:rPr>
          <w:spacing w:val="-2"/>
          <w:sz w:val="22"/>
        </w:rPr>
        <w:t>Come</w:t>
      </w:r>
      <w:r>
        <w:rPr>
          <w:spacing w:val="-4"/>
          <w:sz w:val="22"/>
        </w:rPr>
        <w:t> </w:t>
      </w:r>
      <w:r>
        <w:rPr>
          <w:spacing w:val="-2"/>
          <w:sz w:val="22"/>
        </w:rPr>
        <w:t>prepared</w:t>
      </w:r>
      <w:r>
        <w:rPr>
          <w:spacing w:val="-7"/>
          <w:sz w:val="22"/>
        </w:rPr>
        <w:t> </w:t>
      </w:r>
      <w:r>
        <w:rPr>
          <w:spacing w:val="-2"/>
          <w:sz w:val="22"/>
        </w:rPr>
        <w:t>with</w:t>
      </w:r>
      <w:r>
        <w:rPr>
          <w:spacing w:val="-7"/>
          <w:sz w:val="22"/>
        </w:rPr>
        <w:t> </w:t>
      </w:r>
      <w:r>
        <w:rPr>
          <w:spacing w:val="-2"/>
          <w:sz w:val="22"/>
        </w:rPr>
        <w:t>tape, sponges</w:t>
      </w:r>
      <w:r>
        <w:rPr>
          <w:spacing w:val="-6"/>
          <w:sz w:val="22"/>
        </w:rPr>
        <w:t> </w:t>
      </w:r>
      <w:r>
        <w:rPr>
          <w:spacing w:val="-2"/>
          <w:sz w:val="22"/>
        </w:rPr>
        <w:t>and</w:t>
      </w:r>
      <w:r>
        <w:rPr>
          <w:spacing w:val="-10"/>
          <w:sz w:val="22"/>
        </w:rPr>
        <w:t> </w:t>
      </w:r>
      <w:r>
        <w:rPr>
          <w:spacing w:val="-2"/>
          <w:sz w:val="22"/>
        </w:rPr>
        <w:t>proper</w:t>
      </w:r>
      <w:r>
        <w:rPr>
          <w:spacing w:val="-5"/>
          <w:sz w:val="22"/>
        </w:rPr>
        <w:t> </w:t>
      </w:r>
      <w:r>
        <w:rPr>
          <w:spacing w:val="-2"/>
          <w:sz w:val="22"/>
        </w:rPr>
        <w:t>sized</w:t>
      </w:r>
      <w:r>
        <w:rPr>
          <w:spacing w:val="-3"/>
          <w:sz w:val="22"/>
        </w:rPr>
        <w:t> </w:t>
      </w:r>
      <w:r>
        <w:rPr>
          <w:spacing w:val="-2"/>
          <w:sz w:val="22"/>
        </w:rPr>
        <w:t>cassettes</w:t>
      </w:r>
    </w:p>
    <w:p>
      <w:pPr>
        <w:pStyle w:val="ListParagraph"/>
        <w:numPr>
          <w:ilvl w:val="1"/>
          <w:numId w:val="6"/>
        </w:numPr>
        <w:tabs>
          <w:tab w:pos="2161" w:val="left" w:leader="none"/>
        </w:tabs>
        <w:spacing w:line="240" w:lineRule="auto" w:before="9" w:after="0"/>
        <w:ind w:left="2160" w:right="1710" w:hanging="360"/>
        <w:jc w:val="left"/>
        <w:rPr>
          <w:sz w:val="22"/>
        </w:rPr>
      </w:pPr>
      <w:r>
        <w:rPr>
          <w:sz w:val="22"/>
        </w:rPr>
        <w:t>Trauma</w:t>
      </w:r>
      <w:r>
        <w:rPr>
          <w:spacing w:val="-16"/>
          <w:sz w:val="22"/>
        </w:rPr>
        <w:t> </w:t>
      </w:r>
      <w:r>
        <w:rPr>
          <w:sz w:val="22"/>
        </w:rPr>
        <w:t>routines</w:t>
      </w:r>
      <w:r>
        <w:rPr>
          <w:spacing w:val="-11"/>
          <w:sz w:val="22"/>
        </w:rPr>
        <w:t> </w:t>
      </w:r>
      <w:r>
        <w:rPr>
          <w:sz w:val="22"/>
        </w:rPr>
        <w:t>are</w:t>
      </w:r>
      <w:r>
        <w:rPr>
          <w:spacing w:val="-13"/>
          <w:sz w:val="22"/>
        </w:rPr>
        <w:t> </w:t>
      </w:r>
      <w:r>
        <w:rPr>
          <w:sz w:val="22"/>
        </w:rPr>
        <w:t>acceptable.</w:t>
      </w:r>
      <w:r>
        <w:rPr>
          <w:spacing w:val="-10"/>
          <w:sz w:val="22"/>
        </w:rPr>
        <w:t> </w:t>
      </w:r>
      <w:r>
        <w:rPr>
          <w:sz w:val="22"/>
        </w:rPr>
        <w:t>Full</w:t>
      </w:r>
      <w:r>
        <w:rPr>
          <w:spacing w:val="-14"/>
          <w:sz w:val="22"/>
        </w:rPr>
        <w:t> </w:t>
      </w:r>
      <w:r>
        <w:rPr>
          <w:sz w:val="22"/>
        </w:rPr>
        <w:t>routines</w:t>
      </w:r>
      <w:r>
        <w:rPr>
          <w:spacing w:val="-12"/>
          <w:sz w:val="22"/>
        </w:rPr>
        <w:t> </w:t>
      </w:r>
      <w:r>
        <w:rPr>
          <w:sz w:val="22"/>
        </w:rPr>
        <w:t>are</w:t>
      </w:r>
      <w:r>
        <w:rPr>
          <w:spacing w:val="-16"/>
          <w:sz w:val="22"/>
        </w:rPr>
        <w:t> </w:t>
      </w:r>
      <w:r>
        <w:rPr>
          <w:sz w:val="22"/>
        </w:rPr>
        <w:t>preferable</w:t>
      </w:r>
      <w:r>
        <w:rPr>
          <w:spacing w:val="-10"/>
          <w:sz w:val="22"/>
        </w:rPr>
        <w:t> </w:t>
      </w:r>
      <w:r>
        <w:rPr>
          <w:sz w:val="22"/>
        </w:rPr>
        <w:t>but</w:t>
      </w:r>
      <w:r>
        <w:rPr>
          <w:spacing w:val="-7"/>
          <w:sz w:val="22"/>
        </w:rPr>
        <w:t> </w:t>
      </w:r>
      <w:r>
        <w:rPr>
          <w:sz w:val="22"/>
        </w:rPr>
        <w:t>not</w:t>
      </w:r>
      <w:r>
        <w:rPr>
          <w:spacing w:val="-7"/>
          <w:sz w:val="22"/>
        </w:rPr>
        <w:t> </w:t>
      </w:r>
      <w:r>
        <w:rPr>
          <w:sz w:val="22"/>
        </w:rPr>
        <w:t>always</w:t>
      </w:r>
      <w:r>
        <w:rPr>
          <w:spacing w:val="-10"/>
          <w:sz w:val="22"/>
        </w:rPr>
        <w:t> </w:t>
      </w:r>
      <w:r>
        <w:rPr>
          <w:sz w:val="22"/>
        </w:rPr>
        <w:t>necessary. Views can be modified due to patient condition.</w:t>
      </w:r>
    </w:p>
    <w:p>
      <w:pPr>
        <w:pStyle w:val="ListParagraph"/>
        <w:numPr>
          <w:ilvl w:val="1"/>
          <w:numId w:val="6"/>
        </w:numPr>
        <w:tabs>
          <w:tab w:pos="2161" w:val="left" w:leader="none"/>
        </w:tabs>
        <w:spacing w:line="249" w:lineRule="exact" w:before="0" w:after="0"/>
        <w:ind w:left="2160" w:right="0" w:hanging="361"/>
        <w:jc w:val="left"/>
        <w:rPr>
          <w:sz w:val="22"/>
        </w:rPr>
      </w:pPr>
      <w:r>
        <w:rPr>
          <w:sz w:val="22"/>
        </w:rPr>
        <w:t>Consult</w:t>
      </w:r>
      <w:r>
        <w:rPr>
          <w:spacing w:val="-18"/>
          <w:sz w:val="22"/>
        </w:rPr>
        <w:t> </w:t>
      </w:r>
      <w:r>
        <w:rPr>
          <w:sz w:val="22"/>
        </w:rPr>
        <w:t>with</w:t>
      </w:r>
      <w:r>
        <w:rPr>
          <w:spacing w:val="-15"/>
          <w:sz w:val="22"/>
        </w:rPr>
        <w:t> </w:t>
      </w:r>
      <w:r>
        <w:rPr>
          <w:sz w:val="22"/>
        </w:rPr>
        <w:t>nursing</w:t>
      </w:r>
      <w:r>
        <w:rPr>
          <w:spacing w:val="-15"/>
          <w:sz w:val="22"/>
        </w:rPr>
        <w:t> </w:t>
      </w:r>
      <w:r>
        <w:rPr>
          <w:sz w:val="22"/>
        </w:rPr>
        <w:t>staff</w:t>
      </w:r>
      <w:r>
        <w:rPr>
          <w:spacing w:val="-16"/>
          <w:sz w:val="22"/>
        </w:rPr>
        <w:t> </w:t>
      </w:r>
      <w:r>
        <w:rPr>
          <w:sz w:val="22"/>
        </w:rPr>
        <w:t>in</w:t>
      </w:r>
      <w:r>
        <w:rPr>
          <w:spacing w:val="-15"/>
          <w:sz w:val="22"/>
        </w:rPr>
        <w:t> </w:t>
      </w:r>
      <w:r>
        <w:rPr>
          <w:sz w:val="22"/>
        </w:rPr>
        <w:t>regard</w:t>
      </w:r>
      <w:r>
        <w:rPr>
          <w:spacing w:val="-14"/>
          <w:sz w:val="22"/>
        </w:rPr>
        <w:t> </w:t>
      </w:r>
      <w:r>
        <w:rPr>
          <w:sz w:val="22"/>
        </w:rPr>
        <w:t>to</w:t>
      </w:r>
      <w:r>
        <w:rPr>
          <w:spacing w:val="-15"/>
          <w:sz w:val="22"/>
        </w:rPr>
        <w:t> </w:t>
      </w:r>
      <w:r>
        <w:rPr>
          <w:sz w:val="22"/>
        </w:rPr>
        <w:t>patient’s</w:t>
      </w:r>
      <w:r>
        <w:rPr>
          <w:spacing w:val="-15"/>
          <w:sz w:val="22"/>
        </w:rPr>
        <w:t> </w:t>
      </w:r>
      <w:r>
        <w:rPr>
          <w:spacing w:val="-2"/>
          <w:sz w:val="22"/>
        </w:rPr>
        <w:t>capabilities.</w:t>
      </w:r>
    </w:p>
    <w:p>
      <w:pPr>
        <w:spacing w:line="252" w:lineRule="exact" w:before="0"/>
        <w:ind w:left="1440" w:right="0" w:firstLine="0"/>
        <w:jc w:val="left"/>
        <w:rPr>
          <w:sz w:val="22"/>
        </w:rPr>
      </w:pPr>
      <w:r>
        <w:rPr>
          <w:w w:val="100"/>
          <w:sz w:val="22"/>
        </w:rPr>
        <w:t>.</w:t>
      </w:r>
    </w:p>
    <w:p>
      <w:pPr>
        <w:spacing w:after="0" w:line="252" w:lineRule="exact"/>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5999488">
            <wp:simplePos x="0" y="0"/>
            <wp:positionH relativeFrom="page">
              <wp:posOffset>74040</wp:posOffset>
            </wp:positionH>
            <wp:positionV relativeFrom="page">
              <wp:posOffset>43270</wp:posOffset>
            </wp:positionV>
            <wp:extent cx="744595" cy="796134"/>
            <wp:effectExtent l="0" t="0" r="0" b="0"/>
            <wp:wrapNone/>
            <wp:docPr id="1875" name="image1.png"/>
            <wp:cNvGraphicFramePr>
              <a:graphicFrameLocks noChangeAspect="1"/>
            </wp:cNvGraphicFramePr>
            <a:graphic>
              <a:graphicData uri="http://schemas.openxmlformats.org/drawingml/2006/picture">
                <pic:pic>
                  <pic:nvPicPr>
                    <pic:cNvPr id="187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19"/>
        </w:rPr>
      </w:pPr>
    </w:p>
    <w:p>
      <w:pPr>
        <w:pStyle w:val="Heading2"/>
        <w:spacing w:line="276" w:lineRule="auto"/>
        <w:ind w:left="2158" w:hanging="560"/>
        <w:jc w:val="left"/>
      </w:pPr>
      <w:bookmarkStart w:name="Fluoroscopic Procedures" w:id="562"/>
      <w:bookmarkEnd w:id="562"/>
      <w:r>
        <w:rPr>
          <w:b w:val="0"/>
        </w:rPr>
      </w:r>
      <w:r>
        <w:rPr>
          <w:spacing w:val="-4"/>
        </w:rPr>
        <w:t>Fluoroscopic </w:t>
      </w:r>
      <w:r>
        <w:rPr>
          <w:spacing w:val="-2"/>
        </w:rPr>
        <w:t>Procedures</w:t>
      </w:r>
    </w:p>
    <w:p>
      <w:pPr>
        <w:spacing w:after="0" w:line="276" w:lineRule="auto"/>
        <w:jc w:val="left"/>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6000000">
            <wp:simplePos x="0" y="0"/>
            <wp:positionH relativeFrom="page">
              <wp:posOffset>74040</wp:posOffset>
            </wp:positionH>
            <wp:positionV relativeFrom="page">
              <wp:posOffset>43270</wp:posOffset>
            </wp:positionV>
            <wp:extent cx="744595" cy="796134"/>
            <wp:effectExtent l="0" t="0" r="0" b="0"/>
            <wp:wrapNone/>
            <wp:docPr id="1877" name="image1.png"/>
            <wp:cNvGraphicFramePr>
              <a:graphicFrameLocks noChangeAspect="1"/>
            </wp:cNvGraphicFramePr>
            <a:graphic>
              <a:graphicData uri="http://schemas.openxmlformats.org/drawingml/2006/picture">
                <pic:pic>
                  <pic:nvPicPr>
                    <pic:cNvPr id="187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b/>
          <w:sz w:val="18"/>
        </w:rPr>
      </w:pPr>
    </w:p>
    <w:p>
      <w:pPr>
        <w:pStyle w:val="Heading8"/>
        <w:spacing w:before="91"/>
        <w:ind w:right="1418"/>
      </w:pPr>
      <w:bookmarkStart w:name="Contrast Enema" w:id="563"/>
      <w:bookmarkEnd w:id="563"/>
      <w:r>
        <w:rPr>
          <w:b w:val="0"/>
        </w:rPr>
      </w:r>
      <w:r>
        <w:rPr>
          <w:spacing w:val="-2"/>
          <w:u w:val="thick"/>
        </w:rPr>
        <w:t>Contrast</w:t>
      </w:r>
      <w:r>
        <w:rPr>
          <w:spacing w:val="-7"/>
          <w:u w:val="thick"/>
        </w:rPr>
        <w:t> </w:t>
      </w:r>
      <w:r>
        <w:rPr>
          <w:spacing w:val="-4"/>
          <w:u w:val="thick"/>
        </w:rPr>
        <w:t>Enema</w:t>
      </w:r>
    </w:p>
    <w:p>
      <w:pPr>
        <w:pStyle w:val="BodyText"/>
        <w:spacing w:before="7"/>
        <w:rPr>
          <w:b/>
          <w:sz w:val="21"/>
        </w:rPr>
      </w:pPr>
    </w:p>
    <w:p>
      <w:pPr>
        <w:spacing w:before="93"/>
        <w:ind w:left="1440" w:right="0" w:firstLine="0"/>
        <w:jc w:val="left"/>
        <w:rPr>
          <w:b/>
          <w:sz w:val="22"/>
        </w:rPr>
      </w:pPr>
      <w:r>
        <w:rPr>
          <w:b/>
          <w:sz w:val="22"/>
        </w:rPr>
        <w:t>Three</w:t>
      </w:r>
      <w:r>
        <w:rPr>
          <w:b/>
          <w:spacing w:val="-16"/>
          <w:sz w:val="22"/>
        </w:rPr>
        <w:t> </w:t>
      </w:r>
      <w:r>
        <w:rPr>
          <w:b/>
          <w:spacing w:val="-2"/>
          <w:sz w:val="22"/>
        </w:rPr>
        <w:t>types:</w:t>
      </w:r>
    </w:p>
    <w:p>
      <w:pPr>
        <w:pStyle w:val="BodyText"/>
        <w:spacing w:before="9"/>
        <w:rPr>
          <w:b/>
          <w:sz w:val="28"/>
        </w:rPr>
      </w:pPr>
    </w:p>
    <w:p>
      <w:pPr>
        <w:pStyle w:val="ListParagraph"/>
        <w:numPr>
          <w:ilvl w:val="0"/>
          <w:numId w:val="25"/>
        </w:numPr>
        <w:tabs>
          <w:tab w:pos="2161" w:val="left" w:leader="none"/>
        </w:tabs>
        <w:spacing w:line="240" w:lineRule="auto" w:before="0" w:after="0"/>
        <w:ind w:left="2160" w:right="0" w:hanging="361"/>
        <w:jc w:val="left"/>
        <w:rPr>
          <w:sz w:val="24"/>
        </w:rPr>
      </w:pPr>
      <w:r>
        <w:rPr>
          <w:spacing w:val="-2"/>
          <w:sz w:val="24"/>
        </w:rPr>
        <w:t>Single</w:t>
      </w:r>
    </w:p>
    <w:p>
      <w:pPr>
        <w:pStyle w:val="ListParagraph"/>
        <w:numPr>
          <w:ilvl w:val="0"/>
          <w:numId w:val="25"/>
        </w:numPr>
        <w:tabs>
          <w:tab w:pos="2161" w:val="left" w:leader="none"/>
        </w:tabs>
        <w:spacing w:line="240" w:lineRule="auto" w:before="41" w:after="0"/>
        <w:ind w:left="2160" w:right="0" w:hanging="361"/>
        <w:jc w:val="left"/>
        <w:rPr>
          <w:sz w:val="24"/>
        </w:rPr>
      </w:pPr>
      <w:r>
        <w:rPr>
          <w:spacing w:val="-2"/>
          <w:sz w:val="24"/>
        </w:rPr>
        <w:t>Double</w:t>
      </w:r>
    </w:p>
    <w:p>
      <w:pPr>
        <w:pStyle w:val="ListParagraph"/>
        <w:numPr>
          <w:ilvl w:val="0"/>
          <w:numId w:val="25"/>
        </w:numPr>
        <w:tabs>
          <w:tab w:pos="2161" w:val="left" w:leader="none"/>
        </w:tabs>
        <w:spacing w:line="240" w:lineRule="auto" w:before="41" w:after="0"/>
        <w:ind w:left="2160" w:right="0" w:hanging="361"/>
        <w:jc w:val="left"/>
        <w:rPr>
          <w:sz w:val="24"/>
        </w:rPr>
      </w:pPr>
      <w:r>
        <w:rPr>
          <w:sz w:val="24"/>
        </w:rPr>
        <w:t>Defecogram-</w:t>
      </w:r>
      <w:r>
        <w:rPr>
          <w:spacing w:val="-17"/>
          <w:sz w:val="24"/>
        </w:rPr>
        <w:t> </w:t>
      </w:r>
      <w:r>
        <w:rPr>
          <w:sz w:val="24"/>
        </w:rPr>
        <w:t>anus</w:t>
      </w:r>
      <w:r>
        <w:rPr>
          <w:spacing w:val="-15"/>
          <w:sz w:val="24"/>
        </w:rPr>
        <w:t> </w:t>
      </w:r>
      <w:r>
        <w:rPr>
          <w:sz w:val="24"/>
        </w:rPr>
        <w:t>and</w:t>
      </w:r>
      <w:r>
        <w:rPr>
          <w:spacing w:val="-10"/>
          <w:sz w:val="24"/>
        </w:rPr>
        <w:t> </w:t>
      </w:r>
      <w:r>
        <w:rPr>
          <w:spacing w:val="-2"/>
          <w:sz w:val="24"/>
        </w:rPr>
        <w:t>rectum.</w:t>
      </w:r>
    </w:p>
    <w:p>
      <w:pPr>
        <w:pStyle w:val="BodyText"/>
        <w:rPr>
          <w:sz w:val="26"/>
        </w:rPr>
      </w:pPr>
    </w:p>
    <w:p>
      <w:pPr>
        <w:pStyle w:val="ListParagraph"/>
        <w:numPr>
          <w:ilvl w:val="1"/>
          <w:numId w:val="6"/>
        </w:numPr>
        <w:tabs>
          <w:tab w:pos="2161" w:val="left" w:leader="none"/>
        </w:tabs>
        <w:spacing w:line="242" w:lineRule="auto" w:before="233" w:after="0"/>
        <w:ind w:left="2160" w:right="1687" w:hanging="360"/>
        <w:jc w:val="left"/>
        <w:rPr>
          <w:sz w:val="22"/>
        </w:rPr>
      </w:pPr>
      <w:r>
        <w:rPr>
          <w:sz w:val="22"/>
        </w:rPr>
        <w:t>Water</w:t>
      </w:r>
      <w:r>
        <w:rPr>
          <w:spacing w:val="-7"/>
          <w:sz w:val="22"/>
        </w:rPr>
        <w:t> </w:t>
      </w:r>
      <w:r>
        <w:rPr>
          <w:sz w:val="22"/>
        </w:rPr>
        <w:t>soluble</w:t>
      </w:r>
      <w:r>
        <w:rPr>
          <w:spacing w:val="-8"/>
          <w:sz w:val="22"/>
        </w:rPr>
        <w:t> </w:t>
      </w:r>
      <w:r>
        <w:rPr>
          <w:sz w:val="22"/>
        </w:rPr>
        <w:t>contrast</w:t>
      </w:r>
      <w:r>
        <w:rPr>
          <w:spacing w:val="-8"/>
          <w:sz w:val="22"/>
        </w:rPr>
        <w:t> </w:t>
      </w:r>
      <w:r>
        <w:rPr>
          <w:sz w:val="22"/>
        </w:rPr>
        <w:t>enema</w:t>
      </w:r>
      <w:r>
        <w:rPr>
          <w:spacing w:val="-10"/>
          <w:sz w:val="22"/>
        </w:rPr>
        <w:t> </w:t>
      </w:r>
      <w:r>
        <w:rPr>
          <w:sz w:val="22"/>
        </w:rPr>
        <w:t>is</w:t>
      </w:r>
      <w:r>
        <w:rPr>
          <w:spacing w:val="-12"/>
          <w:sz w:val="22"/>
        </w:rPr>
        <w:t> </w:t>
      </w:r>
      <w:r>
        <w:rPr>
          <w:sz w:val="22"/>
        </w:rPr>
        <w:t>done</w:t>
      </w:r>
      <w:r>
        <w:rPr>
          <w:spacing w:val="-10"/>
          <w:sz w:val="22"/>
        </w:rPr>
        <w:t> </w:t>
      </w:r>
      <w:r>
        <w:rPr>
          <w:sz w:val="22"/>
        </w:rPr>
        <w:t>on</w:t>
      </w:r>
      <w:r>
        <w:rPr>
          <w:spacing w:val="-12"/>
          <w:sz w:val="22"/>
        </w:rPr>
        <w:t> </w:t>
      </w:r>
      <w:r>
        <w:rPr>
          <w:sz w:val="22"/>
        </w:rPr>
        <w:t>pre-op,</w:t>
      </w:r>
      <w:r>
        <w:rPr>
          <w:spacing w:val="-16"/>
          <w:sz w:val="22"/>
        </w:rPr>
        <w:t> </w:t>
      </w:r>
      <w:r>
        <w:rPr>
          <w:sz w:val="22"/>
        </w:rPr>
        <w:t>post-op,</w:t>
      </w:r>
      <w:r>
        <w:rPr>
          <w:spacing w:val="-6"/>
          <w:sz w:val="22"/>
        </w:rPr>
        <w:t> </w:t>
      </w:r>
      <w:r>
        <w:rPr>
          <w:sz w:val="22"/>
        </w:rPr>
        <w:t>suspected</w:t>
      </w:r>
      <w:r>
        <w:rPr>
          <w:spacing w:val="-12"/>
          <w:sz w:val="22"/>
        </w:rPr>
        <w:t> </w:t>
      </w:r>
      <w:r>
        <w:rPr>
          <w:sz w:val="22"/>
        </w:rPr>
        <w:t>perforation</w:t>
      </w:r>
      <w:r>
        <w:rPr>
          <w:spacing w:val="-7"/>
          <w:sz w:val="22"/>
        </w:rPr>
        <w:t> </w:t>
      </w:r>
      <w:r>
        <w:rPr>
          <w:sz w:val="22"/>
        </w:rPr>
        <w:t>or</w:t>
      </w:r>
      <w:r>
        <w:rPr>
          <w:spacing w:val="-7"/>
          <w:sz w:val="22"/>
        </w:rPr>
        <w:t> </w:t>
      </w:r>
      <w:r>
        <w:rPr>
          <w:sz w:val="22"/>
        </w:rPr>
        <w:t>any time where a leak into the peritoneal cavity is suspected.</w:t>
      </w:r>
    </w:p>
    <w:p>
      <w:pPr>
        <w:pStyle w:val="BodyText"/>
        <w:spacing w:before="10"/>
        <w:rPr>
          <w:sz w:val="24"/>
        </w:rPr>
      </w:pPr>
    </w:p>
    <w:p>
      <w:pPr>
        <w:spacing w:before="1"/>
        <w:ind w:left="1440" w:right="0" w:firstLine="0"/>
        <w:jc w:val="left"/>
        <w:rPr>
          <w:b/>
          <w:sz w:val="22"/>
        </w:rPr>
      </w:pPr>
      <w:bookmarkStart w:name="Procedural Steps" w:id="564"/>
      <w:bookmarkEnd w:id="564"/>
      <w:r>
        <w:rPr/>
      </w:r>
      <w:r>
        <w:rPr>
          <w:b/>
          <w:spacing w:val="-2"/>
          <w:sz w:val="22"/>
        </w:rPr>
        <w:t>Procedural</w:t>
      </w:r>
      <w:r>
        <w:rPr>
          <w:b/>
          <w:spacing w:val="-14"/>
          <w:sz w:val="22"/>
        </w:rPr>
        <w:t> </w:t>
      </w:r>
      <w:r>
        <w:rPr>
          <w:b/>
          <w:spacing w:val="-4"/>
          <w:sz w:val="22"/>
        </w:rPr>
        <w:t>Steps</w:t>
      </w:r>
    </w:p>
    <w:p>
      <w:pPr>
        <w:pStyle w:val="BodyText"/>
        <w:spacing w:before="8"/>
        <w:rPr>
          <w:b/>
          <w:sz w:val="28"/>
        </w:rPr>
      </w:pPr>
    </w:p>
    <w:p>
      <w:pPr>
        <w:pStyle w:val="ListParagraph"/>
        <w:numPr>
          <w:ilvl w:val="0"/>
          <w:numId w:val="26"/>
        </w:numPr>
        <w:tabs>
          <w:tab w:pos="2161" w:val="left" w:leader="none"/>
        </w:tabs>
        <w:spacing w:line="240" w:lineRule="auto" w:before="0" w:after="0"/>
        <w:ind w:left="2160" w:right="2251" w:hanging="360"/>
        <w:jc w:val="both"/>
        <w:rPr>
          <w:sz w:val="22"/>
        </w:rPr>
      </w:pPr>
      <w:r>
        <w:rPr>
          <w:sz w:val="22"/>
        </w:rPr>
        <w:t>PREP:</w:t>
      </w:r>
      <w:r>
        <w:rPr>
          <w:spacing w:val="-1"/>
          <w:sz w:val="22"/>
        </w:rPr>
        <w:t> </w:t>
      </w:r>
      <w:r>
        <w:rPr>
          <w:sz w:val="22"/>
        </w:rPr>
        <w:t>Colon</w:t>
      </w:r>
      <w:r>
        <w:rPr>
          <w:spacing w:val="-8"/>
          <w:sz w:val="22"/>
        </w:rPr>
        <w:t> </w:t>
      </w:r>
      <w:r>
        <w:rPr>
          <w:sz w:val="22"/>
        </w:rPr>
        <w:t>needs</w:t>
      </w:r>
      <w:r>
        <w:rPr>
          <w:spacing w:val="-14"/>
          <w:sz w:val="22"/>
        </w:rPr>
        <w:t> </w:t>
      </w:r>
      <w:r>
        <w:rPr>
          <w:sz w:val="22"/>
        </w:rPr>
        <w:t>to</w:t>
      </w:r>
      <w:r>
        <w:rPr>
          <w:spacing w:val="-10"/>
          <w:sz w:val="22"/>
        </w:rPr>
        <w:t> </w:t>
      </w:r>
      <w:r>
        <w:rPr>
          <w:sz w:val="22"/>
        </w:rPr>
        <w:t>be</w:t>
      </w:r>
      <w:r>
        <w:rPr>
          <w:spacing w:val="-7"/>
          <w:sz w:val="22"/>
        </w:rPr>
        <w:t> </w:t>
      </w:r>
      <w:r>
        <w:rPr>
          <w:sz w:val="22"/>
        </w:rPr>
        <w:t>well</w:t>
      </w:r>
      <w:r>
        <w:rPr>
          <w:spacing w:val="-10"/>
          <w:sz w:val="22"/>
        </w:rPr>
        <w:t> </w:t>
      </w:r>
      <w:r>
        <w:rPr>
          <w:sz w:val="22"/>
        </w:rPr>
        <w:t>cleaned</w:t>
      </w:r>
      <w:r>
        <w:rPr>
          <w:spacing w:val="-7"/>
          <w:sz w:val="22"/>
        </w:rPr>
        <w:t> </w:t>
      </w:r>
      <w:r>
        <w:rPr>
          <w:sz w:val="22"/>
        </w:rPr>
        <w:t>out</w:t>
      </w:r>
      <w:r>
        <w:rPr>
          <w:spacing w:val="-6"/>
          <w:sz w:val="22"/>
        </w:rPr>
        <w:t> </w:t>
      </w:r>
      <w:r>
        <w:rPr>
          <w:sz w:val="22"/>
        </w:rPr>
        <w:t>especially</w:t>
      </w:r>
      <w:r>
        <w:rPr>
          <w:spacing w:val="-11"/>
          <w:sz w:val="22"/>
        </w:rPr>
        <w:t> </w:t>
      </w:r>
      <w:r>
        <w:rPr>
          <w:sz w:val="22"/>
        </w:rPr>
        <w:t>for</w:t>
      </w:r>
      <w:r>
        <w:rPr>
          <w:spacing w:val="-9"/>
          <w:sz w:val="22"/>
        </w:rPr>
        <w:t> </w:t>
      </w:r>
      <w:r>
        <w:rPr>
          <w:sz w:val="22"/>
        </w:rPr>
        <w:t>a</w:t>
      </w:r>
      <w:r>
        <w:rPr>
          <w:spacing w:val="-12"/>
          <w:sz w:val="22"/>
        </w:rPr>
        <w:t> </w:t>
      </w:r>
      <w:r>
        <w:rPr>
          <w:sz w:val="22"/>
        </w:rPr>
        <w:t>double</w:t>
      </w:r>
      <w:r>
        <w:rPr>
          <w:spacing w:val="-10"/>
          <w:sz w:val="22"/>
        </w:rPr>
        <w:t> </w:t>
      </w:r>
      <w:r>
        <w:rPr>
          <w:sz w:val="22"/>
        </w:rPr>
        <w:t>contrast</w:t>
      </w:r>
      <w:r>
        <w:rPr>
          <w:spacing w:val="-15"/>
          <w:sz w:val="22"/>
        </w:rPr>
        <w:t> </w:t>
      </w:r>
      <w:r>
        <w:rPr>
          <w:sz w:val="22"/>
        </w:rPr>
        <w:t>exam. Contraindications</w:t>
      </w:r>
      <w:r>
        <w:rPr>
          <w:spacing w:val="-1"/>
          <w:sz w:val="22"/>
        </w:rPr>
        <w:t> </w:t>
      </w:r>
      <w:r>
        <w:rPr>
          <w:sz w:val="22"/>
        </w:rPr>
        <w:t>for the</w:t>
      </w:r>
      <w:r>
        <w:rPr>
          <w:spacing w:val="-4"/>
          <w:sz w:val="22"/>
        </w:rPr>
        <w:t> </w:t>
      </w:r>
      <w:r>
        <w:rPr>
          <w:sz w:val="22"/>
        </w:rPr>
        <w:t>prep are: Gross</w:t>
      </w:r>
      <w:r>
        <w:rPr>
          <w:spacing w:val="-1"/>
          <w:sz w:val="22"/>
        </w:rPr>
        <w:t> </w:t>
      </w:r>
      <w:r>
        <w:rPr>
          <w:sz w:val="22"/>
        </w:rPr>
        <w:t>bleeding, severe diarrhea, obstruction, inflammation lesions (appendicitis).</w:t>
      </w:r>
    </w:p>
    <w:p>
      <w:pPr>
        <w:pStyle w:val="ListParagraph"/>
        <w:numPr>
          <w:ilvl w:val="0"/>
          <w:numId w:val="26"/>
        </w:numPr>
        <w:tabs>
          <w:tab w:pos="2161" w:val="left" w:leader="none"/>
        </w:tabs>
        <w:spacing w:line="250" w:lineRule="exact" w:before="0" w:after="0"/>
        <w:ind w:left="2160" w:right="0" w:hanging="361"/>
        <w:jc w:val="both"/>
        <w:rPr>
          <w:sz w:val="22"/>
        </w:rPr>
      </w:pPr>
      <w:r>
        <w:rPr>
          <w:sz w:val="22"/>
        </w:rPr>
        <w:t>Take</w:t>
      </w:r>
      <w:r>
        <w:rPr>
          <w:spacing w:val="-18"/>
          <w:sz w:val="22"/>
        </w:rPr>
        <w:t> </w:t>
      </w:r>
      <w:r>
        <w:rPr>
          <w:sz w:val="22"/>
        </w:rPr>
        <w:t>a</w:t>
      </w:r>
      <w:r>
        <w:rPr>
          <w:spacing w:val="-14"/>
          <w:sz w:val="22"/>
        </w:rPr>
        <w:t> </w:t>
      </w:r>
      <w:r>
        <w:rPr>
          <w:sz w:val="22"/>
        </w:rPr>
        <w:t>detailed</w:t>
      </w:r>
      <w:r>
        <w:rPr>
          <w:spacing w:val="-13"/>
          <w:sz w:val="22"/>
        </w:rPr>
        <w:t> </w:t>
      </w:r>
      <w:r>
        <w:rPr>
          <w:sz w:val="22"/>
        </w:rPr>
        <w:t>history</w:t>
      </w:r>
      <w:r>
        <w:rPr>
          <w:spacing w:val="-14"/>
          <w:sz w:val="22"/>
        </w:rPr>
        <w:t> </w:t>
      </w:r>
      <w:r>
        <w:rPr>
          <w:sz w:val="22"/>
        </w:rPr>
        <w:t>and</w:t>
      </w:r>
      <w:r>
        <w:rPr>
          <w:spacing w:val="-11"/>
          <w:sz w:val="22"/>
        </w:rPr>
        <w:t> </w:t>
      </w:r>
      <w:r>
        <w:rPr>
          <w:sz w:val="22"/>
        </w:rPr>
        <w:t>explain</w:t>
      </w:r>
      <w:r>
        <w:rPr>
          <w:spacing w:val="-11"/>
          <w:sz w:val="22"/>
        </w:rPr>
        <w:t> </w:t>
      </w:r>
      <w:r>
        <w:rPr>
          <w:sz w:val="22"/>
        </w:rPr>
        <w:t>the</w:t>
      </w:r>
      <w:r>
        <w:rPr>
          <w:spacing w:val="-10"/>
          <w:sz w:val="22"/>
        </w:rPr>
        <w:t> </w:t>
      </w:r>
      <w:r>
        <w:rPr>
          <w:sz w:val="22"/>
        </w:rPr>
        <w:t>procedure</w:t>
      </w:r>
      <w:r>
        <w:rPr>
          <w:spacing w:val="-15"/>
          <w:sz w:val="22"/>
        </w:rPr>
        <w:t> </w:t>
      </w:r>
      <w:r>
        <w:rPr>
          <w:sz w:val="22"/>
        </w:rPr>
        <w:t>to</w:t>
      </w:r>
      <w:r>
        <w:rPr>
          <w:spacing w:val="-15"/>
          <w:sz w:val="22"/>
        </w:rPr>
        <w:t> </w:t>
      </w:r>
      <w:r>
        <w:rPr>
          <w:sz w:val="22"/>
        </w:rPr>
        <w:t>the</w:t>
      </w:r>
      <w:r>
        <w:rPr>
          <w:spacing w:val="-15"/>
          <w:sz w:val="22"/>
        </w:rPr>
        <w:t> </w:t>
      </w:r>
      <w:r>
        <w:rPr>
          <w:spacing w:val="-2"/>
          <w:sz w:val="22"/>
        </w:rPr>
        <w:t>patient.</w:t>
      </w:r>
    </w:p>
    <w:p>
      <w:pPr>
        <w:pStyle w:val="ListParagraph"/>
        <w:numPr>
          <w:ilvl w:val="0"/>
          <w:numId w:val="26"/>
        </w:numPr>
        <w:tabs>
          <w:tab w:pos="2161" w:val="left" w:leader="none"/>
        </w:tabs>
        <w:spacing w:line="240" w:lineRule="auto" w:before="4" w:after="0"/>
        <w:ind w:left="2160" w:right="1604" w:hanging="360"/>
        <w:jc w:val="left"/>
        <w:rPr>
          <w:sz w:val="22"/>
        </w:rPr>
      </w:pPr>
      <w:r>
        <w:rPr>
          <w:sz w:val="22"/>
        </w:rPr>
        <w:t>Scout</w:t>
      </w:r>
      <w:r>
        <w:rPr>
          <w:spacing w:val="-10"/>
          <w:sz w:val="22"/>
        </w:rPr>
        <w:t> </w:t>
      </w:r>
      <w:r>
        <w:rPr>
          <w:sz w:val="22"/>
        </w:rPr>
        <w:t>film</w:t>
      </w:r>
      <w:r>
        <w:rPr>
          <w:spacing w:val="-3"/>
          <w:sz w:val="22"/>
        </w:rPr>
        <w:t> </w:t>
      </w:r>
      <w:r>
        <w:rPr>
          <w:sz w:val="22"/>
        </w:rPr>
        <w:t>if</w:t>
      </w:r>
      <w:r>
        <w:rPr>
          <w:spacing w:val="-5"/>
          <w:sz w:val="22"/>
        </w:rPr>
        <w:t> </w:t>
      </w:r>
      <w:r>
        <w:rPr>
          <w:sz w:val="22"/>
        </w:rPr>
        <w:t>required</w:t>
      </w:r>
      <w:r>
        <w:rPr>
          <w:spacing w:val="-8"/>
          <w:sz w:val="22"/>
        </w:rPr>
        <w:t> </w:t>
      </w:r>
      <w:r>
        <w:rPr>
          <w:sz w:val="22"/>
        </w:rPr>
        <w:t>by</w:t>
      </w:r>
      <w:r>
        <w:rPr>
          <w:spacing w:val="-13"/>
          <w:sz w:val="22"/>
        </w:rPr>
        <w:t> </w:t>
      </w:r>
      <w:r>
        <w:rPr>
          <w:sz w:val="22"/>
        </w:rPr>
        <w:t>the</w:t>
      </w:r>
      <w:r>
        <w:rPr>
          <w:spacing w:val="-7"/>
          <w:sz w:val="22"/>
        </w:rPr>
        <w:t> </w:t>
      </w:r>
      <w:r>
        <w:rPr>
          <w:sz w:val="22"/>
        </w:rPr>
        <w:t>Radiologist.</w:t>
      </w:r>
      <w:r>
        <w:rPr>
          <w:spacing w:val="-3"/>
          <w:sz w:val="22"/>
        </w:rPr>
        <w:t> </w:t>
      </w:r>
      <w:r>
        <w:rPr>
          <w:sz w:val="22"/>
        </w:rPr>
        <w:t>or</w:t>
      </w:r>
      <w:r>
        <w:rPr>
          <w:spacing w:val="-3"/>
          <w:sz w:val="22"/>
        </w:rPr>
        <w:t> </w:t>
      </w:r>
      <w:r>
        <w:rPr>
          <w:sz w:val="22"/>
        </w:rPr>
        <w:t>if</w:t>
      </w:r>
      <w:r>
        <w:rPr>
          <w:spacing w:val="-3"/>
          <w:sz w:val="22"/>
        </w:rPr>
        <w:t> </w:t>
      </w:r>
      <w:r>
        <w:rPr>
          <w:sz w:val="22"/>
        </w:rPr>
        <w:t>the</w:t>
      </w:r>
      <w:r>
        <w:rPr>
          <w:spacing w:val="-9"/>
          <w:sz w:val="22"/>
        </w:rPr>
        <w:t> </w:t>
      </w:r>
      <w:r>
        <w:rPr>
          <w:sz w:val="22"/>
        </w:rPr>
        <w:t>patient</w:t>
      </w:r>
      <w:r>
        <w:rPr>
          <w:spacing w:val="-5"/>
          <w:sz w:val="22"/>
        </w:rPr>
        <w:t> </w:t>
      </w:r>
      <w:r>
        <w:rPr>
          <w:sz w:val="22"/>
        </w:rPr>
        <w:t>has</w:t>
      </w:r>
      <w:r>
        <w:rPr>
          <w:spacing w:val="-8"/>
          <w:sz w:val="22"/>
        </w:rPr>
        <w:t> </w:t>
      </w:r>
      <w:r>
        <w:rPr>
          <w:sz w:val="22"/>
        </w:rPr>
        <w:t>had</w:t>
      </w:r>
      <w:r>
        <w:rPr>
          <w:spacing w:val="-9"/>
          <w:sz w:val="22"/>
        </w:rPr>
        <w:t> </w:t>
      </w:r>
      <w:r>
        <w:rPr>
          <w:sz w:val="22"/>
        </w:rPr>
        <w:t>a</w:t>
      </w:r>
      <w:r>
        <w:rPr>
          <w:spacing w:val="-14"/>
          <w:sz w:val="22"/>
        </w:rPr>
        <w:t> </w:t>
      </w:r>
      <w:r>
        <w:rPr>
          <w:sz w:val="22"/>
        </w:rPr>
        <w:t>recent</w:t>
      </w:r>
      <w:r>
        <w:rPr>
          <w:spacing w:val="-7"/>
          <w:sz w:val="22"/>
        </w:rPr>
        <w:t> </w:t>
      </w:r>
      <w:r>
        <w:rPr>
          <w:sz w:val="22"/>
        </w:rPr>
        <w:t>CT</w:t>
      </w:r>
      <w:r>
        <w:rPr>
          <w:spacing w:val="-3"/>
          <w:sz w:val="22"/>
        </w:rPr>
        <w:t> </w:t>
      </w:r>
      <w:r>
        <w:rPr>
          <w:sz w:val="22"/>
        </w:rPr>
        <w:t>or</w:t>
      </w:r>
      <w:r>
        <w:rPr>
          <w:spacing w:val="-8"/>
          <w:sz w:val="22"/>
        </w:rPr>
        <w:t> </w:t>
      </w:r>
      <w:r>
        <w:rPr>
          <w:sz w:val="22"/>
        </w:rPr>
        <w:t>contrast </w:t>
      </w:r>
      <w:r>
        <w:rPr>
          <w:spacing w:val="-2"/>
          <w:sz w:val="22"/>
        </w:rPr>
        <w:t>exam.</w:t>
      </w:r>
    </w:p>
    <w:p>
      <w:pPr>
        <w:pStyle w:val="ListParagraph"/>
        <w:numPr>
          <w:ilvl w:val="0"/>
          <w:numId w:val="26"/>
        </w:numPr>
        <w:tabs>
          <w:tab w:pos="2161" w:val="left" w:leader="none"/>
        </w:tabs>
        <w:spacing w:line="248" w:lineRule="exact" w:before="0" w:after="0"/>
        <w:ind w:left="2160" w:right="0" w:hanging="361"/>
        <w:jc w:val="left"/>
        <w:rPr>
          <w:sz w:val="22"/>
        </w:rPr>
      </w:pPr>
      <w:r>
        <w:rPr>
          <w:sz w:val="22"/>
        </w:rPr>
        <w:t>Show</w:t>
      </w:r>
      <w:r>
        <w:rPr>
          <w:spacing w:val="-16"/>
          <w:sz w:val="22"/>
        </w:rPr>
        <w:t> </w:t>
      </w:r>
      <w:r>
        <w:rPr>
          <w:sz w:val="22"/>
        </w:rPr>
        <w:t>the</w:t>
      </w:r>
      <w:r>
        <w:rPr>
          <w:spacing w:val="-11"/>
          <w:sz w:val="22"/>
        </w:rPr>
        <w:t> </w:t>
      </w:r>
      <w:r>
        <w:rPr>
          <w:sz w:val="22"/>
        </w:rPr>
        <w:t>history</w:t>
      </w:r>
      <w:r>
        <w:rPr>
          <w:spacing w:val="-11"/>
          <w:sz w:val="22"/>
        </w:rPr>
        <w:t> </w:t>
      </w:r>
      <w:r>
        <w:rPr>
          <w:sz w:val="22"/>
        </w:rPr>
        <w:t>and</w:t>
      </w:r>
      <w:r>
        <w:rPr>
          <w:spacing w:val="-14"/>
          <w:sz w:val="22"/>
        </w:rPr>
        <w:t> </w:t>
      </w:r>
      <w:r>
        <w:rPr>
          <w:sz w:val="22"/>
        </w:rPr>
        <w:t>scout</w:t>
      </w:r>
      <w:r>
        <w:rPr>
          <w:spacing w:val="-10"/>
          <w:sz w:val="22"/>
        </w:rPr>
        <w:t> </w:t>
      </w:r>
      <w:r>
        <w:rPr>
          <w:sz w:val="22"/>
        </w:rPr>
        <w:t>to</w:t>
      </w:r>
      <w:r>
        <w:rPr>
          <w:spacing w:val="-15"/>
          <w:sz w:val="22"/>
        </w:rPr>
        <w:t> </w:t>
      </w:r>
      <w:r>
        <w:rPr>
          <w:sz w:val="22"/>
        </w:rPr>
        <w:t>the</w:t>
      </w:r>
      <w:r>
        <w:rPr>
          <w:spacing w:val="-9"/>
          <w:sz w:val="22"/>
        </w:rPr>
        <w:t> </w:t>
      </w:r>
      <w:r>
        <w:rPr>
          <w:spacing w:val="-2"/>
          <w:sz w:val="22"/>
        </w:rPr>
        <w:t>Radiologist.</w:t>
      </w:r>
    </w:p>
    <w:p>
      <w:pPr>
        <w:pStyle w:val="ListParagraph"/>
        <w:numPr>
          <w:ilvl w:val="0"/>
          <w:numId w:val="26"/>
        </w:numPr>
        <w:tabs>
          <w:tab w:pos="2161" w:val="left" w:leader="none"/>
        </w:tabs>
        <w:spacing w:line="252" w:lineRule="exact" w:before="0" w:after="0"/>
        <w:ind w:left="2160" w:right="0" w:hanging="361"/>
        <w:jc w:val="left"/>
        <w:rPr>
          <w:sz w:val="22"/>
        </w:rPr>
      </w:pPr>
      <w:r>
        <w:rPr>
          <w:sz w:val="22"/>
        </w:rPr>
        <w:t>Organize</w:t>
      </w:r>
      <w:r>
        <w:rPr>
          <w:spacing w:val="-18"/>
          <w:sz w:val="22"/>
        </w:rPr>
        <w:t> </w:t>
      </w:r>
      <w:r>
        <w:rPr>
          <w:sz w:val="22"/>
        </w:rPr>
        <w:t>cassettes</w:t>
      </w:r>
      <w:r>
        <w:rPr>
          <w:spacing w:val="-15"/>
          <w:sz w:val="22"/>
        </w:rPr>
        <w:t> </w:t>
      </w:r>
      <w:r>
        <w:rPr>
          <w:sz w:val="22"/>
        </w:rPr>
        <w:t>for</w:t>
      </w:r>
      <w:r>
        <w:rPr>
          <w:spacing w:val="-15"/>
          <w:sz w:val="22"/>
        </w:rPr>
        <w:t> </w:t>
      </w:r>
      <w:r>
        <w:rPr>
          <w:sz w:val="22"/>
        </w:rPr>
        <w:t>overheads.</w:t>
      </w:r>
      <w:r>
        <w:rPr>
          <w:spacing w:val="-8"/>
          <w:sz w:val="22"/>
        </w:rPr>
        <w:t> </w:t>
      </w:r>
      <w:r>
        <w:rPr>
          <w:sz w:val="22"/>
        </w:rPr>
        <w:t>Set</w:t>
      </w:r>
      <w:r>
        <w:rPr>
          <w:spacing w:val="-15"/>
          <w:sz w:val="22"/>
        </w:rPr>
        <w:t> </w:t>
      </w:r>
      <w:r>
        <w:rPr>
          <w:sz w:val="22"/>
        </w:rPr>
        <w:t>the</w:t>
      </w:r>
      <w:r>
        <w:rPr>
          <w:spacing w:val="-16"/>
          <w:sz w:val="22"/>
        </w:rPr>
        <w:t> </w:t>
      </w:r>
      <w:r>
        <w:rPr>
          <w:sz w:val="22"/>
        </w:rPr>
        <w:t>control</w:t>
      </w:r>
      <w:r>
        <w:rPr>
          <w:spacing w:val="-15"/>
          <w:sz w:val="22"/>
        </w:rPr>
        <w:t> </w:t>
      </w:r>
      <w:r>
        <w:rPr>
          <w:sz w:val="22"/>
        </w:rPr>
        <w:t>panel</w:t>
      </w:r>
      <w:r>
        <w:rPr>
          <w:spacing w:val="-15"/>
          <w:sz w:val="22"/>
        </w:rPr>
        <w:t> </w:t>
      </w:r>
      <w:r>
        <w:rPr>
          <w:sz w:val="22"/>
        </w:rPr>
        <w:t>for</w:t>
      </w:r>
      <w:r>
        <w:rPr>
          <w:spacing w:val="-15"/>
          <w:sz w:val="22"/>
        </w:rPr>
        <w:t> </w:t>
      </w:r>
      <w:r>
        <w:rPr>
          <w:spacing w:val="-2"/>
          <w:sz w:val="22"/>
        </w:rPr>
        <w:t>fluoro.</w:t>
      </w:r>
    </w:p>
    <w:p>
      <w:pPr>
        <w:pStyle w:val="ListParagraph"/>
        <w:numPr>
          <w:ilvl w:val="0"/>
          <w:numId w:val="26"/>
        </w:numPr>
        <w:tabs>
          <w:tab w:pos="2161" w:val="left" w:leader="none"/>
        </w:tabs>
        <w:spacing w:line="252" w:lineRule="exact" w:before="0" w:after="0"/>
        <w:ind w:left="2160" w:right="0" w:hanging="361"/>
        <w:jc w:val="left"/>
        <w:rPr>
          <w:sz w:val="22"/>
        </w:rPr>
      </w:pPr>
      <w:r>
        <w:rPr>
          <w:sz w:val="22"/>
        </w:rPr>
        <w:t>Mix</w:t>
      </w:r>
      <w:r>
        <w:rPr>
          <w:spacing w:val="-16"/>
          <w:sz w:val="22"/>
        </w:rPr>
        <w:t> </w:t>
      </w:r>
      <w:r>
        <w:rPr>
          <w:sz w:val="22"/>
        </w:rPr>
        <w:t>the</w:t>
      </w:r>
      <w:r>
        <w:rPr>
          <w:spacing w:val="-12"/>
          <w:sz w:val="22"/>
        </w:rPr>
        <w:t> </w:t>
      </w:r>
      <w:r>
        <w:rPr>
          <w:sz w:val="22"/>
        </w:rPr>
        <w:t>Barium</w:t>
      </w:r>
      <w:r>
        <w:rPr>
          <w:spacing w:val="-8"/>
          <w:sz w:val="22"/>
        </w:rPr>
        <w:t> </w:t>
      </w:r>
      <w:r>
        <w:rPr>
          <w:sz w:val="22"/>
        </w:rPr>
        <w:t>bag</w:t>
      </w:r>
      <w:r>
        <w:rPr>
          <w:spacing w:val="-8"/>
          <w:sz w:val="22"/>
        </w:rPr>
        <w:t> </w:t>
      </w:r>
      <w:r>
        <w:rPr>
          <w:sz w:val="22"/>
        </w:rPr>
        <w:t>and</w:t>
      </w:r>
      <w:r>
        <w:rPr>
          <w:spacing w:val="-15"/>
          <w:sz w:val="22"/>
        </w:rPr>
        <w:t> </w:t>
      </w:r>
      <w:r>
        <w:rPr>
          <w:sz w:val="22"/>
        </w:rPr>
        <w:t>clamp</w:t>
      </w:r>
      <w:r>
        <w:rPr>
          <w:spacing w:val="-8"/>
          <w:sz w:val="22"/>
        </w:rPr>
        <w:t> </w:t>
      </w:r>
      <w:r>
        <w:rPr>
          <w:spacing w:val="-4"/>
          <w:sz w:val="22"/>
        </w:rPr>
        <w:t>off.</w:t>
      </w:r>
    </w:p>
    <w:p>
      <w:pPr>
        <w:pStyle w:val="ListParagraph"/>
        <w:numPr>
          <w:ilvl w:val="0"/>
          <w:numId w:val="26"/>
        </w:numPr>
        <w:tabs>
          <w:tab w:pos="2161" w:val="left" w:leader="none"/>
        </w:tabs>
        <w:spacing w:line="240" w:lineRule="auto" w:before="6" w:after="0"/>
        <w:ind w:left="2160" w:right="1645" w:hanging="360"/>
        <w:jc w:val="left"/>
        <w:rPr>
          <w:sz w:val="22"/>
        </w:rPr>
      </w:pPr>
      <w:r>
        <w:rPr>
          <w:sz w:val="22"/>
        </w:rPr>
        <w:t>Attach</w:t>
      </w:r>
      <w:r>
        <w:rPr>
          <w:spacing w:val="-14"/>
          <w:sz w:val="22"/>
        </w:rPr>
        <w:t> </w:t>
      </w:r>
      <w:r>
        <w:rPr>
          <w:sz w:val="22"/>
        </w:rPr>
        <w:t>the</w:t>
      </w:r>
      <w:r>
        <w:rPr>
          <w:spacing w:val="-9"/>
          <w:sz w:val="22"/>
        </w:rPr>
        <w:t> </w:t>
      </w:r>
      <w:r>
        <w:rPr>
          <w:sz w:val="22"/>
        </w:rPr>
        <w:t>proper</w:t>
      </w:r>
      <w:r>
        <w:rPr>
          <w:spacing w:val="-5"/>
          <w:sz w:val="22"/>
        </w:rPr>
        <w:t> </w:t>
      </w:r>
      <w:r>
        <w:rPr>
          <w:sz w:val="22"/>
        </w:rPr>
        <w:t>enema</w:t>
      </w:r>
      <w:r>
        <w:rPr>
          <w:spacing w:val="-11"/>
          <w:sz w:val="22"/>
        </w:rPr>
        <w:t> </w:t>
      </w:r>
      <w:r>
        <w:rPr>
          <w:sz w:val="22"/>
        </w:rPr>
        <w:t>tip</w:t>
      </w:r>
      <w:r>
        <w:rPr>
          <w:spacing w:val="-6"/>
          <w:sz w:val="22"/>
        </w:rPr>
        <w:t> </w:t>
      </w:r>
      <w:r>
        <w:rPr>
          <w:sz w:val="22"/>
        </w:rPr>
        <w:t>and</w:t>
      </w:r>
      <w:r>
        <w:rPr>
          <w:spacing w:val="-11"/>
          <w:sz w:val="22"/>
        </w:rPr>
        <w:t> </w:t>
      </w:r>
      <w:r>
        <w:rPr>
          <w:sz w:val="22"/>
        </w:rPr>
        <w:t>run</w:t>
      </w:r>
      <w:r>
        <w:rPr>
          <w:spacing w:val="-11"/>
          <w:sz w:val="22"/>
        </w:rPr>
        <w:t> </w:t>
      </w:r>
      <w:r>
        <w:rPr>
          <w:sz w:val="22"/>
        </w:rPr>
        <w:t>the</w:t>
      </w:r>
      <w:r>
        <w:rPr>
          <w:spacing w:val="-11"/>
          <w:sz w:val="22"/>
        </w:rPr>
        <w:t> </w:t>
      </w:r>
      <w:r>
        <w:rPr>
          <w:sz w:val="22"/>
        </w:rPr>
        <w:t>barium</w:t>
      </w:r>
      <w:r>
        <w:rPr>
          <w:spacing w:val="-12"/>
          <w:sz w:val="22"/>
        </w:rPr>
        <w:t> </w:t>
      </w:r>
      <w:r>
        <w:rPr>
          <w:sz w:val="22"/>
        </w:rPr>
        <w:t>through</w:t>
      </w:r>
      <w:r>
        <w:rPr>
          <w:spacing w:val="-8"/>
          <w:sz w:val="22"/>
        </w:rPr>
        <w:t> </w:t>
      </w:r>
      <w:r>
        <w:rPr>
          <w:sz w:val="22"/>
        </w:rPr>
        <w:t>the</w:t>
      </w:r>
      <w:r>
        <w:rPr>
          <w:spacing w:val="-11"/>
          <w:sz w:val="22"/>
        </w:rPr>
        <w:t> </w:t>
      </w:r>
      <w:r>
        <w:rPr>
          <w:sz w:val="22"/>
        </w:rPr>
        <w:t>tubing.</w:t>
      </w:r>
      <w:r>
        <w:rPr>
          <w:spacing w:val="-4"/>
          <w:sz w:val="22"/>
        </w:rPr>
        <w:t> </w:t>
      </w:r>
      <w:r>
        <w:rPr>
          <w:sz w:val="22"/>
        </w:rPr>
        <w:t>Clamp</w:t>
      </w:r>
      <w:r>
        <w:rPr>
          <w:spacing w:val="-12"/>
          <w:sz w:val="22"/>
        </w:rPr>
        <w:t> </w:t>
      </w:r>
      <w:r>
        <w:rPr>
          <w:sz w:val="22"/>
        </w:rPr>
        <w:t>off. Check</w:t>
      </w:r>
      <w:r>
        <w:rPr>
          <w:spacing w:val="-5"/>
          <w:sz w:val="22"/>
        </w:rPr>
        <w:t> </w:t>
      </w:r>
      <w:r>
        <w:rPr>
          <w:sz w:val="22"/>
        </w:rPr>
        <w:t>to see if the balloon properly inflates and deflates.</w:t>
      </w:r>
    </w:p>
    <w:p>
      <w:pPr>
        <w:pStyle w:val="ListParagraph"/>
        <w:numPr>
          <w:ilvl w:val="0"/>
          <w:numId w:val="26"/>
        </w:numPr>
        <w:tabs>
          <w:tab w:pos="2161" w:val="left" w:leader="none"/>
        </w:tabs>
        <w:spacing w:line="251" w:lineRule="exact" w:before="0" w:after="0"/>
        <w:ind w:left="2160" w:right="0" w:hanging="361"/>
        <w:jc w:val="left"/>
        <w:rPr>
          <w:sz w:val="22"/>
        </w:rPr>
      </w:pPr>
      <w:r>
        <w:rPr>
          <w:sz w:val="22"/>
        </w:rPr>
        <w:t>Position</w:t>
      </w:r>
      <w:r>
        <w:rPr>
          <w:spacing w:val="-18"/>
          <w:sz w:val="22"/>
        </w:rPr>
        <w:t> </w:t>
      </w:r>
      <w:r>
        <w:rPr>
          <w:sz w:val="22"/>
        </w:rPr>
        <w:t>patient</w:t>
      </w:r>
      <w:r>
        <w:rPr>
          <w:spacing w:val="-15"/>
          <w:sz w:val="22"/>
        </w:rPr>
        <w:t> </w:t>
      </w:r>
      <w:r>
        <w:rPr>
          <w:sz w:val="22"/>
        </w:rPr>
        <w:t>in</w:t>
      </w:r>
      <w:r>
        <w:rPr>
          <w:spacing w:val="-15"/>
          <w:sz w:val="22"/>
        </w:rPr>
        <w:t> </w:t>
      </w:r>
      <w:r>
        <w:rPr>
          <w:sz w:val="22"/>
        </w:rPr>
        <w:t>the</w:t>
      </w:r>
      <w:r>
        <w:rPr>
          <w:spacing w:val="-16"/>
          <w:sz w:val="22"/>
        </w:rPr>
        <w:t> </w:t>
      </w:r>
      <w:r>
        <w:rPr>
          <w:sz w:val="22"/>
        </w:rPr>
        <w:t>left</w:t>
      </w:r>
      <w:r>
        <w:rPr>
          <w:spacing w:val="-15"/>
          <w:sz w:val="22"/>
        </w:rPr>
        <w:t> </w:t>
      </w:r>
      <w:r>
        <w:rPr>
          <w:sz w:val="22"/>
        </w:rPr>
        <w:t>lateral</w:t>
      </w:r>
      <w:r>
        <w:rPr>
          <w:spacing w:val="-17"/>
          <w:sz w:val="22"/>
        </w:rPr>
        <w:t> </w:t>
      </w:r>
      <w:r>
        <w:rPr>
          <w:sz w:val="22"/>
        </w:rPr>
        <w:t>recumbent</w:t>
      </w:r>
      <w:r>
        <w:rPr>
          <w:spacing w:val="-15"/>
          <w:sz w:val="22"/>
        </w:rPr>
        <w:t> </w:t>
      </w:r>
      <w:r>
        <w:rPr>
          <w:sz w:val="22"/>
        </w:rPr>
        <w:t>position</w:t>
      </w:r>
      <w:r>
        <w:rPr>
          <w:spacing w:val="-15"/>
          <w:sz w:val="22"/>
        </w:rPr>
        <w:t> </w:t>
      </w:r>
      <w:r>
        <w:rPr>
          <w:sz w:val="22"/>
        </w:rPr>
        <w:t>or</w:t>
      </w:r>
      <w:r>
        <w:rPr>
          <w:spacing w:val="-15"/>
          <w:sz w:val="22"/>
        </w:rPr>
        <w:t> </w:t>
      </w:r>
      <w:r>
        <w:rPr>
          <w:sz w:val="22"/>
        </w:rPr>
        <w:t>Sims</w:t>
      </w:r>
      <w:r>
        <w:rPr>
          <w:spacing w:val="-15"/>
          <w:sz w:val="22"/>
        </w:rPr>
        <w:t> </w:t>
      </w:r>
      <w:r>
        <w:rPr>
          <w:spacing w:val="-2"/>
          <w:sz w:val="22"/>
        </w:rPr>
        <w:t>position.</w:t>
      </w:r>
    </w:p>
    <w:p>
      <w:pPr>
        <w:pStyle w:val="ListParagraph"/>
        <w:numPr>
          <w:ilvl w:val="0"/>
          <w:numId w:val="26"/>
        </w:numPr>
        <w:tabs>
          <w:tab w:pos="2161" w:val="left" w:leader="none"/>
        </w:tabs>
        <w:spacing w:line="240" w:lineRule="auto" w:before="6" w:after="0"/>
        <w:ind w:left="2160" w:right="2285" w:hanging="360"/>
        <w:jc w:val="left"/>
        <w:rPr>
          <w:sz w:val="22"/>
        </w:rPr>
      </w:pPr>
      <w:r>
        <w:rPr>
          <w:sz w:val="22"/>
        </w:rPr>
        <w:t>Apply</w:t>
      </w:r>
      <w:r>
        <w:rPr>
          <w:spacing w:val="-11"/>
          <w:sz w:val="22"/>
        </w:rPr>
        <w:t> </w:t>
      </w:r>
      <w:r>
        <w:rPr>
          <w:sz w:val="22"/>
        </w:rPr>
        <w:t>the</w:t>
      </w:r>
      <w:r>
        <w:rPr>
          <w:spacing w:val="-7"/>
          <w:sz w:val="22"/>
        </w:rPr>
        <w:t> </w:t>
      </w:r>
      <w:r>
        <w:rPr>
          <w:sz w:val="22"/>
        </w:rPr>
        <w:t>lubricating</w:t>
      </w:r>
      <w:r>
        <w:rPr>
          <w:spacing w:val="-8"/>
          <w:sz w:val="22"/>
        </w:rPr>
        <w:t> </w:t>
      </w:r>
      <w:r>
        <w:rPr>
          <w:sz w:val="22"/>
        </w:rPr>
        <w:t>jelly</w:t>
      </w:r>
      <w:r>
        <w:rPr>
          <w:spacing w:val="-1"/>
          <w:sz w:val="22"/>
        </w:rPr>
        <w:t> </w:t>
      </w:r>
      <w:r>
        <w:rPr>
          <w:sz w:val="22"/>
        </w:rPr>
        <w:t>to</w:t>
      </w:r>
      <w:r>
        <w:rPr>
          <w:spacing w:val="-14"/>
          <w:sz w:val="22"/>
        </w:rPr>
        <w:t> </w:t>
      </w:r>
      <w:r>
        <w:rPr>
          <w:sz w:val="22"/>
        </w:rPr>
        <w:t>the</w:t>
      </w:r>
      <w:r>
        <w:rPr>
          <w:spacing w:val="-9"/>
          <w:sz w:val="22"/>
        </w:rPr>
        <w:t> </w:t>
      </w:r>
      <w:r>
        <w:rPr>
          <w:sz w:val="22"/>
        </w:rPr>
        <w:t>end</w:t>
      </w:r>
      <w:r>
        <w:rPr>
          <w:spacing w:val="-9"/>
          <w:sz w:val="22"/>
        </w:rPr>
        <w:t> </w:t>
      </w:r>
      <w:r>
        <w:rPr>
          <w:sz w:val="22"/>
        </w:rPr>
        <w:t>of</w:t>
      </w:r>
      <w:r>
        <w:rPr>
          <w:spacing w:val="-10"/>
          <w:sz w:val="22"/>
        </w:rPr>
        <w:t> </w:t>
      </w:r>
      <w:r>
        <w:rPr>
          <w:sz w:val="22"/>
        </w:rPr>
        <w:t>the</w:t>
      </w:r>
      <w:r>
        <w:rPr>
          <w:spacing w:val="-11"/>
          <w:sz w:val="22"/>
        </w:rPr>
        <w:t> </w:t>
      </w:r>
      <w:r>
        <w:rPr>
          <w:sz w:val="22"/>
        </w:rPr>
        <w:t>tip.</w:t>
      </w:r>
      <w:r>
        <w:rPr>
          <w:spacing w:val="-7"/>
          <w:sz w:val="22"/>
        </w:rPr>
        <w:t> </w:t>
      </w:r>
      <w:r>
        <w:rPr>
          <w:sz w:val="22"/>
        </w:rPr>
        <w:t>Insert</w:t>
      </w:r>
      <w:r>
        <w:rPr>
          <w:spacing w:val="-7"/>
          <w:sz w:val="22"/>
        </w:rPr>
        <w:t> </w:t>
      </w:r>
      <w:r>
        <w:rPr>
          <w:sz w:val="22"/>
        </w:rPr>
        <w:t>the</w:t>
      </w:r>
      <w:r>
        <w:rPr>
          <w:spacing w:val="-9"/>
          <w:sz w:val="22"/>
        </w:rPr>
        <w:t> </w:t>
      </w:r>
      <w:r>
        <w:rPr>
          <w:sz w:val="22"/>
        </w:rPr>
        <w:t>enema</w:t>
      </w:r>
      <w:r>
        <w:rPr>
          <w:spacing w:val="-13"/>
          <w:sz w:val="22"/>
        </w:rPr>
        <w:t> </w:t>
      </w:r>
      <w:r>
        <w:rPr>
          <w:sz w:val="22"/>
        </w:rPr>
        <w:t>tip</w:t>
      </w:r>
      <w:r>
        <w:rPr>
          <w:spacing w:val="-9"/>
          <w:sz w:val="22"/>
        </w:rPr>
        <w:t> </w:t>
      </w:r>
      <w:r>
        <w:rPr>
          <w:sz w:val="22"/>
        </w:rPr>
        <w:t>and</w:t>
      </w:r>
      <w:r>
        <w:rPr>
          <w:spacing w:val="-3"/>
          <w:sz w:val="22"/>
        </w:rPr>
        <w:t> </w:t>
      </w:r>
      <w:r>
        <w:rPr>
          <w:sz w:val="22"/>
        </w:rPr>
        <w:t>inflate</w:t>
      </w:r>
      <w:r>
        <w:rPr>
          <w:spacing w:val="-6"/>
          <w:sz w:val="22"/>
        </w:rPr>
        <w:t> </w:t>
      </w:r>
      <w:r>
        <w:rPr>
          <w:sz w:val="22"/>
        </w:rPr>
        <w:t>the balloon (Radiologist may prefer to insert the tip and inflate it themselves).</w:t>
      </w:r>
    </w:p>
    <w:p>
      <w:pPr>
        <w:pStyle w:val="ListParagraph"/>
        <w:numPr>
          <w:ilvl w:val="0"/>
          <w:numId w:val="26"/>
        </w:numPr>
        <w:tabs>
          <w:tab w:pos="2161" w:val="left" w:leader="none"/>
        </w:tabs>
        <w:spacing w:line="242" w:lineRule="exact" w:before="0" w:after="0"/>
        <w:ind w:left="2160" w:right="0" w:hanging="361"/>
        <w:jc w:val="left"/>
        <w:rPr>
          <w:sz w:val="22"/>
        </w:rPr>
      </w:pPr>
      <w:r>
        <w:rPr>
          <w:sz w:val="22"/>
        </w:rPr>
        <w:t>Lead</w:t>
      </w:r>
      <w:r>
        <w:rPr>
          <w:spacing w:val="-15"/>
          <w:sz w:val="22"/>
        </w:rPr>
        <w:t> </w:t>
      </w:r>
      <w:r>
        <w:rPr>
          <w:spacing w:val="-5"/>
          <w:sz w:val="22"/>
        </w:rPr>
        <w:t>up.</w:t>
      </w:r>
    </w:p>
    <w:p>
      <w:pPr>
        <w:pStyle w:val="ListParagraph"/>
        <w:numPr>
          <w:ilvl w:val="0"/>
          <w:numId w:val="26"/>
        </w:numPr>
        <w:tabs>
          <w:tab w:pos="2161" w:val="left" w:leader="none"/>
        </w:tabs>
        <w:spacing w:line="251" w:lineRule="exact" w:before="0" w:after="0"/>
        <w:ind w:left="2160" w:right="0" w:hanging="361"/>
        <w:jc w:val="left"/>
        <w:rPr>
          <w:sz w:val="22"/>
        </w:rPr>
      </w:pPr>
      <w:r>
        <w:rPr>
          <w:sz w:val="22"/>
        </w:rPr>
        <w:t>Notify</w:t>
      </w:r>
      <w:r>
        <w:rPr>
          <w:spacing w:val="-16"/>
          <w:sz w:val="22"/>
        </w:rPr>
        <w:t> </w:t>
      </w:r>
      <w:r>
        <w:rPr>
          <w:sz w:val="22"/>
        </w:rPr>
        <w:t>the</w:t>
      </w:r>
      <w:r>
        <w:rPr>
          <w:spacing w:val="-15"/>
          <w:sz w:val="22"/>
        </w:rPr>
        <w:t> </w:t>
      </w:r>
      <w:r>
        <w:rPr>
          <w:sz w:val="22"/>
        </w:rPr>
        <w:t>Radiologist</w:t>
      </w:r>
      <w:r>
        <w:rPr>
          <w:spacing w:val="-15"/>
          <w:sz w:val="22"/>
        </w:rPr>
        <w:t> </w:t>
      </w:r>
      <w:r>
        <w:rPr>
          <w:sz w:val="22"/>
        </w:rPr>
        <w:t>that</w:t>
      </w:r>
      <w:r>
        <w:rPr>
          <w:spacing w:val="-11"/>
          <w:sz w:val="22"/>
        </w:rPr>
        <w:t> </w:t>
      </w:r>
      <w:r>
        <w:rPr>
          <w:sz w:val="22"/>
        </w:rPr>
        <w:t>you</w:t>
      </w:r>
      <w:r>
        <w:rPr>
          <w:spacing w:val="-15"/>
          <w:sz w:val="22"/>
        </w:rPr>
        <w:t> </w:t>
      </w:r>
      <w:r>
        <w:rPr>
          <w:sz w:val="22"/>
        </w:rPr>
        <w:t>are</w:t>
      </w:r>
      <w:r>
        <w:rPr>
          <w:spacing w:val="-15"/>
          <w:sz w:val="22"/>
        </w:rPr>
        <w:t> </w:t>
      </w:r>
      <w:r>
        <w:rPr>
          <w:spacing w:val="-2"/>
          <w:sz w:val="22"/>
        </w:rPr>
        <w:t>ready.</w:t>
      </w:r>
    </w:p>
    <w:p>
      <w:pPr>
        <w:pStyle w:val="ListParagraph"/>
        <w:numPr>
          <w:ilvl w:val="0"/>
          <w:numId w:val="26"/>
        </w:numPr>
        <w:tabs>
          <w:tab w:pos="2161" w:val="left" w:leader="none"/>
        </w:tabs>
        <w:spacing w:line="240" w:lineRule="auto" w:before="7" w:after="0"/>
        <w:ind w:left="2160" w:right="2294" w:hanging="360"/>
        <w:jc w:val="left"/>
        <w:rPr>
          <w:sz w:val="22"/>
        </w:rPr>
      </w:pPr>
      <w:r>
        <w:rPr>
          <w:sz w:val="22"/>
        </w:rPr>
        <w:t>Administer</w:t>
      </w:r>
      <w:r>
        <w:rPr>
          <w:spacing w:val="-11"/>
          <w:sz w:val="22"/>
        </w:rPr>
        <w:t> </w:t>
      </w:r>
      <w:r>
        <w:rPr>
          <w:sz w:val="22"/>
        </w:rPr>
        <w:t>contrast</w:t>
      </w:r>
      <w:r>
        <w:rPr>
          <w:spacing w:val="-8"/>
          <w:sz w:val="22"/>
        </w:rPr>
        <w:t> </w:t>
      </w:r>
      <w:r>
        <w:rPr>
          <w:sz w:val="22"/>
        </w:rPr>
        <w:t>under</w:t>
      </w:r>
      <w:r>
        <w:rPr>
          <w:spacing w:val="-9"/>
          <w:sz w:val="22"/>
        </w:rPr>
        <w:t> </w:t>
      </w:r>
      <w:r>
        <w:rPr>
          <w:sz w:val="22"/>
        </w:rPr>
        <w:t>the</w:t>
      </w:r>
      <w:r>
        <w:rPr>
          <w:spacing w:val="-12"/>
          <w:sz w:val="22"/>
        </w:rPr>
        <w:t> </w:t>
      </w:r>
      <w:r>
        <w:rPr>
          <w:sz w:val="22"/>
        </w:rPr>
        <w:t>direction</w:t>
      </w:r>
      <w:r>
        <w:rPr>
          <w:spacing w:val="-7"/>
          <w:sz w:val="22"/>
        </w:rPr>
        <w:t> </w:t>
      </w:r>
      <w:r>
        <w:rPr>
          <w:sz w:val="22"/>
        </w:rPr>
        <w:t>of</w:t>
      </w:r>
      <w:r>
        <w:rPr>
          <w:spacing w:val="-11"/>
          <w:sz w:val="22"/>
        </w:rPr>
        <w:t> </w:t>
      </w:r>
      <w:r>
        <w:rPr>
          <w:sz w:val="22"/>
        </w:rPr>
        <w:t>the</w:t>
      </w:r>
      <w:r>
        <w:rPr>
          <w:spacing w:val="-10"/>
          <w:sz w:val="22"/>
        </w:rPr>
        <w:t> </w:t>
      </w:r>
      <w:r>
        <w:rPr>
          <w:sz w:val="22"/>
        </w:rPr>
        <w:t>Radiologist</w:t>
      </w:r>
      <w:r>
        <w:rPr>
          <w:spacing w:val="-4"/>
          <w:sz w:val="22"/>
        </w:rPr>
        <w:t> </w:t>
      </w:r>
      <w:r>
        <w:rPr>
          <w:sz w:val="22"/>
        </w:rPr>
        <w:t>and</w:t>
      </w:r>
      <w:r>
        <w:rPr>
          <w:spacing w:val="-10"/>
          <w:sz w:val="22"/>
        </w:rPr>
        <w:t> </w:t>
      </w:r>
      <w:r>
        <w:rPr>
          <w:sz w:val="22"/>
        </w:rPr>
        <w:t>aid</w:t>
      </w:r>
      <w:r>
        <w:rPr>
          <w:spacing w:val="-12"/>
          <w:sz w:val="22"/>
        </w:rPr>
        <w:t> </w:t>
      </w:r>
      <w:r>
        <w:rPr>
          <w:sz w:val="22"/>
        </w:rPr>
        <w:t>the</w:t>
      </w:r>
      <w:r>
        <w:rPr>
          <w:spacing w:val="-12"/>
          <w:sz w:val="22"/>
        </w:rPr>
        <w:t> </w:t>
      </w:r>
      <w:r>
        <w:rPr>
          <w:sz w:val="22"/>
        </w:rPr>
        <w:t>patient</w:t>
      </w:r>
      <w:r>
        <w:rPr>
          <w:spacing w:val="-4"/>
          <w:sz w:val="22"/>
        </w:rPr>
        <w:t> </w:t>
      </w:r>
      <w:r>
        <w:rPr>
          <w:sz w:val="22"/>
        </w:rPr>
        <w:t>with </w:t>
      </w:r>
      <w:r>
        <w:rPr>
          <w:spacing w:val="-2"/>
          <w:sz w:val="22"/>
        </w:rPr>
        <w:t>turning.</w:t>
      </w:r>
    </w:p>
    <w:p>
      <w:pPr>
        <w:pStyle w:val="ListParagraph"/>
        <w:numPr>
          <w:ilvl w:val="0"/>
          <w:numId w:val="26"/>
        </w:numPr>
        <w:tabs>
          <w:tab w:pos="2161" w:val="left" w:leader="none"/>
        </w:tabs>
        <w:spacing w:line="240" w:lineRule="auto" w:before="0" w:after="0"/>
        <w:ind w:left="2160" w:right="1622" w:hanging="360"/>
        <w:jc w:val="left"/>
        <w:rPr>
          <w:sz w:val="22"/>
        </w:rPr>
      </w:pPr>
      <w:r>
        <w:rPr>
          <w:sz w:val="22"/>
        </w:rPr>
        <w:t>When</w:t>
      </w:r>
      <w:r>
        <w:rPr>
          <w:spacing w:val="-8"/>
          <w:sz w:val="22"/>
        </w:rPr>
        <w:t> </w:t>
      </w:r>
      <w:r>
        <w:rPr>
          <w:sz w:val="22"/>
        </w:rPr>
        <w:t>the</w:t>
      </w:r>
      <w:r>
        <w:rPr>
          <w:spacing w:val="-9"/>
          <w:sz w:val="22"/>
        </w:rPr>
        <w:t> </w:t>
      </w:r>
      <w:r>
        <w:rPr>
          <w:sz w:val="22"/>
        </w:rPr>
        <w:t>Radiologist</w:t>
      </w:r>
      <w:r>
        <w:rPr>
          <w:spacing w:val="-2"/>
          <w:sz w:val="22"/>
        </w:rPr>
        <w:t> </w:t>
      </w:r>
      <w:r>
        <w:rPr>
          <w:sz w:val="22"/>
        </w:rPr>
        <w:t>is</w:t>
      </w:r>
      <w:r>
        <w:rPr>
          <w:spacing w:val="-8"/>
          <w:sz w:val="22"/>
        </w:rPr>
        <w:t> </w:t>
      </w:r>
      <w:r>
        <w:rPr>
          <w:sz w:val="22"/>
        </w:rPr>
        <w:t>finished</w:t>
      </w:r>
      <w:r>
        <w:rPr>
          <w:spacing w:val="-7"/>
          <w:sz w:val="22"/>
        </w:rPr>
        <w:t> </w:t>
      </w:r>
      <w:r>
        <w:rPr>
          <w:sz w:val="22"/>
        </w:rPr>
        <w:t>taking</w:t>
      </w:r>
      <w:r>
        <w:rPr>
          <w:spacing w:val="-3"/>
          <w:sz w:val="22"/>
        </w:rPr>
        <w:t> </w:t>
      </w:r>
      <w:r>
        <w:rPr>
          <w:sz w:val="22"/>
        </w:rPr>
        <w:t>his</w:t>
      </w:r>
      <w:r>
        <w:rPr>
          <w:spacing w:val="-6"/>
          <w:sz w:val="22"/>
        </w:rPr>
        <w:t> </w:t>
      </w:r>
      <w:r>
        <w:rPr>
          <w:sz w:val="22"/>
        </w:rPr>
        <w:t>spot</w:t>
      </w:r>
      <w:r>
        <w:rPr>
          <w:spacing w:val="-5"/>
          <w:sz w:val="22"/>
        </w:rPr>
        <w:t> </w:t>
      </w:r>
      <w:r>
        <w:rPr>
          <w:sz w:val="22"/>
        </w:rPr>
        <w:t>images</w:t>
      </w:r>
      <w:r>
        <w:rPr>
          <w:spacing w:val="-9"/>
          <w:sz w:val="22"/>
        </w:rPr>
        <w:t> </w:t>
      </w:r>
      <w:r>
        <w:rPr>
          <w:sz w:val="22"/>
        </w:rPr>
        <w:t>change</w:t>
      </w:r>
      <w:r>
        <w:rPr>
          <w:spacing w:val="-11"/>
          <w:sz w:val="22"/>
        </w:rPr>
        <w:t> </w:t>
      </w:r>
      <w:r>
        <w:rPr>
          <w:sz w:val="22"/>
        </w:rPr>
        <w:t>the</w:t>
      </w:r>
      <w:r>
        <w:rPr>
          <w:spacing w:val="-11"/>
          <w:sz w:val="22"/>
        </w:rPr>
        <w:t> </w:t>
      </w:r>
      <w:r>
        <w:rPr>
          <w:sz w:val="22"/>
        </w:rPr>
        <w:t>control</w:t>
      </w:r>
      <w:r>
        <w:rPr>
          <w:spacing w:val="-12"/>
          <w:sz w:val="22"/>
        </w:rPr>
        <w:t> </w:t>
      </w:r>
      <w:r>
        <w:rPr>
          <w:sz w:val="22"/>
        </w:rPr>
        <w:t>panel</w:t>
      </w:r>
      <w:r>
        <w:rPr>
          <w:spacing w:val="-9"/>
          <w:sz w:val="22"/>
        </w:rPr>
        <w:t> </w:t>
      </w:r>
      <w:r>
        <w:rPr>
          <w:sz w:val="22"/>
        </w:rPr>
        <w:t>for</w:t>
      </w:r>
      <w:r>
        <w:rPr>
          <w:spacing w:val="-10"/>
          <w:sz w:val="22"/>
        </w:rPr>
        <w:t> </w:t>
      </w:r>
      <w:r>
        <w:rPr>
          <w:sz w:val="22"/>
        </w:rPr>
        <w:t>the overheads. Choose the proper technique and cassette. Take the requested images.</w:t>
      </w:r>
    </w:p>
    <w:p>
      <w:pPr>
        <w:pStyle w:val="ListParagraph"/>
        <w:numPr>
          <w:ilvl w:val="0"/>
          <w:numId w:val="26"/>
        </w:numPr>
        <w:tabs>
          <w:tab w:pos="2161" w:val="left" w:leader="none"/>
        </w:tabs>
        <w:spacing w:line="240" w:lineRule="auto" w:before="5" w:after="0"/>
        <w:ind w:left="2160" w:right="1748" w:hanging="360"/>
        <w:jc w:val="left"/>
        <w:rPr>
          <w:sz w:val="22"/>
        </w:rPr>
      </w:pPr>
      <w:r>
        <w:rPr>
          <w:sz w:val="22"/>
        </w:rPr>
        <w:t>When</w:t>
      </w:r>
      <w:r>
        <w:rPr>
          <w:spacing w:val="-12"/>
          <w:sz w:val="22"/>
        </w:rPr>
        <w:t> </w:t>
      </w:r>
      <w:r>
        <w:rPr>
          <w:sz w:val="22"/>
        </w:rPr>
        <w:t>the</w:t>
      </w:r>
      <w:r>
        <w:rPr>
          <w:spacing w:val="-10"/>
          <w:sz w:val="22"/>
        </w:rPr>
        <w:t> </w:t>
      </w:r>
      <w:r>
        <w:rPr>
          <w:sz w:val="22"/>
        </w:rPr>
        <w:t>exam</w:t>
      </w:r>
      <w:r>
        <w:rPr>
          <w:spacing w:val="-6"/>
          <w:sz w:val="22"/>
        </w:rPr>
        <w:t> </w:t>
      </w:r>
      <w:r>
        <w:rPr>
          <w:sz w:val="22"/>
        </w:rPr>
        <w:t>is</w:t>
      </w:r>
      <w:r>
        <w:rPr>
          <w:spacing w:val="-9"/>
          <w:sz w:val="22"/>
        </w:rPr>
        <w:t> </w:t>
      </w:r>
      <w:r>
        <w:rPr>
          <w:sz w:val="22"/>
        </w:rPr>
        <w:t>completed,</w:t>
      </w:r>
      <w:r>
        <w:rPr>
          <w:spacing w:val="-8"/>
          <w:sz w:val="22"/>
        </w:rPr>
        <w:t> </w:t>
      </w:r>
      <w:r>
        <w:rPr>
          <w:sz w:val="22"/>
        </w:rPr>
        <w:t>escort</w:t>
      </w:r>
      <w:r>
        <w:rPr>
          <w:spacing w:val="-11"/>
          <w:sz w:val="22"/>
        </w:rPr>
        <w:t> </w:t>
      </w:r>
      <w:r>
        <w:rPr>
          <w:sz w:val="22"/>
        </w:rPr>
        <w:t>the</w:t>
      </w:r>
      <w:r>
        <w:rPr>
          <w:spacing w:val="-10"/>
          <w:sz w:val="22"/>
        </w:rPr>
        <w:t> </w:t>
      </w:r>
      <w:r>
        <w:rPr>
          <w:sz w:val="22"/>
        </w:rPr>
        <w:t>patient</w:t>
      </w:r>
      <w:r>
        <w:rPr>
          <w:spacing w:val="-8"/>
          <w:sz w:val="22"/>
        </w:rPr>
        <w:t> </w:t>
      </w:r>
      <w:r>
        <w:rPr>
          <w:sz w:val="22"/>
        </w:rPr>
        <w:t>to</w:t>
      </w:r>
      <w:r>
        <w:rPr>
          <w:spacing w:val="-7"/>
          <w:sz w:val="22"/>
        </w:rPr>
        <w:t> </w:t>
      </w:r>
      <w:r>
        <w:rPr>
          <w:sz w:val="22"/>
        </w:rPr>
        <w:t>the</w:t>
      </w:r>
      <w:r>
        <w:rPr>
          <w:spacing w:val="-12"/>
          <w:sz w:val="22"/>
        </w:rPr>
        <w:t> </w:t>
      </w:r>
      <w:r>
        <w:rPr>
          <w:sz w:val="22"/>
        </w:rPr>
        <w:t>washroom.</w:t>
      </w:r>
      <w:r>
        <w:rPr>
          <w:spacing w:val="-8"/>
          <w:sz w:val="22"/>
        </w:rPr>
        <w:t> </w:t>
      </w:r>
      <w:r>
        <w:rPr>
          <w:sz w:val="22"/>
        </w:rPr>
        <w:t>Inform</w:t>
      </w:r>
      <w:r>
        <w:rPr>
          <w:spacing w:val="-10"/>
          <w:sz w:val="22"/>
        </w:rPr>
        <w:t> </w:t>
      </w:r>
      <w:r>
        <w:rPr>
          <w:sz w:val="22"/>
        </w:rPr>
        <w:t>them</w:t>
      </w:r>
      <w:r>
        <w:rPr>
          <w:spacing w:val="-9"/>
          <w:sz w:val="22"/>
        </w:rPr>
        <w:t> </w:t>
      </w:r>
      <w:r>
        <w:rPr>
          <w:sz w:val="22"/>
        </w:rPr>
        <w:t>to</w:t>
      </w:r>
      <w:r>
        <w:rPr>
          <w:spacing w:val="-7"/>
          <w:sz w:val="22"/>
        </w:rPr>
        <w:t> </w:t>
      </w:r>
      <w:r>
        <w:rPr>
          <w:sz w:val="22"/>
        </w:rPr>
        <w:t>drink lots of water over the next couple of days to avoid constipation.</w:t>
      </w:r>
    </w:p>
    <w:p>
      <w:pPr>
        <w:pStyle w:val="BodyText"/>
        <w:spacing w:before="6"/>
        <w:rPr>
          <w:sz w:val="24"/>
        </w:rPr>
      </w:pPr>
    </w:p>
    <w:p>
      <w:pPr>
        <w:spacing w:before="0"/>
        <w:ind w:left="1440" w:right="0" w:firstLine="0"/>
        <w:jc w:val="left"/>
        <w:rPr>
          <w:b/>
          <w:sz w:val="22"/>
        </w:rPr>
      </w:pPr>
      <w:bookmarkStart w:name="Double Contrast Enema" w:id="565"/>
      <w:bookmarkEnd w:id="565"/>
      <w:r>
        <w:rPr/>
      </w:r>
      <w:r>
        <w:rPr>
          <w:b/>
          <w:spacing w:val="-2"/>
          <w:sz w:val="22"/>
          <w:u w:val="thick"/>
        </w:rPr>
        <w:t>Double</w:t>
      </w:r>
      <w:r>
        <w:rPr>
          <w:b/>
          <w:spacing w:val="-10"/>
          <w:sz w:val="22"/>
          <w:u w:val="thick"/>
        </w:rPr>
        <w:t> </w:t>
      </w:r>
      <w:r>
        <w:rPr>
          <w:b/>
          <w:spacing w:val="-2"/>
          <w:sz w:val="22"/>
          <w:u w:val="thick"/>
        </w:rPr>
        <w:t>Contrast </w:t>
      </w:r>
      <w:r>
        <w:rPr>
          <w:b/>
          <w:spacing w:val="-4"/>
          <w:sz w:val="22"/>
          <w:u w:val="thick"/>
        </w:rPr>
        <w:t>Enema</w:t>
      </w:r>
    </w:p>
    <w:p>
      <w:pPr>
        <w:pStyle w:val="BodyText"/>
        <w:spacing w:before="9"/>
        <w:rPr>
          <w:b/>
          <w:sz w:val="20"/>
        </w:rPr>
      </w:pPr>
    </w:p>
    <w:p>
      <w:pPr>
        <w:pStyle w:val="ListParagraph"/>
        <w:numPr>
          <w:ilvl w:val="1"/>
          <w:numId w:val="6"/>
        </w:numPr>
        <w:tabs>
          <w:tab w:pos="2161" w:val="left" w:leader="none"/>
        </w:tabs>
        <w:spacing w:line="251" w:lineRule="exact" w:before="94" w:after="0"/>
        <w:ind w:left="2160" w:right="0" w:hanging="361"/>
        <w:jc w:val="left"/>
        <w:rPr>
          <w:sz w:val="22"/>
        </w:rPr>
      </w:pPr>
      <w:r>
        <w:rPr>
          <w:sz w:val="22"/>
        </w:rPr>
        <w:t>Uses</w:t>
      </w:r>
      <w:r>
        <w:rPr>
          <w:spacing w:val="-16"/>
          <w:sz w:val="22"/>
        </w:rPr>
        <w:t> </w:t>
      </w:r>
      <w:r>
        <w:rPr>
          <w:sz w:val="22"/>
        </w:rPr>
        <w:t>thick</w:t>
      </w:r>
      <w:r>
        <w:rPr>
          <w:spacing w:val="-12"/>
          <w:sz w:val="22"/>
        </w:rPr>
        <w:t> </w:t>
      </w:r>
      <w:r>
        <w:rPr>
          <w:sz w:val="22"/>
        </w:rPr>
        <w:t>barium</w:t>
      </w:r>
      <w:r>
        <w:rPr>
          <w:spacing w:val="-10"/>
          <w:sz w:val="22"/>
        </w:rPr>
        <w:t> </w:t>
      </w:r>
      <w:r>
        <w:rPr>
          <w:sz w:val="22"/>
        </w:rPr>
        <w:t>which</w:t>
      </w:r>
      <w:r>
        <w:rPr>
          <w:spacing w:val="-14"/>
          <w:sz w:val="22"/>
        </w:rPr>
        <w:t> </w:t>
      </w:r>
      <w:r>
        <w:rPr>
          <w:sz w:val="22"/>
        </w:rPr>
        <w:t>adheres</w:t>
      </w:r>
      <w:r>
        <w:rPr>
          <w:spacing w:val="-12"/>
          <w:sz w:val="22"/>
        </w:rPr>
        <w:t> </w:t>
      </w:r>
      <w:r>
        <w:rPr>
          <w:sz w:val="22"/>
        </w:rPr>
        <w:t>better</w:t>
      </w:r>
      <w:r>
        <w:rPr>
          <w:spacing w:val="-14"/>
          <w:sz w:val="22"/>
        </w:rPr>
        <w:t> </w:t>
      </w:r>
      <w:r>
        <w:rPr>
          <w:sz w:val="22"/>
        </w:rPr>
        <w:t>to</w:t>
      </w:r>
      <w:r>
        <w:rPr>
          <w:spacing w:val="-15"/>
          <w:sz w:val="22"/>
        </w:rPr>
        <w:t> </w:t>
      </w:r>
      <w:r>
        <w:rPr>
          <w:sz w:val="22"/>
        </w:rPr>
        <w:t>the</w:t>
      </w:r>
      <w:r>
        <w:rPr>
          <w:spacing w:val="-15"/>
          <w:sz w:val="22"/>
        </w:rPr>
        <w:t> </w:t>
      </w:r>
      <w:r>
        <w:rPr>
          <w:spacing w:val="-2"/>
          <w:sz w:val="22"/>
        </w:rPr>
        <w:t>mucosa.</w:t>
      </w:r>
    </w:p>
    <w:p>
      <w:pPr>
        <w:pStyle w:val="ListParagraph"/>
        <w:numPr>
          <w:ilvl w:val="1"/>
          <w:numId w:val="6"/>
        </w:numPr>
        <w:tabs>
          <w:tab w:pos="2161" w:val="left" w:leader="none"/>
        </w:tabs>
        <w:spacing w:line="250" w:lineRule="exact" w:before="0" w:after="0"/>
        <w:ind w:left="2160" w:right="0" w:hanging="361"/>
        <w:jc w:val="left"/>
        <w:rPr>
          <w:sz w:val="22"/>
        </w:rPr>
      </w:pPr>
      <w:r>
        <w:rPr>
          <w:sz w:val="22"/>
        </w:rPr>
        <w:t>The</w:t>
      </w:r>
      <w:r>
        <w:rPr>
          <w:spacing w:val="-16"/>
          <w:sz w:val="22"/>
        </w:rPr>
        <w:t> </w:t>
      </w:r>
      <w:r>
        <w:rPr>
          <w:sz w:val="22"/>
        </w:rPr>
        <w:t>air</w:t>
      </w:r>
      <w:r>
        <w:rPr>
          <w:spacing w:val="-14"/>
          <w:sz w:val="22"/>
        </w:rPr>
        <w:t> </w:t>
      </w:r>
      <w:r>
        <w:rPr>
          <w:sz w:val="22"/>
        </w:rPr>
        <w:t>moves</w:t>
      </w:r>
      <w:r>
        <w:rPr>
          <w:spacing w:val="-15"/>
          <w:sz w:val="22"/>
        </w:rPr>
        <w:t> </w:t>
      </w:r>
      <w:r>
        <w:rPr>
          <w:sz w:val="22"/>
        </w:rPr>
        <w:t>the</w:t>
      </w:r>
      <w:r>
        <w:rPr>
          <w:spacing w:val="-13"/>
          <w:sz w:val="22"/>
        </w:rPr>
        <w:t> </w:t>
      </w:r>
      <w:r>
        <w:rPr>
          <w:sz w:val="22"/>
        </w:rPr>
        <w:t>barium</w:t>
      </w:r>
      <w:r>
        <w:rPr>
          <w:spacing w:val="-13"/>
          <w:sz w:val="22"/>
        </w:rPr>
        <w:t> </w:t>
      </w:r>
      <w:r>
        <w:rPr>
          <w:sz w:val="22"/>
        </w:rPr>
        <w:t>forward</w:t>
      </w:r>
      <w:r>
        <w:rPr>
          <w:spacing w:val="-8"/>
          <w:sz w:val="22"/>
        </w:rPr>
        <w:t> </w:t>
      </w:r>
      <w:r>
        <w:rPr>
          <w:sz w:val="22"/>
        </w:rPr>
        <w:t>and</w:t>
      </w:r>
      <w:r>
        <w:rPr>
          <w:spacing w:val="-14"/>
          <w:sz w:val="22"/>
        </w:rPr>
        <w:t> </w:t>
      </w:r>
      <w:r>
        <w:rPr>
          <w:sz w:val="22"/>
        </w:rPr>
        <w:t>dilates</w:t>
      </w:r>
      <w:r>
        <w:rPr>
          <w:spacing w:val="-12"/>
          <w:sz w:val="22"/>
        </w:rPr>
        <w:t> </w:t>
      </w:r>
      <w:r>
        <w:rPr>
          <w:sz w:val="22"/>
        </w:rPr>
        <w:t>the</w:t>
      </w:r>
      <w:r>
        <w:rPr>
          <w:spacing w:val="-15"/>
          <w:sz w:val="22"/>
        </w:rPr>
        <w:t> </w:t>
      </w:r>
      <w:r>
        <w:rPr>
          <w:sz w:val="22"/>
        </w:rPr>
        <w:t>bowel</w:t>
      </w:r>
      <w:r>
        <w:rPr>
          <w:spacing w:val="-13"/>
          <w:sz w:val="22"/>
        </w:rPr>
        <w:t> </w:t>
      </w:r>
      <w:r>
        <w:rPr>
          <w:sz w:val="22"/>
        </w:rPr>
        <w:t>to</w:t>
      </w:r>
      <w:r>
        <w:rPr>
          <w:spacing w:val="-13"/>
          <w:sz w:val="22"/>
        </w:rPr>
        <w:t> </w:t>
      </w:r>
      <w:r>
        <w:rPr>
          <w:sz w:val="22"/>
        </w:rPr>
        <w:t>visualize</w:t>
      </w:r>
      <w:r>
        <w:rPr>
          <w:spacing w:val="-10"/>
          <w:sz w:val="22"/>
        </w:rPr>
        <w:t> </w:t>
      </w:r>
      <w:r>
        <w:rPr>
          <w:spacing w:val="-5"/>
          <w:sz w:val="22"/>
        </w:rPr>
        <w:t>it.</w:t>
      </w:r>
    </w:p>
    <w:p>
      <w:pPr>
        <w:pStyle w:val="ListParagraph"/>
        <w:numPr>
          <w:ilvl w:val="1"/>
          <w:numId w:val="6"/>
        </w:numPr>
        <w:tabs>
          <w:tab w:pos="2220" w:val="left" w:leader="none"/>
          <w:tab w:pos="2221" w:val="left" w:leader="none"/>
        </w:tabs>
        <w:spacing w:line="251" w:lineRule="exact" w:before="0" w:after="0"/>
        <w:ind w:left="2220" w:right="0" w:hanging="421"/>
        <w:jc w:val="left"/>
        <w:rPr>
          <w:sz w:val="22"/>
        </w:rPr>
      </w:pPr>
      <w:r>
        <w:rPr>
          <w:sz w:val="22"/>
        </w:rPr>
        <w:t>The</w:t>
      </w:r>
      <w:r>
        <w:rPr>
          <w:spacing w:val="-10"/>
          <w:sz w:val="22"/>
        </w:rPr>
        <w:t> </w:t>
      </w:r>
      <w:r>
        <w:rPr>
          <w:sz w:val="22"/>
        </w:rPr>
        <w:t>air</w:t>
      </w:r>
      <w:r>
        <w:rPr>
          <w:spacing w:val="-9"/>
          <w:sz w:val="22"/>
        </w:rPr>
        <w:t> </w:t>
      </w:r>
      <w:r>
        <w:rPr>
          <w:sz w:val="22"/>
        </w:rPr>
        <w:t>cannot</w:t>
      </w:r>
      <w:r>
        <w:rPr>
          <w:spacing w:val="-9"/>
          <w:sz w:val="22"/>
        </w:rPr>
        <w:t> </w:t>
      </w:r>
      <w:r>
        <w:rPr>
          <w:sz w:val="22"/>
        </w:rPr>
        <w:t>be</w:t>
      </w:r>
      <w:r>
        <w:rPr>
          <w:spacing w:val="-9"/>
          <w:sz w:val="22"/>
        </w:rPr>
        <w:t> </w:t>
      </w:r>
      <w:r>
        <w:rPr>
          <w:sz w:val="22"/>
        </w:rPr>
        <w:t>allowed</w:t>
      </w:r>
      <w:r>
        <w:rPr>
          <w:spacing w:val="-7"/>
          <w:sz w:val="22"/>
        </w:rPr>
        <w:t> </w:t>
      </w:r>
      <w:r>
        <w:rPr>
          <w:sz w:val="22"/>
        </w:rPr>
        <w:t>to</w:t>
      </w:r>
      <w:r>
        <w:rPr>
          <w:spacing w:val="-14"/>
          <w:sz w:val="22"/>
        </w:rPr>
        <w:t> </w:t>
      </w:r>
      <w:r>
        <w:rPr>
          <w:sz w:val="22"/>
        </w:rPr>
        <w:t>get</w:t>
      </w:r>
      <w:r>
        <w:rPr>
          <w:spacing w:val="-8"/>
          <w:sz w:val="22"/>
        </w:rPr>
        <w:t> </w:t>
      </w:r>
      <w:r>
        <w:rPr>
          <w:sz w:val="22"/>
        </w:rPr>
        <w:t>in</w:t>
      </w:r>
      <w:r>
        <w:rPr>
          <w:spacing w:val="-12"/>
          <w:sz w:val="22"/>
        </w:rPr>
        <w:t> </w:t>
      </w:r>
      <w:r>
        <w:rPr>
          <w:sz w:val="22"/>
        </w:rPr>
        <w:t>front</w:t>
      </w:r>
      <w:r>
        <w:rPr>
          <w:spacing w:val="-6"/>
          <w:sz w:val="22"/>
        </w:rPr>
        <w:t> </w:t>
      </w:r>
      <w:r>
        <w:rPr>
          <w:sz w:val="22"/>
        </w:rPr>
        <w:t>of</w:t>
      </w:r>
      <w:r>
        <w:rPr>
          <w:spacing w:val="-11"/>
          <w:sz w:val="22"/>
        </w:rPr>
        <w:t> </w:t>
      </w:r>
      <w:r>
        <w:rPr>
          <w:sz w:val="22"/>
        </w:rPr>
        <w:t>the</w:t>
      </w:r>
      <w:r>
        <w:rPr>
          <w:spacing w:val="-9"/>
          <w:sz w:val="22"/>
        </w:rPr>
        <w:t> </w:t>
      </w:r>
      <w:r>
        <w:rPr>
          <w:spacing w:val="-2"/>
          <w:sz w:val="22"/>
        </w:rPr>
        <w:t>barium.</w:t>
      </w:r>
    </w:p>
    <w:p>
      <w:pPr>
        <w:pStyle w:val="ListParagraph"/>
        <w:numPr>
          <w:ilvl w:val="1"/>
          <w:numId w:val="6"/>
        </w:numPr>
        <w:tabs>
          <w:tab w:pos="2161" w:val="left" w:leader="none"/>
        </w:tabs>
        <w:spacing w:line="240" w:lineRule="auto" w:before="9" w:after="0"/>
        <w:ind w:left="2160" w:right="0" w:hanging="361"/>
        <w:jc w:val="left"/>
        <w:rPr>
          <w:sz w:val="22"/>
        </w:rPr>
      </w:pPr>
      <w:r>
        <w:rPr>
          <w:sz w:val="22"/>
        </w:rPr>
        <w:t>Double</w:t>
      </w:r>
      <w:r>
        <w:rPr>
          <w:spacing w:val="-18"/>
          <w:sz w:val="22"/>
        </w:rPr>
        <w:t> </w:t>
      </w:r>
      <w:r>
        <w:rPr>
          <w:sz w:val="22"/>
        </w:rPr>
        <w:t>contrast</w:t>
      </w:r>
      <w:r>
        <w:rPr>
          <w:spacing w:val="-8"/>
          <w:sz w:val="22"/>
        </w:rPr>
        <w:t> </w:t>
      </w:r>
      <w:r>
        <w:rPr>
          <w:sz w:val="22"/>
        </w:rPr>
        <w:t>enema</w:t>
      </w:r>
      <w:r>
        <w:rPr>
          <w:spacing w:val="-15"/>
          <w:sz w:val="22"/>
        </w:rPr>
        <w:t> </w:t>
      </w:r>
      <w:r>
        <w:rPr>
          <w:sz w:val="22"/>
        </w:rPr>
        <w:t>show</w:t>
      </w:r>
      <w:r>
        <w:rPr>
          <w:spacing w:val="-15"/>
          <w:sz w:val="22"/>
        </w:rPr>
        <w:t> </w:t>
      </w:r>
      <w:r>
        <w:rPr>
          <w:sz w:val="22"/>
        </w:rPr>
        <w:t>neoplasms</w:t>
      </w:r>
      <w:r>
        <w:rPr>
          <w:spacing w:val="-10"/>
          <w:sz w:val="22"/>
        </w:rPr>
        <w:t> </w:t>
      </w:r>
      <w:r>
        <w:rPr>
          <w:sz w:val="22"/>
        </w:rPr>
        <w:t>that</w:t>
      </w:r>
      <w:r>
        <w:rPr>
          <w:spacing w:val="-9"/>
          <w:sz w:val="22"/>
        </w:rPr>
        <w:t> </w:t>
      </w:r>
      <w:r>
        <w:rPr>
          <w:sz w:val="22"/>
        </w:rPr>
        <w:t>are</w:t>
      </w:r>
      <w:r>
        <w:rPr>
          <w:spacing w:val="-16"/>
          <w:sz w:val="22"/>
        </w:rPr>
        <w:t> </w:t>
      </w:r>
      <w:r>
        <w:rPr>
          <w:sz w:val="22"/>
        </w:rPr>
        <w:t>not</w:t>
      </w:r>
      <w:r>
        <w:rPr>
          <w:spacing w:val="-9"/>
          <w:sz w:val="22"/>
        </w:rPr>
        <w:t> </w:t>
      </w:r>
      <w:r>
        <w:rPr>
          <w:sz w:val="22"/>
        </w:rPr>
        <w:t>seen</w:t>
      </w:r>
      <w:r>
        <w:rPr>
          <w:spacing w:val="-13"/>
          <w:sz w:val="22"/>
        </w:rPr>
        <w:t> </w:t>
      </w:r>
      <w:r>
        <w:rPr>
          <w:sz w:val="22"/>
        </w:rPr>
        <w:t>on</w:t>
      </w:r>
      <w:r>
        <w:rPr>
          <w:spacing w:val="-13"/>
          <w:sz w:val="22"/>
        </w:rPr>
        <w:t> </w:t>
      </w:r>
      <w:r>
        <w:rPr>
          <w:sz w:val="22"/>
        </w:rPr>
        <w:t>a</w:t>
      </w:r>
      <w:r>
        <w:rPr>
          <w:spacing w:val="-13"/>
          <w:sz w:val="22"/>
        </w:rPr>
        <w:t> </w:t>
      </w:r>
      <w:r>
        <w:rPr>
          <w:sz w:val="22"/>
        </w:rPr>
        <w:t>single</w:t>
      </w:r>
      <w:r>
        <w:rPr>
          <w:spacing w:val="-10"/>
          <w:sz w:val="22"/>
        </w:rPr>
        <w:t> </w:t>
      </w:r>
      <w:r>
        <w:rPr>
          <w:sz w:val="22"/>
        </w:rPr>
        <w:t>contrast</w:t>
      </w:r>
      <w:r>
        <w:rPr>
          <w:spacing w:val="-11"/>
          <w:sz w:val="22"/>
        </w:rPr>
        <w:t> </w:t>
      </w:r>
      <w:r>
        <w:rPr>
          <w:spacing w:val="-2"/>
          <w:sz w:val="22"/>
        </w:rPr>
        <w:t>exam.</w:t>
      </w:r>
    </w:p>
    <w:p>
      <w:pPr>
        <w:spacing w:after="0" w:line="240" w:lineRule="auto"/>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6001536">
            <wp:simplePos x="0" y="0"/>
            <wp:positionH relativeFrom="page">
              <wp:posOffset>74040</wp:posOffset>
            </wp:positionH>
            <wp:positionV relativeFrom="page">
              <wp:posOffset>43270</wp:posOffset>
            </wp:positionV>
            <wp:extent cx="744595" cy="796134"/>
            <wp:effectExtent l="0" t="0" r="0" b="0"/>
            <wp:wrapNone/>
            <wp:docPr id="1879" name="image1.png"/>
            <wp:cNvGraphicFramePr>
              <a:graphicFrameLocks noChangeAspect="1"/>
            </wp:cNvGraphicFramePr>
            <a:graphic>
              <a:graphicData uri="http://schemas.openxmlformats.org/drawingml/2006/picture">
                <pic:pic>
                  <pic:nvPicPr>
                    <pic:cNvPr id="188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spacing w:before="94"/>
        <w:ind w:left="1433" w:right="1426" w:firstLine="0"/>
        <w:jc w:val="center"/>
        <w:rPr>
          <w:b/>
          <w:sz w:val="22"/>
        </w:rPr>
      </w:pPr>
      <w:bookmarkStart w:name="Radiographic Positioning for Double Cont" w:id="566"/>
      <w:bookmarkEnd w:id="566"/>
      <w:r>
        <w:rPr/>
      </w:r>
      <w:r>
        <w:rPr>
          <w:b/>
          <w:spacing w:val="-2"/>
          <w:sz w:val="22"/>
        </w:rPr>
        <w:t>Radiographic</w:t>
      </w:r>
      <w:r>
        <w:rPr>
          <w:b/>
          <w:spacing w:val="-4"/>
          <w:sz w:val="22"/>
        </w:rPr>
        <w:t> </w:t>
      </w:r>
      <w:r>
        <w:rPr>
          <w:b/>
          <w:spacing w:val="-2"/>
          <w:sz w:val="22"/>
        </w:rPr>
        <w:t>Positioning</w:t>
      </w:r>
      <w:r>
        <w:rPr>
          <w:b/>
          <w:spacing w:val="1"/>
          <w:sz w:val="22"/>
        </w:rPr>
        <w:t> </w:t>
      </w:r>
      <w:r>
        <w:rPr>
          <w:b/>
          <w:spacing w:val="-2"/>
          <w:sz w:val="22"/>
        </w:rPr>
        <w:t>for</w:t>
      </w:r>
      <w:r>
        <w:rPr>
          <w:b/>
          <w:spacing w:val="-3"/>
          <w:sz w:val="22"/>
        </w:rPr>
        <w:t> </w:t>
      </w:r>
      <w:r>
        <w:rPr>
          <w:b/>
          <w:spacing w:val="-2"/>
          <w:sz w:val="22"/>
        </w:rPr>
        <w:t>Double</w:t>
      </w:r>
      <w:r>
        <w:rPr>
          <w:b/>
          <w:spacing w:val="-8"/>
          <w:sz w:val="22"/>
        </w:rPr>
        <w:t> </w:t>
      </w:r>
      <w:r>
        <w:rPr>
          <w:b/>
          <w:spacing w:val="-2"/>
          <w:sz w:val="22"/>
        </w:rPr>
        <w:t>Contrast</w:t>
      </w:r>
      <w:r>
        <w:rPr>
          <w:b/>
          <w:spacing w:val="-6"/>
          <w:sz w:val="22"/>
        </w:rPr>
        <w:t> </w:t>
      </w:r>
      <w:r>
        <w:rPr>
          <w:b/>
          <w:spacing w:val="-2"/>
          <w:sz w:val="22"/>
        </w:rPr>
        <w:t>Enema</w:t>
      </w:r>
    </w:p>
    <w:p>
      <w:pPr>
        <w:pStyle w:val="BodyText"/>
        <w:spacing w:before="1"/>
        <w:rPr>
          <w:b/>
          <w:sz w:val="27"/>
        </w:rPr>
      </w:pPr>
      <w:r>
        <w:rPr/>
        <w:pict>
          <v:group style="position:absolute;margin-left:72.5pt;margin-top:16.773682pt;width:243.9pt;height:286.2pt;mso-position-horizontal-relative:page;mso-position-vertical-relative:paragraph;z-index:-15456768;mso-wrap-distance-left:0;mso-wrap-distance-right:0" id="docshapegroup562" coordorigin="1450,335" coordsize="4878,5724">
            <v:shape style="position:absolute;left:1450;top:335;width:4878;height:5724" id="docshape563" coordorigin="1450,335" coordsize="4878,5724" path="m6328,335l1450,335,1450,345,1450,6049,1450,6059,6328,6059,6328,6049,1460,6049,1460,345,6328,345,6328,335xe" filled="true" fillcolor="#000000" stroked="false">
              <v:path arrowok="t"/>
              <v:fill type="solid"/>
            </v:shape>
            <v:shape style="position:absolute;left:1598;top:346;width:4656;height:5700" type="#_x0000_t75" id="docshape564" stroked="false">
              <v:imagedata r:id="rId150" o:title=""/>
            </v:shape>
            <w10:wrap type="topAndBottom"/>
          </v:group>
        </w:pict>
      </w:r>
      <w:r>
        <w:rPr/>
        <w:pict>
          <v:shape style="position:absolute;margin-left:316.649994pt;margin-top:17.038702pt;width:223.85pt;height:285.7pt;mso-position-horizontal-relative:page;mso-position-vertical-relative:paragraph;z-index:-15456256;mso-wrap-distance-left:0;mso-wrap-distance-right:0" type="#_x0000_t202" id="docshape565" filled="false" stroked="true" strokeweight=".48008pt" strokecolor="#000000">
            <v:textbox inset="0,0,0,0">
              <w:txbxContent>
                <w:p>
                  <w:pPr>
                    <w:pStyle w:val="BodyText"/>
                    <w:spacing w:before="8"/>
                    <w:rPr>
                      <w:b/>
                      <w:sz w:val="24"/>
                    </w:rPr>
                  </w:pPr>
                </w:p>
                <w:p>
                  <w:pPr>
                    <w:spacing w:before="0"/>
                    <w:ind w:left="1515" w:right="1505" w:firstLine="0"/>
                    <w:jc w:val="center"/>
                    <w:rPr>
                      <w:b/>
                      <w:sz w:val="22"/>
                    </w:rPr>
                  </w:pPr>
                  <w:r>
                    <w:rPr>
                      <w:b/>
                      <w:spacing w:val="-2"/>
                      <w:sz w:val="22"/>
                      <w:u w:val="thick"/>
                    </w:rPr>
                    <w:t>AP</w:t>
                  </w:r>
                  <w:r>
                    <w:rPr>
                      <w:b/>
                      <w:spacing w:val="-12"/>
                      <w:sz w:val="22"/>
                      <w:u w:val="thick"/>
                    </w:rPr>
                    <w:t> </w:t>
                  </w:r>
                  <w:r>
                    <w:rPr>
                      <w:b/>
                      <w:spacing w:val="-2"/>
                      <w:sz w:val="22"/>
                      <w:u w:val="thick"/>
                    </w:rPr>
                    <w:t>Projection</w:t>
                  </w:r>
                </w:p>
                <w:p>
                  <w:pPr>
                    <w:pStyle w:val="BodyText"/>
                    <w:spacing w:before="1"/>
                    <w:rPr>
                      <w:b/>
                      <w:sz w:val="29"/>
                    </w:rPr>
                  </w:pPr>
                </w:p>
                <w:p>
                  <w:pPr>
                    <w:pStyle w:val="BodyText"/>
                    <w:spacing w:line="276" w:lineRule="auto" w:before="1"/>
                    <w:ind w:left="179" w:right="245"/>
                  </w:pPr>
                  <w:r>
                    <w:rPr/>
                    <w:t>Patient</w:t>
                  </w:r>
                  <w:r>
                    <w:rPr>
                      <w:spacing w:val="-16"/>
                    </w:rPr>
                    <w:t> </w:t>
                  </w:r>
                  <w:r>
                    <w:rPr/>
                    <w:t>supine.</w:t>
                  </w:r>
                  <w:r>
                    <w:rPr>
                      <w:spacing w:val="-15"/>
                    </w:rPr>
                    <w:t> </w:t>
                  </w:r>
                  <w:r>
                    <w:rPr/>
                    <w:t>Midsagittal</w:t>
                  </w:r>
                  <w:r>
                    <w:rPr>
                      <w:spacing w:val="-15"/>
                    </w:rPr>
                    <w:t> </w:t>
                  </w:r>
                  <w:r>
                    <w:rPr/>
                    <w:t>plane</w:t>
                  </w:r>
                  <w:r>
                    <w:rPr>
                      <w:spacing w:val="-16"/>
                    </w:rPr>
                    <w:t> </w:t>
                  </w:r>
                  <w:r>
                    <w:rPr/>
                    <w:t>centered to</w:t>
                  </w:r>
                  <w:r>
                    <w:rPr>
                      <w:spacing w:val="-6"/>
                    </w:rPr>
                    <w:t> </w:t>
                  </w:r>
                  <w:r>
                    <w:rPr/>
                    <w:t>the</w:t>
                  </w:r>
                  <w:r>
                    <w:rPr>
                      <w:spacing w:val="-6"/>
                    </w:rPr>
                    <w:t> </w:t>
                  </w:r>
                  <w:r>
                    <w:rPr/>
                    <w:t>IR.</w:t>
                  </w:r>
                  <w:r>
                    <w:rPr>
                      <w:spacing w:val="-5"/>
                    </w:rPr>
                    <w:t> </w:t>
                  </w:r>
                  <w:r>
                    <w:rPr/>
                    <w:t>Central</w:t>
                  </w:r>
                  <w:r>
                    <w:rPr>
                      <w:spacing w:val="-7"/>
                    </w:rPr>
                    <w:t> </w:t>
                  </w:r>
                  <w:r>
                    <w:rPr/>
                    <w:t>ray</w:t>
                  </w:r>
                  <w:r>
                    <w:rPr>
                      <w:spacing w:val="-6"/>
                    </w:rPr>
                    <w:t> </w:t>
                  </w:r>
                  <w:r>
                    <w:rPr/>
                    <w:t>perpendicular</w:t>
                  </w:r>
                  <w:r>
                    <w:rPr>
                      <w:spacing w:val="-3"/>
                    </w:rPr>
                    <w:t> </w:t>
                  </w:r>
                  <w:r>
                    <w:rPr/>
                    <w:t>to</w:t>
                  </w:r>
                  <w:r>
                    <w:rPr>
                      <w:spacing w:val="-6"/>
                    </w:rPr>
                    <w:t> </w:t>
                  </w:r>
                  <w:r>
                    <w:rPr/>
                    <w:t>the midline centered at the level of the iliac </w:t>
                  </w:r>
                  <w:r>
                    <w:rPr>
                      <w:spacing w:val="-2"/>
                    </w:rPr>
                    <w:t>crests.</w:t>
                  </w:r>
                </w:p>
                <w:p>
                  <w:pPr>
                    <w:pStyle w:val="BodyText"/>
                    <w:spacing w:before="8"/>
                    <w:rPr>
                      <w:sz w:val="24"/>
                    </w:rPr>
                  </w:pPr>
                </w:p>
                <w:p>
                  <w:pPr>
                    <w:spacing w:before="0"/>
                    <w:ind w:left="107" w:right="0" w:firstLine="0"/>
                    <w:jc w:val="left"/>
                    <w:rPr>
                      <w:b/>
                      <w:sz w:val="22"/>
                    </w:rPr>
                  </w:pPr>
                  <w:r>
                    <w:rPr>
                      <w:b/>
                      <w:spacing w:val="-2"/>
                      <w:sz w:val="22"/>
                    </w:rPr>
                    <w:t>Demonstrates:</w:t>
                  </w:r>
                </w:p>
                <w:p>
                  <w:pPr>
                    <w:pStyle w:val="BodyText"/>
                    <w:numPr>
                      <w:ilvl w:val="0"/>
                      <w:numId w:val="27"/>
                    </w:numPr>
                    <w:tabs>
                      <w:tab w:pos="540" w:val="left" w:leader="none"/>
                    </w:tabs>
                    <w:spacing w:line="240" w:lineRule="auto" w:before="47" w:after="0"/>
                    <w:ind w:left="539" w:right="692" w:hanging="363"/>
                    <w:jc w:val="left"/>
                  </w:pPr>
                  <w:r>
                    <w:rPr/>
                    <w:t>Air</w:t>
                  </w:r>
                  <w:r>
                    <w:rPr>
                      <w:spacing w:val="-16"/>
                    </w:rPr>
                    <w:t> </w:t>
                  </w:r>
                  <w:r>
                    <w:rPr/>
                    <w:t>in</w:t>
                  </w:r>
                  <w:r>
                    <w:rPr>
                      <w:spacing w:val="-15"/>
                    </w:rPr>
                    <w:t> </w:t>
                  </w:r>
                  <w:r>
                    <w:rPr/>
                    <w:t>the</w:t>
                  </w:r>
                  <w:r>
                    <w:rPr>
                      <w:spacing w:val="-15"/>
                    </w:rPr>
                    <w:t> </w:t>
                  </w:r>
                  <w:r>
                    <w:rPr/>
                    <w:t>Transverse</w:t>
                  </w:r>
                  <w:r>
                    <w:rPr>
                      <w:spacing w:val="-16"/>
                    </w:rPr>
                    <w:t> </w:t>
                  </w:r>
                  <w:r>
                    <w:rPr/>
                    <w:t>and</w:t>
                  </w:r>
                  <w:r>
                    <w:rPr>
                      <w:spacing w:val="-15"/>
                    </w:rPr>
                    <w:t> </w:t>
                  </w:r>
                  <w:r>
                    <w:rPr/>
                    <w:t>sigmoid </w:t>
                  </w:r>
                  <w:r>
                    <w:rPr>
                      <w:spacing w:val="-2"/>
                    </w:rPr>
                    <w:t>colon.</w:t>
                  </w:r>
                </w:p>
                <w:p>
                  <w:pPr>
                    <w:pStyle w:val="BodyText"/>
                    <w:numPr>
                      <w:ilvl w:val="0"/>
                      <w:numId w:val="27"/>
                    </w:numPr>
                    <w:tabs>
                      <w:tab w:pos="540" w:val="left" w:leader="none"/>
                    </w:tabs>
                    <w:spacing w:line="240" w:lineRule="auto" w:before="0" w:after="0"/>
                    <w:ind w:left="539" w:right="308" w:hanging="363"/>
                    <w:jc w:val="left"/>
                  </w:pPr>
                  <w:r>
                    <w:rPr/>
                    <w:t>Contrast</w:t>
                  </w:r>
                  <w:r>
                    <w:rPr>
                      <w:spacing w:val="-16"/>
                    </w:rPr>
                    <w:t> </w:t>
                  </w:r>
                  <w:r>
                    <w:rPr/>
                    <w:t>usually</w:t>
                  </w:r>
                  <w:r>
                    <w:rPr>
                      <w:spacing w:val="-15"/>
                    </w:rPr>
                    <w:t> </w:t>
                  </w:r>
                  <w:r>
                    <w:rPr/>
                    <w:t>in</w:t>
                  </w:r>
                  <w:r>
                    <w:rPr>
                      <w:spacing w:val="-15"/>
                    </w:rPr>
                    <w:t> </w:t>
                  </w:r>
                  <w:r>
                    <w:rPr/>
                    <w:t>the</w:t>
                  </w:r>
                  <w:r>
                    <w:rPr>
                      <w:spacing w:val="-16"/>
                    </w:rPr>
                    <w:t> </w:t>
                  </w:r>
                  <w:r>
                    <w:rPr/>
                    <w:t>ascending</w:t>
                  </w:r>
                  <w:r>
                    <w:rPr>
                      <w:spacing w:val="-15"/>
                    </w:rPr>
                    <w:t> </w:t>
                  </w:r>
                  <w:r>
                    <w:rPr/>
                    <w:t>and descending colon (parts are more posterior) as well as the rectum.</w:t>
                  </w:r>
                </w:p>
              </w:txbxContent>
            </v:textbox>
            <v:stroke dashstyle="solid"/>
            <w10:wrap type="topAndBottom"/>
          </v:shape>
        </w:pict>
      </w:r>
    </w:p>
    <w:p>
      <w:pPr>
        <w:spacing w:after="0"/>
        <w:rPr>
          <w:sz w:val="27"/>
        </w:rPr>
        <w:sectPr>
          <w:pgSz w:w="12240" w:h="15840"/>
          <w:pgMar w:header="68" w:footer="0" w:top="1320" w:bottom="280" w:left="0" w:right="0"/>
        </w:sectPr>
      </w:pPr>
    </w:p>
    <w:p>
      <w:pPr>
        <w:pStyle w:val="BodyText"/>
        <w:spacing w:before="4"/>
        <w:rPr>
          <w:b/>
          <w:sz w:val="17"/>
        </w:rPr>
      </w:pPr>
      <w:r>
        <w:rPr/>
        <w:drawing>
          <wp:anchor distT="0" distB="0" distL="0" distR="0" allowOverlap="1" layoutInCell="1" locked="0" behindDoc="0" simplePos="0" relativeHeight="16003584">
            <wp:simplePos x="0" y="0"/>
            <wp:positionH relativeFrom="page">
              <wp:posOffset>74040</wp:posOffset>
            </wp:positionH>
            <wp:positionV relativeFrom="page">
              <wp:posOffset>43270</wp:posOffset>
            </wp:positionV>
            <wp:extent cx="744595" cy="796134"/>
            <wp:effectExtent l="0" t="0" r="0" b="0"/>
            <wp:wrapNone/>
            <wp:docPr id="1881" name="image1.png"/>
            <wp:cNvGraphicFramePr>
              <a:graphicFrameLocks noChangeAspect="1"/>
            </wp:cNvGraphicFramePr>
            <a:graphic>
              <a:graphicData uri="http://schemas.openxmlformats.org/drawingml/2006/picture">
                <pic:pic>
                  <pic:nvPicPr>
                    <pic:cNvPr id="188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ind w:left="1450"/>
        <w:rPr>
          <w:sz w:val="20"/>
        </w:rPr>
      </w:pPr>
      <w:r>
        <w:rPr>
          <w:sz w:val="20"/>
        </w:rPr>
        <w:pict>
          <v:group style="width:468.25pt;height:289.4pt;mso-position-horizontal-relative:char;mso-position-vertical-relative:line" id="docshapegroup566" coordorigin="0,0" coordsize="9365,5788">
            <v:shape style="position:absolute;left:0;top:0;width:9364;height:5788" id="docshape567" coordorigin="0,0" coordsize="9364,5788" path="m9364,0l0,0,0,10,0,5778,0,5788,9364,5788,9364,5778,10,5778,10,10,9364,10,9364,0xe" filled="true" fillcolor="#000000" stroked="false">
              <v:path arrowok="t"/>
              <v:fill type="solid"/>
            </v:shape>
            <v:shape style="position:absolute;left:147;top:10;width:4718;height:5760" type="#_x0000_t75" id="docshape568" stroked="false">
              <v:imagedata r:id="rId152" o:title=""/>
            </v:shape>
            <v:shape style="position:absolute;left:4947;top:5;width:4413;height:5778" type="#_x0000_t202" id="docshape569" filled="false" stroked="true" strokeweight=".49004pt" strokecolor="#000000">
              <v:textbox inset="0,0,0,0">
                <w:txbxContent>
                  <w:p>
                    <w:pPr>
                      <w:spacing w:line="240" w:lineRule="auto" w:before="3"/>
                      <w:rPr>
                        <w:b/>
                        <w:sz w:val="24"/>
                      </w:rPr>
                    </w:pPr>
                  </w:p>
                  <w:p>
                    <w:pPr>
                      <w:spacing w:before="0"/>
                      <w:ind w:left="1484" w:right="1471" w:firstLine="0"/>
                      <w:jc w:val="center"/>
                      <w:rPr>
                        <w:b/>
                        <w:sz w:val="22"/>
                      </w:rPr>
                    </w:pPr>
                    <w:r>
                      <w:rPr>
                        <w:b/>
                        <w:sz w:val="22"/>
                        <w:u w:val="thick"/>
                      </w:rPr>
                      <w:t>PA</w:t>
                    </w:r>
                    <w:r>
                      <w:rPr>
                        <w:b/>
                        <w:spacing w:val="-16"/>
                        <w:sz w:val="22"/>
                        <w:u w:val="thick"/>
                      </w:rPr>
                      <w:t> </w:t>
                    </w:r>
                    <w:r>
                      <w:rPr>
                        <w:b/>
                        <w:spacing w:val="-2"/>
                        <w:sz w:val="22"/>
                        <w:u w:val="thick"/>
                      </w:rPr>
                      <w:t>Projection</w:t>
                    </w:r>
                  </w:p>
                  <w:p>
                    <w:pPr>
                      <w:spacing w:line="240" w:lineRule="auto" w:before="2"/>
                      <w:rPr>
                        <w:b/>
                        <w:sz w:val="29"/>
                      </w:rPr>
                    </w:pPr>
                  </w:p>
                  <w:p>
                    <w:pPr>
                      <w:spacing w:line="276" w:lineRule="auto" w:before="0"/>
                      <w:ind w:left="182" w:right="157" w:firstLine="0"/>
                      <w:jc w:val="left"/>
                      <w:rPr>
                        <w:sz w:val="22"/>
                      </w:rPr>
                    </w:pPr>
                    <w:r>
                      <w:rPr>
                        <w:spacing w:val="-2"/>
                        <w:sz w:val="22"/>
                      </w:rPr>
                      <w:t>Patient prone.</w:t>
                    </w:r>
                    <w:r>
                      <w:rPr>
                        <w:spacing w:val="-8"/>
                        <w:sz w:val="22"/>
                      </w:rPr>
                      <w:t> </w:t>
                    </w:r>
                    <w:r>
                      <w:rPr>
                        <w:spacing w:val="-2"/>
                        <w:sz w:val="22"/>
                      </w:rPr>
                      <w:t>Midsagittal</w:t>
                    </w:r>
                    <w:r>
                      <w:rPr>
                        <w:spacing w:val="-7"/>
                        <w:sz w:val="22"/>
                      </w:rPr>
                      <w:t> </w:t>
                    </w:r>
                    <w:r>
                      <w:rPr>
                        <w:spacing w:val="-2"/>
                        <w:sz w:val="22"/>
                      </w:rPr>
                      <w:t>plane</w:t>
                    </w:r>
                    <w:r>
                      <w:rPr>
                        <w:spacing w:val="-4"/>
                        <w:sz w:val="22"/>
                      </w:rPr>
                      <w:t> </w:t>
                    </w:r>
                    <w:r>
                      <w:rPr>
                        <w:spacing w:val="-2"/>
                        <w:sz w:val="22"/>
                      </w:rPr>
                      <w:t>centered </w:t>
                    </w:r>
                    <w:r>
                      <w:rPr>
                        <w:sz w:val="22"/>
                      </w:rPr>
                      <w:t>to IR. Central Ray perpendicular to midline at the level of the crest.</w:t>
                    </w:r>
                  </w:p>
                  <w:p>
                    <w:pPr>
                      <w:spacing w:line="240" w:lineRule="auto" w:before="11"/>
                      <w:rPr>
                        <w:sz w:val="24"/>
                      </w:rPr>
                    </w:pPr>
                  </w:p>
                  <w:p>
                    <w:pPr>
                      <w:spacing w:before="0"/>
                      <w:ind w:left="110" w:right="0" w:firstLine="0"/>
                      <w:jc w:val="left"/>
                      <w:rPr>
                        <w:b/>
                        <w:sz w:val="22"/>
                      </w:rPr>
                    </w:pPr>
                    <w:r>
                      <w:rPr>
                        <w:b/>
                        <w:spacing w:val="-2"/>
                        <w:sz w:val="22"/>
                      </w:rPr>
                      <w:t>Demonstrates:</w:t>
                    </w:r>
                  </w:p>
                  <w:p>
                    <w:pPr>
                      <w:numPr>
                        <w:ilvl w:val="0"/>
                        <w:numId w:val="28"/>
                      </w:numPr>
                      <w:tabs>
                        <w:tab w:pos="543" w:val="left" w:leader="none"/>
                      </w:tabs>
                      <w:spacing w:before="44"/>
                      <w:ind w:left="542" w:right="528" w:hanging="365"/>
                      <w:jc w:val="left"/>
                      <w:rPr>
                        <w:sz w:val="22"/>
                      </w:rPr>
                    </w:pPr>
                    <w:r>
                      <w:rPr>
                        <w:sz w:val="22"/>
                      </w:rPr>
                      <w:t>Shows</w:t>
                    </w:r>
                    <w:r>
                      <w:rPr>
                        <w:spacing w:val="-16"/>
                        <w:sz w:val="22"/>
                      </w:rPr>
                      <w:t> </w:t>
                    </w:r>
                    <w:r>
                      <w:rPr>
                        <w:sz w:val="22"/>
                      </w:rPr>
                      <w:t>more</w:t>
                    </w:r>
                    <w:r>
                      <w:rPr>
                        <w:spacing w:val="-16"/>
                        <w:sz w:val="22"/>
                      </w:rPr>
                      <w:t> </w:t>
                    </w:r>
                    <w:r>
                      <w:rPr>
                        <w:sz w:val="22"/>
                      </w:rPr>
                      <w:t>even</w:t>
                    </w:r>
                    <w:r>
                      <w:rPr>
                        <w:spacing w:val="-15"/>
                        <w:sz w:val="22"/>
                      </w:rPr>
                      <w:t> </w:t>
                    </w:r>
                    <w:r>
                      <w:rPr>
                        <w:sz w:val="22"/>
                      </w:rPr>
                      <w:t>density</w:t>
                    </w:r>
                    <w:r>
                      <w:rPr>
                        <w:spacing w:val="-16"/>
                        <w:sz w:val="22"/>
                      </w:rPr>
                      <w:t> </w:t>
                    </w:r>
                    <w:r>
                      <w:rPr>
                        <w:sz w:val="22"/>
                      </w:rPr>
                      <w:t>than</w:t>
                    </w:r>
                    <w:r>
                      <w:rPr>
                        <w:spacing w:val="-15"/>
                        <w:sz w:val="22"/>
                      </w:rPr>
                      <w:t> </w:t>
                    </w:r>
                    <w:r>
                      <w:rPr>
                        <w:sz w:val="22"/>
                      </w:rPr>
                      <w:t>the </w:t>
                    </w:r>
                    <w:r>
                      <w:rPr>
                        <w:spacing w:val="-4"/>
                        <w:sz w:val="22"/>
                      </w:rPr>
                      <w:t>AP.</w:t>
                    </w:r>
                  </w:p>
                  <w:p>
                    <w:pPr>
                      <w:numPr>
                        <w:ilvl w:val="0"/>
                        <w:numId w:val="28"/>
                      </w:numPr>
                      <w:tabs>
                        <w:tab w:pos="543" w:val="left" w:leader="none"/>
                      </w:tabs>
                      <w:spacing w:before="1"/>
                      <w:ind w:left="542" w:right="175" w:hanging="365"/>
                      <w:jc w:val="left"/>
                      <w:rPr>
                        <w:sz w:val="22"/>
                      </w:rPr>
                    </w:pPr>
                    <w:r>
                      <w:rPr>
                        <w:sz w:val="22"/>
                      </w:rPr>
                      <w:t>Contrast</w:t>
                    </w:r>
                    <w:r>
                      <w:rPr>
                        <w:spacing w:val="-16"/>
                        <w:sz w:val="22"/>
                      </w:rPr>
                      <w:t> </w:t>
                    </w:r>
                    <w:r>
                      <w:rPr>
                        <w:sz w:val="22"/>
                      </w:rPr>
                      <w:t>in</w:t>
                    </w:r>
                    <w:r>
                      <w:rPr>
                        <w:spacing w:val="-16"/>
                        <w:sz w:val="22"/>
                      </w:rPr>
                      <w:t> </w:t>
                    </w:r>
                    <w:r>
                      <w:rPr>
                        <w:sz w:val="22"/>
                      </w:rPr>
                      <w:t>the</w:t>
                    </w:r>
                    <w:r>
                      <w:rPr>
                        <w:spacing w:val="-17"/>
                        <w:sz w:val="22"/>
                      </w:rPr>
                      <w:t> </w:t>
                    </w:r>
                    <w:r>
                      <w:rPr>
                        <w:sz w:val="22"/>
                      </w:rPr>
                      <w:t>transverse</w:t>
                    </w:r>
                    <w:r>
                      <w:rPr>
                        <w:spacing w:val="-15"/>
                        <w:sz w:val="22"/>
                      </w:rPr>
                      <w:t> </w:t>
                    </w:r>
                    <w:r>
                      <w:rPr>
                        <w:sz w:val="22"/>
                      </w:rPr>
                      <w:t>and</w:t>
                    </w:r>
                    <w:r>
                      <w:rPr>
                        <w:spacing w:val="-16"/>
                        <w:sz w:val="22"/>
                      </w:rPr>
                      <w:t> </w:t>
                    </w:r>
                    <w:r>
                      <w:rPr>
                        <w:sz w:val="22"/>
                      </w:rPr>
                      <w:t>parts</w:t>
                    </w:r>
                    <w:r>
                      <w:rPr>
                        <w:spacing w:val="-15"/>
                        <w:sz w:val="22"/>
                      </w:rPr>
                      <w:t> </w:t>
                    </w:r>
                    <w:r>
                      <w:rPr>
                        <w:sz w:val="22"/>
                      </w:rPr>
                      <w:t>of the sigmoid colon.</w:t>
                    </w:r>
                  </w:p>
                  <w:p>
                    <w:pPr>
                      <w:numPr>
                        <w:ilvl w:val="0"/>
                        <w:numId w:val="28"/>
                      </w:numPr>
                      <w:tabs>
                        <w:tab w:pos="543" w:val="left" w:leader="none"/>
                      </w:tabs>
                      <w:spacing w:before="0"/>
                      <w:ind w:left="542" w:right="364" w:hanging="365"/>
                      <w:jc w:val="left"/>
                      <w:rPr>
                        <w:sz w:val="22"/>
                      </w:rPr>
                    </w:pPr>
                    <w:r>
                      <w:rPr>
                        <w:sz w:val="22"/>
                      </w:rPr>
                      <w:t>Air</w:t>
                    </w:r>
                    <w:r>
                      <w:rPr>
                        <w:spacing w:val="-16"/>
                        <w:sz w:val="22"/>
                      </w:rPr>
                      <w:t> </w:t>
                    </w:r>
                    <w:r>
                      <w:rPr>
                        <w:sz w:val="22"/>
                      </w:rPr>
                      <w:t>in</w:t>
                    </w:r>
                    <w:r>
                      <w:rPr>
                        <w:spacing w:val="-16"/>
                        <w:sz w:val="22"/>
                      </w:rPr>
                      <w:t> </w:t>
                    </w:r>
                    <w:r>
                      <w:rPr>
                        <w:sz w:val="22"/>
                      </w:rPr>
                      <w:t>the</w:t>
                    </w:r>
                    <w:r>
                      <w:rPr>
                        <w:spacing w:val="-15"/>
                        <w:sz w:val="22"/>
                      </w:rPr>
                      <w:t> </w:t>
                    </w:r>
                    <w:r>
                      <w:rPr>
                        <w:sz w:val="22"/>
                      </w:rPr>
                      <w:t>ascending</w:t>
                    </w:r>
                    <w:r>
                      <w:rPr>
                        <w:spacing w:val="-16"/>
                        <w:sz w:val="22"/>
                      </w:rPr>
                      <w:t> </w:t>
                    </w:r>
                    <w:r>
                      <w:rPr>
                        <w:sz w:val="22"/>
                      </w:rPr>
                      <w:t>and</w:t>
                    </w:r>
                    <w:r>
                      <w:rPr>
                        <w:spacing w:val="-19"/>
                        <w:sz w:val="22"/>
                      </w:rPr>
                      <w:t> </w:t>
                    </w:r>
                    <w:r>
                      <w:rPr>
                        <w:sz w:val="22"/>
                      </w:rPr>
                      <w:t>descending </w:t>
                    </w:r>
                    <w:r>
                      <w:rPr>
                        <w:spacing w:val="-2"/>
                        <w:sz w:val="22"/>
                      </w:rPr>
                      <w:t>colon.</w:t>
                    </w:r>
                  </w:p>
                  <w:p>
                    <w:pPr>
                      <w:numPr>
                        <w:ilvl w:val="0"/>
                        <w:numId w:val="28"/>
                      </w:numPr>
                      <w:tabs>
                        <w:tab w:pos="543" w:val="left" w:leader="none"/>
                      </w:tabs>
                      <w:spacing w:line="249" w:lineRule="exact" w:before="0"/>
                      <w:ind w:left="542" w:right="0" w:hanging="363"/>
                      <w:jc w:val="left"/>
                      <w:rPr>
                        <w:sz w:val="22"/>
                      </w:rPr>
                    </w:pPr>
                    <w:r>
                      <w:rPr>
                        <w:sz w:val="22"/>
                      </w:rPr>
                      <w:t>Air</w:t>
                    </w:r>
                    <w:r>
                      <w:rPr>
                        <w:spacing w:val="-3"/>
                        <w:sz w:val="22"/>
                      </w:rPr>
                      <w:t> </w:t>
                    </w:r>
                    <w:r>
                      <w:rPr>
                        <w:sz w:val="22"/>
                      </w:rPr>
                      <w:t>in</w:t>
                    </w:r>
                    <w:r>
                      <w:rPr>
                        <w:spacing w:val="-9"/>
                        <w:sz w:val="22"/>
                      </w:rPr>
                      <w:t> </w:t>
                    </w:r>
                    <w:r>
                      <w:rPr>
                        <w:sz w:val="22"/>
                      </w:rPr>
                      <w:t>the</w:t>
                    </w:r>
                    <w:r>
                      <w:rPr>
                        <w:spacing w:val="-13"/>
                        <w:sz w:val="22"/>
                      </w:rPr>
                      <w:t> </w:t>
                    </w:r>
                    <w:r>
                      <w:rPr>
                        <w:spacing w:val="-2"/>
                        <w:sz w:val="22"/>
                      </w:rPr>
                      <w:t>rectum.</w:t>
                    </w:r>
                  </w:p>
                </w:txbxContent>
              </v:textbox>
              <v:stroke dashstyle="solid"/>
              <w10:wrap type="none"/>
            </v:shape>
          </v:group>
        </w:pict>
      </w:r>
      <w:r>
        <w:rPr>
          <w:sz w:val="20"/>
        </w:rPr>
      </w:r>
    </w:p>
    <w:p>
      <w:pPr>
        <w:pStyle w:val="BodyText"/>
        <w:rPr>
          <w:b/>
          <w:sz w:val="20"/>
        </w:rPr>
      </w:pPr>
    </w:p>
    <w:p>
      <w:pPr>
        <w:pStyle w:val="BodyText"/>
        <w:spacing w:before="1"/>
        <w:rPr>
          <w:b/>
          <w:sz w:val="26"/>
        </w:rPr>
      </w:pPr>
      <w:r>
        <w:rPr/>
        <w:pict>
          <v:group style="position:absolute;margin-left:72.5pt;margin-top:16.198730pt;width:248.7pt;height:290.3pt;mso-position-horizontal-relative:page;mso-position-vertical-relative:paragraph;z-index:-15454720;mso-wrap-distance-left:0;mso-wrap-distance-right:0" id="docshapegroup570" coordorigin="1450,324" coordsize="4974,5806">
            <v:shape style="position:absolute;left:1450;top:323;width:4974;height:5806" id="docshape571" coordorigin="1450,324" coordsize="4974,5806" path="m6424,324l1450,324,1450,334,1450,6120,1450,6130,6424,6130,6424,6120,1460,6120,1460,334,6424,334,6424,324xe" filled="true" fillcolor="#000000" stroked="false">
              <v:path arrowok="t"/>
              <v:fill type="solid"/>
            </v:shape>
            <v:shape style="position:absolute;left:1598;top:333;width:4736;height:5759" type="#_x0000_t75" id="docshape572" stroked="false">
              <v:imagedata r:id="rId152" o:title=""/>
            </v:shape>
            <w10:wrap type="topAndBottom"/>
          </v:group>
        </w:pict>
      </w:r>
      <w:r>
        <w:rPr/>
        <w:pict>
          <v:shape style="position:absolute;margin-left:321.450012pt;margin-top:96.498734pt;width:219.05pt;height:289.850pt;mso-position-horizontal-relative:page;mso-position-vertical-relative:paragraph;z-index:-15454208;mso-wrap-distance-left:0;mso-wrap-distance-right:0" type="#_x0000_t202" id="docshape573" filled="false" stroked="true" strokeweight=".48008pt" strokecolor="#000000">
            <v:textbox inset="0,0,0,0">
              <w:txbxContent>
                <w:p>
                  <w:pPr>
                    <w:pStyle w:val="BodyText"/>
                    <w:spacing w:before="9"/>
                    <w:rPr>
                      <w:b/>
                      <w:sz w:val="24"/>
                    </w:rPr>
                  </w:pPr>
                </w:p>
                <w:p>
                  <w:pPr>
                    <w:spacing w:before="0"/>
                    <w:ind w:left="957" w:right="0" w:firstLine="0"/>
                    <w:jc w:val="left"/>
                    <w:rPr>
                      <w:b/>
                      <w:sz w:val="22"/>
                    </w:rPr>
                  </w:pPr>
                  <w:r>
                    <w:rPr>
                      <w:b/>
                      <w:spacing w:val="-2"/>
                      <w:sz w:val="22"/>
                      <w:u w:val="thick"/>
                    </w:rPr>
                    <w:t>Right</w:t>
                  </w:r>
                  <w:r>
                    <w:rPr>
                      <w:b/>
                      <w:spacing w:val="-4"/>
                      <w:sz w:val="22"/>
                      <w:u w:val="thick"/>
                    </w:rPr>
                    <w:t> </w:t>
                  </w:r>
                  <w:r>
                    <w:rPr>
                      <w:b/>
                      <w:spacing w:val="-2"/>
                      <w:sz w:val="22"/>
                      <w:u w:val="thick"/>
                    </w:rPr>
                    <w:t>Lateral</w:t>
                  </w:r>
                  <w:r>
                    <w:rPr>
                      <w:b/>
                      <w:spacing w:val="-4"/>
                      <w:sz w:val="22"/>
                      <w:u w:val="thick"/>
                    </w:rPr>
                    <w:t> </w:t>
                  </w:r>
                  <w:r>
                    <w:rPr>
                      <w:b/>
                      <w:spacing w:val="-2"/>
                      <w:sz w:val="22"/>
                      <w:u w:val="thick"/>
                    </w:rPr>
                    <w:t>Decubitus</w:t>
                  </w:r>
                </w:p>
                <w:p>
                  <w:pPr>
                    <w:pStyle w:val="BodyText"/>
                    <w:spacing w:before="2"/>
                    <w:rPr>
                      <w:b/>
                      <w:sz w:val="29"/>
                    </w:rPr>
                  </w:pPr>
                </w:p>
                <w:p>
                  <w:pPr>
                    <w:pStyle w:val="BodyText"/>
                    <w:spacing w:line="276" w:lineRule="auto"/>
                    <w:ind w:left="181" w:right="155"/>
                  </w:pPr>
                  <w:r>
                    <w:rPr/>
                    <w:t>Patient lying on their right side. Central ray horizontal to midsagittal plane at the level of the iliac crests. Center the cassette</w:t>
                  </w:r>
                  <w:r>
                    <w:rPr>
                      <w:spacing w:val="-16"/>
                    </w:rPr>
                    <w:t> </w:t>
                  </w:r>
                  <w:r>
                    <w:rPr/>
                    <w:t>to</w:t>
                  </w:r>
                  <w:r>
                    <w:rPr>
                      <w:spacing w:val="-15"/>
                    </w:rPr>
                    <w:t> </w:t>
                  </w:r>
                  <w:r>
                    <w:rPr/>
                    <w:t>the</w:t>
                  </w:r>
                  <w:r>
                    <w:rPr>
                      <w:spacing w:val="-11"/>
                    </w:rPr>
                    <w:t> </w:t>
                  </w:r>
                  <w:r>
                    <w:rPr/>
                    <w:t>iliac</w:t>
                  </w:r>
                  <w:r>
                    <w:rPr>
                      <w:spacing w:val="-9"/>
                    </w:rPr>
                    <w:t> </w:t>
                  </w:r>
                  <w:r>
                    <w:rPr/>
                    <w:t>crests.</w:t>
                  </w:r>
                  <w:r>
                    <w:rPr>
                      <w:spacing w:val="-7"/>
                    </w:rPr>
                    <w:t> </w:t>
                  </w:r>
                  <w:r>
                    <w:rPr/>
                    <w:t>Make</w:t>
                  </w:r>
                  <w:r>
                    <w:rPr>
                      <w:spacing w:val="-15"/>
                    </w:rPr>
                    <w:t> </w:t>
                  </w:r>
                  <w:r>
                    <w:rPr/>
                    <w:t>sure</w:t>
                  </w:r>
                  <w:r>
                    <w:rPr>
                      <w:spacing w:val="-15"/>
                    </w:rPr>
                    <w:t> </w:t>
                  </w:r>
                  <w:r>
                    <w:rPr/>
                    <w:t>the grid</w:t>
                  </w:r>
                  <w:r>
                    <w:rPr>
                      <w:spacing w:val="-8"/>
                    </w:rPr>
                    <w:t> </w:t>
                  </w:r>
                  <w:r>
                    <w:rPr/>
                    <w:t>is</w:t>
                  </w:r>
                  <w:r>
                    <w:rPr>
                      <w:spacing w:val="-8"/>
                    </w:rPr>
                    <w:t> </w:t>
                  </w:r>
                  <w:r>
                    <w:rPr/>
                    <w:t>straight</w:t>
                  </w:r>
                  <w:r>
                    <w:rPr>
                      <w:spacing w:val="-6"/>
                    </w:rPr>
                    <w:t> </w:t>
                  </w:r>
                  <w:r>
                    <w:rPr/>
                    <w:t>with</w:t>
                  </w:r>
                  <w:r>
                    <w:rPr>
                      <w:spacing w:val="-8"/>
                    </w:rPr>
                    <w:t> </w:t>
                  </w:r>
                  <w:r>
                    <w:rPr/>
                    <w:t>no</w:t>
                  </w:r>
                  <w:r>
                    <w:rPr>
                      <w:spacing w:val="-11"/>
                    </w:rPr>
                    <w:t> </w:t>
                  </w:r>
                  <w:r>
                    <w:rPr/>
                    <w:t>tilt</w:t>
                  </w:r>
                  <w:r>
                    <w:rPr>
                      <w:spacing w:val="-11"/>
                    </w:rPr>
                    <w:t> </w:t>
                  </w:r>
                  <w:r>
                    <w:rPr/>
                    <w:t>to</w:t>
                  </w:r>
                  <w:r>
                    <w:rPr>
                      <w:spacing w:val="-11"/>
                    </w:rPr>
                    <w:t> </w:t>
                  </w:r>
                  <w:r>
                    <w:rPr/>
                    <w:t>avoid</w:t>
                  </w:r>
                  <w:r>
                    <w:rPr>
                      <w:spacing w:val="-8"/>
                    </w:rPr>
                    <w:t> </w:t>
                  </w:r>
                  <w:r>
                    <w:rPr/>
                    <w:t>grid</w:t>
                  </w:r>
                  <w:r>
                    <w:rPr>
                      <w:spacing w:val="-10"/>
                    </w:rPr>
                    <w:t> </w:t>
                  </w:r>
                  <w:r>
                    <w:rPr/>
                    <w:t>cut off. Mark side down with the appropriate right</w:t>
                  </w:r>
                  <w:r>
                    <w:rPr>
                      <w:spacing w:val="-5"/>
                    </w:rPr>
                    <w:t> </w:t>
                  </w:r>
                  <w:r>
                    <w:rPr/>
                    <w:t>marker</w:t>
                  </w:r>
                  <w:r>
                    <w:rPr>
                      <w:spacing w:val="-5"/>
                    </w:rPr>
                    <w:t> </w:t>
                  </w:r>
                  <w:r>
                    <w:rPr/>
                    <w:t>and</w:t>
                  </w:r>
                  <w:r>
                    <w:rPr>
                      <w:spacing w:val="-4"/>
                    </w:rPr>
                    <w:t> </w:t>
                  </w:r>
                  <w:r>
                    <w:rPr/>
                    <w:t>down</w:t>
                  </w:r>
                  <w:r>
                    <w:rPr>
                      <w:spacing w:val="-4"/>
                    </w:rPr>
                    <w:t> </w:t>
                  </w:r>
                  <w:r>
                    <w:rPr/>
                    <w:t>arrow.</w:t>
                  </w:r>
                  <w:r>
                    <w:rPr>
                      <w:spacing w:val="-2"/>
                    </w:rPr>
                    <w:t> </w:t>
                  </w:r>
                  <w:r>
                    <w:rPr/>
                    <w:t>Use</w:t>
                  </w:r>
                  <w:r>
                    <w:rPr>
                      <w:spacing w:val="-4"/>
                    </w:rPr>
                    <w:t> </w:t>
                  </w:r>
                  <w:r>
                    <w:rPr/>
                    <w:t>a</w:t>
                  </w:r>
                  <w:r>
                    <w:rPr>
                      <w:spacing w:val="-5"/>
                    </w:rPr>
                    <w:t> </w:t>
                  </w:r>
                  <w:r>
                    <w:rPr/>
                    <w:t>filter if possible.</w:t>
                  </w:r>
                </w:p>
                <w:p>
                  <w:pPr>
                    <w:pStyle w:val="BodyText"/>
                    <w:spacing w:before="10"/>
                    <w:rPr>
                      <w:sz w:val="24"/>
                    </w:rPr>
                  </w:pPr>
                </w:p>
                <w:p>
                  <w:pPr>
                    <w:spacing w:before="1"/>
                    <w:ind w:left="109" w:right="0" w:firstLine="0"/>
                    <w:jc w:val="left"/>
                    <w:rPr>
                      <w:b/>
                      <w:sz w:val="22"/>
                    </w:rPr>
                  </w:pPr>
                  <w:r>
                    <w:rPr>
                      <w:b/>
                      <w:spacing w:val="-2"/>
                      <w:sz w:val="22"/>
                    </w:rPr>
                    <w:t>Demonstrates:</w:t>
                  </w:r>
                </w:p>
                <w:p>
                  <w:pPr>
                    <w:pStyle w:val="BodyText"/>
                    <w:numPr>
                      <w:ilvl w:val="0"/>
                      <w:numId w:val="29"/>
                    </w:numPr>
                    <w:tabs>
                      <w:tab w:pos="542" w:val="left" w:leader="none"/>
                    </w:tabs>
                    <w:spacing w:line="242" w:lineRule="auto" w:before="42" w:after="0"/>
                    <w:ind w:left="541" w:right="228" w:hanging="360"/>
                    <w:jc w:val="left"/>
                  </w:pPr>
                  <w:r>
                    <w:rPr/>
                    <w:t>Medial side of the ascending colon and</w:t>
                  </w:r>
                  <w:r>
                    <w:rPr>
                      <w:spacing w:val="-16"/>
                    </w:rPr>
                    <w:t> </w:t>
                  </w:r>
                  <w:r>
                    <w:rPr/>
                    <w:t>the</w:t>
                  </w:r>
                  <w:r>
                    <w:rPr>
                      <w:spacing w:val="-15"/>
                    </w:rPr>
                    <w:t> </w:t>
                  </w:r>
                  <w:r>
                    <w:rPr/>
                    <w:t>lateral</w:t>
                  </w:r>
                  <w:r>
                    <w:rPr>
                      <w:spacing w:val="-15"/>
                    </w:rPr>
                    <w:t> </w:t>
                  </w:r>
                  <w:r>
                    <w:rPr/>
                    <w:t>side</w:t>
                  </w:r>
                  <w:r>
                    <w:rPr>
                      <w:spacing w:val="-16"/>
                    </w:rPr>
                    <w:t> </w:t>
                  </w:r>
                  <w:r>
                    <w:rPr/>
                    <w:t>of</w:t>
                  </w:r>
                  <w:r>
                    <w:rPr>
                      <w:spacing w:val="-15"/>
                    </w:rPr>
                    <w:t> </w:t>
                  </w:r>
                  <w:r>
                    <w:rPr/>
                    <w:t>the</w:t>
                  </w:r>
                  <w:r>
                    <w:rPr>
                      <w:spacing w:val="-15"/>
                    </w:rPr>
                    <w:t> </w:t>
                  </w:r>
                  <w:r>
                    <w:rPr/>
                    <w:t>descending </w:t>
                  </w:r>
                  <w:r>
                    <w:rPr>
                      <w:spacing w:val="-2"/>
                    </w:rPr>
                    <w:t>colon.</w:t>
                  </w:r>
                </w:p>
              </w:txbxContent>
            </v:textbox>
            <v:stroke dashstyle="solid"/>
            <w10:wrap type="topAndBottom"/>
          </v:shape>
        </w:pict>
      </w:r>
    </w:p>
    <w:p>
      <w:pPr>
        <w:spacing w:after="0"/>
        <w:rPr>
          <w:sz w:val="26"/>
        </w:rPr>
        <w:sectPr>
          <w:headerReference w:type="default" r:id="rId151"/>
          <w:pgSz w:w="12240" w:h="15840"/>
          <w:pgMar w:header="0" w:footer="0" w:top="60" w:bottom="280" w:left="0" w:right="0"/>
        </w:sectPr>
      </w:pPr>
    </w:p>
    <w:p>
      <w:pPr>
        <w:pStyle w:val="BodyText"/>
        <w:spacing w:before="4"/>
        <w:rPr>
          <w:b/>
          <w:sz w:val="17"/>
        </w:rPr>
      </w:pPr>
      <w:r>
        <w:rPr/>
        <w:drawing>
          <wp:anchor distT="0" distB="0" distL="0" distR="0" allowOverlap="1" layoutInCell="1" locked="0" behindDoc="0" simplePos="0" relativeHeight="16004608">
            <wp:simplePos x="0" y="0"/>
            <wp:positionH relativeFrom="page">
              <wp:posOffset>74040</wp:posOffset>
            </wp:positionH>
            <wp:positionV relativeFrom="page">
              <wp:posOffset>43270</wp:posOffset>
            </wp:positionV>
            <wp:extent cx="744595" cy="796134"/>
            <wp:effectExtent l="0" t="0" r="0" b="0"/>
            <wp:wrapNone/>
            <wp:docPr id="1883" name="image1.png"/>
            <wp:cNvGraphicFramePr>
              <a:graphicFrameLocks noChangeAspect="1"/>
            </wp:cNvGraphicFramePr>
            <a:graphic>
              <a:graphicData uri="http://schemas.openxmlformats.org/drawingml/2006/picture">
                <pic:pic>
                  <pic:nvPicPr>
                    <pic:cNvPr id="188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ind w:left="1450"/>
        <w:rPr>
          <w:sz w:val="20"/>
        </w:rPr>
      </w:pPr>
      <w:r>
        <w:rPr>
          <w:sz w:val="20"/>
        </w:rPr>
        <w:pict>
          <v:group style="width:468.25pt;height:299.150pt;mso-position-horizontal-relative:char;mso-position-vertical-relative:line" id="docshapegroup574" coordorigin="0,0" coordsize="9365,5983">
            <v:shape style="position:absolute;left:0;top:0;width:5089;height:5982" id="docshape575" coordorigin="0,0" coordsize="5089,5982" path="m5089,0l0,0,0,10,0,5972,0,5982,5089,5982,5089,5972,10,5972,10,10,5089,10,5089,0xe" filled="true" fillcolor="#000000" stroked="false">
              <v:path arrowok="t"/>
              <v:fill type="solid"/>
            </v:shape>
            <v:shape style="position:absolute;left:147;top:10;width:4783;height:5875" type="#_x0000_t75" id="docshape576" stroked="false">
              <v:imagedata r:id="rId152" o:title=""/>
            </v:shape>
            <v:shape style="position:absolute;left:5084;top:5;width:4276;height:5973" type="#_x0000_t202" id="docshape577" filled="false" stroked="true" strokeweight=".49004pt" strokecolor="#000000">
              <v:textbox inset="0,0,0,0">
                <w:txbxContent>
                  <w:p>
                    <w:pPr>
                      <w:spacing w:line="240" w:lineRule="auto" w:before="3"/>
                      <w:rPr>
                        <w:b/>
                        <w:sz w:val="24"/>
                      </w:rPr>
                    </w:pPr>
                  </w:p>
                  <w:p>
                    <w:pPr>
                      <w:spacing w:before="0"/>
                      <w:ind w:left="984" w:right="0" w:firstLine="0"/>
                      <w:jc w:val="left"/>
                      <w:rPr>
                        <w:b/>
                        <w:sz w:val="22"/>
                      </w:rPr>
                    </w:pPr>
                    <w:r>
                      <w:rPr>
                        <w:b/>
                        <w:sz w:val="22"/>
                        <w:u w:val="thick"/>
                      </w:rPr>
                      <w:t>Left</w:t>
                    </w:r>
                    <w:r>
                      <w:rPr>
                        <w:b/>
                        <w:spacing w:val="-14"/>
                        <w:sz w:val="22"/>
                        <w:u w:val="thick"/>
                      </w:rPr>
                      <w:t> </w:t>
                    </w:r>
                    <w:r>
                      <w:rPr>
                        <w:b/>
                        <w:sz w:val="22"/>
                        <w:u w:val="thick"/>
                      </w:rPr>
                      <w:t>Lateral</w:t>
                    </w:r>
                    <w:r>
                      <w:rPr>
                        <w:b/>
                        <w:spacing w:val="-12"/>
                        <w:sz w:val="22"/>
                        <w:u w:val="thick"/>
                      </w:rPr>
                      <w:t> </w:t>
                    </w:r>
                    <w:r>
                      <w:rPr>
                        <w:b/>
                        <w:spacing w:val="-2"/>
                        <w:sz w:val="22"/>
                        <w:u w:val="thick"/>
                      </w:rPr>
                      <w:t>Decubitus</w:t>
                    </w:r>
                  </w:p>
                  <w:p>
                    <w:pPr>
                      <w:spacing w:line="240" w:lineRule="auto" w:before="2"/>
                      <w:rPr>
                        <w:b/>
                        <w:sz w:val="29"/>
                      </w:rPr>
                    </w:pPr>
                  </w:p>
                  <w:p>
                    <w:pPr>
                      <w:spacing w:line="276" w:lineRule="auto" w:before="0"/>
                      <w:ind w:left="182" w:right="154" w:firstLine="0"/>
                      <w:jc w:val="left"/>
                      <w:rPr>
                        <w:sz w:val="22"/>
                      </w:rPr>
                    </w:pPr>
                    <w:r>
                      <w:rPr>
                        <w:sz w:val="22"/>
                      </w:rPr>
                      <w:t>Patient lying on their left side. Central ray</w:t>
                    </w:r>
                    <w:r>
                      <w:rPr>
                        <w:spacing w:val="-15"/>
                        <w:sz w:val="22"/>
                      </w:rPr>
                      <w:t> </w:t>
                    </w:r>
                    <w:r>
                      <w:rPr>
                        <w:sz w:val="22"/>
                      </w:rPr>
                      <w:t>horizontal</w:t>
                    </w:r>
                    <w:r>
                      <w:rPr>
                        <w:spacing w:val="-16"/>
                        <w:sz w:val="22"/>
                      </w:rPr>
                      <w:t> </w:t>
                    </w:r>
                    <w:r>
                      <w:rPr>
                        <w:sz w:val="22"/>
                      </w:rPr>
                      <w:t>to</w:t>
                    </w:r>
                    <w:r>
                      <w:rPr>
                        <w:spacing w:val="-14"/>
                        <w:sz w:val="22"/>
                      </w:rPr>
                      <w:t> </w:t>
                    </w:r>
                    <w:r>
                      <w:rPr>
                        <w:sz w:val="22"/>
                      </w:rPr>
                      <w:t>midsagittal</w:t>
                    </w:r>
                    <w:r>
                      <w:rPr>
                        <w:spacing w:val="-13"/>
                        <w:sz w:val="22"/>
                      </w:rPr>
                      <w:t> </w:t>
                    </w:r>
                    <w:r>
                      <w:rPr>
                        <w:sz w:val="22"/>
                      </w:rPr>
                      <w:t>plane</w:t>
                    </w:r>
                    <w:r>
                      <w:rPr>
                        <w:spacing w:val="-13"/>
                        <w:sz w:val="22"/>
                      </w:rPr>
                      <w:t> </w:t>
                    </w:r>
                    <w:r>
                      <w:rPr>
                        <w:sz w:val="22"/>
                      </w:rPr>
                      <w:t>at</w:t>
                    </w:r>
                    <w:r>
                      <w:rPr>
                        <w:spacing w:val="-16"/>
                        <w:sz w:val="22"/>
                      </w:rPr>
                      <w:t> </w:t>
                    </w:r>
                    <w:r>
                      <w:rPr>
                        <w:sz w:val="22"/>
                      </w:rPr>
                      <w:t>the level of the iliac crests. Center the cassette to the iliac crests. Make sure the grid is straight (no tilt to avoid grid cut off). Mark side down with the appropriate</w:t>
                    </w:r>
                    <w:r>
                      <w:rPr>
                        <w:spacing w:val="-16"/>
                        <w:sz w:val="22"/>
                      </w:rPr>
                      <w:t> </w:t>
                    </w:r>
                    <w:r>
                      <w:rPr>
                        <w:sz w:val="22"/>
                      </w:rPr>
                      <w:t>left</w:t>
                    </w:r>
                    <w:r>
                      <w:rPr>
                        <w:spacing w:val="-16"/>
                        <w:sz w:val="22"/>
                      </w:rPr>
                      <w:t> </w:t>
                    </w:r>
                    <w:r>
                      <w:rPr>
                        <w:sz w:val="22"/>
                      </w:rPr>
                      <w:t>marker</w:t>
                    </w:r>
                    <w:r>
                      <w:rPr>
                        <w:spacing w:val="-15"/>
                        <w:sz w:val="22"/>
                      </w:rPr>
                      <w:t> </w:t>
                    </w:r>
                    <w:r>
                      <w:rPr>
                        <w:sz w:val="22"/>
                      </w:rPr>
                      <w:t>and</w:t>
                    </w:r>
                    <w:r>
                      <w:rPr>
                        <w:spacing w:val="-16"/>
                        <w:sz w:val="22"/>
                      </w:rPr>
                      <w:t> </w:t>
                    </w:r>
                    <w:r>
                      <w:rPr>
                        <w:sz w:val="22"/>
                      </w:rPr>
                      <w:t>down</w:t>
                    </w:r>
                    <w:r>
                      <w:rPr>
                        <w:spacing w:val="-15"/>
                        <w:sz w:val="22"/>
                      </w:rPr>
                      <w:t> </w:t>
                    </w:r>
                    <w:r>
                      <w:rPr>
                        <w:sz w:val="22"/>
                      </w:rPr>
                      <w:t>arrow. Use a filter if possible.</w:t>
                    </w:r>
                  </w:p>
                  <w:p>
                    <w:pPr>
                      <w:spacing w:line="240" w:lineRule="auto" w:before="4"/>
                      <w:rPr>
                        <w:sz w:val="25"/>
                      </w:rPr>
                    </w:pPr>
                  </w:p>
                  <w:p>
                    <w:pPr>
                      <w:spacing w:before="0"/>
                      <w:ind w:left="110" w:right="0" w:firstLine="0"/>
                      <w:jc w:val="left"/>
                      <w:rPr>
                        <w:b/>
                        <w:sz w:val="22"/>
                      </w:rPr>
                    </w:pPr>
                    <w:r>
                      <w:rPr>
                        <w:b/>
                        <w:spacing w:val="-2"/>
                        <w:sz w:val="22"/>
                      </w:rPr>
                      <w:t>Demonstrates:</w:t>
                    </w:r>
                  </w:p>
                  <w:p>
                    <w:pPr>
                      <w:numPr>
                        <w:ilvl w:val="0"/>
                        <w:numId w:val="30"/>
                      </w:numPr>
                      <w:tabs>
                        <w:tab w:pos="543" w:val="left" w:leader="none"/>
                      </w:tabs>
                      <w:spacing w:before="42"/>
                      <w:ind w:left="542" w:right="374" w:hanging="360"/>
                      <w:jc w:val="left"/>
                      <w:rPr>
                        <w:sz w:val="22"/>
                      </w:rPr>
                    </w:pPr>
                    <w:r>
                      <w:rPr>
                        <w:sz w:val="22"/>
                      </w:rPr>
                      <w:t>Lateral</w:t>
                    </w:r>
                    <w:r>
                      <w:rPr>
                        <w:spacing w:val="-16"/>
                        <w:sz w:val="22"/>
                      </w:rPr>
                      <w:t> </w:t>
                    </w:r>
                    <w:r>
                      <w:rPr>
                        <w:sz w:val="22"/>
                      </w:rPr>
                      <w:t>side</w:t>
                    </w:r>
                    <w:r>
                      <w:rPr>
                        <w:spacing w:val="-16"/>
                        <w:sz w:val="22"/>
                      </w:rPr>
                      <w:t> </w:t>
                    </w:r>
                    <w:r>
                      <w:rPr>
                        <w:sz w:val="22"/>
                      </w:rPr>
                      <w:t>of</w:t>
                    </w:r>
                    <w:r>
                      <w:rPr>
                        <w:spacing w:val="-15"/>
                        <w:sz w:val="22"/>
                      </w:rPr>
                      <w:t> </w:t>
                    </w:r>
                    <w:r>
                      <w:rPr>
                        <w:sz w:val="22"/>
                      </w:rPr>
                      <w:t>the</w:t>
                    </w:r>
                    <w:r>
                      <w:rPr>
                        <w:spacing w:val="-17"/>
                        <w:sz w:val="22"/>
                      </w:rPr>
                      <w:t> </w:t>
                    </w:r>
                    <w:r>
                      <w:rPr>
                        <w:sz w:val="22"/>
                      </w:rPr>
                      <w:t>ascending</w:t>
                    </w:r>
                    <w:r>
                      <w:rPr>
                        <w:spacing w:val="-16"/>
                        <w:sz w:val="22"/>
                      </w:rPr>
                      <w:t> </w:t>
                    </w:r>
                    <w:r>
                      <w:rPr>
                        <w:sz w:val="22"/>
                      </w:rPr>
                      <w:t>colon and the medial side of the descending colon.</w:t>
                    </w:r>
                  </w:p>
                </w:txbxContent>
              </v:textbox>
              <v:stroke dashstyle="solid"/>
              <w10:wrap type="none"/>
            </v:shape>
          </v:group>
        </w:pict>
      </w:r>
      <w:r>
        <w:rPr>
          <w:sz w:val="20"/>
        </w:rPr>
      </w:r>
    </w:p>
    <w:p>
      <w:pPr>
        <w:spacing w:after="0"/>
        <w:rPr>
          <w:sz w:val="20"/>
        </w:rPr>
        <w:sectPr>
          <w:headerReference w:type="default" r:id="rId153"/>
          <w:pgSz w:w="12240" w:h="15840"/>
          <w:pgMar w:header="0" w:footer="0" w:top="60" w:bottom="280" w:left="0" w:right="0"/>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9"/>
        <w:rPr>
          <w:b/>
          <w:sz w:val="27"/>
        </w:rPr>
      </w:pPr>
    </w:p>
    <w:p>
      <w:pPr>
        <w:spacing w:before="94"/>
        <w:ind w:left="1440" w:right="0" w:firstLine="0"/>
        <w:jc w:val="left"/>
        <w:rPr>
          <w:b/>
          <w:sz w:val="22"/>
        </w:rPr>
      </w:pPr>
      <w:r>
        <w:rPr/>
        <w:drawing>
          <wp:anchor distT="0" distB="0" distL="0" distR="0" allowOverlap="1" layoutInCell="1" locked="0" behindDoc="0" simplePos="0" relativeHeight="16005632">
            <wp:simplePos x="0" y="0"/>
            <wp:positionH relativeFrom="page">
              <wp:posOffset>74040</wp:posOffset>
            </wp:positionH>
            <wp:positionV relativeFrom="paragraph">
              <wp:posOffset>-1073848</wp:posOffset>
            </wp:positionV>
            <wp:extent cx="744595" cy="796134"/>
            <wp:effectExtent l="0" t="0" r="0" b="0"/>
            <wp:wrapNone/>
            <wp:docPr id="1885" name="image1.png"/>
            <wp:cNvGraphicFramePr>
              <a:graphicFrameLocks noChangeAspect="1"/>
            </wp:cNvGraphicFramePr>
            <a:graphic>
              <a:graphicData uri="http://schemas.openxmlformats.org/drawingml/2006/picture">
                <pic:pic>
                  <pic:nvPicPr>
                    <pic:cNvPr id="1886" name="image1.png"/>
                    <pic:cNvPicPr/>
                  </pic:nvPicPr>
                  <pic:blipFill>
                    <a:blip r:embed="rId6" cstate="print"/>
                    <a:stretch>
                      <a:fillRect/>
                    </a:stretch>
                  </pic:blipFill>
                  <pic:spPr>
                    <a:xfrm>
                      <a:off x="0" y="0"/>
                      <a:ext cx="744595" cy="796134"/>
                    </a:xfrm>
                    <a:prstGeom prst="rect">
                      <a:avLst/>
                    </a:prstGeom>
                  </pic:spPr>
                </pic:pic>
              </a:graphicData>
            </a:graphic>
          </wp:anchor>
        </w:drawing>
      </w:r>
      <w:r>
        <w:rPr>
          <w:b/>
          <w:spacing w:val="-2"/>
          <w:sz w:val="22"/>
        </w:rPr>
        <w:t>Evaluation</w:t>
      </w:r>
      <w:r>
        <w:rPr>
          <w:b/>
          <w:spacing w:val="3"/>
          <w:sz w:val="22"/>
        </w:rPr>
        <w:t> </w:t>
      </w:r>
      <w:r>
        <w:rPr>
          <w:b/>
          <w:spacing w:val="-2"/>
          <w:sz w:val="22"/>
        </w:rPr>
        <w:t>Criteria</w:t>
      </w:r>
    </w:p>
    <w:p>
      <w:pPr>
        <w:pStyle w:val="BodyText"/>
        <w:spacing w:before="3"/>
        <w:rPr>
          <w:b/>
          <w:sz w:val="29"/>
        </w:rPr>
      </w:pPr>
    </w:p>
    <w:p>
      <w:pPr>
        <w:pStyle w:val="ListParagraph"/>
        <w:numPr>
          <w:ilvl w:val="1"/>
          <w:numId w:val="6"/>
        </w:numPr>
        <w:tabs>
          <w:tab w:pos="2161" w:val="left" w:leader="none"/>
        </w:tabs>
        <w:spacing w:line="240" w:lineRule="auto" w:before="1" w:after="0"/>
        <w:ind w:left="2160" w:right="2792" w:hanging="360"/>
        <w:jc w:val="left"/>
        <w:rPr>
          <w:sz w:val="22"/>
        </w:rPr>
      </w:pPr>
      <w:r>
        <w:rPr>
          <w:sz w:val="22"/>
        </w:rPr>
        <w:t>Entire</w:t>
      </w:r>
      <w:r>
        <w:rPr>
          <w:spacing w:val="-3"/>
          <w:sz w:val="22"/>
        </w:rPr>
        <w:t> </w:t>
      </w:r>
      <w:r>
        <w:rPr>
          <w:sz w:val="22"/>
        </w:rPr>
        <w:t>colon</w:t>
      </w:r>
      <w:r>
        <w:rPr>
          <w:spacing w:val="-7"/>
          <w:sz w:val="22"/>
        </w:rPr>
        <w:t> </w:t>
      </w:r>
      <w:r>
        <w:rPr>
          <w:sz w:val="22"/>
        </w:rPr>
        <w:t>including</w:t>
      </w:r>
      <w:r>
        <w:rPr>
          <w:spacing w:val="-6"/>
          <w:sz w:val="22"/>
        </w:rPr>
        <w:t> </w:t>
      </w:r>
      <w:r>
        <w:rPr>
          <w:sz w:val="22"/>
        </w:rPr>
        <w:t>the</w:t>
      </w:r>
      <w:r>
        <w:rPr>
          <w:spacing w:val="-14"/>
          <w:sz w:val="22"/>
        </w:rPr>
        <w:t> </w:t>
      </w:r>
      <w:r>
        <w:rPr>
          <w:sz w:val="22"/>
        </w:rPr>
        <w:t>flexures</w:t>
      </w:r>
      <w:r>
        <w:rPr>
          <w:spacing w:val="-5"/>
          <w:sz w:val="22"/>
        </w:rPr>
        <w:t> </w:t>
      </w:r>
      <w:r>
        <w:rPr>
          <w:sz w:val="22"/>
        </w:rPr>
        <w:t>and</w:t>
      </w:r>
      <w:r>
        <w:rPr>
          <w:spacing w:val="-14"/>
          <w:sz w:val="22"/>
        </w:rPr>
        <w:t> </w:t>
      </w:r>
      <w:r>
        <w:rPr>
          <w:sz w:val="22"/>
        </w:rPr>
        <w:t>the</w:t>
      </w:r>
      <w:r>
        <w:rPr>
          <w:spacing w:val="-11"/>
          <w:sz w:val="22"/>
        </w:rPr>
        <w:t> </w:t>
      </w:r>
      <w:r>
        <w:rPr>
          <w:sz w:val="22"/>
        </w:rPr>
        <w:t>rectum</w:t>
      </w:r>
      <w:r>
        <w:rPr>
          <w:spacing w:val="-12"/>
          <w:sz w:val="22"/>
        </w:rPr>
        <w:t> </w:t>
      </w:r>
      <w:r>
        <w:rPr>
          <w:sz w:val="22"/>
        </w:rPr>
        <w:t>(2</w:t>
      </w:r>
      <w:r>
        <w:rPr>
          <w:spacing w:val="-9"/>
          <w:sz w:val="22"/>
        </w:rPr>
        <w:t> </w:t>
      </w:r>
      <w:r>
        <w:rPr>
          <w:sz w:val="22"/>
        </w:rPr>
        <w:t>IRs</w:t>
      </w:r>
      <w:r>
        <w:rPr>
          <w:spacing w:val="-11"/>
          <w:sz w:val="22"/>
        </w:rPr>
        <w:t> </w:t>
      </w:r>
      <w:r>
        <w:rPr>
          <w:sz w:val="22"/>
        </w:rPr>
        <w:t>may</w:t>
      </w:r>
      <w:r>
        <w:rPr>
          <w:spacing w:val="-11"/>
          <w:sz w:val="22"/>
        </w:rPr>
        <w:t> </w:t>
      </w:r>
      <w:r>
        <w:rPr>
          <w:sz w:val="22"/>
        </w:rPr>
        <w:t>be</w:t>
      </w:r>
      <w:r>
        <w:rPr>
          <w:spacing w:val="-9"/>
          <w:sz w:val="22"/>
        </w:rPr>
        <w:t> </w:t>
      </w:r>
      <w:r>
        <w:rPr>
          <w:sz w:val="22"/>
        </w:rPr>
        <w:t>needed</w:t>
      </w:r>
      <w:r>
        <w:rPr>
          <w:spacing w:val="-13"/>
          <w:sz w:val="22"/>
        </w:rPr>
        <w:t> </w:t>
      </w:r>
      <w:r>
        <w:rPr>
          <w:sz w:val="22"/>
        </w:rPr>
        <w:t>for hypersthenic patients).</w:t>
      </w:r>
    </w:p>
    <w:p>
      <w:pPr>
        <w:pStyle w:val="ListParagraph"/>
        <w:numPr>
          <w:ilvl w:val="1"/>
          <w:numId w:val="6"/>
        </w:numPr>
        <w:tabs>
          <w:tab w:pos="2161" w:val="left" w:leader="none"/>
        </w:tabs>
        <w:spacing w:line="240" w:lineRule="auto" w:before="0" w:after="0"/>
        <w:ind w:left="2160" w:right="2186" w:hanging="360"/>
        <w:jc w:val="left"/>
        <w:rPr>
          <w:sz w:val="22"/>
        </w:rPr>
      </w:pPr>
      <w:r>
        <w:rPr>
          <w:sz w:val="22"/>
        </w:rPr>
        <w:t>Vertebral</w:t>
      </w:r>
      <w:r>
        <w:rPr>
          <w:spacing w:val="-15"/>
          <w:sz w:val="22"/>
        </w:rPr>
        <w:t> </w:t>
      </w:r>
      <w:r>
        <w:rPr>
          <w:sz w:val="22"/>
        </w:rPr>
        <w:t>column</w:t>
      </w:r>
      <w:r>
        <w:rPr>
          <w:spacing w:val="-11"/>
          <w:sz w:val="22"/>
        </w:rPr>
        <w:t> </w:t>
      </w:r>
      <w:r>
        <w:rPr>
          <w:sz w:val="22"/>
        </w:rPr>
        <w:t>centered</w:t>
      </w:r>
      <w:r>
        <w:rPr>
          <w:spacing w:val="-7"/>
          <w:sz w:val="22"/>
        </w:rPr>
        <w:t> </w:t>
      </w:r>
      <w:r>
        <w:rPr>
          <w:sz w:val="22"/>
        </w:rPr>
        <w:t>so</w:t>
      </w:r>
      <w:r>
        <w:rPr>
          <w:spacing w:val="-15"/>
          <w:sz w:val="22"/>
        </w:rPr>
        <w:t> </w:t>
      </w:r>
      <w:r>
        <w:rPr>
          <w:sz w:val="22"/>
        </w:rPr>
        <w:t>the</w:t>
      </w:r>
      <w:r>
        <w:rPr>
          <w:spacing w:val="-12"/>
          <w:sz w:val="22"/>
        </w:rPr>
        <w:t> </w:t>
      </w:r>
      <w:r>
        <w:rPr>
          <w:sz w:val="22"/>
        </w:rPr>
        <w:t>ascending</w:t>
      </w:r>
      <w:r>
        <w:rPr>
          <w:spacing w:val="-7"/>
          <w:sz w:val="22"/>
        </w:rPr>
        <w:t> </w:t>
      </w:r>
      <w:r>
        <w:rPr>
          <w:sz w:val="22"/>
        </w:rPr>
        <w:t>and</w:t>
      </w:r>
      <w:r>
        <w:rPr>
          <w:spacing w:val="-12"/>
          <w:sz w:val="22"/>
        </w:rPr>
        <w:t> </w:t>
      </w:r>
      <w:r>
        <w:rPr>
          <w:sz w:val="22"/>
        </w:rPr>
        <w:t>descending</w:t>
      </w:r>
      <w:r>
        <w:rPr>
          <w:spacing w:val="-4"/>
          <w:sz w:val="22"/>
        </w:rPr>
        <w:t> </w:t>
      </w:r>
      <w:r>
        <w:rPr>
          <w:sz w:val="22"/>
        </w:rPr>
        <w:t>portions</w:t>
      </w:r>
      <w:r>
        <w:rPr>
          <w:spacing w:val="-11"/>
          <w:sz w:val="22"/>
        </w:rPr>
        <w:t> </w:t>
      </w:r>
      <w:r>
        <w:rPr>
          <w:sz w:val="22"/>
        </w:rPr>
        <w:t>of</w:t>
      </w:r>
      <w:r>
        <w:rPr>
          <w:spacing w:val="-6"/>
          <w:sz w:val="22"/>
        </w:rPr>
        <w:t> </w:t>
      </w:r>
      <w:r>
        <w:rPr>
          <w:sz w:val="22"/>
        </w:rPr>
        <w:t>the</w:t>
      </w:r>
      <w:r>
        <w:rPr>
          <w:spacing w:val="-12"/>
          <w:sz w:val="22"/>
        </w:rPr>
        <w:t> </w:t>
      </w:r>
      <w:r>
        <w:rPr>
          <w:sz w:val="22"/>
        </w:rPr>
        <w:t>colon are included.</w:t>
      </w:r>
    </w:p>
    <w:p>
      <w:pPr>
        <w:pStyle w:val="ListParagraph"/>
        <w:numPr>
          <w:ilvl w:val="1"/>
          <w:numId w:val="6"/>
        </w:numPr>
        <w:tabs>
          <w:tab w:pos="2161" w:val="left" w:leader="none"/>
        </w:tabs>
        <w:spacing w:line="240" w:lineRule="auto" w:before="0" w:after="0"/>
        <w:ind w:left="2160" w:right="0" w:hanging="361"/>
        <w:jc w:val="left"/>
        <w:rPr>
          <w:sz w:val="22"/>
        </w:rPr>
      </w:pPr>
      <w:r>
        <w:rPr>
          <w:spacing w:val="-2"/>
          <w:sz w:val="22"/>
        </w:rPr>
        <w:t>No</w:t>
      </w:r>
      <w:r>
        <w:rPr>
          <w:spacing w:val="-8"/>
          <w:sz w:val="22"/>
        </w:rPr>
        <w:t> </w:t>
      </w:r>
      <w:r>
        <w:rPr>
          <w:spacing w:val="-2"/>
          <w:sz w:val="22"/>
        </w:rPr>
        <w:t>rotation.</w:t>
      </w:r>
      <w:r>
        <w:rPr>
          <w:spacing w:val="-3"/>
          <w:sz w:val="22"/>
        </w:rPr>
        <w:t> </w:t>
      </w:r>
      <w:r>
        <w:rPr>
          <w:spacing w:val="-2"/>
          <w:sz w:val="22"/>
        </w:rPr>
        <w:t>Shown</w:t>
      </w:r>
      <w:r>
        <w:rPr>
          <w:spacing w:val="-5"/>
          <w:sz w:val="22"/>
        </w:rPr>
        <w:t> </w:t>
      </w:r>
      <w:r>
        <w:rPr>
          <w:spacing w:val="-2"/>
          <w:sz w:val="22"/>
        </w:rPr>
        <w:t>by</w:t>
      </w:r>
      <w:r>
        <w:rPr>
          <w:spacing w:val="-8"/>
          <w:sz w:val="22"/>
        </w:rPr>
        <w:t> </w:t>
      </w:r>
      <w:r>
        <w:rPr>
          <w:spacing w:val="-2"/>
          <w:sz w:val="22"/>
        </w:rPr>
        <w:t>spinous</w:t>
      </w:r>
      <w:r>
        <w:rPr>
          <w:spacing w:val="-4"/>
          <w:sz w:val="22"/>
        </w:rPr>
        <w:t> </w:t>
      </w:r>
      <w:r>
        <w:rPr>
          <w:spacing w:val="-2"/>
          <w:sz w:val="22"/>
        </w:rPr>
        <w:t>processes equidistant</w:t>
      </w:r>
      <w:r>
        <w:rPr>
          <w:spacing w:val="-4"/>
          <w:sz w:val="22"/>
        </w:rPr>
        <w:t> </w:t>
      </w:r>
      <w:r>
        <w:rPr>
          <w:spacing w:val="-2"/>
          <w:sz w:val="22"/>
        </w:rPr>
        <w:t>to</w:t>
      </w:r>
      <w:r>
        <w:rPr>
          <w:spacing w:val="-7"/>
          <w:sz w:val="22"/>
        </w:rPr>
        <w:t> </w:t>
      </w:r>
      <w:r>
        <w:rPr>
          <w:spacing w:val="-2"/>
          <w:sz w:val="22"/>
        </w:rPr>
        <w:t>pedicels</w:t>
      </w: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42"/>
        <w:ind w:left="9894"/>
      </w:pPr>
      <w:r>
        <w:rPr/>
        <w:pict>
          <v:group style="position:absolute;margin-left:81pt;margin-top:-11.602117pt;width:459pt;height:352.7pt;mso-position-horizontal-relative:page;mso-position-vertical-relative:paragraph;z-index:-21570560" id="docshapegroup578" coordorigin="1620,-232" coordsize="9180,7054">
            <v:shape style="position:absolute;left:3254;top:-233;width:5760;height:7054" type="#_x0000_t75" id="docshape579" stroked="false">
              <v:imagedata r:id="rId150" o:title=""/>
            </v:shape>
            <v:shape style="position:absolute;left:1620;top:427;width:9180;height:5760" id="docshape580" coordorigin="1620,428" coordsize="9180,5760" path="m7920,428l10800,428m5400,1328l1620,1328m6300,3308l10800,3308m4500,3308l1620,3308m8280,2588l10800,2588m6300,5288l10800,5288m5940,6188l1620,6188m5040,4568l1620,4568e" filled="false" stroked="true" strokeweight=".72pt" strokecolor="#000000">
              <v:path arrowok="t"/>
              <v:stroke dashstyle="solid"/>
            </v:shape>
            <w10:wrap type="none"/>
          </v:group>
        </w:pict>
      </w:r>
      <w:r>
        <w:rPr/>
        <w:t>Lt</w:t>
      </w:r>
      <w:r>
        <w:rPr>
          <w:spacing w:val="-12"/>
        </w:rPr>
        <w:t> </w:t>
      </w:r>
      <w:r>
        <w:rPr/>
        <w:t>Colic</w:t>
      </w:r>
      <w:r>
        <w:rPr>
          <w:spacing w:val="-10"/>
        </w:rPr>
        <w:t> </w:t>
      </w:r>
      <w:r>
        <w:rPr>
          <w:spacing w:val="-2"/>
        </w:rPr>
        <w:t>Flexure</w:t>
      </w:r>
    </w:p>
    <w:p>
      <w:pPr>
        <w:pStyle w:val="BodyText"/>
        <w:rPr>
          <w:sz w:val="24"/>
        </w:rPr>
      </w:pPr>
    </w:p>
    <w:p>
      <w:pPr>
        <w:pStyle w:val="BodyText"/>
        <w:spacing w:before="9"/>
        <w:rPr>
          <w:sz w:val="31"/>
        </w:rPr>
      </w:pPr>
    </w:p>
    <w:p>
      <w:pPr>
        <w:pStyle w:val="BodyText"/>
        <w:spacing w:before="1"/>
        <w:ind w:left="1224"/>
      </w:pPr>
      <w:r>
        <w:rPr/>
        <w:t>Rt</w:t>
      </w:r>
      <w:r>
        <w:rPr>
          <w:spacing w:val="-12"/>
        </w:rPr>
        <w:t> </w:t>
      </w:r>
      <w:r>
        <w:rPr/>
        <w:t>Colic</w:t>
      </w:r>
      <w:r>
        <w:rPr>
          <w:spacing w:val="-13"/>
        </w:rPr>
        <w:t> </w:t>
      </w:r>
      <w:r>
        <w:rPr>
          <w:spacing w:val="-2"/>
        </w:rPr>
        <w:t>Flexure</w:t>
      </w:r>
    </w:p>
    <w:p>
      <w:pPr>
        <w:pStyle w:val="BodyText"/>
        <w:rPr>
          <w:sz w:val="24"/>
        </w:rPr>
      </w:pPr>
    </w:p>
    <w:p>
      <w:pPr>
        <w:pStyle w:val="BodyText"/>
        <w:rPr>
          <w:sz w:val="24"/>
        </w:rPr>
      </w:pPr>
    </w:p>
    <w:p>
      <w:pPr>
        <w:pStyle w:val="BodyText"/>
        <w:rPr>
          <w:sz w:val="24"/>
        </w:rPr>
      </w:pPr>
    </w:p>
    <w:p>
      <w:pPr>
        <w:pStyle w:val="BodyText"/>
        <w:spacing w:before="183"/>
        <w:ind w:left="9842"/>
      </w:pPr>
      <w:r>
        <w:rPr>
          <w:spacing w:val="-2"/>
        </w:rPr>
        <w:t>Descending</w:t>
      </w:r>
      <w:r>
        <w:rPr>
          <w:spacing w:val="-9"/>
        </w:rPr>
        <w:t> </w:t>
      </w:r>
      <w:r>
        <w:rPr>
          <w:spacing w:val="-4"/>
        </w:rPr>
        <w:t>Colon</w:t>
      </w:r>
    </w:p>
    <w:p>
      <w:pPr>
        <w:pStyle w:val="BodyText"/>
        <w:rPr>
          <w:sz w:val="24"/>
        </w:rPr>
      </w:pPr>
    </w:p>
    <w:p>
      <w:pPr>
        <w:pStyle w:val="BodyText"/>
        <w:tabs>
          <w:tab w:pos="9865" w:val="left" w:leader="none"/>
        </w:tabs>
        <w:spacing w:before="191"/>
        <w:ind w:left="1224"/>
      </w:pPr>
      <w:r>
        <w:rPr>
          <w:spacing w:val="-2"/>
        </w:rPr>
        <w:t>Ascending</w:t>
      </w:r>
      <w:r>
        <w:rPr/>
        <w:t> </w:t>
      </w:r>
      <w:r>
        <w:rPr>
          <w:spacing w:val="-4"/>
        </w:rPr>
        <w:t>Colon</w:t>
      </w:r>
      <w:r>
        <w:rPr/>
        <w:tab/>
      </w:r>
      <w:r>
        <w:rPr>
          <w:spacing w:val="-2"/>
        </w:rPr>
        <w:t>Transverse</w:t>
      </w:r>
      <w:r>
        <w:rPr>
          <w:spacing w:val="-7"/>
        </w:rPr>
        <w:t> </w:t>
      </w:r>
      <w:r>
        <w:rPr>
          <w:spacing w:val="-2"/>
        </w:rPr>
        <w:t>Colon</w:t>
      </w:r>
    </w:p>
    <w:p>
      <w:pPr>
        <w:pStyle w:val="BodyText"/>
        <w:rPr>
          <w:sz w:val="24"/>
        </w:rPr>
      </w:pPr>
    </w:p>
    <w:p>
      <w:pPr>
        <w:pStyle w:val="BodyText"/>
        <w:rPr>
          <w:sz w:val="24"/>
        </w:rPr>
      </w:pPr>
    </w:p>
    <w:p>
      <w:pPr>
        <w:pStyle w:val="BodyText"/>
        <w:rPr>
          <w:sz w:val="24"/>
        </w:rPr>
      </w:pPr>
    </w:p>
    <w:p>
      <w:pPr>
        <w:pStyle w:val="BodyText"/>
        <w:spacing w:before="180"/>
        <w:ind w:left="1224"/>
      </w:pPr>
      <w:r>
        <w:rPr>
          <w:spacing w:val="-2"/>
        </w:rPr>
        <w:t>Cecum</w:t>
      </w:r>
    </w:p>
    <w:p>
      <w:pPr>
        <w:pStyle w:val="BodyText"/>
        <w:rPr>
          <w:sz w:val="24"/>
        </w:rPr>
      </w:pPr>
    </w:p>
    <w:p>
      <w:pPr>
        <w:pStyle w:val="BodyText"/>
        <w:spacing w:before="191"/>
        <w:ind w:left="9890"/>
      </w:pPr>
      <w:r>
        <w:rPr>
          <w:spacing w:val="-2"/>
        </w:rPr>
        <w:t>Sigmoid</w:t>
      </w:r>
    </w:p>
    <w:p>
      <w:pPr>
        <w:pStyle w:val="BodyText"/>
        <w:rPr>
          <w:sz w:val="24"/>
        </w:rPr>
      </w:pPr>
    </w:p>
    <w:p>
      <w:pPr>
        <w:pStyle w:val="BodyText"/>
        <w:spacing w:before="3"/>
        <w:rPr>
          <w:sz w:val="32"/>
        </w:rPr>
      </w:pPr>
    </w:p>
    <w:p>
      <w:pPr>
        <w:pStyle w:val="BodyText"/>
        <w:ind w:left="1224"/>
      </w:pPr>
      <w:r>
        <w:rPr>
          <w:spacing w:val="-2"/>
        </w:rPr>
        <w:t>Rectum</w:t>
      </w:r>
    </w:p>
    <w:p>
      <w:pPr>
        <w:spacing w:after="0"/>
        <w:sectPr>
          <w:headerReference w:type="default" r:id="rId154"/>
          <w:pgSz w:w="12240" w:h="15840"/>
          <w:pgMar w:header="0" w:footer="0" w:top="60" w:bottom="280" w:left="0" w:right="0"/>
        </w:sectPr>
      </w:pPr>
    </w:p>
    <w:p>
      <w:pPr>
        <w:pStyle w:val="BodyText"/>
        <w:spacing w:before="4"/>
        <w:rPr>
          <w:sz w:val="17"/>
        </w:rPr>
      </w:pPr>
      <w:r>
        <w:rPr/>
        <w:drawing>
          <wp:anchor distT="0" distB="0" distL="0" distR="0" allowOverlap="1" layoutInCell="1" locked="0" behindDoc="0" simplePos="0" relativeHeight="16006656">
            <wp:simplePos x="0" y="0"/>
            <wp:positionH relativeFrom="page">
              <wp:posOffset>74040</wp:posOffset>
            </wp:positionH>
            <wp:positionV relativeFrom="page">
              <wp:posOffset>43270</wp:posOffset>
            </wp:positionV>
            <wp:extent cx="744595" cy="796134"/>
            <wp:effectExtent l="0" t="0" r="0" b="0"/>
            <wp:wrapNone/>
            <wp:docPr id="1887" name="image1.png"/>
            <wp:cNvGraphicFramePr>
              <a:graphicFrameLocks noChangeAspect="1"/>
            </wp:cNvGraphicFramePr>
            <a:graphic>
              <a:graphicData uri="http://schemas.openxmlformats.org/drawingml/2006/picture">
                <pic:pic>
                  <pic:nvPicPr>
                    <pic:cNvPr id="188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ind w:left="1450"/>
        <w:rPr>
          <w:sz w:val="20"/>
        </w:rPr>
      </w:pPr>
      <w:r>
        <w:rPr>
          <w:sz w:val="20"/>
        </w:rPr>
        <w:pict>
          <v:group style="width:468.25pt;height:282.05pt;mso-position-horizontal-relative:char;mso-position-vertical-relative:line" id="docshapegroup581" coordorigin="0,0" coordsize="9365,5641">
            <v:shape style="position:absolute;left:0;top:0;width:4820;height:5640" id="docshape582" coordorigin="0,0" coordsize="4820,5640" path="m4820,5632l10,5632,10,10,0,10,0,5632,0,5640,4820,5640,4820,5632xm4820,0l0,0,0,9,4820,9,4820,0xe" filled="true" fillcolor="#000000" stroked="false">
              <v:path arrowok="t"/>
              <v:fill type="solid"/>
            </v:shape>
            <v:shape style="position:absolute;left:147;top:10;width:4519;height:5529" type="#_x0000_t75" id="docshape583" stroked="false">
              <v:imagedata r:id="rId152" o:title=""/>
            </v:shape>
            <v:shape style="position:absolute;left:4815;top:4;width:4545;height:5632" type="#_x0000_t202" id="docshape584" filled="false" stroked="true" strokeweight=".49004pt" strokecolor="#000000">
              <v:textbox inset="0,0,0,0">
                <w:txbxContent>
                  <w:p>
                    <w:pPr>
                      <w:spacing w:line="240" w:lineRule="auto" w:before="3"/>
                      <w:rPr>
                        <w:sz w:val="24"/>
                      </w:rPr>
                    </w:pPr>
                  </w:p>
                  <w:p>
                    <w:pPr>
                      <w:spacing w:before="1"/>
                      <w:ind w:left="2011" w:right="1629" w:firstLine="0"/>
                      <w:jc w:val="center"/>
                      <w:rPr>
                        <w:b/>
                        <w:sz w:val="22"/>
                      </w:rPr>
                    </w:pPr>
                    <w:r>
                      <w:rPr>
                        <w:b/>
                        <w:spacing w:val="-2"/>
                        <w:sz w:val="22"/>
                        <w:u w:val="thick"/>
                      </w:rPr>
                      <w:t>Sigmoid</w:t>
                    </w:r>
                  </w:p>
                  <w:p>
                    <w:pPr>
                      <w:spacing w:line="240" w:lineRule="auto" w:before="1"/>
                      <w:rPr>
                        <w:b/>
                        <w:sz w:val="29"/>
                      </w:rPr>
                    </w:pPr>
                  </w:p>
                  <w:p>
                    <w:pPr>
                      <w:spacing w:line="276" w:lineRule="auto" w:before="0"/>
                      <w:ind w:left="185" w:right="77" w:firstLine="0"/>
                      <w:jc w:val="left"/>
                      <w:rPr>
                        <w:sz w:val="22"/>
                      </w:rPr>
                    </w:pPr>
                    <w:r>
                      <w:rPr>
                        <w:sz w:val="22"/>
                      </w:rPr>
                      <w:t>Can be done</w:t>
                    </w:r>
                    <w:r>
                      <w:rPr>
                        <w:spacing w:val="-1"/>
                        <w:sz w:val="22"/>
                      </w:rPr>
                      <w:t> </w:t>
                    </w:r>
                    <w:r>
                      <w:rPr>
                        <w:sz w:val="22"/>
                      </w:rPr>
                      <w:t>PA or AP.</w:t>
                    </w:r>
                    <w:r>
                      <w:rPr>
                        <w:spacing w:val="-2"/>
                        <w:sz w:val="22"/>
                      </w:rPr>
                      <w:t> </w:t>
                    </w:r>
                    <w:r>
                      <w:rPr>
                        <w:sz w:val="22"/>
                      </w:rPr>
                      <w:t>Central Ray</w:t>
                    </w:r>
                    <w:r>
                      <w:rPr>
                        <w:spacing w:val="-1"/>
                        <w:sz w:val="22"/>
                      </w:rPr>
                      <w:t> </w:t>
                    </w:r>
                    <w:r>
                      <w:rPr>
                        <w:sz w:val="22"/>
                      </w:rPr>
                      <w:t>30-40 degrees</w:t>
                    </w:r>
                    <w:r>
                      <w:rPr>
                        <w:spacing w:val="-4"/>
                        <w:sz w:val="22"/>
                      </w:rPr>
                      <w:t> </w:t>
                    </w:r>
                    <w:r>
                      <w:rPr>
                        <w:b/>
                        <w:sz w:val="22"/>
                      </w:rPr>
                      <w:t>caudad</w:t>
                    </w:r>
                    <w:r>
                      <w:rPr>
                        <w:b/>
                        <w:spacing w:val="-7"/>
                        <w:sz w:val="22"/>
                      </w:rPr>
                      <w:t> </w:t>
                    </w:r>
                    <w:r>
                      <w:rPr>
                        <w:b/>
                        <w:sz w:val="22"/>
                      </w:rPr>
                      <w:t>for</w:t>
                    </w:r>
                    <w:r>
                      <w:rPr>
                        <w:b/>
                        <w:spacing w:val="-4"/>
                        <w:sz w:val="22"/>
                      </w:rPr>
                      <w:t> </w:t>
                    </w:r>
                    <w:r>
                      <w:rPr>
                        <w:b/>
                        <w:sz w:val="22"/>
                      </w:rPr>
                      <w:t>PA</w:t>
                    </w:r>
                    <w:r>
                      <w:rPr>
                        <w:b/>
                        <w:spacing w:val="-8"/>
                        <w:sz w:val="22"/>
                      </w:rPr>
                      <w:t> </w:t>
                    </w:r>
                    <w:r>
                      <w:rPr>
                        <w:sz w:val="22"/>
                      </w:rPr>
                      <w:t>exiting</w:t>
                    </w:r>
                    <w:r>
                      <w:rPr>
                        <w:spacing w:val="-2"/>
                        <w:sz w:val="22"/>
                      </w:rPr>
                      <w:t> </w:t>
                    </w:r>
                    <w:r>
                      <w:rPr>
                        <w:sz w:val="22"/>
                      </w:rPr>
                      <w:t>at</w:t>
                    </w:r>
                    <w:r>
                      <w:rPr>
                        <w:spacing w:val="-6"/>
                        <w:sz w:val="22"/>
                      </w:rPr>
                      <w:t> </w:t>
                    </w:r>
                    <w:r>
                      <w:rPr>
                        <w:sz w:val="22"/>
                      </w:rPr>
                      <w:t>the</w:t>
                    </w:r>
                    <w:r>
                      <w:rPr>
                        <w:spacing w:val="-7"/>
                        <w:sz w:val="22"/>
                      </w:rPr>
                      <w:t> </w:t>
                    </w:r>
                    <w:r>
                      <w:rPr>
                        <w:sz w:val="22"/>
                      </w:rPr>
                      <w:t>level of the ASIS. 30-40 degrees </w:t>
                    </w:r>
                    <w:r>
                      <w:rPr>
                        <w:b/>
                        <w:sz w:val="22"/>
                      </w:rPr>
                      <w:t>cephalad for AP </w:t>
                    </w:r>
                    <w:r>
                      <w:rPr>
                        <w:sz w:val="22"/>
                      </w:rPr>
                      <w:t>exiting 2” below the level of the ASIS. Center of the cassette should be approximately</w:t>
                    </w:r>
                    <w:r>
                      <w:rPr>
                        <w:spacing w:val="-15"/>
                        <w:sz w:val="22"/>
                      </w:rPr>
                      <w:t> </w:t>
                    </w:r>
                    <w:r>
                      <w:rPr>
                        <w:sz w:val="22"/>
                      </w:rPr>
                      <w:t>2”</w:t>
                    </w:r>
                    <w:r>
                      <w:rPr>
                        <w:spacing w:val="-9"/>
                        <w:sz w:val="22"/>
                      </w:rPr>
                      <w:t> </w:t>
                    </w:r>
                    <w:r>
                      <w:rPr>
                        <w:sz w:val="22"/>
                      </w:rPr>
                      <w:t>above</w:t>
                    </w:r>
                    <w:r>
                      <w:rPr>
                        <w:spacing w:val="-16"/>
                        <w:sz w:val="22"/>
                      </w:rPr>
                      <w:t> </w:t>
                    </w:r>
                    <w:r>
                      <w:rPr>
                        <w:sz w:val="22"/>
                      </w:rPr>
                      <w:t>the</w:t>
                    </w:r>
                    <w:r>
                      <w:rPr>
                        <w:spacing w:val="-11"/>
                        <w:sz w:val="22"/>
                      </w:rPr>
                      <w:t> </w:t>
                    </w:r>
                    <w:r>
                      <w:rPr>
                        <w:sz w:val="22"/>
                      </w:rPr>
                      <w:t>level</w:t>
                    </w:r>
                    <w:r>
                      <w:rPr>
                        <w:spacing w:val="-12"/>
                        <w:sz w:val="22"/>
                      </w:rPr>
                      <w:t> </w:t>
                    </w:r>
                    <w:r>
                      <w:rPr>
                        <w:sz w:val="22"/>
                      </w:rPr>
                      <w:t>of</w:t>
                    </w:r>
                    <w:r>
                      <w:rPr>
                        <w:spacing w:val="-8"/>
                        <w:sz w:val="22"/>
                      </w:rPr>
                      <w:t> </w:t>
                    </w:r>
                    <w:r>
                      <w:rPr>
                        <w:sz w:val="22"/>
                      </w:rPr>
                      <w:t>the</w:t>
                    </w:r>
                    <w:r>
                      <w:rPr>
                        <w:spacing w:val="-16"/>
                        <w:sz w:val="22"/>
                      </w:rPr>
                      <w:t> </w:t>
                    </w:r>
                    <w:r>
                      <w:rPr>
                        <w:sz w:val="22"/>
                      </w:rPr>
                      <w:t>iliac </w:t>
                    </w:r>
                    <w:r>
                      <w:rPr>
                        <w:spacing w:val="-2"/>
                        <w:sz w:val="22"/>
                      </w:rPr>
                      <w:t>crests.</w:t>
                    </w:r>
                  </w:p>
                  <w:p>
                    <w:pPr>
                      <w:spacing w:line="240" w:lineRule="auto" w:before="2"/>
                      <w:rPr>
                        <w:sz w:val="25"/>
                      </w:rPr>
                    </w:pPr>
                  </w:p>
                  <w:p>
                    <w:pPr>
                      <w:spacing w:before="0"/>
                      <w:ind w:left="112" w:right="0" w:firstLine="0"/>
                      <w:jc w:val="left"/>
                      <w:rPr>
                        <w:b/>
                        <w:sz w:val="22"/>
                      </w:rPr>
                    </w:pPr>
                    <w:r>
                      <w:rPr>
                        <w:b/>
                        <w:spacing w:val="-2"/>
                        <w:sz w:val="22"/>
                      </w:rPr>
                      <w:t>Demonstrates:</w:t>
                    </w:r>
                  </w:p>
                  <w:p>
                    <w:pPr>
                      <w:numPr>
                        <w:ilvl w:val="0"/>
                        <w:numId w:val="31"/>
                      </w:numPr>
                      <w:tabs>
                        <w:tab w:pos="545" w:val="left" w:leader="none"/>
                      </w:tabs>
                      <w:spacing w:line="252" w:lineRule="exact" w:before="35"/>
                      <w:ind w:left="545" w:right="0" w:hanging="365"/>
                      <w:jc w:val="left"/>
                      <w:rPr>
                        <w:sz w:val="22"/>
                      </w:rPr>
                    </w:pPr>
                    <w:r>
                      <w:rPr>
                        <w:sz w:val="22"/>
                      </w:rPr>
                      <w:t>Air</w:t>
                    </w:r>
                    <w:r>
                      <w:rPr>
                        <w:spacing w:val="-10"/>
                        <w:sz w:val="22"/>
                      </w:rPr>
                      <w:t> </w:t>
                    </w:r>
                    <w:r>
                      <w:rPr>
                        <w:sz w:val="22"/>
                      </w:rPr>
                      <w:t>in</w:t>
                    </w:r>
                    <w:r>
                      <w:rPr>
                        <w:spacing w:val="-10"/>
                        <w:sz w:val="22"/>
                      </w:rPr>
                      <w:t> </w:t>
                    </w:r>
                    <w:r>
                      <w:rPr>
                        <w:sz w:val="22"/>
                      </w:rPr>
                      <w:t>the</w:t>
                    </w:r>
                    <w:r>
                      <w:rPr>
                        <w:spacing w:val="-11"/>
                        <w:sz w:val="22"/>
                      </w:rPr>
                      <w:t> </w:t>
                    </w:r>
                    <w:r>
                      <w:rPr>
                        <w:sz w:val="22"/>
                      </w:rPr>
                      <w:t>sigmoid</w:t>
                    </w:r>
                    <w:r>
                      <w:rPr>
                        <w:spacing w:val="-7"/>
                        <w:sz w:val="22"/>
                      </w:rPr>
                      <w:t> </w:t>
                    </w:r>
                    <w:r>
                      <w:rPr>
                        <w:sz w:val="22"/>
                      </w:rPr>
                      <w:t>in</w:t>
                    </w:r>
                    <w:r>
                      <w:rPr>
                        <w:spacing w:val="-12"/>
                        <w:sz w:val="22"/>
                      </w:rPr>
                      <w:t> </w:t>
                    </w:r>
                    <w:r>
                      <w:rPr>
                        <w:sz w:val="22"/>
                      </w:rPr>
                      <w:t>the</w:t>
                    </w:r>
                    <w:r>
                      <w:rPr>
                        <w:spacing w:val="-15"/>
                        <w:sz w:val="22"/>
                      </w:rPr>
                      <w:t> </w:t>
                    </w:r>
                    <w:r>
                      <w:rPr>
                        <w:sz w:val="22"/>
                      </w:rPr>
                      <w:t>AP</w:t>
                    </w:r>
                    <w:r>
                      <w:rPr>
                        <w:spacing w:val="-9"/>
                        <w:sz w:val="22"/>
                      </w:rPr>
                      <w:t> </w:t>
                    </w:r>
                    <w:r>
                      <w:rPr>
                        <w:spacing w:val="-2"/>
                        <w:sz w:val="22"/>
                      </w:rPr>
                      <w:t>projection.</w:t>
                    </w:r>
                  </w:p>
                  <w:p>
                    <w:pPr>
                      <w:numPr>
                        <w:ilvl w:val="0"/>
                        <w:numId w:val="31"/>
                      </w:numPr>
                      <w:tabs>
                        <w:tab w:pos="545" w:val="left" w:leader="none"/>
                      </w:tabs>
                      <w:spacing w:line="252" w:lineRule="exact" w:before="0"/>
                      <w:ind w:left="545" w:right="0" w:hanging="365"/>
                      <w:jc w:val="left"/>
                      <w:rPr>
                        <w:sz w:val="22"/>
                      </w:rPr>
                    </w:pPr>
                    <w:r>
                      <w:rPr>
                        <w:sz w:val="22"/>
                      </w:rPr>
                      <w:t>Contrast</w:t>
                    </w:r>
                    <w:r>
                      <w:rPr>
                        <w:spacing w:val="-12"/>
                        <w:sz w:val="22"/>
                      </w:rPr>
                      <w:t> </w:t>
                    </w:r>
                    <w:r>
                      <w:rPr>
                        <w:sz w:val="22"/>
                      </w:rPr>
                      <w:t>in</w:t>
                    </w:r>
                    <w:r>
                      <w:rPr>
                        <w:spacing w:val="-15"/>
                        <w:sz w:val="22"/>
                      </w:rPr>
                      <w:t> </w:t>
                    </w:r>
                    <w:r>
                      <w:rPr>
                        <w:sz w:val="22"/>
                      </w:rPr>
                      <w:t>the</w:t>
                    </w:r>
                    <w:r>
                      <w:rPr>
                        <w:spacing w:val="-15"/>
                        <w:sz w:val="22"/>
                      </w:rPr>
                      <w:t> </w:t>
                    </w:r>
                    <w:r>
                      <w:rPr>
                        <w:spacing w:val="-2"/>
                        <w:sz w:val="22"/>
                      </w:rPr>
                      <w:t>rectum.</w:t>
                    </w:r>
                  </w:p>
                  <w:p>
                    <w:pPr>
                      <w:spacing w:line="240" w:lineRule="auto" w:before="4"/>
                      <w:rPr>
                        <w:sz w:val="25"/>
                      </w:rPr>
                    </w:pPr>
                  </w:p>
                  <w:p>
                    <w:pPr>
                      <w:spacing w:before="1"/>
                      <w:ind w:left="112" w:right="0" w:firstLine="0"/>
                      <w:jc w:val="left"/>
                      <w:rPr>
                        <w:b/>
                        <w:sz w:val="22"/>
                      </w:rPr>
                    </w:pPr>
                    <w:r>
                      <w:rPr>
                        <w:b/>
                        <w:spacing w:val="-2"/>
                        <w:sz w:val="22"/>
                      </w:rPr>
                      <w:t>Note:</w:t>
                    </w:r>
                  </w:p>
                  <w:p>
                    <w:pPr>
                      <w:spacing w:line="278" w:lineRule="auto" w:before="45"/>
                      <w:ind w:left="185" w:right="77" w:firstLine="0"/>
                      <w:jc w:val="left"/>
                      <w:rPr>
                        <w:sz w:val="22"/>
                      </w:rPr>
                    </w:pPr>
                    <w:r>
                      <w:rPr>
                        <w:sz w:val="22"/>
                      </w:rPr>
                      <w:t>There are variations of this image depending</w:t>
                    </w:r>
                    <w:r>
                      <w:rPr>
                        <w:spacing w:val="-16"/>
                        <w:sz w:val="22"/>
                      </w:rPr>
                      <w:t> </w:t>
                    </w:r>
                    <w:r>
                      <w:rPr>
                        <w:sz w:val="22"/>
                      </w:rPr>
                      <w:t>on</w:t>
                    </w:r>
                    <w:r>
                      <w:rPr>
                        <w:spacing w:val="-15"/>
                        <w:sz w:val="22"/>
                      </w:rPr>
                      <w:t> </w:t>
                    </w:r>
                    <w:r>
                      <w:rPr>
                        <w:sz w:val="22"/>
                      </w:rPr>
                      <w:t>which</w:t>
                    </w:r>
                    <w:r>
                      <w:rPr>
                        <w:spacing w:val="-15"/>
                        <w:sz w:val="22"/>
                      </w:rPr>
                      <w:t> </w:t>
                    </w:r>
                    <w:r>
                      <w:rPr>
                        <w:sz w:val="22"/>
                      </w:rPr>
                      <w:t>site</w:t>
                    </w:r>
                    <w:r>
                      <w:rPr>
                        <w:spacing w:val="-15"/>
                        <w:sz w:val="22"/>
                      </w:rPr>
                      <w:t> </w:t>
                    </w:r>
                    <w:r>
                      <w:rPr>
                        <w:sz w:val="22"/>
                      </w:rPr>
                      <w:t>you</w:t>
                    </w:r>
                    <w:r>
                      <w:rPr>
                        <w:spacing w:val="-14"/>
                        <w:sz w:val="22"/>
                      </w:rPr>
                      <w:t> </w:t>
                    </w:r>
                    <w:r>
                      <w:rPr>
                        <w:sz w:val="22"/>
                      </w:rPr>
                      <w:t>are</w:t>
                    </w:r>
                    <w:r>
                      <w:rPr>
                        <w:spacing w:val="-15"/>
                        <w:sz w:val="22"/>
                      </w:rPr>
                      <w:t> </w:t>
                    </w:r>
                    <w:r>
                      <w:rPr>
                        <w:sz w:val="22"/>
                      </w:rPr>
                      <w:t>at.</w:t>
                    </w:r>
                  </w:p>
                </w:txbxContent>
              </v:textbox>
              <v:stroke dashstyle="solid"/>
              <w10:wrap type="none"/>
            </v:shape>
          </v:group>
        </w:pict>
      </w:r>
      <w:r>
        <w:rPr>
          <w:sz w:val="20"/>
        </w:rPr>
      </w:r>
    </w:p>
    <w:p>
      <w:pPr>
        <w:pStyle w:val="BodyText"/>
        <w:rPr>
          <w:sz w:val="20"/>
        </w:rPr>
      </w:pPr>
    </w:p>
    <w:p>
      <w:pPr>
        <w:pStyle w:val="BodyText"/>
        <w:spacing w:before="5"/>
        <w:rPr>
          <w:sz w:val="18"/>
        </w:rPr>
      </w:pPr>
    </w:p>
    <w:p>
      <w:pPr>
        <w:spacing w:before="94"/>
        <w:ind w:left="1440" w:right="0" w:firstLine="0"/>
        <w:jc w:val="left"/>
        <w:rPr>
          <w:b/>
          <w:sz w:val="22"/>
        </w:rPr>
      </w:pPr>
      <w:bookmarkStart w:name="Evaluation Criteria" w:id="567"/>
      <w:bookmarkEnd w:id="567"/>
      <w:r>
        <w:rPr/>
      </w:r>
      <w:r>
        <w:rPr>
          <w:b/>
          <w:spacing w:val="-2"/>
          <w:sz w:val="22"/>
        </w:rPr>
        <w:t>Evaluation</w:t>
      </w:r>
      <w:r>
        <w:rPr>
          <w:b/>
          <w:spacing w:val="3"/>
          <w:sz w:val="22"/>
        </w:rPr>
        <w:t> </w:t>
      </w:r>
      <w:r>
        <w:rPr>
          <w:b/>
          <w:spacing w:val="-2"/>
          <w:sz w:val="22"/>
        </w:rPr>
        <w:t>Criteria</w:t>
      </w:r>
    </w:p>
    <w:p>
      <w:pPr>
        <w:pStyle w:val="BodyText"/>
        <w:spacing w:before="8"/>
        <w:rPr>
          <w:b/>
          <w:sz w:val="28"/>
        </w:rPr>
      </w:pPr>
    </w:p>
    <w:p>
      <w:pPr>
        <w:pStyle w:val="ListParagraph"/>
        <w:numPr>
          <w:ilvl w:val="1"/>
          <w:numId w:val="6"/>
        </w:numPr>
        <w:tabs>
          <w:tab w:pos="2161" w:val="left" w:leader="none"/>
        </w:tabs>
        <w:spacing w:line="240" w:lineRule="auto" w:before="0" w:after="0"/>
        <w:ind w:left="2160" w:right="0" w:hanging="361"/>
        <w:jc w:val="left"/>
        <w:rPr>
          <w:sz w:val="22"/>
        </w:rPr>
      </w:pPr>
      <w:r>
        <w:rPr>
          <w:spacing w:val="-2"/>
          <w:sz w:val="22"/>
        </w:rPr>
        <w:t>Rectosigmoid</w:t>
      </w:r>
      <w:r>
        <w:rPr>
          <w:spacing w:val="-7"/>
          <w:sz w:val="22"/>
        </w:rPr>
        <w:t> </w:t>
      </w:r>
      <w:r>
        <w:rPr>
          <w:spacing w:val="-2"/>
          <w:sz w:val="22"/>
        </w:rPr>
        <w:t>area</w:t>
      </w:r>
      <w:r>
        <w:rPr>
          <w:spacing w:val="-5"/>
          <w:sz w:val="22"/>
        </w:rPr>
        <w:t> </w:t>
      </w:r>
      <w:r>
        <w:rPr>
          <w:spacing w:val="-2"/>
          <w:sz w:val="22"/>
        </w:rPr>
        <w:t>centered</w:t>
      </w:r>
      <w:r>
        <w:rPr>
          <w:spacing w:val="-6"/>
          <w:sz w:val="22"/>
        </w:rPr>
        <w:t> </w:t>
      </w:r>
      <w:r>
        <w:rPr>
          <w:spacing w:val="-2"/>
          <w:sz w:val="22"/>
        </w:rPr>
        <w:t>to</w:t>
      </w:r>
      <w:r>
        <w:rPr>
          <w:spacing w:val="-12"/>
          <w:sz w:val="22"/>
        </w:rPr>
        <w:t> </w:t>
      </w:r>
      <w:r>
        <w:rPr>
          <w:spacing w:val="-2"/>
          <w:sz w:val="22"/>
        </w:rPr>
        <w:t>radiograph</w:t>
      </w:r>
    </w:p>
    <w:p>
      <w:pPr>
        <w:pStyle w:val="ListParagraph"/>
        <w:numPr>
          <w:ilvl w:val="1"/>
          <w:numId w:val="6"/>
        </w:numPr>
        <w:tabs>
          <w:tab w:pos="2161" w:val="left" w:leader="none"/>
        </w:tabs>
        <w:spacing w:line="240" w:lineRule="auto" w:before="4" w:after="0"/>
        <w:ind w:left="2160" w:right="1787" w:hanging="360"/>
        <w:jc w:val="left"/>
        <w:rPr>
          <w:sz w:val="22"/>
        </w:rPr>
      </w:pPr>
      <w:r>
        <w:rPr>
          <w:sz w:val="22"/>
        </w:rPr>
        <w:t>Rectosigmoid</w:t>
      </w:r>
      <w:r>
        <w:rPr>
          <w:spacing w:val="-3"/>
          <w:sz w:val="22"/>
        </w:rPr>
        <w:t> </w:t>
      </w:r>
      <w:r>
        <w:rPr>
          <w:sz w:val="22"/>
        </w:rPr>
        <w:t>area</w:t>
      </w:r>
      <w:r>
        <w:rPr>
          <w:spacing w:val="-3"/>
          <w:sz w:val="22"/>
        </w:rPr>
        <w:t> </w:t>
      </w:r>
      <w:r>
        <w:rPr>
          <w:sz w:val="22"/>
        </w:rPr>
        <w:t>with</w:t>
      </w:r>
      <w:r>
        <w:rPr>
          <w:spacing w:val="-3"/>
          <w:sz w:val="22"/>
        </w:rPr>
        <w:t> </w:t>
      </w:r>
      <w:r>
        <w:rPr>
          <w:sz w:val="22"/>
        </w:rPr>
        <w:t>less</w:t>
      </w:r>
      <w:r>
        <w:rPr>
          <w:spacing w:val="-2"/>
          <w:sz w:val="22"/>
        </w:rPr>
        <w:t> </w:t>
      </w:r>
      <w:r>
        <w:rPr>
          <w:sz w:val="22"/>
        </w:rPr>
        <w:t>superimposition</w:t>
      </w:r>
      <w:r>
        <w:rPr>
          <w:spacing w:val="-5"/>
          <w:sz w:val="22"/>
        </w:rPr>
        <w:t> </w:t>
      </w:r>
      <w:r>
        <w:rPr>
          <w:sz w:val="22"/>
        </w:rPr>
        <w:t>than</w:t>
      </w:r>
      <w:r>
        <w:rPr>
          <w:spacing w:val="-5"/>
          <w:sz w:val="22"/>
        </w:rPr>
        <w:t> </w:t>
      </w:r>
      <w:r>
        <w:rPr>
          <w:sz w:val="22"/>
        </w:rPr>
        <w:t>in</w:t>
      </w:r>
      <w:r>
        <w:rPr>
          <w:spacing w:val="-3"/>
          <w:sz w:val="22"/>
        </w:rPr>
        <w:t> </w:t>
      </w:r>
      <w:r>
        <w:rPr>
          <w:sz w:val="22"/>
        </w:rPr>
        <w:t>the</w:t>
      </w:r>
      <w:r>
        <w:rPr>
          <w:spacing w:val="-5"/>
          <w:sz w:val="22"/>
        </w:rPr>
        <w:t> </w:t>
      </w:r>
      <w:r>
        <w:rPr>
          <w:sz w:val="22"/>
        </w:rPr>
        <w:t>PA/AP</w:t>
      </w:r>
      <w:r>
        <w:rPr>
          <w:spacing w:val="-3"/>
          <w:sz w:val="22"/>
        </w:rPr>
        <w:t> </w:t>
      </w:r>
      <w:r>
        <w:rPr>
          <w:sz w:val="22"/>
        </w:rPr>
        <w:t>projection</w:t>
      </w:r>
      <w:r>
        <w:rPr>
          <w:spacing w:val="-5"/>
          <w:sz w:val="22"/>
        </w:rPr>
        <w:t> </w:t>
      </w:r>
      <w:r>
        <w:rPr>
          <w:sz w:val="22"/>
        </w:rPr>
        <w:t>because</w:t>
      </w:r>
      <w:r>
        <w:rPr>
          <w:spacing w:val="-3"/>
          <w:sz w:val="22"/>
        </w:rPr>
        <w:t> </w:t>
      </w:r>
      <w:r>
        <w:rPr>
          <w:sz w:val="22"/>
        </w:rPr>
        <w:t>of the angulation of the central ray</w:t>
      </w:r>
    </w:p>
    <w:p>
      <w:pPr>
        <w:pStyle w:val="ListParagraph"/>
        <w:numPr>
          <w:ilvl w:val="1"/>
          <w:numId w:val="6"/>
        </w:numPr>
        <w:tabs>
          <w:tab w:pos="2161" w:val="left" w:leader="none"/>
        </w:tabs>
        <w:spacing w:line="240" w:lineRule="auto" w:before="0" w:after="0"/>
        <w:ind w:left="2160" w:right="0" w:hanging="361"/>
        <w:jc w:val="left"/>
        <w:rPr>
          <w:sz w:val="22"/>
        </w:rPr>
      </w:pPr>
      <w:r>
        <w:rPr>
          <w:spacing w:val="-2"/>
          <w:sz w:val="22"/>
        </w:rPr>
        <w:t>Transverse</w:t>
      </w:r>
      <w:r>
        <w:rPr>
          <w:spacing w:val="-3"/>
          <w:sz w:val="22"/>
        </w:rPr>
        <w:t> </w:t>
      </w:r>
      <w:r>
        <w:rPr>
          <w:spacing w:val="-2"/>
          <w:sz w:val="22"/>
        </w:rPr>
        <w:t>colon</w:t>
      </w:r>
      <w:r>
        <w:rPr>
          <w:spacing w:val="-5"/>
          <w:sz w:val="22"/>
        </w:rPr>
        <w:t> </w:t>
      </w:r>
      <w:r>
        <w:rPr>
          <w:spacing w:val="-2"/>
          <w:sz w:val="22"/>
        </w:rPr>
        <w:t>and</w:t>
      </w:r>
      <w:r>
        <w:rPr>
          <w:spacing w:val="-4"/>
          <w:sz w:val="22"/>
        </w:rPr>
        <w:t> </w:t>
      </w:r>
      <w:r>
        <w:rPr>
          <w:spacing w:val="-2"/>
          <w:sz w:val="22"/>
        </w:rPr>
        <w:t>both</w:t>
      </w:r>
      <w:r>
        <w:rPr>
          <w:spacing w:val="-8"/>
          <w:sz w:val="22"/>
        </w:rPr>
        <w:t> </w:t>
      </w:r>
      <w:r>
        <w:rPr>
          <w:spacing w:val="-2"/>
          <w:sz w:val="22"/>
        </w:rPr>
        <w:t>flexures</w:t>
      </w:r>
      <w:r>
        <w:rPr>
          <w:spacing w:val="-5"/>
          <w:sz w:val="22"/>
        </w:rPr>
        <w:t> </w:t>
      </w:r>
      <w:r>
        <w:rPr>
          <w:spacing w:val="-2"/>
          <w:sz w:val="22"/>
        </w:rPr>
        <w:t>not</w:t>
      </w:r>
      <w:r>
        <w:rPr>
          <w:spacing w:val="-3"/>
          <w:sz w:val="22"/>
        </w:rPr>
        <w:t> </w:t>
      </w:r>
      <w:r>
        <w:rPr>
          <w:spacing w:val="-2"/>
          <w:sz w:val="22"/>
        </w:rPr>
        <w:t>necessarily</w:t>
      </w:r>
      <w:r>
        <w:rPr>
          <w:spacing w:val="-3"/>
          <w:sz w:val="22"/>
        </w:rPr>
        <w:t> </w:t>
      </w:r>
      <w:r>
        <w:rPr>
          <w:spacing w:val="-2"/>
          <w:sz w:val="22"/>
        </w:rPr>
        <w:t>included</w:t>
      </w:r>
    </w:p>
    <w:p>
      <w:pPr>
        <w:spacing w:after="0" w:line="240" w:lineRule="auto"/>
        <w:jc w:val="left"/>
        <w:rPr>
          <w:sz w:val="22"/>
        </w:rPr>
        <w:sectPr>
          <w:headerReference w:type="default" r:id="rId155"/>
          <w:pgSz w:w="12240" w:h="15840"/>
          <w:pgMar w:header="0" w:footer="0" w:top="60" w:bottom="280" w:left="0" w:right="0"/>
        </w:sectPr>
      </w:pPr>
    </w:p>
    <w:p>
      <w:pPr>
        <w:pStyle w:val="BodyText"/>
        <w:spacing w:before="4"/>
        <w:rPr>
          <w:sz w:val="17"/>
        </w:rPr>
      </w:pPr>
      <w:r>
        <w:rPr/>
        <w:drawing>
          <wp:anchor distT="0" distB="0" distL="0" distR="0" allowOverlap="1" layoutInCell="1" locked="0" behindDoc="0" simplePos="0" relativeHeight="16007680">
            <wp:simplePos x="0" y="0"/>
            <wp:positionH relativeFrom="page">
              <wp:posOffset>74040</wp:posOffset>
            </wp:positionH>
            <wp:positionV relativeFrom="page">
              <wp:posOffset>43270</wp:posOffset>
            </wp:positionV>
            <wp:extent cx="744595" cy="796134"/>
            <wp:effectExtent l="0" t="0" r="0" b="0"/>
            <wp:wrapNone/>
            <wp:docPr id="1889" name="image1.png"/>
            <wp:cNvGraphicFramePr>
              <a:graphicFrameLocks noChangeAspect="1"/>
            </wp:cNvGraphicFramePr>
            <a:graphic>
              <a:graphicData uri="http://schemas.openxmlformats.org/drawingml/2006/picture">
                <pic:pic>
                  <pic:nvPicPr>
                    <pic:cNvPr id="189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ind w:left="1450"/>
        <w:rPr>
          <w:sz w:val="20"/>
        </w:rPr>
      </w:pPr>
      <w:r>
        <w:rPr>
          <w:sz w:val="20"/>
        </w:rPr>
        <w:pict>
          <v:group style="width:468.25pt;height:377.5pt;mso-position-horizontal-relative:char;mso-position-vertical-relative:line" id="docshapegroup585" coordorigin="0,0" coordsize="9365,7550">
            <v:shape style="position:absolute;left:0;top:0;width:9364;height:7550" id="docshape586" coordorigin="0,0" coordsize="9364,7550" path="m9364,7540l10,7540,10,10,5475,10,5475,0,0,0,0,10,0,7540,0,7550,9364,7550,9364,7540xe" filled="true" fillcolor="#000000" stroked="false">
              <v:path arrowok="t"/>
              <v:fill type="solid"/>
            </v:shape>
            <v:shape style="position:absolute;left:147;top:10;width:5213;height:4262" type="#_x0000_t75" id="docshape587" stroked="false">
              <v:imagedata r:id="rId152" o:title=""/>
            </v:shape>
            <v:shape style="position:absolute;left:5480;top:5;width:3880;height:7540" type="#_x0000_t202" id="docshape588" filled="false" stroked="true" strokeweight=".49004pt" strokecolor="#000000">
              <v:textbox inset="0,0,0,0">
                <w:txbxContent>
                  <w:p>
                    <w:pPr>
                      <w:spacing w:line="240" w:lineRule="auto" w:before="3"/>
                      <w:rPr>
                        <w:sz w:val="24"/>
                      </w:rPr>
                    </w:pPr>
                  </w:p>
                  <w:p>
                    <w:pPr>
                      <w:spacing w:before="0"/>
                      <w:ind w:left="878" w:right="0" w:firstLine="0"/>
                      <w:jc w:val="left"/>
                      <w:rPr>
                        <w:b/>
                        <w:sz w:val="22"/>
                      </w:rPr>
                    </w:pPr>
                    <w:r>
                      <w:rPr>
                        <w:b/>
                        <w:sz w:val="22"/>
                        <w:u w:val="thick"/>
                      </w:rPr>
                      <w:t>Cross</w:t>
                    </w:r>
                    <w:r>
                      <w:rPr>
                        <w:b/>
                        <w:spacing w:val="-14"/>
                        <w:sz w:val="22"/>
                        <w:u w:val="thick"/>
                      </w:rPr>
                      <w:t> </w:t>
                    </w:r>
                    <w:r>
                      <w:rPr>
                        <w:b/>
                        <w:sz w:val="22"/>
                        <w:u w:val="thick"/>
                      </w:rPr>
                      <w:t>Table</w:t>
                    </w:r>
                    <w:r>
                      <w:rPr>
                        <w:b/>
                        <w:spacing w:val="-14"/>
                        <w:sz w:val="22"/>
                        <w:u w:val="thick"/>
                      </w:rPr>
                      <w:t> </w:t>
                    </w:r>
                    <w:r>
                      <w:rPr>
                        <w:b/>
                        <w:spacing w:val="-2"/>
                        <w:sz w:val="22"/>
                        <w:u w:val="thick"/>
                      </w:rPr>
                      <w:t>Rectum</w:t>
                    </w:r>
                  </w:p>
                  <w:p>
                    <w:pPr>
                      <w:spacing w:line="240" w:lineRule="auto" w:before="2"/>
                      <w:rPr>
                        <w:b/>
                        <w:sz w:val="29"/>
                      </w:rPr>
                    </w:pPr>
                  </w:p>
                  <w:p>
                    <w:pPr>
                      <w:spacing w:line="276" w:lineRule="auto" w:before="0"/>
                      <w:ind w:left="182" w:right="174" w:firstLine="0"/>
                      <w:jc w:val="left"/>
                      <w:rPr>
                        <w:sz w:val="22"/>
                      </w:rPr>
                    </w:pPr>
                    <w:r>
                      <w:rPr>
                        <w:sz w:val="22"/>
                      </w:rPr>
                      <w:t>Patient</w:t>
                    </w:r>
                    <w:r>
                      <w:rPr>
                        <w:spacing w:val="-16"/>
                        <w:sz w:val="22"/>
                      </w:rPr>
                      <w:t> </w:t>
                    </w:r>
                    <w:r>
                      <w:rPr>
                        <w:sz w:val="22"/>
                      </w:rPr>
                      <w:t>prone.</w:t>
                    </w:r>
                    <w:r>
                      <w:rPr>
                        <w:spacing w:val="-13"/>
                        <w:sz w:val="22"/>
                      </w:rPr>
                      <w:t> </w:t>
                    </w:r>
                    <w:r>
                      <w:rPr>
                        <w:sz w:val="22"/>
                      </w:rPr>
                      <w:t>10X12</w:t>
                    </w:r>
                    <w:r>
                      <w:rPr>
                        <w:spacing w:val="-15"/>
                        <w:sz w:val="22"/>
                      </w:rPr>
                      <w:t> </w:t>
                    </w:r>
                    <w:r>
                      <w:rPr>
                        <w:sz w:val="22"/>
                      </w:rPr>
                      <w:t>IR</w:t>
                    </w:r>
                    <w:r>
                      <w:rPr>
                        <w:spacing w:val="-15"/>
                        <w:sz w:val="22"/>
                      </w:rPr>
                      <w:t> </w:t>
                    </w:r>
                    <w:r>
                      <w:rPr>
                        <w:sz w:val="22"/>
                      </w:rPr>
                      <w:t>centered</w:t>
                    </w:r>
                    <w:r>
                      <w:rPr>
                        <w:spacing w:val="-16"/>
                        <w:sz w:val="22"/>
                      </w:rPr>
                      <w:t> </w:t>
                    </w:r>
                    <w:r>
                      <w:rPr>
                        <w:sz w:val="22"/>
                      </w:rPr>
                      <w:t>at the level of the ASIS. Central ray horizontal for double contrast exams.</w:t>
                    </w:r>
                    <w:r>
                      <w:rPr>
                        <w:spacing w:val="-10"/>
                        <w:sz w:val="22"/>
                      </w:rPr>
                      <w:t> </w:t>
                    </w:r>
                    <w:r>
                      <w:rPr>
                        <w:sz w:val="22"/>
                      </w:rPr>
                      <w:t>Ensure</w:t>
                    </w:r>
                    <w:r>
                      <w:rPr>
                        <w:spacing w:val="-15"/>
                        <w:sz w:val="22"/>
                      </w:rPr>
                      <w:t> </w:t>
                    </w:r>
                    <w:r>
                      <w:rPr>
                        <w:sz w:val="22"/>
                      </w:rPr>
                      <w:t>that</w:t>
                    </w:r>
                    <w:r>
                      <w:rPr>
                        <w:spacing w:val="-13"/>
                        <w:sz w:val="22"/>
                      </w:rPr>
                      <w:t> </w:t>
                    </w:r>
                    <w:r>
                      <w:rPr>
                        <w:sz w:val="22"/>
                      </w:rPr>
                      <w:t>the</w:t>
                    </w:r>
                    <w:r>
                      <w:rPr>
                        <w:spacing w:val="-16"/>
                        <w:sz w:val="22"/>
                      </w:rPr>
                      <w:t> </w:t>
                    </w:r>
                    <w:r>
                      <w:rPr>
                        <w:sz w:val="22"/>
                      </w:rPr>
                      <w:t>top</w:t>
                    </w:r>
                    <w:r>
                      <w:rPr>
                        <w:spacing w:val="-11"/>
                        <w:sz w:val="22"/>
                      </w:rPr>
                      <w:t> </w:t>
                    </w:r>
                    <w:r>
                      <w:rPr>
                        <w:sz w:val="22"/>
                      </w:rPr>
                      <w:t>of</w:t>
                    </w:r>
                    <w:r>
                      <w:rPr>
                        <w:spacing w:val="-8"/>
                        <w:sz w:val="22"/>
                      </w:rPr>
                      <w:t> </w:t>
                    </w:r>
                    <w:r>
                      <w:rPr>
                        <w:sz w:val="22"/>
                      </w:rPr>
                      <w:t>the</w:t>
                    </w:r>
                    <w:r>
                      <w:rPr>
                        <w:spacing w:val="-16"/>
                        <w:sz w:val="22"/>
                      </w:rPr>
                      <w:t> </w:t>
                    </w:r>
                    <w:r>
                      <w:rPr>
                        <w:sz w:val="22"/>
                      </w:rPr>
                      <w:t>IR is at the level of the crests and the curve of the buttocks is at the bottom of the IR. Marker is placed anterior. Use filter if possible for double contrast exams.</w:t>
                    </w:r>
                  </w:p>
                  <w:p>
                    <w:pPr>
                      <w:spacing w:line="240" w:lineRule="auto" w:before="1"/>
                      <w:rPr>
                        <w:sz w:val="25"/>
                      </w:rPr>
                    </w:pPr>
                  </w:p>
                  <w:p>
                    <w:pPr>
                      <w:spacing w:line="276" w:lineRule="auto" w:before="0"/>
                      <w:ind w:left="182" w:right="0" w:firstLine="0"/>
                      <w:jc w:val="left"/>
                      <w:rPr>
                        <w:b/>
                        <w:sz w:val="22"/>
                      </w:rPr>
                    </w:pPr>
                    <w:r>
                      <w:rPr>
                        <w:b/>
                        <w:sz w:val="22"/>
                      </w:rPr>
                      <w:t>Tip</w:t>
                    </w:r>
                    <w:r>
                      <w:rPr>
                        <w:b/>
                        <w:spacing w:val="-14"/>
                        <w:sz w:val="22"/>
                      </w:rPr>
                      <w:t> </w:t>
                    </w:r>
                    <w:r>
                      <w:rPr>
                        <w:b/>
                        <w:sz w:val="22"/>
                      </w:rPr>
                      <w:t>is</w:t>
                    </w:r>
                    <w:r>
                      <w:rPr>
                        <w:b/>
                        <w:spacing w:val="-11"/>
                        <w:sz w:val="22"/>
                      </w:rPr>
                      <w:t> </w:t>
                    </w:r>
                    <w:r>
                      <w:rPr>
                        <w:b/>
                        <w:sz w:val="22"/>
                      </w:rPr>
                      <w:t>deflated</w:t>
                    </w:r>
                    <w:r>
                      <w:rPr>
                        <w:b/>
                        <w:spacing w:val="-10"/>
                        <w:sz w:val="22"/>
                      </w:rPr>
                      <w:t> </w:t>
                    </w:r>
                    <w:r>
                      <w:rPr>
                        <w:b/>
                        <w:sz w:val="22"/>
                      </w:rPr>
                      <w:t>and</w:t>
                    </w:r>
                    <w:r>
                      <w:rPr>
                        <w:b/>
                        <w:spacing w:val="-16"/>
                        <w:sz w:val="22"/>
                      </w:rPr>
                      <w:t> </w:t>
                    </w:r>
                    <w:r>
                      <w:rPr>
                        <w:b/>
                        <w:sz w:val="22"/>
                      </w:rPr>
                      <w:t>either</w:t>
                    </w:r>
                    <w:r>
                      <w:rPr>
                        <w:b/>
                        <w:spacing w:val="-9"/>
                        <w:sz w:val="22"/>
                      </w:rPr>
                      <w:t> </w:t>
                    </w:r>
                    <w:r>
                      <w:rPr>
                        <w:b/>
                        <w:sz w:val="22"/>
                      </w:rPr>
                      <w:t>left</w:t>
                    </w:r>
                    <w:r>
                      <w:rPr>
                        <w:b/>
                        <w:spacing w:val="-16"/>
                        <w:sz w:val="22"/>
                      </w:rPr>
                      <w:t> </w:t>
                    </w:r>
                    <w:r>
                      <w:rPr>
                        <w:b/>
                        <w:sz w:val="22"/>
                      </w:rPr>
                      <w:t>in</w:t>
                    </w:r>
                    <w:r>
                      <w:rPr>
                        <w:b/>
                        <w:spacing w:val="-12"/>
                        <w:sz w:val="22"/>
                      </w:rPr>
                      <w:t> </w:t>
                    </w:r>
                    <w:r>
                      <w:rPr>
                        <w:b/>
                        <w:sz w:val="22"/>
                      </w:rPr>
                      <w:t>or removed depending upon the </w:t>
                    </w:r>
                    <w:r>
                      <w:rPr>
                        <w:b/>
                        <w:spacing w:val="-2"/>
                        <w:sz w:val="22"/>
                      </w:rPr>
                      <w:t>Radiologist.</w:t>
                    </w:r>
                  </w:p>
                  <w:p>
                    <w:pPr>
                      <w:spacing w:line="240" w:lineRule="auto" w:before="4"/>
                      <w:rPr>
                        <w:b/>
                        <w:sz w:val="25"/>
                      </w:rPr>
                    </w:pPr>
                  </w:p>
                  <w:p>
                    <w:pPr>
                      <w:spacing w:before="0"/>
                      <w:ind w:left="110" w:right="0" w:firstLine="0"/>
                      <w:jc w:val="left"/>
                      <w:rPr>
                        <w:b/>
                        <w:sz w:val="22"/>
                      </w:rPr>
                    </w:pPr>
                    <w:r>
                      <w:rPr>
                        <w:b/>
                        <w:spacing w:val="-2"/>
                        <w:sz w:val="22"/>
                      </w:rPr>
                      <w:t>Demonstrates:</w:t>
                    </w:r>
                  </w:p>
                  <w:p>
                    <w:pPr>
                      <w:numPr>
                        <w:ilvl w:val="0"/>
                        <w:numId w:val="32"/>
                      </w:numPr>
                      <w:tabs>
                        <w:tab w:pos="543" w:val="left" w:leader="none"/>
                      </w:tabs>
                      <w:spacing w:before="45"/>
                      <w:ind w:left="542" w:right="0" w:hanging="363"/>
                      <w:jc w:val="left"/>
                      <w:rPr>
                        <w:sz w:val="22"/>
                      </w:rPr>
                    </w:pPr>
                    <w:r>
                      <w:rPr>
                        <w:spacing w:val="-2"/>
                        <w:sz w:val="22"/>
                      </w:rPr>
                      <w:t>Rectum</w:t>
                    </w:r>
                    <w:r>
                      <w:rPr>
                        <w:spacing w:val="-16"/>
                        <w:sz w:val="22"/>
                      </w:rPr>
                      <w:t> </w:t>
                    </w:r>
                    <w:r>
                      <w:rPr>
                        <w:spacing w:val="-2"/>
                        <w:sz w:val="22"/>
                      </w:rPr>
                      <w:t>filled</w:t>
                    </w:r>
                    <w:r>
                      <w:rPr>
                        <w:spacing w:val="-6"/>
                        <w:sz w:val="22"/>
                      </w:rPr>
                      <w:t> </w:t>
                    </w:r>
                    <w:r>
                      <w:rPr>
                        <w:spacing w:val="-2"/>
                        <w:sz w:val="22"/>
                      </w:rPr>
                      <w:t>with</w:t>
                    </w:r>
                    <w:r>
                      <w:rPr>
                        <w:spacing w:val="-4"/>
                        <w:sz w:val="22"/>
                      </w:rPr>
                      <w:t> air.</w:t>
                    </w:r>
                  </w:p>
                  <w:p>
                    <w:pPr>
                      <w:spacing w:line="240" w:lineRule="auto" w:before="11"/>
                      <w:rPr>
                        <w:sz w:val="24"/>
                      </w:rPr>
                    </w:pPr>
                  </w:p>
                  <w:p>
                    <w:pPr>
                      <w:spacing w:before="0"/>
                      <w:ind w:left="110" w:right="0" w:firstLine="0"/>
                      <w:jc w:val="left"/>
                      <w:rPr>
                        <w:b/>
                        <w:sz w:val="22"/>
                      </w:rPr>
                    </w:pPr>
                    <w:r>
                      <w:rPr>
                        <w:b/>
                        <w:spacing w:val="-2"/>
                        <w:sz w:val="22"/>
                      </w:rPr>
                      <w:t>Note:</w:t>
                    </w:r>
                  </w:p>
                  <w:p>
                    <w:pPr>
                      <w:spacing w:line="278" w:lineRule="auto" w:before="35"/>
                      <w:ind w:left="182" w:right="137" w:firstLine="0"/>
                      <w:jc w:val="left"/>
                      <w:rPr>
                        <w:b/>
                        <w:sz w:val="22"/>
                      </w:rPr>
                    </w:pPr>
                    <w:r>
                      <w:rPr>
                        <w:sz w:val="22"/>
                      </w:rPr>
                      <w:t>Because</w:t>
                    </w:r>
                    <w:r>
                      <w:rPr>
                        <w:spacing w:val="-13"/>
                        <w:sz w:val="22"/>
                      </w:rPr>
                      <w:t> </w:t>
                    </w:r>
                    <w:r>
                      <w:rPr>
                        <w:sz w:val="22"/>
                      </w:rPr>
                      <w:t>of</w:t>
                    </w:r>
                    <w:r>
                      <w:rPr>
                        <w:spacing w:val="-8"/>
                        <w:sz w:val="22"/>
                      </w:rPr>
                      <w:t> </w:t>
                    </w:r>
                    <w:r>
                      <w:rPr>
                        <w:sz w:val="22"/>
                      </w:rPr>
                      <w:t>the</w:t>
                    </w:r>
                    <w:r>
                      <w:rPr>
                        <w:spacing w:val="-16"/>
                        <w:sz w:val="22"/>
                      </w:rPr>
                      <w:t> </w:t>
                    </w:r>
                    <w:r>
                      <w:rPr>
                        <w:sz w:val="22"/>
                      </w:rPr>
                      <w:t>thickness</w:t>
                    </w:r>
                    <w:r>
                      <w:rPr>
                        <w:spacing w:val="-15"/>
                        <w:sz w:val="22"/>
                      </w:rPr>
                      <w:t> </w:t>
                    </w:r>
                    <w:r>
                      <w:rPr>
                        <w:sz w:val="22"/>
                      </w:rPr>
                      <w:t>of</w:t>
                    </w:r>
                    <w:r>
                      <w:rPr>
                        <w:spacing w:val="-10"/>
                        <w:sz w:val="22"/>
                      </w:rPr>
                      <w:t> </w:t>
                    </w:r>
                    <w:r>
                      <w:rPr>
                        <w:sz w:val="22"/>
                      </w:rPr>
                      <w:t>the</w:t>
                    </w:r>
                    <w:r>
                      <w:rPr>
                        <w:spacing w:val="-12"/>
                        <w:sz w:val="22"/>
                      </w:rPr>
                      <w:t> </w:t>
                    </w:r>
                    <w:r>
                      <w:rPr>
                        <w:sz w:val="22"/>
                      </w:rPr>
                      <w:t>hips, and because you are using a grid use a filter, collimate, and use lead at</w:t>
                    </w:r>
                    <w:r>
                      <w:rPr>
                        <w:spacing w:val="-6"/>
                        <w:sz w:val="22"/>
                      </w:rPr>
                      <w:t> </w:t>
                    </w:r>
                    <w:r>
                      <w:rPr>
                        <w:sz w:val="22"/>
                      </w:rPr>
                      <w:t>the</w:t>
                    </w:r>
                    <w:r>
                      <w:rPr>
                        <w:spacing w:val="-5"/>
                        <w:sz w:val="22"/>
                      </w:rPr>
                      <w:t> </w:t>
                    </w:r>
                    <w:r>
                      <w:rPr>
                        <w:sz w:val="22"/>
                      </w:rPr>
                      <w:t>back</w:t>
                    </w:r>
                    <w:r>
                      <w:rPr>
                        <w:spacing w:val="-4"/>
                        <w:sz w:val="22"/>
                      </w:rPr>
                      <w:t> </w:t>
                    </w:r>
                    <w:r>
                      <w:rPr>
                        <w:sz w:val="22"/>
                      </w:rPr>
                      <w:t>of</w:t>
                    </w:r>
                    <w:r>
                      <w:rPr>
                        <w:spacing w:val="-6"/>
                        <w:sz w:val="22"/>
                      </w:rPr>
                      <w:t> </w:t>
                    </w:r>
                    <w:r>
                      <w:rPr>
                        <w:sz w:val="22"/>
                      </w:rPr>
                      <w:t>the</w:t>
                    </w:r>
                    <w:r>
                      <w:rPr>
                        <w:spacing w:val="-5"/>
                        <w:sz w:val="22"/>
                      </w:rPr>
                      <w:t> </w:t>
                    </w:r>
                    <w:r>
                      <w:rPr>
                        <w:sz w:val="22"/>
                      </w:rPr>
                      <w:t>cassette</w:t>
                    </w:r>
                    <w:r>
                      <w:rPr>
                        <w:spacing w:val="-5"/>
                        <w:sz w:val="22"/>
                      </w:rPr>
                      <w:t> </w:t>
                    </w:r>
                    <w:r>
                      <w:rPr>
                        <w:sz w:val="22"/>
                      </w:rPr>
                      <w:t>to</w:t>
                    </w:r>
                    <w:r>
                      <w:rPr>
                        <w:spacing w:val="-7"/>
                        <w:sz w:val="22"/>
                      </w:rPr>
                      <w:t> </w:t>
                    </w:r>
                    <w:r>
                      <w:rPr>
                        <w:sz w:val="22"/>
                      </w:rPr>
                      <w:t>absorb scatter and improve image quality</w:t>
                    </w:r>
                    <w:r>
                      <w:rPr>
                        <w:b/>
                        <w:sz w:val="22"/>
                      </w:rPr>
                      <w:t>.</w:t>
                    </w:r>
                  </w:p>
                </w:txbxContent>
              </v:textbox>
              <v:stroke dashstyle="solid"/>
              <w10:wrap type="none"/>
            </v:shape>
          </v:group>
        </w:pict>
      </w:r>
      <w:r>
        <w:rPr>
          <w:sz w:val="20"/>
        </w:rPr>
      </w:r>
    </w:p>
    <w:p>
      <w:pPr>
        <w:pStyle w:val="BodyText"/>
        <w:rPr>
          <w:sz w:val="20"/>
        </w:rPr>
      </w:pPr>
    </w:p>
    <w:p>
      <w:pPr>
        <w:pStyle w:val="BodyText"/>
        <w:spacing w:before="2"/>
        <w:rPr>
          <w:sz w:val="20"/>
        </w:rPr>
      </w:pPr>
    </w:p>
    <w:p>
      <w:pPr>
        <w:spacing w:before="94"/>
        <w:ind w:left="1440" w:right="0" w:firstLine="0"/>
        <w:jc w:val="left"/>
        <w:rPr>
          <w:b/>
          <w:sz w:val="22"/>
        </w:rPr>
      </w:pPr>
      <w:bookmarkStart w:name="Evaluation Criteria" w:id="568"/>
      <w:bookmarkEnd w:id="568"/>
      <w:r>
        <w:rPr/>
      </w:r>
      <w:r>
        <w:rPr>
          <w:b/>
          <w:spacing w:val="-2"/>
          <w:sz w:val="22"/>
        </w:rPr>
        <w:t>Evaluation</w:t>
      </w:r>
      <w:r>
        <w:rPr>
          <w:b/>
          <w:spacing w:val="3"/>
          <w:sz w:val="22"/>
        </w:rPr>
        <w:t> </w:t>
      </w:r>
      <w:r>
        <w:rPr>
          <w:b/>
          <w:spacing w:val="-2"/>
          <w:sz w:val="22"/>
        </w:rPr>
        <w:t>Criteria</w:t>
      </w:r>
    </w:p>
    <w:p>
      <w:pPr>
        <w:pStyle w:val="BodyText"/>
        <w:spacing w:before="6"/>
        <w:rPr>
          <w:b/>
          <w:sz w:val="28"/>
        </w:rPr>
      </w:pPr>
    </w:p>
    <w:p>
      <w:pPr>
        <w:pStyle w:val="ListParagraph"/>
        <w:numPr>
          <w:ilvl w:val="1"/>
          <w:numId w:val="6"/>
        </w:numPr>
        <w:tabs>
          <w:tab w:pos="2161" w:val="left" w:leader="none"/>
        </w:tabs>
        <w:spacing w:line="251" w:lineRule="exact" w:before="0" w:after="0"/>
        <w:ind w:left="2160" w:right="0" w:hanging="361"/>
        <w:jc w:val="left"/>
        <w:rPr>
          <w:sz w:val="22"/>
        </w:rPr>
      </w:pPr>
      <w:r>
        <w:rPr>
          <w:sz w:val="22"/>
        </w:rPr>
        <w:t>Rectosigmoid</w:t>
      </w:r>
      <w:r>
        <w:rPr>
          <w:spacing w:val="-15"/>
          <w:sz w:val="22"/>
        </w:rPr>
        <w:t> </w:t>
      </w:r>
      <w:r>
        <w:rPr>
          <w:sz w:val="22"/>
        </w:rPr>
        <w:t>area</w:t>
      </w:r>
      <w:r>
        <w:rPr>
          <w:spacing w:val="-12"/>
          <w:sz w:val="22"/>
        </w:rPr>
        <w:t> </w:t>
      </w:r>
      <w:r>
        <w:rPr>
          <w:sz w:val="22"/>
        </w:rPr>
        <w:t>in</w:t>
      </w:r>
      <w:r>
        <w:rPr>
          <w:spacing w:val="-15"/>
          <w:sz w:val="22"/>
        </w:rPr>
        <w:t> </w:t>
      </w:r>
      <w:r>
        <w:rPr>
          <w:sz w:val="22"/>
        </w:rPr>
        <w:t>the</w:t>
      </w:r>
      <w:r>
        <w:rPr>
          <w:spacing w:val="-15"/>
          <w:sz w:val="22"/>
        </w:rPr>
        <w:t> </w:t>
      </w:r>
      <w:r>
        <w:rPr>
          <w:sz w:val="22"/>
        </w:rPr>
        <w:t>center</w:t>
      </w:r>
      <w:r>
        <w:rPr>
          <w:spacing w:val="-12"/>
          <w:sz w:val="22"/>
        </w:rPr>
        <w:t> </w:t>
      </w:r>
      <w:r>
        <w:rPr>
          <w:sz w:val="22"/>
        </w:rPr>
        <w:t>of</w:t>
      </w:r>
      <w:r>
        <w:rPr>
          <w:spacing w:val="-14"/>
          <w:sz w:val="22"/>
        </w:rPr>
        <w:t> </w:t>
      </w:r>
      <w:r>
        <w:rPr>
          <w:sz w:val="22"/>
        </w:rPr>
        <w:t>the</w:t>
      </w:r>
      <w:r>
        <w:rPr>
          <w:spacing w:val="-15"/>
          <w:sz w:val="22"/>
        </w:rPr>
        <w:t> </w:t>
      </w:r>
      <w:r>
        <w:rPr>
          <w:spacing w:val="-2"/>
          <w:sz w:val="22"/>
        </w:rPr>
        <w:t>radiograph</w:t>
      </w:r>
    </w:p>
    <w:p>
      <w:pPr>
        <w:pStyle w:val="ListParagraph"/>
        <w:numPr>
          <w:ilvl w:val="1"/>
          <w:numId w:val="6"/>
        </w:numPr>
        <w:tabs>
          <w:tab w:pos="2161" w:val="left" w:leader="none"/>
        </w:tabs>
        <w:spacing w:line="251" w:lineRule="exact" w:before="0" w:after="0"/>
        <w:ind w:left="2160" w:right="0" w:hanging="361"/>
        <w:jc w:val="left"/>
        <w:rPr>
          <w:sz w:val="22"/>
        </w:rPr>
      </w:pPr>
      <w:r>
        <w:rPr>
          <w:sz w:val="22"/>
        </w:rPr>
        <w:t>No</w:t>
      </w:r>
      <w:r>
        <w:rPr>
          <w:spacing w:val="-13"/>
          <w:sz w:val="22"/>
        </w:rPr>
        <w:t> </w:t>
      </w:r>
      <w:r>
        <w:rPr>
          <w:sz w:val="22"/>
        </w:rPr>
        <w:t>rotation</w:t>
      </w:r>
      <w:r>
        <w:rPr>
          <w:spacing w:val="-10"/>
          <w:sz w:val="22"/>
        </w:rPr>
        <w:t> </w:t>
      </w:r>
      <w:r>
        <w:rPr>
          <w:sz w:val="22"/>
        </w:rPr>
        <w:t>of</w:t>
      </w:r>
      <w:r>
        <w:rPr>
          <w:spacing w:val="-9"/>
          <w:sz w:val="22"/>
        </w:rPr>
        <w:t> </w:t>
      </w:r>
      <w:r>
        <w:rPr>
          <w:sz w:val="22"/>
        </w:rPr>
        <w:t>the</w:t>
      </w:r>
      <w:r>
        <w:rPr>
          <w:spacing w:val="-14"/>
          <w:sz w:val="22"/>
        </w:rPr>
        <w:t> </w:t>
      </w:r>
      <w:r>
        <w:rPr>
          <w:spacing w:val="-2"/>
          <w:sz w:val="22"/>
        </w:rPr>
        <w:t>patient</w:t>
      </w:r>
    </w:p>
    <w:p>
      <w:pPr>
        <w:pStyle w:val="ListParagraph"/>
        <w:numPr>
          <w:ilvl w:val="1"/>
          <w:numId w:val="6"/>
        </w:numPr>
        <w:tabs>
          <w:tab w:pos="2161" w:val="left" w:leader="none"/>
        </w:tabs>
        <w:spacing w:line="252" w:lineRule="exact" w:before="0" w:after="0"/>
        <w:ind w:left="2160" w:right="0" w:hanging="361"/>
        <w:jc w:val="left"/>
        <w:rPr>
          <w:sz w:val="22"/>
        </w:rPr>
      </w:pPr>
      <w:r>
        <w:rPr>
          <w:spacing w:val="-2"/>
          <w:sz w:val="22"/>
        </w:rPr>
        <w:t>Superimposed</w:t>
      </w:r>
      <w:r>
        <w:rPr>
          <w:spacing w:val="-5"/>
          <w:sz w:val="22"/>
        </w:rPr>
        <w:t> </w:t>
      </w:r>
      <w:r>
        <w:rPr>
          <w:spacing w:val="-2"/>
          <w:sz w:val="22"/>
        </w:rPr>
        <w:t>hips</w:t>
      </w:r>
      <w:r>
        <w:rPr>
          <w:spacing w:val="-4"/>
          <w:sz w:val="22"/>
        </w:rPr>
        <w:t> </w:t>
      </w:r>
      <w:r>
        <w:rPr>
          <w:spacing w:val="-2"/>
          <w:sz w:val="22"/>
        </w:rPr>
        <w:t>and</w:t>
      </w:r>
      <w:r>
        <w:rPr>
          <w:spacing w:val="-12"/>
          <w:sz w:val="22"/>
        </w:rPr>
        <w:t> </w:t>
      </w:r>
      <w:r>
        <w:rPr>
          <w:spacing w:val="-2"/>
          <w:sz w:val="22"/>
        </w:rPr>
        <w:t>femurs</w:t>
      </w:r>
    </w:p>
    <w:p>
      <w:pPr>
        <w:pStyle w:val="ListParagraph"/>
        <w:numPr>
          <w:ilvl w:val="1"/>
          <w:numId w:val="6"/>
        </w:numPr>
        <w:tabs>
          <w:tab w:pos="2161" w:val="left" w:leader="none"/>
        </w:tabs>
        <w:spacing w:line="240" w:lineRule="auto" w:before="6" w:after="0"/>
        <w:ind w:left="2160" w:right="1824" w:hanging="360"/>
        <w:jc w:val="left"/>
        <w:rPr>
          <w:sz w:val="22"/>
        </w:rPr>
      </w:pPr>
      <w:r>
        <w:rPr>
          <w:sz w:val="22"/>
        </w:rPr>
        <w:t>Superior</w:t>
      </w:r>
      <w:r>
        <w:rPr>
          <w:spacing w:val="-7"/>
          <w:sz w:val="22"/>
        </w:rPr>
        <w:t> </w:t>
      </w:r>
      <w:r>
        <w:rPr>
          <w:sz w:val="22"/>
        </w:rPr>
        <w:t>portion</w:t>
      </w:r>
      <w:r>
        <w:rPr>
          <w:spacing w:val="-8"/>
          <w:sz w:val="22"/>
        </w:rPr>
        <w:t> </w:t>
      </w:r>
      <w:r>
        <w:rPr>
          <w:sz w:val="22"/>
        </w:rPr>
        <w:t>of</w:t>
      </w:r>
      <w:r>
        <w:rPr>
          <w:spacing w:val="-9"/>
          <w:sz w:val="22"/>
        </w:rPr>
        <w:t> </w:t>
      </w:r>
      <w:r>
        <w:rPr>
          <w:sz w:val="22"/>
        </w:rPr>
        <w:t>colon</w:t>
      </w:r>
      <w:r>
        <w:rPr>
          <w:spacing w:val="-15"/>
          <w:sz w:val="22"/>
        </w:rPr>
        <w:t> </w:t>
      </w:r>
      <w:r>
        <w:rPr>
          <w:sz w:val="22"/>
        </w:rPr>
        <w:t>not</w:t>
      </w:r>
      <w:r>
        <w:rPr>
          <w:spacing w:val="-9"/>
          <w:sz w:val="22"/>
        </w:rPr>
        <w:t> </w:t>
      </w:r>
      <w:r>
        <w:rPr>
          <w:sz w:val="22"/>
        </w:rPr>
        <w:t>necessarily</w:t>
      </w:r>
      <w:r>
        <w:rPr>
          <w:spacing w:val="-12"/>
          <w:sz w:val="22"/>
        </w:rPr>
        <w:t> </w:t>
      </w:r>
      <w:r>
        <w:rPr>
          <w:sz w:val="22"/>
        </w:rPr>
        <w:t>included</w:t>
      </w:r>
      <w:r>
        <w:rPr>
          <w:spacing w:val="-10"/>
          <w:sz w:val="22"/>
        </w:rPr>
        <w:t> </w:t>
      </w:r>
      <w:r>
        <w:rPr>
          <w:sz w:val="22"/>
        </w:rPr>
        <w:t>when</w:t>
      </w:r>
      <w:r>
        <w:rPr>
          <w:spacing w:val="-9"/>
          <w:sz w:val="22"/>
        </w:rPr>
        <w:t> </w:t>
      </w:r>
      <w:r>
        <w:rPr>
          <w:sz w:val="22"/>
        </w:rPr>
        <w:t>the</w:t>
      </w:r>
      <w:r>
        <w:rPr>
          <w:spacing w:val="-10"/>
          <w:sz w:val="22"/>
        </w:rPr>
        <w:t> </w:t>
      </w:r>
      <w:r>
        <w:rPr>
          <w:sz w:val="22"/>
        </w:rPr>
        <w:t>rectosigmoid</w:t>
      </w:r>
      <w:r>
        <w:rPr>
          <w:spacing w:val="-10"/>
          <w:sz w:val="22"/>
        </w:rPr>
        <w:t> </w:t>
      </w:r>
      <w:r>
        <w:rPr>
          <w:sz w:val="22"/>
        </w:rPr>
        <w:t>region</w:t>
      </w:r>
      <w:r>
        <w:rPr>
          <w:spacing w:val="-10"/>
          <w:sz w:val="22"/>
        </w:rPr>
        <w:t> </w:t>
      </w:r>
      <w:r>
        <w:rPr>
          <w:sz w:val="22"/>
        </w:rPr>
        <w:t>is</w:t>
      </w:r>
      <w:r>
        <w:rPr>
          <w:spacing w:val="-10"/>
          <w:sz w:val="22"/>
        </w:rPr>
        <w:t> </w:t>
      </w:r>
      <w:r>
        <w:rPr>
          <w:sz w:val="22"/>
        </w:rPr>
        <w:t>the area of interest</w:t>
      </w:r>
    </w:p>
    <w:p>
      <w:pPr>
        <w:spacing w:after="0" w:line="240" w:lineRule="auto"/>
        <w:jc w:val="left"/>
        <w:rPr>
          <w:sz w:val="22"/>
        </w:rPr>
        <w:sectPr>
          <w:headerReference w:type="default" r:id="rId156"/>
          <w:pgSz w:w="12240" w:h="15840"/>
          <w:pgMar w:header="0" w:footer="0" w:top="60" w:bottom="280" w:left="0" w:right="0"/>
        </w:sectPr>
      </w:pPr>
    </w:p>
    <w:p>
      <w:pPr>
        <w:pStyle w:val="BodyText"/>
        <w:rPr>
          <w:sz w:val="20"/>
        </w:rPr>
      </w:pPr>
      <w:r>
        <w:rPr/>
        <w:drawing>
          <wp:anchor distT="0" distB="0" distL="0" distR="0" allowOverlap="1" layoutInCell="1" locked="0" behindDoc="0" simplePos="0" relativeHeight="16010240">
            <wp:simplePos x="0" y="0"/>
            <wp:positionH relativeFrom="page">
              <wp:posOffset>74040</wp:posOffset>
            </wp:positionH>
            <wp:positionV relativeFrom="page">
              <wp:posOffset>43270</wp:posOffset>
            </wp:positionV>
            <wp:extent cx="744595" cy="796134"/>
            <wp:effectExtent l="0" t="0" r="0" b="0"/>
            <wp:wrapNone/>
            <wp:docPr id="1893" name="image1.png"/>
            <wp:cNvGraphicFramePr>
              <a:graphicFrameLocks noChangeAspect="1"/>
            </wp:cNvGraphicFramePr>
            <a:graphic>
              <a:graphicData uri="http://schemas.openxmlformats.org/drawingml/2006/picture">
                <pic:pic>
                  <pic:nvPicPr>
                    <pic:cNvPr id="189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7"/>
        <w:rPr>
          <w:sz w:val="18"/>
        </w:rPr>
      </w:pPr>
    </w:p>
    <w:p>
      <w:pPr>
        <w:pStyle w:val="Heading9"/>
        <w:ind w:left="1440"/>
        <w:jc w:val="left"/>
        <w:rPr>
          <w:u w:val="none"/>
        </w:rPr>
      </w:pPr>
      <w:r>
        <w:rPr>
          <w:spacing w:val="-2"/>
          <w:u w:val="none"/>
        </w:rPr>
        <w:t>Radiographic</w:t>
      </w:r>
      <w:r>
        <w:rPr>
          <w:u w:val="none"/>
        </w:rPr>
        <w:t> </w:t>
      </w:r>
      <w:r>
        <w:rPr>
          <w:spacing w:val="-2"/>
          <w:u w:val="none"/>
        </w:rPr>
        <w:t>Positioning</w:t>
      </w:r>
      <w:r>
        <w:rPr>
          <w:spacing w:val="1"/>
          <w:u w:val="none"/>
        </w:rPr>
        <w:t> </w:t>
      </w:r>
      <w:r>
        <w:rPr>
          <w:spacing w:val="-2"/>
          <w:u w:val="none"/>
        </w:rPr>
        <w:t>for</w:t>
      </w:r>
      <w:r>
        <w:rPr>
          <w:u w:val="none"/>
        </w:rPr>
        <w:t> </w:t>
      </w:r>
      <w:r>
        <w:rPr>
          <w:spacing w:val="-2"/>
          <w:u w:val="none"/>
        </w:rPr>
        <w:t>Single</w:t>
      </w:r>
      <w:r>
        <w:rPr>
          <w:spacing w:val="-5"/>
          <w:u w:val="none"/>
        </w:rPr>
        <w:t> </w:t>
      </w:r>
      <w:r>
        <w:rPr>
          <w:spacing w:val="-2"/>
          <w:u w:val="none"/>
        </w:rPr>
        <w:t>Contrast</w:t>
      </w:r>
      <w:r>
        <w:rPr>
          <w:u w:val="none"/>
        </w:rPr>
        <w:t> </w:t>
      </w:r>
      <w:r>
        <w:rPr>
          <w:spacing w:val="-2"/>
          <w:u w:val="none"/>
        </w:rPr>
        <w:t>Enema</w:t>
      </w:r>
    </w:p>
    <w:p>
      <w:pPr>
        <w:pStyle w:val="BodyText"/>
        <w:spacing w:line="278" w:lineRule="auto" w:before="41" w:after="2"/>
        <w:ind w:left="1440" w:right="1999"/>
      </w:pPr>
      <w:r>
        <w:rPr/>
        <w:t>For AP,</w:t>
      </w:r>
      <w:r>
        <w:rPr>
          <w:spacing w:val="-5"/>
        </w:rPr>
        <w:t> </w:t>
      </w:r>
      <w:r>
        <w:rPr/>
        <w:t>PA,</w:t>
      </w:r>
      <w:r>
        <w:rPr>
          <w:spacing w:val="-7"/>
        </w:rPr>
        <w:t> </w:t>
      </w:r>
      <w:r>
        <w:rPr/>
        <w:t>sigmoid</w:t>
      </w:r>
      <w:r>
        <w:rPr>
          <w:spacing w:val="-6"/>
        </w:rPr>
        <w:t> </w:t>
      </w:r>
      <w:r>
        <w:rPr/>
        <w:t>and</w:t>
      </w:r>
      <w:r>
        <w:rPr>
          <w:spacing w:val="-13"/>
        </w:rPr>
        <w:t> </w:t>
      </w:r>
      <w:r>
        <w:rPr/>
        <w:t>cross</w:t>
      </w:r>
      <w:r>
        <w:rPr>
          <w:spacing w:val="-13"/>
        </w:rPr>
        <w:t> </w:t>
      </w:r>
      <w:r>
        <w:rPr/>
        <w:t>table</w:t>
      </w:r>
      <w:r>
        <w:rPr>
          <w:spacing w:val="-9"/>
        </w:rPr>
        <w:t> </w:t>
      </w:r>
      <w:r>
        <w:rPr/>
        <w:t>rectum</w:t>
      </w:r>
      <w:r>
        <w:rPr>
          <w:spacing w:val="-2"/>
        </w:rPr>
        <w:t> </w:t>
      </w:r>
      <w:r>
        <w:rPr/>
        <w:t>positioning,</w:t>
      </w:r>
      <w:r>
        <w:rPr>
          <w:spacing w:val="-4"/>
        </w:rPr>
        <w:t> </w:t>
      </w:r>
      <w:r>
        <w:rPr/>
        <w:t>please</w:t>
      </w:r>
      <w:r>
        <w:rPr>
          <w:spacing w:val="-14"/>
        </w:rPr>
        <w:t> </w:t>
      </w:r>
      <w:r>
        <w:rPr/>
        <w:t>refer</w:t>
      </w:r>
      <w:r>
        <w:rPr>
          <w:spacing w:val="-7"/>
        </w:rPr>
        <w:t> </w:t>
      </w:r>
      <w:r>
        <w:rPr/>
        <w:t>to</w:t>
      </w:r>
      <w:r>
        <w:rPr>
          <w:spacing w:val="-14"/>
        </w:rPr>
        <w:t> </w:t>
      </w:r>
      <w:r>
        <w:rPr/>
        <w:t>the</w:t>
      </w:r>
      <w:r>
        <w:rPr>
          <w:spacing w:val="-14"/>
        </w:rPr>
        <w:t> </w:t>
      </w:r>
      <w:r>
        <w:rPr/>
        <w:t>notes</w:t>
      </w:r>
      <w:r>
        <w:rPr>
          <w:spacing w:val="-15"/>
        </w:rPr>
        <w:t> </w:t>
      </w:r>
      <w:r>
        <w:rPr/>
        <w:t>for </w:t>
      </w:r>
      <w:r>
        <w:rPr>
          <w:u w:val="single"/>
        </w:rPr>
        <w:t>Radiographic Positioning for Double Contrast Enema</w:t>
      </w:r>
      <w:r>
        <w:rPr/>
        <w:t>.</w:t>
      </w:r>
    </w:p>
    <w:p>
      <w:pPr>
        <w:pStyle w:val="BodyText"/>
        <w:ind w:left="1450"/>
        <w:rPr>
          <w:sz w:val="20"/>
        </w:rPr>
      </w:pPr>
      <w:r>
        <w:rPr>
          <w:sz w:val="20"/>
        </w:rPr>
        <w:pict>
          <v:group style="width:237.75pt;height:244.2pt;mso-position-horizontal-relative:char;mso-position-vertical-relative:line" id="docshapegroup589" coordorigin="0,0" coordsize="4755,4884">
            <v:shape style="position:absolute;left:0;top:0;width:4755;height:4884" id="docshape590" coordorigin="0,0" coordsize="4755,4884" path="m4755,0l0,0,0,10,0,4874,0,4884,4755,4884,4755,4874,10,4874,10,10,4755,10,4755,0xe" filled="true" fillcolor="#000000" stroked="false">
              <v:path arrowok="t"/>
              <v:fill type="solid"/>
            </v:shape>
            <v:shape style="position:absolute;left:418;top:11;width:3962;height:4837" type="#_x0000_t75" id="docshape591" stroked="false">
              <v:imagedata r:id="rId152" o:title=""/>
            </v:shape>
          </v:group>
        </w:pict>
      </w:r>
      <w:r>
        <w:rPr>
          <w:sz w:val="20"/>
        </w:rPr>
      </w:r>
      <w:r>
        <w:rPr>
          <w:sz w:val="20"/>
        </w:rPr>
        <w:pict>
          <v:shape style="width:230pt;height:243.7pt;mso-position-horizontal-relative:char;mso-position-vertical-relative:line" type="#_x0000_t202" id="docshape592" filled="false" stroked="true" strokeweight=".48008pt" strokecolor="#000000">
            <w10:anchorlock/>
            <v:textbox inset="0,0,0,0">
              <w:txbxContent>
                <w:p>
                  <w:pPr>
                    <w:pStyle w:val="BodyText"/>
                    <w:spacing w:before="3"/>
                    <w:rPr>
                      <w:sz w:val="24"/>
                    </w:rPr>
                  </w:pPr>
                </w:p>
                <w:p>
                  <w:pPr>
                    <w:spacing w:before="0"/>
                    <w:ind w:left="182" w:right="0" w:firstLine="396"/>
                    <w:jc w:val="left"/>
                    <w:rPr>
                      <w:b/>
                      <w:sz w:val="22"/>
                    </w:rPr>
                  </w:pPr>
                  <w:r>
                    <w:rPr>
                      <w:b/>
                      <w:spacing w:val="-2"/>
                      <w:sz w:val="22"/>
                      <w:u w:val="thick"/>
                    </w:rPr>
                    <w:t>Left</w:t>
                  </w:r>
                  <w:r>
                    <w:rPr>
                      <w:b/>
                      <w:spacing w:val="2"/>
                      <w:sz w:val="22"/>
                      <w:u w:val="thick"/>
                    </w:rPr>
                    <w:t> </w:t>
                  </w:r>
                  <w:r>
                    <w:rPr>
                      <w:b/>
                      <w:spacing w:val="-2"/>
                      <w:sz w:val="22"/>
                      <w:u w:val="thick"/>
                    </w:rPr>
                    <w:t>Posterior</w:t>
                  </w:r>
                  <w:r>
                    <w:rPr>
                      <w:b/>
                      <w:spacing w:val="-9"/>
                      <w:sz w:val="22"/>
                      <w:u w:val="thick"/>
                    </w:rPr>
                    <w:t> </w:t>
                  </w:r>
                  <w:r>
                    <w:rPr>
                      <w:b/>
                      <w:spacing w:val="-2"/>
                      <w:sz w:val="22"/>
                      <w:u w:val="thick"/>
                    </w:rPr>
                    <w:t>Oblique</w:t>
                  </w:r>
                  <w:r>
                    <w:rPr>
                      <w:b/>
                      <w:spacing w:val="-18"/>
                      <w:sz w:val="22"/>
                      <w:u w:val="thick"/>
                    </w:rPr>
                    <w:t> </w:t>
                  </w:r>
                  <w:r>
                    <w:rPr>
                      <w:b/>
                      <w:spacing w:val="-2"/>
                      <w:sz w:val="22"/>
                      <w:u w:val="thick"/>
                    </w:rPr>
                    <w:t>Projection</w:t>
                  </w:r>
                </w:p>
                <w:p>
                  <w:pPr>
                    <w:pStyle w:val="BodyText"/>
                    <w:spacing w:before="2"/>
                    <w:rPr>
                      <w:b/>
                      <w:sz w:val="29"/>
                    </w:rPr>
                  </w:pPr>
                </w:p>
                <w:p>
                  <w:pPr>
                    <w:pStyle w:val="BodyText"/>
                    <w:spacing w:line="276" w:lineRule="auto"/>
                    <w:ind w:left="182"/>
                  </w:pPr>
                  <w:r>
                    <w:rPr/>
                    <w:t>Patient supine with 35-45 degree obliquity. Midsagittal</w:t>
                  </w:r>
                  <w:r>
                    <w:rPr>
                      <w:spacing w:val="-16"/>
                    </w:rPr>
                    <w:t> </w:t>
                  </w:r>
                  <w:r>
                    <w:rPr/>
                    <w:t>plane</w:t>
                  </w:r>
                  <w:r>
                    <w:rPr>
                      <w:spacing w:val="-15"/>
                    </w:rPr>
                    <w:t> </w:t>
                  </w:r>
                  <w:r>
                    <w:rPr/>
                    <w:t>to</w:t>
                  </w:r>
                  <w:r>
                    <w:rPr>
                      <w:spacing w:val="-15"/>
                    </w:rPr>
                    <w:t> </w:t>
                  </w:r>
                  <w:r>
                    <w:rPr/>
                    <w:t>center</w:t>
                  </w:r>
                  <w:r>
                    <w:rPr>
                      <w:spacing w:val="-15"/>
                    </w:rPr>
                    <w:t> </w:t>
                  </w:r>
                  <w:r>
                    <w:rPr/>
                    <w:t>of</w:t>
                  </w:r>
                  <w:r>
                    <w:rPr>
                      <w:spacing w:val="-14"/>
                    </w:rPr>
                    <w:t> </w:t>
                  </w:r>
                  <w:r>
                    <w:rPr/>
                    <w:t>IR.</w:t>
                  </w:r>
                  <w:r>
                    <w:rPr>
                      <w:spacing w:val="-10"/>
                    </w:rPr>
                    <w:t> </w:t>
                  </w:r>
                  <w:r>
                    <w:rPr/>
                    <w:t>Central</w:t>
                  </w:r>
                  <w:r>
                    <w:rPr>
                      <w:spacing w:val="-16"/>
                    </w:rPr>
                    <w:t> </w:t>
                  </w:r>
                  <w:r>
                    <w:rPr/>
                    <w:t>ray perpendicular to 1-2” lateral to midsagittal plane toward the</w:t>
                  </w:r>
                  <w:r>
                    <w:rPr>
                      <w:spacing w:val="-1"/>
                    </w:rPr>
                    <w:t> </w:t>
                  </w:r>
                  <w:r>
                    <w:rPr>
                      <w:b/>
                    </w:rPr>
                    <w:t>side</w:t>
                  </w:r>
                  <w:r>
                    <w:rPr>
                      <w:b/>
                      <w:spacing w:val="-6"/>
                    </w:rPr>
                    <w:t> </w:t>
                  </w:r>
                  <w:r>
                    <w:rPr>
                      <w:b/>
                    </w:rPr>
                    <w:t>up </w:t>
                  </w:r>
                  <w:r>
                    <w:rPr/>
                    <w:t>at the</w:t>
                  </w:r>
                  <w:r>
                    <w:rPr>
                      <w:spacing w:val="-1"/>
                    </w:rPr>
                    <w:t> </w:t>
                  </w:r>
                  <w:r>
                    <w:rPr/>
                    <w:t>level of the iliac crests.</w:t>
                  </w:r>
                </w:p>
                <w:p>
                  <w:pPr>
                    <w:pStyle w:val="BodyText"/>
                    <w:rPr>
                      <w:sz w:val="25"/>
                    </w:rPr>
                  </w:pPr>
                </w:p>
                <w:p>
                  <w:pPr>
                    <w:spacing w:before="1"/>
                    <w:ind w:left="110" w:right="0" w:firstLine="0"/>
                    <w:jc w:val="left"/>
                    <w:rPr>
                      <w:b/>
                      <w:sz w:val="22"/>
                    </w:rPr>
                  </w:pPr>
                  <w:r>
                    <w:rPr>
                      <w:b/>
                      <w:spacing w:val="-2"/>
                      <w:sz w:val="22"/>
                    </w:rPr>
                    <w:t>Demonstrates:</w:t>
                  </w:r>
                </w:p>
                <w:p>
                  <w:pPr>
                    <w:pStyle w:val="BodyText"/>
                    <w:numPr>
                      <w:ilvl w:val="0"/>
                      <w:numId w:val="33"/>
                    </w:numPr>
                    <w:tabs>
                      <w:tab w:pos="543" w:val="left" w:leader="none"/>
                    </w:tabs>
                    <w:spacing w:line="240" w:lineRule="auto" w:before="42" w:after="0"/>
                    <w:ind w:left="542" w:right="269" w:hanging="365"/>
                    <w:jc w:val="left"/>
                  </w:pPr>
                  <w:r>
                    <w:rPr/>
                    <w:t>Right</w:t>
                  </w:r>
                  <w:r>
                    <w:rPr>
                      <w:spacing w:val="-16"/>
                    </w:rPr>
                    <w:t> </w:t>
                  </w:r>
                  <w:r>
                    <w:rPr/>
                    <w:t>colic</w:t>
                  </w:r>
                  <w:r>
                    <w:rPr>
                      <w:spacing w:val="-16"/>
                    </w:rPr>
                    <w:t> </w:t>
                  </w:r>
                  <w:r>
                    <w:rPr/>
                    <w:t>flexure.</w:t>
                  </w:r>
                  <w:r>
                    <w:rPr>
                      <w:spacing w:val="-15"/>
                    </w:rPr>
                    <w:t> </w:t>
                  </w:r>
                  <w:r>
                    <w:rPr/>
                    <w:t>Opens</w:t>
                  </w:r>
                  <w:r>
                    <w:rPr>
                      <w:spacing w:val="-16"/>
                    </w:rPr>
                    <w:t> </w:t>
                  </w:r>
                  <w:r>
                    <w:rPr/>
                    <w:t>the</w:t>
                  </w:r>
                  <w:r>
                    <w:rPr>
                      <w:spacing w:val="-21"/>
                    </w:rPr>
                    <w:t> </w:t>
                  </w:r>
                  <w:r>
                    <w:rPr/>
                    <w:t>flexure</w:t>
                  </w:r>
                  <w:r>
                    <w:rPr>
                      <w:spacing w:val="-15"/>
                    </w:rPr>
                    <w:t> </w:t>
                  </w:r>
                  <w:r>
                    <w:rPr/>
                    <w:t>of the side up.</w:t>
                  </w:r>
                </w:p>
                <w:p>
                  <w:pPr>
                    <w:pStyle w:val="BodyText"/>
                    <w:numPr>
                      <w:ilvl w:val="0"/>
                      <w:numId w:val="33"/>
                    </w:numPr>
                    <w:tabs>
                      <w:tab w:pos="543" w:val="left" w:leader="none"/>
                    </w:tabs>
                    <w:spacing w:line="247" w:lineRule="exact" w:before="0" w:after="0"/>
                    <w:ind w:left="542" w:right="0" w:hanging="363"/>
                    <w:jc w:val="left"/>
                  </w:pPr>
                  <w:r>
                    <w:rPr/>
                    <w:t>Ascending</w:t>
                  </w:r>
                  <w:r>
                    <w:rPr>
                      <w:spacing w:val="-14"/>
                    </w:rPr>
                    <w:t> </w:t>
                  </w:r>
                  <w:r>
                    <w:rPr/>
                    <w:t>colon</w:t>
                  </w:r>
                  <w:r>
                    <w:rPr>
                      <w:spacing w:val="-11"/>
                    </w:rPr>
                    <w:t> </w:t>
                  </w:r>
                  <w:r>
                    <w:rPr/>
                    <w:t>and</w:t>
                  </w:r>
                  <w:r>
                    <w:rPr>
                      <w:spacing w:val="-12"/>
                    </w:rPr>
                    <w:t> </w:t>
                  </w:r>
                  <w:r>
                    <w:rPr>
                      <w:spacing w:val="-2"/>
                    </w:rPr>
                    <w:t>cecum.</w:t>
                  </w:r>
                </w:p>
                <w:p>
                  <w:pPr>
                    <w:pStyle w:val="BodyText"/>
                    <w:numPr>
                      <w:ilvl w:val="0"/>
                      <w:numId w:val="33"/>
                    </w:numPr>
                    <w:tabs>
                      <w:tab w:pos="543" w:val="left" w:leader="none"/>
                    </w:tabs>
                    <w:spacing w:line="251" w:lineRule="exact" w:before="0" w:after="0"/>
                    <w:ind w:left="542" w:right="0" w:hanging="363"/>
                    <w:jc w:val="left"/>
                  </w:pPr>
                  <w:r>
                    <w:rPr>
                      <w:spacing w:val="-2"/>
                    </w:rPr>
                    <w:t>Sigmoid</w:t>
                  </w:r>
                  <w:r>
                    <w:rPr>
                      <w:spacing w:val="-7"/>
                    </w:rPr>
                    <w:t> </w:t>
                  </w:r>
                  <w:r>
                    <w:rPr>
                      <w:spacing w:val="-2"/>
                    </w:rPr>
                    <w:t>portions.</w:t>
                  </w:r>
                </w:p>
              </w:txbxContent>
            </v:textbox>
            <v:stroke dashstyle="solid"/>
          </v:shape>
        </w:pict>
      </w:r>
      <w:r>
        <w:rPr>
          <w:sz w:val="20"/>
        </w:rPr>
      </w:r>
    </w:p>
    <w:p>
      <w:pPr>
        <w:pStyle w:val="BodyText"/>
        <w:spacing w:before="5"/>
        <w:rPr>
          <w:sz w:val="16"/>
        </w:rPr>
      </w:pPr>
      <w:r>
        <w:rPr/>
        <w:pict>
          <v:group style="position:absolute;margin-left:72.5pt;margin-top:11.4301pt;width:237.3pt;height:235.2pt;mso-position-horizontal-relative:page;mso-position-vertical-relative:paragraph;z-index:-15448064;mso-wrap-distance-left:0;mso-wrap-distance-right:0" id="docshapegroup593" coordorigin="1450,229" coordsize="4746,4704">
            <v:shape style="position:absolute;left:1450;top:228;width:4746;height:4704" id="docshape594" coordorigin="1450,229" coordsize="4746,4704" path="m6196,229l1450,229,1450,237,1450,4923,1450,4933,6196,4933,6196,4923,1460,4923,1460,237,6196,237,6196,229xe" filled="true" fillcolor="#000000" stroked="false">
              <v:path arrowok="t"/>
              <v:fill type="solid"/>
            </v:shape>
            <v:shape style="position:absolute;left:1598;top:237;width:3773;height:4608" type="#_x0000_t75" id="docshape595" stroked="false">
              <v:imagedata r:id="rId158" o:title=""/>
            </v:shape>
            <w10:wrap type="topAndBottom"/>
          </v:group>
        </w:pict>
      </w:r>
      <w:r>
        <w:rPr/>
        <w:pict>
          <v:shape style="position:absolute;margin-left:310.049988pt;margin-top:10.91008pt;width:230.45pt;height:234.8pt;mso-position-horizontal-relative:page;mso-position-vertical-relative:paragraph;z-index:-15447552;mso-wrap-distance-left:0;mso-wrap-distance-right:0" type="#_x0000_t202" id="docshape596" filled="false" stroked="true" strokeweight=".48008pt" strokecolor="#000000">
            <v:textbox inset="0,0,0,0">
              <w:txbxContent>
                <w:p>
                  <w:pPr>
                    <w:pStyle w:val="BodyText"/>
                    <w:spacing w:before="6"/>
                    <w:rPr>
                      <w:sz w:val="23"/>
                    </w:rPr>
                  </w:pPr>
                </w:p>
                <w:p>
                  <w:pPr>
                    <w:spacing w:before="0"/>
                    <w:ind w:left="181" w:right="0" w:firstLine="314"/>
                    <w:jc w:val="left"/>
                    <w:rPr>
                      <w:b/>
                      <w:sz w:val="22"/>
                    </w:rPr>
                  </w:pPr>
                  <w:r>
                    <w:rPr>
                      <w:b/>
                      <w:spacing w:val="-2"/>
                      <w:sz w:val="22"/>
                      <w:u w:val="thick"/>
                    </w:rPr>
                    <w:t>Right</w:t>
                  </w:r>
                  <w:r>
                    <w:rPr>
                      <w:b/>
                      <w:sz w:val="22"/>
                      <w:u w:val="thick"/>
                    </w:rPr>
                    <w:t> </w:t>
                  </w:r>
                  <w:r>
                    <w:rPr>
                      <w:b/>
                      <w:spacing w:val="-2"/>
                      <w:sz w:val="22"/>
                      <w:u w:val="thick"/>
                    </w:rPr>
                    <w:t>Posterior</w:t>
                  </w:r>
                  <w:r>
                    <w:rPr>
                      <w:b/>
                      <w:spacing w:val="-8"/>
                      <w:sz w:val="22"/>
                      <w:u w:val="thick"/>
                    </w:rPr>
                    <w:t> </w:t>
                  </w:r>
                  <w:r>
                    <w:rPr>
                      <w:b/>
                      <w:spacing w:val="-2"/>
                      <w:sz w:val="22"/>
                      <w:u w:val="thick"/>
                    </w:rPr>
                    <w:t>Oblique</w:t>
                  </w:r>
                  <w:r>
                    <w:rPr>
                      <w:b/>
                      <w:spacing w:val="-13"/>
                      <w:sz w:val="22"/>
                      <w:u w:val="thick"/>
                    </w:rPr>
                    <w:t> </w:t>
                  </w:r>
                  <w:r>
                    <w:rPr>
                      <w:b/>
                      <w:spacing w:val="-2"/>
                      <w:sz w:val="22"/>
                      <w:u w:val="thick"/>
                    </w:rPr>
                    <w:t>Projection</w:t>
                  </w:r>
                </w:p>
                <w:p>
                  <w:pPr>
                    <w:pStyle w:val="BodyText"/>
                    <w:spacing w:before="2"/>
                    <w:rPr>
                      <w:b/>
                      <w:sz w:val="29"/>
                    </w:rPr>
                  </w:pPr>
                </w:p>
                <w:p>
                  <w:pPr>
                    <w:pStyle w:val="BodyText"/>
                    <w:spacing w:line="276" w:lineRule="auto"/>
                    <w:ind w:left="181"/>
                  </w:pPr>
                  <w:r>
                    <w:rPr/>
                    <w:t>Patient supine with 35-45 degree obliquity. Midsagittal</w:t>
                  </w:r>
                  <w:r>
                    <w:rPr>
                      <w:spacing w:val="-16"/>
                    </w:rPr>
                    <w:t> </w:t>
                  </w:r>
                  <w:r>
                    <w:rPr/>
                    <w:t>plane</w:t>
                  </w:r>
                  <w:r>
                    <w:rPr>
                      <w:spacing w:val="-15"/>
                    </w:rPr>
                    <w:t> </w:t>
                  </w:r>
                  <w:r>
                    <w:rPr/>
                    <w:t>to</w:t>
                  </w:r>
                  <w:r>
                    <w:rPr>
                      <w:spacing w:val="-15"/>
                    </w:rPr>
                    <w:t> </w:t>
                  </w:r>
                  <w:r>
                    <w:rPr/>
                    <w:t>center</w:t>
                  </w:r>
                  <w:r>
                    <w:rPr>
                      <w:spacing w:val="-14"/>
                    </w:rPr>
                    <w:t> </w:t>
                  </w:r>
                  <w:r>
                    <w:rPr/>
                    <w:t>of</w:t>
                  </w:r>
                  <w:r>
                    <w:rPr>
                      <w:spacing w:val="-14"/>
                    </w:rPr>
                    <w:t> </w:t>
                  </w:r>
                  <w:r>
                    <w:rPr/>
                    <w:t>IR.</w:t>
                  </w:r>
                  <w:r>
                    <w:rPr>
                      <w:spacing w:val="-10"/>
                    </w:rPr>
                    <w:t> </w:t>
                  </w:r>
                  <w:r>
                    <w:rPr/>
                    <w:t>Central</w:t>
                  </w:r>
                  <w:r>
                    <w:rPr>
                      <w:spacing w:val="-16"/>
                    </w:rPr>
                    <w:t> </w:t>
                  </w:r>
                  <w:r>
                    <w:rPr/>
                    <w:t>ray perpendicular to 1-2” lateral to midsagittal plane toward the</w:t>
                  </w:r>
                  <w:r>
                    <w:rPr>
                      <w:spacing w:val="-1"/>
                    </w:rPr>
                    <w:t> </w:t>
                  </w:r>
                  <w:r>
                    <w:rPr>
                      <w:b/>
                    </w:rPr>
                    <w:t>side</w:t>
                  </w:r>
                  <w:r>
                    <w:rPr>
                      <w:b/>
                      <w:spacing w:val="-7"/>
                    </w:rPr>
                    <w:t> </w:t>
                  </w:r>
                  <w:r>
                    <w:rPr>
                      <w:b/>
                    </w:rPr>
                    <w:t>up </w:t>
                  </w:r>
                  <w:r>
                    <w:rPr/>
                    <w:t>at the</w:t>
                  </w:r>
                  <w:r>
                    <w:rPr>
                      <w:spacing w:val="-1"/>
                    </w:rPr>
                    <w:t> </w:t>
                  </w:r>
                  <w:r>
                    <w:rPr/>
                    <w:t>level of the iliac crests.</w:t>
                  </w:r>
                </w:p>
                <w:p>
                  <w:pPr>
                    <w:pStyle w:val="BodyText"/>
                    <w:spacing w:before="7"/>
                    <w:rPr>
                      <w:sz w:val="24"/>
                    </w:rPr>
                  </w:pPr>
                </w:p>
                <w:p>
                  <w:pPr>
                    <w:spacing w:before="0"/>
                    <w:ind w:left="109" w:right="0" w:firstLine="0"/>
                    <w:jc w:val="left"/>
                    <w:rPr>
                      <w:b/>
                      <w:sz w:val="22"/>
                    </w:rPr>
                  </w:pPr>
                  <w:r>
                    <w:rPr>
                      <w:b/>
                      <w:spacing w:val="-2"/>
                      <w:sz w:val="22"/>
                    </w:rPr>
                    <w:t>Demonstrates:</w:t>
                  </w:r>
                </w:p>
                <w:p>
                  <w:pPr>
                    <w:pStyle w:val="BodyText"/>
                    <w:numPr>
                      <w:ilvl w:val="0"/>
                      <w:numId w:val="34"/>
                    </w:numPr>
                    <w:tabs>
                      <w:tab w:pos="542" w:val="left" w:leader="none"/>
                    </w:tabs>
                    <w:spacing w:line="240" w:lineRule="auto" w:before="49" w:after="0"/>
                    <w:ind w:left="541" w:right="427" w:hanging="360"/>
                    <w:jc w:val="left"/>
                  </w:pPr>
                  <w:r>
                    <w:rPr/>
                    <w:t>Left</w:t>
                  </w:r>
                  <w:r>
                    <w:rPr>
                      <w:spacing w:val="-16"/>
                    </w:rPr>
                    <w:t> </w:t>
                  </w:r>
                  <w:r>
                    <w:rPr/>
                    <w:t>colic</w:t>
                  </w:r>
                  <w:r>
                    <w:rPr>
                      <w:spacing w:val="-15"/>
                    </w:rPr>
                    <w:t> </w:t>
                  </w:r>
                  <w:r>
                    <w:rPr/>
                    <w:t>flexure.</w:t>
                  </w:r>
                  <w:r>
                    <w:rPr>
                      <w:spacing w:val="-15"/>
                    </w:rPr>
                    <w:t> </w:t>
                  </w:r>
                  <w:r>
                    <w:rPr/>
                    <w:t>Opens</w:t>
                  </w:r>
                  <w:r>
                    <w:rPr>
                      <w:spacing w:val="-16"/>
                    </w:rPr>
                    <w:t> </w:t>
                  </w:r>
                  <w:r>
                    <w:rPr/>
                    <w:t>the</w:t>
                  </w:r>
                  <w:r>
                    <w:rPr>
                      <w:spacing w:val="-15"/>
                    </w:rPr>
                    <w:t> </w:t>
                  </w:r>
                  <w:r>
                    <w:rPr/>
                    <w:t>flexure</w:t>
                  </w:r>
                  <w:r>
                    <w:rPr>
                      <w:spacing w:val="-15"/>
                    </w:rPr>
                    <w:t> </w:t>
                  </w:r>
                  <w:r>
                    <w:rPr/>
                    <w:t>of the side up.</w:t>
                  </w:r>
                </w:p>
                <w:p>
                  <w:pPr>
                    <w:pStyle w:val="BodyText"/>
                    <w:numPr>
                      <w:ilvl w:val="0"/>
                      <w:numId w:val="34"/>
                    </w:numPr>
                    <w:tabs>
                      <w:tab w:pos="542" w:val="left" w:leader="none"/>
                    </w:tabs>
                    <w:spacing w:line="246" w:lineRule="exact" w:before="0" w:after="0"/>
                    <w:ind w:left="542" w:right="0" w:hanging="363"/>
                    <w:jc w:val="left"/>
                  </w:pPr>
                  <w:r>
                    <w:rPr>
                      <w:spacing w:val="-2"/>
                    </w:rPr>
                    <w:t>Descending</w:t>
                  </w:r>
                  <w:r>
                    <w:rPr>
                      <w:spacing w:val="-12"/>
                    </w:rPr>
                    <w:t> </w:t>
                  </w:r>
                  <w:r>
                    <w:rPr>
                      <w:spacing w:val="-4"/>
                    </w:rPr>
                    <w:t>colon</w:t>
                  </w:r>
                </w:p>
              </w:txbxContent>
            </v:textbox>
            <v:stroke dashstyle="solid"/>
            <w10:wrap type="topAndBottom"/>
          </v:shape>
        </w:pict>
      </w:r>
    </w:p>
    <w:p>
      <w:pPr>
        <w:pStyle w:val="BodyText"/>
        <w:spacing w:before="4"/>
        <w:rPr>
          <w:sz w:val="14"/>
        </w:rPr>
      </w:pPr>
    </w:p>
    <w:p>
      <w:pPr>
        <w:spacing w:before="94"/>
        <w:ind w:left="1440" w:right="0" w:firstLine="0"/>
        <w:jc w:val="left"/>
        <w:rPr>
          <w:b/>
          <w:sz w:val="22"/>
        </w:rPr>
      </w:pPr>
      <w:bookmarkStart w:name="Evaluation Criteria" w:id="569"/>
      <w:bookmarkEnd w:id="569"/>
      <w:r>
        <w:rPr/>
      </w:r>
      <w:r>
        <w:rPr>
          <w:b/>
          <w:spacing w:val="-2"/>
          <w:sz w:val="22"/>
        </w:rPr>
        <w:t>Evaluation</w:t>
      </w:r>
      <w:r>
        <w:rPr>
          <w:b/>
          <w:spacing w:val="3"/>
          <w:sz w:val="22"/>
        </w:rPr>
        <w:t> </w:t>
      </w:r>
      <w:r>
        <w:rPr>
          <w:b/>
          <w:spacing w:val="-2"/>
          <w:sz w:val="22"/>
        </w:rPr>
        <w:t>Criteria</w:t>
      </w:r>
    </w:p>
    <w:p>
      <w:pPr>
        <w:pStyle w:val="ListParagraph"/>
        <w:numPr>
          <w:ilvl w:val="1"/>
          <w:numId w:val="6"/>
        </w:numPr>
        <w:tabs>
          <w:tab w:pos="2161" w:val="left" w:leader="none"/>
        </w:tabs>
        <w:spacing w:line="252" w:lineRule="exact" w:before="32" w:after="0"/>
        <w:ind w:left="2160" w:right="0" w:hanging="361"/>
        <w:jc w:val="left"/>
        <w:rPr>
          <w:sz w:val="22"/>
        </w:rPr>
      </w:pPr>
      <w:r>
        <w:rPr>
          <w:spacing w:val="-2"/>
          <w:sz w:val="22"/>
        </w:rPr>
        <w:t>Entire</w:t>
      </w:r>
      <w:r>
        <w:rPr>
          <w:spacing w:val="-4"/>
          <w:sz w:val="22"/>
        </w:rPr>
        <w:t> </w:t>
      </w:r>
      <w:r>
        <w:rPr>
          <w:spacing w:val="-2"/>
          <w:sz w:val="22"/>
        </w:rPr>
        <w:t>colour</w:t>
      </w:r>
    </w:p>
    <w:p>
      <w:pPr>
        <w:pStyle w:val="ListParagraph"/>
        <w:numPr>
          <w:ilvl w:val="1"/>
          <w:numId w:val="6"/>
        </w:numPr>
        <w:tabs>
          <w:tab w:pos="2161" w:val="left" w:leader="none"/>
        </w:tabs>
        <w:spacing w:line="252" w:lineRule="exact" w:before="0" w:after="0"/>
        <w:ind w:left="2160" w:right="0" w:hanging="361"/>
        <w:jc w:val="left"/>
        <w:rPr>
          <w:sz w:val="22"/>
        </w:rPr>
      </w:pPr>
      <w:r>
        <w:rPr>
          <w:sz w:val="22"/>
        </w:rPr>
        <w:t>Colic</w:t>
      </w:r>
      <w:r>
        <w:rPr>
          <w:spacing w:val="-18"/>
          <w:sz w:val="22"/>
        </w:rPr>
        <w:t> </w:t>
      </w:r>
      <w:r>
        <w:rPr>
          <w:sz w:val="22"/>
        </w:rPr>
        <w:t>flexures</w:t>
      </w:r>
      <w:r>
        <w:rPr>
          <w:spacing w:val="-15"/>
          <w:sz w:val="22"/>
        </w:rPr>
        <w:t> </w:t>
      </w:r>
      <w:r>
        <w:rPr>
          <w:sz w:val="22"/>
        </w:rPr>
        <w:t>less</w:t>
      </w:r>
      <w:r>
        <w:rPr>
          <w:spacing w:val="-15"/>
          <w:sz w:val="22"/>
        </w:rPr>
        <w:t> </w:t>
      </w:r>
      <w:r>
        <w:rPr>
          <w:sz w:val="22"/>
        </w:rPr>
        <w:t>superimposed</w:t>
      </w:r>
      <w:r>
        <w:rPr>
          <w:spacing w:val="-16"/>
          <w:sz w:val="22"/>
        </w:rPr>
        <w:t> </w:t>
      </w:r>
      <w:r>
        <w:rPr>
          <w:sz w:val="22"/>
        </w:rPr>
        <w:t>or</w:t>
      </w:r>
      <w:r>
        <w:rPr>
          <w:spacing w:val="-15"/>
          <w:sz w:val="22"/>
        </w:rPr>
        <w:t> </w:t>
      </w:r>
      <w:r>
        <w:rPr>
          <w:sz w:val="22"/>
        </w:rPr>
        <w:t>open</w:t>
      </w:r>
      <w:r>
        <w:rPr>
          <w:spacing w:val="-15"/>
          <w:sz w:val="22"/>
        </w:rPr>
        <w:t> </w:t>
      </w:r>
      <w:r>
        <w:rPr>
          <w:sz w:val="22"/>
        </w:rPr>
        <w:t>when</w:t>
      </w:r>
      <w:r>
        <w:rPr>
          <w:spacing w:val="-15"/>
          <w:sz w:val="22"/>
        </w:rPr>
        <w:t> </w:t>
      </w:r>
      <w:r>
        <w:rPr>
          <w:sz w:val="22"/>
        </w:rPr>
        <w:t>compared</w:t>
      </w:r>
      <w:r>
        <w:rPr>
          <w:spacing w:val="-15"/>
          <w:sz w:val="22"/>
        </w:rPr>
        <w:t> </w:t>
      </w:r>
      <w:r>
        <w:rPr>
          <w:sz w:val="22"/>
        </w:rPr>
        <w:t>with</w:t>
      </w:r>
      <w:r>
        <w:rPr>
          <w:spacing w:val="-16"/>
          <w:sz w:val="22"/>
        </w:rPr>
        <w:t> </w:t>
      </w:r>
      <w:r>
        <w:rPr>
          <w:sz w:val="22"/>
        </w:rPr>
        <w:t>the</w:t>
      </w:r>
      <w:r>
        <w:rPr>
          <w:spacing w:val="-13"/>
          <w:sz w:val="22"/>
        </w:rPr>
        <w:t> </w:t>
      </w:r>
      <w:r>
        <w:rPr>
          <w:sz w:val="22"/>
        </w:rPr>
        <w:t>PA/AP</w:t>
      </w:r>
      <w:r>
        <w:rPr>
          <w:spacing w:val="-15"/>
          <w:sz w:val="22"/>
        </w:rPr>
        <w:t> </w:t>
      </w:r>
      <w:r>
        <w:rPr>
          <w:spacing w:val="-2"/>
          <w:sz w:val="22"/>
        </w:rPr>
        <w:t>projections</w:t>
      </w:r>
    </w:p>
    <w:p>
      <w:pPr>
        <w:spacing w:after="0" w:line="252" w:lineRule="exact"/>
        <w:jc w:val="left"/>
        <w:rPr>
          <w:sz w:val="22"/>
        </w:rPr>
        <w:sectPr>
          <w:headerReference w:type="default" r:id="rId157"/>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6010752">
            <wp:simplePos x="0" y="0"/>
            <wp:positionH relativeFrom="page">
              <wp:posOffset>74040</wp:posOffset>
            </wp:positionH>
            <wp:positionV relativeFrom="page">
              <wp:posOffset>43270</wp:posOffset>
            </wp:positionV>
            <wp:extent cx="744595" cy="796134"/>
            <wp:effectExtent l="0" t="0" r="0" b="0"/>
            <wp:wrapNone/>
            <wp:docPr id="1895" name="image1.png"/>
            <wp:cNvGraphicFramePr>
              <a:graphicFrameLocks noChangeAspect="1"/>
            </wp:cNvGraphicFramePr>
            <a:graphic>
              <a:graphicData uri="http://schemas.openxmlformats.org/drawingml/2006/picture">
                <pic:pic>
                  <pic:nvPicPr>
                    <pic:cNvPr id="189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8"/>
        </w:rPr>
      </w:pPr>
    </w:p>
    <w:p>
      <w:pPr>
        <w:pStyle w:val="Heading8"/>
        <w:spacing w:before="91"/>
        <w:ind w:right="1426"/>
      </w:pPr>
      <w:bookmarkStart w:name="Small Bowel Follow Through" w:id="570"/>
      <w:bookmarkEnd w:id="570"/>
      <w:r>
        <w:rPr>
          <w:b w:val="0"/>
        </w:rPr>
      </w:r>
      <w:r>
        <w:rPr>
          <w:u w:val="thick"/>
        </w:rPr>
        <w:t>Small</w:t>
      </w:r>
      <w:r>
        <w:rPr>
          <w:spacing w:val="-16"/>
          <w:u w:val="thick"/>
        </w:rPr>
        <w:t> </w:t>
      </w:r>
      <w:r>
        <w:rPr>
          <w:u w:val="thick"/>
        </w:rPr>
        <w:t>Bowel</w:t>
      </w:r>
      <w:r>
        <w:rPr>
          <w:spacing w:val="-15"/>
          <w:u w:val="thick"/>
        </w:rPr>
        <w:t> </w:t>
      </w:r>
      <w:r>
        <w:rPr>
          <w:u w:val="thick"/>
        </w:rPr>
        <w:t>Follow</w:t>
      </w:r>
      <w:r>
        <w:rPr>
          <w:spacing w:val="-13"/>
          <w:u w:val="thick"/>
        </w:rPr>
        <w:t> </w:t>
      </w:r>
      <w:r>
        <w:rPr>
          <w:spacing w:val="-2"/>
          <w:u w:val="thick"/>
        </w:rPr>
        <w:t>Through</w:t>
      </w:r>
    </w:p>
    <w:p>
      <w:pPr>
        <w:pStyle w:val="BodyText"/>
        <w:spacing w:before="9"/>
        <w:rPr>
          <w:b/>
          <w:sz w:val="21"/>
        </w:rPr>
      </w:pPr>
    </w:p>
    <w:p>
      <w:pPr>
        <w:pStyle w:val="ListParagraph"/>
        <w:numPr>
          <w:ilvl w:val="1"/>
          <w:numId w:val="6"/>
        </w:numPr>
        <w:tabs>
          <w:tab w:pos="2161" w:val="left" w:leader="none"/>
        </w:tabs>
        <w:spacing w:line="252" w:lineRule="exact" w:before="94" w:after="0"/>
        <w:ind w:left="2160" w:right="0" w:hanging="361"/>
        <w:jc w:val="left"/>
        <w:rPr>
          <w:sz w:val="22"/>
        </w:rPr>
      </w:pPr>
      <w:r>
        <w:rPr>
          <w:sz w:val="22"/>
        </w:rPr>
        <w:t>Shows</w:t>
      </w:r>
      <w:r>
        <w:rPr>
          <w:spacing w:val="-15"/>
          <w:sz w:val="22"/>
        </w:rPr>
        <w:t> </w:t>
      </w:r>
      <w:r>
        <w:rPr>
          <w:sz w:val="22"/>
        </w:rPr>
        <w:t>form</w:t>
      </w:r>
      <w:r>
        <w:rPr>
          <w:spacing w:val="-10"/>
          <w:sz w:val="22"/>
        </w:rPr>
        <w:t> </w:t>
      </w:r>
      <w:r>
        <w:rPr>
          <w:sz w:val="22"/>
        </w:rPr>
        <w:t>and</w:t>
      </w:r>
      <w:r>
        <w:rPr>
          <w:spacing w:val="-15"/>
          <w:sz w:val="22"/>
        </w:rPr>
        <w:t> </w:t>
      </w:r>
      <w:r>
        <w:rPr>
          <w:spacing w:val="-2"/>
          <w:sz w:val="22"/>
        </w:rPr>
        <w:t>function</w:t>
      </w:r>
    </w:p>
    <w:p>
      <w:pPr>
        <w:pStyle w:val="ListParagraph"/>
        <w:numPr>
          <w:ilvl w:val="1"/>
          <w:numId w:val="6"/>
        </w:numPr>
        <w:tabs>
          <w:tab w:pos="1981" w:val="left" w:leader="none"/>
        </w:tabs>
        <w:spacing w:line="252" w:lineRule="exact" w:before="0" w:after="0"/>
        <w:ind w:left="1980" w:right="0" w:hanging="181"/>
        <w:jc w:val="left"/>
        <w:rPr>
          <w:sz w:val="22"/>
        </w:rPr>
      </w:pPr>
      <w:r>
        <w:rPr>
          <w:spacing w:val="-2"/>
          <w:sz w:val="22"/>
        </w:rPr>
        <w:t>Timed</w:t>
      </w:r>
      <w:r>
        <w:rPr>
          <w:spacing w:val="-9"/>
          <w:sz w:val="22"/>
        </w:rPr>
        <w:t> </w:t>
      </w:r>
      <w:r>
        <w:rPr>
          <w:spacing w:val="-2"/>
          <w:sz w:val="22"/>
        </w:rPr>
        <w:t>exam</w:t>
      </w:r>
      <w:r>
        <w:rPr>
          <w:spacing w:val="-5"/>
          <w:sz w:val="22"/>
        </w:rPr>
        <w:t> </w:t>
      </w:r>
      <w:r>
        <w:rPr>
          <w:spacing w:val="-2"/>
          <w:sz w:val="22"/>
        </w:rPr>
        <w:t>to</w:t>
      </w:r>
      <w:r>
        <w:rPr>
          <w:spacing w:val="-6"/>
          <w:sz w:val="22"/>
        </w:rPr>
        <w:t> </w:t>
      </w:r>
      <w:r>
        <w:rPr>
          <w:spacing w:val="-2"/>
          <w:sz w:val="22"/>
        </w:rPr>
        <w:t>evaluate</w:t>
      </w:r>
      <w:r>
        <w:rPr>
          <w:spacing w:val="-8"/>
          <w:sz w:val="22"/>
        </w:rPr>
        <w:t> </w:t>
      </w:r>
      <w:r>
        <w:rPr>
          <w:spacing w:val="-2"/>
          <w:sz w:val="22"/>
        </w:rPr>
        <w:t>bowel</w:t>
      </w:r>
      <w:r>
        <w:rPr>
          <w:spacing w:val="-9"/>
          <w:sz w:val="22"/>
        </w:rPr>
        <w:t> </w:t>
      </w:r>
      <w:r>
        <w:rPr>
          <w:spacing w:val="-2"/>
          <w:sz w:val="22"/>
        </w:rPr>
        <w:t>function.</w:t>
      </w:r>
    </w:p>
    <w:p>
      <w:pPr>
        <w:pStyle w:val="BodyText"/>
        <w:spacing w:before="4"/>
        <w:rPr>
          <w:sz w:val="25"/>
        </w:rPr>
      </w:pPr>
    </w:p>
    <w:p>
      <w:pPr>
        <w:spacing w:before="0"/>
        <w:ind w:left="1440" w:right="0" w:firstLine="0"/>
        <w:jc w:val="left"/>
        <w:rPr>
          <w:b/>
          <w:sz w:val="22"/>
        </w:rPr>
      </w:pPr>
      <w:bookmarkStart w:name="Procedural Steps" w:id="571"/>
      <w:bookmarkEnd w:id="571"/>
      <w:r>
        <w:rPr/>
      </w:r>
      <w:r>
        <w:rPr>
          <w:b/>
          <w:spacing w:val="-2"/>
          <w:sz w:val="22"/>
        </w:rPr>
        <w:t>Procedural</w:t>
      </w:r>
      <w:r>
        <w:rPr>
          <w:b/>
          <w:spacing w:val="-14"/>
          <w:sz w:val="22"/>
        </w:rPr>
        <w:t> </w:t>
      </w:r>
      <w:r>
        <w:rPr>
          <w:b/>
          <w:spacing w:val="-4"/>
          <w:sz w:val="22"/>
        </w:rPr>
        <w:t>Steps</w:t>
      </w:r>
    </w:p>
    <w:p>
      <w:pPr>
        <w:pStyle w:val="ListParagraph"/>
        <w:numPr>
          <w:ilvl w:val="0"/>
          <w:numId w:val="35"/>
        </w:numPr>
        <w:tabs>
          <w:tab w:pos="2161" w:val="left" w:leader="none"/>
        </w:tabs>
        <w:spacing w:line="240" w:lineRule="auto" w:before="38" w:after="0"/>
        <w:ind w:left="1980" w:right="2427" w:hanging="180"/>
        <w:jc w:val="left"/>
        <w:rPr>
          <w:sz w:val="22"/>
        </w:rPr>
      </w:pPr>
      <w:r>
        <w:rPr>
          <w:sz w:val="22"/>
        </w:rPr>
        <w:t>PREPARATION:</w:t>
      </w:r>
      <w:r>
        <w:rPr>
          <w:spacing w:val="-7"/>
          <w:sz w:val="22"/>
        </w:rPr>
        <w:t> </w:t>
      </w:r>
      <w:r>
        <w:rPr>
          <w:sz w:val="22"/>
        </w:rPr>
        <w:t>NPO</w:t>
      </w:r>
      <w:r>
        <w:rPr>
          <w:spacing w:val="-15"/>
          <w:sz w:val="22"/>
        </w:rPr>
        <w:t> </w:t>
      </w:r>
      <w:r>
        <w:rPr>
          <w:sz w:val="22"/>
        </w:rPr>
        <w:t>for</w:t>
      </w:r>
      <w:r>
        <w:rPr>
          <w:spacing w:val="-5"/>
          <w:sz w:val="22"/>
        </w:rPr>
        <w:t> </w:t>
      </w:r>
      <w:r>
        <w:rPr>
          <w:sz w:val="22"/>
        </w:rPr>
        <w:t>at</w:t>
      </w:r>
      <w:r>
        <w:rPr>
          <w:spacing w:val="-6"/>
          <w:sz w:val="22"/>
        </w:rPr>
        <w:t> </w:t>
      </w:r>
      <w:r>
        <w:rPr>
          <w:sz w:val="22"/>
        </w:rPr>
        <w:t>least</w:t>
      </w:r>
      <w:r>
        <w:rPr>
          <w:spacing w:val="-8"/>
          <w:sz w:val="22"/>
        </w:rPr>
        <w:t> </w:t>
      </w:r>
      <w:r>
        <w:rPr>
          <w:sz w:val="22"/>
        </w:rPr>
        <w:t>8</w:t>
      </w:r>
      <w:r>
        <w:rPr>
          <w:spacing w:val="-15"/>
          <w:sz w:val="22"/>
        </w:rPr>
        <w:t> </w:t>
      </w:r>
      <w:r>
        <w:rPr>
          <w:sz w:val="22"/>
        </w:rPr>
        <w:t>hours.</w:t>
      </w:r>
      <w:r>
        <w:rPr>
          <w:spacing w:val="-6"/>
          <w:sz w:val="22"/>
        </w:rPr>
        <w:t> </w:t>
      </w:r>
      <w:r>
        <w:rPr>
          <w:sz w:val="22"/>
        </w:rPr>
        <w:t>No</w:t>
      </w:r>
      <w:r>
        <w:rPr>
          <w:spacing w:val="-9"/>
          <w:sz w:val="22"/>
        </w:rPr>
        <w:t> </w:t>
      </w:r>
      <w:r>
        <w:rPr>
          <w:sz w:val="22"/>
        </w:rPr>
        <w:t>smoking</w:t>
      </w:r>
      <w:r>
        <w:rPr>
          <w:spacing w:val="-5"/>
          <w:sz w:val="22"/>
        </w:rPr>
        <w:t> </w:t>
      </w:r>
      <w:r>
        <w:rPr>
          <w:sz w:val="22"/>
        </w:rPr>
        <w:t>or</w:t>
      </w:r>
      <w:r>
        <w:rPr>
          <w:spacing w:val="-13"/>
          <w:sz w:val="22"/>
        </w:rPr>
        <w:t> </w:t>
      </w:r>
      <w:r>
        <w:rPr>
          <w:sz w:val="22"/>
        </w:rPr>
        <w:t>chewing</w:t>
      </w:r>
      <w:r>
        <w:rPr>
          <w:spacing w:val="-6"/>
          <w:sz w:val="22"/>
        </w:rPr>
        <w:t> </w:t>
      </w:r>
      <w:r>
        <w:rPr>
          <w:sz w:val="22"/>
        </w:rPr>
        <w:t>gum,</w:t>
      </w:r>
      <w:r>
        <w:rPr>
          <w:spacing w:val="-6"/>
          <w:sz w:val="22"/>
        </w:rPr>
        <w:t> </w:t>
      </w:r>
      <w:r>
        <w:rPr>
          <w:sz w:val="22"/>
        </w:rPr>
        <w:t>as</w:t>
      </w:r>
      <w:r>
        <w:rPr>
          <w:spacing w:val="-7"/>
          <w:sz w:val="22"/>
        </w:rPr>
        <w:t> </w:t>
      </w:r>
      <w:r>
        <w:rPr>
          <w:sz w:val="22"/>
        </w:rPr>
        <w:t>this increases gastric juices and air.</w:t>
      </w:r>
    </w:p>
    <w:p>
      <w:pPr>
        <w:pStyle w:val="ListParagraph"/>
        <w:numPr>
          <w:ilvl w:val="0"/>
          <w:numId w:val="35"/>
        </w:numPr>
        <w:tabs>
          <w:tab w:pos="2161" w:val="left" w:leader="none"/>
        </w:tabs>
        <w:spacing w:line="251" w:lineRule="exact" w:before="0" w:after="0"/>
        <w:ind w:left="2160" w:right="0" w:hanging="361"/>
        <w:jc w:val="left"/>
        <w:rPr>
          <w:sz w:val="22"/>
        </w:rPr>
      </w:pPr>
      <w:r>
        <w:rPr>
          <w:sz w:val="22"/>
        </w:rPr>
        <w:t>Take</w:t>
      </w:r>
      <w:r>
        <w:rPr>
          <w:spacing w:val="-16"/>
          <w:sz w:val="22"/>
        </w:rPr>
        <w:t> </w:t>
      </w:r>
      <w:r>
        <w:rPr>
          <w:sz w:val="22"/>
        </w:rPr>
        <w:t>a</w:t>
      </w:r>
      <w:r>
        <w:rPr>
          <w:spacing w:val="-15"/>
          <w:sz w:val="22"/>
        </w:rPr>
        <w:t> </w:t>
      </w:r>
      <w:r>
        <w:rPr>
          <w:sz w:val="22"/>
        </w:rPr>
        <w:t>detailed</w:t>
      </w:r>
      <w:r>
        <w:rPr>
          <w:spacing w:val="-10"/>
          <w:sz w:val="22"/>
        </w:rPr>
        <w:t> </w:t>
      </w:r>
      <w:r>
        <w:rPr>
          <w:spacing w:val="-2"/>
          <w:sz w:val="22"/>
        </w:rPr>
        <w:t>history.</w:t>
      </w:r>
    </w:p>
    <w:p>
      <w:pPr>
        <w:pStyle w:val="ListParagraph"/>
        <w:numPr>
          <w:ilvl w:val="0"/>
          <w:numId w:val="35"/>
        </w:numPr>
        <w:tabs>
          <w:tab w:pos="2161" w:val="left" w:leader="none"/>
        </w:tabs>
        <w:spacing w:line="240" w:lineRule="auto" w:before="3" w:after="0"/>
        <w:ind w:left="2160" w:right="2606" w:hanging="360"/>
        <w:jc w:val="left"/>
        <w:rPr>
          <w:sz w:val="22"/>
        </w:rPr>
      </w:pPr>
      <w:r>
        <w:rPr>
          <w:sz w:val="22"/>
        </w:rPr>
        <w:t>A</w:t>
      </w:r>
      <w:r>
        <w:rPr>
          <w:spacing w:val="-9"/>
          <w:sz w:val="22"/>
        </w:rPr>
        <w:t> </w:t>
      </w:r>
      <w:r>
        <w:rPr>
          <w:sz w:val="22"/>
        </w:rPr>
        <w:t>preliminary</w:t>
      </w:r>
      <w:r>
        <w:rPr>
          <w:spacing w:val="-11"/>
          <w:sz w:val="22"/>
        </w:rPr>
        <w:t> </w:t>
      </w:r>
      <w:r>
        <w:rPr>
          <w:sz w:val="22"/>
        </w:rPr>
        <w:t>scout</w:t>
      </w:r>
      <w:r>
        <w:rPr>
          <w:spacing w:val="-6"/>
          <w:sz w:val="22"/>
        </w:rPr>
        <w:t> </w:t>
      </w:r>
      <w:r>
        <w:rPr>
          <w:sz w:val="22"/>
        </w:rPr>
        <w:t>image</w:t>
      </w:r>
      <w:r>
        <w:rPr>
          <w:spacing w:val="-8"/>
          <w:sz w:val="22"/>
        </w:rPr>
        <w:t> </w:t>
      </w:r>
      <w:r>
        <w:rPr>
          <w:sz w:val="22"/>
        </w:rPr>
        <w:t>may</w:t>
      </w:r>
      <w:r>
        <w:rPr>
          <w:spacing w:val="-12"/>
          <w:sz w:val="22"/>
        </w:rPr>
        <w:t> </w:t>
      </w:r>
      <w:r>
        <w:rPr>
          <w:sz w:val="22"/>
        </w:rPr>
        <w:t>be</w:t>
      </w:r>
      <w:r>
        <w:rPr>
          <w:spacing w:val="-11"/>
          <w:sz w:val="22"/>
        </w:rPr>
        <w:t> </w:t>
      </w:r>
      <w:r>
        <w:rPr>
          <w:sz w:val="22"/>
        </w:rPr>
        <w:t>performed</w:t>
      </w:r>
      <w:r>
        <w:rPr>
          <w:spacing w:val="-14"/>
          <w:sz w:val="22"/>
        </w:rPr>
        <w:t> </w:t>
      </w:r>
      <w:r>
        <w:rPr>
          <w:sz w:val="22"/>
        </w:rPr>
        <w:t>(this</w:t>
      </w:r>
      <w:r>
        <w:rPr>
          <w:spacing w:val="-12"/>
          <w:sz w:val="22"/>
        </w:rPr>
        <w:t> </w:t>
      </w:r>
      <w:r>
        <w:rPr>
          <w:sz w:val="22"/>
        </w:rPr>
        <w:t>is</w:t>
      </w:r>
      <w:r>
        <w:rPr>
          <w:spacing w:val="-8"/>
          <w:sz w:val="22"/>
        </w:rPr>
        <w:t> </w:t>
      </w:r>
      <w:r>
        <w:rPr>
          <w:sz w:val="22"/>
        </w:rPr>
        <w:t>site</w:t>
      </w:r>
      <w:r>
        <w:rPr>
          <w:spacing w:val="-12"/>
          <w:sz w:val="22"/>
        </w:rPr>
        <w:t> </w:t>
      </w:r>
      <w:r>
        <w:rPr>
          <w:sz w:val="22"/>
        </w:rPr>
        <w:t>specific).</w:t>
      </w:r>
      <w:r>
        <w:rPr>
          <w:spacing w:val="-6"/>
          <w:sz w:val="22"/>
        </w:rPr>
        <w:t> </w:t>
      </w:r>
      <w:r>
        <w:rPr>
          <w:sz w:val="22"/>
        </w:rPr>
        <w:t>Check</w:t>
      </w:r>
      <w:r>
        <w:rPr>
          <w:spacing w:val="-7"/>
          <w:sz w:val="22"/>
        </w:rPr>
        <w:t> </w:t>
      </w:r>
      <w:r>
        <w:rPr>
          <w:sz w:val="22"/>
        </w:rPr>
        <w:t>with </w:t>
      </w:r>
      <w:r>
        <w:rPr>
          <w:spacing w:val="-2"/>
          <w:sz w:val="22"/>
        </w:rPr>
        <w:t>radiologist.</w:t>
      </w:r>
    </w:p>
    <w:p>
      <w:pPr>
        <w:pStyle w:val="ListParagraph"/>
        <w:numPr>
          <w:ilvl w:val="0"/>
          <w:numId w:val="35"/>
        </w:numPr>
        <w:tabs>
          <w:tab w:pos="2161" w:val="left" w:leader="none"/>
        </w:tabs>
        <w:spacing w:line="240" w:lineRule="auto" w:before="1" w:after="0"/>
        <w:ind w:left="2160" w:right="1620" w:hanging="360"/>
        <w:jc w:val="left"/>
        <w:rPr>
          <w:sz w:val="22"/>
        </w:rPr>
      </w:pPr>
      <w:r>
        <w:rPr>
          <w:sz w:val="22"/>
        </w:rPr>
        <w:t>Patient</w:t>
      </w:r>
      <w:r>
        <w:rPr>
          <w:spacing w:val="-6"/>
          <w:sz w:val="22"/>
        </w:rPr>
        <w:t> </w:t>
      </w:r>
      <w:r>
        <w:rPr>
          <w:sz w:val="22"/>
        </w:rPr>
        <w:t>is</w:t>
      </w:r>
      <w:r>
        <w:rPr>
          <w:spacing w:val="-9"/>
          <w:sz w:val="22"/>
        </w:rPr>
        <w:t> </w:t>
      </w:r>
      <w:r>
        <w:rPr>
          <w:sz w:val="22"/>
        </w:rPr>
        <w:t>instructed</w:t>
      </w:r>
      <w:r>
        <w:rPr>
          <w:spacing w:val="-11"/>
          <w:sz w:val="22"/>
        </w:rPr>
        <w:t> </w:t>
      </w:r>
      <w:r>
        <w:rPr>
          <w:sz w:val="22"/>
        </w:rPr>
        <w:t>to</w:t>
      </w:r>
      <w:r>
        <w:rPr>
          <w:spacing w:val="-12"/>
          <w:sz w:val="22"/>
        </w:rPr>
        <w:t> </w:t>
      </w:r>
      <w:r>
        <w:rPr>
          <w:sz w:val="22"/>
        </w:rPr>
        <w:t>drink</w:t>
      </w:r>
      <w:r>
        <w:rPr>
          <w:spacing w:val="-5"/>
          <w:sz w:val="22"/>
        </w:rPr>
        <w:t> </w:t>
      </w:r>
      <w:r>
        <w:rPr>
          <w:sz w:val="22"/>
        </w:rPr>
        <w:t>barium</w:t>
      </w:r>
      <w:r>
        <w:rPr>
          <w:spacing w:val="-13"/>
          <w:sz w:val="22"/>
        </w:rPr>
        <w:t> </w:t>
      </w:r>
      <w:r>
        <w:rPr>
          <w:sz w:val="22"/>
        </w:rPr>
        <w:t>mixture.</w:t>
      </w:r>
      <w:r>
        <w:rPr>
          <w:spacing w:val="-5"/>
          <w:sz w:val="22"/>
        </w:rPr>
        <w:t> </w:t>
      </w:r>
      <w:r>
        <w:rPr>
          <w:sz w:val="22"/>
        </w:rPr>
        <w:t>Document</w:t>
      </w:r>
      <w:r>
        <w:rPr>
          <w:spacing w:val="-13"/>
          <w:sz w:val="22"/>
        </w:rPr>
        <w:t> </w:t>
      </w:r>
      <w:r>
        <w:rPr>
          <w:sz w:val="22"/>
        </w:rPr>
        <w:t>the</w:t>
      </w:r>
      <w:r>
        <w:rPr>
          <w:spacing w:val="-14"/>
          <w:sz w:val="22"/>
        </w:rPr>
        <w:t> </w:t>
      </w:r>
      <w:r>
        <w:rPr>
          <w:sz w:val="22"/>
        </w:rPr>
        <w:t>time</w:t>
      </w:r>
      <w:r>
        <w:rPr>
          <w:spacing w:val="-12"/>
          <w:sz w:val="22"/>
        </w:rPr>
        <w:t> </w:t>
      </w:r>
      <w:r>
        <w:rPr>
          <w:sz w:val="22"/>
        </w:rPr>
        <w:t>when</w:t>
      </w:r>
      <w:r>
        <w:rPr>
          <w:spacing w:val="-8"/>
          <w:sz w:val="22"/>
        </w:rPr>
        <w:t> </w:t>
      </w:r>
      <w:r>
        <w:rPr>
          <w:sz w:val="22"/>
        </w:rPr>
        <w:t>patient</w:t>
      </w:r>
      <w:r>
        <w:rPr>
          <w:spacing w:val="-3"/>
          <w:sz w:val="22"/>
        </w:rPr>
        <w:t> </w:t>
      </w:r>
      <w:r>
        <w:rPr>
          <w:sz w:val="22"/>
        </w:rPr>
        <w:t>is</w:t>
      </w:r>
      <w:r>
        <w:rPr>
          <w:spacing w:val="-13"/>
          <w:sz w:val="22"/>
        </w:rPr>
        <w:t> </w:t>
      </w:r>
      <w:r>
        <w:rPr>
          <w:sz w:val="22"/>
        </w:rPr>
        <w:t>finished </w:t>
      </w:r>
      <w:r>
        <w:rPr>
          <w:spacing w:val="-2"/>
          <w:sz w:val="22"/>
        </w:rPr>
        <w:t>drinking.</w:t>
      </w:r>
    </w:p>
    <w:p>
      <w:pPr>
        <w:pStyle w:val="ListParagraph"/>
        <w:numPr>
          <w:ilvl w:val="0"/>
          <w:numId w:val="35"/>
        </w:numPr>
        <w:tabs>
          <w:tab w:pos="2161" w:val="left" w:leader="none"/>
        </w:tabs>
        <w:spacing w:line="240" w:lineRule="auto" w:before="3" w:after="0"/>
        <w:ind w:left="2160" w:right="1549" w:hanging="360"/>
        <w:jc w:val="left"/>
        <w:rPr>
          <w:sz w:val="22"/>
        </w:rPr>
      </w:pPr>
      <w:r>
        <w:rPr>
          <w:sz w:val="22"/>
        </w:rPr>
        <w:t>15-30</w:t>
      </w:r>
      <w:r>
        <w:rPr>
          <w:spacing w:val="-12"/>
          <w:sz w:val="22"/>
        </w:rPr>
        <w:t> </w:t>
      </w:r>
      <w:r>
        <w:rPr>
          <w:sz w:val="22"/>
        </w:rPr>
        <w:t>minute</w:t>
      </w:r>
      <w:r>
        <w:rPr>
          <w:spacing w:val="-7"/>
          <w:sz w:val="22"/>
        </w:rPr>
        <w:t> </w:t>
      </w:r>
      <w:r>
        <w:rPr>
          <w:sz w:val="22"/>
        </w:rPr>
        <w:t>PA</w:t>
      </w:r>
      <w:r>
        <w:rPr>
          <w:spacing w:val="-10"/>
          <w:sz w:val="22"/>
        </w:rPr>
        <w:t> </w:t>
      </w:r>
      <w:r>
        <w:rPr>
          <w:sz w:val="22"/>
        </w:rPr>
        <w:t>abdomen</w:t>
      </w:r>
      <w:r>
        <w:rPr>
          <w:spacing w:val="-8"/>
          <w:sz w:val="22"/>
        </w:rPr>
        <w:t> </w:t>
      </w:r>
      <w:r>
        <w:rPr>
          <w:sz w:val="22"/>
        </w:rPr>
        <w:t>is</w:t>
      </w:r>
      <w:r>
        <w:rPr>
          <w:spacing w:val="-7"/>
          <w:sz w:val="22"/>
        </w:rPr>
        <w:t> </w:t>
      </w:r>
      <w:r>
        <w:rPr>
          <w:sz w:val="22"/>
        </w:rPr>
        <w:t>taken.</w:t>
      </w:r>
      <w:r>
        <w:rPr>
          <w:spacing w:val="-8"/>
          <w:sz w:val="22"/>
        </w:rPr>
        <w:t> </w:t>
      </w:r>
      <w:r>
        <w:rPr>
          <w:sz w:val="22"/>
        </w:rPr>
        <w:t>Prone</w:t>
      </w:r>
      <w:r>
        <w:rPr>
          <w:spacing w:val="-12"/>
          <w:sz w:val="22"/>
        </w:rPr>
        <w:t> </w:t>
      </w:r>
      <w:r>
        <w:rPr>
          <w:sz w:val="22"/>
        </w:rPr>
        <w:t>causes</w:t>
      </w:r>
      <w:r>
        <w:rPr>
          <w:spacing w:val="-7"/>
          <w:sz w:val="22"/>
        </w:rPr>
        <w:t> </w:t>
      </w:r>
      <w:r>
        <w:rPr>
          <w:sz w:val="22"/>
        </w:rPr>
        <w:t>the</w:t>
      </w:r>
      <w:r>
        <w:rPr>
          <w:spacing w:val="-10"/>
          <w:sz w:val="22"/>
        </w:rPr>
        <w:t> </w:t>
      </w:r>
      <w:r>
        <w:rPr>
          <w:sz w:val="22"/>
        </w:rPr>
        <w:t>loops</w:t>
      </w:r>
      <w:r>
        <w:rPr>
          <w:spacing w:val="-7"/>
          <w:sz w:val="22"/>
        </w:rPr>
        <w:t> </w:t>
      </w:r>
      <w:r>
        <w:rPr>
          <w:sz w:val="22"/>
        </w:rPr>
        <w:t>of</w:t>
      </w:r>
      <w:r>
        <w:rPr>
          <w:spacing w:val="-1"/>
          <w:sz w:val="22"/>
        </w:rPr>
        <w:t> </w:t>
      </w:r>
      <w:r>
        <w:rPr>
          <w:sz w:val="22"/>
        </w:rPr>
        <w:t>bowel</w:t>
      </w:r>
      <w:r>
        <w:rPr>
          <w:spacing w:val="-10"/>
          <w:sz w:val="22"/>
        </w:rPr>
        <w:t> </w:t>
      </w:r>
      <w:r>
        <w:rPr>
          <w:sz w:val="22"/>
        </w:rPr>
        <w:t>to</w:t>
      </w:r>
      <w:r>
        <w:rPr>
          <w:spacing w:val="-7"/>
          <w:sz w:val="22"/>
        </w:rPr>
        <w:t> </w:t>
      </w:r>
      <w:r>
        <w:rPr>
          <w:sz w:val="22"/>
        </w:rPr>
        <w:t>separate.</w:t>
      </w:r>
      <w:r>
        <w:rPr>
          <w:spacing w:val="-8"/>
          <w:sz w:val="22"/>
        </w:rPr>
        <w:t> </w:t>
      </w:r>
      <w:r>
        <w:rPr>
          <w:sz w:val="22"/>
          <w:u w:val="single"/>
        </w:rPr>
        <w:t>If</w:t>
      </w:r>
      <w:r>
        <w:rPr>
          <w:spacing w:val="-4"/>
          <w:sz w:val="22"/>
          <w:u w:val="single"/>
        </w:rPr>
        <w:t> </w:t>
      </w:r>
      <w:r>
        <w:rPr>
          <w:sz w:val="22"/>
          <w:u w:val="single"/>
        </w:rPr>
        <w:t>UGI</w:t>
      </w:r>
      <w:r>
        <w:rPr>
          <w:sz w:val="22"/>
        </w:rPr>
        <w:t> </w:t>
      </w:r>
      <w:r>
        <w:rPr>
          <w:sz w:val="22"/>
          <w:u w:val="single"/>
        </w:rPr>
        <w:t>exam is not done</w:t>
      </w:r>
      <w:r>
        <w:rPr>
          <w:sz w:val="22"/>
        </w:rPr>
        <w:t> center higher to include the stomach on the first image.</w:t>
      </w:r>
    </w:p>
    <w:p>
      <w:pPr>
        <w:pStyle w:val="ListParagraph"/>
        <w:numPr>
          <w:ilvl w:val="0"/>
          <w:numId w:val="35"/>
        </w:numPr>
        <w:tabs>
          <w:tab w:pos="2161" w:val="left" w:leader="none"/>
        </w:tabs>
        <w:spacing w:line="240" w:lineRule="auto" w:before="0" w:after="0"/>
        <w:ind w:left="2160" w:right="2064" w:hanging="360"/>
        <w:jc w:val="left"/>
        <w:rPr>
          <w:sz w:val="22"/>
        </w:rPr>
      </w:pPr>
      <w:r>
        <w:rPr>
          <w:sz w:val="22"/>
        </w:rPr>
        <w:t>Use</w:t>
      </w:r>
      <w:r>
        <w:rPr>
          <w:spacing w:val="-4"/>
          <w:sz w:val="22"/>
        </w:rPr>
        <w:t> </w:t>
      </w:r>
      <w:r>
        <w:rPr>
          <w:sz w:val="22"/>
        </w:rPr>
        <w:t>high</w:t>
      </w:r>
      <w:r>
        <w:rPr>
          <w:spacing w:val="-6"/>
          <w:sz w:val="22"/>
        </w:rPr>
        <w:t> </w:t>
      </w:r>
      <w:r>
        <w:rPr>
          <w:sz w:val="22"/>
        </w:rPr>
        <w:t>KVP</w:t>
      </w:r>
      <w:r>
        <w:rPr>
          <w:spacing w:val="-7"/>
          <w:sz w:val="22"/>
        </w:rPr>
        <w:t> </w:t>
      </w:r>
      <w:r>
        <w:rPr>
          <w:sz w:val="22"/>
        </w:rPr>
        <w:t>(100+)</w:t>
      </w:r>
      <w:r>
        <w:rPr>
          <w:spacing w:val="-6"/>
          <w:sz w:val="22"/>
        </w:rPr>
        <w:t> </w:t>
      </w:r>
      <w:r>
        <w:rPr>
          <w:sz w:val="22"/>
        </w:rPr>
        <w:t>to</w:t>
      </w:r>
      <w:r>
        <w:rPr>
          <w:spacing w:val="-16"/>
          <w:sz w:val="22"/>
        </w:rPr>
        <w:t> </w:t>
      </w:r>
      <w:r>
        <w:rPr>
          <w:sz w:val="22"/>
        </w:rPr>
        <w:t>penetrate</w:t>
      </w:r>
      <w:r>
        <w:rPr>
          <w:spacing w:val="-7"/>
          <w:sz w:val="22"/>
        </w:rPr>
        <w:t> </w:t>
      </w:r>
      <w:r>
        <w:rPr>
          <w:sz w:val="22"/>
        </w:rPr>
        <w:t>the</w:t>
      </w:r>
      <w:r>
        <w:rPr>
          <w:spacing w:val="-7"/>
          <w:sz w:val="22"/>
        </w:rPr>
        <w:t> </w:t>
      </w:r>
      <w:r>
        <w:rPr>
          <w:sz w:val="22"/>
        </w:rPr>
        <w:t>barium</w:t>
      </w:r>
      <w:r>
        <w:rPr>
          <w:spacing w:val="-2"/>
          <w:sz w:val="22"/>
        </w:rPr>
        <w:t> </w:t>
      </w:r>
      <w:r>
        <w:rPr>
          <w:sz w:val="22"/>
        </w:rPr>
        <w:t>on</w:t>
      </w:r>
      <w:r>
        <w:rPr>
          <w:spacing w:val="-9"/>
          <w:sz w:val="22"/>
        </w:rPr>
        <w:t> </w:t>
      </w:r>
      <w:r>
        <w:rPr>
          <w:sz w:val="22"/>
        </w:rPr>
        <w:t>the</w:t>
      </w:r>
      <w:r>
        <w:rPr>
          <w:spacing w:val="-4"/>
          <w:sz w:val="22"/>
        </w:rPr>
        <w:t> </w:t>
      </w:r>
      <w:r>
        <w:rPr>
          <w:sz w:val="22"/>
        </w:rPr>
        <w:t>images</w:t>
      </w:r>
      <w:r>
        <w:rPr>
          <w:spacing w:val="-13"/>
          <w:sz w:val="22"/>
        </w:rPr>
        <w:t> </w:t>
      </w:r>
      <w:r>
        <w:rPr>
          <w:sz w:val="22"/>
        </w:rPr>
        <w:t>for</w:t>
      </w:r>
      <w:r>
        <w:rPr>
          <w:spacing w:val="-5"/>
          <w:sz w:val="22"/>
        </w:rPr>
        <w:t> </w:t>
      </w:r>
      <w:r>
        <w:rPr>
          <w:sz w:val="22"/>
        </w:rPr>
        <w:t>the</w:t>
      </w:r>
      <w:r>
        <w:rPr>
          <w:spacing w:val="-16"/>
          <w:sz w:val="22"/>
        </w:rPr>
        <w:t> </w:t>
      </w:r>
      <w:r>
        <w:rPr>
          <w:sz w:val="22"/>
        </w:rPr>
        <w:t>first hour.</w:t>
      </w:r>
      <w:r>
        <w:rPr>
          <w:spacing w:val="-7"/>
          <w:sz w:val="22"/>
        </w:rPr>
        <w:t> </w:t>
      </w:r>
      <w:r>
        <w:rPr>
          <w:sz w:val="22"/>
        </w:rPr>
        <w:t>Then lower the KVP (90’s) as the barium spreads throughout the bowel.</w:t>
      </w:r>
    </w:p>
    <w:p>
      <w:pPr>
        <w:pStyle w:val="ListParagraph"/>
        <w:numPr>
          <w:ilvl w:val="0"/>
          <w:numId w:val="35"/>
        </w:numPr>
        <w:tabs>
          <w:tab w:pos="2161" w:val="left" w:leader="none"/>
        </w:tabs>
        <w:spacing w:line="240" w:lineRule="auto" w:before="0" w:after="0"/>
        <w:ind w:left="2160" w:right="1989" w:hanging="360"/>
        <w:jc w:val="left"/>
        <w:rPr>
          <w:sz w:val="22"/>
        </w:rPr>
      </w:pPr>
      <w:r>
        <w:rPr>
          <w:sz w:val="22"/>
        </w:rPr>
        <w:t>Images</w:t>
      </w:r>
      <w:r>
        <w:rPr>
          <w:spacing w:val="-16"/>
          <w:sz w:val="22"/>
        </w:rPr>
        <w:t> </w:t>
      </w:r>
      <w:r>
        <w:rPr>
          <w:sz w:val="22"/>
        </w:rPr>
        <w:t>are</w:t>
      </w:r>
      <w:r>
        <w:rPr>
          <w:spacing w:val="-13"/>
          <w:sz w:val="22"/>
        </w:rPr>
        <w:t> </w:t>
      </w:r>
      <w:r>
        <w:rPr>
          <w:sz w:val="22"/>
        </w:rPr>
        <w:t>taken</w:t>
      </w:r>
      <w:r>
        <w:rPr>
          <w:spacing w:val="-9"/>
          <w:sz w:val="22"/>
        </w:rPr>
        <w:t> </w:t>
      </w:r>
      <w:r>
        <w:rPr>
          <w:sz w:val="22"/>
        </w:rPr>
        <w:t>at</w:t>
      </w:r>
      <w:r>
        <w:rPr>
          <w:spacing w:val="-8"/>
          <w:sz w:val="22"/>
        </w:rPr>
        <w:t> </w:t>
      </w:r>
      <w:r>
        <w:rPr>
          <w:sz w:val="22"/>
        </w:rPr>
        <w:t>timed</w:t>
      </w:r>
      <w:r>
        <w:rPr>
          <w:spacing w:val="-7"/>
          <w:sz w:val="22"/>
        </w:rPr>
        <w:t> </w:t>
      </w:r>
      <w:r>
        <w:rPr>
          <w:sz w:val="22"/>
        </w:rPr>
        <w:t>intervals</w:t>
      </w:r>
      <w:r>
        <w:rPr>
          <w:spacing w:val="-7"/>
          <w:sz w:val="22"/>
        </w:rPr>
        <w:t> </w:t>
      </w:r>
      <w:r>
        <w:rPr>
          <w:sz w:val="22"/>
        </w:rPr>
        <w:t>as</w:t>
      </w:r>
      <w:r>
        <w:rPr>
          <w:spacing w:val="-9"/>
          <w:sz w:val="22"/>
        </w:rPr>
        <w:t> </w:t>
      </w:r>
      <w:r>
        <w:rPr>
          <w:sz w:val="22"/>
        </w:rPr>
        <w:t>per</w:t>
      </w:r>
      <w:r>
        <w:rPr>
          <w:spacing w:val="-13"/>
          <w:sz w:val="22"/>
        </w:rPr>
        <w:t> </w:t>
      </w:r>
      <w:r>
        <w:rPr>
          <w:sz w:val="22"/>
        </w:rPr>
        <w:t>radiologist.</w:t>
      </w:r>
      <w:r>
        <w:rPr>
          <w:spacing w:val="-5"/>
          <w:sz w:val="22"/>
        </w:rPr>
        <w:t> </w:t>
      </w:r>
      <w:r>
        <w:rPr>
          <w:sz w:val="22"/>
        </w:rPr>
        <w:t>Ensure</w:t>
      </w:r>
      <w:r>
        <w:rPr>
          <w:spacing w:val="-10"/>
          <w:sz w:val="22"/>
        </w:rPr>
        <w:t> </w:t>
      </w:r>
      <w:r>
        <w:rPr>
          <w:sz w:val="22"/>
        </w:rPr>
        <w:t>images</w:t>
      </w:r>
      <w:r>
        <w:rPr>
          <w:spacing w:val="-9"/>
          <w:sz w:val="22"/>
        </w:rPr>
        <w:t> </w:t>
      </w:r>
      <w:r>
        <w:rPr>
          <w:sz w:val="22"/>
        </w:rPr>
        <w:t>are</w:t>
      </w:r>
      <w:r>
        <w:rPr>
          <w:spacing w:val="-16"/>
          <w:sz w:val="22"/>
        </w:rPr>
        <w:t> </w:t>
      </w:r>
      <w:r>
        <w:rPr>
          <w:sz w:val="22"/>
        </w:rPr>
        <w:t>annotated correctly with time</w:t>
      </w:r>
      <w:r>
        <w:rPr>
          <w:spacing w:val="40"/>
          <w:sz w:val="22"/>
        </w:rPr>
        <w:t> </w:t>
      </w:r>
      <w:r>
        <w:rPr>
          <w:sz w:val="22"/>
        </w:rPr>
        <w:t>and the entire small bowel is visualized on each image.</w:t>
      </w:r>
    </w:p>
    <w:p>
      <w:pPr>
        <w:pStyle w:val="ListParagraph"/>
        <w:numPr>
          <w:ilvl w:val="0"/>
          <w:numId w:val="35"/>
        </w:numPr>
        <w:tabs>
          <w:tab w:pos="2161" w:val="left" w:leader="none"/>
        </w:tabs>
        <w:spacing w:line="240" w:lineRule="auto" w:before="0" w:after="0"/>
        <w:ind w:left="2160" w:right="1813" w:hanging="360"/>
        <w:jc w:val="left"/>
        <w:rPr>
          <w:sz w:val="22"/>
        </w:rPr>
      </w:pPr>
      <w:r>
        <w:rPr>
          <w:sz w:val="22"/>
        </w:rPr>
        <w:t>Exam is completed when the barium reaches the terminal ileum. At this point the radiologist</w:t>
      </w:r>
      <w:r>
        <w:rPr>
          <w:spacing w:val="-8"/>
          <w:sz w:val="22"/>
        </w:rPr>
        <w:t> </w:t>
      </w:r>
      <w:r>
        <w:rPr>
          <w:sz w:val="22"/>
        </w:rPr>
        <w:t>uses</w:t>
      </w:r>
      <w:r>
        <w:rPr>
          <w:spacing w:val="-16"/>
          <w:sz w:val="22"/>
        </w:rPr>
        <w:t> </w:t>
      </w:r>
      <w:r>
        <w:rPr>
          <w:sz w:val="22"/>
        </w:rPr>
        <w:t>fluoroscopy</w:t>
      </w:r>
      <w:r>
        <w:rPr>
          <w:spacing w:val="-10"/>
          <w:sz w:val="22"/>
        </w:rPr>
        <w:t> </w:t>
      </w:r>
      <w:r>
        <w:rPr>
          <w:sz w:val="22"/>
        </w:rPr>
        <w:t>to</w:t>
      </w:r>
      <w:r>
        <w:rPr>
          <w:spacing w:val="-12"/>
          <w:sz w:val="22"/>
        </w:rPr>
        <w:t> </w:t>
      </w:r>
      <w:r>
        <w:rPr>
          <w:sz w:val="22"/>
        </w:rPr>
        <w:t>take</w:t>
      </w:r>
      <w:r>
        <w:rPr>
          <w:spacing w:val="-7"/>
          <w:sz w:val="22"/>
        </w:rPr>
        <w:t> </w:t>
      </w:r>
      <w:r>
        <w:rPr>
          <w:sz w:val="22"/>
        </w:rPr>
        <w:t>spot</w:t>
      </w:r>
      <w:r>
        <w:rPr>
          <w:spacing w:val="-6"/>
          <w:sz w:val="22"/>
        </w:rPr>
        <w:t> </w:t>
      </w:r>
      <w:r>
        <w:rPr>
          <w:sz w:val="22"/>
        </w:rPr>
        <w:t>images</w:t>
      </w:r>
      <w:r>
        <w:rPr>
          <w:spacing w:val="-16"/>
          <w:sz w:val="22"/>
        </w:rPr>
        <w:t> </w:t>
      </w:r>
      <w:r>
        <w:rPr>
          <w:sz w:val="22"/>
        </w:rPr>
        <w:t>using</w:t>
      </w:r>
      <w:r>
        <w:rPr>
          <w:spacing w:val="-8"/>
          <w:sz w:val="22"/>
        </w:rPr>
        <w:t> </w:t>
      </w:r>
      <w:r>
        <w:rPr>
          <w:sz w:val="22"/>
        </w:rPr>
        <w:t>a</w:t>
      </w:r>
      <w:r>
        <w:rPr>
          <w:spacing w:val="-10"/>
          <w:sz w:val="22"/>
        </w:rPr>
        <w:t> </w:t>
      </w:r>
      <w:r>
        <w:rPr>
          <w:sz w:val="22"/>
        </w:rPr>
        <w:t>compression</w:t>
      </w:r>
      <w:r>
        <w:rPr>
          <w:spacing w:val="-10"/>
          <w:sz w:val="22"/>
        </w:rPr>
        <w:t> </w:t>
      </w:r>
      <w:r>
        <w:rPr>
          <w:sz w:val="22"/>
        </w:rPr>
        <w:t>paddle</w:t>
      </w:r>
      <w:r>
        <w:rPr>
          <w:spacing w:val="-7"/>
          <w:sz w:val="22"/>
        </w:rPr>
        <w:t> </w:t>
      </w:r>
      <w:r>
        <w:rPr>
          <w:sz w:val="22"/>
        </w:rPr>
        <w:t>or</w:t>
      </w:r>
      <w:r>
        <w:rPr>
          <w:spacing w:val="-6"/>
          <w:sz w:val="22"/>
        </w:rPr>
        <w:t> </w:t>
      </w:r>
      <w:r>
        <w:rPr>
          <w:sz w:val="22"/>
        </w:rPr>
        <w:t>cone. This pushes the loops of bowel out of the way so that better imaging of the TI is </w:t>
      </w:r>
      <w:r>
        <w:rPr>
          <w:spacing w:val="-2"/>
          <w:sz w:val="22"/>
        </w:rPr>
        <w:t>possible.</w:t>
      </w:r>
    </w:p>
    <w:p>
      <w:pPr>
        <w:pStyle w:val="ListParagraph"/>
        <w:numPr>
          <w:ilvl w:val="0"/>
          <w:numId w:val="35"/>
        </w:numPr>
        <w:tabs>
          <w:tab w:pos="2161" w:val="left" w:leader="none"/>
        </w:tabs>
        <w:spacing w:line="240" w:lineRule="auto" w:before="0" w:after="0"/>
        <w:ind w:left="2160" w:right="1847" w:hanging="360"/>
        <w:jc w:val="left"/>
        <w:rPr>
          <w:sz w:val="22"/>
        </w:rPr>
      </w:pPr>
      <w:r>
        <w:rPr>
          <w:sz w:val="22"/>
        </w:rPr>
        <w:t>For</w:t>
      </w:r>
      <w:r>
        <w:rPr>
          <w:spacing w:val="-7"/>
          <w:sz w:val="22"/>
        </w:rPr>
        <w:t> </w:t>
      </w:r>
      <w:r>
        <w:rPr>
          <w:sz w:val="22"/>
        </w:rPr>
        <w:t>post</w:t>
      </w:r>
      <w:r>
        <w:rPr>
          <w:spacing w:val="-6"/>
          <w:sz w:val="22"/>
        </w:rPr>
        <w:t> </w:t>
      </w:r>
      <w:r>
        <w:rPr>
          <w:sz w:val="22"/>
        </w:rPr>
        <w:t>procedure</w:t>
      </w:r>
      <w:r>
        <w:rPr>
          <w:spacing w:val="-11"/>
          <w:sz w:val="22"/>
        </w:rPr>
        <w:t> </w:t>
      </w:r>
      <w:r>
        <w:rPr>
          <w:sz w:val="22"/>
        </w:rPr>
        <w:t>care</w:t>
      </w:r>
      <w:r>
        <w:rPr>
          <w:spacing w:val="-16"/>
          <w:sz w:val="22"/>
        </w:rPr>
        <w:t> </w:t>
      </w:r>
      <w:r>
        <w:rPr>
          <w:sz w:val="22"/>
        </w:rPr>
        <w:t>have</w:t>
      </w:r>
      <w:r>
        <w:rPr>
          <w:spacing w:val="-9"/>
          <w:sz w:val="22"/>
        </w:rPr>
        <w:t> </w:t>
      </w:r>
      <w:r>
        <w:rPr>
          <w:sz w:val="22"/>
        </w:rPr>
        <w:t>the</w:t>
      </w:r>
      <w:r>
        <w:rPr>
          <w:spacing w:val="-8"/>
          <w:sz w:val="22"/>
        </w:rPr>
        <w:t> </w:t>
      </w:r>
      <w:r>
        <w:rPr>
          <w:sz w:val="22"/>
        </w:rPr>
        <w:t>patient</w:t>
      </w:r>
      <w:r>
        <w:rPr>
          <w:spacing w:val="-6"/>
          <w:sz w:val="22"/>
        </w:rPr>
        <w:t> </w:t>
      </w:r>
      <w:r>
        <w:rPr>
          <w:sz w:val="22"/>
        </w:rPr>
        <w:t>drink</w:t>
      </w:r>
      <w:r>
        <w:rPr>
          <w:spacing w:val="-4"/>
          <w:sz w:val="22"/>
        </w:rPr>
        <w:t> </w:t>
      </w:r>
      <w:r>
        <w:rPr>
          <w:sz w:val="22"/>
        </w:rPr>
        <w:t>lots</w:t>
      </w:r>
      <w:r>
        <w:rPr>
          <w:spacing w:val="-4"/>
          <w:sz w:val="22"/>
        </w:rPr>
        <w:t> </w:t>
      </w:r>
      <w:r>
        <w:rPr>
          <w:sz w:val="22"/>
        </w:rPr>
        <w:t>of</w:t>
      </w:r>
      <w:r>
        <w:rPr>
          <w:spacing w:val="-6"/>
          <w:sz w:val="22"/>
        </w:rPr>
        <w:t> </w:t>
      </w:r>
      <w:r>
        <w:rPr>
          <w:sz w:val="22"/>
        </w:rPr>
        <w:t>water</w:t>
      </w:r>
      <w:r>
        <w:rPr>
          <w:spacing w:val="-8"/>
          <w:sz w:val="22"/>
        </w:rPr>
        <w:t> </w:t>
      </w:r>
      <w:r>
        <w:rPr>
          <w:sz w:val="22"/>
        </w:rPr>
        <w:t>to</w:t>
      </w:r>
      <w:r>
        <w:rPr>
          <w:spacing w:val="-5"/>
          <w:sz w:val="22"/>
        </w:rPr>
        <w:t> </w:t>
      </w:r>
      <w:r>
        <w:rPr>
          <w:sz w:val="22"/>
        </w:rPr>
        <w:t>help</w:t>
      </w:r>
      <w:r>
        <w:rPr>
          <w:spacing w:val="-14"/>
          <w:sz w:val="22"/>
        </w:rPr>
        <w:t> </w:t>
      </w:r>
      <w:r>
        <w:rPr>
          <w:sz w:val="22"/>
        </w:rPr>
        <w:t>reduce</w:t>
      </w:r>
      <w:r>
        <w:rPr>
          <w:spacing w:val="-16"/>
          <w:sz w:val="22"/>
        </w:rPr>
        <w:t> </w:t>
      </w:r>
      <w:r>
        <w:rPr>
          <w:sz w:val="22"/>
        </w:rPr>
        <w:t>water</w:t>
      </w:r>
      <w:r>
        <w:rPr>
          <w:spacing w:val="-10"/>
          <w:sz w:val="22"/>
        </w:rPr>
        <w:t> </w:t>
      </w:r>
      <w:r>
        <w:rPr>
          <w:sz w:val="22"/>
        </w:rPr>
        <w:t>from being absorbed from the barium causing impaction or constipation.</w:t>
      </w:r>
    </w:p>
    <w:p>
      <w:pPr>
        <w:pStyle w:val="BodyText"/>
        <w:spacing w:before="9"/>
        <w:rPr>
          <w:sz w:val="24"/>
        </w:rPr>
      </w:pPr>
    </w:p>
    <w:p>
      <w:pPr>
        <w:pStyle w:val="Heading8"/>
        <w:spacing w:before="1"/>
        <w:ind w:right="1422"/>
      </w:pPr>
      <w:bookmarkStart w:name="Stomach and Duodenum" w:id="572"/>
      <w:bookmarkEnd w:id="572"/>
      <w:r>
        <w:rPr>
          <w:b w:val="0"/>
        </w:rPr>
      </w:r>
      <w:r>
        <w:rPr>
          <w:u w:val="thick"/>
        </w:rPr>
        <w:t>Stomach</w:t>
      </w:r>
      <w:r>
        <w:rPr>
          <w:spacing w:val="-14"/>
          <w:u w:val="thick"/>
        </w:rPr>
        <w:t> </w:t>
      </w:r>
      <w:r>
        <w:rPr>
          <w:u w:val="thick"/>
        </w:rPr>
        <w:t>and</w:t>
      </w:r>
      <w:r>
        <w:rPr>
          <w:spacing w:val="-14"/>
          <w:u w:val="thick"/>
        </w:rPr>
        <w:t> </w:t>
      </w:r>
      <w:r>
        <w:rPr>
          <w:spacing w:val="-2"/>
          <w:u w:val="thick"/>
        </w:rPr>
        <w:t>Duodenum</w:t>
      </w:r>
    </w:p>
    <w:p>
      <w:pPr>
        <w:spacing w:before="46"/>
        <w:ind w:left="1440" w:right="0" w:firstLine="0"/>
        <w:jc w:val="left"/>
        <w:rPr>
          <w:b/>
          <w:sz w:val="22"/>
        </w:rPr>
      </w:pPr>
      <w:bookmarkStart w:name="Single and Double Contrast Exams" w:id="573"/>
      <w:bookmarkEnd w:id="573"/>
      <w:r>
        <w:rPr/>
      </w:r>
      <w:r>
        <w:rPr>
          <w:b/>
          <w:sz w:val="22"/>
          <w:u w:val="thick"/>
        </w:rPr>
        <w:t>Single</w:t>
      </w:r>
      <w:r>
        <w:rPr>
          <w:b/>
          <w:spacing w:val="-17"/>
          <w:sz w:val="22"/>
          <w:u w:val="thick"/>
        </w:rPr>
        <w:t> </w:t>
      </w:r>
      <w:r>
        <w:rPr>
          <w:b/>
          <w:sz w:val="22"/>
          <w:u w:val="thick"/>
        </w:rPr>
        <w:t>and</w:t>
      </w:r>
      <w:r>
        <w:rPr>
          <w:b/>
          <w:spacing w:val="-16"/>
          <w:sz w:val="22"/>
          <w:u w:val="thick"/>
        </w:rPr>
        <w:t> </w:t>
      </w:r>
      <w:r>
        <w:rPr>
          <w:b/>
          <w:sz w:val="22"/>
          <w:u w:val="thick"/>
        </w:rPr>
        <w:t>Double</w:t>
      </w:r>
      <w:r>
        <w:rPr>
          <w:b/>
          <w:spacing w:val="-17"/>
          <w:sz w:val="22"/>
          <w:u w:val="thick"/>
        </w:rPr>
        <w:t> </w:t>
      </w:r>
      <w:r>
        <w:rPr>
          <w:b/>
          <w:sz w:val="22"/>
          <w:u w:val="thick"/>
        </w:rPr>
        <w:t>Contrast</w:t>
      </w:r>
      <w:r>
        <w:rPr>
          <w:b/>
          <w:spacing w:val="-14"/>
          <w:sz w:val="22"/>
          <w:u w:val="thick"/>
        </w:rPr>
        <w:t> </w:t>
      </w:r>
      <w:r>
        <w:rPr>
          <w:b/>
          <w:spacing w:val="-4"/>
          <w:sz w:val="22"/>
          <w:u w:val="thick"/>
        </w:rPr>
        <w:t>Exams</w:t>
      </w:r>
    </w:p>
    <w:p>
      <w:pPr>
        <w:pStyle w:val="BodyText"/>
        <w:rPr>
          <w:b/>
          <w:sz w:val="21"/>
        </w:rPr>
      </w:pPr>
    </w:p>
    <w:p>
      <w:pPr>
        <w:pStyle w:val="BodyText"/>
        <w:spacing w:before="93"/>
        <w:ind w:left="1440"/>
      </w:pPr>
      <w:r>
        <w:rPr>
          <w:spacing w:val="-2"/>
        </w:rPr>
        <w:t>Single</w:t>
      </w:r>
      <w:r>
        <w:rPr>
          <w:spacing w:val="-7"/>
        </w:rPr>
        <w:t> </w:t>
      </w:r>
      <w:r>
        <w:rPr>
          <w:spacing w:val="-2"/>
        </w:rPr>
        <w:t>Contrast:</w:t>
      </w:r>
    </w:p>
    <w:p>
      <w:pPr>
        <w:pStyle w:val="ListParagraph"/>
        <w:numPr>
          <w:ilvl w:val="1"/>
          <w:numId w:val="35"/>
        </w:numPr>
        <w:tabs>
          <w:tab w:pos="2521" w:val="left" w:leader="none"/>
        </w:tabs>
        <w:spacing w:line="252" w:lineRule="exact" w:before="28" w:after="0"/>
        <w:ind w:left="2520" w:right="0" w:hanging="361"/>
        <w:jc w:val="left"/>
        <w:rPr>
          <w:sz w:val="22"/>
        </w:rPr>
      </w:pPr>
      <w:r>
        <w:rPr>
          <w:sz w:val="22"/>
        </w:rPr>
        <w:t>Determines</w:t>
      </w:r>
      <w:r>
        <w:rPr>
          <w:spacing w:val="-18"/>
          <w:sz w:val="22"/>
        </w:rPr>
        <w:t> </w:t>
      </w:r>
      <w:r>
        <w:rPr>
          <w:sz w:val="22"/>
        </w:rPr>
        <w:t>size,</w:t>
      </w:r>
      <w:r>
        <w:rPr>
          <w:spacing w:val="-15"/>
          <w:sz w:val="22"/>
        </w:rPr>
        <w:t> </w:t>
      </w:r>
      <w:r>
        <w:rPr>
          <w:sz w:val="22"/>
        </w:rPr>
        <w:t>shape,</w:t>
      </w:r>
      <w:r>
        <w:rPr>
          <w:spacing w:val="-15"/>
          <w:sz w:val="22"/>
        </w:rPr>
        <w:t> </w:t>
      </w:r>
      <w:r>
        <w:rPr>
          <w:sz w:val="22"/>
        </w:rPr>
        <w:t>position</w:t>
      </w:r>
      <w:r>
        <w:rPr>
          <w:spacing w:val="-16"/>
          <w:sz w:val="22"/>
        </w:rPr>
        <w:t> </w:t>
      </w:r>
      <w:r>
        <w:rPr>
          <w:sz w:val="22"/>
        </w:rPr>
        <w:t>and</w:t>
      </w:r>
      <w:r>
        <w:rPr>
          <w:spacing w:val="-15"/>
          <w:sz w:val="22"/>
        </w:rPr>
        <w:t> </w:t>
      </w:r>
      <w:r>
        <w:rPr>
          <w:sz w:val="22"/>
        </w:rPr>
        <w:t>function</w:t>
      </w:r>
      <w:r>
        <w:rPr>
          <w:spacing w:val="-15"/>
          <w:sz w:val="22"/>
        </w:rPr>
        <w:t> </w:t>
      </w:r>
      <w:r>
        <w:rPr>
          <w:sz w:val="22"/>
        </w:rPr>
        <w:t>of</w:t>
      </w:r>
      <w:r>
        <w:rPr>
          <w:spacing w:val="-14"/>
          <w:sz w:val="22"/>
        </w:rPr>
        <w:t> </w:t>
      </w:r>
      <w:r>
        <w:rPr>
          <w:sz w:val="22"/>
        </w:rPr>
        <w:t>the</w:t>
      </w:r>
      <w:r>
        <w:rPr>
          <w:spacing w:val="-15"/>
          <w:sz w:val="22"/>
        </w:rPr>
        <w:t> </w:t>
      </w:r>
      <w:r>
        <w:rPr>
          <w:sz w:val="22"/>
        </w:rPr>
        <w:t>stomach</w:t>
      </w:r>
      <w:r>
        <w:rPr>
          <w:spacing w:val="-16"/>
          <w:sz w:val="22"/>
        </w:rPr>
        <w:t> </w:t>
      </w:r>
      <w:r>
        <w:rPr>
          <w:sz w:val="22"/>
        </w:rPr>
        <w:t>and</w:t>
      </w:r>
      <w:r>
        <w:rPr>
          <w:spacing w:val="-13"/>
          <w:sz w:val="22"/>
        </w:rPr>
        <w:t> </w:t>
      </w:r>
      <w:r>
        <w:rPr>
          <w:spacing w:val="-2"/>
          <w:sz w:val="22"/>
        </w:rPr>
        <w:t>esophagus.</w:t>
      </w:r>
    </w:p>
    <w:p>
      <w:pPr>
        <w:pStyle w:val="ListParagraph"/>
        <w:numPr>
          <w:ilvl w:val="1"/>
          <w:numId w:val="35"/>
        </w:numPr>
        <w:tabs>
          <w:tab w:pos="2521" w:val="left" w:leader="none"/>
        </w:tabs>
        <w:spacing w:line="252" w:lineRule="exact" w:before="0" w:after="0"/>
        <w:ind w:left="2520" w:right="0" w:hanging="361"/>
        <w:jc w:val="left"/>
        <w:rPr>
          <w:sz w:val="22"/>
        </w:rPr>
      </w:pPr>
      <w:r>
        <w:rPr>
          <w:spacing w:val="-2"/>
          <w:sz w:val="22"/>
        </w:rPr>
        <w:t>Contour</w:t>
      </w:r>
      <w:r>
        <w:rPr>
          <w:spacing w:val="-7"/>
          <w:sz w:val="22"/>
        </w:rPr>
        <w:t> </w:t>
      </w:r>
      <w:r>
        <w:rPr>
          <w:spacing w:val="-2"/>
          <w:sz w:val="22"/>
        </w:rPr>
        <w:t>of</w:t>
      </w:r>
      <w:r>
        <w:rPr>
          <w:spacing w:val="-9"/>
          <w:sz w:val="22"/>
        </w:rPr>
        <w:t> </w:t>
      </w:r>
      <w:r>
        <w:rPr>
          <w:spacing w:val="-2"/>
          <w:sz w:val="22"/>
        </w:rPr>
        <w:t>the</w:t>
      </w:r>
      <w:r>
        <w:rPr>
          <w:spacing w:val="-9"/>
          <w:sz w:val="22"/>
        </w:rPr>
        <w:t> </w:t>
      </w:r>
      <w:r>
        <w:rPr>
          <w:spacing w:val="-2"/>
          <w:sz w:val="22"/>
        </w:rPr>
        <w:t>stomach</w:t>
      </w:r>
      <w:r>
        <w:rPr>
          <w:spacing w:val="-13"/>
          <w:sz w:val="22"/>
        </w:rPr>
        <w:t> </w:t>
      </w:r>
      <w:r>
        <w:rPr>
          <w:spacing w:val="-2"/>
          <w:sz w:val="22"/>
        </w:rPr>
        <w:t>during</w:t>
      </w:r>
      <w:r>
        <w:rPr>
          <w:spacing w:val="-4"/>
          <w:sz w:val="22"/>
        </w:rPr>
        <w:t> </w:t>
      </w:r>
      <w:r>
        <w:rPr>
          <w:spacing w:val="-2"/>
          <w:sz w:val="22"/>
        </w:rPr>
        <w:t>peristalsis.</w:t>
      </w:r>
    </w:p>
    <w:p>
      <w:pPr>
        <w:pStyle w:val="ListParagraph"/>
        <w:numPr>
          <w:ilvl w:val="1"/>
          <w:numId w:val="35"/>
        </w:numPr>
        <w:tabs>
          <w:tab w:pos="2521" w:val="left" w:leader="none"/>
        </w:tabs>
        <w:spacing w:line="240" w:lineRule="auto" w:before="2" w:after="0"/>
        <w:ind w:left="2520" w:right="0" w:hanging="361"/>
        <w:jc w:val="left"/>
        <w:rPr>
          <w:sz w:val="22"/>
        </w:rPr>
      </w:pPr>
      <w:r>
        <w:rPr>
          <w:sz w:val="22"/>
        </w:rPr>
        <w:t>Filling</w:t>
      </w:r>
      <w:r>
        <w:rPr>
          <w:spacing w:val="-16"/>
          <w:sz w:val="22"/>
        </w:rPr>
        <w:t> </w:t>
      </w:r>
      <w:r>
        <w:rPr>
          <w:sz w:val="22"/>
        </w:rPr>
        <w:t>and</w:t>
      </w:r>
      <w:r>
        <w:rPr>
          <w:spacing w:val="-15"/>
          <w:sz w:val="22"/>
        </w:rPr>
        <w:t> </w:t>
      </w:r>
      <w:r>
        <w:rPr>
          <w:sz w:val="22"/>
        </w:rPr>
        <w:t>emptying</w:t>
      </w:r>
      <w:r>
        <w:rPr>
          <w:spacing w:val="-13"/>
          <w:sz w:val="22"/>
        </w:rPr>
        <w:t> </w:t>
      </w:r>
      <w:r>
        <w:rPr>
          <w:sz w:val="22"/>
        </w:rPr>
        <w:t>of</w:t>
      </w:r>
      <w:r>
        <w:rPr>
          <w:spacing w:val="-15"/>
          <w:sz w:val="22"/>
        </w:rPr>
        <w:t> </w:t>
      </w:r>
      <w:r>
        <w:rPr>
          <w:sz w:val="22"/>
        </w:rPr>
        <w:t>the</w:t>
      </w:r>
      <w:r>
        <w:rPr>
          <w:spacing w:val="-13"/>
          <w:sz w:val="22"/>
        </w:rPr>
        <w:t> </w:t>
      </w:r>
      <w:r>
        <w:rPr>
          <w:sz w:val="22"/>
        </w:rPr>
        <w:t>duodenal</w:t>
      </w:r>
      <w:r>
        <w:rPr>
          <w:spacing w:val="-15"/>
          <w:sz w:val="22"/>
        </w:rPr>
        <w:t> </w:t>
      </w:r>
      <w:r>
        <w:rPr>
          <w:spacing w:val="-4"/>
          <w:sz w:val="22"/>
        </w:rPr>
        <w:t>bulb.</w:t>
      </w:r>
    </w:p>
    <w:p>
      <w:pPr>
        <w:pStyle w:val="BodyText"/>
        <w:spacing w:before="9"/>
        <w:rPr>
          <w:sz w:val="25"/>
        </w:rPr>
      </w:pPr>
    </w:p>
    <w:p>
      <w:pPr>
        <w:pStyle w:val="BodyText"/>
        <w:ind w:left="1440"/>
      </w:pPr>
      <w:r>
        <w:rPr>
          <w:spacing w:val="-2"/>
        </w:rPr>
        <w:t>Double</w:t>
      </w:r>
      <w:r>
        <w:rPr>
          <w:spacing w:val="-10"/>
        </w:rPr>
        <w:t> </w:t>
      </w:r>
      <w:r>
        <w:rPr>
          <w:spacing w:val="-2"/>
        </w:rPr>
        <w:t>Contrast:</w:t>
      </w:r>
    </w:p>
    <w:p>
      <w:pPr>
        <w:pStyle w:val="ListParagraph"/>
        <w:numPr>
          <w:ilvl w:val="1"/>
          <w:numId w:val="35"/>
        </w:numPr>
        <w:tabs>
          <w:tab w:pos="2521" w:val="left" w:leader="none"/>
        </w:tabs>
        <w:spacing w:line="240" w:lineRule="auto" w:before="40" w:after="0"/>
        <w:ind w:left="2520" w:right="0" w:hanging="361"/>
        <w:jc w:val="left"/>
        <w:rPr>
          <w:sz w:val="22"/>
        </w:rPr>
      </w:pPr>
      <w:r>
        <w:rPr>
          <w:sz w:val="22"/>
        </w:rPr>
        <w:t>Shows</w:t>
      </w:r>
      <w:r>
        <w:rPr>
          <w:spacing w:val="-16"/>
          <w:sz w:val="22"/>
        </w:rPr>
        <w:t> </w:t>
      </w:r>
      <w:r>
        <w:rPr>
          <w:sz w:val="22"/>
        </w:rPr>
        <w:t>lesions</w:t>
      </w:r>
      <w:r>
        <w:rPr>
          <w:spacing w:val="-11"/>
          <w:sz w:val="22"/>
        </w:rPr>
        <w:t> </w:t>
      </w:r>
      <w:r>
        <w:rPr>
          <w:sz w:val="22"/>
        </w:rPr>
        <w:t>and</w:t>
      </w:r>
      <w:r>
        <w:rPr>
          <w:spacing w:val="-16"/>
          <w:sz w:val="22"/>
        </w:rPr>
        <w:t> </w:t>
      </w:r>
      <w:r>
        <w:rPr>
          <w:sz w:val="22"/>
        </w:rPr>
        <w:t>the</w:t>
      </w:r>
      <w:r>
        <w:rPr>
          <w:spacing w:val="-15"/>
          <w:sz w:val="22"/>
        </w:rPr>
        <w:t> </w:t>
      </w:r>
      <w:r>
        <w:rPr>
          <w:sz w:val="22"/>
        </w:rPr>
        <w:t>mucosal</w:t>
      </w:r>
      <w:r>
        <w:rPr>
          <w:spacing w:val="-14"/>
          <w:sz w:val="22"/>
        </w:rPr>
        <w:t> </w:t>
      </w:r>
      <w:r>
        <w:rPr>
          <w:spacing w:val="-2"/>
          <w:sz w:val="22"/>
        </w:rPr>
        <w:t>lining.</w:t>
      </w:r>
    </w:p>
    <w:p>
      <w:pPr>
        <w:pStyle w:val="ListParagraph"/>
        <w:numPr>
          <w:ilvl w:val="1"/>
          <w:numId w:val="35"/>
        </w:numPr>
        <w:tabs>
          <w:tab w:pos="2521" w:val="left" w:leader="none"/>
        </w:tabs>
        <w:spacing w:line="240" w:lineRule="auto" w:before="2" w:after="0"/>
        <w:ind w:left="2520" w:right="0" w:hanging="361"/>
        <w:jc w:val="left"/>
        <w:rPr>
          <w:sz w:val="22"/>
        </w:rPr>
      </w:pPr>
      <w:r>
        <w:rPr>
          <w:sz w:val="22"/>
        </w:rPr>
        <w:t>Patient</w:t>
      </w:r>
      <w:r>
        <w:rPr>
          <w:spacing w:val="-14"/>
          <w:sz w:val="22"/>
        </w:rPr>
        <w:t> </w:t>
      </w:r>
      <w:r>
        <w:rPr>
          <w:sz w:val="22"/>
        </w:rPr>
        <w:t>must</w:t>
      </w:r>
      <w:r>
        <w:rPr>
          <w:spacing w:val="-8"/>
          <w:sz w:val="22"/>
        </w:rPr>
        <w:t> </w:t>
      </w:r>
      <w:r>
        <w:rPr>
          <w:sz w:val="22"/>
        </w:rPr>
        <w:t>be</w:t>
      </w:r>
      <w:r>
        <w:rPr>
          <w:spacing w:val="-15"/>
          <w:sz w:val="22"/>
        </w:rPr>
        <w:t> </w:t>
      </w:r>
      <w:r>
        <w:rPr>
          <w:sz w:val="22"/>
        </w:rPr>
        <w:t>able</w:t>
      </w:r>
      <w:r>
        <w:rPr>
          <w:spacing w:val="-10"/>
          <w:sz w:val="22"/>
        </w:rPr>
        <w:t> </w:t>
      </w:r>
      <w:r>
        <w:rPr>
          <w:sz w:val="22"/>
        </w:rPr>
        <w:t>to</w:t>
      </w:r>
      <w:r>
        <w:rPr>
          <w:spacing w:val="-16"/>
          <w:sz w:val="22"/>
        </w:rPr>
        <w:t> </w:t>
      </w:r>
      <w:r>
        <w:rPr>
          <w:sz w:val="22"/>
        </w:rPr>
        <w:t>move</w:t>
      </w:r>
      <w:r>
        <w:rPr>
          <w:spacing w:val="-10"/>
          <w:sz w:val="22"/>
        </w:rPr>
        <w:t> </w:t>
      </w:r>
      <w:r>
        <w:rPr>
          <w:spacing w:val="-2"/>
          <w:sz w:val="22"/>
        </w:rPr>
        <w:t>easily.</w:t>
      </w:r>
    </w:p>
    <w:p>
      <w:pPr>
        <w:pStyle w:val="BodyText"/>
        <w:spacing w:before="6"/>
        <w:rPr>
          <w:sz w:val="24"/>
        </w:rPr>
      </w:pPr>
    </w:p>
    <w:p>
      <w:pPr>
        <w:spacing w:before="0"/>
        <w:ind w:left="1440" w:right="0" w:firstLine="0"/>
        <w:jc w:val="left"/>
        <w:rPr>
          <w:b/>
          <w:sz w:val="22"/>
        </w:rPr>
      </w:pPr>
      <w:bookmarkStart w:name="Pre Procedure Instructions" w:id="574"/>
      <w:bookmarkEnd w:id="574"/>
      <w:r>
        <w:rPr/>
      </w:r>
      <w:r>
        <w:rPr>
          <w:b/>
          <w:sz w:val="22"/>
        </w:rPr>
        <w:t>Pre</w:t>
      </w:r>
      <w:r>
        <w:rPr>
          <w:b/>
          <w:spacing w:val="-16"/>
          <w:sz w:val="22"/>
        </w:rPr>
        <w:t> </w:t>
      </w:r>
      <w:r>
        <w:rPr>
          <w:b/>
          <w:sz w:val="22"/>
        </w:rPr>
        <w:t>Procedure</w:t>
      </w:r>
      <w:r>
        <w:rPr>
          <w:b/>
          <w:spacing w:val="-24"/>
          <w:sz w:val="22"/>
        </w:rPr>
        <w:t> </w:t>
      </w:r>
      <w:r>
        <w:rPr>
          <w:b/>
          <w:spacing w:val="-2"/>
          <w:sz w:val="22"/>
        </w:rPr>
        <w:t>Instructions</w:t>
      </w:r>
    </w:p>
    <w:p>
      <w:pPr>
        <w:pStyle w:val="BodyText"/>
        <w:spacing w:before="4"/>
        <w:rPr>
          <w:b/>
          <w:sz w:val="29"/>
        </w:rPr>
      </w:pPr>
    </w:p>
    <w:p>
      <w:pPr>
        <w:pStyle w:val="ListParagraph"/>
        <w:numPr>
          <w:ilvl w:val="0"/>
          <w:numId w:val="36"/>
        </w:numPr>
        <w:tabs>
          <w:tab w:pos="2521" w:val="left" w:leader="none"/>
        </w:tabs>
        <w:spacing w:line="240" w:lineRule="auto" w:before="0" w:after="0"/>
        <w:ind w:left="2520" w:right="2004" w:hanging="360"/>
        <w:jc w:val="left"/>
        <w:rPr>
          <w:sz w:val="22"/>
        </w:rPr>
      </w:pPr>
      <w:r>
        <w:rPr>
          <w:sz w:val="22"/>
        </w:rPr>
        <w:t>NPO</w:t>
      </w:r>
      <w:r>
        <w:rPr>
          <w:spacing w:val="-1"/>
          <w:sz w:val="22"/>
        </w:rPr>
        <w:t> </w:t>
      </w:r>
      <w:r>
        <w:rPr>
          <w:sz w:val="22"/>
        </w:rPr>
        <w:t>after</w:t>
      </w:r>
      <w:r>
        <w:rPr>
          <w:spacing w:val="-10"/>
          <w:sz w:val="22"/>
        </w:rPr>
        <w:t> </w:t>
      </w:r>
      <w:r>
        <w:rPr>
          <w:sz w:val="22"/>
        </w:rPr>
        <w:t>midnight.</w:t>
      </w:r>
      <w:r>
        <w:rPr>
          <w:spacing w:val="-5"/>
          <w:sz w:val="22"/>
        </w:rPr>
        <w:t> </w:t>
      </w:r>
      <w:r>
        <w:rPr>
          <w:sz w:val="22"/>
        </w:rPr>
        <w:t>Allow</w:t>
      </w:r>
      <w:r>
        <w:rPr>
          <w:spacing w:val="-12"/>
          <w:sz w:val="22"/>
        </w:rPr>
        <w:t> </w:t>
      </w:r>
      <w:r>
        <w:rPr>
          <w:sz w:val="22"/>
        </w:rPr>
        <w:t>8-9</w:t>
      </w:r>
      <w:r>
        <w:rPr>
          <w:spacing w:val="-7"/>
          <w:sz w:val="22"/>
        </w:rPr>
        <w:t> </w:t>
      </w:r>
      <w:r>
        <w:rPr>
          <w:sz w:val="22"/>
        </w:rPr>
        <w:t>hours</w:t>
      </w:r>
      <w:r>
        <w:rPr>
          <w:spacing w:val="-7"/>
          <w:sz w:val="22"/>
        </w:rPr>
        <w:t> </w:t>
      </w:r>
      <w:r>
        <w:rPr>
          <w:sz w:val="22"/>
        </w:rPr>
        <w:t>before</w:t>
      </w:r>
      <w:r>
        <w:rPr>
          <w:spacing w:val="-13"/>
          <w:sz w:val="22"/>
        </w:rPr>
        <w:t> </w:t>
      </w:r>
      <w:r>
        <w:rPr>
          <w:sz w:val="22"/>
        </w:rPr>
        <w:t>the</w:t>
      </w:r>
      <w:r>
        <w:rPr>
          <w:spacing w:val="-8"/>
          <w:sz w:val="22"/>
        </w:rPr>
        <w:t> </w:t>
      </w:r>
      <w:r>
        <w:rPr>
          <w:sz w:val="22"/>
        </w:rPr>
        <w:t>exam</w:t>
      </w:r>
      <w:r>
        <w:rPr>
          <w:spacing w:val="-4"/>
          <w:sz w:val="22"/>
        </w:rPr>
        <w:t> </w:t>
      </w:r>
      <w:r>
        <w:rPr>
          <w:sz w:val="22"/>
        </w:rPr>
        <w:t>to</w:t>
      </w:r>
      <w:r>
        <w:rPr>
          <w:spacing w:val="-10"/>
          <w:sz w:val="22"/>
        </w:rPr>
        <w:t> </w:t>
      </w:r>
      <w:r>
        <w:rPr>
          <w:sz w:val="22"/>
        </w:rPr>
        <w:t>allow</w:t>
      </w:r>
      <w:r>
        <w:rPr>
          <w:spacing w:val="-12"/>
          <w:sz w:val="22"/>
        </w:rPr>
        <w:t> </w:t>
      </w:r>
      <w:r>
        <w:rPr>
          <w:sz w:val="22"/>
        </w:rPr>
        <w:t>the</w:t>
      </w:r>
      <w:r>
        <w:rPr>
          <w:spacing w:val="-8"/>
          <w:sz w:val="22"/>
        </w:rPr>
        <w:t> </w:t>
      </w:r>
      <w:r>
        <w:rPr>
          <w:sz w:val="22"/>
        </w:rPr>
        <w:t>stomach</w:t>
      </w:r>
      <w:r>
        <w:rPr>
          <w:spacing w:val="-4"/>
          <w:sz w:val="22"/>
        </w:rPr>
        <w:t> </w:t>
      </w:r>
      <w:r>
        <w:rPr>
          <w:sz w:val="22"/>
        </w:rPr>
        <w:t>to</w:t>
      </w:r>
      <w:r>
        <w:rPr>
          <w:spacing w:val="-10"/>
          <w:sz w:val="22"/>
        </w:rPr>
        <w:t> </w:t>
      </w:r>
      <w:r>
        <w:rPr>
          <w:sz w:val="22"/>
        </w:rPr>
        <w:t>be </w:t>
      </w:r>
      <w:r>
        <w:rPr>
          <w:spacing w:val="-2"/>
          <w:sz w:val="22"/>
        </w:rPr>
        <w:t>empty.</w:t>
      </w:r>
    </w:p>
    <w:p>
      <w:pPr>
        <w:pStyle w:val="ListParagraph"/>
        <w:numPr>
          <w:ilvl w:val="0"/>
          <w:numId w:val="36"/>
        </w:numPr>
        <w:tabs>
          <w:tab w:pos="2521" w:val="left" w:leader="none"/>
        </w:tabs>
        <w:spacing w:line="240" w:lineRule="auto" w:before="0" w:after="0"/>
        <w:ind w:left="2520" w:right="1853" w:hanging="360"/>
        <w:jc w:val="left"/>
        <w:rPr>
          <w:sz w:val="22"/>
        </w:rPr>
      </w:pPr>
      <w:r>
        <w:rPr>
          <w:sz w:val="22"/>
        </w:rPr>
        <w:t>No</w:t>
      </w:r>
      <w:r>
        <w:rPr>
          <w:spacing w:val="-11"/>
          <w:sz w:val="22"/>
        </w:rPr>
        <w:t> </w:t>
      </w:r>
      <w:r>
        <w:rPr>
          <w:sz w:val="22"/>
        </w:rPr>
        <w:t>smoking</w:t>
      </w:r>
      <w:r>
        <w:rPr>
          <w:spacing w:val="-8"/>
          <w:sz w:val="22"/>
        </w:rPr>
        <w:t> </w:t>
      </w:r>
      <w:r>
        <w:rPr>
          <w:sz w:val="22"/>
        </w:rPr>
        <w:t>or</w:t>
      </w:r>
      <w:r>
        <w:rPr>
          <w:spacing w:val="-11"/>
          <w:sz w:val="22"/>
        </w:rPr>
        <w:t> </w:t>
      </w:r>
      <w:r>
        <w:rPr>
          <w:sz w:val="22"/>
        </w:rPr>
        <w:t>chewing</w:t>
      </w:r>
      <w:r>
        <w:rPr>
          <w:spacing w:val="-14"/>
          <w:sz w:val="22"/>
        </w:rPr>
        <w:t> </w:t>
      </w:r>
      <w:r>
        <w:rPr>
          <w:sz w:val="22"/>
        </w:rPr>
        <w:t>gum</w:t>
      </w:r>
      <w:r>
        <w:rPr>
          <w:spacing w:val="-7"/>
          <w:sz w:val="22"/>
        </w:rPr>
        <w:t> </w:t>
      </w:r>
      <w:r>
        <w:rPr>
          <w:sz w:val="22"/>
        </w:rPr>
        <w:t>after</w:t>
      </w:r>
      <w:r>
        <w:rPr>
          <w:spacing w:val="-12"/>
          <w:sz w:val="22"/>
        </w:rPr>
        <w:t> </w:t>
      </w:r>
      <w:r>
        <w:rPr>
          <w:sz w:val="22"/>
        </w:rPr>
        <w:t>midnight.</w:t>
      </w:r>
      <w:r>
        <w:rPr>
          <w:spacing w:val="-11"/>
          <w:sz w:val="22"/>
        </w:rPr>
        <w:t> </w:t>
      </w:r>
      <w:r>
        <w:rPr>
          <w:sz w:val="22"/>
        </w:rPr>
        <w:t>Smoking</w:t>
      </w:r>
      <w:r>
        <w:rPr>
          <w:spacing w:val="-8"/>
          <w:sz w:val="22"/>
        </w:rPr>
        <w:t> </w:t>
      </w:r>
      <w:r>
        <w:rPr>
          <w:sz w:val="22"/>
        </w:rPr>
        <w:t>and</w:t>
      </w:r>
      <w:r>
        <w:rPr>
          <w:spacing w:val="-16"/>
          <w:sz w:val="22"/>
        </w:rPr>
        <w:t> </w:t>
      </w:r>
      <w:r>
        <w:rPr>
          <w:sz w:val="22"/>
        </w:rPr>
        <w:t>gum</w:t>
      </w:r>
      <w:r>
        <w:rPr>
          <w:spacing w:val="-9"/>
          <w:sz w:val="22"/>
        </w:rPr>
        <w:t> </w:t>
      </w:r>
      <w:r>
        <w:rPr>
          <w:sz w:val="22"/>
        </w:rPr>
        <w:t>chewing</w:t>
      </w:r>
      <w:r>
        <w:rPr>
          <w:spacing w:val="-6"/>
          <w:sz w:val="22"/>
        </w:rPr>
        <w:t> </w:t>
      </w:r>
      <w:r>
        <w:rPr>
          <w:sz w:val="22"/>
        </w:rPr>
        <w:t>increases gastric fluid and dilutes the barium sulfate.</w:t>
      </w:r>
    </w:p>
    <w:p>
      <w:pPr>
        <w:spacing w:after="0" w:line="240" w:lineRule="auto"/>
        <w:jc w:val="left"/>
        <w:rPr>
          <w:sz w:val="22"/>
        </w:rPr>
        <w:sectPr>
          <w:pgSz w:w="12240" w:h="15840"/>
          <w:pgMar w:header="68" w:footer="0" w:top="1320" w:bottom="280" w:left="0" w:right="0"/>
        </w:sectPr>
      </w:pPr>
    </w:p>
    <w:p>
      <w:pPr>
        <w:pStyle w:val="BodyText"/>
        <w:rPr>
          <w:sz w:val="20"/>
        </w:rPr>
      </w:pPr>
      <w:r>
        <w:rPr/>
        <w:pict>
          <v:shape style="position:absolute;margin-left:312.049988pt;margin-top:388.695007pt;width:228.45pt;height:226.75pt;mso-position-horizontal-relative:page;mso-position-vertical-relative:page;z-index:16012288" type="#_x0000_t202" id="docshape597" filled="false" stroked="true" strokeweight=".48008pt" strokecolor="#000000">
            <v:textbox inset="0,0,0,0">
              <w:txbxContent>
                <w:p>
                  <w:pPr>
                    <w:pStyle w:val="BodyText"/>
                    <w:spacing w:before="8"/>
                    <w:rPr>
                      <w:b/>
                      <w:sz w:val="25"/>
                    </w:rPr>
                  </w:pPr>
                </w:p>
                <w:p>
                  <w:pPr>
                    <w:spacing w:before="1"/>
                    <w:ind w:left="1561" w:right="1550" w:firstLine="0"/>
                    <w:jc w:val="center"/>
                    <w:rPr>
                      <w:b/>
                      <w:sz w:val="22"/>
                    </w:rPr>
                  </w:pPr>
                  <w:r>
                    <w:rPr>
                      <w:b/>
                      <w:sz w:val="22"/>
                      <w:u w:val="thick"/>
                    </w:rPr>
                    <w:t>PA</w:t>
                  </w:r>
                  <w:r>
                    <w:rPr>
                      <w:b/>
                      <w:spacing w:val="-16"/>
                      <w:sz w:val="22"/>
                      <w:u w:val="thick"/>
                    </w:rPr>
                    <w:t> </w:t>
                  </w:r>
                  <w:r>
                    <w:rPr>
                      <w:b/>
                      <w:spacing w:val="-2"/>
                      <w:sz w:val="22"/>
                      <w:u w:val="thick"/>
                    </w:rPr>
                    <w:t>Projection</w:t>
                  </w:r>
                </w:p>
                <w:p>
                  <w:pPr>
                    <w:pStyle w:val="BodyText"/>
                    <w:spacing w:before="1"/>
                    <w:rPr>
                      <w:b/>
                      <w:sz w:val="29"/>
                    </w:rPr>
                  </w:pPr>
                </w:p>
                <w:p>
                  <w:pPr>
                    <w:pStyle w:val="BodyText"/>
                    <w:ind w:left="182"/>
                  </w:pPr>
                  <w:r>
                    <w:rPr/>
                    <w:t>Center</w:t>
                  </w:r>
                  <w:r>
                    <w:rPr>
                      <w:spacing w:val="-12"/>
                    </w:rPr>
                    <w:t> </w:t>
                  </w:r>
                  <w:r>
                    <w:rPr/>
                    <w:t>at</w:t>
                  </w:r>
                  <w:r>
                    <w:rPr>
                      <w:spacing w:val="-14"/>
                    </w:rPr>
                    <w:t> </w:t>
                  </w:r>
                  <w:r>
                    <w:rPr/>
                    <w:t>the</w:t>
                  </w:r>
                  <w:r>
                    <w:rPr>
                      <w:spacing w:val="-14"/>
                    </w:rPr>
                    <w:t> </w:t>
                  </w:r>
                  <w:r>
                    <w:rPr/>
                    <w:t>level</w:t>
                  </w:r>
                  <w:r>
                    <w:rPr>
                      <w:spacing w:val="-13"/>
                    </w:rPr>
                    <w:t> </w:t>
                  </w:r>
                  <w:r>
                    <w:rPr/>
                    <w:t>of</w:t>
                  </w:r>
                  <w:r>
                    <w:rPr>
                      <w:spacing w:val="-6"/>
                    </w:rPr>
                    <w:t> </w:t>
                  </w:r>
                  <w:r>
                    <w:rPr/>
                    <w:t>L1-</w:t>
                  </w:r>
                  <w:r>
                    <w:rPr>
                      <w:spacing w:val="-5"/>
                    </w:rPr>
                    <w:t>L2</w:t>
                  </w:r>
                </w:p>
                <w:p>
                  <w:pPr>
                    <w:pStyle w:val="BodyText"/>
                    <w:spacing w:before="1"/>
                    <w:rPr>
                      <w:sz w:val="28"/>
                    </w:rPr>
                  </w:pPr>
                </w:p>
                <w:p>
                  <w:pPr>
                    <w:spacing w:before="0"/>
                    <w:ind w:left="110" w:right="0" w:firstLine="0"/>
                    <w:jc w:val="left"/>
                    <w:rPr>
                      <w:b/>
                      <w:sz w:val="22"/>
                    </w:rPr>
                  </w:pPr>
                  <w:r>
                    <w:rPr>
                      <w:b/>
                      <w:spacing w:val="-2"/>
                      <w:sz w:val="22"/>
                    </w:rPr>
                    <w:t>Demonstrates:</w:t>
                  </w:r>
                </w:p>
                <w:p>
                  <w:pPr>
                    <w:pStyle w:val="BodyText"/>
                    <w:numPr>
                      <w:ilvl w:val="0"/>
                      <w:numId w:val="37"/>
                    </w:numPr>
                    <w:tabs>
                      <w:tab w:pos="543" w:val="left" w:leader="none"/>
                    </w:tabs>
                    <w:spacing w:line="251" w:lineRule="exact" w:before="45" w:after="0"/>
                    <w:ind w:left="542" w:right="0" w:hanging="363"/>
                    <w:jc w:val="left"/>
                  </w:pPr>
                  <w:r>
                    <w:rPr>
                      <w:spacing w:val="-2"/>
                    </w:rPr>
                    <w:t>Stomach.</w:t>
                  </w:r>
                </w:p>
                <w:p>
                  <w:pPr>
                    <w:pStyle w:val="BodyText"/>
                    <w:numPr>
                      <w:ilvl w:val="0"/>
                      <w:numId w:val="37"/>
                    </w:numPr>
                    <w:tabs>
                      <w:tab w:pos="543" w:val="left" w:leader="none"/>
                    </w:tabs>
                    <w:spacing w:line="250" w:lineRule="exact" w:before="0" w:after="0"/>
                    <w:ind w:left="542" w:right="0" w:hanging="363"/>
                    <w:jc w:val="left"/>
                  </w:pPr>
                  <w:r>
                    <w:rPr>
                      <w:spacing w:val="-2"/>
                    </w:rPr>
                    <w:t>Pyloric</w:t>
                  </w:r>
                  <w:r>
                    <w:rPr>
                      <w:spacing w:val="-10"/>
                    </w:rPr>
                    <w:t> </w:t>
                  </w:r>
                  <w:r>
                    <w:rPr>
                      <w:spacing w:val="-2"/>
                    </w:rPr>
                    <w:t>canal.</w:t>
                  </w:r>
                </w:p>
                <w:p>
                  <w:pPr>
                    <w:pStyle w:val="BodyText"/>
                    <w:numPr>
                      <w:ilvl w:val="0"/>
                      <w:numId w:val="37"/>
                    </w:numPr>
                    <w:tabs>
                      <w:tab w:pos="543" w:val="left" w:leader="none"/>
                    </w:tabs>
                    <w:spacing w:line="251" w:lineRule="exact" w:before="0" w:after="0"/>
                    <w:ind w:left="542" w:right="0" w:hanging="363"/>
                    <w:jc w:val="left"/>
                  </w:pPr>
                  <w:r>
                    <w:rPr>
                      <w:spacing w:val="-2"/>
                    </w:rPr>
                    <w:t>Duodenal</w:t>
                  </w:r>
                  <w:r>
                    <w:rPr>
                      <w:spacing w:val="-9"/>
                    </w:rPr>
                    <w:t> </w:t>
                  </w:r>
                  <w:r>
                    <w:rPr>
                      <w:spacing w:val="-2"/>
                    </w:rPr>
                    <w:t>Bulb.</w:t>
                  </w:r>
                </w:p>
                <w:p>
                  <w:pPr>
                    <w:pStyle w:val="BodyText"/>
                    <w:numPr>
                      <w:ilvl w:val="0"/>
                      <w:numId w:val="37"/>
                    </w:numPr>
                    <w:tabs>
                      <w:tab w:pos="543" w:val="left" w:leader="none"/>
                    </w:tabs>
                    <w:spacing w:line="240" w:lineRule="auto" w:before="1" w:after="0"/>
                    <w:ind w:left="542" w:right="0" w:hanging="363"/>
                    <w:jc w:val="left"/>
                  </w:pPr>
                  <w:r>
                    <w:rPr/>
                    <w:t>Air</w:t>
                  </w:r>
                  <w:r>
                    <w:rPr>
                      <w:spacing w:val="-5"/>
                    </w:rPr>
                    <w:t> </w:t>
                  </w:r>
                  <w:r>
                    <w:rPr/>
                    <w:t>is</w:t>
                  </w:r>
                  <w:r>
                    <w:rPr>
                      <w:spacing w:val="-4"/>
                    </w:rPr>
                    <w:t> </w:t>
                  </w:r>
                  <w:r>
                    <w:rPr/>
                    <w:t>in</w:t>
                  </w:r>
                  <w:r>
                    <w:rPr>
                      <w:spacing w:val="-11"/>
                    </w:rPr>
                    <w:t> </w:t>
                  </w:r>
                  <w:r>
                    <w:rPr/>
                    <w:t>the</w:t>
                  </w:r>
                  <w:r>
                    <w:rPr>
                      <w:spacing w:val="-8"/>
                    </w:rPr>
                    <w:t> </w:t>
                  </w:r>
                  <w:r>
                    <w:rPr>
                      <w:spacing w:val="-2"/>
                    </w:rPr>
                    <w:t>Fundus.</w:t>
                  </w:r>
                </w:p>
                <w:p>
                  <w:pPr>
                    <w:pStyle w:val="BodyText"/>
                    <w:numPr>
                      <w:ilvl w:val="0"/>
                      <w:numId w:val="37"/>
                    </w:numPr>
                    <w:tabs>
                      <w:tab w:pos="543" w:val="left" w:leader="none"/>
                    </w:tabs>
                    <w:spacing w:line="240" w:lineRule="auto" w:before="4" w:after="0"/>
                    <w:ind w:left="542" w:right="0" w:hanging="363"/>
                    <w:jc w:val="left"/>
                  </w:pPr>
                  <w:r>
                    <w:rPr/>
                    <w:t>Barium</w:t>
                  </w:r>
                  <w:r>
                    <w:rPr>
                      <w:spacing w:val="-10"/>
                    </w:rPr>
                    <w:t> </w:t>
                  </w:r>
                  <w:r>
                    <w:rPr/>
                    <w:t>is</w:t>
                  </w:r>
                  <w:r>
                    <w:rPr>
                      <w:spacing w:val="-13"/>
                    </w:rPr>
                    <w:t> </w:t>
                  </w:r>
                  <w:r>
                    <w:rPr/>
                    <w:t>in</w:t>
                  </w:r>
                  <w:r>
                    <w:rPr>
                      <w:spacing w:val="-15"/>
                    </w:rPr>
                    <w:t> </w:t>
                  </w:r>
                  <w:r>
                    <w:rPr/>
                    <w:t>the</w:t>
                  </w:r>
                  <w:r>
                    <w:rPr>
                      <w:spacing w:val="-15"/>
                    </w:rPr>
                    <w:t> </w:t>
                  </w:r>
                  <w:r>
                    <w:rPr/>
                    <w:t>Pyloric</w:t>
                  </w:r>
                  <w:r>
                    <w:rPr>
                      <w:spacing w:val="-10"/>
                    </w:rPr>
                    <w:t> </w:t>
                  </w:r>
                  <w:r>
                    <w:rPr>
                      <w:spacing w:val="-2"/>
                    </w:rPr>
                    <w:t>portion.</w:t>
                  </w:r>
                </w:p>
              </w:txbxContent>
            </v:textbox>
            <v:stroke dashstyle="solid"/>
            <w10:wrap type="none"/>
          </v:shape>
        </w:pict>
      </w:r>
      <w:r>
        <w:rPr/>
        <w:drawing>
          <wp:anchor distT="0" distB="0" distL="0" distR="0" allowOverlap="1" layoutInCell="1" locked="0" behindDoc="0" simplePos="0" relativeHeight="16013312">
            <wp:simplePos x="0" y="0"/>
            <wp:positionH relativeFrom="page">
              <wp:posOffset>74040</wp:posOffset>
            </wp:positionH>
            <wp:positionV relativeFrom="page">
              <wp:posOffset>43270</wp:posOffset>
            </wp:positionV>
            <wp:extent cx="744595" cy="796134"/>
            <wp:effectExtent l="0" t="0" r="0" b="0"/>
            <wp:wrapNone/>
            <wp:docPr id="1897" name="image1.png"/>
            <wp:cNvGraphicFramePr>
              <a:graphicFrameLocks noChangeAspect="1"/>
            </wp:cNvGraphicFramePr>
            <a:graphic>
              <a:graphicData uri="http://schemas.openxmlformats.org/drawingml/2006/picture">
                <pic:pic>
                  <pic:nvPicPr>
                    <pic:cNvPr id="189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18"/>
        </w:rPr>
      </w:pPr>
    </w:p>
    <w:p>
      <w:pPr>
        <w:spacing w:before="94"/>
        <w:ind w:left="1440" w:right="0" w:firstLine="0"/>
        <w:jc w:val="left"/>
        <w:rPr>
          <w:b/>
          <w:sz w:val="22"/>
        </w:rPr>
      </w:pPr>
      <w:r>
        <w:rPr/>
        <w:pict>
          <v:shape style="position:absolute;margin-left:337.25pt;margin-top:34.422909pt;width:203.25pt;height:237.4pt;mso-position-horizontal-relative:page;mso-position-vertical-relative:paragraph;z-index:16012800" type="#_x0000_t202" id="docshape598" filled="false" stroked="true" strokeweight=".48008pt" strokecolor="#000000">
            <v:textbox inset="0,0,0,0">
              <w:txbxContent>
                <w:p>
                  <w:pPr>
                    <w:pStyle w:val="BodyText"/>
                    <w:spacing w:before="7"/>
                    <w:rPr>
                      <w:b/>
                      <w:sz w:val="24"/>
                    </w:rPr>
                  </w:pPr>
                </w:p>
                <w:p>
                  <w:pPr>
                    <w:spacing w:before="1"/>
                    <w:ind w:left="1313" w:right="0" w:firstLine="0"/>
                    <w:jc w:val="left"/>
                    <w:rPr>
                      <w:b/>
                      <w:sz w:val="22"/>
                    </w:rPr>
                  </w:pPr>
                  <w:r>
                    <w:rPr>
                      <w:b/>
                      <w:spacing w:val="-4"/>
                      <w:sz w:val="22"/>
                      <w:u w:val="thick"/>
                    </w:rPr>
                    <w:t>AP</w:t>
                  </w:r>
                  <w:r>
                    <w:rPr>
                      <w:b/>
                      <w:spacing w:val="-10"/>
                      <w:sz w:val="22"/>
                      <w:u w:val="thick"/>
                    </w:rPr>
                    <w:t> </w:t>
                  </w:r>
                  <w:r>
                    <w:rPr>
                      <w:b/>
                      <w:spacing w:val="-2"/>
                      <w:sz w:val="22"/>
                      <w:u w:val="thick"/>
                    </w:rPr>
                    <w:t>Projection</w:t>
                  </w:r>
                </w:p>
                <w:p>
                  <w:pPr>
                    <w:pStyle w:val="BodyText"/>
                    <w:spacing w:before="1"/>
                    <w:rPr>
                      <w:b/>
                      <w:sz w:val="29"/>
                    </w:rPr>
                  </w:pPr>
                </w:p>
                <w:p>
                  <w:pPr>
                    <w:pStyle w:val="BodyText"/>
                    <w:spacing w:line="276" w:lineRule="auto"/>
                    <w:ind w:left="254" w:right="436"/>
                  </w:pPr>
                  <w:r>
                    <w:rPr/>
                    <w:t>Center halfway between the left lateral</w:t>
                  </w:r>
                  <w:r>
                    <w:rPr>
                      <w:spacing w:val="-16"/>
                    </w:rPr>
                    <w:t> </w:t>
                  </w:r>
                  <w:r>
                    <w:rPr/>
                    <w:t>border</w:t>
                  </w:r>
                  <w:r>
                    <w:rPr>
                      <w:spacing w:val="-15"/>
                    </w:rPr>
                    <w:t> </w:t>
                  </w:r>
                  <w:r>
                    <w:rPr/>
                    <w:t>of</w:t>
                  </w:r>
                  <w:r>
                    <w:rPr>
                      <w:spacing w:val="-15"/>
                    </w:rPr>
                    <w:t> </w:t>
                  </w:r>
                  <w:r>
                    <w:rPr/>
                    <w:t>the</w:t>
                  </w:r>
                  <w:r>
                    <w:rPr>
                      <w:spacing w:val="-17"/>
                    </w:rPr>
                    <w:t> </w:t>
                  </w:r>
                  <w:r>
                    <w:rPr/>
                    <w:t>abdominal</w:t>
                  </w:r>
                  <w:r>
                    <w:rPr>
                      <w:spacing w:val="-16"/>
                    </w:rPr>
                    <w:t> </w:t>
                  </w:r>
                  <w:r>
                    <w:rPr/>
                    <w:t>wall and midline at the level of L1-L2</w:t>
                  </w:r>
                </w:p>
                <w:p>
                  <w:pPr>
                    <w:pStyle w:val="BodyText"/>
                    <w:spacing w:before="10"/>
                    <w:rPr>
                      <w:sz w:val="24"/>
                    </w:rPr>
                  </w:pPr>
                </w:p>
                <w:p>
                  <w:pPr>
                    <w:spacing w:before="1"/>
                    <w:ind w:left="110" w:right="0" w:firstLine="0"/>
                    <w:jc w:val="left"/>
                    <w:rPr>
                      <w:b/>
                      <w:sz w:val="22"/>
                    </w:rPr>
                  </w:pPr>
                  <w:r>
                    <w:rPr>
                      <w:b/>
                      <w:spacing w:val="-2"/>
                      <w:sz w:val="22"/>
                    </w:rPr>
                    <w:t>Demonstrates:</w:t>
                  </w:r>
                </w:p>
                <w:p>
                  <w:pPr>
                    <w:pStyle w:val="BodyText"/>
                    <w:numPr>
                      <w:ilvl w:val="0"/>
                      <w:numId w:val="38"/>
                    </w:numPr>
                    <w:tabs>
                      <w:tab w:pos="615" w:val="left" w:leader="none"/>
                    </w:tabs>
                    <w:spacing w:line="240" w:lineRule="auto" w:before="45" w:after="0"/>
                    <w:ind w:left="614" w:right="961" w:hanging="360"/>
                    <w:jc w:val="left"/>
                  </w:pPr>
                  <w:r>
                    <w:rPr>
                      <w:spacing w:val="-2"/>
                    </w:rPr>
                    <w:t>Retrogastric</w:t>
                  </w:r>
                  <w:r>
                    <w:rPr>
                      <w:spacing w:val="-14"/>
                    </w:rPr>
                    <w:t> </w:t>
                  </w:r>
                  <w:r>
                    <w:rPr>
                      <w:spacing w:val="-2"/>
                    </w:rPr>
                    <w:t>portion</w:t>
                  </w:r>
                  <w:r>
                    <w:rPr>
                      <w:spacing w:val="-16"/>
                    </w:rPr>
                    <w:t> </w:t>
                  </w:r>
                  <w:r>
                    <w:rPr>
                      <w:spacing w:val="-2"/>
                    </w:rPr>
                    <w:t>of</w:t>
                  </w:r>
                  <w:r>
                    <w:rPr>
                      <w:spacing w:val="-13"/>
                    </w:rPr>
                    <w:t> </w:t>
                  </w:r>
                  <w:r>
                    <w:rPr>
                      <w:spacing w:val="-2"/>
                    </w:rPr>
                    <w:t>the </w:t>
                  </w:r>
                  <w:r>
                    <w:rPr/>
                    <w:t>duodenum and jejunum</w:t>
                  </w:r>
                </w:p>
                <w:p>
                  <w:pPr>
                    <w:pStyle w:val="BodyText"/>
                    <w:numPr>
                      <w:ilvl w:val="0"/>
                      <w:numId w:val="38"/>
                    </w:numPr>
                    <w:tabs>
                      <w:tab w:pos="615" w:val="left" w:leader="none"/>
                    </w:tabs>
                    <w:spacing w:line="245" w:lineRule="exact" w:before="0" w:after="0"/>
                    <w:ind w:left="614" w:right="0" w:hanging="363"/>
                    <w:jc w:val="left"/>
                  </w:pPr>
                  <w:r>
                    <w:rPr>
                      <w:spacing w:val="-2"/>
                    </w:rPr>
                    <w:t>Gastric</w:t>
                  </w:r>
                  <w:r>
                    <w:rPr>
                      <w:spacing w:val="-11"/>
                    </w:rPr>
                    <w:t> </w:t>
                  </w:r>
                  <w:r>
                    <w:rPr>
                      <w:spacing w:val="-4"/>
                    </w:rPr>
                    <w:t>body</w:t>
                  </w:r>
                </w:p>
                <w:p>
                  <w:pPr>
                    <w:pStyle w:val="BodyText"/>
                    <w:numPr>
                      <w:ilvl w:val="0"/>
                      <w:numId w:val="38"/>
                    </w:numPr>
                    <w:tabs>
                      <w:tab w:pos="615" w:val="left" w:leader="none"/>
                    </w:tabs>
                    <w:spacing w:line="251" w:lineRule="exact" w:before="0" w:after="0"/>
                    <w:ind w:left="614" w:right="0" w:hanging="363"/>
                    <w:jc w:val="left"/>
                  </w:pPr>
                  <w:r>
                    <w:rPr>
                      <w:spacing w:val="-2"/>
                    </w:rPr>
                    <w:t>Pylorus</w:t>
                  </w:r>
                </w:p>
                <w:p>
                  <w:pPr>
                    <w:pStyle w:val="BodyText"/>
                    <w:numPr>
                      <w:ilvl w:val="0"/>
                      <w:numId w:val="38"/>
                    </w:numPr>
                    <w:tabs>
                      <w:tab w:pos="615" w:val="left" w:leader="none"/>
                    </w:tabs>
                    <w:spacing w:line="252" w:lineRule="exact" w:before="0" w:after="0"/>
                    <w:ind w:left="614" w:right="0" w:hanging="363"/>
                    <w:jc w:val="left"/>
                  </w:pPr>
                  <w:r>
                    <w:rPr>
                      <w:spacing w:val="-2"/>
                    </w:rPr>
                    <w:t>Duodenal</w:t>
                  </w:r>
                  <w:r>
                    <w:rPr>
                      <w:spacing w:val="-7"/>
                    </w:rPr>
                    <w:t> </w:t>
                  </w:r>
                  <w:r>
                    <w:rPr>
                      <w:spacing w:val="-4"/>
                    </w:rPr>
                    <w:t>bulb.</w:t>
                  </w:r>
                </w:p>
              </w:txbxContent>
            </v:textbox>
            <v:stroke dashstyle="solid"/>
            <w10:wrap type="none"/>
          </v:shape>
        </w:pict>
      </w:r>
      <w:r>
        <w:rPr>
          <w:b/>
          <w:spacing w:val="-2"/>
          <w:sz w:val="22"/>
        </w:rPr>
        <w:t>Radiographic</w:t>
      </w:r>
      <w:r>
        <w:rPr>
          <w:b/>
          <w:spacing w:val="-1"/>
          <w:sz w:val="22"/>
        </w:rPr>
        <w:t> </w:t>
      </w:r>
      <w:r>
        <w:rPr>
          <w:b/>
          <w:spacing w:val="-2"/>
          <w:sz w:val="22"/>
        </w:rPr>
        <w:t>Positioning</w:t>
      </w:r>
      <w:r>
        <w:rPr>
          <w:b/>
          <w:spacing w:val="1"/>
          <w:sz w:val="22"/>
        </w:rPr>
        <w:t> </w:t>
      </w:r>
      <w:r>
        <w:rPr>
          <w:b/>
          <w:spacing w:val="-2"/>
          <w:sz w:val="22"/>
        </w:rPr>
        <w:t>of</w:t>
      </w:r>
      <w:r>
        <w:rPr>
          <w:b/>
          <w:sz w:val="22"/>
        </w:rPr>
        <w:t> </w:t>
      </w:r>
      <w:r>
        <w:rPr>
          <w:b/>
          <w:spacing w:val="-2"/>
          <w:sz w:val="22"/>
        </w:rPr>
        <w:t>the</w:t>
      </w:r>
      <w:r>
        <w:rPr>
          <w:b/>
          <w:spacing w:val="-8"/>
          <w:sz w:val="22"/>
        </w:rPr>
        <w:t> </w:t>
      </w:r>
      <w:r>
        <w:rPr>
          <w:b/>
          <w:spacing w:val="-2"/>
          <w:sz w:val="22"/>
        </w:rPr>
        <w:t>Stomach</w:t>
      </w:r>
    </w:p>
    <w:p>
      <w:pPr>
        <w:pStyle w:val="BodyText"/>
        <w:spacing w:before="2"/>
        <w:rPr>
          <w:b/>
          <w:sz w:val="27"/>
        </w:rPr>
      </w:pPr>
      <w:r>
        <w:rPr/>
        <w:pict>
          <v:group style="position:absolute;margin-left:72.5pt;margin-top:16.84808pt;width:264.55pt;height:237.9pt;mso-position-horizontal-relative:page;mso-position-vertical-relative:paragraph;z-index:-15446016;mso-wrap-distance-left:0;mso-wrap-distance-right:0" id="docshapegroup599" coordorigin="1450,337" coordsize="5291,4758">
            <v:shape style="position:absolute;left:1450;top:336;width:5291;height:4758" id="docshape600" coordorigin="1450,337" coordsize="5291,4758" path="m6741,5084l1460,5084,1460,346,1450,346,1450,5084,1450,5094,6741,5094,6741,5084xm6741,337l1450,337,1450,346,6741,346,6741,337xe" filled="true" fillcolor="#000000" stroked="false">
              <v:path arrowok="t"/>
              <v:fill type="solid"/>
            </v:shape>
            <v:shape style="position:absolute;left:1569;top:400;width:5060;height:4410" type="#_x0000_t75" id="docshape601" stroked="false">
              <v:imagedata r:id="rId159" o:title=""/>
            </v:shape>
            <w10:wrap type="topAndBottom"/>
          </v:group>
        </w:pict>
      </w:r>
    </w:p>
    <w:p>
      <w:pPr>
        <w:pStyle w:val="BodyText"/>
        <w:rPr>
          <w:b/>
          <w:sz w:val="20"/>
        </w:rPr>
      </w:pPr>
    </w:p>
    <w:p>
      <w:pPr>
        <w:pStyle w:val="BodyText"/>
        <w:spacing w:before="1"/>
        <w:rPr>
          <w:b/>
          <w:sz w:val="26"/>
        </w:rPr>
      </w:pPr>
      <w:r>
        <w:rPr/>
        <w:pict>
          <v:group style="position:absolute;margin-left:72.5pt;margin-top:16.200977pt;width:239.35pt;height:227.2pt;mso-position-horizontal-relative:page;mso-position-vertical-relative:paragraph;z-index:-15445504;mso-wrap-distance-left:0;mso-wrap-distance-right:0" id="docshapegroup602" coordorigin="1450,324" coordsize="4787,4544">
            <v:shape style="position:absolute;left:1450;top:324;width:4787;height:4544" id="docshape603" coordorigin="1450,324" coordsize="4787,4544" path="m6237,324l1450,324,1450,334,1450,4858,1450,4868,6237,4868,6237,4858,1460,4858,1460,334,6237,334,6237,324xe" filled="true" fillcolor="#000000" stroked="false">
              <v:path arrowok="t"/>
              <v:fill type="solid"/>
            </v:shape>
            <v:shape style="position:absolute;left:1598;top:333;width:4491;height:4492" type="#_x0000_t75" id="docshape604" stroked="false">
              <v:imagedata r:id="rId152" o:title=""/>
            </v:shape>
            <w10:wrap type="topAndBottom"/>
          </v:group>
        </w:pict>
      </w:r>
    </w:p>
    <w:p>
      <w:pPr>
        <w:spacing w:after="0"/>
        <w:rPr>
          <w:sz w:val="26"/>
        </w:rPr>
        <w:sectPr>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6015872">
            <wp:simplePos x="0" y="0"/>
            <wp:positionH relativeFrom="page">
              <wp:posOffset>74040</wp:posOffset>
            </wp:positionH>
            <wp:positionV relativeFrom="page">
              <wp:posOffset>43270</wp:posOffset>
            </wp:positionV>
            <wp:extent cx="744595" cy="796134"/>
            <wp:effectExtent l="0" t="0" r="0" b="0"/>
            <wp:wrapNone/>
            <wp:docPr id="1899" name="image1.png"/>
            <wp:cNvGraphicFramePr>
              <a:graphicFrameLocks noChangeAspect="1"/>
            </wp:cNvGraphicFramePr>
            <a:graphic>
              <a:graphicData uri="http://schemas.openxmlformats.org/drawingml/2006/picture">
                <pic:pic>
                  <pic:nvPicPr>
                    <pic:cNvPr id="190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20"/>
        </w:rPr>
      </w:pPr>
    </w:p>
    <w:p>
      <w:pPr>
        <w:pStyle w:val="BodyText"/>
        <w:rPr>
          <w:b/>
          <w:sz w:val="20"/>
        </w:rPr>
      </w:pPr>
    </w:p>
    <w:p>
      <w:pPr>
        <w:pStyle w:val="BodyText"/>
        <w:spacing w:before="5"/>
        <w:rPr>
          <w:b/>
          <w:sz w:val="11"/>
        </w:rPr>
      </w:pPr>
    </w:p>
    <w:p>
      <w:pPr>
        <w:pStyle w:val="BodyText"/>
        <w:ind w:left="1450"/>
        <w:rPr>
          <w:sz w:val="20"/>
        </w:rPr>
      </w:pPr>
      <w:r>
        <w:rPr>
          <w:sz w:val="20"/>
        </w:rPr>
        <w:pict>
          <v:group style="width:239.1pt;height:257.2pt;mso-position-horizontal-relative:char;mso-position-vertical-relative:line" id="docshapegroup605" coordorigin="0,0" coordsize="4782,5144">
            <v:shape style="position:absolute;left:0;top:0;width:4782;height:5144" id="docshape606" coordorigin="0,0" coordsize="4782,5144" path="m4782,0l0,0,0,10,0,5134,0,5144,4782,5144,4782,5134,10,5134,10,10,4782,10,4782,0xe" filled="true" fillcolor="#000000" stroked="false">
              <v:path arrowok="t"/>
              <v:fill type="solid"/>
            </v:shape>
            <v:shape style="position:absolute;left:148;top:9;width:4407;height:4409" type="#_x0000_t75" id="docshape607" stroked="false">
              <v:imagedata r:id="rId160" o:title=""/>
            </v:shape>
          </v:group>
        </w:pict>
      </w:r>
      <w:r>
        <w:rPr>
          <w:sz w:val="20"/>
        </w:rPr>
      </w:r>
      <w:r>
        <w:rPr>
          <w:sz w:val="20"/>
        </w:rPr>
        <w:pict>
          <v:shape style="width:228.65pt;height:256.75pt;mso-position-horizontal-relative:char;mso-position-vertical-relative:line" type="#_x0000_t202" id="docshape608" filled="false" stroked="true" strokeweight=".48008pt" strokecolor="#000000">
            <w10:anchorlock/>
            <v:textbox inset="0,0,0,0">
              <w:txbxContent>
                <w:p>
                  <w:pPr>
                    <w:pStyle w:val="BodyText"/>
                    <w:rPr>
                      <w:b/>
                      <w:sz w:val="25"/>
                    </w:rPr>
                  </w:pPr>
                </w:p>
                <w:p>
                  <w:pPr>
                    <w:spacing w:before="0"/>
                    <w:ind w:left="563" w:right="0" w:firstLine="0"/>
                    <w:jc w:val="left"/>
                    <w:rPr>
                      <w:b/>
                      <w:sz w:val="22"/>
                    </w:rPr>
                  </w:pPr>
                  <w:r>
                    <w:rPr>
                      <w:b/>
                      <w:spacing w:val="-2"/>
                      <w:sz w:val="22"/>
                      <w:u w:val="thick"/>
                    </w:rPr>
                    <w:t>Left</w:t>
                  </w:r>
                  <w:r>
                    <w:rPr>
                      <w:b/>
                      <w:spacing w:val="2"/>
                      <w:sz w:val="22"/>
                      <w:u w:val="thick"/>
                    </w:rPr>
                    <w:t> </w:t>
                  </w:r>
                  <w:r>
                    <w:rPr>
                      <w:b/>
                      <w:spacing w:val="-2"/>
                      <w:sz w:val="22"/>
                      <w:u w:val="thick"/>
                    </w:rPr>
                    <w:t>Posterior</w:t>
                  </w:r>
                  <w:r>
                    <w:rPr>
                      <w:b/>
                      <w:spacing w:val="-9"/>
                      <w:sz w:val="22"/>
                      <w:u w:val="thick"/>
                    </w:rPr>
                    <w:t> </w:t>
                  </w:r>
                  <w:r>
                    <w:rPr>
                      <w:b/>
                      <w:spacing w:val="-2"/>
                      <w:sz w:val="22"/>
                      <w:u w:val="thick"/>
                    </w:rPr>
                    <w:t>Oblique</w:t>
                  </w:r>
                  <w:r>
                    <w:rPr>
                      <w:b/>
                      <w:spacing w:val="-18"/>
                      <w:sz w:val="22"/>
                      <w:u w:val="thick"/>
                    </w:rPr>
                    <w:t> </w:t>
                  </w:r>
                  <w:r>
                    <w:rPr>
                      <w:b/>
                      <w:spacing w:val="-2"/>
                      <w:sz w:val="22"/>
                      <w:u w:val="thick"/>
                    </w:rPr>
                    <w:t>Projection</w:t>
                  </w:r>
                </w:p>
                <w:p>
                  <w:pPr>
                    <w:pStyle w:val="BodyText"/>
                    <w:spacing w:before="1"/>
                    <w:rPr>
                      <w:b/>
                      <w:sz w:val="29"/>
                    </w:rPr>
                  </w:pPr>
                </w:p>
                <w:p>
                  <w:pPr>
                    <w:pStyle w:val="BodyText"/>
                    <w:spacing w:line="276" w:lineRule="auto" w:before="1"/>
                    <w:ind w:left="181" w:right="200"/>
                  </w:pPr>
                  <w:r>
                    <w:rPr/>
                    <w:t>45 degree oblique centered halfway between</w:t>
                  </w:r>
                  <w:r>
                    <w:rPr>
                      <w:spacing w:val="-16"/>
                    </w:rPr>
                    <w:t> </w:t>
                  </w:r>
                  <w:r>
                    <w:rPr/>
                    <w:t>the</w:t>
                  </w:r>
                  <w:r>
                    <w:rPr>
                      <w:spacing w:val="-16"/>
                    </w:rPr>
                    <w:t> </w:t>
                  </w:r>
                  <w:r>
                    <w:rPr/>
                    <w:t>vertebral</w:t>
                  </w:r>
                  <w:r>
                    <w:rPr>
                      <w:spacing w:val="-15"/>
                    </w:rPr>
                    <w:t> </w:t>
                  </w:r>
                  <w:r>
                    <w:rPr/>
                    <w:t>column</w:t>
                  </w:r>
                  <w:r>
                    <w:rPr>
                      <w:spacing w:val="-16"/>
                    </w:rPr>
                    <w:t> </w:t>
                  </w:r>
                  <w:r>
                    <w:rPr/>
                    <w:t>and</w:t>
                  </w:r>
                  <w:r>
                    <w:rPr>
                      <w:spacing w:val="-16"/>
                    </w:rPr>
                    <w:t> </w:t>
                  </w:r>
                  <w:r>
                    <w:rPr/>
                    <w:t>the lateral abdominal border of the SIDE DOWN at the level of</w:t>
                  </w:r>
                </w:p>
                <w:p>
                  <w:pPr>
                    <w:pStyle w:val="BodyText"/>
                    <w:ind w:left="181"/>
                  </w:pPr>
                  <w:r>
                    <w:rPr>
                      <w:spacing w:val="-2"/>
                    </w:rPr>
                    <w:t>L1-</w:t>
                  </w:r>
                  <w:r>
                    <w:rPr>
                      <w:spacing w:val="-5"/>
                    </w:rPr>
                    <w:t>L2.</w:t>
                  </w:r>
                </w:p>
                <w:p>
                  <w:pPr>
                    <w:pStyle w:val="BodyText"/>
                    <w:spacing w:before="10"/>
                    <w:rPr>
                      <w:sz w:val="27"/>
                    </w:rPr>
                  </w:pPr>
                </w:p>
                <w:p>
                  <w:pPr>
                    <w:spacing w:before="1"/>
                    <w:ind w:left="109" w:right="0" w:firstLine="0"/>
                    <w:jc w:val="left"/>
                    <w:rPr>
                      <w:b/>
                      <w:sz w:val="22"/>
                    </w:rPr>
                  </w:pPr>
                  <w:r>
                    <w:rPr>
                      <w:b/>
                      <w:spacing w:val="-2"/>
                      <w:sz w:val="22"/>
                    </w:rPr>
                    <w:t>Demonstrates:</w:t>
                  </w:r>
                </w:p>
                <w:p>
                  <w:pPr>
                    <w:pStyle w:val="BodyText"/>
                    <w:numPr>
                      <w:ilvl w:val="0"/>
                      <w:numId w:val="39"/>
                    </w:numPr>
                    <w:tabs>
                      <w:tab w:pos="542" w:val="left" w:leader="none"/>
                    </w:tabs>
                    <w:spacing w:line="252" w:lineRule="exact" w:before="37" w:after="0"/>
                    <w:ind w:left="542" w:right="0" w:hanging="361"/>
                    <w:jc w:val="left"/>
                  </w:pPr>
                  <w:r>
                    <w:rPr>
                      <w:spacing w:val="-2"/>
                    </w:rPr>
                    <w:t>Fundus</w:t>
                  </w:r>
                  <w:r>
                    <w:rPr>
                      <w:spacing w:val="-6"/>
                    </w:rPr>
                    <w:t> </w:t>
                  </w:r>
                  <w:r>
                    <w:rPr>
                      <w:spacing w:val="-2"/>
                    </w:rPr>
                    <w:t>barium</w:t>
                  </w:r>
                  <w:r>
                    <w:rPr>
                      <w:spacing w:val="-7"/>
                    </w:rPr>
                    <w:t> </w:t>
                  </w:r>
                  <w:r>
                    <w:rPr>
                      <w:spacing w:val="-2"/>
                    </w:rPr>
                    <w:t>filled.</w:t>
                  </w:r>
                </w:p>
                <w:p>
                  <w:pPr>
                    <w:pStyle w:val="BodyText"/>
                    <w:numPr>
                      <w:ilvl w:val="0"/>
                      <w:numId w:val="39"/>
                    </w:numPr>
                    <w:tabs>
                      <w:tab w:pos="542" w:val="left" w:leader="none"/>
                    </w:tabs>
                    <w:spacing w:line="252" w:lineRule="exact" w:before="0" w:after="0"/>
                    <w:ind w:left="542" w:right="0" w:hanging="361"/>
                    <w:jc w:val="left"/>
                  </w:pPr>
                  <w:r>
                    <w:rPr>
                      <w:spacing w:val="-2"/>
                    </w:rPr>
                    <w:t>Pylorus</w:t>
                  </w:r>
                  <w:r>
                    <w:rPr>
                      <w:spacing w:val="-4"/>
                    </w:rPr>
                    <w:t> </w:t>
                  </w:r>
                  <w:r>
                    <w:rPr>
                      <w:spacing w:val="-2"/>
                    </w:rPr>
                    <w:t>and</w:t>
                  </w:r>
                  <w:r>
                    <w:rPr>
                      <w:spacing w:val="-3"/>
                    </w:rPr>
                    <w:t> </w:t>
                  </w:r>
                  <w:r>
                    <w:rPr>
                      <w:spacing w:val="-2"/>
                    </w:rPr>
                    <w:t>stomach</w:t>
                  </w:r>
                  <w:r>
                    <w:rPr>
                      <w:spacing w:val="-9"/>
                    </w:rPr>
                    <w:t> </w:t>
                  </w:r>
                  <w:r>
                    <w:rPr>
                      <w:spacing w:val="-2"/>
                    </w:rPr>
                    <w:t>mostly air</w:t>
                  </w:r>
                  <w:r>
                    <w:rPr>
                      <w:spacing w:val="-7"/>
                    </w:rPr>
                    <w:t> </w:t>
                  </w:r>
                  <w:r>
                    <w:rPr>
                      <w:spacing w:val="-2"/>
                    </w:rPr>
                    <w:t>filled.</w:t>
                  </w:r>
                </w:p>
                <w:p>
                  <w:pPr>
                    <w:pStyle w:val="BodyText"/>
                    <w:numPr>
                      <w:ilvl w:val="0"/>
                      <w:numId w:val="39"/>
                    </w:numPr>
                    <w:tabs>
                      <w:tab w:pos="542" w:val="left" w:leader="none"/>
                    </w:tabs>
                    <w:spacing w:line="252" w:lineRule="exact" w:before="0" w:after="0"/>
                    <w:ind w:left="542" w:right="0" w:hanging="361"/>
                    <w:jc w:val="left"/>
                  </w:pPr>
                  <w:r>
                    <w:rPr/>
                    <w:t>LPO</w:t>
                  </w:r>
                  <w:r>
                    <w:rPr>
                      <w:spacing w:val="-6"/>
                    </w:rPr>
                    <w:t> </w:t>
                  </w:r>
                  <w:r>
                    <w:rPr/>
                    <w:t>is</w:t>
                  </w:r>
                  <w:r>
                    <w:rPr>
                      <w:spacing w:val="-9"/>
                    </w:rPr>
                    <w:t> </w:t>
                  </w:r>
                  <w:r>
                    <w:rPr/>
                    <w:t>a</w:t>
                  </w:r>
                  <w:r>
                    <w:rPr>
                      <w:spacing w:val="-10"/>
                    </w:rPr>
                    <w:t> </w:t>
                  </w:r>
                  <w:r>
                    <w:rPr/>
                    <w:t>variation</w:t>
                  </w:r>
                  <w:r>
                    <w:rPr>
                      <w:spacing w:val="-10"/>
                    </w:rPr>
                    <w:t> </w:t>
                  </w:r>
                  <w:r>
                    <w:rPr/>
                    <w:t>of</w:t>
                  </w:r>
                  <w:r>
                    <w:rPr>
                      <w:spacing w:val="-8"/>
                    </w:rPr>
                    <w:t> </w:t>
                  </w:r>
                  <w:r>
                    <w:rPr/>
                    <w:t>a</w:t>
                  </w:r>
                  <w:r>
                    <w:rPr>
                      <w:spacing w:val="-8"/>
                    </w:rPr>
                    <w:t> </w:t>
                  </w:r>
                  <w:r>
                    <w:rPr>
                      <w:spacing w:val="-2"/>
                    </w:rPr>
                    <w:t>supine.</w:t>
                  </w:r>
                </w:p>
                <w:p>
                  <w:pPr>
                    <w:pStyle w:val="BodyText"/>
                    <w:spacing w:before="7"/>
                    <w:rPr>
                      <w:sz w:val="25"/>
                    </w:rPr>
                  </w:pPr>
                </w:p>
                <w:p>
                  <w:pPr>
                    <w:spacing w:before="0"/>
                    <w:ind w:left="109" w:right="0" w:firstLine="0"/>
                    <w:jc w:val="left"/>
                    <w:rPr>
                      <w:b/>
                      <w:sz w:val="22"/>
                    </w:rPr>
                  </w:pPr>
                  <w:r>
                    <w:rPr>
                      <w:b/>
                      <w:spacing w:val="-2"/>
                      <w:sz w:val="22"/>
                    </w:rPr>
                    <w:t>Note:</w:t>
                  </w:r>
                </w:p>
                <w:p>
                  <w:pPr>
                    <w:pStyle w:val="BodyText"/>
                    <w:spacing w:line="276" w:lineRule="auto" w:before="42"/>
                    <w:ind w:left="181" w:right="200"/>
                  </w:pPr>
                  <w:r>
                    <w:rPr/>
                    <w:t>Sometimes</w:t>
                  </w:r>
                  <w:r>
                    <w:rPr>
                      <w:spacing w:val="-16"/>
                    </w:rPr>
                    <w:t> </w:t>
                  </w:r>
                  <w:r>
                    <w:rPr/>
                    <w:t>obliquity</w:t>
                  </w:r>
                  <w:r>
                    <w:rPr>
                      <w:spacing w:val="-16"/>
                    </w:rPr>
                    <w:t> </w:t>
                  </w:r>
                  <w:r>
                    <w:rPr/>
                    <w:t>can</w:t>
                  </w:r>
                  <w:r>
                    <w:rPr>
                      <w:spacing w:val="-19"/>
                    </w:rPr>
                    <w:t> </w:t>
                  </w:r>
                  <w:r>
                    <w:rPr/>
                    <w:t>vary</w:t>
                  </w:r>
                  <w:r>
                    <w:rPr>
                      <w:spacing w:val="-15"/>
                    </w:rPr>
                    <w:t> </w:t>
                  </w:r>
                  <w:r>
                    <w:rPr/>
                    <w:t>from</w:t>
                  </w:r>
                  <w:r>
                    <w:rPr>
                      <w:spacing w:val="-16"/>
                    </w:rPr>
                    <w:t> </w:t>
                  </w:r>
                  <w:r>
                    <w:rPr/>
                    <w:t>30-60 degrees depending upon body habitus. LPO is a variation of a supine.</w:t>
                  </w:r>
                </w:p>
              </w:txbxContent>
            </v:textbox>
            <v:stroke dashstyle="solid"/>
          </v:shape>
        </w:pict>
      </w:r>
      <w:r>
        <w:rPr>
          <w:sz w:val="20"/>
        </w:rPr>
      </w:r>
    </w:p>
    <w:p>
      <w:pPr>
        <w:pStyle w:val="BodyText"/>
        <w:rPr>
          <w:b/>
          <w:sz w:val="20"/>
        </w:rPr>
      </w:pPr>
    </w:p>
    <w:p>
      <w:pPr>
        <w:pStyle w:val="BodyText"/>
        <w:spacing w:before="9"/>
        <w:rPr>
          <w:b/>
          <w:sz w:val="25"/>
        </w:rPr>
      </w:pPr>
      <w:r>
        <w:rPr/>
        <w:pict>
          <v:group style="position:absolute;margin-left:60.900002pt;margin-top:16.231056pt;width:239.35pt;height:227.9pt;mso-position-horizontal-relative:page;mso-position-vertical-relative:paragraph;z-index:-15442432;mso-wrap-distance-left:0;mso-wrap-distance-right:0" id="docshapegroup609" coordorigin="1218,325" coordsize="4787,4558">
            <v:shape style="position:absolute;left:1218;top:324;width:4787;height:4558" id="docshape610" coordorigin="1218,325" coordsize="4787,4558" path="m6005,325l1218,325,1218,335,1218,4875,1218,4883,6005,4883,6005,4875,1228,4875,1228,335,6005,335,6005,325xe" filled="true" fillcolor="#000000" stroked="false">
              <v:path arrowok="t"/>
              <v:fill type="solid"/>
            </v:shape>
            <v:shape style="position:absolute;left:1366;top:333;width:4493;height:4492" type="#_x0000_t75" id="docshape611" stroked="false">
              <v:imagedata r:id="rId152" o:title=""/>
            </v:shape>
            <w10:wrap type="topAndBottom"/>
          </v:group>
        </w:pict>
      </w:r>
      <w:r>
        <w:rPr/>
        <w:pict>
          <v:shape style="position:absolute;margin-left:312.049988pt;margin-top:16.281057pt;width:228.45pt;height:227.45pt;mso-position-horizontal-relative:page;mso-position-vertical-relative:paragraph;z-index:-15441920;mso-wrap-distance-left:0;mso-wrap-distance-right:0" type="#_x0000_t202" id="docshape612" filled="false" stroked="true" strokeweight=".48008pt" strokecolor="#000000">
            <v:textbox inset="0,0,0,0">
              <w:txbxContent>
                <w:p>
                  <w:pPr>
                    <w:pStyle w:val="BodyText"/>
                    <w:spacing w:before="5"/>
                    <w:rPr>
                      <w:b/>
                      <w:sz w:val="24"/>
                    </w:rPr>
                  </w:pPr>
                </w:p>
                <w:p>
                  <w:pPr>
                    <w:spacing w:before="0"/>
                    <w:ind w:left="185" w:right="0" w:firstLine="352"/>
                    <w:jc w:val="left"/>
                    <w:rPr>
                      <w:b/>
                      <w:sz w:val="22"/>
                    </w:rPr>
                  </w:pPr>
                  <w:r>
                    <w:rPr>
                      <w:b/>
                      <w:spacing w:val="-2"/>
                      <w:sz w:val="22"/>
                      <w:u w:val="thick"/>
                    </w:rPr>
                    <w:t>Right</w:t>
                  </w:r>
                  <w:r>
                    <w:rPr>
                      <w:b/>
                      <w:spacing w:val="3"/>
                      <w:sz w:val="22"/>
                      <w:u w:val="thick"/>
                    </w:rPr>
                    <w:t> </w:t>
                  </w:r>
                  <w:r>
                    <w:rPr>
                      <w:b/>
                      <w:spacing w:val="-2"/>
                      <w:sz w:val="22"/>
                      <w:u w:val="thick"/>
                    </w:rPr>
                    <w:t>Anterior</w:t>
                  </w:r>
                  <w:r>
                    <w:rPr>
                      <w:b/>
                      <w:spacing w:val="-8"/>
                      <w:sz w:val="22"/>
                      <w:u w:val="thick"/>
                    </w:rPr>
                    <w:t> </w:t>
                  </w:r>
                  <w:r>
                    <w:rPr>
                      <w:b/>
                      <w:spacing w:val="-2"/>
                      <w:sz w:val="22"/>
                      <w:u w:val="thick"/>
                    </w:rPr>
                    <w:t>Oblique</w:t>
                  </w:r>
                  <w:r>
                    <w:rPr>
                      <w:b/>
                      <w:spacing w:val="-19"/>
                      <w:sz w:val="22"/>
                      <w:u w:val="thick"/>
                    </w:rPr>
                    <w:t> </w:t>
                  </w:r>
                  <w:r>
                    <w:rPr>
                      <w:b/>
                      <w:spacing w:val="-2"/>
                      <w:sz w:val="22"/>
                      <w:u w:val="thick"/>
                    </w:rPr>
                    <w:t>Projection</w:t>
                  </w:r>
                </w:p>
                <w:p>
                  <w:pPr>
                    <w:pStyle w:val="BodyText"/>
                    <w:spacing w:before="1"/>
                    <w:rPr>
                      <w:b/>
                      <w:sz w:val="29"/>
                    </w:rPr>
                  </w:pPr>
                </w:p>
                <w:p>
                  <w:pPr>
                    <w:pStyle w:val="BodyText"/>
                    <w:spacing w:line="276" w:lineRule="auto" w:before="1"/>
                    <w:ind w:left="185" w:right="113"/>
                  </w:pPr>
                  <w:r>
                    <w:rPr/>
                    <w:t>40-70 degree oblique centered halfway between the vertebral column and the lateral</w:t>
                  </w:r>
                  <w:r>
                    <w:rPr>
                      <w:spacing w:val="-16"/>
                    </w:rPr>
                    <w:t> </w:t>
                  </w:r>
                  <w:r>
                    <w:rPr/>
                    <w:t>border</w:t>
                  </w:r>
                  <w:r>
                    <w:rPr>
                      <w:spacing w:val="-12"/>
                    </w:rPr>
                    <w:t> </w:t>
                  </w:r>
                  <w:r>
                    <w:rPr/>
                    <w:t>of</w:t>
                  </w:r>
                  <w:r>
                    <w:rPr>
                      <w:spacing w:val="-15"/>
                    </w:rPr>
                    <w:t> </w:t>
                  </w:r>
                  <w:r>
                    <w:rPr/>
                    <w:t>the</w:t>
                  </w:r>
                  <w:r>
                    <w:rPr>
                      <w:spacing w:val="-16"/>
                    </w:rPr>
                    <w:t> </w:t>
                  </w:r>
                  <w:r>
                    <w:rPr/>
                    <w:t>abdominal</w:t>
                  </w:r>
                  <w:r>
                    <w:rPr>
                      <w:spacing w:val="-14"/>
                    </w:rPr>
                    <w:t> </w:t>
                  </w:r>
                  <w:r>
                    <w:rPr/>
                    <w:t>wall</w:t>
                  </w:r>
                  <w:r>
                    <w:rPr>
                      <w:spacing w:val="-13"/>
                    </w:rPr>
                    <w:t> </w:t>
                  </w:r>
                  <w:r>
                    <w:rPr/>
                    <w:t>of</w:t>
                  </w:r>
                  <w:r>
                    <w:rPr>
                      <w:spacing w:val="-9"/>
                    </w:rPr>
                    <w:t> </w:t>
                  </w:r>
                  <w:r>
                    <w:rPr/>
                    <w:t>the SIDE UP to the level of L1-L1.</w:t>
                  </w:r>
                </w:p>
                <w:p>
                  <w:pPr>
                    <w:pStyle w:val="BodyText"/>
                    <w:spacing w:before="9"/>
                    <w:rPr>
                      <w:sz w:val="24"/>
                    </w:rPr>
                  </w:pPr>
                </w:p>
                <w:p>
                  <w:pPr>
                    <w:spacing w:before="0"/>
                    <w:ind w:left="112" w:right="0" w:firstLine="0"/>
                    <w:jc w:val="left"/>
                    <w:rPr>
                      <w:b/>
                      <w:sz w:val="22"/>
                    </w:rPr>
                  </w:pPr>
                  <w:r>
                    <w:rPr>
                      <w:b/>
                      <w:spacing w:val="-2"/>
                      <w:sz w:val="22"/>
                    </w:rPr>
                    <w:t>Demonstrates:</w:t>
                  </w:r>
                </w:p>
                <w:p>
                  <w:pPr>
                    <w:pStyle w:val="BodyText"/>
                    <w:numPr>
                      <w:ilvl w:val="0"/>
                      <w:numId w:val="40"/>
                    </w:numPr>
                    <w:tabs>
                      <w:tab w:pos="546" w:val="left" w:leader="none"/>
                    </w:tabs>
                    <w:spacing w:line="252" w:lineRule="exact" w:before="35" w:after="0"/>
                    <w:ind w:left="545" w:right="0" w:hanging="366"/>
                    <w:jc w:val="left"/>
                  </w:pPr>
                  <w:r>
                    <w:rPr>
                      <w:spacing w:val="-2"/>
                    </w:rPr>
                    <w:t>Pyloric</w:t>
                  </w:r>
                  <w:r>
                    <w:rPr>
                      <w:spacing w:val="-9"/>
                    </w:rPr>
                    <w:t> </w:t>
                  </w:r>
                  <w:r>
                    <w:rPr>
                      <w:spacing w:val="-4"/>
                    </w:rPr>
                    <w:t>canal</w:t>
                  </w:r>
                </w:p>
                <w:p>
                  <w:pPr>
                    <w:pStyle w:val="BodyText"/>
                    <w:numPr>
                      <w:ilvl w:val="0"/>
                      <w:numId w:val="40"/>
                    </w:numPr>
                    <w:tabs>
                      <w:tab w:pos="546" w:val="left" w:leader="none"/>
                    </w:tabs>
                    <w:spacing w:line="252" w:lineRule="exact" w:before="0" w:after="0"/>
                    <w:ind w:left="545" w:right="0" w:hanging="366"/>
                    <w:jc w:val="left"/>
                  </w:pPr>
                  <w:r>
                    <w:rPr/>
                    <w:t>Duodenal</w:t>
                  </w:r>
                  <w:r>
                    <w:rPr>
                      <w:spacing w:val="-18"/>
                    </w:rPr>
                    <w:t> </w:t>
                  </w:r>
                  <w:r>
                    <w:rPr/>
                    <w:t>bulb</w:t>
                  </w:r>
                  <w:r>
                    <w:rPr>
                      <w:spacing w:val="-15"/>
                    </w:rPr>
                    <w:t> </w:t>
                  </w:r>
                  <w:r>
                    <w:rPr/>
                    <w:t>and</w:t>
                  </w:r>
                  <w:r>
                    <w:rPr>
                      <w:spacing w:val="-13"/>
                    </w:rPr>
                    <w:t> </w:t>
                  </w:r>
                  <w:r>
                    <w:rPr>
                      <w:spacing w:val="-4"/>
                    </w:rPr>
                    <w:t>loop</w:t>
                  </w:r>
                </w:p>
                <w:p>
                  <w:pPr>
                    <w:pStyle w:val="BodyText"/>
                    <w:spacing w:before="7"/>
                    <w:rPr>
                      <w:sz w:val="25"/>
                    </w:rPr>
                  </w:pPr>
                </w:p>
                <w:p>
                  <w:pPr>
                    <w:spacing w:before="0"/>
                    <w:ind w:left="112" w:right="0" w:firstLine="0"/>
                    <w:jc w:val="left"/>
                    <w:rPr>
                      <w:b/>
                      <w:sz w:val="22"/>
                    </w:rPr>
                  </w:pPr>
                  <w:r>
                    <w:rPr>
                      <w:b/>
                      <w:spacing w:val="-2"/>
                      <w:sz w:val="22"/>
                    </w:rPr>
                    <w:t>Note:</w:t>
                  </w:r>
                </w:p>
                <w:p>
                  <w:pPr>
                    <w:pStyle w:val="BodyText"/>
                    <w:spacing w:before="50"/>
                    <w:ind w:left="185"/>
                  </w:pPr>
                  <w:r>
                    <w:rPr/>
                    <w:t>Peristalsis</w:t>
                  </w:r>
                  <w:r>
                    <w:rPr>
                      <w:spacing w:val="-16"/>
                    </w:rPr>
                    <w:t> </w:t>
                  </w:r>
                  <w:r>
                    <w:rPr/>
                    <w:t>very</w:t>
                  </w:r>
                  <w:r>
                    <w:rPr>
                      <w:spacing w:val="-15"/>
                    </w:rPr>
                    <w:t> </w:t>
                  </w:r>
                  <w:r>
                    <w:rPr/>
                    <w:t>active</w:t>
                  </w:r>
                  <w:r>
                    <w:rPr>
                      <w:spacing w:val="-13"/>
                    </w:rPr>
                    <w:t> </w:t>
                  </w:r>
                  <w:r>
                    <w:rPr/>
                    <w:t>in</w:t>
                  </w:r>
                  <w:r>
                    <w:rPr>
                      <w:spacing w:val="-15"/>
                    </w:rPr>
                    <w:t> </w:t>
                  </w:r>
                  <w:r>
                    <w:rPr/>
                    <w:t>the</w:t>
                  </w:r>
                  <w:r>
                    <w:rPr>
                      <w:spacing w:val="-14"/>
                    </w:rPr>
                    <w:t> </w:t>
                  </w:r>
                  <w:r>
                    <w:rPr>
                      <w:spacing w:val="-4"/>
                    </w:rPr>
                    <w:t>RAO.</w:t>
                  </w:r>
                </w:p>
              </w:txbxContent>
            </v:textbox>
            <v:stroke dashstyle="solid"/>
            <w10:wrap type="topAndBottom"/>
          </v:shape>
        </w:pict>
      </w:r>
    </w:p>
    <w:p>
      <w:pPr>
        <w:spacing w:after="0"/>
        <w:rPr>
          <w:sz w:val="25"/>
        </w:rPr>
        <w:sectPr>
          <w:pgSz w:w="12240" w:h="15840"/>
          <w:pgMar w:header="68" w:footer="0" w:top="1320" w:bottom="280" w:left="0" w:right="0"/>
        </w:sectPr>
      </w:pPr>
    </w:p>
    <w:p>
      <w:pPr>
        <w:pStyle w:val="BodyText"/>
        <w:spacing w:before="4"/>
        <w:rPr>
          <w:b/>
          <w:sz w:val="17"/>
        </w:rPr>
      </w:pPr>
      <w:r>
        <w:rPr/>
        <w:drawing>
          <wp:anchor distT="0" distB="0" distL="0" distR="0" allowOverlap="1" layoutInCell="1" locked="0" behindDoc="0" simplePos="0" relativeHeight="16016896">
            <wp:simplePos x="0" y="0"/>
            <wp:positionH relativeFrom="page">
              <wp:posOffset>74040</wp:posOffset>
            </wp:positionH>
            <wp:positionV relativeFrom="page">
              <wp:posOffset>43270</wp:posOffset>
            </wp:positionV>
            <wp:extent cx="744595" cy="796134"/>
            <wp:effectExtent l="0" t="0" r="0" b="0"/>
            <wp:wrapNone/>
            <wp:docPr id="1901" name="image1.png"/>
            <wp:cNvGraphicFramePr>
              <a:graphicFrameLocks noChangeAspect="1"/>
            </wp:cNvGraphicFramePr>
            <a:graphic>
              <a:graphicData uri="http://schemas.openxmlformats.org/drawingml/2006/picture">
                <pic:pic>
                  <pic:nvPicPr>
                    <pic:cNvPr id="190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ind w:left="1450"/>
        <w:rPr>
          <w:sz w:val="20"/>
        </w:rPr>
      </w:pPr>
      <w:r>
        <w:rPr>
          <w:sz w:val="20"/>
        </w:rPr>
        <w:pict>
          <v:group style="width:468.25pt;height:227.85pt;mso-position-horizontal-relative:char;mso-position-vertical-relative:line" id="docshapegroup613" coordorigin="0,0" coordsize="9365,4557">
            <v:shape style="position:absolute;left:0;top:0;width:9364;height:4556" id="docshape614" coordorigin="0,0" coordsize="9364,4556" path="m9364,4546l10,4546,10,10,0,10,0,4546,0,4556,9364,4556,9364,4546xm9364,0l0,0,0,9,9364,9,9364,0xe" filled="true" fillcolor="#000000" stroked="false">
              <v:path arrowok="t"/>
              <v:fill type="solid"/>
            </v:shape>
            <v:shape style="position:absolute;left:147;top:10;width:4493;height:4492" type="#_x0000_t75" id="docshape615" stroked="false">
              <v:imagedata r:id="rId152" o:title=""/>
            </v:shape>
            <v:shape style="position:absolute;left:5353;top:2383;width:468;height:205" id="docshape616" coordorigin="5354,2383" coordsize="468,205" path="m5434,2383l5354,2383,5354,2541,5374,2541,5374,2471,5435,2471,5431,2469,5446,2467,5456,2462,5465,2453,5374,2453,5374,2401,5466,2401,5463,2395,5458,2390,5444,2385,5434,2383xm5435,2471l5402,2471,5405,2471,5408,2472,5411,2473,5414,2474,5420,2478,5423,2482,5431,2492,5435,2499,5461,2541,5486,2541,5460,2498,5455,2490,5449,2483,5443,2477,5441,2475,5437,2472,5435,2471xm5466,2401l5432,2401,5440,2403,5446,2408,5451,2413,5453,2419,5453,2431,5452,2436,5449,2440,5447,2445,5443,2448,5438,2450,5432,2452,5425,2453,5465,2453,5470,2447,5474,2437,5474,2418,5472,2410,5467,2402,5466,2401xm5518,2383l5500,2383,5500,2405,5518,2405,5518,2383xm5518,2427l5500,2427,5500,2541,5518,2541,5518,2427xm5544,2551l5544,2563,5548,2572,5556,2578,5564,2585,5574,2588,5598,2588,5608,2586,5615,2581,5623,2577,5627,2572,5579,2572,5573,2570,5569,2566,5565,2564,5563,2559,5562,2553,5544,2551xm5637,2526l5618,2526,5618,2541,5618,2547,5615,2558,5612,2563,5607,2566,5602,2570,5596,2572,5627,2572,5628,2571,5632,2563,5635,2556,5637,2544,5637,2526xm5601,2424l5578,2424,5570,2427,5563,2432,5556,2437,5550,2444,5543,2462,5541,2472,5541,2483,5542,2495,5544,2505,5548,2515,5553,2524,5561,2536,5573,2541,5600,2541,5610,2536,5618,2526,5637,2526,5637,2525,5581,2525,5574,2522,5568,2515,5563,2508,5560,2497,5560,2468,5563,2458,5568,2451,5574,2444,5581,2440,5619,2440,5611,2430,5601,2424xm5619,2440l5598,2440,5605,2444,5611,2451,5616,2458,5619,2468,5619,2497,5617,2508,5611,2515,5605,2522,5598,2525,5637,2525,5637,2441,5620,2441,5619,2440xm5637,2427l5620,2427,5620,2441,5637,2441,5637,2427xm5681,2383l5663,2383,5663,2541,5681,2541,5681,2470,5682,2463,5685,2457,5687,2452,5690,2448,5695,2445,5700,2442,5705,2441,5747,2441,5746,2440,5681,2440,5681,2383xm5747,2441l5718,2441,5723,2443,5731,2452,5733,2459,5733,2541,5752,2541,5752,2457,5750,2449,5748,2443,5747,2441xm5722,2424l5701,2424,5690,2429,5681,2440,5746,2440,5745,2437,5741,2432,5735,2429,5729,2426,5722,2424xm5800,2442l5782,2442,5782,2521,5782,2527,5784,2531,5785,2534,5788,2537,5792,2539,5795,2542,5801,2543,5811,2543,5816,2542,5821,2541,5819,2525,5808,2525,5806,2524,5804,2523,5803,2522,5802,2521,5801,2519,5800,2518,5800,2442xm5818,2524l5815,2524,5812,2525,5819,2525,5818,2524xm5818,2427l5768,2427,5768,2442,5818,2442,5818,2427xm5800,2387l5782,2398,5782,2427,5800,2427,5800,2387xe" filled="true" fillcolor="#000000" stroked="false">
              <v:path arrowok="t"/>
              <v:fill type="solid"/>
            </v:shape>
            <v:shape style="position:absolute;left:5922;top:2383;width:2083;height:205" type="#_x0000_t75" id="docshape617" stroked="false">
              <v:imagedata r:id="rId162" o:title=""/>
            </v:shape>
            <v:shape style="position:absolute;left:4791;top:4;width:4569;height:4547" type="#_x0000_t202" id="docshape618" filled="false" stroked="true" strokeweight=".49004pt" strokecolor="#000000">
              <v:textbox inset="0,0,0,0">
                <w:txbxContent>
                  <w:p>
                    <w:pPr>
                      <w:spacing w:line="240" w:lineRule="auto" w:before="4"/>
                      <w:rPr>
                        <w:b/>
                        <w:sz w:val="24"/>
                      </w:rPr>
                    </w:pPr>
                  </w:p>
                  <w:p>
                    <w:pPr>
                      <w:spacing w:before="0"/>
                      <w:ind w:left="1044" w:right="0" w:firstLine="0"/>
                      <w:jc w:val="left"/>
                      <w:rPr>
                        <w:b/>
                        <w:sz w:val="22"/>
                      </w:rPr>
                    </w:pPr>
                    <w:r>
                      <w:rPr>
                        <w:b/>
                        <w:spacing w:val="-2"/>
                        <w:sz w:val="22"/>
                        <w:u w:val="thick"/>
                      </w:rPr>
                      <w:t>Right</w:t>
                    </w:r>
                    <w:r>
                      <w:rPr>
                        <w:b/>
                        <w:spacing w:val="-5"/>
                        <w:sz w:val="22"/>
                        <w:u w:val="thick"/>
                      </w:rPr>
                      <w:t> </w:t>
                    </w:r>
                    <w:r>
                      <w:rPr>
                        <w:b/>
                        <w:spacing w:val="-2"/>
                        <w:sz w:val="22"/>
                        <w:u w:val="thick"/>
                      </w:rPr>
                      <w:t>Lateral</w:t>
                    </w:r>
                    <w:r>
                      <w:rPr>
                        <w:b/>
                        <w:spacing w:val="-5"/>
                        <w:sz w:val="22"/>
                        <w:u w:val="thick"/>
                      </w:rPr>
                      <w:t> </w:t>
                    </w:r>
                    <w:r>
                      <w:rPr>
                        <w:b/>
                        <w:spacing w:val="-2"/>
                        <w:sz w:val="22"/>
                        <w:u w:val="thick"/>
                      </w:rPr>
                      <w:t>Projection</w:t>
                    </w:r>
                  </w:p>
                  <w:p>
                    <w:pPr>
                      <w:spacing w:line="240" w:lineRule="auto" w:before="1"/>
                      <w:rPr>
                        <w:b/>
                        <w:sz w:val="29"/>
                      </w:rPr>
                    </w:pPr>
                  </w:p>
                  <w:p>
                    <w:pPr>
                      <w:spacing w:line="276" w:lineRule="auto" w:before="1"/>
                      <w:ind w:left="182" w:right="0" w:firstLine="0"/>
                      <w:jc w:val="left"/>
                      <w:rPr>
                        <w:sz w:val="22"/>
                      </w:rPr>
                    </w:pPr>
                    <w:r>
                      <w:rPr>
                        <w:sz w:val="22"/>
                      </w:rPr>
                      <w:t>Center halfway between the midcoronal plane</w:t>
                    </w:r>
                    <w:r>
                      <w:rPr>
                        <w:spacing w:val="-16"/>
                        <w:sz w:val="22"/>
                      </w:rPr>
                      <w:t> </w:t>
                    </w:r>
                    <w:r>
                      <w:rPr>
                        <w:sz w:val="22"/>
                      </w:rPr>
                      <w:t>and</w:t>
                    </w:r>
                    <w:r>
                      <w:rPr>
                        <w:spacing w:val="-15"/>
                        <w:sz w:val="22"/>
                      </w:rPr>
                      <w:t> </w:t>
                    </w:r>
                    <w:r>
                      <w:rPr>
                        <w:sz w:val="22"/>
                      </w:rPr>
                      <w:t>the</w:t>
                    </w:r>
                    <w:r>
                      <w:rPr>
                        <w:spacing w:val="-14"/>
                        <w:sz w:val="22"/>
                      </w:rPr>
                      <w:t> </w:t>
                    </w:r>
                    <w:r>
                      <w:rPr>
                        <w:sz w:val="22"/>
                      </w:rPr>
                      <w:t>anterior</w:t>
                    </w:r>
                    <w:r>
                      <w:rPr>
                        <w:spacing w:val="-11"/>
                        <w:sz w:val="22"/>
                      </w:rPr>
                      <w:t> </w:t>
                    </w:r>
                    <w:r>
                      <w:rPr>
                        <w:sz w:val="22"/>
                      </w:rPr>
                      <w:t>abdominal</w:t>
                    </w:r>
                    <w:r>
                      <w:rPr>
                        <w:spacing w:val="-14"/>
                        <w:sz w:val="22"/>
                      </w:rPr>
                      <w:t> </w:t>
                    </w:r>
                    <w:r>
                      <w:rPr>
                        <w:sz w:val="22"/>
                      </w:rPr>
                      <w:t>wall</w:t>
                    </w:r>
                    <w:r>
                      <w:rPr>
                        <w:spacing w:val="-15"/>
                        <w:sz w:val="22"/>
                      </w:rPr>
                      <w:t> </w:t>
                    </w:r>
                    <w:r>
                      <w:rPr>
                        <w:sz w:val="22"/>
                      </w:rPr>
                      <w:t>at</w:t>
                    </w:r>
                    <w:r>
                      <w:rPr>
                        <w:spacing w:val="-11"/>
                        <w:sz w:val="22"/>
                      </w:rPr>
                      <w:t> </w:t>
                    </w:r>
                    <w:r>
                      <w:rPr>
                        <w:sz w:val="22"/>
                      </w:rPr>
                      <w:t>the level of L1-L2.</w:t>
                    </w:r>
                  </w:p>
                  <w:p>
                    <w:pPr>
                      <w:spacing w:line="240" w:lineRule="auto" w:before="10"/>
                      <w:rPr>
                        <w:sz w:val="24"/>
                      </w:rPr>
                    </w:pPr>
                  </w:p>
                  <w:p>
                    <w:pPr>
                      <w:spacing w:before="0"/>
                      <w:ind w:left="110" w:right="0" w:firstLine="0"/>
                      <w:jc w:val="left"/>
                      <w:rPr>
                        <w:b/>
                        <w:sz w:val="22"/>
                      </w:rPr>
                    </w:pPr>
                    <w:r>
                      <w:rPr>
                        <w:b/>
                        <w:spacing w:val="-2"/>
                        <w:sz w:val="22"/>
                      </w:rPr>
                      <w:t>Demonstrates:</w:t>
                    </w:r>
                  </w:p>
                  <w:p>
                    <w:pPr>
                      <w:spacing w:line="244" w:lineRule="exact" w:before="54"/>
                      <w:ind w:left="177" w:right="0" w:firstLine="0"/>
                      <w:jc w:val="left"/>
                      <w:rPr>
                        <w:rFonts w:ascii="Wingdings" w:hAnsi="Wingdings"/>
                        <w:sz w:val="22"/>
                      </w:rPr>
                    </w:pPr>
                    <w:r>
                      <w:rPr>
                        <w:rFonts w:ascii="Wingdings" w:hAnsi="Wingdings"/>
                        <w:w w:val="100"/>
                        <w:sz w:val="22"/>
                      </w:rPr>
                      <w:t></w:t>
                    </w:r>
                  </w:p>
                  <w:p>
                    <w:pPr>
                      <w:spacing w:line="251" w:lineRule="exact" w:before="0"/>
                      <w:ind w:left="542" w:right="0" w:firstLine="0"/>
                      <w:jc w:val="left"/>
                      <w:rPr>
                        <w:sz w:val="22"/>
                      </w:rPr>
                    </w:pPr>
                    <w:r>
                      <w:rPr>
                        <w:spacing w:val="-2"/>
                        <w:sz w:val="22"/>
                      </w:rPr>
                      <w:t>duodenojejunal</w:t>
                    </w:r>
                    <w:r>
                      <w:rPr>
                        <w:spacing w:val="12"/>
                        <w:sz w:val="22"/>
                      </w:rPr>
                      <w:t> </w:t>
                    </w:r>
                    <w:r>
                      <w:rPr>
                        <w:spacing w:val="-2"/>
                        <w:sz w:val="22"/>
                      </w:rPr>
                      <w:t>junction,</w:t>
                    </w:r>
                  </w:p>
                  <w:p>
                    <w:pPr>
                      <w:numPr>
                        <w:ilvl w:val="0"/>
                        <w:numId w:val="41"/>
                      </w:numPr>
                      <w:tabs>
                        <w:tab w:pos="543" w:val="left" w:leader="none"/>
                      </w:tabs>
                      <w:spacing w:line="250" w:lineRule="exact" w:before="0"/>
                      <w:ind w:left="542" w:right="0" w:hanging="363"/>
                      <w:jc w:val="left"/>
                      <w:rPr>
                        <w:sz w:val="22"/>
                      </w:rPr>
                    </w:pPr>
                    <w:r>
                      <w:rPr>
                        <w:spacing w:val="-2"/>
                        <w:sz w:val="22"/>
                      </w:rPr>
                      <w:t>Duodenal</w:t>
                    </w:r>
                    <w:r>
                      <w:rPr>
                        <w:spacing w:val="-7"/>
                        <w:sz w:val="22"/>
                      </w:rPr>
                      <w:t> </w:t>
                    </w:r>
                    <w:r>
                      <w:rPr>
                        <w:spacing w:val="-2"/>
                        <w:sz w:val="22"/>
                      </w:rPr>
                      <w:t>loop.</w:t>
                    </w:r>
                  </w:p>
                  <w:p>
                    <w:pPr>
                      <w:numPr>
                        <w:ilvl w:val="0"/>
                        <w:numId w:val="41"/>
                      </w:numPr>
                      <w:tabs>
                        <w:tab w:pos="543" w:val="left" w:leader="none"/>
                      </w:tabs>
                      <w:spacing w:line="251" w:lineRule="exact" w:before="0"/>
                      <w:ind w:left="542" w:right="0" w:hanging="363"/>
                      <w:jc w:val="left"/>
                      <w:rPr>
                        <w:sz w:val="22"/>
                      </w:rPr>
                    </w:pPr>
                    <w:r>
                      <w:rPr>
                        <w:spacing w:val="-2"/>
                        <w:sz w:val="22"/>
                      </w:rPr>
                      <w:t>Pyloric</w:t>
                    </w:r>
                    <w:r>
                      <w:rPr>
                        <w:spacing w:val="-10"/>
                        <w:sz w:val="22"/>
                      </w:rPr>
                      <w:t> </w:t>
                    </w:r>
                    <w:r>
                      <w:rPr>
                        <w:spacing w:val="-2"/>
                        <w:sz w:val="22"/>
                      </w:rPr>
                      <w:t>canal.</w:t>
                    </w:r>
                  </w:p>
                  <w:p>
                    <w:pPr>
                      <w:numPr>
                        <w:ilvl w:val="0"/>
                        <w:numId w:val="41"/>
                      </w:numPr>
                      <w:tabs>
                        <w:tab w:pos="543" w:val="left" w:leader="none"/>
                      </w:tabs>
                      <w:spacing w:before="8"/>
                      <w:ind w:left="542" w:right="516" w:hanging="365"/>
                      <w:jc w:val="left"/>
                      <w:rPr>
                        <w:sz w:val="22"/>
                      </w:rPr>
                    </w:pPr>
                    <w:r>
                      <w:rPr>
                        <w:sz w:val="22"/>
                      </w:rPr>
                      <w:t>Anterior</w:t>
                    </w:r>
                    <w:r>
                      <w:rPr>
                        <w:spacing w:val="-16"/>
                        <w:sz w:val="22"/>
                      </w:rPr>
                      <w:t> </w:t>
                    </w:r>
                    <w:r>
                      <w:rPr>
                        <w:sz w:val="22"/>
                      </w:rPr>
                      <w:t>and</w:t>
                    </w:r>
                    <w:r>
                      <w:rPr>
                        <w:spacing w:val="-16"/>
                        <w:sz w:val="22"/>
                      </w:rPr>
                      <w:t> </w:t>
                    </w:r>
                    <w:r>
                      <w:rPr>
                        <w:sz w:val="22"/>
                      </w:rPr>
                      <w:t>posterior</w:t>
                    </w:r>
                    <w:r>
                      <w:rPr>
                        <w:spacing w:val="-15"/>
                        <w:sz w:val="22"/>
                      </w:rPr>
                      <w:t> </w:t>
                    </w:r>
                    <w:r>
                      <w:rPr>
                        <w:sz w:val="22"/>
                      </w:rPr>
                      <w:t>aspects</w:t>
                    </w:r>
                    <w:r>
                      <w:rPr>
                        <w:spacing w:val="-16"/>
                        <w:sz w:val="22"/>
                      </w:rPr>
                      <w:t> </w:t>
                    </w:r>
                    <w:r>
                      <w:rPr>
                        <w:sz w:val="22"/>
                      </w:rPr>
                      <w:t>of</w:t>
                    </w:r>
                    <w:r>
                      <w:rPr>
                        <w:spacing w:val="-15"/>
                        <w:sz w:val="22"/>
                      </w:rPr>
                      <w:t> </w:t>
                    </w:r>
                    <w:r>
                      <w:rPr>
                        <w:sz w:val="22"/>
                      </w:rPr>
                      <w:t>the stomach in hypersthenic patients.</w:t>
                    </w:r>
                  </w:p>
                </w:txbxContent>
              </v:textbox>
              <v:stroke dashstyle="solid"/>
              <w10:wrap type="none"/>
            </v:shape>
          </v:group>
        </w:pict>
      </w:r>
      <w:r>
        <w:rPr>
          <w:sz w:val="20"/>
        </w:rPr>
      </w:r>
    </w:p>
    <w:p>
      <w:pPr>
        <w:pStyle w:val="BodyText"/>
        <w:rPr>
          <w:b/>
          <w:sz w:val="20"/>
        </w:rPr>
      </w:pPr>
    </w:p>
    <w:p>
      <w:pPr>
        <w:pStyle w:val="BodyText"/>
        <w:rPr>
          <w:b/>
          <w:sz w:val="20"/>
        </w:rPr>
      </w:pPr>
    </w:p>
    <w:p>
      <w:pPr>
        <w:pStyle w:val="BodyText"/>
        <w:rPr>
          <w:b/>
          <w:sz w:val="20"/>
        </w:rPr>
      </w:pPr>
    </w:p>
    <w:p>
      <w:pPr>
        <w:pStyle w:val="BodyText"/>
        <w:rPr>
          <w:b/>
          <w:sz w:val="20"/>
        </w:rPr>
      </w:pPr>
    </w:p>
    <w:p>
      <w:pPr>
        <w:pStyle w:val="Heading8"/>
        <w:spacing w:before="225"/>
        <w:ind w:right="1455"/>
      </w:pPr>
      <w:bookmarkStart w:name="G.I. Transit Study (Abdomen)" w:id="575"/>
      <w:bookmarkEnd w:id="575"/>
      <w:r>
        <w:rPr>
          <w:b w:val="0"/>
        </w:rPr>
      </w:r>
      <w:r>
        <w:rPr>
          <w:u w:val="thick"/>
        </w:rPr>
        <w:t>G.I.</w:t>
      </w:r>
      <w:r>
        <w:rPr>
          <w:spacing w:val="-19"/>
          <w:u w:val="thick"/>
        </w:rPr>
        <w:t> </w:t>
      </w:r>
      <w:r>
        <w:rPr>
          <w:u w:val="thick"/>
        </w:rPr>
        <w:t>Transit</w:t>
      </w:r>
      <w:r>
        <w:rPr>
          <w:spacing w:val="-12"/>
          <w:u w:val="thick"/>
        </w:rPr>
        <w:t> </w:t>
      </w:r>
      <w:r>
        <w:rPr>
          <w:u w:val="thick"/>
        </w:rPr>
        <w:t>Study</w:t>
      </w:r>
      <w:r>
        <w:rPr>
          <w:spacing w:val="-22"/>
          <w:u w:val="thick"/>
        </w:rPr>
        <w:t> </w:t>
      </w:r>
      <w:r>
        <w:rPr>
          <w:spacing w:val="-2"/>
          <w:u w:val="thick"/>
        </w:rPr>
        <w:t>(Abdomen)</w:t>
      </w:r>
    </w:p>
    <w:p>
      <w:pPr>
        <w:pStyle w:val="BodyText"/>
        <w:spacing w:before="7"/>
        <w:rPr>
          <w:b/>
          <w:sz w:val="21"/>
        </w:rPr>
      </w:pPr>
    </w:p>
    <w:p>
      <w:pPr>
        <w:spacing w:before="93"/>
        <w:ind w:left="1440" w:right="0" w:firstLine="0"/>
        <w:jc w:val="left"/>
        <w:rPr>
          <w:b/>
          <w:sz w:val="22"/>
        </w:rPr>
      </w:pPr>
      <w:bookmarkStart w:name="AP Projection" w:id="576"/>
      <w:bookmarkEnd w:id="576"/>
      <w:r>
        <w:rPr/>
      </w:r>
      <w:r>
        <w:rPr>
          <w:b/>
          <w:spacing w:val="-4"/>
          <w:sz w:val="22"/>
        </w:rPr>
        <w:t>AP</w:t>
      </w:r>
      <w:r>
        <w:rPr>
          <w:b/>
          <w:spacing w:val="-10"/>
          <w:sz w:val="22"/>
        </w:rPr>
        <w:t> </w:t>
      </w:r>
      <w:r>
        <w:rPr>
          <w:b/>
          <w:spacing w:val="-2"/>
          <w:sz w:val="22"/>
        </w:rPr>
        <w:t>Projection</w:t>
      </w:r>
    </w:p>
    <w:p>
      <w:pPr>
        <w:pStyle w:val="ListParagraph"/>
        <w:numPr>
          <w:ilvl w:val="1"/>
          <w:numId w:val="6"/>
        </w:numPr>
        <w:tabs>
          <w:tab w:pos="2161" w:val="left" w:leader="none"/>
        </w:tabs>
        <w:spacing w:line="240" w:lineRule="auto" w:before="40" w:after="0"/>
        <w:ind w:left="2160" w:right="2126" w:hanging="360"/>
        <w:jc w:val="left"/>
        <w:rPr>
          <w:sz w:val="22"/>
        </w:rPr>
      </w:pPr>
      <w:r>
        <w:rPr>
          <w:sz w:val="22"/>
        </w:rPr>
        <w:t>This</w:t>
      </w:r>
      <w:r>
        <w:rPr>
          <w:spacing w:val="-8"/>
          <w:sz w:val="22"/>
        </w:rPr>
        <w:t> </w:t>
      </w:r>
      <w:r>
        <w:rPr>
          <w:sz w:val="22"/>
        </w:rPr>
        <w:t>examination</w:t>
      </w:r>
      <w:r>
        <w:rPr>
          <w:spacing w:val="-11"/>
          <w:sz w:val="22"/>
        </w:rPr>
        <w:t> </w:t>
      </w:r>
      <w:r>
        <w:rPr>
          <w:sz w:val="22"/>
        </w:rPr>
        <w:t>consists</w:t>
      </w:r>
      <w:r>
        <w:rPr>
          <w:spacing w:val="-8"/>
          <w:sz w:val="22"/>
        </w:rPr>
        <w:t> </w:t>
      </w:r>
      <w:r>
        <w:rPr>
          <w:sz w:val="22"/>
        </w:rPr>
        <w:t>of</w:t>
      </w:r>
      <w:r>
        <w:rPr>
          <w:spacing w:val="-9"/>
          <w:sz w:val="22"/>
        </w:rPr>
        <w:t> </w:t>
      </w:r>
      <w:r>
        <w:rPr>
          <w:sz w:val="22"/>
        </w:rPr>
        <w:t>the</w:t>
      </w:r>
      <w:r>
        <w:rPr>
          <w:spacing w:val="-10"/>
          <w:sz w:val="22"/>
        </w:rPr>
        <w:t> </w:t>
      </w:r>
      <w:r>
        <w:rPr>
          <w:sz w:val="22"/>
        </w:rPr>
        <w:t>patient</w:t>
      </w:r>
      <w:r>
        <w:rPr>
          <w:spacing w:val="-7"/>
          <w:sz w:val="22"/>
        </w:rPr>
        <w:t> </w:t>
      </w:r>
      <w:r>
        <w:rPr>
          <w:sz w:val="22"/>
        </w:rPr>
        <w:t>having</w:t>
      </w:r>
      <w:r>
        <w:rPr>
          <w:spacing w:val="-8"/>
          <w:sz w:val="22"/>
        </w:rPr>
        <w:t> </w:t>
      </w:r>
      <w:r>
        <w:rPr>
          <w:sz w:val="22"/>
        </w:rPr>
        <w:t>been</w:t>
      </w:r>
      <w:r>
        <w:rPr>
          <w:spacing w:val="-10"/>
          <w:sz w:val="22"/>
        </w:rPr>
        <w:t> </w:t>
      </w:r>
      <w:r>
        <w:rPr>
          <w:sz w:val="22"/>
        </w:rPr>
        <w:t>given</w:t>
      </w:r>
      <w:r>
        <w:rPr>
          <w:spacing w:val="-8"/>
          <w:sz w:val="22"/>
        </w:rPr>
        <w:t> </w:t>
      </w:r>
      <w:r>
        <w:rPr>
          <w:sz w:val="22"/>
        </w:rPr>
        <w:t>by</w:t>
      </w:r>
      <w:r>
        <w:rPr>
          <w:spacing w:val="-14"/>
          <w:sz w:val="22"/>
        </w:rPr>
        <w:t> </w:t>
      </w:r>
      <w:r>
        <w:rPr>
          <w:sz w:val="22"/>
        </w:rPr>
        <w:t>the</w:t>
      </w:r>
      <w:r>
        <w:rPr>
          <w:spacing w:val="-15"/>
          <w:sz w:val="22"/>
        </w:rPr>
        <w:t> </w:t>
      </w:r>
      <w:r>
        <w:rPr>
          <w:sz w:val="22"/>
        </w:rPr>
        <w:t>G.I.</w:t>
      </w:r>
      <w:r>
        <w:rPr>
          <w:spacing w:val="-7"/>
          <w:sz w:val="22"/>
        </w:rPr>
        <w:t> </w:t>
      </w:r>
      <w:r>
        <w:rPr>
          <w:sz w:val="22"/>
        </w:rPr>
        <w:t>Specialist,</w:t>
      </w:r>
      <w:r>
        <w:rPr>
          <w:spacing w:val="-1"/>
          <w:sz w:val="22"/>
        </w:rPr>
        <w:t> </w:t>
      </w:r>
      <w:r>
        <w:rPr>
          <w:sz w:val="22"/>
        </w:rPr>
        <w:t>a number of radiopaque “pellets” by mouth.</w:t>
      </w:r>
    </w:p>
    <w:p>
      <w:pPr>
        <w:pStyle w:val="ListParagraph"/>
        <w:numPr>
          <w:ilvl w:val="1"/>
          <w:numId w:val="6"/>
        </w:numPr>
        <w:tabs>
          <w:tab w:pos="2161" w:val="left" w:leader="none"/>
        </w:tabs>
        <w:spacing w:line="247" w:lineRule="exact" w:before="0" w:after="0"/>
        <w:ind w:left="2160" w:right="0" w:hanging="361"/>
        <w:jc w:val="left"/>
        <w:rPr>
          <w:sz w:val="22"/>
        </w:rPr>
      </w:pPr>
      <w:r>
        <w:rPr>
          <w:sz w:val="22"/>
        </w:rPr>
        <w:t>Each</w:t>
      </w:r>
      <w:r>
        <w:rPr>
          <w:spacing w:val="-14"/>
          <w:sz w:val="22"/>
        </w:rPr>
        <w:t> </w:t>
      </w:r>
      <w:r>
        <w:rPr>
          <w:sz w:val="22"/>
        </w:rPr>
        <w:t>day</w:t>
      </w:r>
      <w:r>
        <w:rPr>
          <w:spacing w:val="-12"/>
          <w:sz w:val="22"/>
        </w:rPr>
        <w:t> </w:t>
      </w:r>
      <w:r>
        <w:rPr>
          <w:sz w:val="22"/>
        </w:rPr>
        <w:t>at</w:t>
      </w:r>
      <w:r>
        <w:rPr>
          <w:spacing w:val="-11"/>
          <w:sz w:val="22"/>
        </w:rPr>
        <w:t> </w:t>
      </w:r>
      <w:r>
        <w:rPr>
          <w:sz w:val="22"/>
        </w:rPr>
        <w:t>the</w:t>
      </w:r>
      <w:r>
        <w:rPr>
          <w:spacing w:val="-13"/>
          <w:sz w:val="22"/>
        </w:rPr>
        <w:t> </w:t>
      </w:r>
      <w:r>
        <w:rPr>
          <w:sz w:val="22"/>
        </w:rPr>
        <w:t>same</w:t>
      </w:r>
      <w:r>
        <w:rPr>
          <w:spacing w:val="-11"/>
          <w:sz w:val="22"/>
        </w:rPr>
        <w:t> </w:t>
      </w:r>
      <w:r>
        <w:rPr>
          <w:sz w:val="22"/>
        </w:rPr>
        <w:t>time,</w:t>
      </w:r>
      <w:r>
        <w:rPr>
          <w:spacing w:val="-11"/>
          <w:sz w:val="22"/>
        </w:rPr>
        <w:t> </w:t>
      </w:r>
      <w:r>
        <w:rPr>
          <w:sz w:val="22"/>
        </w:rPr>
        <w:t>the</w:t>
      </w:r>
      <w:r>
        <w:rPr>
          <w:spacing w:val="-13"/>
          <w:sz w:val="22"/>
        </w:rPr>
        <w:t> </w:t>
      </w:r>
      <w:r>
        <w:rPr>
          <w:sz w:val="22"/>
        </w:rPr>
        <w:t>patient</w:t>
      </w:r>
      <w:r>
        <w:rPr>
          <w:spacing w:val="-4"/>
          <w:sz w:val="22"/>
        </w:rPr>
        <w:t> </w:t>
      </w:r>
      <w:r>
        <w:rPr>
          <w:sz w:val="22"/>
        </w:rPr>
        <w:t>will</w:t>
      </w:r>
      <w:r>
        <w:rPr>
          <w:spacing w:val="-10"/>
          <w:sz w:val="22"/>
        </w:rPr>
        <w:t> </w:t>
      </w:r>
      <w:r>
        <w:rPr>
          <w:sz w:val="22"/>
        </w:rPr>
        <w:t>have</w:t>
      </w:r>
      <w:r>
        <w:rPr>
          <w:spacing w:val="-8"/>
          <w:sz w:val="22"/>
        </w:rPr>
        <w:t> </w:t>
      </w:r>
      <w:r>
        <w:rPr>
          <w:sz w:val="22"/>
        </w:rPr>
        <w:t>an</w:t>
      </w:r>
      <w:r>
        <w:rPr>
          <w:spacing w:val="-7"/>
          <w:sz w:val="22"/>
        </w:rPr>
        <w:t> </w:t>
      </w:r>
      <w:r>
        <w:rPr>
          <w:sz w:val="22"/>
        </w:rPr>
        <w:t>AP</w:t>
      </w:r>
      <w:r>
        <w:rPr>
          <w:spacing w:val="-9"/>
          <w:sz w:val="22"/>
        </w:rPr>
        <w:t> </w:t>
      </w:r>
      <w:r>
        <w:rPr>
          <w:sz w:val="22"/>
        </w:rPr>
        <w:t>abdomen</w:t>
      </w:r>
      <w:r>
        <w:rPr>
          <w:spacing w:val="-15"/>
          <w:sz w:val="22"/>
        </w:rPr>
        <w:t> </w:t>
      </w:r>
      <w:r>
        <w:rPr>
          <w:sz w:val="22"/>
        </w:rPr>
        <w:t>film</w:t>
      </w:r>
      <w:r>
        <w:rPr>
          <w:spacing w:val="-8"/>
          <w:sz w:val="22"/>
        </w:rPr>
        <w:t> </w:t>
      </w:r>
      <w:r>
        <w:rPr>
          <w:spacing w:val="-2"/>
          <w:sz w:val="22"/>
        </w:rPr>
        <w:t>done.</w:t>
      </w:r>
    </w:p>
    <w:p>
      <w:pPr>
        <w:pStyle w:val="ListParagraph"/>
        <w:numPr>
          <w:ilvl w:val="1"/>
          <w:numId w:val="6"/>
        </w:numPr>
        <w:tabs>
          <w:tab w:pos="2161" w:val="left" w:leader="none"/>
        </w:tabs>
        <w:spacing w:line="251" w:lineRule="exact" w:before="0" w:after="0"/>
        <w:ind w:left="2160" w:right="0" w:hanging="361"/>
        <w:jc w:val="left"/>
        <w:rPr>
          <w:sz w:val="22"/>
        </w:rPr>
      </w:pPr>
      <w:r>
        <w:rPr>
          <w:sz w:val="22"/>
        </w:rPr>
        <w:t>This</w:t>
      </w:r>
      <w:r>
        <w:rPr>
          <w:spacing w:val="-16"/>
          <w:sz w:val="22"/>
        </w:rPr>
        <w:t> </w:t>
      </w:r>
      <w:r>
        <w:rPr>
          <w:sz w:val="22"/>
        </w:rPr>
        <w:t>continues</w:t>
      </w:r>
      <w:r>
        <w:rPr>
          <w:spacing w:val="-15"/>
          <w:sz w:val="22"/>
        </w:rPr>
        <w:t> </w:t>
      </w:r>
      <w:r>
        <w:rPr>
          <w:sz w:val="22"/>
        </w:rPr>
        <w:t>usually</w:t>
      </w:r>
      <w:r>
        <w:rPr>
          <w:spacing w:val="-15"/>
          <w:sz w:val="22"/>
        </w:rPr>
        <w:t> </w:t>
      </w:r>
      <w:r>
        <w:rPr>
          <w:sz w:val="22"/>
        </w:rPr>
        <w:t>for</w:t>
      </w:r>
      <w:r>
        <w:rPr>
          <w:spacing w:val="-15"/>
          <w:sz w:val="22"/>
        </w:rPr>
        <w:t> </w:t>
      </w:r>
      <w:r>
        <w:rPr>
          <w:sz w:val="22"/>
        </w:rPr>
        <w:t>5-8</w:t>
      </w:r>
      <w:r>
        <w:rPr>
          <w:spacing w:val="-14"/>
          <w:sz w:val="22"/>
        </w:rPr>
        <w:t> </w:t>
      </w:r>
      <w:r>
        <w:rPr>
          <w:sz w:val="22"/>
        </w:rPr>
        <w:t>consecutive</w:t>
      </w:r>
      <w:r>
        <w:rPr>
          <w:spacing w:val="-14"/>
          <w:sz w:val="22"/>
        </w:rPr>
        <w:t> </w:t>
      </w:r>
      <w:r>
        <w:rPr>
          <w:spacing w:val="-4"/>
          <w:sz w:val="22"/>
        </w:rPr>
        <w:t>days.</w:t>
      </w:r>
    </w:p>
    <w:p>
      <w:pPr>
        <w:pStyle w:val="ListParagraph"/>
        <w:numPr>
          <w:ilvl w:val="1"/>
          <w:numId w:val="6"/>
        </w:numPr>
        <w:tabs>
          <w:tab w:pos="2161" w:val="left" w:leader="none"/>
        </w:tabs>
        <w:spacing w:line="240" w:lineRule="auto" w:before="9" w:after="0"/>
        <w:ind w:left="2160" w:right="0" w:hanging="361"/>
        <w:jc w:val="left"/>
        <w:rPr>
          <w:sz w:val="22"/>
        </w:rPr>
      </w:pPr>
      <w:r>
        <w:rPr>
          <w:sz w:val="22"/>
        </w:rPr>
        <w:t>Each</w:t>
      </w:r>
      <w:r>
        <w:rPr>
          <w:spacing w:val="-17"/>
          <w:sz w:val="22"/>
        </w:rPr>
        <w:t> </w:t>
      </w:r>
      <w:r>
        <w:rPr>
          <w:sz w:val="22"/>
        </w:rPr>
        <w:t>day</w:t>
      </w:r>
      <w:r>
        <w:rPr>
          <w:spacing w:val="-12"/>
          <w:sz w:val="22"/>
        </w:rPr>
        <w:t> </w:t>
      </w:r>
      <w:r>
        <w:rPr>
          <w:sz w:val="22"/>
        </w:rPr>
        <w:t>the</w:t>
      </w:r>
      <w:r>
        <w:rPr>
          <w:spacing w:val="-15"/>
          <w:sz w:val="22"/>
        </w:rPr>
        <w:t> </w:t>
      </w:r>
      <w:r>
        <w:rPr>
          <w:sz w:val="22"/>
        </w:rPr>
        <w:t>film</w:t>
      </w:r>
      <w:r>
        <w:rPr>
          <w:spacing w:val="-11"/>
          <w:sz w:val="22"/>
        </w:rPr>
        <w:t> </w:t>
      </w:r>
      <w:r>
        <w:rPr>
          <w:sz w:val="22"/>
        </w:rPr>
        <w:t>must</w:t>
      </w:r>
      <w:r>
        <w:rPr>
          <w:spacing w:val="-6"/>
          <w:sz w:val="22"/>
        </w:rPr>
        <w:t> </w:t>
      </w:r>
      <w:r>
        <w:rPr>
          <w:sz w:val="22"/>
        </w:rPr>
        <w:t>be</w:t>
      </w:r>
      <w:r>
        <w:rPr>
          <w:spacing w:val="-8"/>
          <w:sz w:val="22"/>
        </w:rPr>
        <w:t> </w:t>
      </w:r>
      <w:r>
        <w:rPr>
          <w:sz w:val="22"/>
        </w:rPr>
        <w:t>labeled</w:t>
      </w:r>
      <w:r>
        <w:rPr>
          <w:spacing w:val="-10"/>
          <w:sz w:val="22"/>
        </w:rPr>
        <w:t> </w:t>
      </w:r>
      <w:r>
        <w:rPr>
          <w:sz w:val="22"/>
        </w:rPr>
        <w:t>Day</w:t>
      </w:r>
      <w:r>
        <w:rPr>
          <w:spacing w:val="-12"/>
          <w:sz w:val="22"/>
        </w:rPr>
        <w:t> </w:t>
      </w:r>
      <w:r>
        <w:rPr>
          <w:sz w:val="22"/>
        </w:rPr>
        <w:t>1,</w:t>
      </w:r>
      <w:r>
        <w:rPr>
          <w:spacing w:val="-8"/>
          <w:sz w:val="22"/>
        </w:rPr>
        <w:t> </w:t>
      </w:r>
      <w:r>
        <w:rPr>
          <w:sz w:val="22"/>
        </w:rPr>
        <w:t>Day</w:t>
      </w:r>
      <w:r>
        <w:rPr>
          <w:spacing w:val="-12"/>
          <w:sz w:val="22"/>
        </w:rPr>
        <w:t> </w:t>
      </w:r>
      <w:r>
        <w:rPr>
          <w:sz w:val="22"/>
        </w:rPr>
        <w:t>2,</w:t>
      </w:r>
      <w:r>
        <w:rPr>
          <w:spacing w:val="-9"/>
          <w:sz w:val="22"/>
        </w:rPr>
        <w:t> </w:t>
      </w:r>
      <w:r>
        <w:rPr>
          <w:sz w:val="22"/>
        </w:rPr>
        <w:t>etc,</w:t>
      </w:r>
      <w:r>
        <w:rPr>
          <w:spacing w:val="-11"/>
          <w:sz w:val="22"/>
        </w:rPr>
        <w:t> </w:t>
      </w:r>
      <w:r>
        <w:rPr>
          <w:sz w:val="22"/>
        </w:rPr>
        <w:t>with</w:t>
      </w:r>
      <w:r>
        <w:rPr>
          <w:spacing w:val="-12"/>
          <w:sz w:val="22"/>
        </w:rPr>
        <w:t> </w:t>
      </w:r>
      <w:r>
        <w:rPr>
          <w:sz w:val="22"/>
        </w:rPr>
        <w:t>time</w:t>
      </w:r>
      <w:r>
        <w:rPr>
          <w:spacing w:val="-12"/>
          <w:sz w:val="22"/>
        </w:rPr>
        <w:t> </w:t>
      </w:r>
      <w:r>
        <w:rPr>
          <w:sz w:val="22"/>
        </w:rPr>
        <w:t>and</w:t>
      </w:r>
      <w:r>
        <w:rPr>
          <w:spacing w:val="-10"/>
          <w:sz w:val="22"/>
        </w:rPr>
        <w:t> </w:t>
      </w:r>
      <w:r>
        <w:rPr>
          <w:sz w:val="22"/>
        </w:rPr>
        <w:t>position</w:t>
      </w:r>
      <w:r>
        <w:rPr>
          <w:spacing w:val="-14"/>
          <w:sz w:val="22"/>
        </w:rPr>
        <w:t> </w:t>
      </w:r>
      <w:r>
        <w:rPr>
          <w:spacing w:val="-2"/>
          <w:sz w:val="22"/>
        </w:rPr>
        <w:t>(supine).</w:t>
      </w:r>
    </w:p>
    <w:p>
      <w:pPr>
        <w:spacing w:after="0" w:line="240" w:lineRule="auto"/>
        <w:jc w:val="left"/>
        <w:rPr>
          <w:sz w:val="22"/>
        </w:rPr>
        <w:sectPr>
          <w:headerReference w:type="default" r:id="rId161"/>
          <w:pgSz w:w="12240" w:h="15840"/>
          <w:pgMar w:header="0" w:footer="0" w:top="60" w:bottom="280" w:left="0" w:right="0"/>
        </w:sectPr>
      </w:pPr>
    </w:p>
    <w:p>
      <w:pPr>
        <w:pStyle w:val="BodyText"/>
        <w:rPr>
          <w:sz w:val="20"/>
        </w:rPr>
      </w:pPr>
      <w:r>
        <w:rPr/>
        <w:drawing>
          <wp:anchor distT="0" distB="0" distL="0" distR="0" allowOverlap="1" layoutInCell="1" locked="0" behindDoc="0" simplePos="0" relativeHeight="16017408">
            <wp:simplePos x="0" y="0"/>
            <wp:positionH relativeFrom="page">
              <wp:posOffset>74040</wp:posOffset>
            </wp:positionH>
            <wp:positionV relativeFrom="page">
              <wp:posOffset>43270</wp:posOffset>
            </wp:positionV>
            <wp:extent cx="744595" cy="796134"/>
            <wp:effectExtent l="0" t="0" r="0" b="0"/>
            <wp:wrapNone/>
            <wp:docPr id="1905" name="image1.png"/>
            <wp:cNvGraphicFramePr>
              <a:graphicFrameLocks noChangeAspect="1"/>
            </wp:cNvGraphicFramePr>
            <a:graphic>
              <a:graphicData uri="http://schemas.openxmlformats.org/drawingml/2006/picture">
                <pic:pic>
                  <pic:nvPicPr>
                    <pic:cNvPr id="190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9"/>
        </w:rPr>
      </w:pPr>
    </w:p>
    <w:p>
      <w:pPr>
        <w:pStyle w:val="Heading2"/>
        <w:spacing w:line="292" w:lineRule="auto"/>
        <w:ind w:right="1421"/>
      </w:pPr>
      <w:bookmarkStart w:name="Operating Room (OR) Procedures" w:id="577"/>
      <w:bookmarkEnd w:id="577"/>
      <w:r>
        <w:rPr>
          <w:b w:val="0"/>
        </w:rPr>
      </w:r>
      <w:r>
        <w:rPr>
          <w:spacing w:val="-2"/>
        </w:rPr>
        <w:t>Operating </w:t>
      </w:r>
      <w:r>
        <w:rPr/>
        <w:t>Room (OR) </w:t>
      </w:r>
      <w:r>
        <w:rPr>
          <w:spacing w:val="-4"/>
        </w:rPr>
        <w:t>Procedures</w:t>
      </w:r>
    </w:p>
    <w:p>
      <w:pPr>
        <w:spacing w:after="0" w:line="292" w:lineRule="auto"/>
        <w:sectPr>
          <w:headerReference w:type="default" r:id="rId163"/>
          <w:pgSz w:w="12240" w:h="15840"/>
          <w:pgMar w:header="68" w:footer="0" w:top="1320" w:bottom="280" w:left="0" w:right="0"/>
        </w:sectPr>
      </w:pPr>
    </w:p>
    <w:p>
      <w:pPr>
        <w:pStyle w:val="BodyText"/>
        <w:rPr>
          <w:b/>
          <w:sz w:val="20"/>
        </w:rPr>
      </w:pPr>
      <w:r>
        <w:rPr/>
        <w:drawing>
          <wp:anchor distT="0" distB="0" distL="0" distR="0" allowOverlap="1" layoutInCell="1" locked="0" behindDoc="0" simplePos="0" relativeHeight="16017920">
            <wp:simplePos x="0" y="0"/>
            <wp:positionH relativeFrom="page">
              <wp:posOffset>74040</wp:posOffset>
            </wp:positionH>
            <wp:positionV relativeFrom="page">
              <wp:posOffset>43270</wp:posOffset>
            </wp:positionV>
            <wp:extent cx="744595" cy="796134"/>
            <wp:effectExtent l="0" t="0" r="0" b="0"/>
            <wp:wrapNone/>
            <wp:docPr id="1907" name="image1.png"/>
            <wp:cNvGraphicFramePr>
              <a:graphicFrameLocks noChangeAspect="1"/>
            </wp:cNvGraphicFramePr>
            <a:graphic>
              <a:graphicData uri="http://schemas.openxmlformats.org/drawingml/2006/picture">
                <pic:pic>
                  <pic:nvPicPr>
                    <pic:cNvPr id="190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5"/>
        <w:rPr>
          <w:b/>
          <w:sz w:val="18"/>
        </w:rPr>
      </w:pPr>
    </w:p>
    <w:p>
      <w:pPr>
        <w:pStyle w:val="BodyText"/>
        <w:spacing w:line="276" w:lineRule="auto" w:before="94"/>
        <w:ind w:left="1440" w:right="1593"/>
      </w:pPr>
      <w:r>
        <w:rPr/>
        <w:t>OR</w:t>
      </w:r>
      <w:r>
        <w:rPr>
          <w:spacing w:val="-7"/>
        </w:rPr>
        <w:t> </w:t>
      </w:r>
      <w:r>
        <w:rPr/>
        <w:t>procedures</w:t>
      </w:r>
      <w:r>
        <w:rPr>
          <w:spacing w:val="-8"/>
        </w:rPr>
        <w:t> </w:t>
      </w:r>
      <w:r>
        <w:rPr/>
        <w:t>will</w:t>
      </w:r>
      <w:r>
        <w:rPr>
          <w:spacing w:val="-2"/>
        </w:rPr>
        <w:t> </w:t>
      </w:r>
      <w:r>
        <w:rPr/>
        <w:t>vary</w:t>
      </w:r>
      <w:r>
        <w:rPr>
          <w:spacing w:val="-5"/>
        </w:rPr>
        <w:t> </w:t>
      </w:r>
      <w:r>
        <w:rPr/>
        <w:t>by</w:t>
      </w:r>
      <w:r>
        <w:rPr>
          <w:spacing w:val="-11"/>
        </w:rPr>
        <w:t> </w:t>
      </w:r>
      <w:r>
        <w:rPr/>
        <w:t>site</w:t>
      </w:r>
      <w:r>
        <w:rPr>
          <w:spacing w:val="-4"/>
        </w:rPr>
        <w:t> </w:t>
      </w:r>
      <w:r>
        <w:rPr/>
        <w:t>and</w:t>
      </w:r>
      <w:r>
        <w:rPr>
          <w:spacing w:val="-9"/>
        </w:rPr>
        <w:t> </w:t>
      </w:r>
      <w:r>
        <w:rPr/>
        <w:t>surgeon,</w:t>
      </w:r>
      <w:r>
        <w:rPr>
          <w:spacing w:val="-5"/>
        </w:rPr>
        <w:t> </w:t>
      </w:r>
      <w:r>
        <w:rPr/>
        <w:t>but</w:t>
      </w:r>
      <w:r>
        <w:rPr>
          <w:spacing w:val="-7"/>
        </w:rPr>
        <w:t> </w:t>
      </w:r>
      <w:r>
        <w:rPr/>
        <w:t>there</w:t>
      </w:r>
      <w:r>
        <w:rPr>
          <w:spacing w:val="-8"/>
        </w:rPr>
        <w:t> </w:t>
      </w:r>
      <w:r>
        <w:rPr/>
        <w:t>are</w:t>
      </w:r>
      <w:r>
        <w:rPr>
          <w:spacing w:val="-8"/>
        </w:rPr>
        <w:t> </w:t>
      </w:r>
      <w:r>
        <w:rPr/>
        <w:t>a</w:t>
      </w:r>
      <w:r>
        <w:rPr>
          <w:spacing w:val="-14"/>
        </w:rPr>
        <w:t> </w:t>
      </w:r>
      <w:r>
        <w:rPr/>
        <w:t>few</w:t>
      </w:r>
      <w:r>
        <w:rPr>
          <w:spacing w:val="-14"/>
        </w:rPr>
        <w:t> </w:t>
      </w:r>
      <w:r>
        <w:rPr/>
        <w:t>things</w:t>
      </w:r>
      <w:r>
        <w:rPr>
          <w:spacing w:val="-8"/>
        </w:rPr>
        <w:t> </w:t>
      </w:r>
      <w:r>
        <w:rPr/>
        <w:t>that</w:t>
      </w:r>
      <w:r>
        <w:rPr>
          <w:spacing w:val="-3"/>
        </w:rPr>
        <w:t> </w:t>
      </w:r>
      <w:r>
        <w:rPr/>
        <w:t>apply</w:t>
      </w:r>
      <w:r>
        <w:rPr>
          <w:spacing w:val="-3"/>
        </w:rPr>
        <w:t> </w:t>
      </w:r>
      <w:r>
        <w:rPr/>
        <w:t>across</w:t>
      </w:r>
      <w:r>
        <w:rPr>
          <w:spacing w:val="-11"/>
        </w:rPr>
        <w:t> </w:t>
      </w:r>
      <w:r>
        <w:rPr/>
        <w:t>the </w:t>
      </w:r>
      <w:r>
        <w:rPr>
          <w:spacing w:val="-2"/>
        </w:rPr>
        <w:t>board:</w:t>
      </w:r>
    </w:p>
    <w:p>
      <w:pPr>
        <w:pStyle w:val="BodyText"/>
        <w:spacing w:before="4"/>
        <w:rPr>
          <w:sz w:val="25"/>
        </w:rPr>
      </w:pPr>
    </w:p>
    <w:p>
      <w:pPr>
        <w:pStyle w:val="ListParagraph"/>
        <w:numPr>
          <w:ilvl w:val="1"/>
          <w:numId w:val="6"/>
        </w:numPr>
        <w:tabs>
          <w:tab w:pos="2161" w:val="left" w:leader="none"/>
        </w:tabs>
        <w:spacing w:line="240" w:lineRule="auto" w:before="0" w:after="0"/>
        <w:ind w:left="2160" w:right="1600" w:hanging="360"/>
        <w:jc w:val="left"/>
        <w:rPr>
          <w:sz w:val="22"/>
        </w:rPr>
      </w:pPr>
      <w:r>
        <w:rPr>
          <w:sz w:val="22"/>
        </w:rPr>
        <w:t>Wear</w:t>
      </w:r>
      <w:r>
        <w:rPr>
          <w:spacing w:val="-9"/>
          <w:sz w:val="22"/>
        </w:rPr>
        <w:t> </w:t>
      </w:r>
      <w:r>
        <w:rPr>
          <w:sz w:val="22"/>
        </w:rPr>
        <w:t>hospital</w:t>
      </w:r>
      <w:r>
        <w:rPr>
          <w:spacing w:val="-11"/>
          <w:sz w:val="22"/>
        </w:rPr>
        <w:t> </w:t>
      </w:r>
      <w:r>
        <w:rPr>
          <w:sz w:val="22"/>
        </w:rPr>
        <w:t>issued</w:t>
      </w:r>
      <w:r>
        <w:rPr>
          <w:spacing w:val="-12"/>
          <w:sz w:val="22"/>
        </w:rPr>
        <w:t> </w:t>
      </w:r>
      <w:r>
        <w:rPr>
          <w:sz w:val="22"/>
        </w:rPr>
        <w:t>OR</w:t>
      </w:r>
      <w:r>
        <w:rPr>
          <w:spacing w:val="-16"/>
          <w:sz w:val="22"/>
        </w:rPr>
        <w:t> </w:t>
      </w:r>
      <w:r>
        <w:rPr>
          <w:sz w:val="22"/>
        </w:rPr>
        <w:t>greens</w:t>
      </w:r>
      <w:r>
        <w:rPr>
          <w:spacing w:val="-11"/>
          <w:sz w:val="22"/>
        </w:rPr>
        <w:t> </w:t>
      </w:r>
      <w:r>
        <w:rPr>
          <w:sz w:val="22"/>
        </w:rPr>
        <w:t>during</w:t>
      </w:r>
      <w:r>
        <w:rPr>
          <w:spacing w:val="-2"/>
          <w:sz w:val="22"/>
        </w:rPr>
        <w:t> </w:t>
      </w:r>
      <w:r>
        <w:rPr>
          <w:sz w:val="22"/>
        </w:rPr>
        <w:t>your</w:t>
      </w:r>
      <w:r>
        <w:rPr>
          <w:spacing w:val="-8"/>
          <w:sz w:val="22"/>
        </w:rPr>
        <w:t> </w:t>
      </w:r>
      <w:r>
        <w:rPr>
          <w:sz w:val="22"/>
        </w:rPr>
        <w:t>shift</w:t>
      </w:r>
      <w:r>
        <w:rPr>
          <w:spacing w:val="-13"/>
          <w:sz w:val="22"/>
        </w:rPr>
        <w:t> </w:t>
      </w:r>
      <w:r>
        <w:rPr>
          <w:sz w:val="22"/>
        </w:rPr>
        <w:t>and</w:t>
      </w:r>
      <w:r>
        <w:rPr>
          <w:spacing w:val="-7"/>
          <w:sz w:val="22"/>
        </w:rPr>
        <w:t> </w:t>
      </w:r>
      <w:r>
        <w:rPr>
          <w:sz w:val="22"/>
        </w:rPr>
        <w:t>refrain</w:t>
      </w:r>
      <w:r>
        <w:rPr>
          <w:spacing w:val="-9"/>
          <w:sz w:val="22"/>
        </w:rPr>
        <w:t> </w:t>
      </w:r>
      <w:r>
        <w:rPr>
          <w:sz w:val="22"/>
        </w:rPr>
        <w:t>from</w:t>
      </w:r>
      <w:r>
        <w:rPr>
          <w:spacing w:val="-3"/>
          <w:sz w:val="22"/>
        </w:rPr>
        <w:t> </w:t>
      </w:r>
      <w:r>
        <w:rPr>
          <w:sz w:val="22"/>
        </w:rPr>
        <w:t>wearing</w:t>
      </w:r>
      <w:r>
        <w:rPr>
          <w:spacing w:val="-14"/>
          <w:sz w:val="22"/>
        </w:rPr>
        <w:t> </w:t>
      </w:r>
      <w:r>
        <w:rPr>
          <w:sz w:val="22"/>
        </w:rPr>
        <w:t>long-sleeved garments underneath.</w:t>
      </w:r>
    </w:p>
    <w:p>
      <w:pPr>
        <w:pStyle w:val="ListParagraph"/>
        <w:numPr>
          <w:ilvl w:val="1"/>
          <w:numId w:val="6"/>
        </w:numPr>
        <w:tabs>
          <w:tab w:pos="2161" w:val="left" w:leader="none"/>
        </w:tabs>
        <w:spacing w:line="240" w:lineRule="auto" w:before="1" w:after="0"/>
        <w:ind w:left="2160" w:right="2162" w:hanging="360"/>
        <w:jc w:val="left"/>
        <w:rPr>
          <w:sz w:val="22"/>
        </w:rPr>
      </w:pPr>
      <w:r>
        <w:rPr>
          <w:sz w:val="22"/>
        </w:rPr>
        <w:t>OR</w:t>
      </w:r>
      <w:r>
        <w:rPr>
          <w:spacing w:val="-12"/>
          <w:sz w:val="22"/>
        </w:rPr>
        <w:t> </w:t>
      </w:r>
      <w:r>
        <w:rPr>
          <w:sz w:val="22"/>
        </w:rPr>
        <w:t>greens</w:t>
      </w:r>
      <w:r>
        <w:rPr>
          <w:spacing w:val="-5"/>
          <w:sz w:val="22"/>
        </w:rPr>
        <w:t> </w:t>
      </w:r>
      <w:r>
        <w:rPr>
          <w:sz w:val="22"/>
        </w:rPr>
        <w:t>should</w:t>
      </w:r>
      <w:r>
        <w:rPr>
          <w:spacing w:val="-6"/>
          <w:sz w:val="22"/>
        </w:rPr>
        <w:t> </w:t>
      </w:r>
      <w:r>
        <w:rPr>
          <w:sz w:val="22"/>
        </w:rPr>
        <w:t>be</w:t>
      </w:r>
      <w:r>
        <w:rPr>
          <w:spacing w:val="-9"/>
          <w:sz w:val="22"/>
        </w:rPr>
        <w:t> </w:t>
      </w:r>
      <w:r>
        <w:rPr>
          <w:sz w:val="22"/>
        </w:rPr>
        <w:t>worn</w:t>
      </w:r>
      <w:r>
        <w:rPr>
          <w:spacing w:val="-1"/>
          <w:sz w:val="22"/>
        </w:rPr>
        <w:t> </w:t>
      </w:r>
      <w:r>
        <w:rPr>
          <w:sz w:val="22"/>
        </w:rPr>
        <w:t>in</w:t>
      </w:r>
      <w:r>
        <w:rPr>
          <w:spacing w:val="-11"/>
          <w:sz w:val="22"/>
        </w:rPr>
        <w:t> </w:t>
      </w:r>
      <w:r>
        <w:rPr>
          <w:sz w:val="22"/>
        </w:rPr>
        <w:t>the</w:t>
      </w:r>
      <w:r>
        <w:rPr>
          <w:spacing w:val="-7"/>
          <w:sz w:val="22"/>
        </w:rPr>
        <w:t> </w:t>
      </w:r>
      <w:r>
        <w:rPr>
          <w:sz w:val="22"/>
        </w:rPr>
        <w:t>hospital</w:t>
      </w:r>
      <w:r>
        <w:rPr>
          <w:spacing w:val="-7"/>
          <w:sz w:val="22"/>
        </w:rPr>
        <w:t> </w:t>
      </w:r>
      <w:r>
        <w:rPr>
          <w:sz w:val="22"/>
        </w:rPr>
        <w:t>only</w:t>
      </w:r>
      <w:r>
        <w:rPr>
          <w:spacing w:val="-8"/>
          <w:sz w:val="22"/>
        </w:rPr>
        <w:t> </w:t>
      </w:r>
      <w:r>
        <w:rPr>
          <w:sz w:val="22"/>
        </w:rPr>
        <w:t>–</w:t>
      </w:r>
      <w:r>
        <w:rPr>
          <w:spacing w:val="-4"/>
          <w:sz w:val="22"/>
        </w:rPr>
        <w:t> </w:t>
      </w:r>
      <w:r>
        <w:rPr>
          <w:sz w:val="22"/>
        </w:rPr>
        <w:t>do</w:t>
      </w:r>
      <w:r>
        <w:rPr>
          <w:spacing w:val="-4"/>
          <w:sz w:val="22"/>
        </w:rPr>
        <w:t> </w:t>
      </w:r>
      <w:r>
        <w:rPr>
          <w:sz w:val="22"/>
        </w:rPr>
        <w:t>not</w:t>
      </w:r>
      <w:r>
        <w:rPr>
          <w:spacing w:val="-7"/>
          <w:sz w:val="22"/>
        </w:rPr>
        <w:t> </w:t>
      </w:r>
      <w:r>
        <w:rPr>
          <w:sz w:val="22"/>
        </w:rPr>
        <w:t>wear</w:t>
      </w:r>
      <w:r>
        <w:rPr>
          <w:spacing w:val="-3"/>
          <w:sz w:val="22"/>
        </w:rPr>
        <w:t> </w:t>
      </w:r>
      <w:r>
        <w:rPr>
          <w:sz w:val="22"/>
        </w:rPr>
        <w:t>them</w:t>
      </w:r>
      <w:r>
        <w:rPr>
          <w:spacing w:val="-7"/>
          <w:sz w:val="22"/>
        </w:rPr>
        <w:t> </w:t>
      </w:r>
      <w:r>
        <w:rPr>
          <w:sz w:val="22"/>
        </w:rPr>
        <w:t>to</w:t>
      </w:r>
      <w:r>
        <w:rPr>
          <w:spacing w:val="-9"/>
          <w:sz w:val="22"/>
        </w:rPr>
        <w:t> </w:t>
      </w:r>
      <w:r>
        <w:rPr>
          <w:sz w:val="22"/>
        </w:rPr>
        <w:t>and</w:t>
      </w:r>
      <w:r>
        <w:rPr>
          <w:spacing w:val="-13"/>
          <w:sz w:val="22"/>
        </w:rPr>
        <w:t> </w:t>
      </w:r>
      <w:r>
        <w:rPr>
          <w:sz w:val="22"/>
        </w:rPr>
        <w:t>from</w:t>
      </w:r>
      <w:r>
        <w:rPr>
          <w:spacing w:val="-8"/>
          <w:sz w:val="22"/>
        </w:rPr>
        <w:t> </w:t>
      </w:r>
      <w:r>
        <w:rPr>
          <w:sz w:val="22"/>
        </w:rPr>
        <w:t>the hospital site.</w:t>
      </w:r>
    </w:p>
    <w:p>
      <w:pPr>
        <w:pStyle w:val="ListParagraph"/>
        <w:numPr>
          <w:ilvl w:val="1"/>
          <w:numId w:val="6"/>
        </w:numPr>
        <w:tabs>
          <w:tab w:pos="2222" w:val="left" w:leader="none"/>
          <w:tab w:pos="2223" w:val="left" w:leader="none"/>
        </w:tabs>
        <w:spacing w:line="240" w:lineRule="auto" w:before="0" w:after="0"/>
        <w:ind w:left="2160" w:right="1795" w:hanging="360"/>
        <w:jc w:val="left"/>
        <w:rPr>
          <w:sz w:val="22"/>
        </w:rPr>
      </w:pPr>
      <w:r>
        <w:rPr/>
        <w:tab/>
      </w:r>
      <w:r>
        <w:rPr>
          <w:sz w:val="22"/>
        </w:rPr>
        <w:t>It</w:t>
      </w:r>
      <w:r>
        <w:rPr>
          <w:spacing w:val="-3"/>
          <w:sz w:val="22"/>
        </w:rPr>
        <w:t> </w:t>
      </w:r>
      <w:r>
        <w:rPr>
          <w:sz w:val="22"/>
        </w:rPr>
        <w:t>is</w:t>
      </w:r>
      <w:r>
        <w:rPr>
          <w:spacing w:val="-1"/>
          <w:sz w:val="22"/>
        </w:rPr>
        <w:t> </w:t>
      </w:r>
      <w:r>
        <w:rPr>
          <w:sz w:val="22"/>
        </w:rPr>
        <w:t>essential</w:t>
      </w:r>
      <w:r>
        <w:rPr>
          <w:spacing w:val="-3"/>
          <w:sz w:val="22"/>
        </w:rPr>
        <w:t> </w:t>
      </w:r>
      <w:r>
        <w:rPr>
          <w:sz w:val="22"/>
        </w:rPr>
        <w:t>that</w:t>
      </w:r>
      <w:r>
        <w:rPr>
          <w:spacing w:val="-3"/>
          <w:sz w:val="22"/>
        </w:rPr>
        <w:t> </w:t>
      </w:r>
      <w:r>
        <w:rPr>
          <w:sz w:val="22"/>
        </w:rPr>
        <w:t>the</w:t>
      </w:r>
      <w:r>
        <w:rPr>
          <w:spacing w:val="-4"/>
          <w:sz w:val="22"/>
        </w:rPr>
        <w:t> </w:t>
      </w:r>
      <w:r>
        <w:rPr>
          <w:sz w:val="22"/>
        </w:rPr>
        <w:t>shoes</w:t>
      </w:r>
      <w:r>
        <w:rPr>
          <w:spacing w:val="-1"/>
          <w:sz w:val="22"/>
        </w:rPr>
        <w:t> </w:t>
      </w:r>
      <w:r>
        <w:rPr>
          <w:sz w:val="22"/>
        </w:rPr>
        <w:t>you</w:t>
      </w:r>
      <w:r>
        <w:rPr>
          <w:spacing w:val="-2"/>
          <w:sz w:val="22"/>
        </w:rPr>
        <w:t> </w:t>
      </w:r>
      <w:r>
        <w:rPr>
          <w:sz w:val="22"/>
        </w:rPr>
        <w:t>wear</w:t>
      </w:r>
      <w:r>
        <w:rPr>
          <w:spacing w:val="-1"/>
          <w:sz w:val="22"/>
        </w:rPr>
        <w:t> </w:t>
      </w:r>
      <w:r>
        <w:rPr>
          <w:sz w:val="22"/>
        </w:rPr>
        <w:t>in</w:t>
      </w:r>
      <w:r>
        <w:rPr>
          <w:spacing w:val="-2"/>
          <w:sz w:val="22"/>
        </w:rPr>
        <w:t> </w:t>
      </w:r>
      <w:r>
        <w:rPr>
          <w:sz w:val="22"/>
        </w:rPr>
        <w:t>the</w:t>
      </w:r>
      <w:r>
        <w:rPr>
          <w:spacing w:val="-4"/>
          <w:sz w:val="22"/>
        </w:rPr>
        <w:t> </w:t>
      </w:r>
      <w:r>
        <w:rPr>
          <w:sz w:val="22"/>
        </w:rPr>
        <w:t>OR</w:t>
      </w:r>
      <w:r>
        <w:rPr>
          <w:spacing w:val="-7"/>
          <w:sz w:val="22"/>
        </w:rPr>
        <w:t> </w:t>
      </w:r>
      <w:r>
        <w:rPr>
          <w:sz w:val="22"/>
        </w:rPr>
        <w:t>be</w:t>
      </w:r>
      <w:r>
        <w:rPr>
          <w:spacing w:val="-2"/>
          <w:sz w:val="22"/>
        </w:rPr>
        <w:t> </w:t>
      </w:r>
      <w:r>
        <w:rPr>
          <w:sz w:val="22"/>
        </w:rPr>
        <w:t>worn</w:t>
      </w:r>
      <w:r>
        <w:rPr>
          <w:spacing w:val="-1"/>
          <w:sz w:val="22"/>
        </w:rPr>
        <w:t> </w:t>
      </w:r>
      <w:r>
        <w:rPr>
          <w:sz w:val="22"/>
        </w:rPr>
        <w:t>in</w:t>
      </w:r>
      <w:r>
        <w:rPr>
          <w:spacing w:val="-2"/>
          <w:sz w:val="22"/>
        </w:rPr>
        <w:t> </w:t>
      </w:r>
      <w:r>
        <w:rPr>
          <w:sz w:val="22"/>
        </w:rPr>
        <w:t>the</w:t>
      </w:r>
      <w:r>
        <w:rPr>
          <w:spacing w:val="-4"/>
          <w:sz w:val="22"/>
        </w:rPr>
        <w:t> </w:t>
      </w:r>
      <w:r>
        <w:rPr>
          <w:sz w:val="22"/>
        </w:rPr>
        <w:t>hospital</w:t>
      </w:r>
      <w:r>
        <w:rPr>
          <w:spacing w:val="-3"/>
          <w:sz w:val="22"/>
        </w:rPr>
        <w:t> </w:t>
      </w:r>
      <w:r>
        <w:rPr>
          <w:sz w:val="22"/>
          <w:u w:val="single"/>
        </w:rPr>
        <w:t>only</w:t>
      </w:r>
      <w:r>
        <w:rPr>
          <w:sz w:val="22"/>
        </w:rPr>
        <w:t>. It is</w:t>
      </w:r>
      <w:r>
        <w:rPr>
          <w:spacing w:val="-4"/>
          <w:sz w:val="22"/>
        </w:rPr>
        <w:t> </w:t>
      </w:r>
      <w:r>
        <w:rPr>
          <w:sz w:val="22"/>
        </w:rPr>
        <w:t>not acceptable to track dirt into the OR theatre.</w:t>
      </w:r>
    </w:p>
    <w:p>
      <w:pPr>
        <w:pStyle w:val="ListParagraph"/>
        <w:numPr>
          <w:ilvl w:val="1"/>
          <w:numId w:val="6"/>
        </w:numPr>
        <w:tabs>
          <w:tab w:pos="2161" w:val="left" w:leader="none"/>
        </w:tabs>
        <w:spacing w:line="240" w:lineRule="auto" w:before="0" w:after="0"/>
        <w:ind w:left="2160" w:right="1936" w:hanging="360"/>
        <w:jc w:val="both"/>
        <w:rPr>
          <w:sz w:val="22"/>
        </w:rPr>
      </w:pPr>
      <w:r>
        <w:rPr>
          <w:sz w:val="22"/>
        </w:rPr>
        <w:t>Before entering an</w:t>
      </w:r>
      <w:r>
        <w:rPr>
          <w:spacing w:val="-3"/>
          <w:sz w:val="22"/>
        </w:rPr>
        <w:t> </w:t>
      </w:r>
      <w:r>
        <w:rPr>
          <w:sz w:val="22"/>
        </w:rPr>
        <w:t>OR</w:t>
      </w:r>
      <w:r>
        <w:rPr>
          <w:spacing w:val="-3"/>
          <w:sz w:val="22"/>
        </w:rPr>
        <w:t> </w:t>
      </w:r>
      <w:r>
        <w:rPr>
          <w:sz w:val="22"/>
        </w:rPr>
        <w:t>theatre, ensure</w:t>
      </w:r>
      <w:r>
        <w:rPr>
          <w:spacing w:val="-3"/>
          <w:sz w:val="22"/>
        </w:rPr>
        <w:t> </w:t>
      </w:r>
      <w:r>
        <w:rPr>
          <w:sz w:val="22"/>
        </w:rPr>
        <w:t>that</w:t>
      </w:r>
      <w:r>
        <w:rPr>
          <w:spacing w:val="-1"/>
          <w:sz w:val="22"/>
        </w:rPr>
        <w:t> </w:t>
      </w:r>
      <w:r>
        <w:rPr>
          <w:sz w:val="22"/>
        </w:rPr>
        <w:t>your lead</w:t>
      </w:r>
      <w:r>
        <w:rPr>
          <w:spacing w:val="-1"/>
          <w:sz w:val="22"/>
        </w:rPr>
        <w:t> </w:t>
      </w:r>
      <w:r>
        <w:rPr>
          <w:sz w:val="22"/>
        </w:rPr>
        <w:t>apron</w:t>
      </w:r>
      <w:r>
        <w:rPr>
          <w:spacing w:val="-3"/>
          <w:sz w:val="22"/>
        </w:rPr>
        <w:t> </w:t>
      </w:r>
      <w:r>
        <w:rPr>
          <w:sz w:val="22"/>
        </w:rPr>
        <w:t>is on,</w:t>
      </w:r>
      <w:r>
        <w:rPr>
          <w:spacing w:val="-1"/>
          <w:sz w:val="22"/>
        </w:rPr>
        <w:t> </w:t>
      </w:r>
      <w:r>
        <w:rPr>
          <w:sz w:val="22"/>
        </w:rPr>
        <w:t>hair is</w:t>
      </w:r>
      <w:r>
        <w:rPr>
          <w:spacing w:val="-3"/>
          <w:sz w:val="22"/>
        </w:rPr>
        <w:t> </w:t>
      </w:r>
      <w:r>
        <w:rPr>
          <w:sz w:val="22"/>
        </w:rPr>
        <w:t>completely covered,</w:t>
      </w:r>
      <w:r>
        <w:rPr>
          <w:spacing w:val="-1"/>
          <w:sz w:val="22"/>
        </w:rPr>
        <w:t> </w:t>
      </w:r>
      <w:r>
        <w:rPr>
          <w:sz w:val="22"/>
        </w:rPr>
        <w:t>mask</w:t>
      </w:r>
      <w:r>
        <w:rPr>
          <w:spacing w:val="-1"/>
          <w:sz w:val="22"/>
        </w:rPr>
        <w:t> </w:t>
      </w:r>
      <w:r>
        <w:rPr>
          <w:sz w:val="22"/>
        </w:rPr>
        <w:t>is</w:t>
      </w:r>
      <w:r>
        <w:rPr>
          <w:spacing w:val="-1"/>
          <w:sz w:val="22"/>
        </w:rPr>
        <w:t> </w:t>
      </w:r>
      <w:r>
        <w:rPr>
          <w:sz w:val="22"/>
        </w:rPr>
        <w:t>properly</w:t>
      </w:r>
      <w:r>
        <w:rPr>
          <w:spacing w:val="-4"/>
          <w:sz w:val="22"/>
        </w:rPr>
        <w:t> </w:t>
      </w:r>
      <w:r>
        <w:rPr>
          <w:sz w:val="22"/>
        </w:rPr>
        <w:t>fitted</w:t>
      </w:r>
      <w:r>
        <w:rPr>
          <w:spacing w:val="-2"/>
          <w:sz w:val="22"/>
        </w:rPr>
        <w:t> </w:t>
      </w:r>
      <w:r>
        <w:rPr>
          <w:sz w:val="22"/>
        </w:rPr>
        <w:t>and</w:t>
      </w:r>
      <w:r>
        <w:rPr>
          <w:spacing w:val="-4"/>
          <w:sz w:val="22"/>
        </w:rPr>
        <w:t> </w:t>
      </w:r>
      <w:r>
        <w:rPr>
          <w:sz w:val="22"/>
        </w:rPr>
        <w:t>gloves</w:t>
      </w:r>
      <w:r>
        <w:rPr>
          <w:spacing w:val="-2"/>
          <w:sz w:val="22"/>
        </w:rPr>
        <w:t> </w:t>
      </w:r>
      <w:r>
        <w:rPr>
          <w:sz w:val="22"/>
        </w:rPr>
        <w:t>are</w:t>
      </w:r>
      <w:r>
        <w:rPr>
          <w:spacing w:val="-2"/>
          <w:sz w:val="22"/>
        </w:rPr>
        <w:t> </w:t>
      </w:r>
      <w:r>
        <w:rPr>
          <w:sz w:val="22"/>
        </w:rPr>
        <w:t>either</w:t>
      </w:r>
      <w:r>
        <w:rPr>
          <w:spacing w:val="-1"/>
          <w:sz w:val="22"/>
        </w:rPr>
        <w:t> </w:t>
      </w:r>
      <w:r>
        <w:rPr>
          <w:sz w:val="22"/>
        </w:rPr>
        <w:t>on</w:t>
      </w:r>
      <w:r>
        <w:rPr>
          <w:spacing w:val="-2"/>
          <w:sz w:val="22"/>
        </w:rPr>
        <w:t> </w:t>
      </w:r>
      <w:r>
        <w:rPr>
          <w:sz w:val="22"/>
        </w:rPr>
        <w:t>or</w:t>
      </w:r>
      <w:r>
        <w:rPr>
          <w:spacing w:val="-3"/>
          <w:sz w:val="22"/>
        </w:rPr>
        <w:t> </w:t>
      </w:r>
      <w:r>
        <w:rPr>
          <w:sz w:val="22"/>
        </w:rPr>
        <w:t>easily</w:t>
      </w:r>
      <w:r>
        <w:rPr>
          <w:spacing w:val="-4"/>
          <w:sz w:val="22"/>
        </w:rPr>
        <w:t> </w:t>
      </w:r>
      <w:r>
        <w:rPr>
          <w:sz w:val="22"/>
        </w:rPr>
        <w:t>accessible</w:t>
      </w:r>
      <w:r>
        <w:rPr>
          <w:spacing w:val="-2"/>
          <w:sz w:val="22"/>
        </w:rPr>
        <w:t> </w:t>
      </w:r>
      <w:r>
        <w:rPr>
          <w:sz w:val="22"/>
        </w:rPr>
        <w:t>(this</w:t>
      </w:r>
      <w:r>
        <w:rPr>
          <w:spacing w:val="-1"/>
          <w:sz w:val="22"/>
        </w:rPr>
        <w:t> </w:t>
      </w:r>
      <w:r>
        <w:rPr>
          <w:sz w:val="22"/>
        </w:rPr>
        <w:t>is particularly important in orthopedic cases).</w:t>
      </w:r>
    </w:p>
    <w:p>
      <w:pPr>
        <w:pStyle w:val="ListParagraph"/>
        <w:numPr>
          <w:ilvl w:val="1"/>
          <w:numId w:val="6"/>
        </w:numPr>
        <w:tabs>
          <w:tab w:pos="2161" w:val="left" w:leader="none"/>
        </w:tabs>
        <w:spacing w:line="240" w:lineRule="auto" w:before="1" w:after="0"/>
        <w:ind w:left="2160" w:right="1881" w:hanging="360"/>
        <w:jc w:val="both"/>
        <w:rPr>
          <w:sz w:val="22"/>
        </w:rPr>
      </w:pPr>
      <w:r>
        <w:rPr>
          <w:sz w:val="22"/>
        </w:rPr>
        <w:t>Perform</w:t>
      </w:r>
      <w:r>
        <w:rPr>
          <w:spacing w:val="-2"/>
          <w:sz w:val="22"/>
        </w:rPr>
        <w:t> </w:t>
      </w:r>
      <w:r>
        <w:rPr>
          <w:sz w:val="22"/>
        </w:rPr>
        <w:t>a</w:t>
      </w:r>
      <w:r>
        <w:rPr>
          <w:spacing w:val="-14"/>
          <w:sz w:val="22"/>
        </w:rPr>
        <w:t> </w:t>
      </w:r>
      <w:r>
        <w:rPr>
          <w:sz w:val="22"/>
        </w:rPr>
        <w:t>quick visual</w:t>
      </w:r>
      <w:r>
        <w:rPr>
          <w:spacing w:val="-6"/>
          <w:sz w:val="22"/>
        </w:rPr>
        <w:t> </w:t>
      </w:r>
      <w:r>
        <w:rPr>
          <w:sz w:val="22"/>
        </w:rPr>
        <w:t>check</w:t>
      </w:r>
      <w:r>
        <w:rPr>
          <w:spacing w:val="-1"/>
          <w:sz w:val="22"/>
        </w:rPr>
        <w:t> </w:t>
      </w:r>
      <w:r>
        <w:rPr>
          <w:sz w:val="22"/>
        </w:rPr>
        <w:t>of</w:t>
      </w:r>
      <w:r>
        <w:rPr>
          <w:spacing w:val="-3"/>
          <w:sz w:val="22"/>
        </w:rPr>
        <w:t> </w:t>
      </w:r>
      <w:r>
        <w:rPr>
          <w:sz w:val="22"/>
        </w:rPr>
        <w:t>the</w:t>
      </w:r>
      <w:r>
        <w:rPr>
          <w:spacing w:val="-9"/>
          <w:sz w:val="22"/>
        </w:rPr>
        <w:t> </w:t>
      </w:r>
      <w:r>
        <w:rPr>
          <w:sz w:val="22"/>
        </w:rPr>
        <w:t>equipment</w:t>
      </w:r>
      <w:r>
        <w:rPr>
          <w:spacing w:val="-7"/>
          <w:sz w:val="22"/>
        </w:rPr>
        <w:t> </w:t>
      </w:r>
      <w:r>
        <w:rPr>
          <w:sz w:val="22"/>
        </w:rPr>
        <w:t>to</w:t>
      </w:r>
      <w:r>
        <w:rPr>
          <w:spacing w:val="-9"/>
          <w:sz w:val="22"/>
        </w:rPr>
        <w:t> </w:t>
      </w:r>
      <w:r>
        <w:rPr>
          <w:sz w:val="22"/>
        </w:rPr>
        <w:t>ensure</w:t>
      </w:r>
      <w:r>
        <w:rPr>
          <w:spacing w:val="-9"/>
          <w:sz w:val="22"/>
        </w:rPr>
        <w:t> </w:t>
      </w:r>
      <w:r>
        <w:rPr>
          <w:sz w:val="22"/>
        </w:rPr>
        <w:t>that</w:t>
      </w:r>
      <w:r>
        <w:rPr>
          <w:spacing w:val="-2"/>
          <w:sz w:val="22"/>
        </w:rPr>
        <w:t> </w:t>
      </w:r>
      <w:r>
        <w:rPr>
          <w:sz w:val="22"/>
        </w:rPr>
        <w:t>it is</w:t>
      </w:r>
      <w:r>
        <w:rPr>
          <w:spacing w:val="-6"/>
          <w:sz w:val="22"/>
        </w:rPr>
        <w:t> </w:t>
      </w:r>
      <w:r>
        <w:rPr>
          <w:sz w:val="22"/>
        </w:rPr>
        <w:t>clean</w:t>
      </w:r>
      <w:r>
        <w:rPr>
          <w:spacing w:val="-3"/>
          <w:sz w:val="22"/>
        </w:rPr>
        <w:t> </w:t>
      </w:r>
      <w:r>
        <w:rPr>
          <w:sz w:val="22"/>
        </w:rPr>
        <w:t>and</w:t>
      </w:r>
      <w:r>
        <w:rPr>
          <w:spacing w:val="-9"/>
          <w:sz w:val="22"/>
        </w:rPr>
        <w:t> </w:t>
      </w:r>
      <w:r>
        <w:rPr>
          <w:sz w:val="22"/>
        </w:rPr>
        <w:t>ready</w:t>
      </w:r>
      <w:r>
        <w:rPr>
          <w:spacing w:val="-13"/>
          <w:sz w:val="22"/>
        </w:rPr>
        <w:t> </w:t>
      </w:r>
      <w:r>
        <w:rPr>
          <w:sz w:val="22"/>
        </w:rPr>
        <w:t>for </w:t>
      </w:r>
      <w:r>
        <w:rPr>
          <w:spacing w:val="-4"/>
          <w:sz w:val="22"/>
        </w:rPr>
        <w:t>use.</w:t>
      </w:r>
    </w:p>
    <w:p>
      <w:pPr>
        <w:pStyle w:val="ListParagraph"/>
        <w:numPr>
          <w:ilvl w:val="1"/>
          <w:numId w:val="6"/>
        </w:numPr>
        <w:tabs>
          <w:tab w:pos="2161" w:val="left" w:leader="none"/>
        </w:tabs>
        <w:spacing w:line="244" w:lineRule="auto" w:before="2" w:after="0"/>
        <w:ind w:left="2160" w:right="2021" w:hanging="360"/>
        <w:jc w:val="both"/>
        <w:rPr>
          <w:sz w:val="22"/>
        </w:rPr>
      </w:pPr>
      <w:r>
        <w:rPr>
          <w:sz w:val="22"/>
        </w:rPr>
        <w:t>As</w:t>
      </w:r>
      <w:r>
        <w:rPr>
          <w:spacing w:val="-5"/>
          <w:sz w:val="22"/>
        </w:rPr>
        <w:t> </w:t>
      </w:r>
      <w:r>
        <w:rPr>
          <w:sz w:val="22"/>
        </w:rPr>
        <w:t>you</w:t>
      </w:r>
      <w:r>
        <w:rPr>
          <w:spacing w:val="-5"/>
          <w:sz w:val="22"/>
        </w:rPr>
        <w:t> </w:t>
      </w:r>
      <w:r>
        <w:rPr>
          <w:sz w:val="22"/>
        </w:rPr>
        <w:t>drive</w:t>
      </w:r>
      <w:r>
        <w:rPr>
          <w:spacing w:val="-5"/>
          <w:sz w:val="22"/>
        </w:rPr>
        <w:t> </w:t>
      </w:r>
      <w:r>
        <w:rPr>
          <w:sz w:val="22"/>
        </w:rPr>
        <w:t>the</w:t>
      </w:r>
      <w:r>
        <w:rPr>
          <w:spacing w:val="-6"/>
          <w:sz w:val="22"/>
        </w:rPr>
        <w:t> </w:t>
      </w:r>
      <w:r>
        <w:rPr>
          <w:sz w:val="22"/>
        </w:rPr>
        <w:t>equipment</w:t>
      </w:r>
      <w:r>
        <w:rPr>
          <w:spacing w:val="-1"/>
          <w:sz w:val="22"/>
        </w:rPr>
        <w:t> </w:t>
      </w:r>
      <w:r>
        <w:rPr>
          <w:sz w:val="22"/>
        </w:rPr>
        <w:t>in</w:t>
      </w:r>
      <w:r>
        <w:rPr>
          <w:spacing w:val="-3"/>
          <w:sz w:val="22"/>
        </w:rPr>
        <w:t> </w:t>
      </w:r>
      <w:r>
        <w:rPr>
          <w:sz w:val="22"/>
        </w:rPr>
        <w:t>and</w:t>
      </w:r>
      <w:r>
        <w:rPr>
          <w:spacing w:val="-11"/>
          <w:sz w:val="22"/>
        </w:rPr>
        <w:t> </w:t>
      </w:r>
      <w:r>
        <w:rPr>
          <w:sz w:val="22"/>
        </w:rPr>
        <w:t>move</w:t>
      </w:r>
      <w:r>
        <w:rPr>
          <w:spacing w:val="-5"/>
          <w:sz w:val="22"/>
        </w:rPr>
        <w:t> </w:t>
      </w:r>
      <w:r>
        <w:rPr>
          <w:sz w:val="22"/>
        </w:rPr>
        <w:t>around</w:t>
      </w:r>
      <w:r>
        <w:rPr>
          <w:spacing w:val="-11"/>
          <w:sz w:val="22"/>
        </w:rPr>
        <w:t> </w:t>
      </w:r>
      <w:r>
        <w:rPr>
          <w:sz w:val="22"/>
        </w:rPr>
        <w:t>the</w:t>
      </w:r>
      <w:r>
        <w:rPr>
          <w:spacing w:val="-7"/>
          <w:sz w:val="22"/>
        </w:rPr>
        <w:t> </w:t>
      </w:r>
      <w:r>
        <w:rPr>
          <w:sz w:val="22"/>
        </w:rPr>
        <w:t>OR</w:t>
      </w:r>
      <w:r>
        <w:rPr>
          <w:spacing w:val="-9"/>
          <w:sz w:val="22"/>
        </w:rPr>
        <w:t> </w:t>
      </w:r>
      <w:r>
        <w:rPr>
          <w:sz w:val="22"/>
        </w:rPr>
        <w:t>theatre,</w:t>
      </w:r>
      <w:r>
        <w:rPr>
          <w:spacing w:val="-1"/>
          <w:sz w:val="22"/>
        </w:rPr>
        <w:t> </w:t>
      </w:r>
      <w:r>
        <w:rPr>
          <w:sz w:val="22"/>
        </w:rPr>
        <w:t>be</w:t>
      </w:r>
      <w:r>
        <w:rPr>
          <w:spacing w:val="-9"/>
          <w:sz w:val="22"/>
        </w:rPr>
        <w:t> </w:t>
      </w:r>
      <w:r>
        <w:rPr>
          <w:sz w:val="22"/>
        </w:rPr>
        <w:t>aware</w:t>
      </w:r>
      <w:r>
        <w:rPr>
          <w:spacing w:val="-8"/>
          <w:sz w:val="22"/>
        </w:rPr>
        <w:t> </w:t>
      </w:r>
      <w:r>
        <w:rPr>
          <w:sz w:val="22"/>
        </w:rPr>
        <w:t>of sterile </w:t>
      </w:r>
      <w:r>
        <w:rPr>
          <w:spacing w:val="-2"/>
          <w:sz w:val="22"/>
        </w:rPr>
        <w:t>fields.</w:t>
      </w:r>
    </w:p>
    <w:p>
      <w:pPr>
        <w:pStyle w:val="ListParagraph"/>
        <w:numPr>
          <w:ilvl w:val="1"/>
          <w:numId w:val="6"/>
        </w:numPr>
        <w:tabs>
          <w:tab w:pos="2161" w:val="left" w:leader="none"/>
        </w:tabs>
        <w:spacing w:line="240" w:lineRule="auto" w:before="0" w:after="0"/>
        <w:ind w:left="2160" w:right="1699" w:hanging="360"/>
        <w:jc w:val="both"/>
        <w:rPr>
          <w:sz w:val="22"/>
        </w:rPr>
      </w:pPr>
      <w:r>
        <w:rPr>
          <w:sz w:val="22"/>
        </w:rPr>
        <w:t>Exams</w:t>
      </w:r>
      <w:r>
        <w:rPr>
          <w:spacing w:val="-2"/>
          <w:sz w:val="22"/>
        </w:rPr>
        <w:t> </w:t>
      </w:r>
      <w:r>
        <w:rPr>
          <w:sz w:val="22"/>
        </w:rPr>
        <w:t>in</w:t>
      </w:r>
      <w:r>
        <w:rPr>
          <w:spacing w:val="-3"/>
          <w:sz w:val="22"/>
        </w:rPr>
        <w:t> </w:t>
      </w:r>
      <w:r>
        <w:rPr>
          <w:sz w:val="22"/>
        </w:rPr>
        <w:t>the</w:t>
      </w:r>
      <w:r>
        <w:rPr>
          <w:spacing w:val="-3"/>
          <w:sz w:val="22"/>
        </w:rPr>
        <w:t> </w:t>
      </w:r>
      <w:r>
        <w:rPr>
          <w:sz w:val="22"/>
        </w:rPr>
        <w:t>OR</w:t>
      </w:r>
      <w:r>
        <w:rPr>
          <w:spacing w:val="-3"/>
          <w:sz w:val="22"/>
        </w:rPr>
        <w:t> </w:t>
      </w:r>
      <w:r>
        <w:rPr>
          <w:sz w:val="22"/>
        </w:rPr>
        <w:t>are</w:t>
      </w:r>
      <w:r>
        <w:rPr>
          <w:spacing w:val="-3"/>
          <w:sz w:val="22"/>
        </w:rPr>
        <w:t> </w:t>
      </w:r>
      <w:r>
        <w:rPr>
          <w:sz w:val="22"/>
        </w:rPr>
        <w:t>performed</w:t>
      </w:r>
      <w:r>
        <w:rPr>
          <w:spacing w:val="-3"/>
          <w:sz w:val="22"/>
        </w:rPr>
        <w:t> </w:t>
      </w:r>
      <w:r>
        <w:rPr>
          <w:sz w:val="22"/>
        </w:rPr>
        <w:t>either</w:t>
      </w:r>
      <w:r>
        <w:rPr>
          <w:spacing w:val="-2"/>
          <w:sz w:val="22"/>
        </w:rPr>
        <w:t> </w:t>
      </w:r>
      <w:r>
        <w:rPr>
          <w:sz w:val="22"/>
        </w:rPr>
        <w:t>with a</w:t>
      </w:r>
      <w:r>
        <w:rPr>
          <w:spacing w:val="-3"/>
          <w:sz w:val="22"/>
        </w:rPr>
        <w:t> </w:t>
      </w:r>
      <w:r>
        <w:rPr>
          <w:sz w:val="22"/>
        </w:rPr>
        <w:t>c-arm</w:t>
      </w:r>
      <w:r>
        <w:rPr>
          <w:spacing w:val="-2"/>
          <w:sz w:val="22"/>
        </w:rPr>
        <w:t> </w:t>
      </w:r>
      <w:r>
        <w:rPr>
          <w:sz w:val="22"/>
        </w:rPr>
        <w:t>or</w:t>
      </w:r>
      <w:r>
        <w:rPr>
          <w:spacing w:val="-2"/>
          <w:sz w:val="22"/>
        </w:rPr>
        <w:t> </w:t>
      </w:r>
      <w:r>
        <w:rPr>
          <w:sz w:val="22"/>
        </w:rPr>
        <w:t>designated</w:t>
      </w:r>
      <w:r>
        <w:rPr>
          <w:spacing w:val="-4"/>
          <w:sz w:val="22"/>
        </w:rPr>
        <w:t> </w:t>
      </w:r>
      <w:r>
        <w:rPr>
          <w:sz w:val="22"/>
        </w:rPr>
        <w:t>OR</w:t>
      </w:r>
      <w:r>
        <w:rPr>
          <w:spacing w:val="-3"/>
          <w:sz w:val="22"/>
        </w:rPr>
        <w:t> </w:t>
      </w:r>
      <w:r>
        <w:rPr>
          <w:sz w:val="22"/>
        </w:rPr>
        <w:t>mobile</w:t>
      </w:r>
      <w:r>
        <w:rPr>
          <w:spacing w:val="-3"/>
          <w:sz w:val="22"/>
        </w:rPr>
        <w:t> </w:t>
      </w:r>
      <w:r>
        <w:rPr>
          <w:sz w:val="22"/>
        </w:rPr>
        <w:t>machine (i.e.,</w:t>
      </w:r>
      <w:r>
        <w:rPr>
          <w:spacing w:val="-7"/>
          <w:sz w:val="22"/>
        </w:rPr>
        <w:t> </w:t>
      </w:r>
      <w:r>
        <w:rPr>
          <w:sz w:val="22"/>
        </w:rPr>
        <w:t>flat</w:t>
      </w:r>
      <w:r>
        <w:rPr>
          <w:spacing w:val="-5"/>
          <w:sz w:val="22"/>
        </w:rPr>
        <w:t> </w:t>
      </w:r>
      <w:r>
        <w:rPr>
          <w:sz w:val="22"/>
        </w:rPr>
        <w:t>plates,</w:t>
      </w:r>
      <w:r>
        <w:rPr>
          <w:spacing w:val="-5"/>
          <w:sz w:val="22"/>
        </w:rPr>
        <w:t> </w:t>
      </w:r>
      <w:r>
        <w:rPr>
          <w:sz w:val="22"/>
        </w:rPr>
        <w:t>x-table</w:t>
      </w:r>
      <w:r>
        <w:rPr>
          <w:spacing w:val="-6"/>
          <w:sz w:val="22"/>
        </w:rPr>
        <w:t> </w:t>
      </w:r>
      <w:r>
        <w:rPr>
          <w:sz w:val="22"/>
        </w:rPr>
        <w:t>views).</w:t>
      </w:r>
      <w:r>
        <w:rPr>
          <w:spacing w:val="-2"/>
          <w:sz w:val="22"/>
        </w:rPr>
        <w:t> </w:t>
      </w:r>
      <w:r>
        <w:rPr>
          <w:sz w:val="22"/>
        </w:rPr>
        <w:t>Connect</w:t>
      </w:r>
      <w:r>
        <w:rPr>
          <w:spacing w:val="-5"/>
          <w:sz w:val="22"/>
        </w:rPr>
        <w:t> </w:t>
      </w:r>
      <w:r>
        <w:rPr>
          <w:sz w:val="22"/>
        </w:rPr>
        <w:t>and</w:t>
      </w:r>
      <w:r>
        <w:rPr>
          <w:spacing w:val="-4"/>
          <w:sz w:val="22"/>
        </w:rPr>
        <w:t> </w:t>
      </w:r>
      <w:r>
        <w:rPr>
          <w:sz w:val="22"/>
        </w:rPr>
        <w:t>power</w:t>
      </w:r>
      <w:r>
        <w:rPr>
          <w:spacing w:val="-3"/>
          <w:sz w:val="22"/>
        </w:rPr>
        <w:t> </w:t>
      </w:r>
      <w:r>
        <w:rPr>
          <w:sz w:val="22"/>
        </w:rPr>
        <w:t>up</w:t>
      </w:r>
      <w:r>
        <w:rPr>
          <w:spacing w:val="-6"/>
          <w:sz w:val="22"/>
        </w:rPr>
        <w:t> </w:t>
      </w:r>
      <w:r>
        <w:rPr>
          <w:sz w:val="22"/>
        </w:rPr>
        <w:t>equipment</w:t>
      </w:r>
      <w:r>
        <w:rPr>
          <w:spacing w:val="-5"/>
          <w:sz w:val="22"/>
        </w:rPr>
        <w:t> </w:t>
      </w:r>
      <w:r>
        <w:rPr>
          <w:sz w:val="22"/>
        </w:rPr>
        <w:t>immediately</w:t>
      </w:r>
      <w:r>
        <w:rPr>
          <w:spacing w:val="-6"/>
          <w:sz w:val="22"/>
        </w:rPr>
        <w:t> </w:t>
      </w:r>
      <w:r>
        <w:rPr>
          <w:sz w:val="22"/>
        </w:rPr>
        <w:t>to</w:t>
      </w:r>
      <w:r>
        <w:rPr>
          <w:spacing w:val="-4"/>
          <w:sz w:val="22"/>
        </w:rPr>
        <w:t> </w:t>
      </w:r>
      <w:r>
        <w:rPr>
          <w:sz w:val="22"/>
        </w:rPr>
        <w:t>avoid delays in the case.</w:t>
      </w:r>
      <w:r>
        <w:rPr>
          <w:spacing w:val="40"/>
          <w:sz w:val="22"/>
        </w:rPr>
        <w:t> </w:t>
      </w:r>
      <w:r>
        <w:rPr>
          <w:sz w:val="22"/>
        </w:rPr>
        <w:t>Ensure the mobile is sufficiently charged.</w:t>
      </w:r>
    </w:p>
    <w:p>
      <w:pPr>
        <w:pStyle w:val="ListParagraph"/>
        <w:numPr>
          <w:ilvl w:val="1"/>
          <w:numId w:val="6"/>
        </w:numPr>
        <w:tabs>
          <w:tab w:pos="2161" w:val="left" w:leader="none"/>
        </w:tabs>
        <w:spacing w:line="240" w:lineRule="auto" w:before="0" w:after="0"/>
        <w:ind w:left="2160" w:right="1538" w:hanging="360"/>
        <w:jc w:val="left"/>
        <w:rPr>
          <w:sz w:val="22"/>
        </w:rPr>
      </w:pPr>
      <w:r>
        <w:rPr>
          <w:sz w:val="22"/>
        </w:rPr>
        <w:t>Obtain</w:t>
      </w:r>
      <w:r>
        <w:rPr>
          <w:spacing w:val="-3"/>
          <w:sz w:val="22"/>
        </w:rPr>
        <w:t> </w:t>
      </w:r>
      <w:r>
        <w:rPr>
          <w:sz w:val="22"/>
        </w:rPr>
        <w:t>a</w:t>
      </w:r>
      <w:r>
        <w:rPr>
          <w:spacing w:val="-5"/>
          <w:sz w:val="22"/>
        </w:rPr>
        <w:t> </w:t>
      </w:r>
      <w:r>
        <w:rPr>
          <w:sz w:val="22"/>
        </w:rPr>
        <w:t>patient</w:t>
      </w:r>
      <w:r>
        <w:rPr>
          <w:spacing w:val="-1"/>
          <w:sz w:val="22"/>
        </w:rPr>
        <w:t> </w:t>
      </w:r>
      <w:r>
        <w:rPr>
          <w:sz w:val="22"/>
        </w:rPr>
        <w:t>label</w:t>
      </w:r>
      <w:r>
        <w:rPr>
          <w:spacing w:val="-6"/>
          <w:sz w:val="22"/>
        </w:rPr>
        <w:t> </w:t>
      </w:r>
      <w:r>
        <w:rPr>
          <w:sz w:val="22"/>
        </w:rPr>
        <w:t>from</w:t>
      </w:r>
      <w:r>
        <w:rPr>
          <w:spacing w:val="-4"/>
          <w:sz w:val="22"/>
        </w:rPr>
        <w:t> </w:t>
      </w:r>
      <w:r>
        <w:rPr>
          <w:sz w:val="22"/>
        </w:rPr>
        <w:t>the</w:t>
      </w:r>
      <w:r>
        <w:rPr>
          <w:spacing w:val="-3"/>
          <w:sz w:val="22"/>
        </w:rPr>
        <w:t> </w:t>
      </w:r>
      <w:r>
        <w:rPr>
          <w:sz w:val="22"/>
        </w:rPr>
        <w:t>circulating</w:t>
      </w:r>
      <w:r>
        <w:rPr>
          <w:spacing w:val="-1"/>
          <w:sz w:val="22"/>
        </w:rPr>
        <w:t> </w:t>
      </w:r>
      <w:r>
        <w:rPr>
          <w:sz w:val="22"/>
        </w:rPr>
        <w:t>nurse</w:t>
      </w:r>
      <w:r>
        <w:rPr>
          <w:spacing w:val="-3"/>
          <w:sz w:val="22"/>
        </w:rPr>
        <w:t> </w:t>
      </w:r>
      <w:r>
        <w:rPr>
          <w:sz w:val="22"/>
        </w:rPr>
        <w:t>and</w:t>
      </w:r>
      <w:r>
        <w:rPr>
          <w:spacing w:val="-3"/>
          <w:sz w:val="22"/>
        </w:rPr>
        <w:t> </w:t>
      </w:r>
      <w:r>
        <w:rPr>
          <w:sz w:val="22"/>
        </w:rPr>
        <w:t>sign</w:t>
      </w:r>
      <w:r>
        <w:rPr>
          <w:spacing w:val="-5"/>
          <w:sz w:val="22"/>
        </w:rPr>
        <w:t> </w:t>
      </w:r>
      <w:r>
        <w:rPr>
          <w:sz w:val="22"/>
        </w:rPr>
        <w:t>the</w:t>
      </w:r>
      <w:r>
        <w:rPr>
          <w:spacing w:val="-5"/>
          <w:sz w:val="22"/>
        </w:rPr>
        <w:t> </w:t>
      </w:r>
      <w:r>
        <w:rPr>
          <w:sz w:val="22"/>
        </w:rPr>
        <w:t>Perioperative</w:t>
      </w:r>
      <w:r>
        <w:rPr>
          <w:spacing w:val="-3"/>
          <w:sz w:val="22"/>
        </w:rPr>
        <w:t> </w:t>
      </w:r>
      <w:r>
        <w:rPr>
          <w:sz w:val="22"/>
        </w:rPr>
        <w:t>Report.</w:t>
      </w:r>
      <w:r>
        <w:rPr>
          <w:spacing w:val="-1"/>
          <w:sz w:val="22"/>
        </w:rPr>
        <w:t> </w:t>
      </w:r>
      <w:r>
        <w:rPr>
          <w:sz w:val="22"/>
        </w:rPr>
        <w:t>Note the time on the label so an accurate start time can be recorded.</w:t>
      </w:r>
    </w:p>
    <w:p>
      <w:pPr>
        <w:pStyle w:val="ListParagraph"/>
        <w:numPr>
          <w:ilvl w:val="1"/>
          <w:numId w:val="6"/>
        </w:numPr>
        <w:tabs>
          <w:tab w:pos="2161" w:val="left" w:leader="none"/>
        </w:tabs>
        <w:spacing w:line="240" w:lineRule="auto" w:before="0" w:after="0"/>
        <w:ind w:left="2160" w:right="1521" w:hanging="360"/>
        <w:jc w:val="left"/>
        <w:rPr>
          <w:sz w:val="22"/>
        </w:rPr>
      </w:pPr>
      <w:r>
        <w:rPr>
          <w:b/>
          <w:sz w:val="22"/>
        </w:rPr>
        <w:t>It is still important to ID patients in the OR! </w:t>
      </w:r>
      <w:r>
        <w:rPr>
          <w:sz w:val="22"/>
        </w:rPr>
        <w:t>Confirm patient name and/or procedure description</w:t>
      </w:r>
      <w:r>
        <w:rPr>
          <w:spacing w:val="-7"/>
          <w:sz w:val="22"/>
        </w:rPr>
        <w:t> </w:t>
      </w:r>
      <w:r>
        <w:rPr>
          <w:sz w:val="22"/>
        </w:rPr>
        <w:t>in</w:t>
      </w:r>
      <w:r>
        <w:rPr>
          <w:spacing w:val="-15"/>
          <w:sz w:val="22"/>
        </w:rPr>
        <w:t> </w:t>
      </w:r>
      <w:r>
        <w:rPr>
          <w:sz w:val="22"/>
        </w:rPr>
        <w:t>multiple</w:t>
      </w:r>
      <w:r>
        <w:rPr>
          <w:spacing w:val="-7"/>
          <w:sz w:val="22"/>
        </w:rPr>
        <w:t> </w:t>
      </w:r>
      <w:r>
        <w:rPr>
          <w:sz w:val="22"/>
        </w:rPr>
        <w:t>places</w:t>
      </w:r>
      <w:r>
        <w:rPr>
          <w:spacing w:val="-7"/>
          <w:sz w:val="22"/>
        </w:rPr>
        <w:t> </w:t>
      </w:r>
      <w:r>
        <w:rPr>
          <w:sz w:val="22"/>
        </w:rPr>
        <w:t>(OR</w:t>
      </w:r>
      <w:r>
        <w:rPr>
          <w:spacing w:val="-15"/>
          <w:sz w:val="22"/>
        </w:rPr>
        <w:t> </w:t>
      </w:r>
      <w:r>
        <w:rPr>
          <w:sz w:val="22"/>
        </w:rPr>
        <w:t>manager,</w:t>
      </w:r>
      <w:r>
        <w:rPr>
          <w:spacing w:val="-10"/>
          <w:sz w:val="22"/>
        </w:rPr>
        <w:t> </w:t>
      </w:r>
      <w:r>
        <w:rPr>
          <w:sz w:val="22"/>
        </w:rPr>
        <w:t>chart,</w:t>
      </w:r>
      <w:r>
        <w:rPr>
          <w:spacing w:val="-13"/>
          <w:sz w:val="22"/>
        </w:rPr>
        <w:t> </w:t>
      </w:r>
      <w:r>
        <w:rPr>
          <w:sz w:val="22"/>
        </w:rPr>
        <w:t>whiteboard,</w:t>
      </w:r>
      <w:r>
        <w:rPr>
          <w:spacing w:val="-8"/>
          <w:sz w:val="22"/>
        </w:rPr>
        <w:t> </w:t>
      </w:r>
      <w:r>
        <w:rPr>
          <w:sz w:val="22"/>
        </w:rPr>
        <w:t>nurse,</w:t>
      </w:r>
      <w:r>
        <w:rPr>
          <w:spacing w:val="-8"/>
          <w:sz w:val="22"/>
        </w:rPr>
        <w:t> </w:t>
      </w:r>
      <w:r>
        <w:rPr>
          <w:sz w:val="22"/>
        </w:rPr>
        <w:t>etc.)</w:t>
      </w:r>
      <w:r>
        <w:rPr>
          <w:spacing w:val="-10"/>
          <w:sz w:val="22"/>
        </w:rPr>
        <w:t> </w:t>
      </w:r>
      <w:r>
        <w:rPr>
          <w:sz w:val="22"/>
        </w:rPr>
        <w:t>to</w:t>
      </w:r>
      <w:r>
        <w:rPr>
          <w:spacing w:val="-10"/>
          <w:sz w:val="22"/>
        </w:rPr>
        <w:t> </w:t>
      </w:r>
      <w:r>
        <w:rPr>
          <w:sz w:val="22"/>
        </w:rPr>
        <w:t>ensure</w:t>
      </w:r>
      <w:r>
        <w:rPr>
          <w:spacing w:val="-12"/>
          <w:sz w:val="22"/>
        </w:rPr>
        <w:t> </w:t>
      </w:r>
      <w:r>
        <w:rPr>
          <w:sz w:val="22"/>
        </w:rPr>
        <w:t>you have the correct information.</w:t>
      </w:r>
    </w:p>
    <w:p>
      <w:pPr>
        <w:pStyle w:val="ListParagraph"/>
        <w:numPr>
          <w:ilvl w:val="1"/>
          <w:numId w:val="6"/>
        </w:numPr>
        <w:tabs>
          <w:tab w:pos="2161" w:val="left" w:leader="none"/>
        </w:tabs>
        <w:spacing w:line="253" w:lineRule="exact" w:before="0" w:after="0"/>
        <w:ind w:left="2160" w:right="0" w:hanging="361"/>
        <w:jc w:val="left"/>
        <w:rPr>
          <w:sz w:val="22"/>
        </w:rPr>
      </w:pPr>
      <w:r>
        <w:rPr>
          <w:spacing w:val="-2"/>
          <w:sz w:val="22"/>
        </w:rPr>
        <w:t>Enter</w:t>
      </w:r>
      <w:r>
        <w:rPr>
          <w:spacing w:val="-7"/>
          <w:sz w:val="22"/>
        </w:rPr>
        <w:t> </w:t>
      </w:r>
      <w:r>
        <w:rPr>
          <w:spacing w:val="-2"/>
          <w:sz w:val="22"/>
        </w:rPr>
        <w:t>appropriate</w:t>
      </w:r>
      <w:r>
        <w:rPr>
          <w:spacing w:val="-4"/>
          <w:sz w:val="22"/>
        </w:rPr>
        <w:t> </w:t>
      </w:r>
      <w:r>
        <w:rPr>
          <w:spacing w:val="-2"/>
          <w:sz w:val="22"/>
        </w:rPr>
        <w:t>patient</w:t>
      </w:r>
      <w:r>
        <w:rPr>
          <w:spacing w:val="-6"/>
          <w:sz w:val="22"/>
        </w:rPr>
        <w:t> </w:t>
      </w:r>
      <w:r>
        <w:rPr>
          <w:spacing w:val="-2"/>
          <w:sz w:val="22"/>
        </w:rPr>
        <w:t>identification</w:t>
      </w:r>
      <w:r>
        <w:rPr>
          <w:spacing w:val="-3"/>
          <w:sz w:val="22"/>
        </w:rPr>
        <w:t> </w:t>
      </w:r>
      <w:r>
        <w:rPr>
          <w:spacing w:val="-2"/>
          <w:sz w:val="22"/>
        </w:rPr>
        <w:t>information</w:t>
      </w:r>
      <w:r>
        <w:rPr>
          <w:spacing w:val="-10"/>
          <w:sz w:val="22"/>
        </w:rPr>
        <w:t> </w:t>
      </w:r>
      <w:r>
        <w:rPr>
          <w:spacing w:val="-2"/>
          <w:sz w:val="22"/>
        </w:rPr>
        <w:t>into</w:t>
      </w:r>
      <w:r>
        <w:rPr>
          <w:spacing w:val="-5"/>
          <w:sz w:val="22"/>
        </w:rPr>
        <w:t> </w:t>
      </w:r>
      <w:r>
        <w:rPr>
          <w:spacing w:val="-2"/>
          <w:sz w:val="22"/>
        </w:rPr>
        <w:t>the</w:t>
      </w:r>
      <w:r>
        <w:rPr>
          <w:spacing w:val="-6"/>
          <w:sz w:val="22"/>
        </w:rPr>
        <w:t> </w:t>
      </w:r>
      <w:r>
        <w:rPr>
          <w:spacing w:val="-2"/>
          <w:sz w:val="22"/>
        </w:rPr>
        <w:t>equipment</w:t>
      </w:r>
      <w:r>
        <w:rPr>
          <w:spacing w:val="-4"/>
          <w:sz w:val="22"/>
        </w:rPr>
        <w:t> </w:t>
      </w:r>
      <w:r>
        <w:rPr>
          <w:spacing w:val="-2"/>
          <w:sz w:val="22"/>
        </w:rPr>
        <w:t>you</w:t>
      </w:r>
      <w:r>
        <w:rPr>
          <w:spacing w:val="-6"/>
          <w:sz w:val="22"/>
        </w:rPr>
        <w:t> </w:t>
      </w:r>
      <w:r>
        <w:rPr>
          <w:spacing w:val="-2"/>
          <w:sz w:val="22"/>
        </w:rPr>
        <w:t>are</w:t>
      </w:r>
      <w:r>
        <w:rPr>
          <w:sz w:val="22"/>
        </w:rPr>
        <w:t> </w:t>
      </w:r>
      <w:r>
        <w:rPr>
          <w:spacing w:val="-2"/>
          <w:sz w:val="22"/>
        </w:rPr>
        <w:t>using.</w:t>
      </w:r>
    </w:p>
    <w:p>
      <w:pPr>
        <w:pStyle w:val="ListParagraph"/>
        <w:numPr>
          <w:ilvl w:val="1"/>
          <w:numId w:val="6"/>
        </w:numPr>
        <w:tabs>
          <w:tab w:pos="2161" w:val="left" w:leader="none"/>
        </w:tabs>
        <w:spacing w:line="240" w:lineRule="auto" w:before="0" w:after="0"/>
        <w:ind w:left="2160" w:right="1666" w:hanging="360"/>
        <w:jc w:val="left"/>
        <w:rPr>
          <w:sz w:val="22"/>
        </w:rPr>
      </w:pPr>
      <w:r>
        <w:rPr>
          <w:sz w:val="22"/>
        </w:rPr>
        <w:t>Assist</w:t>
      </w:r>
      <w:r>
        <w:rPr>
          <w:spacing w:val="-7"/>
          <w:sz w:val="22"/>
        </w:rPr>
        <w:t> </w:t>
      </w:r>
      <w:r>
        <w:rPr>
          <w:sz w:val="22"/>
        </w:rPr>
        <w:t>the</w:t>
      </w:r>
      <w:r>
        <w:rPr>
          <w:spacing w:val="-7"/>
          <w:sz w:val="22"/>
        </w:rPr>
        <w:t> </w:t>
      </w:r>
      <w:r>
        <w:rPr>
          <w:sz w:val="22"/>
        </w:rPr>
        <w:t>scrub</w:t>
      </w:r>
      <w:r>
        <w:rPr>
          <w:spacing w:val="-9"/>
          <w:sz w:val="22"/>
        </w:rPr>
        <w:t> </w:t>
      </w:r>
      <w:r>
        <w:rPr>
          <w:sz w:val="22"/>
        </w:rPr>
        <w:t>nurse</w:t>
      </w:r>
      <w:r>
        <w:rPr>
          <w:spacing w:val="-8"/>
          <w:sz w:val="22"/>
        </w:rPr>
        <w:t> </w:t>
      </w:r>
      <w:r>
        <w:rPr>
          <w:sz w:val="22"/>
        </w:rPr>
        <w:t>in</w:t>
      </w:r>
      <w:r>
        <w:rPr>
          <w:spacing w:val="-11"/>
          <w:sz w:val="22"/>
        </w:rPr>
        <w:t> </w:t>
      </w:r>
      <w:r>
        <w:rPr>
          <w:sz w:val="22"/>
        </w:rPr>
        <w:t>draping</w:t>
      </w:r>
      <w:r>
        <w:rPr>
          <w:spacing w:val="-7"/>
          <w:sz w:val="22"/>
        </w:rPr>
        <w:t> </w:t>
      </w:r>
      <w:r>
        <w:rPr>
          <w:sz w:val="22"/>
        </w:rPr>
        <w:t>the</w:t>
      </w:r>
      <w:r>
        <w:rPr>
          <w:spacing w:val="-9"/>
          <w:sz w:val="22"/>
        </w:rPr>
        <w:t> </w:t>
      </w:r>
      <w:r>
        <w:rPr>
          <w:sz w:val="22"/>
        </w:rPr>
        <w:t>c-arm</w:t>
      </w:r>
      <w:r>
        <w:rPr>
          <w:spacing w:val="-7"/>
          <w:sz w:val="22"/>
        </w:rPr>
        <w:t> </w:t>
      </w:r>
      <w:r>
        <w:rPr>
          <w:sz w:val="22"/>
        </w:rPr>
        <w:t>or</w:t>
      </w:r>
      <w:r>
        <w:rPr>
          <w:spacing w:val="-8"/>
          <w:sz w:val="22"/>
        </w:rPr>
        <w:t> </w:t>
      </w:r>
      <w:r>
        <w:rPr>
          <w:sz w:val="22"/>
        </w:rPr>
        <w:t>detector</w:t>
      </w:r>
      <w:r>
        <w:rPr>
          <w:spacing w:val="-8"/>
          <w:sz w:val="22"/>
        </w:rPr>
        <w:t> </w:t>
      </w:r>
      <w:r>
        <w:rPr>
          <w:sz w:val="22"/>
        </w:rPr>
        <w:t>and</w:t>
      </w:r>
      <w:r>
        <w:rPr>
          <w:spacing w:val="-9"/>
          <w:sz w:val="22"/>
        </w:rPr>
        <w:t> </w:t>
      </w:r>
      <w:r>
        <w:rPr>
          <w:sz w:val="22"/>
        </w:rPr>
        <w:t>cover</w:t>
      </w:r>
      <w:r>
        <w:rPr>
          <w:spacing w:val="-8"/>
          <w:sz w:val="22"/>
        </w:rPr>
        <w:t> </w:t>
      </w:r>
      <w:r>
        <w:rPr>
          <w:sz w:val="22"/>
        </w:rPr>
        <w:t>the</w:t>
      </w:r>
      <w:r>
        <w:rPr>
          <w:spacing w:val="-16"/>
          <w:sz w:val="22"/>
        </w:rPr>
        <w:t> </w:t>
      </w:r>
      <w:r>
        <w:rPr>
          <w:sz w:val="22"/>
        </w:rPr>
        <w:t>fluoro</w:t>
      </w:r>
      <w:r>
        <w:rPr>
          <w:spacing w:val="-9"/>
          <w:sz w:val="22"/>
        </w:rPr>
        <w:t> </w:t>
      </w:r>
      <w:r>
        <w:rPr>
          <w:sz w:val="22"/>
        </w:rPr>
        <w:t>foot</w:t>
      </w:r>
      <w:r>
        <w:rPr>
          <w:spacing w:val="-5"/>
          <w:sz w:val="22"/>
        </w:rPr>
        <w:t> </w:t>
      </w:r>
      <w:r>
        <w:rPr>
          <w:sz w:val="22"/>
        </w:rPr>
        <w:t>pedal</w:t>
      </w:r>
      <w:r>
        <w:rPr>
          <w:spacing w:val="-7"/>
          <w:sz w:val="22"/>
        </w:rPr>
        <w:t> </w:t>
      </w:r>
      <w:r>
        <w:rPr>
          <w:sz w:val="22"/>
        </w:rPr>
        <w:t>if required to prepare for the start of the case.</w:t>
      </w:r>
    </w:p>
    <w:p>
      <w:pPr>
        <w:pStyle w:val="ListParagraph"/>
        <w:numPr>
          <w:ilvl w:val="1"/>
          <w:numId w:val="6"/>
        </w:numPr>
        <w:tabs>
          <w:tab w:pos="2161" w:val="left" w:leader="none"/>
        </w:tabs>
        <w:spacing w:line="240" w:lineRule="auto" w:before="0" w:after="0"/>
        <w:ind w:left="2160" w:right="1675" w:hanging="360"/>
        <w:jc w:val="left"/>
        <w:rPr>
          <w:sz w:val="22"/>
        </w:rPr>
      </w:pPr>
      <w:r>
        <w:rPr>
          <w:sz w:val="22"/>
        </w:rPr>
        <w:t>All</w:t>
      </w:r>
      <w:r>
        <w:rPr>
          <w:spacing w:val="-10"/>
          <w:sz w:val="22"/>
        </w:rPr>
        <w:t> </w:t>
      </w:r>
      <w:r>
        <w:rPr>
          <w:sz w:val="22"/>
        </w:rPr>
        <w:t>surgeons</w:t>
      </w:r>
      <w:r>
        <w:rPr>
          <w:spacing w:val="-6"/>
          <w:sz w:val="22"/>
        </w:rPr>
        <w:t> </w:t>
      </w:r>
      <w:r>
        <w:rPr>
          <w:sz w:val="22"/>
        </w:rPr>
        <w:t>operate</w:t>
      </w:r>
      <w:r>
        <w:rPr>
          <w:spacing w:val="-12"/>
          <w:sz w:val="22"/>
        </w:rPr>
        <w:t> </w:t>
      </w:r>
      <w:r>
        <w:rPr>
          <w:sz w:val="22"/>
        </w:rPr>
        <w:t>differently,</w:t>
      </w:r>
      <w:r>
        <w:rPr>
          <w:spacing w:val="-3"/>
          <w:sz w:val="22"/>
        </w:rPr>
        <w:t> </w:t>
      </w:r>
      <w:r>
        <w:rPr>
          <w:sz w:val="22"/>
        </w:rPr>
        <w:t>but</w:t>
      </w:r>
      <w:r>
        <w:rPr>
          <w:spacing w:val="-7"/>
          <w:sz w:val="22"/>
        </w:rPr>
        <w:t> </w:t>
      </w:r>
      <w:r>
        <w:rPr>
          <w:sz w:val="22"/>
        </w:rPr>
        <w:t>in</w:t>
      </w:r>
      <w:r>
        <w:rPr>
          <w:spacing w:val="-11"/>
          <w:sz w:val="22"/>
        </w:rPr>
        <w:t> </w:t>
      </w:r>
      <w:r>
        <w:rPr>
          <w:sz w:val="22"/>
        </w:rPr>
        <w:t>general,</w:t>
      </w:r>
      <w:r>
        <w:rPr>
          <w:spacing w:val="-4"/>
          <w:sz w:val="22"/>
        </w:rPr>
        <w:t> </w:t>
      </w:r>
      <w:r>
        <w:rPr>
          <w:sz w:val="22"/>
        </w:rPr>
        <w:t>only</w:t>
      </w:r>
      <w:r>
        <w:rPr>
          <w:spacing w:val="-11"/>
          <w:sz w:val="22"/>
        </w:rPr>
        <w:t> </w:t>
      </w:r>
      <w:r>
        <w:rPr>
          <w:sz w:val="22"/>
        </w:rPr>
        <w:t>fluoro/expose</w:t>
      </w:r>
      <w:r>
        <w:rPr>
          <w:spacing w:val="-8"/>
          <w:sz w:val="22"/>
        </w:rPr>
        <w:t> </w:t>
      </w:r>
      <w:r>
        <w:rPr>
          <w:sz w:val="22"/>
        </w:rPr>
        <w:t>when</w:t>
      </w:r>
      <w:r>
        <w:rPr>
          <w:spacing w:val="-6"/>
          <w:sz w:val="22"/>
        </w:rPr>
        <w:t> </w:t>
      </w:r>
      <w:r>
        <w:rPr>
          <w:sz w:val="22"/>
        </w:rPr>
        <w:t>asked</w:t>
      </w:r>
      <w:r>
        <w:rPr>
          <w:spacing w:val="-14"/>
          <w:sz w:val="22"/>
        </w:rPr>
        <w:t> </w:t>
      </w:r>
      <w:r>
        <w:rPr>
          <w:sz w:val="22"/>
        </w:rPr>
        <w:t>to</w:t>
      </w:r>
      <w:r>
        <w:rPr>
          <w:spacing w:val="-11"/>
          <w:sz w:val="22"/>
        </w:rPr>
        <w:t> </w:t>
      </w:r>
      <w:r>
        <w:rPr>
          <w:sz w:val="22"/>
        </w:rPr>
        <w:t>do</w:t>
      </w:r>
      <w:r>
        <w:rPr>
          <w:spacing w:val="-11"/>
          <w:sz w:val="22"/>
        </w:rPr>
        <w:t> </w:t>
      </w:r>
      <w:r>
        <w:rPr>
          <w:sz w:val="22"/>
        </w:rPr>
        <w:t>so by the surgeon.</w:t>
      </w:r>
      <w:r>
        <w:rPr>
          <w:spacing w:val="40"/>
          <w:sz w:val="22"/>
        </w:rPr>
        <w:t> </w:t>
      </w:r>
      <w:r>
        <w:rPr>
          <w:sz w:val="22"/>
        </w:rPr>
        <w:t>The main exception to this rule is pacemakers.</w:t>
      </w:r>
    </w:p>
    <w:p>
      <w:pPr>
        <w:pStyle w:val="ListParagraph"/>
        <w:numPr>
          <w:ilvl w:val="1"/>
          <w:numId w:val="6"/>
        </w:numPr>
        <w:tabs>
          <w:tab w:pos="2161" w:val="left" w:leader="none"/>
        </w:tabs>
        <w:spacing w:line="240" w:lineRule="auto" w:before="0" w:after="0"/>
        <w:ind w:left="2160" w:right="1622" w:hanging="360"/>
        <w:jc w:val="left"/>
        <w:rPr>
          <w:sz w:val="22"/>
        </w:rPr>
      </w:pPr>
      <w:r>
        <w:rPr>
          <w:sz w:val="22"/>
          <w:u w:val="single"/>
        </w:rPr>
        <w:t>Always</w:t>
      </w:r>
      <w:r>
        <w:rPr>
          <w:spacing w:val="-7"/>
          <w:sz w:val="22"/>
        </w:rPr>
        <w:t> </w:t>
      </w:r>
      <w:r>
        <w:rPr>
          <w:sz w:val="22"/>
        </w:rPr>
        <w:t>save</w:t>
      </w:r>
      <w:r>
        <w:rPr>
          <w:spacing w:val="-7"/>
          <w:sz w:val="22"/>
        </w:rPr>
        <w:t> </w:t>
      </w:r>
      <w:r>
        <w:rPr>
          <w:sz w:val="22"/>
        </w:rPr>
        <w:t>your</w:t>
      </w:r>
      <w:r>
        <w:rPr>
          <w:spacing w:val="-3"/>
          <w:sz w:val="22"/>
        </w:rPr>
        <w:t> </w:t>
      </w:r>
      <w:r>
        <w:rPr>
          <w:sz w:val="22"/>
        </w:rPr>
        <w:t>image</w:t>
      </w:r>
      <w:r>
        <w:rPr>
          <w:spacing w:val="-14"/>
          <w:sz w:val="22"/>
        </w:rPr>
        <w:t> </w:t>
      </w:r>
      <w:r>
        <w:rPr>
          <w:sz w:val="22"/>
        </w:rPr>
        <w:t>and</w:t>
      </w:r>
      <w:r>
        <w:rPr>
          <w:spacing w:val="-7"/>
          <w:sz w:val="22"/>
        </w:rPr>
        <w:t> </w:t>
      </w:r>
      <w:r>
        <w:rPr>
          <w:sz w:val="22"/>
        </w:rPr>
        <w:t>swap</w:t>
      </w:r>
      <w:r>
        <w:rPr>
          <w:spacing w:val="-10"/>
          <w:sz w:val="22"/>
        </w:rPr>
        <w:t> </w:t>
      </w:r>
      <w:r>
        <w:rPr>
          <w:sz w:val="22"/>
        </w:rPr>
        <w:t>it</w:t>
      </w:r>
      <w:r>
        <w:rPr>
          <w:spacing w:val="-4"/>
          <w:sz w:val="22"/>
        </w:rPr>
        <w:t> </w:t>
      </w:r>
      <w:r>
        <w:rPr>
          <w:sz w:val="22"/>
        </w:rPr>
        <w:t>to</w:t>
      </w:r>
      <w:r>
        <w:rPr>
          <w:spacing w:val="-14"/>
          <w:sz w:val="22"/>
        </w:rPr>
        <w:t> </w:t>
      </w:r>
      <w:r>
        <w:rPr>
          <w:sz w:val="22"/>
        </w:rPr>
        <w:t>the</w:t>
      </w:r>
      <w:r>
        <w:rPr>
          <w:spacing w:val="-12"/>
          <w:sz w:val="22"/>
        </w:rPr>
        <w:t> </w:t>
      </w:r>
      <w:r>
        <w:rPr>
          <w:sz w:val="22"/>
        </w:rPr>
        <w:t>opposite</w:t>
      </w:r>
      <w:r>
        <w:rPr>
          <w:spacing w:val="-5"/>
          <w:sz w:val="22"/>
        </w:rPr>
        <w:t> </w:t>
      </w:r>
      <w:r>
        <w:rPr>
          <w:sz w:val="22"/>
        </w:rPr>
        <w:t>screen</w:t>
      </w:r>
      <w:r>
        <w:rPr>
          <w:spacing w:val="-14"/>
          <w:sz w:val="22"/>
        </w:rPr>
        <w:t> </w:t>
      </w:r>
      <w:r>
        <w:rPr>
          <w:sz w:val="22"/>
        </w:rPr>
        <w:t>for</w:t>
      </w:r>
      <w:r>
        <w:rPr>
          <w:spacing w:val="-9"/>
          <w:sz w:val="22"/>
        </w:rPr>
        <w:t> </w:t>
      </w:r>
      <w:r>
        <w:rPr>
          <w:sz w:val="22"/>
        </w:rPr>
        <w:t>reference</w:t>
      </w:r>
      <w:r>
        <w:rPr>
          <w:spacing w:val="-8"/>
          <w:sz w:val="22"/>
        </w:rPr>
        <w:t> </w:t>
      </w:r>
      <w:r>
        <w:rPr>
          <w:sz w:val="22"/>
        </w:rPr>
        <w:t>before</w:t>
      </w:r>
      <w:r>
        <w:rPr>
          <w:spacing w:val="-14"/>
          <w:sz w:val="22"/>
        </w:rPr>
        <w:t> </w:t>
      </w:r>
      <w:r>
        <w:rPr>
          <w:sz w:val="22"/>
        </w:rPr>
        <w:t>moving the c-arm to achieve the alternate projection (i.e., AP to lateral).</w:t>
      </w:r>
    </w:p>
    <w:p>
      <w:pPr>
        <w:pStyle w:val="ListParagraph"/>
        <w:numPr>
          <w:ilvl w:val="1"/>
          <w:numId w:val="6"/>
        </w:numPr>
        <w:tabs>
          <w:tab w:pos="2161" w:val="left" w:leader="none"/>
        </w:tabs>
        <w:spacing w:line="248" w:lineRule="exact" w:before="0" w:after="0"/>
        <w:ind w:left="2160" w:right="0" w:hanging="361"/>
        <w:jc w:val="left"/>
        <w:rPr>
          <w:sz w:val="22"/>
        </w:rPr>
      </w:pPr>
      <w:r>
        <w:rPr>
          <w:sz w:val="22"/>
        </w:rPr>
        <w:t>At</w:t>
      </w:r>
      <w:r>
        <w:rPr>
          <w:spacing w:val="-12"/>
          <w:sz w:val="22"/>
        </w:rPr>
        <w:t> </w:t>
      </w:r>
      <w:r>
        <w:rPr>
          <w:sz w:val="22"/>
        </w:rPr>
        <w:t>the</w:t>
      </w:r>
      <w:r>
        <w:rPr>
          <w:spacing w:val="-15"/>
          <w:sz w:val="22"/>
        </w:rPr>
        <w:t> </w:t>
      </w:r>
      <w:r>
        <w:rPr>
          <w:sz w:val="22"/>
        </w:rPr>
        <w:t>end</w:t>
      </w:r>
      <w:r>
        <w:rPr>
          <w:spacing w:val="-13"/>
          <w:sz w:val="22"/>
        </w:rPr>
        <w:t> </w:t>
      </w:r>
      <w:r>
        <w:rPr>
          <w:sz w:val="22"/>
        </w:rPr>
        <w:t>of</w:t>
      </w:r>
      <w:r>
        <w:rPr>
          <w:spacing w:val="-9"/>
          <w:sz w:val="22"/>
        </w:rPr>
        <w:t> </w:t>
      </w:r>
      <w:r>
        <w:rPr>
          <w:sz w:val="22"/>
        </w:rPr>
        <w:t>the</w:t>
      </w:r>
      <w:r>
        <w:rPr>
          <w:spacing w:val="-12"/>
          <w:sz w:val="22"/>
        </w:rPr>
        <w:t> </w:t>
      </w:r>
      <w:r>
        <w:rPr>
          <w:sz w:val="22"/>
        </w:rPr>
        <w:t>case,</w:t>
      </w:r>
      <w:r>
        <w:rPr>
          <w:spacing w:val="-12"/>
          <w:sz w:val="22"/>
        </w:rPr>
        <w:t> </w:t>
      </w:r>
      <w:r>
        <w:rPr>
          <w:sz w:val="22"/>
        </w:rPr>
        <w:t>retrieve</w:t>
      </w:r>
      <w:r>
        <w:rPr>
          <w:spacing w:val="-10"/>
          <w:sz w:val="22"/>
        </w:rPr>
        <w:t> </w:t>
      </w:r>
      <w:r>
        <w:rPr>
          <w:sz w:val="22"/>
        </w:rPr>
        <w:t>your</w:t>
      </w:r>
      <w:r>
        <w:rPr>
          <w:spacing w:val="-5"/>
          <w:sz w:val="22"/>
        </w:rPr>
        <w:t> </w:t>
      </w:r>
      <w:r>
        <w:rPr>
          <w:sz w:val="22"/>
        </w:rPr>
        <w:t>equipment</w:t>
      </w:r>
      <w:r>
        <w:rPr>
          <w:spacing w:val="-11"/>
          <w:sz w:val="22"/>
        </w:rPr>
        <w:t> </w:t>
      </w:r>
      <w:r>
        <w:rPr>
          <w:sz w:val="22"/>
        </w:rPr>
        <w:t>as</w:t>
      </w:r>
      <w:r>
        <w:rPr>
          <w:spacing w:val="-15"/>
          <w:sz w:val="22"/>
        </w:rPr>
        <w:t> </w:t>
      </w:r>
      <w:r>
        <w:rPr>
          <w:sz w:val="22"/>
        </w:rPr>
        <w:t>required</w:t>
      </w:r>
      <w:r>
        <w:rPr>
          <w:spacing w:val="-9"/>
          <w:sz w:val="22"/>
        </w:rPr>
        <w:t> </w:t>
      </w:r>
      <w:r>
        <w:rPr>
          <w:sz w:val="22"/>
        </w:rPr>
        <w:t>and</w:t>
      </w:r>
      <w:r>
        <w:rPr>
          <w:spacing w:val="-13"/>
          <w:sz w:val="22"/>
        </w:rPr>
        <w:t> </w:t>
      </w:r>
      <w:r>
        <w:rPr>
          <w:sz w:val="22"/>
        </w:rPr>
        <w:t>exit</w:t>
      </w:r>
      <w:r>
        <w:rPr>
          <w:spacing w:val="-12"/>
          <w:sz w:val="22"/>
        </w:rPr>
        <w:t> </w:t>
      </w:r>
      <w:r>
        <w:rPr>
          <w:sz w:val="22"/>
        </w:rPr>
        <w:t>the</w:t>
      </w:r>
      <w:r>
        <w:rPr>
          <w:spacing w:val="-14"/>
          <w:sz w:val="22"/>
        </w:rPr>
        <w:t> </w:t>
      </w:r>
      <w:r>
        <w:rPr>
          <w:spacing w:val="-2"/>
          <w:sz w:val="22"/>
        </w:rPr>
        <w:t>theatre.</w:t>
      </w:r>
    </w:p>
    <w:p>
      <w:pPr>
        <w:pStyle w:val="ListParagraph"/>
        <w:numPr>
          <w:ilvl w:val="1"/>
          <w:numId w:val="6"/>
        </w:numPr>
        <w:tabs>
          <w:tab w:pos="2161" w:val="left" w:leader="none"/>
        </w:tabs>
        <w:spacing w:line="240" w:lineRule="auto" w:before="0" w:after="0"/>
        <w:ind w:left="2160" w:right="1968" w:hanging="360"/>
        <w:jc w:val="left"/>
        <w:rPr>
          <w:sz w:val="22"/>
        </w:rPr>
      </w:pPr>
      <w:r>
        <w:rPr>
          <w:sz w:val="22"/>
        </w:rPr>
        <w:t>Even</w:t>
      </w:r>
      <w:r>
        <w:rPr>
          <w:spacing w:val="-8"/>
          <w:sz w:val="22"/>
        </w:rPr>
        <w:t> </w:t>
      </w:r>
      <w:r>
        <w:rPr>
          <w:sz w:val="22"/>
        </w:rPr>
        <w:t>if</w:t>
      </w:r>
      <w:r>
        <w:rPr>
          <w:spacing w:val="-6"/>
          <w:sz w:val="22"/>
        </w:rPr>
        <w:t> </w:t>
      </w:r>
      <w:r>
        <w:rPr>
          <w:sz w:val="22"/>
        </w:rPr>
        <w:t>they</w:t>
      </w:r>
      <w:r>
        <w:rPr>
          <w:spacing w:val="-12"/>
          <w:sz w:val="22"/>
        </w:rPr>
        <w:t> </w:t>
      </w:r>
      <w:r>
        <w:rPr>
          <w:sz w:val="22"/>
        </w:rPr>
        <w:t>are</w:t>
      </w:r>
      <w:r>
        <w:rPr>
          <w:spacing w:val="-9"/>
          <w:sz w:val="22"/>
        </w:rPr>
        <w:t> </w:t>
      </w:r>
      <w:r>
        <w:rPr>
          <w:sz w:val="22"/>
        </w:rPr>
        <w:t>not</w:t>
      </w:r>
      <w:r>
        <w:rPr>
          <w:spacing w:val="-8"/>
          <w:sz w:val="22"/>
        </w:rPr>
        <w:t> </w:t>
      </w:r>
      <w:r>
        <w:rPr>
          <w:sz w:val="22"/>
        </w:rPr>
        <w:t>visibly</w:t>
      </w:r>
      <w:r>
        <w:rPr>
          <w:spacing w:val="-12"/>
          <w:sz w:val="22"/>
        </w:rPr>
        <w:t> </w:t>
      </w:r>
      <w:r>
        <w:rPr>
          <w:sz w:val="22"/>
        </w:rPr>
        <w:t>soiled,</w:t>
      </w:r>
      <w:r>
        <w:rPr>
          <w:spacing w:val="-6"/>
          <w:sz w:val="22"/>
        </w:rPr>
        <w:t> </w:t>
      </w:r>
      <w:r>
        <w:rPr>
          <w:sz w:val="22"/>
        </w:rPr>
        <w:t>all</w:t>
      </w:r>
      <w:r>
        <w:rPr>
          <w:spacing w:val="-8"/>
          <w:sz w:val="22"/>
        </w:rPr>
        <w:t> </w:t>
      </w:r>
      <w:r>
        <w:rPr>
          <w:sz w:val="22"/>
        </w:rPr>
        <w:t>machines</w:t>
      </w:r>
      <w:r>
        <w:rPr>
          <w:spacing w:val="-6"/>
          <w:sz w:val="22"/>
        </w:rPr>
        <w:t> </w:t>
      </w:r>
      <w:r>
        <w:rPr>
          <w:sz w:val="22"/>
        </w:rPr>
        <w:t>should</w:t>
      </w:r>
      <w:r>
        <w:rPr>
          <w:spacing w:val="-7"/>
          <w:sz w:val="22"/>
        </w:rPr>
        <w:t> </w:t>
      </w:r>
      <w:r>
        <w:rPr>
          <w:sz w:val="22"/>
        </w:rPr>
        <w:t>be</w:t>
      </w:r>
      <w:r>
        <w:rPr>
          <w:spacing w:val="-7"/>
          <w:sz w:val="22"/>
        </w:rPr>
        <w:t> </w:t>
      </w:r>
      <w:r>
        <w:rPr>
          <w:sz w:val="22"/>
        </w:rPr>
        <w:t>wiped</w:t>
      </w:r>
      <w:r>
        <w:rPr>
          <w:spacing w:val="-10"/>
          <w:sz w:val="22"/>
        </w:rPr>
        <w:t> </w:t>
      </w:r>
      <w:r>
        <w:rPr>
          <w:sz w:val="22"/>
        </w:rPr>
        <w:t>with</w:t>
      </w:r>
      <w:r>
        <w:rPr>
          <w:spacing w:val="-7"/>
          <w:sz w:val="22"/>
        </w:rPr>
        <w:t> </w:t>
      </w:r>
      <w:r>
        <w:rPr>
          <w:sz w:val="22"/>
        </w:rPr>
        <w:t>the</w:t>
      </w:r>
      <w:r>
        <w:rPr>
          <w:spacing w:val="-9"/>
          <w:sz w:val="22"/>
        </w:rPr>
        <w:t> </w:t>
      </w:r>
      <w:r>
        <w:rPr>
          <w:sz w:val="22"/>
        </w:rPr>
        <w:t>appropriate cleaner after being in an OR theatre.</w:t>
      </w:r>
    </w:p>
    <w:p>
      <w:pPr>
        <w:pStyle w:val="ListParagraph"/>
        <w:numPr>
          <w:ilvl w:val="1"/>
          <w:numId w:val="6"/>
        </w:numPr>
        <w:tabs>
          <w:tab w:pos="2161" w:val="left" w:leader="none"/>
        </w:tabs>
        <w:spacing w:line="240" w:lineRule="auto" w:before="0" w:after="0"/>
        <w:ind w:left="2160" w:right="1691" w:hanging="360"/>
        <w:jc w:val="left"/>
        <w:rPr>
          <w:sz w:val="22"/>
        </w:rPr>
      </w:pPr>
      <w:r>
        <w:rPr>
          <w:sz w:val="22"/>
        </w:rPr>
        <w:t>Doctors generally do not pre-order x-rays for their OR cases. It is the responsibility of the</w:t>
      </w:r>
      <w:r>
        <w:rPr>
          <w:spacing w:val="-11"/>
          <w:sz w:val="22"/>
        </w:rPr>
        <w:t> </w:t>
      </w:r>
      <w:r>
        <w:rPr>
          <w:sz w:val="22"/>
        </w:rPr>
        <w:t>technologist</w:t>
      </w:r>
      <w:r>
        <w:rPr>
          <w:spacing w:val="-5"/>
          <w:sz w:val="22"/>
        </w:rPr>
        <w:t> </w:t>
      </w:r>
      <w:r>
        <w:rPr>
          <w:sz w:val="22"/>
        </w:rPr>
        <w:t>to</w:t>
      </w:r>
      <w:r>
        <w:rPr>
          <w:spacing w:val="-8"/>
          <w:sz w:val="22"/>
        </w:rPr>
        <w:t> </w:t>
      </w:r>
      <w:r>
        <w:rPr>
          <w:sz w:val="22"/>
        </w:rPr>
        <w:t>order</w:t>
      </w:r>
      <w:r>
        <w:rPr>
          <w:spacing w:val="-12"/>
          <w:sz w:val="22"/>
        </w:rPr>
        <w:t> </w:t>
      </w:r>
      <w:r>
        <w:rPr>
          <w:sz w:val="22"/>
        </w:rPr>
        <w:t>the</w:t>
      </w:r>
      <w:r>
        <w:rPr>
          <w:spacing w:val="-7"/>
          <w:sz w:val="22"/>
        </w:rPr>
        <w:t> </w:t>
      </w:r>
      <w:r>
        <w:rPr>
          <w:sz w:val="22"/>
        </w:rPr>
        <w:t>appropriate</w:t>
      </w:r>
      <w:r>
        <w:rPr>
          <w:spacing w:val="-8"/>
          <w:sz w:val="22"/>
        </w:rPr>
        <w:t> </w:t>
      </w:r>
      <w:r>
        <w:rPr>
          <w:sz w:val="22"/>
        </w:rPr>
        <w:t>exam</w:t>
      </w:r>
      <w:r>
        <w:rPr>
          <w:spacing w:val="-5"/>
          <w:sz w:val="22"/>
        </w:rPr>
        <w:t> </w:t>
      </w:r>
      <w:r>
        <w:rPr>
          <w:sz w:val="22"/>
        </w:rPr>
        <w:t>in</w:t>
      </w:r>
      <w:r>
        <w:rPr>
          <w:spacing w:val="-6"/>
          <w:sz w:val="22"/>
        </w:rPr>
        <w:t> </w:t>
      </w:r>
      <w:r>
        <w:rPr>
          <w:sz w:val="22"/>
        </w:rPr>
        <w:t>the</w:t>
      </w:r>
      <w:r>
        <w:rPr>
          <w:spacing w:val="-7"/>
          <w:sz w:val="22"/>
        </w:rPr>
        <w:t> </w:t>
      </w:r>
      <w:r>
        <w:rPr>
          <w:sz w:val="22"/>
        </w:rPr>
        <w:t>RIS</w:t>
      </w:r>
      <w:r>
        <w:rPr>
          <w:spacing w:val="-7"/>
          <w:sz w:val="22"/>
        </w:rPr>
        <w:t> </w:t>
      </w:r>
      <w:r>
        <w:rPr>
          <w:sz w:val="22"/>
        </w:rPr>
        <w:t>at</w:t>
      </w:r>
      <w:r>
        <w:rPr>
          <w:spacing w:val="-10"/>
          <w:sz w:val="22"/>
        </w:rPr>
        <w:t> </w:t>
      </w:r>
      <w:r>
        <w:rPr>
          <w:sz w:val="22"/>
        </w:rPr>
        <w:t>the</w:t>
      </w:r>
      <w:r>
        <w:rPr>
          <w:spacing w:val="-9"/>
          <w:sz w:val="22"/>
        </w:rPr>
        <w:t> </w:t>
      </w:r>
      <w:r>
        <w:rPr>
          <w:sz w:val="22"/>
        </w:rPr>
        <w:t>completion</w:t>
      </w:r>
      <w:r>
        <w:rPr>
          <w:spacing w:val="-11"/>
          <w:sz w:val="22"/>
        </w:rPr>
        <w:t> </w:t>
      </w:r>
      <w:r>
        <w:rPr>
          <w:sz w:val="22"/>
        </w:rPr>
        <w:t>of</w:t>
      </w:r>
      <w:r>
        <w:rPr>
          <w:spacing w:val="-3"/>
          <w:sz w:val="22"/>
        </w:rPr>
        <w:t> </w:t>
      </w:r>
      <w:r>
        <w:rPr>
          <w:sz w:val="22"/>
        </w:rPr>
        <w:t>the</w:t>
      </w:r>
      <w:r>
        <w:rPr>
          <w:spacing w:val="-9"/>
          <w:sz w:val="22"/>
        </w:rPr>
        <w:t> </w:t>
      </w:r>
      <w:r>
        <w:rPr>
          <w:sz w:val="22"/>
        </w:rPr>
        <w:t>case. This is the ONLY time technologists should be ordering examinations for a patient. Order the exam as per site protocol.</w:t>
      </w:r>
    </w:p>
    <w:p>
      <w:pPr>
        <w:pStyle w:val="ListParagraph"/>
        <w:numPr>
          <w:ilvl w:val="1"/>
          <w:numId w:val="6"/>
        </w:numPr>
        <w:tabs>
          <w:tab w:pos="2161" w:val="left" w:leader="none"/>
        </w:tabs>
        <w:spacing w:line="240" w:lineRule="auto" w:before="2" w:after="0"/>
        <w:ind w:left="2160" w:right="1528" w:hanging="360"/>
        <w:jc w:val="left"/>
        <w:rPr>
          <w:sz w:val="22"/>
        </w:rPr>
      </w:pPr>
      <w:r>
        <w:rPr>
          <w:sz w:val="22"/>
        </w:rPr>
        <w:t>Annotate</w:t>
      </w:r>
      <w:r>
        <w:rPr>
          <w:spacing w:val="-9"/>
          <w:sz w:val="22"/>
        </w:rPr>
        <w:t> </w:t>
      </w:r>
      <w:r>
        <w:rPr>
          <w:sz w:val="22"/>
        </w:rPr>
        <w:t>and</w:t>
      </w:r>
      <w:r>
        <w:rPr>
          <w:spacing w:val="-9"/>
          <w:sz w:val="22"/>
        </w:rPr>
        <w:t> </w:t>
      </w:r>
      <w:r>
        <w:rPr>
          <w:sz w:val="22"/>
        </w:rPr>
        <w:t>send</w:t>
      </w:r>
      <w:r>
        <w:rPr>
          <w:spacing w:val="-8"/>
          <w:sz w:val="22"/>
        </w:rPr>
        <w:t> </w:t>
      </w:r>
      <w:r>
        <w:rPr>
          <w:sz w:val="22"/>
        </w:rPr>
        <w:t>your</w:t>
      </w:r>
      <w:r>
        <w:rPr>
          <w:spacing w:val="-5"/>
          <w:sz w:val="22"/>
        </w:rPr>
        <w:t> </w:t>
      </w:r>
      <w:r>
        <w:rPr>
          <w:sz w:val="22"/>
        </w:rPr>
        <w:t>images</w:t>
      </w:r>
      <w:r>
        <w:rPr>
          <w:spacing w:val="-13"/>
          <w:sz w:val="22"/>
        </w:rPr>
        <w:t> </w:t>
      </w:r>
      <w:r>
        <w:rPr>
          <w:sz w:val="22"/>
        </w:rPr>
        <w:t>(generally</w:t>
      </w:r>
      <w:r>
        <w:rPr>
          <w:spacing w:val="-8"/>
          <w:sz w:val="22"/>
        </w:rPr>
        <w:t> </w:t>
      </w:r>
      <w:r>
        <w:rPr>
          <w:sz w:val="22"/>
        </w:rPr>
        <w:t>only</w:t>
      </w:r>
      <w:r>
        <w:rPr>
          <w:spacing w:val="-10"/>
          <w:sz w:val="22"/>
        </w:rPr>
        <w:t> </w:t>
      </w:r>
      <w:r>
        <w:rPr>
          <w:sz w:val="22"/>
        </w:rPr>
        <w:t>final</w:t>
      </w:r>
      <w:r>
        <w:rPr>
          <w:spacing w:val="-7"/>
          <w:sz w:val="22"/>
        </w:rPr>
        <w:t> </w:t>
      </w:r>
      <w:r>
        <w:rPr>
          <w:sz w:val="22"/>
        </w:rPr>
        <w:t>images</w:t>
      </w:r>
      <w:r>
        <w:rPr>
          <w:spacing w:val="-6"/>
          <w:sz w:val="22"/>
        </w:rPr>
        <w:t> </w:t>
      </w:r>
      <w:r>
        <w:rPr>
          <w:sz w:val="22"/>
        </w:rPr>
        <w:t>are</w:t>
      </w:r>
      <w:r>
        <w:rPr>
          <w:spacing w:val="-8"/>
          <w:sz w:val="22"/>
        </w:rPr>
        <w:t> </w:t>
      </w:r>
      <w:r>
        <w:rPr>
          <w:sz w:val="22"/>
        </w:rPr>
        <w:t>sent</w:t>
      </w:r>
      <w:r>
        <w:rPr>
          <w:spacing w:val="-10"/>
          <w:sz w:val="22"/>
        </w:rPr>
        <w:t> </w:t>
      </w:r>
      <w:r>
        <w:rPr>
          <w:sz w:val="22"/>
        </w:rPr>
        <w:t>to</w:t>
      </w:r>
      <w:r>
        <w:rPr>
          <w:spacing w:val="-11"/>
          <w:sz w:val="22"/>
        </w:rPr>
        <w:t> </w:t>
      </w:r>
      <w:r>
        <w:rPr>
          <w:sz w:val="22"/>
        </w:rPr>
        <w:t>IMPAX</w:t>
      </w:r>
      <w:r>
        <w:rPr>
          <w:spacing w:val="-7"/>
          <w:sz w:val="22"/>
        </w:rPr>
        <w:t> </w:t>
      </w:r>
      <w:r>
        <w:rPr>
          <w:sz w:val="22"/>
        </w:rPr>
        <w:t>for</w:t>
      </w:r>
      <w:r>
        <w:rPr>
          <w:spacing w:val="-7"/>
          <w:sz w:val="22"/>
        </w:rPr>
        <w:t> </w:t>
      </w:r>
      <w:r>
        <w:rPr>
          <w:sz w:val="22"/>
        </w:rPr>
        <w:t>c-arm cases but if in doubt, clarify with the surgeon) to the appropriate accession number as per site protocol.</w:t>
      </w:r>
    </w:p>
    <w:p>
      <w:pPr>
        <w:pStyle w:val="ListParagraph"/>
        <w:numPr>
          <w:ilvl w:val="1"/>
          <w:numId w:val="6"/>
        </w:numPr>
        <w:tabs>
          <w:tab w:pos="2161" w:val="left" w:leader="none"/>
        </w:tabs>
        <w:spacing w:line="252" w:lineRule="exact" w:before="0" w:after="0"/>
        <w:ind w:left="2160" w:right="0" w:hanging="361"/>
        <w:jc w:val="left"/>
        <w:rPr>
          <w:sz w:val="22"/>
        </w:rPr>
      </w:pPr>
      <w:r>
        <w:rPr>
          <w:sz w:val="22"/>
        </w:rPr>
        <w:t>Complete</w:t>
      </w:r>
      <w:r>
        <w:rPr>
          <w:spacing w:val="-15"/>
          <w:sz w:val="22"/>
        </w:rPr>
        <w:t> </w:t>
      </w:r>
      <w:r>
        <w:rPr>
          <w:sz w:val="22"/>
        </w:rPr>
        <w:t>the</w:t>
      </w:r>
      <w:r>
        <w:rPr>
          <w:spacing w:val="-13"/>
          <w:sz w:val="22"/>
        </w:rPr>
        <w:t> </w:t>
      </w:r>
      <w:r>
        <w:rPr>
          <w:sz w:val="22"/>
        </w:rPr>
        <w:t>exam</w:t>
      </w:r>
      <w:r>
        <w:rPr>
          <w:spacing w:val="-9"/>
          <w:sz w:val="22"/>
        </w:rPr>
        <w:t> </w:t>
      </w:r>
      <w:r>
        <w:rPr>
          <w:sz w:val="22"/>
        </w:rPr>
        <w:t>in</w:t>
      </w:r>
      <w:r>
        <w:rPr>
          <w:spacing w:val="-16"/>
          <w:sz w:val="22"/>
        </w:rPr>
        <w:t> </w:t>
      </w:r>
      <w:r>
        <w:rPr>
          <w:sz w:val="22"/>
        </w:rPr>
        <w:t>the</w:t>
      </w:r>
      <w:r>
        <w:rPr>
          <w:spacing w:val="-10"/>
          <w:sz w:val="22"/>
        </w:rPr>
        <w:t> </w:t>
      </w:r>
      <w:r>
        <w:rPr>
          <w:spacing w:val="-4"/>
          <w:sz w:val="22"/>
        </w:rPr>
        <w:t>RIS.</w:t>
      </w:r>
    </w:p>
    <w:p>
      <w:pPr>
        <w:spacing w:after="0" w:line="252" w:lineRule="exact"/>
        <w:jc w:val="left"/>
        <w:rPr>
          <w:sz w:val="22"/>
        </w:rPr>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6019456">
            <wp:simplePos x="0" y="0"/>
            <wp:positionH relativeFrom="page">
              <wp:posOffset>74040</wp:posOffset>
            </wp:positionH>
            <wp:positionV relativeFrom="page">
              <wp:posOffset>43270</wp:posOffset>
            </wp:positionV>
            <wp:extent cx="744595" cy="796134"/>
            <wp:effectExtent l="0" t="0" r="0" b="0"/>
            <wp:wrapNone/>
            <wp:docPr id="1909" name="image1.png"/>
            <wp:cNvGraphicFramePr>
              <a:graphicFrameLocks noChangeAspect="1"/>
            </wp:cNvGraphicFramePr>
            <a:graphic>
              <a:graphicData uri="http://schemas.openxmlformats.org/drawingml/2006/picture">
                <pic:pic>
                  <pic:nvPicPr>
                    <pic:cNvPr id="191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sz w:val="18"/>
        </w:rPr>
      </w:pPr>
    </w:p>
    <w:p>
      <w:pPr>
        <w:pStyle w:val="Heading8"/>
        <w:spacing w:before="91"/>
        <w:ind w:left="4705"/>
        <w:jc w:val="left"/>
      </w:pPr>
      <w:bookmarkStart w:name="Common Procedures" w:id="578"/>
      <w:bookmarkEnd w:id="578"/>
      <w:r>
        <w:rPr>
          <w:b w:val="0"/>
        </w:rPr>
      </w:r>
      <w:r>
        <w:rPr>
          <w:spacing w:val="-2"/>
          <w:u w:val="thick"/>
        </w:rPr>
        <w:t>Common</w:t>
      </w:r>
      <w:r>
        <w:rPr>
          <w:spacing w:val="-15"/>
          <w:u w:val="thick"/>
        </w:rPr>
        <w:t> </w:t>
      </w:r>
      <w:r>
        <w:rPr>
          <w:spacing w:val="-2"/>
          <w:u w:val="thick"/>
        </w:rPr>
        <w:t>Procedures</w:t>
      </w:r>
    </w:p>
    <w:p>
      <w:pPr>
        <w:pStyle w:val="BodyText"/>
        <w:spacing w:before="8"/>
        <w:rPr>
          <w:b/>
          <w:sz w:val="38"/>
        </w:rPr>
      </w:pPr>
    </w:p>
    <w:p>
      <w:pPr>
        <w:spacing w:before="0"/>
        <w:ind w:left="4825" w:right="0" w:firstLine="0"/>
        <w:jc w:val="left"/>
        <w:rPr>
          <w:b/>
          <w:sz w:val="22"/>
        </w:rPr>
      </w:pPr>
      <w:r>
        <w:rPr/>
        <w:drawing>
          <wp:anchor distT="0" distB="0" distL="0" distR="0" allowOverlap="1" layoutInCell="1" locked="0" behindDoc="0" simplePos="0" relativeHeight="16018432">
            <wp:simplePos x="0" y="0"/>
            <wp:positionH relativeFrom="page">
              <wp:posOffset>1143000</wp:posOffset>
            </wp:positionH>
            <wp:positionV relativeFrom="paragraph">
              <wp:posOffset>-62511</wp:posOffset>
            </wp:positionV>
            <wp:extent cx="1665605" cy="2267585"/>
            <wp:effectExtent l="0" t="0" r="0" b="0"/>
            <wp:wrapNone/>
            <wp:docPr id="1911" name="image146.jpeg"/>
            <wp:cNvGraphicFramePr>
              <a:graphicFrameLocks noChangeAspect="1"/>
            </wp:cNvGraphicFramePr>
            <a:graphic>
              <a:graphicData uri="http://schemas.openxmlformats.org/drawingml/2006/picture">
                <pic:pic>
                  <pic:nvPicPr>
                    <pic:cNvPr id="1912" name="image146.jpeg"/>
                    <pic:cNvPicPr/>
                  </pic:nvPicPr>
                  <pic:blipFill>
                    <a:blip r:embed="rId164" cstate="print"/>
                    <a:stretch>
                      <a:fillRect/>
                    </a:stretch>
                  </pic:blipFill>
                  <pic:spPr>
                    <a:xfrm>
                      <a:off x="0" y="0"/>
                      <a:ext cx="1665605" cy="2267585"/>
                    </a:xfrm>
                    <a:prstGeom prst="rect">
                      <a:avLst/>
                    </a:prstGeom>
                  </pic:spPr>
                </pic:pic>
              </a:graphicData>
            </a:graphic>
          </wp:anchor>
        </w:drawing>
      </w:r>
      <w:bookmarkStart w:name="Cannulated Screws" w:id="579"/>
      <w:bookmarkEnd w:id="579"/>
      <w:r>
        <w:rPr/>
      </w:r>
      <w:r>
        <w:rPr>
          <w:b/>
          <w:spacing w:val="-2"/>
          <w:sz w:val="22"/>
        </w:rPr>
        <w:t>Cannulated Screws</w:t>
      </w:r>
    </w:p>
    <w:p>
      <w:pPr>
        <w:pStyle w:val="BodyText"/>
        <w:spacing w:before="8"/>
        <w:rPr>
          <w:b/>
          <w:sz w:val="28"/>
        </w:rPr>
      </w:pPr>
    </w:p>
    <w:p>
      <w:pPr>
        <w:pStyle w:val="ListParagraph"/>
        <w:numPr>
          <w:ilvl w:val="0"/>
          <w:numId w:val="42"/>
        </w:numPr>
        <w:tabs>
          <w:tab w:pos="5545" w:val="left" w:leader="none"/>
        </w:tabs>
        <w:spacing w:line="240" w:lineRule="auto" w:before="0" w:after="0"/>
        <w:ind w:left="5545" w:right="0" w:hanging="360"/>
        <w:jc w:val="left"/>
        <w:rPr>
          <w:sz w:val="22"/>
        </w:rPr>
      </w:pPr>
      <w:r>
        <w:rPr>
          <w:spacing w:val="-2"/>
          <w:sz w:val="22"/>
        </w:rPr>
        <w:t>Subcapital</w:t>
      </w:r>
      <w:r>
        <w:rPr>
          <w:spacing w:val="-7"/>
          <w:sz w:val="22"/>
        </w:rPr>
        <w:t> </w:t>
      </w:r>
      <w:r>
        <w:rPr>
          <w:spacing w:val="-2"/>
          <w:sz w:val="22"/>
        </w:rPr>
        <w:t>femoral</w:t>
      </w:r>
      <w:r>
        <w:rPr>
          <w:spacing w:val="-3"/>
          <w:sz w:val="22"/>
        </w:rPr>
        <w:t> </w:t>
      </w:r>
      <w:r>
        <w:rPr>
          <w:spacing w:val="-2"/>
          <w:sz w:val="22"/>
        </w:rPr>
        <w:t>neck</w:t>
      </w:r>
      <w:r>
        <w:rPr>
          <w:spacing w:val="-5"/>
          <w:sz w:val="22"/>
        </w:rPr>
        <w:t> </w:t>
      </w:r>
      <w:r>
        <w:rPr>
          <w:spacing w:val="-2"/>
          <w:sz w:val="22"/>
        </w:rPr>
        <w:t>fracture</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8"/>
        <w:rPr>
          <w:sz w:val="30"/>
        </w:rPr>
      </w:pPr>
    </w:p>
    <w:p>
      <w:pPr>
        <w:spacing w:before="0"/>
        <w:ind w:left="4825" w:right="0" w:firstLine="0"/>
        <w:jc w:val="left"/>
        <w:rPr>
          <w:b/>
          <w:sz w:val="22"/>
        </w:rPr>
      </w:pPr>
      <w:r>
        <w:rPr/>
        <w:pict>
          <v:group style="position:absolute;margin-left:90pt;margin-top:1.777874pt;width:129.5pt;height:345.95pt;mso-position-horizontal-relative:page;mso-position-vertical-relative:paragraph;z-index:16018944" id="docshapegroup619" coordorigin="1800,36" coordsize="2590,6919">
            <v:shape style="position:absolute;left:1800;top:35;width:2590;height:3492" type="#_x0000_t75" id="docshape620" stroked="false">
              <v:imagedata r:id="rId165" o:title=""/>
            </v:shape>
            <v:shape style="position:absolute;left:1800;top:3565;width:2590;height:3389" type="#_x0000_t75" id="docshape621" stroked="false">
              <v:imagedata r:id="rId166" o:title=""/>
            </v:shape>
            <w10:wrap type="none"/>
          </v:group>
        </w:pict>
      </w:r>
      <w:bookmarkStart w:name="Dynamic Hip Screw (DHS)" w:id="580"/>
      <w:bookmarkEnd w:id="580"/>
      <w:r>
        <w:rPr/>
      </w:r>
      <w:r>
        <w:rPr>
          <w:b/>
          <w:sz w:val="22"/>
        </w:rPr>
        <w:t>Dynamic</w:t>
      </w:r>
      <w:r>
        <w:rPr>
          <w:b/>
          <w:spacing w:val="-12"/>
          <w:sz w:val="22"/>
        </w:rPr>
        <w:t> </w:t>
      </w:r>
      <w:r>
        <w:rPr>
          <w:b/>
          <w:sz w:val="22"/>
        </w:rPr>
        <w:t>Hip</w:t>
      </w:r>
      <w:r>
        <w:rPr>
          <w:b/>
          <w:spacing w:val="-16"/>
          <w:sz w:val="22"/>
        </w:rPr>
        <w:t> </w:t>
      </w:r>
      <w:r>
        <w:rPr>
          <w:b/>
          <w:sz w:val="22"/>
        </w:rPr>
        <w:t>Screw</w:t>
      </w:r>
      <w:r>
        <w:rPr>
          <w:b/>
          <w:spacing w:val="-11"/>
          <w:sz w:val="22"/>
        </w:rPr>
        <w:t> </w:t>
      </w:r>
      <w:r>
        <w:rPr>
          <w:b/>
          <w:spacing w:val="-2"/>
          <w:sz w:val="22"/>
        </w:rPr>
        <w:t>(DHS)</w:t>
      </w:r>
    </w:p>
    <w:p>
      <w:pPr>
        <w:pStyle w:val="BodyText"/>
        <w:spacing w:before="8"/>
        <w:rPr>
          <w:b/>
          <w:sz w:val="28"/>
        </w:rPr>
      </w:pPr>
    </w:p>
    <w:p>
      <w:pPr>
        <w:pStyle w:val="ListParagraph"/>
        <w:numPr>
          <w:ilvl w:val="0"/>
          <w:numId w:val="42"/>
        </w:numPr>
        <w:tabs>
          <w:tab w:pos="5545" w:val="left" w:leader="none"/>
        </w:tabs>
        <w:spacing w:line="240" w:lineRule="auto" w:before="0" w:after="0"/>
        <w:ind w:left="5545" w:right="0" w:hanging="360"/>
        <w:jc w:val="left"/>
        <w:rPr>
          <w:sz w:val="22"/>
        </w:rPr>
      </w:pPr>
      <w:r>
        <w:rPr>
          <w:spacing w:val="-2"/>
          <w:sz w:val="22"/>
        </w:rPr>
        <w:t>Transfixes</w:t>
      </w:r>
      <w:r>
        <w:rPr>
          <w:spacing w:val="2"/>
          <w:sz w:val="22"/>
        </w:rPr>
        <w:t> </w:t>
      </w:r>
      <w:r>
        <w:rPr>
          <w:spacing w:val="-2"/>
          <w:sz w:val="22"/>
        </w:rPr>
        <w:t>an</w:t>
      </w:r>
      <w:r>
        <w:rPr>
          <w:spacing w:val="-6"/>
          <w:sz w:val="22"/>
        </w:rPr>
        <w:t> </w:t>
      </w:r>
      <w:r>
        <w:rPr>
          <w:b/>
          <w:spacing w:val="-2"/>
          <w:sz w:val="22"/>
        </w:rPr>
        <w:t>intertrochanteric</w:t>
      </w:r>
      <w:r>
        <w:rPr>
          <w:b/>
          <w:spacing w:val="-8"/>
          <w:sz w:val="22"/>
        </w:rPr>
        <w:t> </w:t>
      </w:r>
      <w:r>
        <w:rPr>
          <w:spacing w:val="-2"/>
          <w:sz w:val="22"/>
        </w:rPr>
        <w:t>fracture</w:t>
      </w:r>
    </w:p>
    <w:p>
      <w:pPr>
        <w:pStyle w:val="ListParagraph"/>
        <w:numPr>
          <w:ilvl w:val="0"/>
          <w:numId w:val="42"/>
        </w:numPr>
        <w:tabs>
          <w:tab w:pos="5545" w:val="left" w:leader="none"/>
        </w:tabs>
        <w:spacing w:line="240" w:lineRule="auto" w:before="7" w:after="0"/>
        <w:ind w:left="5545" w:right="1848" w:hanging="360"/>
        <w:jc w:val="left"/>
        <w:rPr>
          <w:sz w:val="22"/>
        </w:rPr>
      </w:pPr>
      <w:r>
        <w:rPr>
          <w:sz w:val="22"/>
        </w:rPr>
        <w:t>Interchangeable</w:t>
      </w:r>
      <w:r>
        <w:rPr>
          <w:spacing w:val="-14"/>
          <w:sz w:val="22"/>
        </w:rPr>
        <w:t> </w:t>
      </w:r>
      <w:r>
        <w:rPr>
          <w:sz w:val="22"/>
        </w:rPr>
        <w:t>with</w:t>
      </w:r>
      <w:r>
        <w:rPr>
          <w:spacing w:val="-13"/>
          <w:sz w:val="22"/>
        </w:rPr>
        <w:t> </w:t>
      </w:r>
      <w:r>
        <w:rPr>
          <w:sz w:val="22"/>
        </w:rPr>
        <w:t>the</w:t>
      </w:r>
      <w:r>
        <w:rPr>
          <w:spacing w:val="-19"/>
          <w:sz w:val="22"/>
        </w:rPr>
        <w:t> </w:t>
      </w:r>
      <w:r>
        <w:rPr>
          <w:sz w:val="22"/>
        </w:rPr>
        <w:t>short</w:t>
      </w:r>
      <w:r>
        <w:rPr>
          <w:spacing w:val="-14"/>
          <w:sz w:val="22"/>
        </w:rPr>
        <w:t> </w:t>
      </w:r>
      <w:r>
        <w:rPr>
          <w:sz w:val="22"/>
        </w:rPr>
        <w:t>gamma</w:t>
      </w:r>
      <w:r>
        <w:rPr>
          <w:spacing w:val="-11"/>
          <w:sz w:val="22"/>
        </w:rPr>
        <w:t> </w:t>
      </w:r>
      <w:r>
        <w:rPr>
          <w:sz w:val="22"/>
        </w:rPr>
        <w:t>nail;</w:t>
      </w:r>
      <w:r>
        <w:rPr>
          <w:spacing w:val="-10"/>
          <w:sz w:val="22"/>
        </w:rPr>
        <w:t> </w:t>
      </w:r>
      <w:r>
        <w:rPr>
          <w:sz w:val="22"/>
        </w:rPr>
        <w:t>it</w:t>
      </w:r>
      <w:r>
        <w:rPr>
          <w:spacing w:val="-10"/>
          <w:sz w:val="22"/>
        </w:rPr>
        <w:t> </w:t>
      </w:r>
      <w:r>
        <w:rPr>
          <w:sz w:val="22"/>
        </w:rPr>
        <w:t>is</w:t>
      </w:r>
      <w:r>
        <w:rPr>
          <w:spacing w:val="-11"/>
          <w:sz w:val="22"/>
        </w:rPr>
        <w:t> </w:t>
      </w:r>
      <w:r>
        <w:rPr>
          <w:sz w:val="22"/>
        </w:rPr>
        <w:t>an older technique and based on a surgeon’s </w:t>
      </w:r>
      <w:r>
        <w:rPr>
          <w:spacing w:val="-2"/>
          <w:sz w:val="22"/>
        </w:rPr>
        <w:t>preference</w:t>
      </w:r>
    </w:p>
    <w:p>
      <w:pPr>
        <w:pStyle w:val="ListParagraph"/>
        <w:numPr>
          <w:ilvl w:val="0"/>
          <w:numId w:val="42"/>
        </w:numPr>
        <w:tabs>
          <w:tab w:pos="5545" w:val="left" w:leader="none"/>
        </w:tabs>
        <w:spacing w:line="248" w:lineRule="exact" w:before="0" w:after="0"/>
        <w:ind w:left="5545" w:right="0" w:hanging="360"/>
        <w:jc w:val="left"/>
        <w:rPr>
          <w:sz w:val="22"/>
        </w:rPr>
      </w:pPr>
      <w:r>
        <w:rPr>
          <w:spacing w:val="-2"/>
          <w:sz w:val="22"/>
        </w:rPr>
        <w:t>Requires</w:t>
      </w:r>
      <w:r>
        <w:rPr>
          <w:spacing w:val="-4"/>
          <w:sz w:val="22"/>
        </w:rPr>
        <w:t> </w:t>
      </w:r>
      <w:r>
        <w:rPr>
          <w:spacing w:val="-2"/>
          <w:sz w:val="22"/>
        </w:rPr>
        <w:t>an</w:t>
      </w:r>
      <w:r>
        <w:rPr>
          <w:spacing w:val="-5"/>
          <w:sz w:val="22"/>
        </w:rPr>
        <w:t> </w:t>
      </w:r>
      <w:r>
        <w:rPr>
          <w:spacing w:val="-2"/>
          <w:sz w:val="22"/>
        </w:rPr>
        <w:t>intact</w:t>
      </w:r>
      <w:r>
        <w:rPr>
          <w:spacing w:val="1"/>
          <w:sz w:val="22"/>
        </w:rPr>
        <w:t> </w:t>
      </w:r>
      <w:r>
        <w:rPr>
          <w:spacing w:val="-2"/>
          <w:sz w:val="22"/>
        </w:rPr>
        <w:t>lateral</w:t>
      </w:r>
      <w:r>
        <w:rPr>
          <w:spacing w:val="-8"/>
          <w:sz w:val="22"/>
        </w:rPr>
        <w:t> </w:t>
      </w:r>
      <w:r>
        <w:rPr>
          <w:spacing w:val="-2"/>
          <w:sz w:val="22"/>
        </w:rPr>
        <w:t>cortex</w:t>
      </w:r>
      <w:r>
        <w:rPr>
          <w:spacing w:val="-13"/>
          <w:sz w:val="22"/>
        </w:rPr>
        <w:t> </w:t>
      </w:r>
      <w:r>
        <w:rPr>
          <w:spacing w:val="-2"/>
          <w:sz w:val="22"/>
        </w:rPr>
        <w:t>for</w:t>
      </w:r>
      <w:r>
        <w:rPr>
          <w:spacing w:val="-4"/>
          <w:sz w:val="22"/>
        </w:rPr>
        <w:t> </w:t>
      </w:r>
      <w:r>
        <w:rPr>
          <w:spacing w:val="-2"/>
          <w:sz w:val="22"/>
        </w:rPr>
        <w:t>fixation</w:t>
      </w:r>
    </w:p>
    <w:p>
      <w:pPr>
        <w:pStyle w:val="ListParagraph"/>
        <w:numPr>
          <w:ilvl w:val="0"/>
          <w:numId w:val="42"/>
        </w:numPr>
        <w:tabs>
          <w:tab w:pos="5545" w:val="left" w:leader="none"/>
        </w:tabs>
        <w:spacing w:line="240" w:lineRule="auto" w:before="3" w:after="0"/>
        <w:ind w:left="5545" w:right="2044" w:hanging="360"/>
        <w:jc w:val="left"/>
        <w:rPr>
          <w:sz w:val="22"/>
        </w:rPr>
      </w:pPr>
      <w:r>
        <w:rPr>
          <w:sz w:val="22"/>
        </w:rPr>
        <w:t>Used for fractures that are located outside the </w:t>
      </w:r>
      <w:r>
        <w:rPr>
          <w:spacing w:val="-2"/>
          <w:sz w:val="22"/>
        </w:rPr>
        <w:t>capsule* in</w:t>
      </w:r>
      <w:r>
        <w:rPr>
          <w:spacing w:val="-4"/>
          <w:sz w:val="22"/>
        </w:rPr>
        <w:t> </w:t>
      </w:r>
      <w:r>
        <w:rPr>
          <w:spacing w:val="-2"/>
          <w:sz w:val="22"/>
        </w:rPr>
        <w:t>subtrochanteric and</w:t>
      </w:r>
      <w:r>
        <w:rPr>
          <w:spacing w:val="-4"/>
          <w:sz w:val="22"/>
        </w:rPr>
        <w:t> </w:t>
      </w:r>
      <w:r>
        <w:rPr>
          <w:spacing w:val="-2"/>
          <w:sz w:val="22"/>
        </w:rPr>
        <w:t>intertrochanteric </w:t>
      </w:r>
      <w:r>
        <w:rPr>
          <w:sz w:val="22"/>
        </w:rPr>
        <w:t>fractures</w:t>
      </w:r>
      <w:r>
        <w:rPr>
          <w:spacing w:val="-15"/>
          <w:sz w:val="22"/>
        </w:rPr>
        <w:t> </w:t>
      </w:r>
      <w:r>
        <w:rPr>
          <w:sz w:val="22"/>
        </w:rPr>
        <w:t>as</w:t>
      </w:r>
      <w:r>
        <w:rPr>
          <w:spacing w:val="-15"/>
          <w:sz w:val="22"/>
        </w:rPr>
        <w:t> </w:t>
      </w:r>
      <w:r>
        <w:rPr>
          <w:sz w:val="22"/>
        </w:rPr>
        <w:t>the</w:t>
      </w:r>
      <w:r>
        <w:rPr>
          <w:spacing w:val="-16"/>
          <w:sz w:val="22"/>
        </w:rPr>
        <w:t> </w:t>
      </w:r>
      <w:r>
        <w:rPr>
          <w:sz w:val="22"/>
        </w:rPr>
        <w:t>blood</w:t>
      </w:r>
      <w:r>
        <w:rPr>
          <w:spacing w:val="-13"/>
          <w:sz w:val="22"/>
        </w:rPr>
        <w:t> </w:t>
      </w:r>
      <w:r>
        <w:rPr>
          <w:sz w:val="22"/>
        </w:rPr>
        <w:t>vessels</w:t>
      </w:r>
      <w:r>
        <w:rPr>
          <w:spacing w:val="-11"/>
          <w:sz w:val="22"/>
        </w:rPr>
        <w:t> </w:t>
      </w:r>
      <w:r>
        <w:rPr>
          <w:sz w:val="22"/>
        </w:rPr>
        <w:t>are</w:t>
      </w:r>
      <w:r>
        <w:rPr>
          <w:spacing w:val="-14"/>
          <w:sz w:val="22"/>
        </w:rPr>
        <w:t> </w:t>
      </w:r>
      <w:r>
        <w:rPr>
          <w:sz w:val="22"/>
        </w:rPr>
        <w:t>left</w:t>
      </w:r>
      <w:r>
        <w:rPr>
          <w:spacing w:val="-11"/>
          <w:sz w:val="22"/>
        </w:rPr>
        <w:t> </w:t>
      </w:r>
      <w:r>
        <w:rPr>
          <w:spacing w:val="-2"/>
          <w:sz w:val="22"/>
        </w:rPr>
        <w:t>unharmed</w:t>
      </w:r>
    </w:p>
    <w:p>
      <w:pPr>
        <w:pStyle w:val="BodyText"/>
        <w:rPr>
          <w:sz w:val="24"/>
        </w:rPr>
      </w:pPr>
    </w:p>
    <w:p>
      <w:pPr>
        <w:pStyle w:val="BodyText"/>
        <w:rPr>
          <w:sz w:val="24"/>
        </w:rPr>
      </w:pPr>
    </w:p>
    <w:p>
      <w:pPr>
        <w:pStyle w:val="BodyText"/>
        <w:rPr>
          <w:sz w:val="24"/>
        </w:rPr>
      </w:pPr>
    </w:p>
    <w:p>
      <w:pPr>
        <w:spacing w:before="202"/>
        <w:ind w:left="4839" w:right="0" w:firstLine="0"/>
        <w:jc w:val="left"/>
        <w:rPr>
          <w:b/>
          <w:sz w:val="22"/>
        </w:rPr>
      </w:pPr>
      <w:bookmarkStart w:name="Short Gamma or Trochanteric Fixation Nai" w:id="581"/>
      <w:bookmarkEnd w:id="581"/>
      <w:r>
        <w:rPr/>
      </w:r>
      <w:r>
        <w:rPr>
          <w:b/>
          <w:spacing w:val="-2"/>
          <w:sz w:val="22"/>
        </w:rPr>
        <w:t>Short</w:t>
      </w:r>
      <w:r>
        <w:rPr>
          <w:b/>
          <w:spacing w:val="-4"/>
          <w:sz w:val="22"/>
        </w:rPr>
        <w:t> </w:t>
      </w:r>
      <w:r>
        <w:rPr>
          <w:b/>
          <w:spacing w:val="-2"/>
          <w:sz w:val="22"/>
        </w:rPr>
        <w:t>Gamma</w:t>
      </w:r>
      <w:r>
        <w:rPr>
          <w:b/>
          <w:spacing w:val="1"/>
          <w:sz w:val="22"/>
        </w:rPr>
        <w:t> </w:t>
      </w:r>
      <w:r>
        <w:rPr>
          <w:b/>
          <w:spacing w:val="-2"/>
          <w:sz w:val="22"/>
        </w:rPr>
        <w:t>or</w:t>
      </w:r>
      <w:r>
        <w:rPr>
          <w:b/>
          <w:spacing w:val="-1"/>
          <w:sz w:val="22"/>
        </w:rPr>
        <w:t> </w:t>
      </w:r>
      <w:r>
        <w:rPr>
          <w:b/>
          <w:spacing w:val="-2"/>
          <w:sz w:val="22"/>
        </w:rPr>
        <w:t>Trochanteric</w:t>
      </w:r>
      <w:r>
        <w:rPr>
          <w:b/>
          <w:spacing w:val="-4"/>
          <w:sz w:val="22"/>
        </w:rPr>
        <w:t> </w:t>
      </w:r>
      <w:r>
        <w:rPr>
          <w:b/>
          <w:spacing w:val="-2"/>
          <w:sz w:val="22"/>
        </w:rPr>
        <w:t>Fixation</w:t>
      </w:r>
      <w:r>
        <w:rPr>
          <w:b/>
          <w:spacing w:val="-6"/>
          <w:sz w:val="22"/>
        </w:rPr>
        <w:t> </w:t>
      </w:r>
      <w:r>
        <w:rPr>
          <w:b/>
          <w:spacing w:val="-4"/>
          <w:sz w:val="22"/>
        </w:rPr>
        <w:t>Nail</w:t>
      </w:r>
    </w:p>
    <w:p>
      <w:pPr>
        <w:pStyle w:val="BodyText"/>
        <w:spacing w:before="8"/>
        <w:rPr>
          <w:b/>
          <w:sz w:val="28"/>
        </w:rPr>
      </w:pPr>
    </w:p>
    <w:p>
      <w:pPr>
        <w:pStyle w:val="ListParagraph"/>
        <w:numPr>
          <w:ilvl w:val="0"/>
          <w:numId w:val="42"/>
        </w:numPr>
        <w:tabs>
          <w:tab w:pos="5560" w:val="left" w:leader="none"/>
        </w:tabs>
        <w:spacing w:line="240" w:lineRule="auto" w:before="0" w:after="0"/>
        <w:ind w:left="5559" w:right="0" w:hanging="361"/>
        <w:jc w:val="left"/>
        <w:rPr>
          <w:sz w:val="22"/>
        </w:rPr>
      </w:pPr>
      <w:r>
        <w:rPr>
          <w:spacing w:val="-2"/>
          <w:sz w:val="22"/>
        </w:rPr>
        <w:t>Transfixes</w:t>
      </w:r>
      <w:r>
        <w:rPr>
          <w:spacing w:val="2"/>
          <w:sz w:val="22"/>
        </w:rPr>
        <w:t> </w:t>
      </w:r>
      <w:r>
        <w:rPr>
          <w:spacing w:val="-2"/>
          <w:sz w:val="22"/>
        </w:rPr>
        <w:t>an</w:t>
      </w:r>
      <w:r>
        <w:rPr>
          <w:spacing w:val="-6"/>
          <w:sz w:val="22"/>
        </w:rPr>
        <w:t> </w:t>
      </w:r>
      <w:r>
        <w:rPr>
          <w:b/>
          <w:spacing w:val="-2"/>
          <w:sz w:val="22"/>
        </w:rPr>
        <w:t>intertrochanteric</w:t>
      </w:r>
      <w:r>
        <w:rPr>
          <w:b/>
          <w:spacing w:val="-8"/>
          <w:sz w:val="22"/>
        </w:rPr>
        <w:t> </w:t>
      </w:r>
      <w:r>
        <w:rPr>
          <w:spacing w:val="-2"/>
          <w:sz w:val="22"/>
        </w:rPr>
        <w:t>fracture</w:t>
      </w:r>
    </w:p>
    <w:p>
      <w:pPr>
        <w:pStyle w:val="ListParagraph"/>
        <w:numPr>
          <w:ilvl w:val="0"/>
          <w:numId w:val="42"/>
        </w:numPr>
        <w:tabs>
          <w:tab w:pos="5560" w:val="left" w:leader="none"/>
        </w:tabs>
        <w:spacing w:line="240" w:lineRule="auto" w:before="4" w:after="0"/>
        <w:ind w:left="5559" w:right="1597" w:hanging="360"/>
        <w:jc w:val="left"/>
        <w:rPr>
          <w:sz w:val="22"/>
        </w:rPr>
      </w:pPr>
      <w:r>
        <w:rPr>
          <w:sz w:val="22"/>
        </w:rPr>
        <w:t>Interchangeable</w:t>
      </w:r>
      <w:r>
        <w:rPr>
          <w:spacing w:val="-16"/>
          <w:sz w:val="22"/>
        </w:rPr>
        <w:t> </w:t>
      </w:r>
      <w:r>
        <w:rPr>
          <w:sz w:val="22"/>
        </w:rPr>
        <w:t>with</w:t>
      </w:r>
      <w:r>
        <w:rPr>
          <w:spacing w:val="-15"/>
          <w:sz w:val="22"/>
        </w:rPr>
        <w:t> </w:t>
      </w:r>
      <w:r>
        <w:rPr>
          <w:sz w:val="22"/>
        </w:rPr>
        <w:t>the</w:t>
      </w:r>
      <w:r>
        <w:rPr>
          <w:spacing w:val="-17"/>
          <w:sz w:val="22"/>
        </w:rPr>
        <w:t> </w:t>
      </w:r>
      <w:r>
        <w:rPr>
          <w:sz w:val="22"/>
        </w:rPr>
        <w:t>DHS,</w:t>
      </w:r>
      <w:r>
        <w:rPr>
          <w:spacing w:val="-14"/>
          <w:sz w:val="22"/>
        </w:rPr>
        <w:t> </w:t>
      </w:r>
      <w:r>
        <w:rPr>
          <w:sz w:val="22"/>
        </w:rPr>
        <w:t>based</w:t>
      </w:r>
      <w:r>
        <w:rPr>
          <w:spacing w:val="-14"/>
          <w:sz w:val="22"/>
        </w:rPr>
        <w:t> </w:t>
      </w:r>
      <w:r>
        <w:rPr>
          <w:sz w:val="22"/>
        </w:rPr>
        <w:t>on</w:t>
      </w:r>
      <w:r>
        <w:rPr>
          <w:spacing w:val="-14"/>
          <w:sz w:val="22"/>
        </w:rPr>
        <w:t> </w:t>
      </w:r>
      <w:r>
        <w:rPr>
          <w:sz w:val="22"/>
        </w:rPr>
        <w:t>a</w:t>
      </w:r>
      <w:r>
        <w:rPr>
          <w:spacing w:val="-16"/>
          <w:sz w:val="22"/>
        </w:rPr>
        <w:t> </w:t>
      </w:r>
      <w:r>
        <w:rPr>
          <w:sz w:val="22"/>
        </w:rPr>
        <w:t>surgeon’s </w:t>
      </w:r>
      <w:r>
        <w:rPr>
          <w:spacing w:val="-2"/>
          <w:sz w:val="22"/>
        </w:rPr>
        <w:t>preference</w:t>
      </w:r>
    </w:p>
    <w:p>
      <w:pPr>
        <w:pStyle w:val="ListParagraph"/>
        <w:numPr>
          <w:ilvl w:val="0"/>
          <w:numId w:val="42"/>
        </w:numPr>
        <w:tabs>
          <w:tab w:pos="5560" w:val="left" w:leader="none"/>
        </w:tabs>
        <w:spacing w:line="240" w:lineRule="auto" w:before="1" w:after="0"/>
        <w:ind w:left="5559" w:right="2030" w:hanging="360"/>
        <w:jc w:val="left"/>
        <w:rPr>
          <w:sz w:val="22"/>
        </w:rPr>
      </w:pPr>
      <w:r>
        <w:rPr>
          <w:sz w:val="22"/>
        </w:rPr>
        <w:t>Used for fractures that are located outside the </w:t>
      </w:r>
      <w:r>
        <w:rPr>
          <w:spacing w:val="-2"/>
          <w:sz w:val="22"/>
        </w:rPr>
        <w:t>capsule* in</w:t>
      </w:r>
      <w:r>
        <w:rPr>
          <w:spacing w:val="-4"/>
          <w:sz w:val="22"/>
        </w:rPr>
        <w:t> </w:t>
      </w:r>
      <w:r>
        <w:rPr>
          <w:spacing w:val="-2"/>
          <w:sz w:val="22"/>
        </w:rPr>
        <w:t>subtrochanteric and</w:t>
      </w:r>
      <w:r>
        <w:rPr>
          <w:spacing w:val="-4"/>
          <w:sz w:val="22"/>
        </w:rPr>
        <w:t> </w:t>
      </w:r>
      <w:r>
        <w:rPr>
          <w:spacing w:val="-2"/>
          <w:sz w:val="22"/>
        </w:rPr>
        <w:t>intertrochanteric </w:t>
      </w:r>
      <w:r>
        <w:rPr>
          <w:sz w:val="22"/>
        </w:rPr>
        <w:t>fractures</w:t>
      </w:r>
      <w:r>
        <w:rPr>
          <w:spacing w:val="-15"/>
          <w:sz w:val="22"/>
        </w:rPr>
        <w:t> </w:t>
      </w:r>
      <w:r>
        <w:rPr>
          <w:sz w:val="22"/>
        </w:rPr>
        <w:t>as</w:t>
      </w:r>
      <w:r>
        <w:rPr>
          <w:spacing w:val="-15"/>
          <w:sz w:val="22"/>
        </w:rPr>
        <w:t> </w:t>
      </w:r>
      <w:r>
        <w:rPr>
          <w:sz w:val="22"/>
        </w:rPr>
        <w:t>the</w:t>
      </w:r>
      <w:r>
        <w:rPr>
          <w:spacing w:val="-16"/>
          <w:sz w:val="22"/>
        </w:rPr>
        <w:t> </w:t>
      </w:r>
      <w:r>
        <w:rPr>
          <w:sz w:val="22"/>
        </w:rPr>
        <w:t>blood</w:t>
      </w:r>
      <w:r>
        <w:rPr>
          <w:spacing w:val="-13"/>
          <w:sz w:val="22"/>
        </w:rPr>
        <w:t> </w:t>
      </w:r>
      <w:r>
        <w:rPr>
          <w:sz w:val="22"/>
        </w:rPr>
        <w:t>vessels</w:t>
      </w:r>
      <w:r>
        <w:rPr>
          <w:spacing w:val="-11"/>
          <w:sz w:val="22"/>
        </w:rPr>
        <w:t> </w:t>
      </w:r>
      <w:r>
        <w:rPr>
          <w:sz w:val="22"/>
        </w:rPr>
        <w:t>are</w:t>
      </w:r>
      <w:r>
        <w:rPr>
          <w:spacing w:val="-14"/>
          <w:sz w:val="22"/>
        </w:rPr>
        <w:t> </w:t>
      </w:r>
      <w:r>
        <w:rPr>
          <w:sz w:val="22"/>
        </w:rPr>
        <w:t>left</w:t>
      </w:r>
      <w:r>
        <w:rPr>
          <w:spacing w:val="-11"/>
          <w:sz w:val="22"/>
        </w:rPr>
        <w:t> </w:t>
      </w:r>
      <w:r>
        <w:rPr>
          <w:spacing w:val="-2"/>
          <w:sz w:val="22"/>
        </w:rPr>
        <w:t>unharmed</w:t>
      </w:r>
    </w:p>
    <w:p>
      <w:pPr>
        <w:pStyle w:val="ListParagraph"/>
        <w:numPr>
          <w:ilvl w:val="0"/>
          <w:numId w:val="42"/>
        </w:numPr>
        <w:tabs>
          <w:tab w:pos="5560" w:val="left" w:leader="none"/>
        </w:tabs>
        <w:spacing w:line="240" w:lineRule="auto" w:before="1" w:after="0"/>
        <w:ind w:left="5559" w:right="1669" w:hanging="360"/>
        <w:jc w:val="left"/>
        <w:rPr>
          <w:sz w:val="22"/>
        </w:rPr>
      </w:pPr>
      <w:r>
        <w:rPr>
          <w:sz w:val="22"/>
        </w:rPr>
        <w:t>Used</w:t>
      </w:r>
      <w:r>
        <w:rPr>
          <w:spacing w:val="-13"/>
          <w:sz w:val="22"/>
        </w:rPr>
        <w:t> </w:t>
      </w:r>
      <w:r>
        <w:rPr>
          <w:sz w:val="22"/>
        </w:rPr>
        <w:t>also</w:t>
      </w:r>
      <w:r>
        <w:rPr>
          <w:spacing w:val="-11"/>
          <w:sz w:val="22"/>
        </w:rPr>
        <w:t> </w:t>
      </w:r>
      <w:r>
        <w:rPr>
          <w:sz w:val="22"/>
        </w:rPr>
        <w:t>in</w:t>
      </w:r>
      <w:r>
        <w:rPr>
          <w:spacing w:val="-16"/>
          <w:sz w:val="22"/>
        </w:rPr>
        <w:t> </w:t>
      </w:r>
      <w:r>
        <w:rPr>
          <w:sz w:val="22"/>
        </w:rPr>
        <w:t>fractures</w:t>
      </w:r>
      <w:r>
        <w:rPr>
          <w:spacing w:val="-14"/>
          <w:sz w:val="22"/>
        </w:rPr>
        <w:t> </w:t>
      </w:r>
      <w:r>
        <w:rPr>
          <w:sz w:val="22"/>
        </w:rPr>
        <w:t>located</w:t>
      </w:r>
      <w:r>
        <w:rPr>
          <w:spacing w:val="-16"/>
          <w:sz w:val="22"/>
        </w:rPr>
        <w:t> </w:t>
      </w:r>
      <w:r>
        <w:rPr>
          <w:sz w:val="22"/>
        </w:rPr>
        <w:t>further</w:t>
      </w:r>
      <w:r>
        <w:rPr>
          <w:spacing w:val="-9"/>
          <w:sz w:val="22"/>
        </w:rPr>
        <w:t> </w:t>
      </w:r>
      <w:r>
        <w:rPr>
          <w:sz w:val="22"/>
        </w:rPr>
        <w:t>down</w:t>
      </w:r>
      <w:r>
        <w:rPr>
          <w:spacing w:val="-14"/>
          <w:sz w:val="22"/>
        </w:rPr>
        <w:t> </w:t>
      </w:r>
      <w:r>
        <w:rPr>
          <w:sz w:val="22"/>
        </w:rPr>
        <w:t>the</w:t>
      </w:r>
      <w:r>
        <w:rPr>
          <w:spacing w:val="-12"/>
          <w:sz w:val="22"/>
        </w:rPr>
        <w:t> </w:t>
      </w:r>
      <w:r>
        <w:rPr>
          <w:sz w:val="22"/>
        </w:rPr>
        <w:t>neck of the femur</w:t>
      </w:r>
    </w:p>
    <w:p>
      <w:pPr>
        <w:pStyle w:val="BodyText"/>
        <w:spacing w:before="1"/>
        <w:rPr>
          <w:sz w:val="25"/>
        </w:rPr>
      </w:pPr>
    </w:p>
    <w:p>
      <w:pPr>
        <w:pStyle w:val="BodyText"/>
        <w:ind w:left="4839"/>
      </w:pPr>
      <w:r>
        <w:rPr/>
        <w:t>*capsule-</w:t>
      </w:r>
      <w:r>
        <w:rPr>
          <w:spacing w:val="-16"/>
        </w:rPr>
        <w:t> </w:t>
      </w:r>
      <w:r>
        <w:rPr/>
        <w:t>the</w:t>
      </w:r>
      <w:r>
        <w:rPr>
          <w:spacing w:val="-13"/>
        </w:rPr>
        <w:t> </w:t>
      </w:r>
      <w:r>
        <w:rPr/>
        <w:t>area</w:t>
      </w:r>
      <w:r>
        <w:rPr>
          <w:spacing w:val="-10"/>
        </w:rPr>
        <w:t> </w:t>
      </w:r>
      <w:r>
        <w:rPr/>
        <w:t>where</w:t>
      </w:r>
      <w:r>
        <w:rPr>
          <w:spacing w:val="-16"/>
        </w:rPr>
        <w:t> </w:t>
      </w:r>
      <w:r>
        <w:rPr/>
        <w:t>the</w:t>
      </w:r>
      <w:r>
        <w:rPr>
          <w:spacing w:val="-13"/>
        </w:rPr>
        <w:t> </w:t>
      </w:r>
      <w:r>
        <w:rPr/>
        <w:t>blood</w:t>
      </w:r>
      <w:r>
        <w:rPr>
          <w:spacing w:val="-12"/>
        </w:rPr>
        <w:t> </w:t>
      </w:r>
      <w:r>
        <w:rPr/>
        <w:t>vessels</w:t>
      </w:r>
      <w:r>
        <w:rPr>
          <w:spacing w:val="-8"/>
        </w:rPr>
        <w:t> </w:t>
      </w:r>
      <w:r>
        <w:rPr/>
        <w:t>are</w:t>
      </w:r>
      <w:r>
        <w:rPr>
          <w:spacing w:val="-12"/>
        </w:rPr>
        <w:t> </w:t>
      </w:r>
      <w:r>
        <w:rPr>
          <w:spacing w:val="-2"/>
        </w:rPr>
        <w:t>located</w:t>
      </w:r>
    </w:p>
    <w:p>
      <w:pPr>
        <w:spacing w:after="0"/>
        <w:sectPr>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6021504">
            <wp:simplePos x="0" y="0"/>
            <wp:positionH relativeFrom="page">
              <wp:posOffset>74040</wp:posOffset>
            </wp:positionH>
            <wp:positionV relativeFrom="page">
              <wp:posOffset>43270</wp:posOffset>
            </wp:positionV>
            <wp:extent cx="744595" cy="796134"/>
            <wp:effectExtent l="0" t="0" r="0" b="0"/>
            <wp:wrapNone/>
            <wp:docPr id="1913" name="image1.png"/>
            <wp:cNvGraphicFramePr>
              <a:graphicFrameLocks noChangeAspect="1"/>
            </wp:cNvGraphicFramePr>
            <a:graphic>
              <a:graphicData uri="http://schemas.openxmlformats.org/drawingml/2006/picture">
                <pic:pic>
                  <pic:nvPicPr>
                    <pic:cNvPr id="191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3"/>
        <w:rPr>
          <w:sz w:val="24"/>
        </w:rPr>
      </w:pPr>
    </w:p>
    <w:p>
      <w:pPr>
        <w:spacing w:before="94"/>
        <w:ind w:left="4997" w:right="0" w:firstLine="0"/>
        <w:jc w:val="left"/>
        <w:rPr>
          <w:b/>
          <w:sz w:val="22"/>
        </w:rPr>
      </w:pPr>
      <w:r>
        <w:rPr/>
        <w:drawing>
          <wp:anchor distT="0" distB="0" distL="0" distR="0" allowOverlap="1" layoutInCell="1" locked="0" behindDoc="0" simplePos="0" relativeHeight="16019968">
            <wp:simplePos x="0" y="0"/>
            <wp:positionH relativeFrom="page">
              <wp:posOffset>1143000</wp:posOffset>
            </wp:positionH>
            <wp:positionV relativeFrom="paragraph">
              <wp:posOffset>19149</wp:posOffset>
            </wp:positionV>
            <wp:extent cx="1851660" cy="2293620"/>
            <wp:effectExtent l="0" t="0" r="0" b="0"/>
            <wp:wrapNone/>
            <wp:docPr id="1915" name="image149.jpeg"/>
            <wp:cNvGraphicFramePr>
              <a:graphicFrameLocks noChangeAspect="1"/>
            </wp:cNvGraphicFramePr>
            <a:graphic>
              <a:graphicData uri="http://schemas.openxmlformats.org/drawingml/2006/picture">
                <pic:pic>
                  <pic:nvPicPr>
                    <pic:cNvPr id="1916" name="image149.jpeg"/>
                    <pic:cNvPicPr/>
                  </pic:nvPicPr>
                  <pic:blipFill>
                    <a:blip r:embed="rId167" cstate="print"/>
                    <a:stretch>
                      <a:fillRect/>
                    </a:stretch>
                  </pic:blipFill>
                  <pic:spPr>
                    <a:xfrm>
                      <a:off x="0" y="0"/>
                      <a:ext cx="1851660" cy="2293620"/>
                    </a:xfrm>
                    <a:prstGeom prst="rect">
                      <a:avLst/>
                    </a:prstGeom>
                  </pic:spPr>
                </pic:pic>
              </a:graphicData>
            </a:graphic>
          </wp:anchor>
        </w:drawing>
      </w:r>
      <w:bookmarkStart w:name="Birmingham" w:id="582"/>
      <w:bookmarkEnd w:id="582"/>
      <w:r>
        <w:rPr/>
      </w:r>
      <w:r>
        <w:rPr>
          <w:b/>
          <w:spacing w:val="-2"/>
          <w:sz w:val="22"/>
        </w:rPr>
        <w:t>Birmingham</w:t>
      </w:r>
    </w:p>
    <w:p>
      <w:pPr>
        <w:pStyle w:val="BodyText"/>
        <w:spacing w:before="11"/>
        <w:rPr>
          <w:b/>
          <w:sz w:val="28"/>
        </w:rPr>
      </w:pPr>
    </w:p>
    <w:p>
      <w:pPr>
        <w:pStyle w:val="ListParagraph"/>
        <w:numPr>
          <w:ilvl w:val="1"/>
          <w:numId w:val="42"/>
        </w:numPr>
        <w:tabs>
          <w:tab w:pos="5725" w:val="left" w:leader="none"/>
        </w:tabs>
        <w:spacing w:line="240" w:lineRule="auto" w:before="0" w:after="0"/>
        <w:ind w:left="5725" w:right="0" w:hanging="360"/>
        <w:jc w:val="left"/>
        <w:rPr>
          <w:sz w:val="22"/>
        </w:rPr>
      </w:pPr>
      <w:r>
        <w:rPr>
          <w:sz w:val="22"/>
        </w:rPr>
        <w:t>For</w:t>
      </w:r>
      <w:r>
        <w:rPr>
          <w:spacing w:val="-10"/>
          <w:sz w:val="22"/>
        </w:rPr>
        <w:t> </w:t>
      </w:r>
      <w:r>
        <w:rPr>
          <w:sz w:val="22"/>
        </w:rPr>
        <w:t>use</w:t>
      </w:r>
      <w:r>
        <w:rPr>
          <w:spacing w:val="-15"/>
          <w:sz w:val="22"/>
        </w:rPr>
        <w:t> </w:t>
      </w:r>
      <w:r>
        <w:rPr>
          <w:sz w:val="22"/>
        </w:rPr>
        <w:t>on</w:t>
      </w:r>
      <w:r>
        <w:rPr>
          <w:spacing w:val="-15"/>
          <w:sz w:val="22"/>
        </w:rPr>
        <w:t> </w:t>
      </w:r>
      <w:r>
        <w:rPr>
          <w:sz w:val="22"/>
        </w:rPr>
        <w:t>younger,</w:t>
      </w:r>
      <w:r>
        <w:rPr>
          <w:spacing w:val="-11"/>
          <w:sz w:val="22"/>
        </w:rPr>
        <w:t> </w:t>
      </w:r>
      <w:r>
        <w:rPr>
          <w:sz w:val="22"/>
        </w:rPr>
        <w:t>active</w:t>
      </w:r>
      <w:r>
        <w:rPr>
          <w:spacing w:val="-10"/>
          <w:sz w:val="22"/>
        </w:rPr>
        <w:t> </w:t>
      </w:r>
      <w:r>
        <w:rPr>
          <w:spacing w:val="-2"/>
          <w:sz w:val="22"/>
        </w:rPr>
        <w:t>patients.</w:t>
      </w:r>
    </w:p>
    <w:p>
      <w:pPr>
        <w:pStyle w:val="ListParagraph"/>
        <w:numPr>
          <w:ilvl w:val="1"/>
          <w:numId w:val="42"/>
        </w:numPr>
        <w:tabs>
          <w:tab w:pos="5725" w:val="left" w:leader="none"/>
        </w:tabs>
        <w:spacing w:line="240" w:lineRule="auto" w:before="1" w:after="0"/>
        <w:ind w:left="5725" w:right="2048" w:hanging="360"/>
        <w:jc w:val="left"/>
        <w:rPr>
          <w:sz w:val="22"/>
        </w:rPr>
      </w:pPr>
      <w:r>
        <w:rPr>
          <w:sz w:val="22"/>
        </w:rPr>
        <w:t>Femoral</w:t>
      </w:r>
      <w:r>
        <w:rPr>
          <w:spacing w:val="-16"/>
          <w:sz w:val="22"/>
        </w:rPr>
        <w:t> </w:t>
      </w:r>
      <w:r>
        <w:rPr>
          <w:sz w:val="22"/>
        </w:rPr>
        <w:t>neck</w:t>
      </w:r>
      <w:r>
        <w:rPr>
          <w:spacing w:val="-15"/>
          <w:sz w:val="22"/>
        </w:rPr>
        <w:t> </w:t>
      </w:r>
      <w:r>
        <w:rPr>
          <w:sz w:val="22"/>
        </w:rPr>
        <w:t>is</w:t>
      </w:r>
      <w:r>
        <w:rPr>
          <w:spacing w:val="-16"/>
          <w:sz w:val="22"/>
        </w:rPr>
        <w:t> </w:t>
      </w:r>
      <w:r>
        <w:rPr>
          <w:sz w:val="22"/>
        </w:rPr>
        <w:t>maintained</w:t>
      </w:r>
      <w:r>
        <w:rPr>
          <w:spacing w:val="-15"/>
          <w:sz w:val="22"/>
        </w:rPr>
        <w:t> </w:t>
      </w:r>
      <w:r>
        <w:rPr>
          <w:sz w:val="22"/>
        </w:rPr>
        <w:t>for</w:t>
      </w:r>
      <w:r>
        <w:rPr>
          <w:spacing w:val="-16"/>
          <w:sz w:val="22"/>
        </w:rPr>
        <w:t> </w:t>
      </w:r>
      <w:r>
        <w:rPr>
          <w:sz w:val="22"/>
        </w:rPr>
        <w:t>potential</w:t>
      </w:r>
      <w:r>
        <w:rPr>
          <w:spacing w:val="-17"/>
          <w:sz w:val="22"/>
        </w:rPr>
        <w:t> </w:t>
      </w:r>
      <w:r>
        <w:rPr>
          <w:sz w:val="22"/>
        </w:rPr>
        <w:t>future </w:t>
      </w:r>
      <w:r>
        <w:rPr>
          <w:spacing w:val="-2"/>
          <w:sz w:val="22"/>
        </w:rPr>
        <w:t>replacement</w:t>
      </w:r>
    </w:p>
    <w:p>
      <w:pPr>
        <w:pStyle w:val="ListParagraph"/>
        <w:numPr>
          <w:ilvl w:val="1"/>
          <w:numId w:val="42"/>
        </w:numPr>
        <w:tabs>
          <w:tab w:pos="5725" w:val="left" w:leader="none"/>
        </w:tabs>
        <w:spacing w:line="240" w:lineRule="auto" w:before="1" w:after="0"/>
        <w:ind w:left="5725" w:right="1658" w:hanging="360"/>
        <w:jc w:val="left"/>
        <w:rPr>
          <w:sz w:val="22"/>
        </w:rPr>
      </w:pPr>
      <w:r>
        <w:rPr>
          <w:sz w:val="22"/>
        </w:rPr>
        <w:t>Patient</w:t>
      </w:r>
      <w:r>
        <w:rPr>
          <w:spacing w:val="-9"/>
          <w:sz w:val="22"/>
        </w:rPr>
        <w:t> </w:t>
      </w:r>
      <w:r>
        <w:rPr>
          <w:sz w:val="22"/>
        </w:rPr>
        <w:t>likely</w:t>
      </w:r>
      <w:r>
        <w:rPr>
          <w:spacing w:val="-13"/>
          <w:sz w:val="22"/>
        </w:rPr>
        <w:t> </w:t>
      </w:r>
      <w:r>
        <w:rPr>
          <w:sz w:val="22"/>
        </w:rPr>
        <w:t>to</w:t>
      </w:r>
      <w:r>
        <w:rPr>
          <w:spacing w:val="-11"/>
          <w:sz w:val="22"/>
        </w:rPr>
        <w:t> </w:t>
      </w:r>
      <w:r>
        <w:rPr>
          <w:sz w:val="22"/>
        </w:rPr>
        <w:t>need</w:t>
      </w:r>
      <w:r>
        <w:rPr>
          <w:spacing w:val="-16"/>
          <w:sz w:val="22"/>
        </w:rPr>
        <w:t> </w:t>
      </w:r>
      <w:r>
        <w:rPr>
          <w:sz w:val="22"/>
        </w:rPr>
        <w:t>a</w:t>
      </w:r>
      <w:r>
        <w:rPr>
          <w:spacing w:val="-12"/>
          <w:sz w:val="22"/>
        </w:rPr>
        <w:t> </w:t>
      </w:r>
      <w:r>
        <w:rPr>
          <w:sz w:val="22"/>
        </w:rPr>
        <w:t>total</w:t>
      </w:r>
      <w:r>
        <w:rPr>
          <w:spacing w:val="-11"/>
          <w:sz w:val="22"/>
        </w:rPr>
        <w:t> </w:t>
      </w:r>
      <w:r>
        <w:rPr>
          <w:sz w:val="22"/>
        </w:rPr>
        <w:t>hip</w:t>
      </w:r>
      <w:r>
        <w:rPr>
          <w:spacing w:val="-11"/>
          <w:sz w:val="22"/>
        </w:rPr>
        <w:t> </w:t>
      </w:r>
      <w:r>
        <w:rPr>
          <w:sz w:val="22"/>
        </w:rPr>
        <w:t>replacement</w:t>
      </w:r>
      <w:r>
        <w:rPr>
          <w:spacing w:val="-6"/>
          <w:sz w:val="22"/>
        </w:rPr>
        <w:t> </w:t>
      </w:r>
      <w:r>
        <w:rPr>
          <w:sz w:val="22"/>
        </w:rPr>
        <w:t>in</w:t>
      </w:r>
      <w:r>
        <w:rPr>
          <w:spacing w:val="-16"/>
          <w:sz w:val="22"/>
        </w:rPr>
        <w:t> </w:t>
      </w:r>
      <w:r>
        <w:rPr>
          <w:sz w:val="22"/>
        </w:rPr>
        <w:t>the </w:t>
      </w:r>
      <w:r>
        <w:rPr>
          <w:spacing w:val="-2"/>
          <w:sz w:val="22"/>
        </w:rPr>
        <w:t>future</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9"/>
        <w:rPr>
          <w:sz w:val="31"/>
        </w:rPr>
      </w:pPr>
    </w:p>
    <w:p>
      <w:pPr>
        <w:spacing w:before="0"/>
        <w:ind w:left="5005" w:right="0" w:firstLine="0"/>
        <w:jc w:val="left"/>
        <w:rPr>
          <w:b/>
          <w:sz w:val="22"/>
        </w:rPr>
      </w:pPr>
      <w:r>
        <w:rPr/>
        <w:drawing>
          <wp:anchor distT="0" distB="0" distL="0" distR="0" allowOverlap="1" layoutInCell="1" locked="0" behindDoc="0" simplePos="0" relativeHeight="16020480">
            <wp:simplePos x="0" y="0"/>
            <wp:positionH relativeFrom="page">
              <wp:posOffset>1143000</wp:posOffset>
            </wp:positionH>
            <wp:positionV relativeFrom="paragraph">
              <wp:posOffset>-172619</wp:posOffset>
            </wp:positionV>
            <wp:extent cx="1828800" cy="2514600"/>
            <wp:effectExtent l="0" t="0" r="0" b="0"/>
            <wp:wrapNone/>
            <wp:docPr id="1917" name="image150.jpeg"/>
            <wp:cNvGraphicFramePr>
              <a:graphicFrameLocks noChangeAspect="1"/>
            </wp:cNvGraphicFramePr>
            <a:graphic>
              <a:graphicData uri="http://schemas.openxmlformats.org/drawingml/2006/picture">
                <pic:pic>
                  <pic:nvPicPr>
                    <pic:cNvPr id="1918" name="image150.jpeg"/>
                    <pic:cNvPicPr/>
                  </pic:nvPicPr>
                  <pic:blipFill>
                    <a:blip r:embed="rId168" cstate="print"/>
                    <a:stretch>
                      <a:fillRect/>
                    </a:stretch>
                  </pic:blipFill>
                  <pic:spPr>
                    <a:xfrm>
                      <a:off x="0" y="0"/>
                      <a:ext cx="1828800" cy="2514600"/>
                    </a:xfrm>
                    <a:prstGeom prst="rect">
                      <a:avLst/>
                    </a:prstGeom>
                  </pic:spPr>
                </pic:pic>
              </a:graphicData>
            </a:graphic>
          </wp:anchor>
        </w:drawing>
      </w:r>
      <w:bookmarkStart w:name="Hemi Arthroplasty" w:id="583"/>
      <w:bookmarkEnd w:id="583"/>
      <w:r>
        <w:rPr/>
      </w:r>
      <w:r>
        <w:rPr>
          <w:b/>
          <w:sz w:val="22"/>
        </w:rPr>
        <w:t>Hemi</w:t>
      </w:r>
      <w:r>
        <w:rPr>
          <w:b/>
          <w:spacing w:val="-13"/>
          <w:sz w:val="22"/>
        </w:rPr>
        <w:t> </w:t>
      </w:r>
      <w:r>
        <w:rPr>
          <w:b/>
          <w:spacing w:val="-2"/>
          <w:sz w:val="22"/>
        </w:rPr>
        <w:t>Arthroplasty</w:t>
      </w:r>
    </w:p>
    <w:p>
      <w:pPr>
        <w:pStyle w:val="BodyText"/>
        <w:spacing w:before="3"/>
        <w:rPr>
          <w:b/>
          <w:sz w:val="28"/>
        </w:rPr>
      </w:pPr>
    </w:p>
    <w:p>
      <w:pPr>
        <w:pStyle w:val="ListParagraph"/>
        <w:numPr>
          <w:ilvl w:val="1"/>
          <w:numId w:val="42"/>
        </w:numPr>
        <w:tabs>
          <w:tab w:pos="5725" w:val="left" w:leader="none"/>
        </w:tabs>
        <w:spacing w:line="240" w:lineRule="auto" w:before="1" w:after="0"/>
        <w:ind w:left="5725" w:right="0" w:hanging="360"/>
        <w:jc w:val="left"/>
        <w:rPr>
          <w:b/>
          <w:sz w:val="22"/>
        </w:rPr>
      </w:pPr>
      <w:r>
        <w:rPr>
          <w:spacing w:val="-2"/>
          <w:sz w:val="22"/>
        </w:rPr>
        <w:t>Replacement</w:t>
      </w:r>
      <w:r>
        <w:rPr>
          <w:spacing w:val="3"/>
          <w:sz w:val="22"/>
        </w:rPr>
        <w:t> </w:t>
      </w:r>
      <w:r>
        <w:rPr>
          <w:spacing w:val="-2"/>
          <w:sz w:val="22"/>
        </w:rPr>
        <w:t>of</w:t>
      </w:r>
      <w:r>
        <w:rPr>
          <w:spacing w:val="-6"/>
          <w:sz w:val="22"/>
        </w:rPr>
        <w:t> </w:t>
      </w:r>
      <w:r>
        <w:rPr>
          <w:spacing w:val="-2"/>
          <w:sz w:val="22"/>
        </w:rPr>
        <w:t>the</w:t>
      </w:r>
      <w:r>
        <w:rPr>
          <w:spacing w:val="-13"/>
          <w:sz w:val="22"/>
        </w:rPr>
        <w:t> </w:t>
      </w:r>
      <w:r>
        <w:rPr>
          <w:spacing w:val="-2"/>
          <w:sz w:val="22"/>
        </w:rPr>
        <w:t>femoral head/neck</w:t>
      </w:r>
      <w:r>
        <w:rPr>
          <w:spacing w:val="-3"/>
          <w:sz w:val="22"/>
        </w:rPr>
        <w:t> </w:t>
      </w:r>
      <w:r>
        <w:rPr>
          <w:b/>
          <w:spacing w:val="-5"/>
          <w:sz w:val="22"/>
        </w:rPr>
        <w:t>OR</w:t>
      </w:r>
    </w:p>
    <w:p>
      <w:pPr>
        <w:pStyle w:val="BodyText"/>
        <w:spacing w:before="6"/>
        <w:ind w:left="5725"/>
      </w:pPr>
      <w:r>
        <w:rPr>
          <w:spacing w:val="-2"/>
        </w:rPr>
        <w:t>acetabulum,</w:t>
      </w:r>
      <w:r>
        <w:rPr>
          <w:spacing w:val="-10"/>
        </w:rPr>
        <w:t> </w:t>
      </w:r>
      <w:r>
        <w:rPr>
          <w:spacing w:val="-2"/>
        </w:rPr>
        <w:t>but</w:t>
      </w:r>
      <w:r>
        <w:rPr>
          <w:spacing w:val="-8"/>
        </w:rPr>
        <w:t> </w:t>
      </w:r>
      <w:r>
        <w:rPr>
          <w:spacing w:val="-2"/>
        </w:rPr>
        <w:t>not</w:t>
      </w:r>
      <w:r>
        <w:rPr>
          <w:spacing w:val="-4"/>
        </w:rPr>
        <w:t> both.</w:t>
      </w:r>
    </w:p>
    <w:p>
      <w:pPr>
        <w:pStyle w:val="ListParagraph"/>
        <w:numPr>
          <w:ilvl w:val="1"/>
          <w:numId w:val="42"/>
        </w:numPr>
        <w:tabs>
          <w:tab w:pos="5725" w:val="left" w:leader="none"/>
        </w:tabs>
        <w:spacing w:line="240" w:lineRule="auto" w:before="1" w:after="0"/>
        <w:ind w:left="5725" w:right="1848" w:hanging="360"/>
        <w:jc w:val="left"/>
        <w:rPr>
          <w:sz w:val="22"/>
        </w:rPr>
      </w:pPr>
      <w:r>
        <w:rPr>
          <w:sz w:val="22"/>
        </w:rPr>
        <w:t>The</w:t>
      </w:r>
      <w:r>
        <w:rPr>
          <w:spacing w:val="-14"/>
          <w:sz w:val="22"/>
        </w:rPr>
        <w:t> </w:t>
      </w:r>
      <w:r>
        <w:rPr>
          <w:sz w:val="22"/>
        </w:rPr>
        <w:t>cap</w:t>
      </w:r>
      <w:r>
        <w:rPr>
          <w:spacing w:val="-11"/>
          <w:sz w:val="22"/>
        </w:rPr>
        <w:t> </w:t>
      </w:r>
      <w:r>
        <w:rPr>
          <w:sz w:val="22"/>
        </w:rPr>
        <w:t>and</w:t>
      </w:r>
      <w:r>
        <w:rPr>
          <w:spacing w:val="-12"/>
          <w:sz w:val="22"/>
        </w:rPr>
        <w:t> </w:t>
      </w:r>
      <w:r>
        <w:rPr>
          <w:sz w:val="22"/>
        </w:rPr>
        <w:t>stem</w:t>
      </w:r>
      <w:r>
        <w:rPr>
          <w:spacing w:val="-10"/>
          <w:sz w:val="22"/>
        </w:rPr>
        <w:t> </w:t>
      </w:r>
      <w:r>
        <w:rPr>
          <w:sz w:val="22"/>
        </w:rPr>
        <w:t>of</w:t>
      </w:r>
      <w:r>
        <w:rPr>
          <w:spacing w:val="-9"/>
          <w:sz w:val="22"/>
        </w:rPr>
        <w:t> </w:t>
      </w:r>
      <w:r>
        <w:rPr>
          <w:sz w:val="22"/>
        </w:rPr>
        <w:t>the</w:t>
      </w:r>
      <w:r>
        <w:rPr>
          <w:spacing w:val="-16"/>
          <w:sz w:val="22"/>
        </w:rPr>
        <w:t> </w:t>
      </w:r>
      <w:r>
        <w:rPr>
          <w:sz w:val="22"/>
        </w:rPr>
        <w:t>orthopedic</w:t>
      </w:r>
      <w:r>
        <w:rPr>
          <w:spacing w:val="-9"/>
          <w:sz w:val="22"/>
        </w:rPr>
        <w:t> </w:t>
      </w:r>
      <w:r>
        <w:rPr>
          <w:sz w:val="22"/>
        </w:rPr>
        <w:t>device</w:t>
      </w:r>
      <w:r>
        <w:rPr>
          <w:spacing w:val="-8"/>
          <w:sz w:val="22"/>
        </w:rPr>
        <w:t> </w:t>
      </w:r>
      <w:r>
        <w:rPr>
          <w:sz w:val="22"/>
        </w:rPr>
        <w:t>are</w:t>
      </w:r>
      <w:r>
        <w:rPr>
          <w:spacing w:val="-10"/>
          <w:sz w:val="22"/>
        </w:rPr>
        <w:t> </w:t>
      </w:r>
      <w:r>
        <w:rPr>
          <w:sz w:val="22"/>
        </w:rPr>
        <w:t>a single unit</w:t>
      </w:r>
    </w:p>
    <w:p>
      <w:pPr>
        <w:pStyle w:val="ListParagraph"/>
        <w:numPr>
          <w:ilvl w:val="1"/>
          <w:numId w:val="42"/>
        </w:numPr>
        <w:tabs>
          <w:tab w:pos="5725" w:val="left" w:leader="none"/>
        </w:tabs>
        <w:spacing w:line="247" w:lineRule="exact" w:before="0" w:after="0"/>
        <w:ind w:left="5725" w:right="0" w:hanging="360"/>
        <w:jc w:val="left"/>
        <w:rPr>
          <w:sz w:val="22"/>
        </w:rPr>
      </w:pPr>
      <w:r>
        <w:rPr>
          <w:sz w:val="22"/>
        </w:rPr>
        <w:t>Used</w:t>
      </w:r>
      <w:r>
        <w:rPr>
          <w:spacing w:val="-14"/>
          <w:sz w:val="22"/>
        </w:rPr>
        <w:t> </w:t>
      </w:r>
      <w:r>
        <w:rPr>
          <w:sz w:val="22"/>
        </w:rPr>
        <w:t>in</w:t>
      </w:r>
      <w:r>
        <w:rPr>
          <w:spacing w:val="-9"/>
          <w:sz w:val="22"/>
        </w:rPr>
        <w:t> </w:t>
      </w:r>
      <w:r>
        <w:rPr>
          <w:sz w:val="22"/>
        </w:rPr>
        <w:t>younger</w:t>
      </w:r>
      <w:r>
        <w:rPr>
          <w:spacing w:val="-11"/>
          <w:sz w:val="22"/>
        </w:rPr>
        <w:t> </w:t>
      </w:r>
      <w:r>
        <w:rPr>
          <w:spacing w:val="-2"/>
          <w:sz w:val="22"/>
        </w:rPr>
        <w:t>patients</w:t>
      </w:r>
    </w:p>
    <w:p>
      <w:pPr>
        <w:pStyle w:val="ListParagraph"/>
        <w:numPr>
          <w:ilvl w:val="1"/>
          <w:numId w:val="42"/>
        </w:numPr>
        <w:tabs>
          <w:tab w:pos="5725" w:val="left" w:leader="none"/>
        </w:tabs>
        <w:spacing w:line="251" w:lineRule="exact" w:before="0" w:after="0"/>
        <w:ind w:left="5725" w:right="0" w:hanging="360"/>
        <w:jc w:val="left"/>
        <w:rPr>
          <w:sz w:val="22"/>
        </w:rPr>
      </w:pPr>
      <w:r>
        <w:rPr>
          <w:sz w:val="22"/>
        </w:rPr>
        <w:t>Used</w:t>
      </w:r>
      <w:r>
        <w:rPr>
          <w:spacing w:val="-16"/>
          <w:sz w:val="22"/>
        </w:rPr>
        <w:t> </w:t>
      </w:r>
      <w:r>
        <w:rPr>
          <w:sz w:val="22"/>
        </w:rPr>
        <w:t>in</w:t>
      </w:r>
      <w:r>
        <w:rPr>
          <w:spacing w:val="-11"/>
          <w:sz w:val="22"/>
        </w:rPr>
        <w:t> </w:t>
      </w:r>
      <w:r>
        <w:rPr>
          <w:sz w:val="22"/>
        </w:rPr>
        <w:t>patients</w:t>
      </w:r>
      <w:r>
        <w:rPr>
          <w:spacing w:val="-14"/>
          <w:sz w:val="22"/>
        </w:rPr>
        <w:t> </w:t>
      </w:r>
      <w:r>
        <w:rPr>
          <w:sz w:val="22"/>
        </w:rPr>
        <w:t>that</w:t>
      </w:r>
      <w:r>
        <w:rPr>
          <w:spacing w:val="-9"/>
          <w:sz w:val="22"/>
        </w:rPr>
        <w:t> </w:t>
      </w:r>
      <w:r>
        <w:rPr>
          <w:sz w:val="22"/>
        </w:rPr>
        <w:t>have</w:t>
      </w:r>
      <w:r>
        <w:rPr>
          <w:spacing w:val="-11"/>
          <w:sz w:val="22"/>
        </w:rPr>
        <w:t> </w:t>
      </w:r>
      <w:r>
        <w:rPr>
          <w:sz w:val="22"/>
        </w:rPr>
        <w:t>a</w:t>
      </w:r>
      <w:r>
        <w:rPr>
          <w:spacing w:val="-12"/>
          <w:sz w:val="22"/>
        </w:rPr>
        <w:t> </w:t>
      </w:r>
      <w:r>
        <w:rPr>
          <w:sz w:val="22"/>
        </w:rPr>
        <w:t>fracture</w:t>
      </w:r>
      <w:r>
        <w:rPr>
          <w:spacing w:val="-12"/>
          <w:sz w:val="22"/>
        </w:rPr>
        <w:t> </w:t>
      </w:r>
      <w:r>
        <w:rPr>
          <w:sz w:val="22"/>
        </w:rPr>
        <w:t>around</w:t>
      </w:r>
      <w:r>
        <w:rPr>
          <w:spacing w:val="-17"/>
          <w:sz w:val="22"/>
        </w:rPr>
        <w:t> </w:t>
      </w:r>
      <w:r>
        <w:rPr>
          <w:sz w:val="22"/>
        </w:rPr>
        <w:t>the</w:t>
      </w:r>
      <w:r>
        <w:rPr>
          <w:spacing w:val="-12"/>
          <w:sz w:val="22"/>
        </w:rPr>
        <w:t> </w:t>
      </w:r>
      <w:r>
        <w:rPr>
          <w:spacing w:val="-4"/>
          <w:sz w:val="22"/>
        </w:rPr>
        <w:t>stem</w:t>
      </w:r>
    </w:p>
    <w:p>
      <w:pPr>
        <w:pStyle w:val="ListParagraph"/>
        <w:numPr>
          <w:ilvl w:val="1"/>
          <w:numId w:val="42"/>
        </w:numPr>
        <w:tabs>
          <w:tab w:pos="5725" w:val="left" w:leader="none"/>
        </w:tabs>
        <w:spacing w:line="240" w:lineRule="auto" w:before="4" w:after="0"/>
        <w:ind w:left="5725" w:right="1698" w:hanging="360"/>
        <w:jc w:val="left"/>
        <w:rPr>
          <w:sz w:val="22"/>
        </w:rPr>
      </w:pPr>
      <w:r>
        <w:rPr>
          <w:sz w:val="22"/>
        </w:rPr>
        <w:t>These</w:t>
      </w:r>
      <w:r>
        <w:rPr>
          <w:spacing w:val="-18"/>
          <w:sz w:val="22"/>
        </w:rPr>
        <w:t> </w:t>
      </w:r>
      <w:r>
        <w:rPr>
          <w:sz w:val="22"/>
        </w:rPr>
        <w:t>fractures</w:t>
      </w:r>
      <w:r>
        <w:rPr>
          <w:spacing w:val="-16"/>
          <w:sz w:val="22"/>
        </w:rPr>
        <w:t> </w:t>
      </w:r>
      <w:r>
        <w:rPr>
          <w:sz w:val="22"/>
        </w:rPr>
        <w:t>can</w:t>
      </w:r>
      <w:r>
        <w:rPr>
          <w:spacing w:val="-15"/>
          <w:sz w:val="22"/>
        </w:rPr>
        <w:t> </w:t>
      </w:r>
      <w:r>
        <w:rPr>
          <w:sz w:val="22"/>
        </w:rPr>
        <w:t>occur</w:t>
      </w:r>
      <w:r>
        <w:rPr>
          <w:spacing w:val="-14"/>
          <w:sz w:val="22"/>
        </w:rPr>
        <w:t> </w:t>
      </w:r>
      <w:r>
        <w:rPr>
          <w:sz w:val="22"/>
        </w:rPr>
        <w:t>either</w:t>
      </w:r>
      <w:r>
        <w:rPr>
          <w:spacing w:val="-13"/>
          <w:sz w:val="22"/>
        </w:rPr>
        <w:t> </w:t>
      </w:r>
      <w:r>
        <w:rPr>
          <w:sz w:val="22"/>
        </w:rPr>
        <w:t>during</w:t>
      </w:r>
      <w:r>
        <w:rPr>
          <w:spacing w:val="-12"/>
          <w:sz w:val="22"/>
        </w:rPr>
        <w:t> </w:t>
      </w:r>
      <w:r>
        <w:rPr>
          <w:sz w:val="22"/>
        </w:rPr>
        <w:t>surgery</w:t>
      </w:r>
      <w:r>
        <w:rPr>
          <w:spacing w:val="-16"/>
          <w:sz w:val="22"/>
        </w:rPr>
        <w:t> </w:t>
      </w:r>
      <w:r>
        <w:rPr>
          <w:sz w:val="22"/>
        </w:rPr>
        <w:t>or from a trauma</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spacing w:before="215"/>
        <w:ind w:left="5005" w:right="0" w:firstLine="0"/>
        <w:jc w:val="left"/>
        <w:rPr>
          <w:b/>
          <w:sz w:val="22"/>
        </w:rPr>
      </w:pPr>
      <w:r>
        <w:rPr/>
        <w:drawing>
          <wp:anchor distT="0" distB="0" distL="0" distR="0" allowOverlap="1" layoutInCell="1" locked="0" behindDoc="0" simplePos="0" relativeHeight="16020992">
            <wp:simplePos x="0" y="0"/>
            <wp:positionH relativeFrom="page">
              <wp:posOffset>1143000</wp:posOffset>
            </wp:positionH>
            <wp:positionV relativeFrom="paragraph">
              <wp:posOffset>18007</wp:posOffset>
            </wp:positionV>
            <wp:extent cx="1820164" cy="2338069"/>
            <wp:effectExtent l="0" t="0" r="0" b="0"/>
            <wp:wrapNone/>
            <wp:docPr id="1919" name="image151.jpeg"/>
            <wp:cNvGraphicFramePr>
              <a:graphicFrameLocks noChangeAspect="1"/>
            </wp:cNvGraphicFramePr>
            <a:graphic>
              <a:graphicData uri="http://schemas.openxmlformats.org/drawingml/2006/picture">
                <pic:pic>
                  <pic:nvPicPr>
                    <pic:cNvPr id="1920" name="image151.jpeg"/>
                    <pic:cNvPicPr/>
                  </pic:nvPicPr>
                  <pic:blipFill>
                    <a:blip r:embed="rId169" cstate="print"/>
                    <a:stretch>
                      <a:fillRect/>
                    </a:stretch>
                  </pic:blipFill>
                  <pic:spPr>
                    <a:xfrm>
                      <a:off x="0" y="0"/>
                      <a:ext cx="1820164" cy="2338069"/>
                    </a:xfrm>
                    <a:prstGeom prst="rect">
                      <a:avLst/>
                    </a:prstGeom>
                  </pic:spPr>
                </pic:pic>
              </a:graphicData>
            </a:graphic>
          </wp:anchor>
        </w:drawing>
      </w:r>
      <w:bookmarkStart w:name="Total Hip Replacement/Arthroplasty (THR/" w:id="584"/>
      <w:bookmarkEnd w:id="584"/>
      <w:r>
        <w:rPr/>
      </w:r>
      <w:r>
        <w:rPr>
          <w:b/>
          <w:spacing w:val="-2"/>
          <w:sz w:val="22"/>
        </w:rPr>
        <w:t>Total</w:t>
      </w:r>
      <w:r>
        <w:rPr>
          <w:b/>
          <w:spacing w:val="-4"/>
          <w:sz w:val="22"/>
        </w:rPr>
        <w:t> </w:t>
      </w:r>
      <w:r>
        <w:rPr>
          <w:b/>
          <w:spacing w:val="-2"/>
          <w:sz w:val="22"/>
        </w:rPr>
        <w:t>Hip</w:t>
      </w:r>
      <w:r>
        <w:rPr>
          <w:b/>
          <w:spacing w:val="-12"/>
          <w:sz w:val="22"/>
        </w:rPr>
        <w:t> </w:t>
      </w:r>
      <w:r>
        <w:rPr>
          <w:b/>
          <w:spacing w:val="-2"/>
          <w:sz w:val="22"/>
        </w:rPr>
        <w:t>Replacement/Arthroplasty</w:t>
      </w:r>
      <w:r>
        <w:rPr>
          <w:b/>
          <w:spacing w:val="-14"/>
          <w:sz w:val="22"/>
        </w:rPr>
        <w:t> </w:t>
      </w:r>
      <w:r>
        <w:rPr>
          <w:b/>
          <w:spacing w:val="-2"/>
          <w:sz w:val="22"/>
        </w:rPr>
        <w:t>(THR/THA)</w:t>
      </w:r>
    </w:p>
    <w:p>
      <w:pPr>
        <w:pStyle w:val="BodyText"/>
        <w:spacing w:before="5"/>
        <w:rPr>
          <w:b/>
          <w:sz w:val="28"/>
        </w:rPr>
      </w:pPr>
    </w:p>
    <w:p>
      <w:pPr>
        <w:pStyle w:val="ListParagraph"/>
        <w:numPr>
          <w:ilvl w:val="1"/>
          <w:numId w:val="42"/>
        </w:numPr>
        <w:tabs>
          <w:tab w:pos="5725" w:val="left" w:leader="none"/>
        </w:tabs>
        <w:spacing w:line="240" w:lineRule="auto" w:before="0" w:after="0"/>
        <w:ind w:left="5725" w:right="1293" w:hanging="360"/>
        <w:jc w:val="left"/>
        <w:rPr>
          <w:sz w:val="22"/>
        </w:rPr>
      </w:pPr>
      <w:r>
        <w:rPr>
          <w:color w:val="333333"/>
          <w:sz w:val="22"/>
        </w:rPr>
        <w:t>Total</w:t>
      </w:r>
      <w:r>
        <w:rPr>
          <w:color w:val="333333"/>
          <w:spacing w:val="-16"/>
          <w:sz w:val="22"/>
        </w:rPr>
        <w:t> </w:t>
      </w:r>
      <w:r>
        <w:rPr>
          <w:color w:val="333333"/>
          <w:sz w:val="22"/>
        </w:rPr>
        <w:t>hip</w:t>
      </w:r>
      <w:r>
        <w:rPr>
          <w:color w:val="333333"/>
          <w:spacing w:val="-15"/>
          <w:sz w:val="22"/>
        </w:rPr>
        <w:t> </w:t>
      </w:r>
      <w:r>
        <w:rPr>
          <w:color w:val="333333"/>
          <w:sz w:val="22"/>
        </w:rPr>
        <w:t>replacement</w:t>
      </w:r>
      <w:r>
        <w:rPr>
          <w:color w:val="333333"/>
          <w:spacing w:val="-13"/>
          <w:sz w:val="22"/>
        </w:rPr>
        <w:t> </w:t>
      </w:r>
      <w:r>
        <w:rPr>
          <w:color w:val="333333"/>
          <w:sz w:val="22"/>
        </w:rPr>
        <w:t>components</w:t>
      </w:r>
      <w:r>
        <w:rPr>
          <w:color w:val="333333"/>
          <w:spacing w:val="-13"/>
          <w:sz w:val="22"/>
        </w:rPr>
        <w:t> </w:t>
      </w:r>
      <w:r>
        <w:rPr>
          <w:color w:val="333333"/>
          <w:sz w:val="22"/>
        </w:rPr>
        <w:t>include</w:t>
      </w:r>
      <w:r>
        <w:rPr>
          <w:color w:val="333333"/>
          <w:spacing w:val="-15"/>
          <w:sz w:val="22"/>
        </w:rPr>
        <w:t> </w:t>
      </w:r>
      <w:r>
        <w:rPr>
          <w:color w:val="333333"/>
          <w:sz w:val="22"/>
        </w:rPr>
        <w:t>a</w:t>
      </w:r>
      <w:r>
        <w:rPr>
          <w:color w:val="333333"/>
          <w:spacing w:val="-16"/>
          <w:sz w:val="22"/>
        </w:rPr>
        <w:t> </w:t>
      </w:r>
      <w:r>
        <w:rPr>
          <w:color w:val="333333"/>
          <w:sz w:val="22"/>
        </w:rPr>
        <w:t>stem</w:t>
      </w:r>
      <w:r>
        <w:rPr>
          <w:color w:val="333333"/>
          <w:spacing w:val="-15"/>
          <w:sz w:val="22"/>
        </w:rPr>
        <w:t> </w:t>
      </w:r>
      <w:r>
        <w:rPr>
          <w:color w:val="333333"/>
          <w:sz w:val="22"/>
        </w:rPr>
        <w:t>that inserts</w:t>
      </w:r>
      <w:r>
        <w:rPr>
          <w:color w:val="333333"/>
          <w:spacing w:val="-2"/>
          <w:sz w:val="22"/>
        </w:rPr>
        <w:t> </w:t>
      </w:r>
      <w:r>
        <w:rPr>
          <w:color w:val="333333"/>
          <w:sz w:val="22"/>
        </w:rPr>
        <w:t>into the</w:t>
      </w:r>
      <w:r>
        <w:rPr>
          <w:color w:val="333333"/>
          <w:spacing w:val="-2"/>
          <w:sz w:val="22"/>
        </w:rPr>
        <w:t> </w:t>
      </w:r>
      <w:r>
        <w:rPr>
          <w:color w:val="333333"/>
          <w:sz w:val="22"/>
        </w:rPr>
        <w:t>femur, a</w:t>
      </w:r>
      <w:r>
        <w:rPr>
          <w:color w:val="333333"/>
          <w:spacing w:val="-4"/>
          <w:sz w:val="22"/>
        </w:rPr>
        <w:t> </w:t>
      </w:r>
      <w:r>
        <w:rPr>
          <w:color w:val="333333"/>
          <w:sz w:val="22"/>
        </w:rPr>
        <w:t>ball that</w:t>
      </w:r>
      <w:r>
        <w:rPr>
          <w:color w:val="333333"/>
          <w:spacing w:val="-1"/>
          <w:sz w:val="22"/>
        </w:rPr>
        <w:t> </w:t>
      </w:r>
      <w:r>
        <w:rPr>
          <w:color w:val="333333"/>
          <w:sz w:val="22"/>
        </w:rPr>
        <w:t>replaces</w:t>
      </w:r>
      <w:r>
        <w:rPr>
          <w:color w:val="333333"/>
          <w:spacing w:val="-2"/>
          <w:sz w:val="22"/>
        </w:rPr>
        <w:t> </w:t>
      </w:r>
      <w:r>
        <w:rPr>
          <w:color w:val="333333"/>
          <w:sz w:val="22"/>
        </w:rPr>
        <w:t>the</w:t>
      </w:r>
      <w:r>
        <w:rPr>
          <w:color w:val="333333"/>
          <w:spacing w:val="-2"/>
          <w:sz w:val="22"/>
        </w:rPr>
        <w:t> </w:t>
      </w:r>
      <w:r>
        <w:rPr>
          <w:color w:val="333333"/>
          <w:sz w:val="22"/>
        </w:rPr>
        <w:t>head of the femur and a shell that lines the hip socket </w:t>
      </w:r>
      <w:r>
        <w:rPr>
          <w:color w:val="333333"/>
          <w:spacing w:val="-2"/>
          <w:sz w:val="22"/>
        </w:rPr>
        <w:t>(acetabulum).</w:t>
      </w:r>
    </w:p>
    <w:p>
      <w:pPr>
        <w:pStyle w:val="ListParagraph"/>
        <w:numPr>
          <w:ilvl w:val="1"/>
          <w:numId w:val="42"/>
        </w:numPr>
        <w:tabs>
          <w:tab w:pos="5725" w:val="left" w:leader="none"/>
        </w:tabs>
        <w:spacing w:line="240" w:lineRule="auto" w:before="7" w:after="0"/>
        <w:ind w:left="5725" w:right="1998" w:hanging="360"/>
        <w:jc w:val="both"/>
        <w:rPr>
          <w:sz w:val="22"/>
        </w:rPr>
      </w:pPr>
      <w:r>
        <w:rPr>
          <w:color w:val="333333"/>
          <w:sz w:val="22"/>
        </w:rPr>
        <w:t>Generally, not applicable in trauma situations. Mostpatients</w:t>
      </w:r>
      <w:r>
        <w:rPr>
          <w:color w:val="333333"/>
          <w:spacing w:val="-9"/>
          <w:sz w:val="22"/>
        </w:rPr>
        <w:t> </w:t>
      </w:r>
      <w:r>
        <w:rPr>
          <w:color w:val="333333"/>
          <w:sz w:val="22"/>
        </w:rPr>
        <w:t>have</w:t>
      </w:r>
      <w:r>
        <w:rPr>
          <w:color w:val="333333"/>
          <w:spacing w:val="-10"/>
          <w:sz w:val="22"/>
        </w:rPr>
        <w:t> </w:t>
      </w:r>
      <w:r>
        <w:rPr>
          <w:color w:val="333333"/>
          <w:sz w:val="22"/>
        </w:rPr>
        <w:t>chronic</w:t>
      </w:r>
      <w:r>
        <w:rPr>
          <w:color w:val="333333"/>
          <w:spacing w:val="-9"/>
          <w:sz w:val="22"/>
        </w:rPr>
        <w:t> </w:t>
      </w:r>
      <w:r>
        <w:rPr>
          <w:color w:val="333333"/>
          <w:sz w:val="22"/>
        </w:rPr>
        <w:t>pain</w:t>
      </w:r>
      <w:r>
        <w:rPr>
          <w:color w:val="333333"/>
          <w:spacing w:val="-11"/>
          <w:sz w:val="22"/>
        </w:rPr>
        <w:t> </w:t>
      </w:r>
      <w:r>
        <w:rPr>
          <w:color w:val="333333"/>
          <w:sz w:val="22"/>
        </w:rPr>
        <w:t>and/or</w:t>
      </w:r>
      <w:r>
        <w:rPr>
          <w:color w:val="333333"/>
          <w:spacing w:val="-12"/>
          <w:sz w:val="22"/>
        </w:rPr>
        <w:t> </w:t>
      </w:r>
      <w:r>
        <w:rPr>
          <w:color w:val="333333"/>
          <w:sz w:val="22"/>
        </w:rPr>
        <w:t>mobility </w:t>
      </w:r>
      <w:r>
        <w:rPr>
          <w:color w:val="333333"/>
          <w:spacing w:val="-2"/>
          <w:sz w:val="22"/>
        </w:rPr>
        <w:t>issues.</w:t>
      </w:r>
    </w:p>
    <w:p>
      <w:pPr>
        <w:spacing w:after="0" w:line="240" w:lineRule="auto"/>
        <w:jc w:val="both"/>
        <w:rPr>
          <w:sz w:val="22"/>
        </w:rPr>
        <w:sectPr>
          <w:pgSz w:w="12240" w:h="15840"/>
          <w:pgMar w:header="68" w:footer="0" w:top="1320" w:bottom="280" w:left="0" w:right="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1"/>
        </w:rPr>
      </w:pPr>
    </w:p>
    <w:p>
      <w:pPr>
        <w:spacing w:before="0"/>
        <w:ind w:left="4285" w:right="0" w:firstLine="0"/>
        <w:jc w:val="left"/>
        <w:rPr>
          <w:b/>
          <w:sz w:val="22"/>
        </w:rPr>
      </w:pPr>
      <w:r>
        <w:rPr/>
        <w:drawing>
          <wp:anchor distT="0" distB="0" distL="0" distR="0" allowOverlap="1" layoutInCell="1" locked="0" behindDoc="0" simplePos="0" relativeHeight="16022016">
            <wp:simplePos x="0" y="0"/>
            <wp:positionH relativeFrom="page">
              <wp:posOffset>1143000</wp:posOffset>
            </wp:positionH>
            <wp:positionV relativeFrom="paragraph">
              <wp:posOffset>-1183412</wp:posOffset>
            </wp:positionV>
            <wp:extent cx="1402080" cy="2400300"/>
            <wp:effectExtent l="0" t="0" r="0" b="0"/>
            <wp:wrapNone/>
            <wp:docPr id="1921" name="image152.jpeg"/>
            <wp:cNvGraphicFramePr>
              <a:graphicFrameLocks noChangeAspect="1"/>
            </wp:cNvGraphicFramePr>
            <a:graphic>
              <a:graphicData uri="http://schemas.openxmlformats.org/drawingml/2006/picture">
                <pic:pic>
                  <pic:nvPicPr>
                    <pic:cNvPr id="1922" name="image152.jpeg"/>
                    <pic:cNvPicPr/>
                  </pic:nvPicPr>
                  <pic:blipFill>
                    <a:blip r:embed="rId171" cstate="print"/>
                    <a:stretch>
                      <a:fillRect/>
                    </a:stretch>
                  </pic:blipFill>
                  <pic:spPr>
                    <a:xfrm>
                      <a:off x="0" y="0"/>
                      <a:ext cx="1402080" cy="2400300"/>
                    </a:xfrm>
                    <a:prstGeom prst="rect">
                      <a:avLst/>
                    </a:prstGeom>
                  </pic:spPr>
                </pic:pic>
              </a:graphicData>
            </a:graphic>
          </wp:anchor>
        </w:drawing>
      </w:r>
      <w:r>
        <w:rPr/>
        <w:drawing>
          <wp:anchor distT="0" distB="0" distL="0" distR="0" allowOverlap="1" layoutInCell="1" locked="0" behindDoc="0" simplePos="0" relativeHeight="16023552">
            <wp:simplePos x="0" y="0"/>
            <wp:positionH relativeFrom="page">
              <wp:posOffset>74040</wp:posOffset>
            </wp:positionH>
            <wp:positionV relativeFrom="paragraph">
              <wp:posOffset>-1320990</wp:posOffset>
            </wp:positionV>
            <wp:extent cx="744595" cy="796134"/>
            <wp:effectExtent l="0" t="0" r="0" b="0"/>
            <wp:wrapNone/>
            <wp:docPr id="1923" name="image1.png"/>
            <wp:cNvGraphicFramePr>
              <a:graphicFrameLocks noChangeAspect="1"/>
            </wp:cNvGraphicFramePr>
            <a:graphic>
              <a:graphicData uri="http://schemas.openxmlformats.org/drawingml/2006/picture">
                <pic:pic>
                  <pic:nvPicPr>
                    <pic:cNvPr id="1924" name="image1.png"/>
                    <pic:cNvPicPr/>
                  </pic:nvPicPr>
                  <pic:blipFill>
                    <a:blip r:embed="rId6" cstate="print"/>
                    <a:stretch>
                      <a:fillRect/>
                    </a:stretch>
                  </pic:blipFill>
                  <pic:spPr>
                    <a:xfrm>
                      <a:off x="0" y="0"/>
                      <a:ext cx="744595" cy="796134"/>
                    </a:xfrm>
                    <a:prstGeom prst="rect">
                      <a:avLst/>
                    </a:prstGeom>
                  </pic:spPr>
                </pic:pic>
              </a:graphicData>
            </a:graphic>
          </wp:anchor>
        </w:drawing>
      </w:r>
      <w:bookmarkStart w:name="Gamma Nail" w:id="585"/>
      <w:bookmarkEnd w:id="585"/>
      <w:r>
        <w:rPr/>
      </w:r>
      <w:r>
        <w:rPr>
          <w:b/>
          <w:sz w:val="22"/>
        </w:rPr>
        <w:t>Gamma</w:t>
      </w:r>
      <w:r>
        <w:rPr>
          <w:b/>
          <w:spacing w:val="-16"/>
          <w:sz w:val="22"/>
        </w:rPr>
        <w:t> </w:t>
      </w:r>
      <w:r>
        <w:rPr>
          <w:b/>
          <w:spacing w:val="-4"/>
          <w:sz w:val="22"/>
        </w:rPr>
        <w:t>Nail</w:t>
      </w:r>
    </w:p>
    <w:p>
      <w:pPr>
        <w:pStyle w:val="BodyText"/>
        <w:spacing w:before="8"/>
        <w:rPr>
          <w:b/>
          <w:sz w:val="28"/>
        </w:rPr>
      </w:pPr>
    </w:p>
    <w:p>
      <w:pPr>
        <w:pStyle w:val="ListParagraph"/>
        <w:numPr>
          <w:ilvl w:val="0"/>
          <w:numId w:val="43"/>
        </w:numPr>
        <w:tabs>
          <w:tab w:pos="5005" w:val="left" w:leader="none"/>
        </w:tabs>
        <w:spacing w:line="240" w:lineRule="auto" w:before="0" w:after="0"/>
        <w:ind w:left="5005" w:right="3245" w:hanging="360"/>
        <w:jc w:val="left"/>
        <w:rPr>
          <w:sz w:val="22"/>
        </w:rPr>
      </w:pPr>
      <w:r>
        <w:rPr>
          <w:sz w:val="22"/>
        </w:rPr>
        <w:t>Patient</w:t>
      </w:r>
      <w:r>
        <w:rPr>
          <w:spacing w:val="-16"/>
          <w:sz w:val="22"/>
        </w:rPr>
        <w:t> </w:t>
      </w:r>
      <w:r>
        <w:rPr>
          <w:sz w:val="22"/>
        </w:rPr>
        <w:t>presents</w:t>
      </w:r>
      <w:r>
        <w:rPr>
          <w:spacing w:val="-15"/>
          <w:sz w:val="22"/>
        </w:rPr>
        <w:t> </w:t>
      </w:r>
      <w:r>
        <w:rPr>
          <w:sz w:val="22"/>
        </w:rPr>
        <w:t>with</w:t>
      </w:r>
      <w:r>
        <w:rPr>
          <w:spacing w:val="-15"/>
          <w:sz w:val="22"/>
        </w:rPr>
        <w:t> </w:t>
      </w:r>
      <w:r>
        <w:rPr>
          <w:sz w:val="22"/>
        </w:rPr>
        <w:t>a</w:t>
      </w:r>
      <w:r>
        <w:rPr>
          <w:spacing w:val="-16"/>
          <w:sz w:val="22"/>
        </w:rPr>
        <w:t> </w:t>
      </w:r>
      <w:r>
        <w:rPr>
          <w:sz w:val="22"/>
        </w:rPr>
        <w:t>subtrochanteric</w:t>
      </w:r>
      <w:r>
        <w:rPr>
          <w:spacing w:val="-15"/>
          <w:sz w:val="22"/>
        </w:rPr>
        <w:t> </w:t>
      </w:r>
      <w:r>
        <w:rPr>
          <w:sz w:val="22"/>
        </w:rPr>
        <w:t>or diaphyseal fracture of the femur</w:t>
      </w:r>
    </w:p>
    <w:p>
      <w:pPr>
        <w:pStyle w:val="ListParagraph"/>
        <w:numPr>
          <w:ilvl w:val="0"/>
          <w:numId w:val="43"/>
        </w:numPr>
        <w:tabs>
          <w:tab w:pos="5005" w:val="left" w:leader="none"/>
        </w:tabs>
        <w:spacing w:line="240" w:lineRule="auto" w:before="5" w:after="0"/>
        <w:ind w:left="5005" w:right="2563" w:hanging="360"/>
        <w:jc w:val="left"/>
        <w:rPr>
          <w:sz w:val="22"/>
        </w:rPr>
      </w:pPr>
      <w:r>
        <w:rPr>
          <w:sz w:val="22"/>
        </w:rPr>
        <w:t>Also</w:t>
      </w:r>
      <w:r>
        <w:rPr>
          <w:spacing w:val="-16"/>
          <w:sz w:val="22"/>
        </w:rPr>
        <w:t> </w:t>
      </w:r>
      <w:r>
        <w:rPr>
          <w:sz w:val="22"/>
        </w:rPr>
        <w:t>used</w:t>
      </w:r>
      <w:r>
        <w:rPr>
          <w:spacing w:val="-15"/>
          <w:sz w:val="22"/>
        </w:rPr>
        <w:t> </w:t>
      </w:r>
      <w:r>
        <w:rPr>
          <w:sz w:val="22"/>
        </w:rPr>
        <w:t>on</w:t>
      </w:r>
      <w:r>
        <w:rPr>
          <w:spacing w:val="-15"/>
          <w:sz w:val="22"/>
        </w:rPr>
        <w:t> </w:t>
      </w:r>
      <w:r>
        <w:rPr>
          <w:sz w:val="22"/>
        </w:rPr>
        <w:t>intertrochanteric</w:t>
      </w:r>
      <w:r>
        <w:rPr>
          <w:spacing w:val="-16"/>
          <w:sz w:val="22"/>
        </w:rPr>
        <w:t> </w:t>
      </w:r>
      <w:r>
        <w:rPr>
          <w:sz w:val="22"/>
        </w:rPr>
        <w:t>fractures</w:t>
      </w:r>
      <w:r>
        <w:rPr>
          <w:spacing w:val="-15"/>
          <w:sz w:val="22"/>
        </w:rPr>
        <w:t> </w:t>
      </w:r>
      <w:r>
        <w:rPr>
          <w:sz w:val="22"/>
        </w:rPr>
        <w:t>with</w:t>
      </w:r>
      <w:r>
        <w:rPr>
          <w:spacing w:val="-15"/>
          <w:sz w:val="22"/>
        </w:rPr>
        <w:t> </w:t>
      </w:r>
      <w:r>
        <w:rPr>
          <w:sz w:val="22"/>
        </w:rPr>
        <w:t>loss of bony cortex integrity</w:t>
      </w:r>
    </w:p>
    <w:p>
      <w:pPr>
        <w:pStyle w:val="ListParagraph"/>
        <w:numPr>
          <w:ilvl w:val="0"/>
          <w:numId w:val="43"/>
        </w:numPr>
        <w:tabs>
          <w:tab w:pos="5005" w:val="left" w:leader="none"/>
        </w:tabs>
        <w:spacing w:line="240" w:lineRule="auto" w:before="3" w:after="0"/>
        <w:ind w:left="5005" w:right="2772" w:hanging="360"/>
        <w:jc w:val="left"/>
        <w:rPr>
          <w:sz w:val="22"/>
        </w:rPr>
      </w:pPr>
      <w:r>
        <w:rPr/>
        <w:drawing>
          <wp:anchor distT="0" distB="0" distL="0" distR="0" allowOverlap="1" layoutInCell="1" locked="0" behindDoc="0" simplePos="0" relativeHeight="16022528">
            <wp:simplePos x="0" y="0"/>
            <wp:positionH relativeFrom="page">
              <wp:posOffset>1143000</wp:posOffset>
            </wp:positionH>
            <wp:positionV relativeFrom="paragraph">
              <wp:posOffset>410309</wp:posOffset>
            </wp:positionV>
            <wp:extent cx="1371219" cy="2331085"/>
            <wp:effectExtent l="0" t="0" r="0" b="0"/>
            <wp:wrapNone/>
            <wp:docPr id="1925" name="image153.jpeg"/>
            <wp:cNvGraphicFramePr>
              <a:graphicFrameLocks noChangeAspect="1"/>
            </wp:cNvGraphicFramePr>
            <a:graphic>
              <a:graphicData uri="http://schemas.openxmlformats.org/drawingml/2006/picture">
                <pic:pic>
                  <pic:nvPicPr>
                    <pic:cNvPr id="1926" name="image153.jpeg"/>
                    <pic:cNvPicPr/>
                  </pic:nvPicPr>
                  <pic:blipFill>
                    <a:blip r:embed="rId172" cstate="print"/>
                    <a:stretch>
                      <a:fillRect/>
                    </a:stretch>
                  </pic:blipFill>
                  <pic:spPr>
                    <a:xfrm>
                      <a:off x="0" y="0"/>
                      <a:ext cx="1371219" cy="2331085"/>
                    </a:xfrm>
                    <a:prstGeom prst="rect">
                      <a:avLst/>
                    </a:prstGeom>
                  </pic:spPr>
                </pic:pic>
              </a:graphicData>
            </a:graphic>
          </wp:anchor>
        </w:drawing>
      </w:r>
      <w:r>
        <w:rPr>
          <w:sz w:val="22"/>
        </w:rPr>
        <w:t>Components include a screw in the femoral neck,</w:t>
      </w:r>
      <w:r>
        <w:rPr>
          <w:spacing w:val="-16"/>
          <w:sz w:val="22"/>
        </w:rPr>
        <w:t> </w:t>
      </w:r>
      <w:r>
        <w:rPr>
          <w:sz w:val="22"/>
        </w:rPr>
        <w:t>long</w:t>
      </w:r>
      <w:r>
        <w:rPr>
          <w:spacing w:val="-14"/>
          <w:sz w:val="22"/>
        </w:rPr>
        <w:t> </w:t>
      </w:r>
      <w:r>
        <w:rPr>
          <w:sz w:val="22"/>
        </w:rPr>
        <w:t>intermedullary</w:t>
      </w:r>
      <w:r>
        <w:rPr>
          <w:spacing w:val="-15"/>
          <w:sz w:val="22"/>
        </w:rPr>
        <w:t> </w:t>
      </w:r>
      <w:r>
        <w:rPr>
          <w:sz w:val="22"/>
        </w:rPr>
        <w:t>(IM)</w:t>
      </w:r>
      <w:r>
        <w:rPr>
          <w:spacing w:val="-10"/>
          <w:sz w:val="22"/>
        </w:rPr>
        <w:t> </w:t>
      </w:r>
      <w:r>
        <w:rPr>
          <w:sz w:val="22"/>
        </w:rPr>
        <w:t>nail</w:t>
      </w:r>
      <w:r>
        <w:rPr>
          <w:spacing w:val="-16"/>
          <w:sz w:val="22"/>
        </w:rPr>
        <w:t> </w:t>
      </w:r>
      <w:r>
        <w:rPr>
          <w:sz w:val="22"/>
        </w:rPr>
        <w:t>in</w:t>
      </w:r>
      <w:r>
        <w:rPr>
          <w:spacing w:val="-14"/>
          <w:sz w:val="22"/>
        </w:rPr>
        <w:t> </w:t>
      </w:r>
      <w:r>
        <w:rPr>
          <w:sz w:val="22"/>
        </w:rPr>
        <w:t>the</w:t>
      </w:r>
      <w:r>
        <w:rPr>
          <w:spacing w:val="-17"/>
          <w:sz w:val="22"/>
        </w:rPr>
        <w:t> </w:t>
      </w:r>
      <w:r>
        <w:rPr>
          <w:sz w:val="22"/>
        </w:rPr>
        <w:t>femur and locking screws at the knee</w:t>
      </w:r>
    </w:p>
    <w:p>
      <w:pPr>
        <w:pStyle w:val="ListParagraph"/>
        <w:numPr>
          <w:ilvl w:val="0"/>
          <w:numId w:val="43"/>
        </w:numPr>
        <w:tabs>
          <w:tab w:pos="5005" w:val="left" w:leader="none"/>
        </w:tabs>
        <w:spacing w:line="240" w:lineRule="auto" w:before="0" w:after="0"/>
        <w:ind w:left="5005" w:right="2783" w:hanging="360"/>
        <w:jc w:val="left"/>
        <w:rPr>
          <w:sz w:val="22"/>
        </w:rPr>
      </w:pPr>
      <w:r>
        <w:rPr>
          <w:sz w:val="22"/>
        </w:rPr>
        <w:t>Surgeon</w:t>
      </w:r>
      <w:r>
        <w:rPr>
          <w:spacing w:val="-16"/>
          <w:sz w:val="22"/>
        </w:rPr>
        <w:t> </w:t>
      </w:r>
      <w:r>
        <w:rPr>
          <w:sz w:val="22"/>
        </w:rPr>
        <w:t>may</w:t>
      </w:r>
      <w:r>
        <w:rPr>
          <w:spacing w:val="-15"/>
          <w:sz w:val="22"/>
        </w:rPr>
        <w:t> </w:t>
      </w:r>
      <w:r>
        <w:rPr>
          <w:sz w:val="22"/>
        </w:rPr>
        <w:t>choose</w:t>
      </w:r>
      <w:r>
        <w:rPr>
          <w:spacing w:val="-15"/>
          <w:sz w:val="22"/>
        </w:rPr>
        <w:t> </w:t>
      </w:r>
      <w:r>
        <w:rPr>
          <w:sz w:val="22"/>
        </w:rPr>
        <w:t>to</w:t>
      </w:r>
      <w:r>
        <w:rPr>
          <w:spacing w:val="-16"/>
          <w:sz w:val="22"/>
        </w:rPr>
        <w:t> </w:t>
      </w:r>
      <w:r>
        <w:rPr>
          <w:sz w:val="22"/>
        </w:rPr>
        <w:t>perform</w:t>
      </w:r>
      <w:r>
        <w:rPr>
          <w:spacing w:val="-14"/>
          <w:sz w:val="22"/>
        </w:rPr>
        <w:t> </w:t>
      </w:r>
      <w:r>
        <w:rPr>
          <w:sz w:val="22"/>
        </w:rPr>
        <w:t>an</w:t>
      </w:r>
      <w:r>
        <w:rPr>
          <w:spacing w:val="-13"/>
          <w:sz w:val="22"/>
        </w:rPr>
        <w:t> </w:t>
      </w:r>
      <w:r>
        <w:rPr>
          <w:sz w:val="22"/>
        </w:rPr>
        <w:t>antegrade (proximal to distal) or retrograde (distal to proximal) insertion</w:t>
      </w:r>
    </w:p>
    <w:p>
      <w:pPr>
        <w:pStyle w:val="ListParagraph"/>
        <w:numPr>
          <w:ilvl w:val="0"/>
          <w:numId w:val="43"/>
        </w:numPr>
        <w:tabs>
          <w:tab w:pos="5005" w:val="left" w:leader="none"/>
        </w:tabs>
        <w:spacing w:line="240" w:lineRule="auto" w:before="0" w:after="0"/>
        <w:ind w:left="5005" w:right="2833" w:hanging="360"/>
        <w:jc w:val="left"/>
        <w:rPr>
          <w:sz w:val="22"/>
        </w:rPr>
      </w:pPr>
      <w:r>
        <w:rPr>
          <w:sz w:val="22"/>
        </w:rPr>
        <w:t>May</w:t>
      </w:r>
      <w:r>
        <w:rPr>
          <w:spacing w:val="-16"/>
          <w:sz w:val="22"/>
        </w:rPr>
        <w:t> </w:t>
      </w:r>
      <w:r>
        <w:rPr>
          <w:sz w:val="22"/>
        </w:rPr>
        <w:t>use</w:t>
      </w:r>
      <w:r>
        <w:rPr>
          <w:spacing w:val="-14"/>
          <w:sz w:val="22"/>
        </w:rPr>
        <w:t> </w:t>
      </w:r>
      <w:r>
        <w:rPr>
          <w:sz w:val="22"/>
        </w:rPr>
        <w:t>circlage</w:t>
      </w:r>
      <w:r>
        <w:rPr>
          <w:spacing w:val="-16"/>
          <w:sz w:val="22"/>
        </w:rPr>
        <w:t> </w:t>
      </w:r>
      <w:r>
        <w:rPr>
          <w:sz w:val="22"/>
        </w:rPr>
        <w:t>wire</w:t>
      </w:r>
      <w:r>
        <w:rPr>
          <w:spacing w:val="-11"/>
          <w:sz w:val="22"/>
        </w:rPr>
        <w:t> </w:t>
      </w:r>
      <w:r>
        <w:rPr>
          <w:sz w:val="22"/>
        </w:rPr>
        <w:t>as</w:t>
      </w:r>
      <w:r>
        <w:rPr>
          <w:spacing w:val="-16"/>
          <w:sz w:val="22"/>
        </w:rPr>
        <w:t> </w:t>
      </w:r>
      <w:r>
        <w:rPr>
          <w:sz w:val="22"/>
        </w:rPr>
        <w:t>well</w:t>
      </w:r>
      <w:r>
        <w:rPr>
          <w:spacing w:val="-11"/>
          <w:sz w:val="22"/>
        </w:rPr>
        <w:t> </w:t>
      </w:r>
      <w:r>
        <w:rPr>
          <w:sz w:val="22"/>
        </w:rPr>
        <w:t>(wire</w:t>
      </w:r>
      <w:r>
        <w:rPr>
          <w:spacing w:val="-9"/>
          <w:sz w:val="22"/>
        </w:rPr>
        <w:t> </w:t>
      </w:r>
      <w:r>
        <w:rPr>
          <w:sz w:val="22"/>
        </w:rPr>
        <w:t>that</w:t>
      </w:r>
      <w:r>
        <w:rPr>
          <w:spacing w:val="-10"/>
          <w:sz w:val="22"/>
        </w:rPr>
        <w:t> </w:t>
      </w:r>
      <w:r>
        <w:rPr>
          <w:sz w:val="22"/>
        </w:rPr>
        <w:t>wraps and tightens the bone)</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1"/>
        <w:rPr>
          <w:sz w:val="25"/>
        </w:rPr>
      </w:pPr>
    </w:p>
    <w:p>
      <w:pPr>
        <w:pStyle w:val="BodyText"/>
        <w:ind w:left="4359"/>
      </w:pPr>
      <w:r>
        <w:rPr/>
        <w:drawing>
          <wp:anchor distT="0" distB="0" distL="0" distR="0" allowOverlap="1" layoutInCell="1" locked="0" behindDoc="0" simplePos="0" relativeHeight="16023040">
            <wp:simplePos x="0" y="0"/>
            <wp:positionH relativeFrom="page">
              <wp:posOffset>1143000</wp:posOffset>
            </wp:positionH>
            <wp:positionV relativeFrom="paragraph">
              <wp:posOffset>-104929</wp:posOffset>
            </wp:positionV>
            <wp:extent cx="1447164" cy="2330704"/>
            <wp:effectExtent l="0" t="0" r="0" b="0"/>
            <wp:wrapNone/>
            <wp:docPr id="1927" name="image154.jpeg"/>
            <wp:cNvGraphicFramePr>
              <a:graphicFrameLocks noChangeAspect="1"/>
            </wp:cNvGraphicFramePr>
            <a:graphic>
              <a:graphicData uri="http://schemas.openxmlformats.org/drawingml/2006/picture">
                <pic:pic>
                  <pic:nvPicPr>
                    <pic:cNvPr id="1928" name="image154.jpeg"/>
                    <pic:cNvPicPr/>
                  </pic:nvPicPr>
                  <pic:blipFill>
                    <a:blip r:embed="rId173" cstate="print"/>
                    <a:stretch>
                      <a:fillRect/>
                    </a:stretch>
                  </pic:blipFill>
                  <pic:spPr>
                    <a:xfrm>
                      <a:off x="0" y="0"/>
                      <a:ext cx="1447164" cy="2330704"/>
                    </a:xfrm>
                    <a:prstGeom prst="rect">
                      <a:avLst/>
                    </a:prstGeom>
                  </pic:spPr>
                </pic:pic>
              </a:graphicData>
            </a:graphic>
          </wp:anchor>
        </w:drawing>
      </w:r>
      <w:r>
        <w:rPr>
          <w:b/>
          <w:spacing w:val="-2"/>
        </w:rPr>
        <w:t>T</w:t>
      </w:r>
      <w:r>
        <w:rPr>
          <w:spacing w:val="-2"/>
        </w:rPr>
        <w:t>otal</w:t>
      </w:r>
      <w:r>
        <w:rPr>
          <w:spacing w:val="-14"/>
        </w:rPr>
        <w:t> </w:t>
      </w:r>
      <w:r>
        <w:rPr>
          <w:b/>
          <w:spacing w:val="-2"/>
        </w:rPr>
        <w:t>K</w:t>
      </w:r>
      <w:r>
        <w:rPr>
          <w:spacing w:val="-2"/>
        </w:rPr>
        <w:t>nee</w:t>
      </w:r>
      <w:r>
        <w:rPr>
          <w:spacing w:val="-12"/>
        </w:rPr>
        <w:t> </w:t>
      </w:r>
      <w:r>
        <w:rPr>
          <w:b/>
          <w:spacing w:val="-2"/>
        </w:rPr>
        <w:t>R</w:t>
      </w:r>
      <w:r>
        <w:rPr>
          <w:spacing w:val="-2"/>
        </w:rPr>
        <w:t>eplacement/</w:t>
      </w:r>
      <w:r>
        <w:rPr>
          <w:b/>
          <w:spacing w:val="-2"/>
        </w:rPr>
        <w:t>A</w:t>
      </w:r>
      <w:r>
        <w:rPr>
          <w:spacing w:val="-2"/>
        </w:rPr>
        <w:t>rthroplasty</w:t>
      </w:r>
      <w:r>
        <w:rPr>
          <w:spacing w:val="-16"/>
        </w:rPr>
        <w:t> </w:t>
      </w:r>
      <w:r>
        <w:rPr>
          <w:spacing w:val="-2"/>
        </w:rPr>
        <w:t>(TKR/TKA)</w:t>
      </w:r>
    </w:p>
    <w:p>
      <w:pPr>
        <w:pStyle w:val="BodyText"/>
        <w:spacing w:before="1"/>
        <w:rPr>
          <w:sz w:val="29"/>
        </w:rPr>
      </w:pPr>
    </w:p>
    <w:p>
      <w:pPr>
        <w:pStyle w:val="ListParagraph"/>
        <w:numPr>
          <w:ilvl w:val="0"/>
          <w:numId w:val="43"/>
        </w:numPr>
        <w:tabs>
          <w:tab w:pos="5080" w:val="left" w:leader="none"/>
        </w:tabs>
        <w:spacing w:line="240" w:lineRule="auto" w:before="0" w:after="0"/>
        <w:ind w:left="5079" w:right="3010" w:hanging="360"/>
        <w:jc w:val="left"/>
        <w:rPr>
          <w:sz w:val="22"/>
        </w:rPr>
      </w:pPr>
      <w:r>
        <w:rPr>
          <w:sz w:val="22"/>
        </w:rPr>
        <w:t>Indications</w:t>
      </w:r>
      <w:r>
        <w:rPr>
          <w:spacing w:val="-16"/>
          <w:sz w:val="22"/>
        </w:rPr>
        <w:t> </w:t>
      </w:r>
      <w:r>
        <w:rPr>
          <w:sz w:val="22"/>
        </w:rPr>
        <w:t>include</w:t>
      </w:r>
      <w:r>
        <w:rPr>
          <w:spacing w:val="-15"/>
          <w:sz w:val="22"/>
        </w:rPr>
        <w:t> </w:t>
      </w:r>
      <w:r>
        <w:rPr>
          <w:sz w:val="22"/>
        </w:rPr>
        <w:t>pain</w:t>
      </w:r>
      <w:r>
        <w:rPr>
          <w:spacing w:val="-15"/>
          <w:sz w:val="22"/>
        </w:rPr>
        <w:t> </w:t>
      </w:r>
      <w:r>
        <w:rPr>
          <w:sz w:val="22"/>
        </w:rPr>
        <w:t>and</w:t>
      </w:r>
      <w:r>
        <w:rPr>
          <w:spacing w:val="-16"/>
          <w:sz w:val="22"/>
        </w:rPr>
        <w:t> </w:t>
      </w:r>
      <w:r>
        <w:rPr>
          <w:sz w:val="22"/>
        </w:rPr>
        <w:t>joint</w:t>
      </w:r>
      <w:r>
        <w:rPr>
          <w:spacing w:val="-15"/>
          <w:sz w:val="22"/>
        </w:rPr>
        <w:t> </w:t>
      </w:r>
      <w:r>
        <w:rPr>
          <w:sz w:val="22"/>
        </w:rPr>
        <w:t>deformity, primarily from arthritis</w:t>
      </w:r>
    </w:p>
    <w:p>
      <w:pPr>
        <w:pStyle w:val="ListParagraph"/>
        <w:numPr>
          <w:ilvl w:val="0"/>
          <w:numId w:val="43"/>
        </w:numPr>
        <w:tabs>
          <w:tab w:pos="5080" w:val="left" w:leader="none"/>
        </w:tabs>
        <w:spacing w:line="240" w:lineRule="auto" w:before="1" w:after="0"/>
        <w:ind w:left="5079" w:right="2996" w:hanging="360"/>
        <w:jc w:val="left"/>
        <w:rPr>
          <w:sz w:val="22"/>
        </w:rPr>
      </w:pPr>
      <w:r>
        <w:rPr>
          <w:sz w:val="22"/>
        </w:rPr>
        <w:t>X-ray is not required during the OR procedure</w:t>
      </w:r>
      <w:r>
        <w:rPr>
          <w:spacing w:val="-16"/>
          <w:sz w:val="22"/>
        </w:rPr>
        <w:t> </w:t>
      </w:r>
      <w:r>
        <w:rPr>
          <w:sz w:val="22"/>
        </w:rPr>
        <w:t>but</w:t>
      </w:r>
      <w:r>
        <w:rPr>
          <w:spacing w:val="-16"/>
          <w:sz w:val="22"/>
        </w:rPr>
        <w:t> </w:t>
      </w:r>
      <w:r>
        <w:rPr>
          <w:sz w:val="22"/>
        </w:rPr>
        <w:t>patients</w:t>
      </w:r>
      <w:r>
        <w:rPr>
          <w:spacing w:val="-15"/>
          <w:sz w:val="22"/>
        </w:rPr>
        <w:t> </w:t>
      </w:r>
      <w:r>
        <w:rPr>
          <w:sz w:val="22"/>
        </w:rPr>
        <w:t>require</w:t>
      </w:r>
      <w:r>
        <w:rPr>
          <w:spacing w:val="-15"/>
          <w:sz w:val="22"/>
        </w:rPr>
        <w:t> </w:t>
      </w:r>
      <w:r>
        <w:rPr>
          <w:sz w:val="22"/>
        </w:rPr>
        <w:t>imaging</w:t>
      </w:r>
      <w:r>
        <w:rPr>
          <w:spacing w:val="-16"/>
          <w:sz w:val="22"/>
        </w:rPr>
        <w:t> </w:t>
      </w:r>
      <w:r>
        <w:rPr>
          <w:sz w:val="22"/>
        </w:rPr>
        <w:t>pre- op and 2 day post- op</w:t>
      </w:r>
    </w:p>
    <w:p>
      <w:pPr>
        <w:spacing w:after="0" w:line="240" w:lineRule="auto"/>
        <w:jc w:val="left"/>
        <w:rPr>
          <w:sz w:val="22"/>
        </w:rPr>
        <w:sectPr>
          <w:headerReference w:type="default" r:id="rId170"/>
          <w:pgSz w:w="12240" w:h="15840"/>
          <w:pgMar w:header="0" w:footer="0" w:top="60" w:bottom="280" w:left="0" w:right="0"/>
        </w:sectPr>
      </w:pPr>
    </w:p>
    <w:p>
      <w:pPr>
        <w:pStyle w:val="BodyText"/>
        <w:rPr>
          <w:sz w:val="20"/>
        </w:rPr>
      </w:pPr>
    </w:p>
    <w:p>
      <w:pPr>
        <w:pStyle w:val="BodyText"/>
        <w:spacing w:before="8"/>
        <w:rPr>
          <w:sz w:val="20"/>
        </w:rPr>
      </w:pPr>
    </w:p>
    <w:p>
      <w:pPr>
        <w:spacing w:before="0"/>
        <w:ind w:left="5545" w:right="0" w:firstLine="0"/>
        <w:jc w:val="left"/>
        <w:rPr>
          <w:b/>
          <w:sz w:val="22"/>
        </w:rPr>
      </w:pPr>
      <w:r>
        <w:rPr/>
        <w:drawing>
          <wp:anchor distT="0" distB="0" distL="0" distR="0" allowOverlap="1" layoutInCell="1" locked="0" behindDoc="0" simplePos="0" relativeHeight="16024064">
            <wp:simplePos x="0" y="0"/>
            <wp:positionH relativeFrom="page">
              <wp:posOffset>1143000</wp:posOffset>
            </wp:positionH>
            <wp:positionV relativeFrom="paragraph">
              <wp:posOffset>-154331</wp:posOffset>
            </wp:positionV>
            <wp:extent cx="2171700" cy="2758440"/>
            <wp:effectExtent l="0" t="0" r="0" b="0"/>
            <wp:wrapNone/>
            <wp:docPr id="1929" name="image155.jpeg"/>
            <wp:cNvGraphicFramePr>
              <a:graphicFrameLocks noChangeAspect="1"/>
            </wp:cNvGraphicFramePr>
            <a:graphic>
              <a:graphicData uri="http://schemas.openxmlformats.org/drawingml/2006/picture">
                <pic:pic>
                  <pic:nvPicPr>
                    <pic:cNvPr id="1930" name="image155.jpeg"/>
                    <pic:cNvPicPr/>
                  </pic:nvPicPr>
                  <pic:blipFill>
                    <a:blip r:embed="rId175" cstate="print"/>
                    <a:stretch>
                      <a:fillRect/>
                    </a:stretch>
                  </pic:blipFill>
                  <pic:spPr>
                    <a:xfrm>
                      <a:off x="0" y="0"/>
                      <a:ext cx="2171700" cy="2758440"/>
                    </a:xfrm>
                    <a:prstGeom prst="rect">
                      <a:avLst/>
                    </a:prstGeom>
                  </pic:spPr>
                </pic:pic>
              </a:graphicData>
            </a:graphic>
          </wp:anchor>
        </w:drawing>
      </w:r>
      <w:r>
        <w:rPr/>
        <w:drawing>
          <wp:anchor distT="0" distB="0" distL="0" distR="0" allowOverlap="1" layoutInCell="1" locked="0" behindDoc="0" simplePos="0" relativeHeight="16025088">
            <wp:simplePos x="0" y="0"/>
            <wp:positionH relativeFrom="page">
              <wp:posOffset>74040</wp:posOffset>
            </wp:positionH>
            <wp:positionV relativeFrom="paragraph">
              <wp:posOffset>-292036</wp:posOffset>
            </wp:positionV>
            <wp:extent cx="744595" cy="796134"/>
            <wp:effectExtent l="0" t="0" r="0" b="0"/>
            <wp:wrapNone/>
            <wp:docPr id="1931" name="image1.png"/>
            <wp:cNvGraphicFramePr>
              <a:graphicFrameLocks noChangeAspect="1"/>
            </wp:cNvGraphicFramePr>
            <a:graphic>
              <a:graphicData uri="http://schemas.openxmlformats.org/drawingml/2006/picture">
                <pic:pic>
                  <pic:nvPicPr>
                    <pic:cNvPr id="1932" name="image1.png"/>
                    <pic:cNvPicPr/>
                  </pic:nvPicPr>
                  <pic:blipFill>
                    <a:blip r:embed="rId6" cstate="print"/>
                    <a:stretch>
                      <a:fillRect/>
                    </a:stretch>
                  </pic:blipFill>
                  <pic:spPr>
                    <a:xfrm>
                      <a:off x="0" y="0"/>
                      <a:ext cx="744595" cy="796134"/>
                    </a:xfrm>
                    <a:prstGeom prst="rect">
                      <a:avLst/>
                    </a:prstGeom>
                  </pic:spPr>
                </pic:pic>
              </a:graphicData>
            </a:graphic>
          </wp:anchor>
        </w:drawing>
      </w:r>
      <w:bookmarkStart w:name="Tibial IM Nail" w:id="586"/>
      <w:bookmarkEnd w:id="586"/>
      <w:r>
        <w:rPr/>
      </w:r>
      <w:r>
        <w:rPr>
          <w:b/>
          <w:sz w:val="22"/>
        </w:rPr>
        <w:t>Tibial</w:t>
      </w:r>
      <w:r>
        <w:rPr>
          <w:b/>
          <w:spacing w:val="-12"/>
          <w:sz w:val="22"/>
        </w:rPr>
        <w:t> </w:t>
      </w:r>
      <w:r>
        <w:rPr>
          <w:b/>
          <w:sz w:val="22"/>
        </w:rPr>
        <w:t>IM</w:t>
      </w:r>
      <w:r>
        <w:rPr>
          <w:b/>
          <w:spacing w:val="-10"/>
          <w:sz w:val="22"/>
        </w:rPr>
        <w:t> </w:t>
      </w:r>
      <w:r>
        <w:rPr>
          <w:b/>
          <w:spacing w:val="-4"/>
          <w:sz w:val="22"/>
        </w:rPr>
        <w:t>Nail</w:t>
      </w:r>
    </w:p>
    <w:p>
      <w:pPr>
        <w:pStyle w:val="BodyText"/>
        <w:spacing w:before="8"/>
        <w:rPr>
          <w:b/>
          <w:sz w:val="28"/>
        </w:rPr>
      </w:pPr>
    </w:p>
    <w:p>
      <w:pPr>
        <w:pStyle w:val="ListParagraph"/>
        <w:numPr>
          <w:ilvl w:val="1"/>
          <w:numId w:val="43"/>
        </w:numPr>
        <w:tabs>
          <w:tab w:pos="6265" w:val="left" w:leader="none"/>
        </w:tabs>
        <w:spacing w:line="240" w:lineRule="auto" w:before="0" w:after="0"/>
        <w:ind w:left="6265" w:right="0" w:hanging="360"/>
        <w:jc w:val="both"/>
        <w:rPr>
          <w:sz w:val="22"/>
        </w:rPr>
      </w:pPr>
      <w:r>
        <w:rPr>
          <w:spacing w:val="-2"/>
          <w:sz w:val="22"/>
        </w:rPr>
        <w:t>Tibial</w:t>
      </w:r>
      <w:r>
        <w:rPr>
          <w:spacing w:val="-13"/>
          <w:sz w:val="22"/>
        </w:rPr>
        <w:t> </w:t>
      </w:r>
      <w:r>
        <w:rPr>
          <w:spacing w:val="-2"/>
          <w:sz w:val="22"/>
        </w:rPr>
        <w:t>diaphyseal</w:t>
      </w:r>
      <w:r>
        <w:rPr>
          <w:spacing w:val="-10"/>
          <w:sz w:val="22"/>
        </w:rPr>
        <w:t> </w:t>
      </w:r>
      <w:r>
        <w:rPr>
          <w:spacing w:val="-2"/>
          <w:sz w:val="22"/>
        </w:rPr>
        <w:t>fracture</w:t>
      </w:r>
    </w:p>
    <w:p>
      <w:pPr>
        <w:pStyle w:val="ListParagraph"/>
        <w:numPr>
          <w:ilvl w:val="1"/>
          <w:numId w:val="43"/>
        </w:numPr>
        <w:tabs>
          <w:tab w:pos="6265" w:val="left" w:leader="none"/>
        </w:tabs>
        <w:spacing w:line="240" w:lineRule="auto" w:before="2" w:after="0"/>
        <w:ind w:left="6265" w:right="1344" w:hanging="360"/>
        <w:jc w:val="both"/>
        <w:rPr>
          <w:sz w:val="22"/>
        </w:rPr>
      </w:pPr>
      <w:r>
        <w:rPr>
          <w:sz w:val="22"/>
        </w:rPr>
        <w:t>Fibula</w:t>
      </w:r>
      <w:r>
        <w:rPr>
          <w:spacing w:val="-3"/>
          <w:sz w:val="22"/>
        </w:rPr>
        <w:t> </w:t>
      </w:r>
      <w:r>
        <w:rPr>
          <w:sz w:val="22"/>
        </w:rPr>
        <w:t>is</w:t>
      </w:r>
      <w:r>
        <w:rPr>
          <w:spacing w:val="-3"/>
          <w:sz w:val="22"/>
        </w:rPr>
        <w:t> </w:t>
      </w:r>
      <w:r>
        <w:rPr>
          <w:sz w:val="22"/>
        </w:rPr>
        <w:t>a</w:t>
      </w:r>
      <w:r>
        <w:rPr>
          <w:spacing w:val="-2"/>
          <w:sz w:val="22"/>
        </w:rPr>
        <w:t> </w:t>
      </w:r>
      <w:r>
        <w:rPr>
          <w:sz w:val="22"/>
        </w:rPr>
        <w:t>non-weightbearing</w:t>
      </w:r>
      <w:r>
        <w:rPr>
          <w:spacing w:val="-3"/>
          <w:sz w:val="22"/>
        </w:rPr>
        <w:t> </w:t>
      </w:r>
      <w:r>
        <w:rPr>
          <w:sz w:val="22"/>
        </w:rPr>
        <w:t>bone</w:t>
      </w:r>
      <w:r>
        <w:rPr>
          <w:spacing w:val="-4"/>
          <w:sz w:val="22"/>
        </w:rPr>
        <w:t> </w:t>
      </w:r>
      <w:r>
        <w:rPr>
          <w:sz w:val="22"/>
        </w:rPr>
        <w:t>and</w:t>
      </w:r>
      <w:r>
        <w:rPr>
          <w:spacing w:val="-5"/>
          <w:sz w:val="22"/>
        </w:rPr>
        <w:t> </w:t>
      </w:r>
      <w:r>
        <w:rPr>
          <w:sz w:val="22"/>
        </w:rPr>
        <w:t>is</w:t>
      </w:r>
      <w:r>
        <w:rPr>
          <w:spacing w:val="-5"/>
          <w:sz w:val="22"/>
        </w:rPr>
        <w:t> </w:t>
      </w:r>
      <w:r>
        <w:rPr>
          <w:sz w:val="22"/>
        </w:rPr>
        <w:t>quite often</w:t>
      </w:r>
      <w:r>
        <w:rPr>
          <w:spacing w:val="-4"/>
          <w:sz w:val="22"/>
        </w:rPr>
        <w:t> </w:t>
      </w:r>
      <w:r>
        <w:rPr>
          <w:sz w:val="22"/>
        </w:rPr>
        <w:t>not</w:t>
      </w:r>
      <w:r>
        <w:rPr>
          <w:spacing w:val="-2"/>
          <w:sz w:val="22"/>
        </w:rPr>
        <w:t> </w:t>
      </w:r>
      <w:r>
        <w:rPr>
          <w:sz w:val="22"/>
        </w:rPr>
        <w:t>plated</w:t>
      </w:r>
      <w:r>
        <w:rPr>
          <w:spacing w:val="-4"/>
          <w:sz w:val="22"/>
        </w:rPr>
        <w:t> </w:t>
      </w:r>
      <w:r>
        <w:rPr>
          <w:sz w:val="22"/>
        </w:rPr>
        <w:t>unless</w:t>
      </w:r>
      <w:r>
        <w:rPr>
          <w:spacing w:val="-4"/>
          <w:sz w:val="22"/>
        </w:rPr>
        <w:t> </w:t>
      </w:r>
      <w:r>
        <w:rPr>
          <w:sz w:val="22"/>
        </w:rPr>
        <w:t>the</w:t>
      </w:r>
      <w:r>
        <w:rPr>
          <w:spacing w:val="-2"/>
          <w:sz w:val="22"/>
        </w:rPr>
        <w:t> </w:t>
      </w:r>
      <w:r>
        <w:rPr>
          <w:sz w:val="22"/>
        </w:rPr>
        <w:t>integrity</w:t>
      </w:r>
      <w:r>
        <w:rPr>
          <w:spacing w:val="-4"/>
          <w:sz w:val="22"/>
        </w:rPr>
        <w:t> </w:t>
      </w:r>
      <w:r>
        <w:rPr>
          <w:sz w:val="22"/>
        </w:rPr>
        <w:t>of the</w:t>
      </w:r>
      <w:r>
        <w:rPr>
          <w:spacing w:val="-4"/>
          <w:sz w:val="22"/>
        </w:rPr>
        <w:t> </w:t>
      </w:r>
      <w:r>
        <w:rPr>
          <w:sz w:val="22"/>
        </w:rPr>
        <w:t>ankle joint is compromised</w:t>
      </w:r>
    </w:p>
    <w:p>
      <w:pPr>
        <w:pStyle w:val="ListParagraph"/>
        <w:numPr>
          <w:ilvl w:val="1"/>
          <w:numId w:val="43"/>
        </w:numPr>
        <w:tabs>
          <w:tab w:pos="6265" w:val="left" w:leader="none"/>
        </w:tabs>
        <w:spacing w:line="240" w:lineRule="auto" w:before="2" w:after="0"/>
        <w:ind w:left="6265" w:right="1504" w:hanging="360"/>
        <w:jc w:val="both"/>
        <w:rPr>
          <w:sz w:val="22"/>
        </w:rPr>
      </w:pPr>
      <w:r>
        <w:rPr>
          <w:sz w:val="22"/>
        </w:rPr>
        <w:t>May</w:t>
      </w:r>
      <w:r>
        <w:rPr>
          <w:spacing w:val="-6"/>
          <w:sz w:val="22"/>
        </w:rPr>
        <w:t> </w:t>
      </w:r>
      <w:r>
        <w:rPr>
          <w:sz w:val="22"/>
        </w:rPr>
        <w:t>use</w:t>
      </w:r>
      <w:r>
        <w:rPr>
          <w:spacing w:val="-5"/>
          <w:sz w:val="22"/>
        </w:rPr>
        <w:t> </w:t>
      </w:r>
      <w:r>
        <w:rPr>
          <w:sz w:val="22"/>
        </w:rPr>
        <w:t>circlage</w:t>
      </w:r>
      <w:r>
        <w:rPr>
          <w:spacing w:val="-5"/>
          <w:sz w:val="22"/>
        </w:rPr>
        <w:t> </w:t>
      </w:r>
      <w:r>
        <w:rPr>
          <w:sz w:val="22"/>
        </w:rPr>
        <w:t>wire</w:t>
      </w:r>
      <w:r>
        <w:rPr>
          <w:spacing w:val="-5"/>
          <w:sz w:val="22"/>
        </w:rPr>
        <w:t> </w:t>
      </w:r>
      <w:r>
        <w:rPr>
          <w:sz w:val="22"/>
        </w:rPr>
        <w:t>as</w:t>
      </w:r>
      <w:r>
        <w:rPr>
          <w:spacing w:val="-4"/>
          <w:sz w:val="22"/>
        </w:rPr>
        <w:t> </w:t>
      </w:r>
      <w:r>
        <w:rPr>
          <w:sz w:val="22"/>
        </w:rPr>
        <w:t>well</w:t>
      </w:r>
      <w:r>
        <w:rPr>
          <w:spacing w:val="-5"/>
          <w:sz w:val="22"/>
        </w:rPr>
        <w:t> </w:t>
      </w:r>
      <w:r>
        <w:rPr>
          <w:sz w:val="22"/>
        </w:rPr>
        <w:t>(wire</w:t>
      </w:r>
      <w:r>
        <w:rPr>
          <w:spacing w:val="-5"/>
          <w:sz w:val="22"/>
        </w:rPr>
        <w:t> </w:t>
      </w:r>
      <w:r>
        <w:rPr>
          <w:sz w:val="22"/>
        </w:rPr>
        <w:t>that</w:t>
      </w:r>
      <w:r>
        <w:rPr>
          <w:spacing w:val="-3"/>
          <w:sz w:val="22"/>
        </w:rPr>
        <w:t> </w:t>
      </w:r>
      <w:r>
        <w:rPr>
          <w:sz w:val="22"/>
        </w:rPr>
        <w:t>wraps and tightens the bone)</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
        <w:rPr>
          <w:sz w:val="26"/>
        </w:rPr>
      </w:pPr>
    </w:p>
    <w:p>
      <w:pPr>
        <w:spacing w:before="0"/>
        <w:ind w:left="5549" w:right="0" w:firstLine="0"/>
        <w:jc w:val="left"/>
        <w:rPr>
          <w:b/>
          <w:sz w:val="22"/>
        </w:rPr>
      </w:pPr>
      <w:r>
        <w:rPr/>
        <w:drawing>
          <wp:anchor distT="0" distB="0" distL="0" distR="0" allowOverlap="1" layoutInCell="1" locked="0" behindDoc="0" simplePos="0" relativeHeight="16024576">
            <wp:simplePos x="0" y="0"/>
            <wp:positionH relativeFrom="page">
              <wp:posOffset>1143000</wp:posOffset>
            </wp:positionH>
            <wp:positionV relativeFrom="paragraph">
              <wp:posOffset>-103658</wp:posOffset>
            </wp:positionV>
            <wp:extent cx="1752600" cy="2324100"/>
            <wp:effectExtent l="0" t="0" r="0" b="0"/>
            <wp:wrapNone/>
            <wp:docPr id="1933" name="image156.jpeg"/>
            <wp:cNvGraphicFramePr>
              <a:graphicFrameLocks noChangeAspect="1"/>
            </wp:cNvGraphicFramePr>
            <a:graphic>
              <a:graphicData uri="http://schemas.openxmlformats.org/drawingml/2006/picture">
                <pic:pic>
                  <pic:nvPicPr>
                    <pic:cNvPr id="1934" name="image156.jpeg"/>
                    <pic:cNvPicPr/>
                  </pic:nvPicPr>
                  <pic:blipFill>
                    <a:blip r:embed="rId176" cstate="print"/>
                    <a:stretch>
                      <a:fillRect/>
                    </a:stretch>
                  </pic:blipFill>
                  <pic:spPr>
                    <a:xfrm>
                      <a:off x="0" y="0"/>
                      <a:ext cx="1752600" cy="2324100"/>
                    </a:xfrm>
                    <a:prstGeom prst="rect">
                      <a:avLst/>
                    </a:prstGeom>
                  </pic:spPr>
                </pic:pic>
              </a:graphicData>
            </a:graphic>
          </wp:anchor>
        </w:drawing>
      </w:r>
      <w:bookmarkStart w:name="Plate and Screw Fixation" w:id="587"/>
      <w:bookmarkEnd w:id="587"/>
      <w:r>
        <w:rPr/>
      </w:r>
      <w:r>
        <w:rPr>
          <w:b/>
          <w:sz w:val="22"/>
        </w:rPr>
        <w:t>Plate</w:t>
      </w:r>
      <w:r>
        <w:rPr>
          <w:b/>
          <w:spacing w:val="-15"/>
          <w:sz w:val="22"/>
        </w:rPr>
        <w:t> </w:t>
      </w:r>
      <w:r>
        <w:rPr>
          <w:b/>
          <w:sz w:val="22"/>
        </w:rPr>
        <w:t>and</w:t>
      </w:r>
      <w:r>
        <w:rPr>
          <w:b/>
          <w:spacing w:val="-16"/>
          <w:sz w:val="22"/>
        </w:rPr>
        <w:t> </w:t>
      </w:r>
      <w:r>
        <w:rPr>
          <w:b/>
          <w:sz w:val="22"/>
        </w:rPr>
        <w:t>Screw</w:t>
      </w:r>
      <w:r>
        <w:rPr>
          <w:b/>
          <w:spacing w:val="-3"/>
          <w:sz w:val="22"/>
        </w:rPr>
        <w:t> </w:t>
      </w:r>
      <w:r>
        <w:rPr>
          <w:b/>
          <w:spacing w:val="-2"/>
          <w:sz w:val="22"/>
        </w:rPr>
        <w:t>Fixation</w:t>
      </w:r>
    </w:p>
    <w:p>
      <w:pPr>
        <w:pStyle w:val="BodyText"/>
        <w:spacing w:before="10"/>
        <w:rPr>
          <w:b/>
          <w:sz w:val="28"/>
        </w:rPr>
      </w:pPr>
    </w:p>
    <w:p>
      <w:pPr>
        <w:pStyle w:val="ListParagraph"/>
        <w:numPr>
          <w:ilvl w:val="1"/>
          <w:numId w:val="43"/>
        </w:numPr>
        <w:tabs>
          <w:tab w:pos="6273" w:val="left" w:leader="none"/>
        </w:tabs>
        <w:spacing w:line="240" w:lineRule="auto" w:before="1" w:after="0"/>
        <w:ind w:left="6272" w:right="1601" w:hanging="360"/>
        <w:jc w:val="both"/>
        <w:rPr>
          <w:sz w:val="22"/>
        </w:rPr>
      </w:pPr>
      <w:r>
        <w:rPr>
          <w:sz w:val="22"/>
        </w:rPr>
        <w:t>Used</w:t>
      </w:r>
      <w:r>
        <w:rPr>
          <w:spacing w:val="-6"/>
          <w:sz w:val="22"/>
        </w:rPr>
        <w:t> </w:t>
      </w:r>
      <w:r>
        <w:rPr>
          <w:sz w:val="22"/>
        </w:rPr>
        <w:t>for</w:t>
      </w:r>
      <w:r>
        <w:rPr>
          <w:spacing w:val="-5"/>
          <w:sz w:val="22"/>
        </w:rPr>
        <w:t> </w:t>
      </w:r>
      <w:r>
        <w:rPr>
          <w:sz w:val="22"/>
        </w:rPr>
        <w:t>absolute</w:t>
      </w:r>
      <w:r>
        <w:rPr>
          <w:spacing w:val="-8"/>
          <w:sz w:val="22"/>
        </w:rPr>
        <w:t> </w:t>
      </w:r>
      <w:r>
        <w:rPr>
          <w:sz w:val="22"/>
        </w:rPr>
        <w:t>fixation</w:t>
      </w:r>
      <w:r>
        <w:rPr>
          <w:spacing w:val="-3"/>
          <w:sz w:val="22"/>
        </w:rPr>
        <w:t> </w:t>
      </w:r>
      <w:r>
        <w:rPr>
          <w:sz w:val="22"/>
        </w:rPr>
        <w:t>on</w:t>
      </w:r>
      <w:r>
        <w:rPr>
          <w:spacing w:val="-6"/>
          <w:sz w:val="22"/>
        </w:rPr>
        <w:t> </w:t>
      </w:r>
      <w:r>
        <w:rPr>
          <w:sz w:val="22"/>
        </w:rPr>
        <w:t>anatomy</w:t>
      </w:r>
      <w:r>
        <w:rPr>
          <w:spacing w:val="-2"/>
          <w:sz w:val="22"/>
        </w:rPr>
        <w:t> </w:t>
      </w:r>
      <w:r>
        <w:rPr>
          <w:sz w:val="22"/>
        </w:rPr>
        <w:t>where callus formation would limit mobility, such as ankles, wrists and spines</w:t>
      </w:r>
    </w:p>
    <w:p>
      <w:pPr>
        <w:spacing w:after="0" w:line="240" w:lineRule="auto"/>
        <w:jc w:val="both"/>
        <w:rPr>
          <w:sz w:val="22"/>
        </w:rPr>
        <w:sectPr>
          <w:headerReference w:type="default" r:id="rId174"/>
          <w:pgSz w:w="12240" w:h="15840"/>
          <w:pgMar w:header="0" w:footer="0" w:top="60" w:bottom="280" w:left="0" w:right="0"/>
        </w:sectPr>
      </w:pPr>
    </w:p>
    <w:p>
      <w:pPr>
        <w:pStyle w:val="BodyText"/>
        <w:rPr>
          <w:sz w:val="20"/>
        </w:rPr>
      </w:pPr>
    </w:p>
    <w:p>
      <w:pPr>
        <w:pStyle w:val="BodyText"/>
        <w:spacing w:before="1"/>
        <w:rPr>
          <w:sz w:val="25"/>
        </w:rPr>
      </w:pPr>
    </w:p>
    <w:p>
      <w:pPr>
        <w:spacing w:after="0"/>
        <w:rPr>
          <w:sz w:val="25"/>
        </w:rPr>
        <w:sectPr>
          <w:headerReference w:type="default" r:id="rId177"/>
          <w:pgSz w:w="12240" w:h="15840"/>
          <w:pgMar w:header="68" w:footer="0" w:top="1320" w:bottom="280" w:left="0" w:right="0"/>
        </w:sectPr>
      </w:pPr>
    </w:p>
    <w:p>
      <w:pPr>
        <w:pStyle w:val="BodyText"/>
        <w:spacing w:before="3"/>
        <w:rPr>
          <w:sz w:val="16"/>
        </w:rPr>
      </w:pPr>
      <w:r>
        <w:rPr/>
        <w:drawing>
          <wp:anchor distT="0" distB="0" distL="0" distR="0" allowOverlap="1" layoutInCell="1" locked="0" behindDoc="0" simplePos="0" relativeHeight="16026112">
            <wp:simplePos x="0" y="0"/>
            <wp:positionH relativeFrom="page">
              <wp:posOffset>74040</wp:posOffset>
            </wp:positionH>
            <wp:positionV relativeFrom="page">
              <wp:posOffset>43270</wp:posOffset>
            </wp:positionV>
            <wp:extent cx="744595" cy="796134"/>
            <wp:effectExtent l="0" t="0" r="0" b="0"/>
            <wp:wrapNone/>
            <wp:docPr id="1937" name="image1.png"/>
            <wp:cNvGraphicFramePr>
              <a:graphicFrameLocks noChangeAspect="1"/>
            </wp:cNvGraphicFramePr>
            <a:graphic>
              <a:graphicData uri="http://schemas.openxmlformats.org/drawingml/2006/picture">
                <pic:pic>
                  <pic:nvPicPr>
                    <pic:cNvPr id="193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ind w:left="1800"/>
        <w:rPr>
          <w:sz w:val="20"/>
        </w:rPr>
      </w:pPr>
      <w:r>
        <w:rPr>
          <w:sz w:val="20"/>
        </w:rPr>
        <w:drawing>
          <wp:inline distT="0" distB="0" distL="0" distR="0">
            <wp:extent cx="1827799" cy="2217420"/>
            <wp:effectExtent l="0" t="0" r="0" b="0"/>
            <wp:docPr id="1939" name="image157.jpeg"/>
            <wp:cNvGraphicFramePr>
              <a:graphicFrameLocks noChangeAspect="1"/>
            </wp:cNvGraphicFramePr>
            <a:graphic>
              <a:graphicData uri="http://schemas.openxmlformats.org/drawingml/2006/picture">
                <pic:pic>
                  <pic:nvPicPr>
                    <pic:cNvPr id="1940" name="image157.jpeg"/>
                    <pic:cNvPicPr/>
                  </pic:nvPicPr>
                  <pic:blipFill>
                    <a:blip r:embed="rId178" cstate="print"/>
                    <a:stretch>
                      <a:fillRect/>
                    </a:stretch>
                  </pic:blipFill>
                  <pic:spPr>
                    <a:xfrm>
                      <a:off x="0" y="0"/>
                      <a:ext cx="1827799" cy="2217420"/>
                    </a:xfrm>
                    <a:prstGeom prst="rect">
                      <a:avLst/>
                    </a:prstGeom>
                  </pic:spPr>
                </pic:pic>
              </a:graphicData>
            </a:graphic>
          </wp:inline>
        </w:drawing>
      </w:r>
      <w:r>
        <w:rPr>
          <w:sz w:val="20"/>
        </w:rPr>
      </w:r>
    </w:p>
    <w:p>
      <w:pPr>
        <w:pStyle w:val="BodyText"/>
        <w:rPr>
          <w:sz w:val="20"/>
        </w:rPr>
      </w:pPr>
    </w:p>
    <w:p>
      <w:pPr>
        <w:pStyle w:val="BodyText"/>
        <w:spacing w:before="1" w:after="1"/>
        <w:rPr>
          <w:sz w:val="16"/>
        </w:rPr>
      </w:pPr>
    </w:p>
    <w:p>
      <w:pPr>
        <w:pStyle w:val="BodyText"/>
        <w:ind w:left="1800" w:right="-44"/>
        <w:rPr>
          <w:sz w:val="20"/>
        </w:rPr>
      </w:pPr>
      <w:r>
        <w:rPr>
          <w:sz w:val="20"/>
        </w:rPr>
        <w:drawing>
          <wp:inline distT="0" distB="0" distL="0" distR="0">
            <wp:extent cx="2370728" cy="1988820"/>
            <wp:effectExtent l="0" t="0" r="0" b="0"/>
            <wp:docPr id="1941" name="image158.png"/>
            <wp:cNvGraphicFramePr>
              <a:graphicFrameLocks noChangeAspect="1"/>
            </wp:cNvGraphicFramePr>
            <a:graphic>
              <a:graphicData uri="http://schemas.openxmlformats.org/drawingml/2006/picture">
                <pic:pic>
                  <pic:nvPicPr>
                    <pic:cNvPr id="1942" name="image158.png"/>
                    <pic:cNvPicPr/>
                  </pic:nvPicPr>
                  <pic:blipFill>
                    <a:blip r:embed="rId179" cstate="print"/>
                    <a:stretch>
                      <a:fillRect/>
                    </a:stretch>
                  </pic:blipFill>
                  <pic:spPr>
                    <a:xfrm>
                      <a:off x="0" y="0"/>
                      <a:ext cx="2370728" cy="1988820"/>
                    </a:xfrm>
                    <a:prstGeom prst="rect">
                      <a:avLst/>
                    </a:prstGeom>
                  </pic:spPr>
                </pic:pic>
              </a:graphicData>
            </a:graphic>
          </wp:inline>
        </w:drawing>
      </w:r>
      <w:r>
        <w:rPr>
          <w:sz w:val="20"/>
        </w:rPr>
      </w:r>
    </w:p>
    <w:p>
      <w:pPr>
        <w:pStyle w:val="BodyText"/>
        <w:spacing w:before="10"/>
        <w:rPr>
          <w:sz w:val="27"/>
        </w:rPr>
      </w:pPr>
    </w:p>
    <w:p>
      <w:pPr>
        <w:spacing w:before="0"/>
        <w:ind w:left="1800" w:right="0" w:firstLine="0"/>
        <w:jc w:val="left"/>
        <w:rPr>
          <w:b/>
          <w:sz w:val="22"/>
        </w:rPr>
      </w:pPr>
      <w:bookmarkStart w:name="K-wires" w:id="588"/>
      <w:bookmarkEnd w:id="588"/>
      <w:r>
        <w:rPr/>
      </w:r>
      <w:r>
        <w:rPr>
          <w:b/>
          <w:spacing w:val="-2"/>
          <w:sz w:val="22"/>
        </w:rPr>
        <w:t>Cardiac:</w:t>
      </w:r>
    </w:p>
    <w:p>
      <w:pPr>
        <w:spacing w:before="94"/>
        <w:ind w:left="107" w:right="0" w:firstLine="0"/>
        <w:jc w:val="left"/>
        <w:rPr>
          <w:b/>
          <w:sz w:val="22"/>
        </w:rPr>
      </w:pPr>
      <w:r>
        <w:rPr/>
        <w:br w:type="column"/>
      </w:r>
      <w:r>
        <w:rPr>
          <w:b/>
          <w:spacing w:val="-2"/>
          <w:sz w:val="22"/>
        </w:rPr>
        <w:t>K-wires</w:t>
      </w:r>
    </w:p>
    <w:p>
      <w:pPr>
        <w:pStyle w:val="BodyText"/>
        <w:spacing w:before="4"/>
        <w:rPr>
          <w:b/>
          <w:sz w:val="29"/>
        </w:rPr>
      </w:pPr>
    </w:p>
    <w:p>
      <w:pPr>
        <w:pStyle w:val="ListParagraph"/>
        <w:numPr>
          <w:ilvl w:val="0"/>
          <w:numId w:val="6"/>
        </w:numPr>
        <w:tabs>
          <w:tab w:pos="838" w:val="left" w:leader="none"/>
        </w:tabs>
        <w:spacing w:line="240" w:lineRule="auto" w:before="0" w:after="0"/>
        <w:ind w:left="837" w:right="1970" w:hanging="361"/>
        <w:jc w:val="left"/>
        <w:rPr>
          <w:sz w:val="22"/>
        </w:rPr>
      </w:pPr>
      <w:r>
        <w:rPr>
          <w:sz w:val="22"/>
        </w:rPr>
        <w:t>Used</w:t>
      </w:r>
      <w:r>
        <w:rPr>
          <w:spacing w:val="-16"/>
          <w:sz w:val="22"/>
        </w:rPr>
        <w:t> </w:t>
      </w:r>
      <w:r>
        <w:rPr>
          <w:sz w:val="22"/>
        </w:rPr>
        <w:t>for</w:t>
      </w:r>
      <w:r>
        <w:rPr>
          <w:spacing w:val="-15"/>
          <w:sz w:val="22"/>
        </w:rPr>
        <w:t> </w:t>
      </w:r>
      <w:r>
        <w:rPr>
          <w:sz w:val="22"/>
        </w:rPr>
        <w:t>many</w:t>
      </w:r>
      <w:r>
        <w:rPr>
          <w:spacing w:val="-15"/>
          <w:sz w:val="22"/>
        </w:rPr>
        <w:t> </w:t>
      </w:r>
      <w:r>
        <w:rPr>
          <w:sz w:val="22"/>
        </w:rPr>
        <w:t>types</w:t>
      </w:r>
      <w:r>
        <w:rPr>
          <w:spacing w:val="-16"/>
          <w:sz w:val="22"/>
        </w:rPr>
        <w:t> </w:t>
      </w:r>
      <w:r>
        <w:rPr>
          <w:sz w:val="22"/>
        </w:rPr>
        <w:t>of</w:t>
      </w:r>
      <w:r>
        <w:rPr>
          <w:spacing w:val="-15"/>
          <w:sz w:val="22"/>
        </w:rPr>
        <w:t> </w:t>
      </w:r>
      <w:r>
        <w:rPr>
          <w:sz w:val="22"/>
        </w:rPr>
        <w:t>finicky</w:t>
      </w:r>
      <w:r>
        <w:rPr>
          <w:spacing w:val="-15"/>
          <w:sz w:val="22"/>
        </w:rPr>
        <w:t> </w:t>
      </w:r>
      <w:r>
        <w:rPr>
          <w:sz w:val="22"/>
        </w:rPr>
        <w:t>fractures. Phalanges, metacarpals/tarsals, heels, wrists, etc.</w:t>
      </w:r>
    </w:p>
    <w:p>
      <w:pPr>
        <w:pStyle w:val="ListParagraph"/>
        <w:numPr>
          <w:ilvl w:val="0"/>
          <w:numId w:val="6"/>
        </w:numPr>
        <w:tabs>
          <w:tab w:pos="838" w:val="left" w:leader="none"/>
        </w:tabs>
        <w:spacing w:line="242" w:lineRule="auto" w:before="0" w:after="0"/>
        <w:ind w:left="837" w:right="1845" w:hanging="361"/>
        <w:jc w:val="left"/>
        <w:rPr>
          <w:sz w:val="22"/>
        </w:rPr>
      </w:pPr>
      <w:r>
        <w:rPr>
          <w:sz w:val="22"/>
        </w:rPr>
        <w:t>Fixates</w:t>
      </w:r>
      <w:r>
        <w:rPr>
          <w:spacing w:val="-16"/>
          <w:sz w:val="22"/>
        </w:rPr>
        <w:t> </w:t>
      </w:r>
      <w:r>
        <w:rPr>
          <w:sz w:val="22"/>
        </w:rPr>
        <w:t>the</w:t>
      </w:r>
      <w:r>
        <w:rPr>
          <w:spacing w:val="-15"/>
          <w:sz w:val="22"/>
        </w:rPr>
        <w:t> </w:t>
      </w:r>
      <w:r>
        <w:rPr>
          <w:sz w:val="22"/>
        </w:rPr>
        <w:t>bone</w:t>
      </w:r>
      <w:r>
        <w:rPr>
          <w:spacing w:val="-15"/>
          <w:sz w:val="22"/>
        </w:rPr>
        <w:t> </w:t>
      </w:r>
      <w:r>
        <w:rPr>
          <w:sz w:val="22"/>
        </w:rPr>
        <w:t>until</w:t>
      </w:r>
      <w:r>
        <w:rPr>
          <w:spacing w:val="-16"/>
          <w:sz w:val="22"/>
        </w:rPr>
        <w:t> </w:t>
      </w:r>
      <w:r>
        <w:rPr>
          <w:sz w:val="22"/>
        </w:rPr>
        <w:t>healing</w:t>
      </w:r>
      <w:r>
        <w:rPr>
          <w:spacing w:val="-14"/>
          <w:sz w:val="22"/>
        </w:rPr>
        <w:t> </w:t>
      </w:r>
      <w:r>
        <w:rPr>
          <w:sz w:val="22"/>
        </w:rPr>
        <w:t>takes</w:t>
      </w:r>
      <w:r>
        <w:rPr>
          <w:spacing w:val="-15"/>
          <w:sz w:val="22"/>
        </w:rPr>
        <w:t> </w:t>
      </w:r>
      <w:r>
        <w:rPr>
          <w:sz w:val="22"/>
        </w:rPr>
        <w:t>place then the wire is removes.</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
        <w:rPr>
          <w:sz w:val="32"/>
        </w:rPr>
      </w:pPr>
    </w:p>
    <w:p>
      <w:pPr>
        <w:spacing w:before="0"/>
        <w:ind w:left="215" w:right="0" w:firstLine="0"/>
        <w:jc w:val="left"/>
        <w:rPr>
          <w:b/>
          <w:sz w:val="22"/>
        </w:rPr>
      </w:pPr>
      <w:bookmarkStart w:name="External Fixation (ExFix)" w:id="589"/>
      <w:bookmarkEnd w:id="589"/>
      <w:r>
        <w:rPr/>
      </w:r>
      <w:r>
        <w:rPr>
          <w:b/>
          <w:spacing w:val="-2"/>
          <w:sz w:val="22"/>
        </w:rPr>
        <w:t>External</w:t>
      </w:r>
      <w:r>
        <w:rPr>
          <w:b/>
          <w:sz w:val="22"/>
        </w:rPr>
        <w:t> </w:t>
      </w:r>
      <w:r>
        <w:rPr>
          <w:b/>
          <w:spacing w:val="-2"/>
          <w:sz w:val="22"/>
        </w:rPr>
        <w:t>Fixation</w:t>
      </w:r>
      <w:r>
        <w:rPr>
          <w:b/>
          <w:spacing w:val="-4"/>
          <w:sz w:val="22"/>
        </w:rPr>
        <w:t> </w:t>
      </w:r>
      <w:r>
        <w:rPr>
          <w:b/>
          <w:spacing w:val="-2"/>
          <w:sz w:val="22"/>
        </w:rPr>
        <w:t>(ExFix)</w:t>
      </w:r>
    </w:p>
    <w:p>
      <w:pPr>
        <w:pStyle w:val="BodyText"/>
        <w:spacing w:before="11"/>
        <w:rPr>
          <w:b/>
          <w:sz w:val="28"/>
        </w:rPr>
      </w:pPr>
    </w:p>
    <w:p>
      <w:pPr>
        <w:pStyle w:val="ListParagraph"/>
        <w:numPr>
          <w:ilvl w:val="1"/>
          <w:numId w:val="6"/>
        </w:numPr>
        <w:tabs>
          <w:tab w:pos="936" w:val="left" w:leader="none"/>
        </w:tabs>
        <w:spacing w:line="240" w:lineRule="auto" w:before="0" w:after="0"/>
        <w:ind w:left="935" w:right="1702" w:hanging="361"/>
        <w:jc w:val="left"/>
        <w:rPr>
          <w:sz w:val="22"/>
        </w:rPr>
      </w:pPr>
      <w:r>
        <w:rPr>
          <w:sz w:val="22"/>
        </w:rPr>
        <w:t>Commonly</w:t>
      </w:r>
      <w:r>
        <w:rPr>
          <w:spacing w:val="-16"/>
          <w:sz w:val="22"/>
        </w:rPr>
        <w:t> </w:t>
      </w:r>
      <w:r>
        <w:rPr>
          <w:sz w:val="22"/>
        </w:rPr>
        <w:t>used</w:t>
      </w:r>
      <w:r>
        <w:rPr>
          <w:spacing w:val="-15"/>
          <w:sz w:val="22"/>
        </w:rPr>
        <w:t> </w:t>
      </w:r>
      <w:r>
        <w:rPr>
          <w:sz w:val="22"/>
        </w:rPr>
        <w:t>when</w:t>
      </w:r>
      <w:r>
        <w:rPr>
          <w:spacing w:val="-15"/>
          <w:sz w:val="22"/>
        </w:rPr>
        <w:t> </w:t>
      </w:r>
      <w:r>
        <w:rPr>
          <w:sz w:val="22"/>
        </w:rPr>
        <w:t>swelling</w:t>
      </w:r>
      <w:r>
        <w:rPr>
          <w:spacing w:val="-16"/>
          <w:sz w:val="22"/>
        </w:rPr>
        <w:t> </w:t>
      </w:r>
      <w:r>
        <w:rPr>
          <w:sz w:val="22"/>
        </w:rPr>
        <w:t>in</w:t>
      </w:r>
      <w:r>
        <w:rPr>
          <w:spacing w:val="-15"/>
          <w:sz w:val="22"/>
        </w:rPr>
        <w:t> </w:t>
      </w:r>
      <w:r>
        <w:rPr>
          <w:sz w:val="22"/>
        </w:rPr>
        <w:t>the</w:t>
      </w:r>
      <w:r>
        <w:rPr>
          <w:spacing w:val="-15"/>
          <w:sz w:val="22"/>
        </w:rPr>
        <w:t> </w:t>
      </w:r>
      <w:r>
        <w:rPr>
          <w:sz w:val="22"/>
        </w:rPr>
        <w:t>limb is an issue but fixation is still necessary</w:t>
      </w:r>
    </w:p>
    <w:p>
      <w:pPr>
        <w:pStyle w:val="ListParagraph"/>
        <w:numPr>
          <w:ilvl w:val="1"/>
          <w:numId w:val="6"/>
        </w:numPr>
        <w:tabs>
          <w:tab w:pos="936" w:val="left" w:leader="none"/>
        </w:tabs>
        <w:spacing w:line="240" w:lineRule="auto" w:before="3" w:after="0"/>
        <w:ind w:left="935" w:right="1764" w:hanging="361"/>
        <w:jc w:val="left"/>
        <w:rPr>
          <w:sz w:val="22"/>
        </w:rPr>
      </w:pPr>
      <w:r>
        <w:rPr>
          <w:sz w:val="22"/>
        </w:rPr>
        <w:t>Surgeon</w:t>
      </w:r>
      <w:r>
        <w:rPr>
          <w:spacing w:val="-16"/>
          <w:sz w:val="22"/>
        </w:rPr>
        <w:t> </w:t>
      </w:r>
      <w:r>
        <w:rPr>
          <w:sz w:val="22"/>
        </w:rPr>
        <w:t>will</w:t>
      </w:r>
      <w:r>
        <w:rPr>
          <w:spacing w:val="-16"/>
          <w:sz w:val="22"/>
        </w:rPr>
        <w:t> </w:t>
      </w:r>
      <w:r>
        <w:rPr>
          <w:sz w:val="22"/>
        </w:rPr>
        <w:t>perform</w:t>
      </w:r>
      <w:r>
        <w:rPr>
          <w:spacing w:val="-15"/>
          <w:sz w:val="22"/>
        </w:rPr>
        <w:t> </w:t>
      </w:r>
      <w:r>
        <w:rPr>
          <w:sz w:val="22"/>
        </w:rPr>
        <w:t>a</w:t>
      </w:r>
      <w:r>
        <w:rPr>
          <w:spacing w:val="-15"/>
          <w:sz w:val="22"/>
        </w:rPr>
        <w:t> </w:t>
      </w:r>
      <w:r>
        <w:rPr>
          <w:sz w:val="22"/>
        </w:rPr>
        <w:t>second</w:t>
      </w:r>
      <w:r>
        <w:rPr>
          <w:spacing w:val="-16"/>
          <w:sz w:val="22"/>
        </w:rPr>
        <w:t> </w:t>
      </w:r>
      <w:r>
        <w:rPr>
          <w:sz w:val="22"/>
        </w:rPr>
        <w:t>procedure (ORIF) 7-10 later once swelling has </w:t>
      </w:r>
      <w:r>
        <w:rPr>
          <w:spacing w:val="-2"/>
          <w:sz w:val="22"/>
        </w:rPr>
        <w:t>subsided</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6"/>
        <w:rPr>
          <w:sz w:val="32"/>
        </w:rPr>
      </w:pPr>
    </w:p>
    <w:p>
      <w:pPr>
        <w:spacing w:before="0"/>
        <w:ind w:left="-28" w:right="0" w:firstLine="0"/>
        <w:jc w:val="left"/>
        <w:rPr>
          <w:b/>
          <w:sz w:val="22"/>
        </w:rPr>
      </w:pPr>
      <w:r>
        <w:rPr/>
        <w:drawing>
          <wp:anchor distT="0" distB="0" distL="0" distR="0" allowOverlap="1" layoutInCell="1" locked="0" behindDoc="0" simplePos="0" relativeHeight="16025600">
            <wp:simplePos x="0" y="0"/>
            <wp:positionH relativeFrom="page">
              <wp:posOffset>1143000</wp:posOffset>
            </wp:positionH>
            <wp:positionV relativeFrom="paragraph">
              <wp:posOffset>-916</wp:posOffset>
            </wp:positionV>
            <wp:extent cx="2171700" cy="2194560"/>
            <wp:effectExtent l="0" t="0" r="0" b="0"/>
            <wp:wrapNone/>
            <wp:docPr id="1943" name="image159.jpeg"/>
            <wp:cNvGraphicFramePr>
              <a:graphicFrameLocks noChangeAspect="1"/>
            </wp:cNvGraphicFramePr>
            <a:graphic>
              <a:graphicData uri="http://schemas.openxmlformats.org/drawingml/2006/picture">
                <pic:pic>
                  <pic:nvPicPr>
                    <pic:cNvPr id="1944" name="image159.jpeg"/>
                    <pic:cNvPicPr/>
                  </pic:nvPicPr>
                  <pic:blipFill>
                    <a:blip r:embed="rId180" cstate="print"/>
                    <a:stretch>
                      <a:fillRect/>
                    </a:stretch>
                  </pic:blipFill>
                  <pic:spPr>
                    <a:xfrm>
                      <a:off x="0" y="0"/>
                      <a:ext cx="2171700" cy="2194560"/>
                    </a:xfrm>
                    <a:prstGeom prst="rect">
                      <a:avLst/>
                    </a:prstGeom>
                  </pic:spPr>
                </pic:pic>
              </a:graphicData>
            </a:graphic>
          </wp:anchor>
        </w:drawing>
      </w:r>
      <w:bookmarkStart w:name="Pacemaker" w:id="590"/>
      <w:bookmarkEnd w:id="590"/>
      <w:r>
        <w:rPr/>
      </w:r>
      <w:r>
        <w:rPr>
          <w:b/>
          <w:spacing w:val="-2"/>
          <w:sz w:val="22"/>
        </w:rPr>
        <w:t>Pacemaker</w:t>
      </w:r>
    </w:p>
    <w:p>
      <w:pPr>
        <w:pStyle w:val="BodyText"/>
        <w:spacing w:before="11"/>
        <w:rPr>
          <w:b/>
          <w:sz w:val="28"/>
        </w:rPr>
      </w:pPr>
    </w:p>
    <w:p>
      <w:pPr>
        <w:pStyle w:val="ListParagraph"/>
        <w:numPr>
          <w:ilvl w:val="0"/>
          <w:numId w:val="44"/>
        </w:numPr>
        <w:tabs>
          <w:tab w:pos="698" w:val="left" w:leader="none"/>
        </w:tabs>
        <w:spacing w:line="240" w:lineRule="auto" w:before="0" w:after="0"/>
        <w:ind w:left="697" w:right="0" w:hanging="366"/>
        <w:jc w:val="left"/>
        <w:rPr>
          <w:sz w:val="22"/>
        </w:rPr>
      </w:pPr>
      <w:r>
        <w:rPr>
          <w:spacing w:val="-2"/>
          <w:sz w:val="22"/>
        </w:rPr>
        <w:t>Patient</w:t>
      </w:r>
      <w:r>
        <w:rPr>
          <w:spacing w:val="-4"/>
          <w:sz w:val="22"/>
        </w:rPr>
        <w:t> </w:t>
      </w:r>
      <w:r>
        <w:rPr>
          <w:spacing w:val="-2"/>
          <w:sz w:val="22"/>
        </w:rPr>
        <w:t>with</w:t>
      </w:r>
      <w:r>
        <w:rPr>
          <w:spacing w:val="-4"/>
          <w:sz w:val="22"/>
        </w:rPr>
        <w:t> </w:t>
      </w:r>
      <w:r>
        <w:rPr>
          <w:spacing w:val="-2"/>
          <w:sz w:val="22"/>
        </w:rPr>
        <w:t>inadequate</w:t>
      </w:r>
      <w:r>
        <w:rPr>
          <w:spacing w:val="-10"/>
          <w:sz w:val="22"/>
        </w:rPr>
        <w:t> </w:t>
      </w:r>
      <w:r>
        <w:rPr>
          <w:spacing w:val="-2"/>
          <w:sz w:val="22"/>
        </w:rPr>
        <w:t>cardiac pacing</w:t>
      </w:r>
    </w:p>
    <w:p>
      <w:pPr>
        <w:pStyle w:val="ListParagraph"/>
        <w:numPr>
          <w:ilvl w:val="0"/>
          <w:numId w:val="44"/>
        </w:numPr>
        <w:tabs>
          <w:tab w:pos="696" w:val="left" w:leader="none"/>
        </w:tabs>
        <w:spacing w:line="240" w:lineRule="auto" w:before="4" w:after="0"/>
        <w:ind w:left="695" w:right="1457" w:hanging="360"/>
        <w:jc w:val="left"/>
        <w:rPr>
          <w:sz w:val="22"/>
        </w:rPr>
      </w:pPr>
      <w:r>
        <w:rPr>
          <w:sz w:val="22"/>
        </w:rPr>
        <w:t>Consists of 1 (single chamber), 2 (dual chamber)</w:t>
      </w:r>
      <w:r>
        <w:rPr>
          <w:spacing w:val="-10"/>
          <w:sz w:val="22"/>
        </w:rPr>
        <w:t> </w:t>
      </w:r>
      <w:r>
        <w:rPr>
          <w:sz w:val="22"/>
        </w:rPr>
        <w:t>or</w:t>
      </w:r>
      <w:r>
        <w:rPr>
          <w:spacing w:val="-11"/>
          <w:sz w:val="22"/>
        </w:rPr>
        <w:t> </w:t>
      </w:r>
      <w:r>
        <w:rPr>
          <w:sz w:val="22"/>
        </w:rPr>
        <w:t>3</w:t>
      </w:r>
      <w:r>
        <w:rPr>
          <w:spacing w:val="-16"/>
          <w:sz w:val="22"/>
        </w:rPr>
        <w:t> </w:t>
      </w:r>
      <w:r>
        <w:rPr>
          <w:sz w:val="22"/>
        </w:rPr>
        <w:t>(CRT)</w:t>
      </w:r>
      <w:r>
        <w:rPr>
          <w:spacing w:val="-12"/>
          <w:sz w:val="22"/>
        </w:rPr>
        <w:t> </w:t>
      </w:r>
      <w:r>
        <w:rPr>
          <w:sz w:val="22"/>
        </w:rPr>
        <w:t>leads</w:t>
      </w:r>
      <w:r>
        <w:rPr>
          <w:spacing w:val="-11"/>
          <w:sz w:val="22"/>
        </w:rPr>
        <w:t> </w:t>
      </w:r>
      <w:r>
        <w:rPr>
          <w:sz w:val="22"/>
        </w:rPr>
        <w:t>with</w:t>
      </w:r>
      <w:r>
        <w:rPr>
          <w:spacing w:val="-11"/>
          <w:sz w:val="22"/>
        </w:rPr>
        <w:t> </w:t>
      </w:r>
      <w:r>
        <w:rPr>
          <w:sz w:val="22"/>
        </w:rPr>
        <w:t>a</w:t>
      </w:r>
      <w:r>
        <w:rPr>
          <w:spacing w:val="-11"/>
          <w:sz w:val="22"/>
        </w:rPr>
        <w:t> </w:t>
      </w:r>
      <w:r>
        <w:rPr>
          <w:sz w:val="22"/>
        </w:rPr>
        <w:t>generator</w:t>
      </w:r>
      <w:r>
        <w:rPr>
          <w:spacing w:val="-7"/>
          <w:sz w:val="22"/>
        </w:rPr>
        <w:t> </w:t>
      </w:r>
      <w:r>
        <w:rPr>
          <w:sz w:val="22"/>
        </w:rPr>
        <w:t>up at the left or right shoulder</w:t>
      </w:r>
    </w:p>
    <w:p>
      <w:pPr>
        <w:pStyle w:val="ListParagraph"/>
        <w:numPr>
          <w:ilvl w:val="0"/>
          <w:numId w:val="44"/>
        </w:numPr>
        <w:tabs>
          <w:tab w:pos="696" w:val="left" w:leader="none"/>
        </w:tabs>
        <w:spacing w:line="240" w:lineRule="auto" w:before="2" w:after="0"/>
        <w:ind w:left="695" w:right="1459" w:hanging="360"/>
        <w:jc w:val="left"/>
        <w:rPr>
          <w:sz w:val="22"/>
        </w:rPr>
      </w:pPr>
      <w:r>
        <w:rPr>
          <w:sz w:val="22"/>
        </w:rPr>
        <w:t>Vascular</w:t>
      </w:r>
      <w:r>
        <w:rPr>
          <w:spacing w:val="-10"/>
          <w:sz w:val="22"/>
        </w:rPr>
        <w:t> </w:t>
      </w:r>
      <w:r>
        <w:rPr>
          <w:sz w:val="22"/>
        </w:rPr>
        <w:t>runs</w:t>
      </w:r>
      <w:r>
        <w:rPr>
          <w:spacing w:val="-16"/>
          <w:sz w:val="22"/>
        </w:rPr>
        <w:t> </w:t>
      </w:r>
      <w:r>
        <w:rPr>
          <w:sz w:val="22"/>
        </w:rPr>
        <w:t>(cine</w:t>
      </w:r>
      <w:r>
        <w:rPr>
          <w:spacing w:val="-13"/>
          <w:sz w:val="22"/>
        </w:rPr>
        <w:t> </w:t>
      </w:r>
      <w:r>
        <w:rPr>
          <w:sz w:val="22"/>
        </w:rPr>
        <w:t>runs)</w:t>
      </w:r>
      <w:r>
        <w:rPr>
          <w:spacing w:val="-13"/>
          <w:sz w:val="22"/>
        </w:rPr>
        <w:t> </w:t>
      </w:r>
      <w:r>
        <w:rPr>
          <w:sz w:val="22"/>
        </w:rPr>
        <w:t>are</w:t>
      </w:r>
      <w:r>
        <w:rPr>
          <w:spacing w:val="-13"/>
          <w:sz w:val="22"/>
        </w:rPr>
        <w:t> </w:t>
      </w:r>
      <w:r>
        <w:rPr>
          <w:sz w:val="22"/>
        </w:rPr>
        <w:t>common</w:t>
      </w:r>
      <w:r>
        <w:rPr>
          <w:spacing w:val="-14"/>
          <w:sz w:val="22"/>
        </w:rPr>
        <w:t> </w:t>
      </w:r>
      <w:r>
        <w:rPr>
          <w:sz w:val="22"/>
        </w:rPr>
        <w:t>in</w:t>
      </w:r>
      <w:r>
        <w:rPr>
          <w:spacing w:val="-12"/>
          <w:sz w:val="22"/>
        </w:rPr>
        <w:t> </w:t>
      </w:r>
      <w:r>
        <w:rPr>
          <w:sz w:val="22"/>
        </w:rPr>
        <w:t>these </w:t>
      </w:r>
      <w:r>
        <w:rPr>
          <w:spacing w:val="-2"/>
          <w:sz w:val="22"/>
        </w:rPr>
        <w:t>cases</w:t>
      </w:r>
    </w:p>
    <w:p>
      <w:pPr>
        <w:pStyle w:val="ListParagraph"/>
        <w:numPr>
          <w:ilvl w:val="0"/>
          <w:numId w:val="44"/>
        </w:numPr>
        <w:tabs>
          <w:tab w:pos="698" w:val="left" w:leader="none"/>
        </w:tabs>
        <w:spacing w:line="240" w:lineRule="auto" w:before="3" w:after="0"/>
        <w:ind w:left="697" w:right="0" w:hanging="366"/>
        <w:jc w:val="left"/>
        <w:rPr>
          <w:sz w:val="22"/>
        </w:rPr>
      </w:pPr>
      <w:r>
        <w:rPr>
          <w:sz w:val="22"/>
        </w:rPr>
        <w:t>Always</w:t>
      </w:r>
      <w:r>
        <w:rPr>
          <w:spacing w:val="-16"/>
          <w:sz w:val="22"/>
        </w:rPr>
        <w:t> </w:t>
      </w:r>
      <w:r>
        <w:rPr>
          <w:sz w:val="22"/>
        </w:rPr>
        <w:t>use</w:t>
      </w:r>
      <w:r>
        <w:rPr>
          <w:spacing w:val="-15"/>
          <w:sz w:val="22"/>
        </w:rPr>
        <w:t> </w:t>
      </w:r>
      <w:r>
        <w:rPr>
          <w:sz w:val="22"/>
        </w:rPr>
        <w:t>a</w:t>
      </w:r>
      <w:r>
        <w:rPr>
          <w:spacing w:val="-15"/>
          <w:sz w:val="22"/>
        </w:rPr>
        <w:t> </w:t>
      </w:r>
      <w:r>
        <w:rPr>
          <w:sz w:val="22"/>
        </w:rPr>
        <w:t>cardiac</w:t>
      </w:r>
      <w:r>
        <w:rPr>
          <w:spacing w:val="-14"/>
          <w:sz w:val="22"/>
        </w:rPr>
        <w:t> </w:t>
      </w:r>
      <w:r>
        <w:rPr>
          <w:sz w:val="22"/>
        </w:rPr>
        <w:t>appropriate</w:t>
      </w:r>
      <w:r>
        <w:rPr>
          <w:spacing w:val="-15"/>
          <w:sz w:val="22"/>
        </w:rPr>
        <w:t> </w:t>
      </w:r>
      <w:r>
        <w:rPr>
          <w:sz w:val="22"/>
        </w:rPr>
        <w:t>C-</w:t>
      </w:r>
      <w:r>
        <w:rPr>
          <w:spacing w:val="-5"/>
          <w:sz w:val="22"/>
        </w:rPr>
        <w:t>arm</w:t>
      </w:r>
    </w:p>
    <w:p>
      <w:pPr>
        <w:spacing w:after="0" w:line="240" w:lineRule="auto"/>
        <w:jc w:val="left"/>
        <w:rPr>
          <w:sz w:val="22"/>
        </w:rPr>
        <w:sectPr>
          <w:type w:val="continuous"/>
          <w:pgSz w:w="12240" w:h="15840"/>
          <w:pgMar w:header="68" w:footer="0" w:top="1320" w:bottom="280" w:left="0" w:right="0"/>
          <w:cols w:num="2" w:equalWidth="0">
            <w:col w:w="5532" w:space="40"/>
            <w:col w:w="6668"/>
          </w:cols>
        </w:sectPr>
      </w:pPr>
    </w:p>
    <w:p>
      <w:pPr>
        <w:pStyle w:val="BodyText"/>
        <w:rPr>
          <w:sz w:val="20"/>
        </w:rPr>
      </w:pPr>
    </w:p>
    <w:p>
      <w:pPr>
        <w:pStyle w:val="BodyText"/>
        <w:rPr>
          <w:sz w:val="18"/>
        </w:rPr>
      </w:pPr>
    </w:p>
    <w:p>
      <w:pPr>
        <w:spacing w:after="0"/>
        <w:rPr>
          <w:sz w:val="18"/>
        </w:rPr>
        <w:sectPr>
          <w:pgSz w:w="12240" w:h="15840"/>
          <w:pgMar w:header="68" w:footer="0" w:top="1320" w:bottom="280" w:left="0" w:right="0"/>
        </w:sectPr>
      </w:pPr>
    </w:p>
    <w:p>
      <w:pPr>
        <w:spacing w:before="94"/>
        <w:ind w:left="1788" w:right="2920" w:firstLine="0"/>
        <w:jc w:val="center"/>
        <w:rPr>
          <w:b/>
          <w:sz w:val="22"/>
        </w:rPr>
      </w:pPr>
      <w:r>
        <w:rPr/>
        <w:drawing>
          <wp:anchor distT="0" distB="0" distL="0" distR="0" allowOverlap="1" layoutInCell="1" locked="0" behindDoc="0" simplePos="0" relativeHeight="16027136">
            <wp:simplePos x="0" y="0"/>
            <wp:positionH relativeFrom="page">
              <wp:posOffset>74040</wp:posOffset>
            </wp:positionH>
            <wp:positionV relativeFrom="page">
              <wp:posOffset>43270</wp:posOffset>
            </wp:positionV>
            <wp:extent cx="744595" cy="796134"/>
            <wp:effectExtent l="0" t="0" r="0" b="0"/>
            <wp:wrapNone/>
            <wp:docPr id="1945" name="image1.png"/>
            <wp:cNvGraphicFramePr>
              <a:graphicFrameLocks noChangeAspect="1"/>
            </wp:cNvGraphicFramePr>
            <a:graphic>
              <a:graphicData uri="http://schemas.openxmlformats.org/drawingml/2006/picture">
                <pic:pic>
                  <pic:nvPicPr>
                    <pic:cNvPr id="1946" name="image1.png"/>
                    <pic:cNvPicPr/>
                  </pic:nvPicPr>
                  <pic:blipFill>
                    <a:blip r:embed="rId6" cstate="print"/>
                    <a:stretch>
                      <a:fillRect/>
                    </a:stretch>
                  </pic:blipFill>
                  <pic:spPr>
                    <a:xfrm>
                      <a:off x="0" y="0"/>
                      <a:ext cx="744595" cy="796134"/>
                    </a:xfrm>
                    <a:prstGeom prst="rect">
                      <a:avLst/>
                    </a:prstGeom>
                  </pic:spPr>
                </pic:pic>
              </a:graphicData>
            </a:graphic>
          </wp:anchor>
        </w:drawing>
      </w:r>
      <w:bookmarkStart w:name="Other:" w:id="591"/>
      <w:bookmarkEnd w:id="591"/>
      <w:r>
        <w:rPr/>
      </w:r>
      <w:r>
        <w:rPr>
          <w:b/>
          <w:spacing w:val="-2"/>
          <w:sz w:val="22"/>
        </w:rPr>
        <w:t>Other:</w:t>
      </w:r>
    </w:p>
    <w:p>
      <w:pPr>
        <w:pStyle w:val="BodyText"/>
        <w:spacing w:after="1"/>
        <w:rPr>
          <w:b/>
          <w:sz w:val="28"/>
        </w:rPr>
      </w:pPr>
    </w:p>
    <w:p>
      <w:pPr>
        <w:pStyle w:val="BodyText"/>
        <w:ind w:left="1800" w:right="-44"/>
        <w:rPr>
          <w:sz w:val="20"/>
        </w:rPr>
      </w:pPr>
      <w:r>
        <w:rPr>
          <w:sz w:val="20"/>
        </w:rPr>
        <w:drawing>
          <wp:inline distT="0" distB="0" distL="0" distR="0">
            <wp:extent cx="2285298" cy="2034539"/>
            <wp:effectExtent l="0" t="0" r="0" b="0"/>
            <wp:docPr id="1947" name="image160.jpeg"/>
            <wp:cNvGraphicFramePr>
              <a:graphicFrameLocks noChangeAspect="1"/>
            </wp:cNvGraphicFramePr>
            <a:graphic>
              <a:graphicData uri="http://schemas.openxmlformats.org/drawingml/2006/picture">
                <pic:pic>
                  <pic:nvPicPr>
                    <pic:cNvPr id="1948" name="image160.jpeg"/>
                    <pic:cNvPicPr/>
                  </pic:nvPicPr>
                  <pic:blipFill>
                    <a:blip r:embed="rId181" cstate="print"/>
                    <a:stretch>
                      <a:fillRect/>
                    </a:stretch>
                  </pic:blipFill>
                  <pic:spPr>
                    <a:xfrm>
                      <a:off x="0" y="0"/>
                      <a:ext cx="2285298" cy="2034539"/>
                    </a:xfrm>
                    <a:prstGeom prst="rect">
                      <a:avLst/>
                    </a:prstGeom>
                  </pic:spPr>
                </pic:pic>
              </a:graphicData>
            </a:graphic>
          </wp:inline>
        </w:drawing>
      </w:r>
      <w:r>
        <w:rPr>
          <w:sz w:val="20"/>
        </w:rPr>
      </w:r>
    </w:p>
    <w:p>
      <w:pPr>
        <w:spacing w:line="240" w:lineRule="auto" w:before="0"/>
        <w:rPr>
          <w:b/>
          <w:sz w:val="24"/>
        </w:rPr>
      </w:pPr>
      <w:r>
        <w:rPr/>
        <w:br w:type="column"/>
      </w:r>
      <w:r>
        <w:rPr>
          <w:b/>
          <w:sz w:val="24"/>
        </w:rPr>
      </w:r>
    </w:p>
    <w:p>
      <w:pPr>
        <w:pStyle w:val="BodyText"/>
        <w:spacing w:before="1"/>
        <w:rPr>
          <w:b/>
          <w:sz w:val="35"/>
        </w:rPr>
      </w:pPr>
    </w:p>
    <w:p>
      <w:pPr>
        <w:spacing w:before="0"/>
        <w:ind w:left="576" w:right="0" w:firstLine="0"/>
        <w:jc w:val="left"/>
        <w:rPr>
          <w:b/>
          <w:sz w:val="22"/>
        </w:rPr>
      </w:pPr>
      <w:r>
        <w:rPr>
          <w:b/>
          <w:spacing w:val="-2"/>
          <w:sz w:val="22"/>
        </w:rPr>
        <w:t>Total Hip</w:t>
      </w:r>
      <w:r>
        <w:rPr>
          <w:b/>
          <w:spacing w:val="-4"/>
          <w:sz w:val="22"/>
        </w:rPr>
        <w:t> </w:t>
      </w:r>
      <w:r>
        <w:rPr>
          <w:b/>
          <w:spacing w:val="-2"/>
          <w:sz w:val="22"/>
        </w:rPr>
        <w:t>Replacement</w:t>
      </w:r>
      <w:r>
        <w:rPr>
          <w:b/>
          <w:spacing w:val="-8"/>
          <w:sz w:val="22"/>
        </w:rPr>
        <w:t> </w:t>
      </w:r>
      <w:r>
        <w:rPr>
          <w:b/>
          <w:spacing w:val="-2"/>
          <w:sz w:val="22"/>
        </w:rPr>
        <w:t>(Dr. Burkart)</w:t>
      </w:r>
    </w:p>
    <w:p>
      <w:pPr>
        <w:pStyle w:val="BodyText"/>
        <w:spacing w:before="6"/>
        <w:rPr>
          <w:b/>
          <w:sz w:val="28"/>
        </w:rPr>
      </w:pPr>
    </w:p>
    <w:p>
      <w:pPr>
        <w:pStyle w:val="ListParagraph"/>
        <w:numPr>
          <w:ilvl w:val="1"/>
          <w:numId w:val="44"/>
        </w:numPr>
        <w:tabs>
          <w:tab w:pos="1300" w:val="left" w:leader="none"/>
        </w:tabs>
        <w:spacing w:line="252" w:lineRule="exact" w:before="0" w:after="0"/>
        <w:ind w:left="1299" w:right="0" w:hanging="363"/>
        <w:jc w:val="left"/>
        <w:rPr>
          <w:sz w:val="22"/>
        </w:rPr>
      </w:pPr>
      <w:r>
        <w:rPr>
          <w:sz w:val="22"/>
        </w:rPr>
        <w:t>X-table</w:t>
      </w:r>
      <w:r>
        <w:rPr>
          <w:spacing w:val="-16"/>
          <w:sz w:val="22"/>
        </w:rPr>
        <w:t> </w:t>
      </w:r>
      <w:r>
        <w:rPr>
          <w:sz w:val="22"/>
        </w:rPr>
        <w:t>lateral</w:t>
      </w:r>
      <w:r>
        <w:rPr>
          <w:spacing w:val="-13"/>
          <w:sz w:val="22"/>
        </w:rPr>
        <w:t> </w:t>
      </w:r>
      <w:r>
        <w:rPr>
          <w:sz w:val="22"/>
        </w:rPr>
        <w:t>pelvis</w:t>
      </w:r>
      <w:r>
        <w:rPr>
          <w:spacing w:val="-11"/>
          <w:sz w:val="22"/>
        </w:rPr>
        <w:t> </w:t>
      </w:r>
      <w:r>
        <w:rPr>
          <w:sz w:val="22"/>
        </w:rPr>
        <w:t>done</w:t>
      </w:r>
      <w:r>
        <w:rPr>
          <w:spacing w:val="-10"/>
          <w:sz w:val="22"/>
        </w:rPr>
        <w:t> </w:t>
      </w:r>
      <w:r>
        <w:rPr>
          <w:sz w:val="22"/>
        </w:rPr>
        <w:t>in</w:t>
      </w:r>
      <w:r>
        <w:rPr>
          <w:spacing w:val="-13"/>
          <w:sz w:val="22"/>
        </w:rPr>
        <w:t> </w:t>
      </w:r>
      <w:r>
        <w:rPr>
          <w:sz w:val="22"/>
        </w:rPr>
        <w:t>the</w:t>
      </w:r>
      <w:r>
        <w:rPr>
          <w:spacing w:val="-17"/>
          <w:sz w:val="22"/>
        </w:rPr>
        <w:t> </w:t>
      </w:r>
      <w:r>
        <w:rPr>
          <w:spacing w:val="-5"/>
          <w:sz w:val="22"/>
        </w:rPr>
        <w:t>OR</w:t>
      </w:r>
    </w:p>
    <w:p>
      <w:pPr>
        <w:pStyle w:val="ListParagraph"/>
        <w:numPr>
          <w:ilvl w:val="1"/>
          <w:numId w:val="44"/>
        </w:numPr>
        <w:tabs>
          <w:tab w:pos="1300" w:val="left" w:leader="none"/>
        </w:tabs>
        <w:spacing w:line="252" w:lineRule="exact" w:before="0" w:after="0"/>
        <w:ind w:left="1299" w:right="0" w:hanging="363"/>
        <w:jc w:val="left"/>
        <w:rPr>
          <w:sz w:val="22"/>
        </w:rPr>
      </w:pPr>
      <w:r>
        <w:rPr>
          <w:spacing w:val="-2"/>
          <w:sz w:val="22"/>
        </w:rPr>
        <w:t>Patient</w:t>
      </w:r>
      <w:r>
        <w:rPr>
          <w:spacing w:val="-4"/>
          <w:sz w:val="22"/>
        </w:rPr>
        <w:t> </w:t>
      </w:r>
      <w:r>
        <w:rPr>
          <w:spacing w:val="-2"/>
          <w:sz w:val="22"/>
        </w:rPr>
        <w:t>positioned</w:t>
      </w:r>
      <w:r>
        <w:rPr>
          <w:spacing w:val="-7"/>
          <w:sz w:val="22"/>
        </w:rPr>
        <w:t> </w:t>
      </w:r>
      <w:r>
        <w:rPr>
          <w:spacing w:val="-2"/>
          <w:sz w:val="22"/>
        </w:rPr>
        <w:t>with</w:t>
      </w:r>
      <w:r>
        <w:rPr>
          <w:spacing w:val="-4"/>
          <w:sz w:val="22"/>
        </w:rPr>
        <w:t> </w:t>
      </w:r>
      <w:r>
        <w:rPr>
          <w:spacing w:val="-2"/>
          <w:sz w:val="22"/>
        </w:rPr>
        <w:t>affected</w:t>
      </w:r>
      <w:r>
        <w:rPr>
          <w:spacing w:val="-6"/>
          <w:sz w:val="22"/>
        </w:rPr>
        <w:t> </w:t>
      </w:r>
      <w:r>
        <w:rPr>
          <w:spacing w:val="-2"/>
          <w:sz w:val="22"/>
        </w:rPr>
        <w:t>side</w:t>
      </w:r>
      <w:r>
        <w:rPr>
          <w:spacing w:val="-7"/>
          <w:sz w:val="22"/>
        </w:rPr>
        <w:t> </w:t>
      </w:r>
      <w:r>
        <w:rPr>
          <w:spacing w:val="-5"/>
          <w:sz w:val="22"/>
        </w:rPr>
        <w:t>up</w:t>
      </w:r>
    </w:p>
    <w:p>
      <w:pPr>
        <w:pStyle w:val="ListParagraph"/>
        <w:numPr>
          <w:ilvl w:val="1"/>
          <w:numId w:val="44"/>
        </w:numPr>
        <w:tabs>
          <w:tab w:pos="1300" w:val="left" w:leader="none"/>
        </w:tabs>
        <w:spacing w:line="240" w:lineRule="auto" w:before="6" w:after="0"/>
        <w:ind w:left="1299" w:right="869" w:hanging="363"/>
        <w:jc w:val="left"/>
        <w:rPr>
          <w:sz w:val="22"/>
        </w:rPr>
      </w:pPr>
      <w:r>
        <w:rPr>
          <w:sz w:val="22"/>
        </w:rPr>
        <w:t>Increase</w:t>
      </w:r>
      <w:r>
        <w:rPr>
          <w:spacing w:val="-16"/>
          <w:sz w:val="22"/>
        </w:rPr>
        <w:t> </w:t>
      </w:r>
      <w:r>
        <w:rPr>
          <w:sz w:val="22"/>
        </w:rPr>
        <w:t>technique</w:t>
      </w:r>
      <w:r>
        <w:rPr>
          <w:spacing w:val="-15"/>
          <w:sz w:val="22"/>
        </w:rPr>
        <w:t> </w:t>
      </w:r>
      <w:r>
        <w:rPr>
          <w:sz w:val="22"/>
        </w:rPr>
        <w:t>to</w:t>
      </w:r>
      <w:r>
        <w:rPr>
          <w:spacing w:val="-15"/>
          <w:sz w:val="22"/>
        </w:rPr>
        <w:t> </w:t>
      </w:r>
      <w:r>
        <w:rPr>
          <w:sz w:val="22"/>
        </w:rPr>
        <w:t>compensate</w:t>
      </w:r>
      <w:r>
        <w:rPr>
          <w:spacing w:val="-18"/>
          <w:sz w:val="22"/>
        </w:rPr>
        <w:t> </w:t>
      </w:r>
      <w:r>
        <w:rPr>
          <w:sz w:val="22"/>
        </w:rPr>
        <w:t>for</w:t>
      </w:r>
      <w:r>
        <w:rPr>
          <w:spacing w:val="-16"/>
          <w:sz w:val="22"/>
        </w:rPr>
        <w:t> </w:t>
      </w:r>
      <w:r>
        <w:rPr>
          <w:sz w:val="22"/>
        </w:rPr>
        <w:t>increased soft tissue density on the side down</w:t>
      </w:r>
    </w:p>
    <w:p>
      <w:pPr>
        <w:pStyle w:val="ListParagraph"/>
        <w:numPr>
          <w:ilvl w:val="1"/>
          <w:numId w:val="44"/>
        </w:numPr>
        <w:tabs>
          <w:tab w:pos="1300" w:val="left" w:leader="none"/>
        </w:tabs>
        <w:spacing w:line="244" w:lineRule="auto" w:before="1" w:after="0"/>
        <w:ind w:left="1299" w:right="2010" w:hanging="363"/>
        <w:jc w:val="left"/>
        <w:rPr>
          <w:sz w:val="22"/>
        </w:rPr>
      </w:pPr>
      <w:r>
        <w:rPr>
          <w:sz w:val="22"/>
        </w:rPr>
        <w:t>Lines</w:t>
      </w:r>
      <w:r>
        <w:rPr>
          <w:spacing w:val="-16"/>
          <w:sz w:val="22"/>
        </w:rPr>
        <w:t> </w:t>
      </w:r>
      <w:r>
        <w:rPr>
          <w:sz w:val="22"/>
        </w:rPr>
        <w:t>drawn</w:t>
      </w:r>
      <w:r>
        <w:rPr>
          <w:spacing w:val="-15"/>
          <w:sz w:val="22"/>
        </w:rPr>
        <w:t> </w:t>
      </w:r>
      <w:r>
        <w:rPr>
          <w:sz w:val="22"/>
        </w:rPr>
        <w:t>on</w:t>
      </w:r>
      <w:r>
        <w:rPr>
          <w:spacing w:val="-15"/>
          <w:sz w:val="22"/>
        </w:rPr>
        <w:t> </w:t>
      </w:r>
      <w:r>
        <w:rPr>
          <w:sz w:val="22"/>
        </w:rPr>
        <w:t>image</w:t>
      </w:r>
      <w:r>
        <w:rPr>
          <w:spacing w:val="-16"/>
          <w:sz w:val="22"/>
        </w:rPr>
        <w:t> </w:t>
      </w:r>
      <w:r>
        <w:rPr>
          <w:sz w:val="22"/>
        </w:rPr>
        <w:t>post</w:t>
      </w:r>
      <w:r>
        <w:rPr>
          <w:spacing w:val="-15"/>
          <w:sz w:val="22"/>
        </w:rPr>
        <w:t> </w:t>
      </w:r>
      <w:r>
        <w:rPr>
          <w:sz w:val="22"/>
        </w:rPr>
        <w:t>exam</w:t>
      </w:r>
      <w:r>
        <w:rPr>
          <w:spacing w:val="-15"/>
          <w:sz w:val="22"/>
        </w:rPr>
        <w:t> </w:t>
      </w:r>
      <w:r>
        <w:rPr>
          <w:sz w:val="22"/>
        </w:rPr>
        <w:t>for </w:t>
      </w:r>
      <w:r>
        <w:rPr>
          <w:spacing w:val="-2"/>
          <w:sz w:val="22"/>
        </w:rPr>
        <w:t>measurement</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
        <w:rPr>
          <w:sz w:val="33"/>
        </w:rPr>
      </w:pPr>
    </w:p>
    <w:p>
      <w:pPr>
        <w:numPr>
          <w:ilvl w:val="0"/>
          <w:numId w:val="45"/>
        </w:numPr>
        <w:tabs>
          <w:tab w:pos="392" w:val="left" w:leader="none"/>
        </w:tabs>
        <w:spacing w:before="1"/>
        <w:ind w:left="392" w:right="0" w:hanging="224"/>
        <w:jc w:val="left"/>
        <w:rPr>
          <w:b/>
          <w:sz w:val="22"/>
        </w:rPr>
      </w:pPr>
      <w:r>
        <w:rPr/>
        <w:drawing>
          <wp:anchor distT="0" distB="0" distL="0" distR="0" allowOverlap="1" layoutInCell="1" locked="0" behindDoc="0" simplePos="0" relativeHeight="16026624">
            <wp:simplePos x="0" y="0"/>
            <wp:positionH relativeFrom="page">
              <wp:posOffset>1143000</wp:posOffset>
            </wp:positionH>
            <wp:positionV relativeFrom="paragraph">
              <wp:posOffset>-48541</wp:posOffset>
            </wp:positionV>
            <wp:extent cx="1808352" cy="3342639"/>
            <wp:effectExtent l="0" t="0" r="0" b="0"/>
            <wp:wrapNone/>
            <wp:docPr id="1949" name="image161.jpeg"/>
            <wp:cNvGraphicFramePr>
              <a:graphicFrameLocks noChangeAspect="1"/>
            </wp:cNvGraphicFramePr>
            <a:graphic>
              <a:graphicData uri="http://schemas.openxmlformats.org/drawingml/2006/picture">
                <pic:pic>
                  <pic:nvPicPr>
                    <pic:cNvPr id="1950" name="image161.jpeg"/>
                    <pic:cNvPicPr/>
                  </pic:nvPicPr>
                  <pic:blipFill>
                    <a:blip r:embed="rId182" cstate="print"/>
                    <a:stretch>
                      <a:fillRect/>
                    </a:stretch>
                  </pic:blipFill>
                  <pic:spPr>
                    <a:xfrm>
                      <a:off x="0" y="0"/>
                      <a:ext cx="1808352" cy="3342639"/>
                    </a:xfrm>
                    <a:prstGeom prst="rect">
                      <a:avLst/>
                    </a:prstGeom>
                  </pic:spPr>
                </pic:pic>
              </a:graphicData>
            </a:graphic>
          </wp:anchor>
        </w:drawing>
      </w:r>
      <w:bookmarkStart w:name="X- table Spines" w:id="592"/>
      <w:bookmarkEnd w:id="592"/>
      <w:r>
        <w:rPr>
          <w:b/>
          <w:spacing w:val="-2"/>
          <w:sz w:val="22"/>
        </w:rPr>
        <w:t>t</w:t>
      </w:r>
      <w:r>
        <w:rPr>
          <w:b/>
          <w:spacing w:val="-2"/>
          <w:sz w:val="22"/>
        </w:rPr>
        <w:t>able</w:t>
      </w:r>
      <w:r>
        <w:rPr>
          <w:b/>
          <w:spacing w:val="-12"/>
          <w:sz w:val="22"/>
        </w:rPr>
        <w:t> </w:t>
      </w:r>
      <w:r>
        <w:rPr>
          <w:b/>
          <w:spacing w:val="-2"/>
          <w:sz w:val="22"/>
        </w:rPr>
        <w:t>Spines</w:t>
      </w:r>
    </w:p>
    <w:p>
      <w:pPr>
        <w:pStyle w:val="BodyText"/>
        <w:spacing w:before="10"/>
        <w:rPr>
          <w:b/>
          <w:sz w:val="28"/>
        </w:rPr>
      </w:pPr>
    </w:p>
    <w:p>
      <w:pPr>
        <w:pStyle w:val="ListParagraph"/>
        <w:numPr>
          <w:ilvl w:val="1"/>
          <w:numId w:val="45"/>
        </w:numPr>
        <w:tabs>
          <w:tab w:pos="892" w:val="left" w:leader="none"/>
        </w:tabs>
        <w:spacing w:line="240" w:lineRule="auto" w:before="0" w:after="0"/>
        <w:ind w:left="891" w:right="1265" w:hanging="360"/>
        <w:jc w:val="left"/>
        <w:rPr>
          <w:sz w:val="22"/>
        </w:rPr>
      </w:pPr>
      <w:r>
        <w:rPr>
          <w:sz w:val="22"/>
        </w:rPr>
        <w:t>Used to localize region of interest and confirm appropriate</w:t>
      </w:r>
      <w:r>
        <w:rPr>
          <w:spacing w:val="-16"/>
          <w:sz w:val="22"/>
        </w:rPr>
        <w:t> </w:t>
      </w:r>
      <w:r>
        <w:rPr>
          <w:sz w:val="22"/>
        </w:rPr>
        <w:t>hardware</w:t>
      </w:r>
      <w:r>
        <w:rPr>
          <w:spacing w:val="-16"/>
          <w:sz w:val="22"/>
        </w:rPr>
        <w:t> </w:t>
      </w:r>
      <w:r>
        <w:rPr>
          <w:sz w:val="22"/>
        </w:rPr>
        <w:t>placement</w:t>
      </w:r>
      <w:r>
        <w:rPr>
          <w:spacing w:val="-15"/>
          <w:sz w:val="22"/>
        </w:rPr>
        <w:t> </w:t>
      </w:r>
      <w:r>
        <w:rPr>
          <w:sz w:val="22"/>
        </w:rPr>
        <w:t>on</w:t>
      </w:r>
      <w:r>
        <w:rPr>
          <w:spacing w:val="-15"/>
          <w:sz w:val="22"/>
        </w:rPr>
        <w:t> </w:t>
      </w:r>
      <w:r>
        <w:rPr>
          <w:sz w:val="22"/>
        </w:rPr>
        <w:t>spine</w:t>
      </w:r>
      <w:r>
        <w:rPr>
          <w:spacing w:val="-16"/>
          <w:sz w:val="22"/>
        </w:rPr>
        <w:t> </w:t>
      </w:r>
      <w:r>
        <w:rPr>
          <w:sz w:val="22"/>
        </w:rPr>
        <w:t>cases where constant c-arm imaging is not required</w:t>
      </w:r>
    </w:p>
    <w:p>
      <w:pPr>
        <w:pStyle w:val="ListParagraph"/>
        <w:numPr>
          <w:ilvl w:val="1"/>
          <w:numId w:val="45"/>
        </w:numPr>
        <w:tabs>
          <w:tab w:pos="892" w:val="left" w:leader="none"/>
        </w:tabs>
        <w:spacing w:line="250" w:lineRule="exact" w:before="0" w:after="0"/>
        <w:ind w:left="891" w:right="0" w:hanging="361"/>
        <w:jc w:val="left"/>
        <w:rPr>
          <w:sz w:val="22"/>
        </w:rPr>
      </w:pPr>
      <w:r>
        <w:rPr>
          <w:sz w:val="22"/>
        </w:rPr>
        <w:t>L-spine</w:t>
      </w:r>
      <w:r>
        <w:rPr>
          <w:spacing w:val="-16"/>
          <w:sz w:val="22"/>
        </w:rPr>
        <w:t> </w:t>
      </w:r>
      <w:r>
        <w:rPr>
          <w:sz w:val="22"/>
        </w:rPr>
        <w:t>and</w:t>
      </w:r>
      <w:r>
        <w:rPr>
          <w:spacing w:val="-12"/>
          <w:sz w:val="22"/>
        </w:rPr>
        <w:t> </w:t>
      </w:r>
      <w:r>
        <w:rPr>
          <w:sz w:val="22"/>
        </w:rPr>
        <w:t>c-spine</w:t>
      </w:r>
      <w:r>
        <w:rPr>
          <w:spacing w:val="-10"/>
          <w:sz w:val="22"/>
        </w:rPr>
        <w:t> </w:t>
      </w:r>
      <w:r>
        <w:rPr>
          <w:spacing w:val="-2"/>
          <w:sz w:val="22"/>
        </w:rPr>
        <w:t>exams</w:t>
      </w:r>
    </w:p>
    <w:p>
      <w:pPr>
        <w:spacing w:after="0" w:line="250" w:lineRule="exact"/>
        <w:jc w:val="left"/>
        <w:rPr>
          <w:sz w:val="22"/>
        </w:rPr>
        <w:sectPr>
          <w:type w:val="continuous"/>
          <w:pgSz w:w="12240" w:h="15840"/>
          <w:pgMar w:header="68" w:footer="0" w:top="1320" w:bottom="280" w:left="0" w:right="0"/>
          <w:cols w:num="2" w:equalWidth="0">
            <w:col w:w="5397" w:space="40"/>
            <w:col w:w="6803"/>
          </w:cols>
        </w:sectPr>
      </w:pPr>
    </w:p>
    <w:p>
      <w:pPr>
        <w:pStyle w:val="BodyText"/>
        <w:rPr>
          <w:sz w:val="20"/>
        </w:rPr>
      </w:pPr>
      <w:r>
        <w:rPr/>
        <w:drawing>
          <wp:anchor distT="0" distB="0" distL="0" distR="0" allowOverlap="1" layoutInCell="1" locked="0" behindDoc="0" simplePos="0" relativeHeight="16027648">
            <wp:simplePos x="0" y="0"/>
            <wp:positionH relativeFrom="page">
              <wp:posOffset>74040</wp:posOffset>
            </wp:positionH>
            <wp:positionV relativeFrom="page">
              <wp:posOffset>43270</wp:posOffset>
            </wp:positionV>
            <wp:extent cx="744595" cy="796134"/>
            <wp:effectExtent l="0" t="0" r="0" b="0"/>
            <wp:wrapNone/>
            <wp:docPr id="1951" name="image1.png"/>
            <wp:cNvGraphicFramePr>
              <a:graphicFrameLocks noChangeAspect="1"/>
            </wp:cNvGraphicFramePr>
            <a:graphic>
              <a:graphicData uri="http://schemas.openxmlformats.org/drawingml/2006/picture">
                <pic:pic>
                  <pic:nvPicPr>
                    <pic:cNvPr id="195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2"/>
        <w:spacing w:before="215"/>
        <w:ind w:right="1422"/>
      </w:pPr>
      <w:bookmarkStart w:name="Techniques" w:id="593"/>
      <w:bookmarkEnd w:id="593"/>
      <w:r>
        <w:rPr>
          <w:b w:val="0"/>
        </w:rPr>
      </w:r>
      <w:bookmarkStart w:name="_bookmark60" w:id="594"/>
      <w:bookmarkEnd w:id="594"/>
      <w:r>
        <w:rPr>
          <w:b w:val="0"/>
        </w:rPr>
      </w:r>
      <w:r>
        <w:rPr>
          <w:spacing w:val="-2"/>
        </w:rPr>
        <w:t>Techniques</w:t>
      </w:r>
    </w:p>
    <w:p>
      <w:pPr>
        <w:spacing w:line="276" w:lineRule="auto" w:before="365"/>
        <w:ind w:left="1433" w:right="1426" w:firstLine="0"/>
        <w:jc w:val="center"/>
        <w:rPr>
          <w:sz w:val="96"/>
        </w:rPr>
      </w:pPr>
      <w:r>
        <w:rPr>
          <w:sz w:val="96"/>
        </w:rPr>
        <w:t>Tips</w:t>
      </w:r>
      <w:r>
        <w:rPr>
          <w:spacing w:val="-45"/>
          <w:sz w:val="96"/>
        </w:rPr>
        <w:t> </w:t>
      </w:r>
      <w:r>
        <w:rPr>
          <w:sz w:val="96"/>
        </w:rPr>
        <w:t>and</w:t>
      </w:r>
      <w:r>
        <w:rPr>
          <w:spacing w:val="-43"/>
          <w:sz w:val="96"/>
        </w:rPr>
        <w:t> </w:t>
      </w:r>
      <w:r>
        <w:rPr>
          <w:sz w:val="96"/>
        </w:rPr>
        <w:t>Exposure Index Numbers</w:t>
      </w:r>
    </w:p>
    <w:p>
      <w:pPr>
        <w:pStyle w:val="BodyText"/>
        <w:spacing w:before="6"/>
        <w:rPr>
          <w:sz w:val="110"/>
        </w:rPr>
      </w:pPr>
    </w:p>
    <w:p>
      <w:pPr>
        <w:pStyle w:val="Heading3"/>
        <w:ind w:left="1433" w:right="1430"/>
        <w:jc w:val="center"/>
      </w:pPr>
      <w:r>
        <w:rPr/>
        <w:t>(Subject</w:t>
      </w:r>
      <w:r>
        <w:rPr>
          <w:spacing w:val="-19"/>
        </w:rPr>
        <w:t> </w:t>
      </w:r>
      <w:r>
        <w:rPr/>
        <w:t>to</w:t>
      </w:r>
      <w:r>
        <w:rPr>
          <w:spacing w:val="-20"/>
        </w:rPr>
        <w:t> </w:t>
      </w:r>
      <w:r>
        <w:rPr/>
        <w:t>variation</w:t>
      </w:r>
      <w:r>
        <w:rPr>
          <w:spacing w:val="-23"/>
        </w:rPr>
        <w:t> </w:t>
      </w:r>
      <w:r>
        <w:rPr/>
        <w:t>based</w:t>
      </w:r>
      <w:r>
        <w:rPr>
          <w:spacing w:val="-23"/>
        </w:rPr>
        <w:t> </w:t>
      </w:r>
      <w:r>
        <w:rPr/>
        <w:t>on</w:t>
      </w:r>
      <w:r>
        <w:rPr>
          <w:spacing w:val="-14"/>
        </w:rPr>
        <w:t> </w:t>
      </w:r>
      <w:r>
        <w:rPr>
          <w:spacing w:val="-2"/>
        </w:rPr>
        <w:t>site)</w:t>
      </w:r>
    </w:p>
    <w:p>
      <w:pPr>
        <w:spacing w:after="0"/>
        <w:jc w:val="center"/>
        <w:sectPr>
          <w:pgSz w:w="12240" w:h="15840"/>
          <w:pgMar w:header="68" w:footer="0" w:top="1320" w:bottom="280" w:left="0" w:right="0"/>
        </w:sectPr>
      </w:pPr>
    </w:p>
    <w:p>
      <w:pPr>
        <w:pStyle w:val="BodyText"/>
        <w:rPr>
          <w:b/>
          <w:sz w:val="20"/>
        </w:rPr>
      </w:pPr>
    </w:p>
    <w:p>
      <w:pPr>
        <w:pStyle w:val="BodyText"/>
        <w:spacing w:before="1"/>
        <w:rPr>
          <w:b/>
          <w:sz w:val="29"/>
        </w:rPr>
      </w:pPr>
    </w:p>
    <w:p>
      <w:pPr>
        <w:spacing w:after="0"/>
        <w:rPr>
          <w:sz w:val="29"/>
        </w:rPr>
        <w:sectPr>
          <w:pgSz w:w="12240" w:h="15840"/>
          <w:pgMar w:header="68" w:footer="0" w:top="1320" w:bottom="280" w:left="0" w:right="0"/>
        </w:sectPr>
      </w:pPr>
    </w:p>
    <w:p>
      <w:pPr>
        <w:pStyle w:val="BodyText"/>
        <w:rPr>
          <w:b/>
          <w:sz w:val="20"/>
        </w:rPr>
      </w:pPr>
    </w:p>
    <w:p>
      <w:pPr>
        <w:pStyle w:val="BodyText"/>
        <w:rPr>
          <w:b/>
          <w:sz w:val="20"/>
        </w:rPr>
      </w:pPr>
    </w:p>
    <w:p>
      <w:pPr>
        <w:pStyle w:val="BodyText"/>
        <w:spacing w:before="5"/>
        <w:rPr>
          <w:b/>
          <w:sz w:val="20"/>
        </w:rPr>
      </w:pPr>
    </w:p>
    <w:p>
      <w:pPr>
        <w:spacing w:line="278" w:lineRule="auto" w:before="0"/>
        <w:ind w:left="2753" w:right="183" w:hanging="802"/>
        <w:jc w:val="left"/>
        <w:rPr>
          <w:sz w:val="18"/>
        </w:rPr>
      </w:pPr>
      <w:r>
        <w:rPr>
          <w:b/>
          <w:sz w:val="18"/>
        </w:rPr>
        <w:t>C-Spine: </w:t>
      </w:r>
      <w:r>
        <w:rPr>
          <w:sz w:val="18"/>
        </w:rPr>
        <w:t>(X-table) 85kvp @ 16mAs (Lateral) 81kvp @ 16 mAs (AP) 75kvp @ 12mAs </w:t>
      </w:r>
      <w:r>
        <w:rPr>
          <w:spacing w:val="-2"/>
          <w:sz w:val="18"/>
        </w:rPr>
        <w:t>(Odontoid)</w:t>
      </w:r>
      <w:r>
        <w:rPr>
          <w:spacing w:val="-12"/>
          <w:sz w:val="18"/>
        </w:rPr>
        <w:t> </w:t>
      </w:r>
      <w:r>
        <w:rPr>
          <w:spacing w:val="-2"/>
          <w:sz w:val="18"/>
        </w:rPr>
        <w:t>75kvp</w:t>
      </w:r>
      <w:r>
        <w:rPr>
          <w:spacing w:val="-11"/>
          <w:sz w:val="18"/>
        </w:rPr>
        <w:t> </w:t>
      </w:r>
      <w:r>
        <w:rPr>
          <w:spacing w:val="-2"/>
          <w:sz w:val="18"/>
        </w:rPr>
        <w:t>@</w:t>
      </w:r>
      <w:r>
        <w:rPr>
          <w:spacing w:val="-15"/>
          <w:sz w:val="18"/>
        </w:rPr>
        <w:t> </w:t>
      </w:r>
      <w:r>
        <w:rPr>
          <w:spacing w:val="-2"/>
          <w:sz w:val="18"/>
        </w:rPr>
        <w:t>20mAs</w:t>
      </w:r>
    </w:p>
    <w:p>
      <w:pPr>
        <w:pStyle w:val="BodyText"/>
        <w:rPr>
          <w:sz w:val="29"/>
        </w:rPr>
      </w:pPr>
    </w:p>
    <w:p>
      <w:pPr>
        <w:spacing w:line="280" w:lineRule="auto" w:before="0"/>
        <w:ind w:left="1910" w:right="38" w:firstLine="0"/>
        <w:jc w:val="center"/>
        <w:rPr>
          <w:sz w:val="18"/>
        </w:rPr>
      </w:pPr>
      <w:r>
        <w:rPr>
          <w:b/>
          <w:spacing w:val="-2"/>
          <w:sz w:val="18"/>
        </w:rPr>
        <w:t>T-Spine:</w:t>
      </w:r>
      <w:r>
        <w:rPr>
          <w:b/>
          <w:spacing w:val="-7"/>
          <w:sz w:val="18"/>
        </w:rPr>
        <w:t> </w:t>
      </w:r>
      <w:r>
        <w:rPr>
          <w:spacing w:val="-2"/>
          <w:sz w:val="18"/>
        </w:rPr>
        <w:t>(Swimmers)</w:t>
      </w:r>
      <w:r>
        <w:rPr>
          <w:spacing w:val="-6"/>
          <w:sz w:val="18"/>
        </w:rPr>
        <w:t> </w:t>
      </w:r>
      <w:r>
        <w:rPr>
          <w:spacing w:val="-2"/>
          <w:sz w:val="18"/>
        </w:rPr>
        <w:t>85kvp @</w:t>
      </w:r>
      <w:r>
        <w:rPr>
          <w:spacing w:val="-4"/>
          <w:sz w:val="18"/>
        </w:rPr>
        <w:t> </w:t>
      </w:r>
      <w:r>
        <w:rPr>
          <w:spacing w:val="-2"/>
          <w:sz w:val="18"/>
        </w:rPr>
        <w:t>40-100mAs </w:t>
      </w:r>
      <w:r>
        <w:rPr>
          <w:sz w:val="18"/>
        </w:rPr>
        <w:t>(X-table swimmers) 85kvp @ 50-200mAs (AP) 81 kvp @ 22mAs</w:t>
      </w:r>
    </w:p>
    <w:p>
      <w:pPr>
        <w:spacing w:line="200" w:lineRule="exact" w:before="0"/>
        <w:ind w:left="2398" w:right="38" w:firstLine="0"/>
        <w:jc w:val="center"/>
        <w:rPr>
          <w:sz w:val="18"/>
        </w:rPr>
      </w:pPr>
      <w:r>
        <w:rPr>
          <w:spacing w:val="-2"/>
          <w:sz w:val="18"/>
        </w:rPr>
        <w:t>(Lateral)</w:t>
      </w:r>
      <w:r>
        <w:rPr>
          <w:spacing w:val="-4"/>
          <w:sz w:val="18"/>
        </w:rPr>
        <w:t> </w:t>
      </w:r>
      <w:r>
        <w:rPr>
          <w:spacing w:val="-2"/>
          <w:sz w:val="18"/>
        </w:rPr>
        <w:t>85kvp</w:t>
      </w:r>
      <w:r>
        <w:rPr>
          <w:sz w:val="18"/>
        </w:rPr>
        <w:t> </w:t>
      </w:r>
      <w:r>
        <w:rPr>
          <w:spacing w:val="-2"/>
          <w:sz w:val="18"/>
        </w:rPr>
        <w:t>@</w:t>
      </w:r>
      <w:r>
        <w:rPr>
          <w:spacing w:val="-5"/>
          <w:sz w:val="18"/>
        </w:rPr>
        <w:t> </w:t>
      </w:r>
      <w:r>
        <w:rPr>
          <w:spacing w:val="-2"/>
          <w:sz w:val="18"/>
        </w:rPr>
        <w:t>40-60</w:t>
      </w:r>
      <w:r>
        <w:rPr>
          <w:spacing w:val="-6"/>
          <w:sz w:val="18"/>
        </w:rPr>
        <w:t> </w:t>
      </w:r>
      <w:r>
        <w:rPr>
          <w:spacing w:val="-5"/>
          <w:sz w:val="18"/>
        </w:rPr>
        <w:t>mAs</w:t>
      </w:r>
    </w:p>
    <w:p>
      <w:pPr>
        <w:pStyle w:val="BodyText"/>
        <w:spacing w:before="9"/>
        <w:rPr>
          <w:sz w:val="28"/>
        </w:rPr>
      </w:pPr>
    </w:p>
    <w:p>
      <w:pPr>
        <w:spacing w:before="0"/>
        <w:ind w:left="1879" w:right="0" w:firstLine="0"/>
        <w:jc w:val="left"/>
        <w:rPr>
          <w:sz w:val="18"/>
        </w:rPr>
      </w:pPr>
      <w:r>
        <w:rPr>
          <w:b/>
          <w:spacing w:val="-2"/>
          <w:sz w:val="18"/>
        </w:rPr>
        <w:t>Humerus:</w:t>
      </w:r>
      <w:r>
        <w:rPr>
          <w:b/>
          <w:spacing w:val="-10"/>
          <w:sz w:val="18"/>
        </w:rPr>
        <w:t> </w:t>
      </w:r>
      <w:r>
        <w:rPr>
          <w:spacing w:val="-2"/>
          <w:sz w:val="18"/>
        </w:rPr>
        <w:t>(AP</w:t>
      </w:r>
      <w:r>
        <w:rPr>
          <w:spacing w:val="-5"/>
          <w:sz w:val="18"/>
        </w:rPr>
        <w:t> </w:t>
      </w:r>
      <w:r>
        <w:rPr>
          <w:spacing w:val="-2"/>
          <w:sz w:val="18"/>
        </w:rPr>
        <w:t>)75kvp</w:t>
      </w:r>
      <w:r>
        <w:rPr>
          <w:spacing w:val="1"/>
          <w:sz w:val="18"/>
        </w:rPr>
        <w:t> </w:t>
      </w:r>
      <w:r>
        <w:rPr>
          <w:spacing w:val="-2"/>
          <w:sz w:val="18"/>
        </w:rPr>
        <w:t>@</w:t>
      </w:r>
      <w:r>
        <w:rPr>
          <w:spacing w:val="-7"/>
          <w:sz w:val="18"/>
        </w:rPr>
        <w:t> </w:t>
      </w:r>
      <w:r>
        <w:rPr>
          <w:spacing w:val="-4"/>
          <w:sz w:val="18"/>
        </w:rPr>
        <w:t>5mAs</w:t>
      </w:r>
    </w:p>
    <w:p>
      <w:pPr>
        <w:spacing w:before="38"/>
        <w:ind w:left="1978" w:right="38" w:firstLine="0"/>
        <w:jc w:val="center"/>
        <w:rPr>
          <w:sz w:val="18"/>
        </w:rPr>
      </w:pPr>
      <w:r>
        <w:rPr>
          <w:sz w:val="18"/>
        </w:rPr>
        <w:t>(Lat)</w:t>
      </w:r>
      <w:r>
        <w:rPr>
          <w:spacing w:val="-9"/>
          <w:sz w:val="18"/>
        </w:rPr>
        <w:t> </w:t>
      </w:r>
      <w:r>
        <w:rPr>
          <w:sz w:val="18"/>
        </w:rPr>
        <w:t>81kvp</w:t>
      </w:r>
      <w:r>
        <w:rPr>
          <w:spacing w:val="-7"/>
          <w:sz w:val="18"/>
        </w:rPr>
        <w:t> </w:t>
      </w:r>
      <w:r>
        <w:rPr>
          <w:sz w:val="18"/>
        </w:rPr>
        <w:t>@</w:t>
      </w:r>
      <w:r>
        <w:rPr>
          <w:spacing w:val="-10"/>
          <w:sz w:val="18"/>
        </w:rPr>
        <w:t> </w:t>
      </w:r>
      <w:r>
        <w:rPr>
          <w:spacing w:val="-2"/>
          <w:sz w:val="18"/>
        </w:rPr>
        <w:t>10mAs</w:t>
      </w:r>
    </w:p>
    <w:p>
      <w:pPr>
        <w:spacing w:line="276" w:lineRule="auto" w:before="93"/>
        <w:ind w:left="1884" w:right="683" w:hanging="5"/>
        <w:jc w:val="right"/>
        <w:rPr>
          <w:sz w:val="18"/>
        </w:rPr>
      </w:pPr>
      <w:r>
        <w:rPr/>
        <w:br w:type="column"/>
      </w:r>
      <w:r>
        <w:rPr>
          <w:b/>
          <w:sz w:val="20"/>
        </w:rPr>
        <w:t>Facial</w:t>
      </w:r>
      <w:r>
        <w:rPr>
          <w:b/>
          <w:spacing w:val="27"/>
          <w:sz w:val="20"/>
        </w:rPr>
        <w:t> </w:t>
      </w:r>
      <w:r>
        <w:rPr>
          <w:sz w:val="20"/>
        </w:rPr>
        <w:t>(</w:t>
      </w:r>
      <w:r>
        <w:rPr>
          <w:sz w:val="18"/>
        </w:rPr>
        <w:t>Townes)</w:t>
      </w:r>
      <w:r>
        <w:rPr>
          <w:spacing w:val="-9"/>
          <w:sz w:val="18"/>
        </w:rPr>
        <w:t> </w:t>
      </w:r>
      <w:r>
        <w:rPr>
          <w:sz w:val="18"/>
        </w:rPr>
        <w:t>81kvp</w:t>
      </w:r>
      <w:r>
        <w:rPr>
          <w:spacing w:val="-9"/>
          <w:sz w:val="18"/>
        </w:rPr>
        <w:t> </w:t>
      </w:r>
      <w:r>
        <w:rPr>
          <w:sz w:val="18"/>
        </w:rPr>
        <w:t>@</w:t>
      </w:r>
      <w:r>
        <w:rPr>
          <w:spacing w:val="-13"/>
          <w:sz w:val="18"/>
        </w:rPr>
        <w:t> </w:t>
      </w:r>
      <w:r>
        <w:rPr>
          <w:sz w:val="18"/>
        </w:rPr>
        <w:t>32</w:t>
      </w:r>
      <w:r>
        <w:rPr>
          <w:spacing w:val="-12"/>
          <w:sz w:val="18"/>
        </w:rPr>
        <w:t> </w:t>
      </w:r>
      <w:r>
        <w:rPr>
          <w:sz w:val="18"/>
        </w:rPr>
        <w:t>mAs </w:t>
      </w:r>
      <w:r>
        <w:rPr>
          <w:b/>
          <w:sz w:val="18"/>
        </w:rPr>
        <w:t>Bones: </w:t>
      </w:r>
      <w:r>
        <w:rPr>
          <w:sz w:val="18"/>
        </w:rPr>
        <w:t>(Waters) 77kvp @ 22 mAs (Caldwell) 77kvp @ 22 mAs</w:t>
      </w:r>
    </w:p>
    <w:p>
      <w:pPr>
        <w:spacing w:before="8"/>
        <w:ind w:left="2468" w:right="0" w:firstLine="0"/>
        <w:jc w:val="left"/>
        <w:rPr>
          <w:sz w:val="18"/>
        </w:rPr>
      </w:pPr>
      <w:r>
        <w:rPr>
          <w:sz w:val="18"/>
        </w:rPr>
        <w:t>(Lateral)</w:t>
      </w:r>
      <w:r>
        <w:rPr>
          <w:spacing w:val="-6"/>
          <w:sz w:val="18"/>
        </w:rPr>
        <w:t> </w:t>
      </w:r>
      <w:r>
        <w:rPr>
          <w:sz w:val="18"/>
        </w:rPr>
        <w:t>75kvp</w:t>
      </w:r>
      <w:r>
        <w:rPr>
          <w:spacing w:val="-3"/>
          <w:sz w:val="18"/>
        </w:rPr>
        <w:t> </w:t>
      </w:r>
      <w:r>
        <w:rPr>
          <w:sz w:val="18"/>
        </w:rPr>
        <w:t>@</w:t>
      </w:r>
      <w:r>
        <w:rPr>
          <w:spacing w:val="-8"/>
          <w:sz w:val="18"/>
        </w:rPr>
        <w:t> </w:t>
      </w:r>
      <w:r>
        <w:rPr>
          <w:spacing w:val="-4"/>
          <w:sz w:val="18"/>
        </w:rPr>
        <w:t>12mAs</w:t>
      </w:r>
    </w:p>
    <w:p>
      <w:pPr>
        <w:spacing w:before="24"/>
        <w:ind w:left="2425" w:right="0" w:firstLine="0"/>
        <w:jc w:val="left"/>
        <w:rPr>
          <w:sz w:val="18"/>
        </w:rPr>
      </w:pPr>
      <w:r>
        <w:rPr>
          <w:sz w:val="18"/>
        </w:rPr>
        <w:t>(Arches</w:t>
      </w:r>
      <w:r>
        <w:rPr>
          <w:spacing w:val="-11"/>
          <w:sz w:val="18"/>
        </w:rPr>
        <w:t> </w:t>
      </w:r>
      <w:r>
        <w:rPr>
          <w:sz w:val="18"/>
        </w:rPr>
        <w:t>Non-Grid)</w:t>
      </w:r>
      <w:r>
        <w:rPr>
          <w:spacing w:val="-14"/>
          <w:sz w:val="18"/>
        </w:rPr>
        <w:t> </w:t>
      </w:r>
      <w:hyperlink r:id="rId183">
        <w:r>
          <w:rPr>
            <w:spacing w:val="-2"/>
            <w:sz w:val="18"/>
          </w:rPr>
          <w:t>65kvp@12.5mAs</w:t>
        </w:r>
      </w:hyperlink>
    </w:p>
    <w:p>
      <w:pPr>
        <w:pStyle w:val="BodyText"/>
        <w:spacing w:before="2"/>
        <w:rPr>
          <w:sz w:val="21"/>
        </w:rPr>
      </w:pPr>
    </w:p>
    <w:p>
      <w:pPr>
        <w:spacing w:line="283" w:lineRule="auto" w:before="0"/>
        <w:ind w:left="2509" w:right="80" w:hanging="51"/>
        <w:jc w:val="left"/>
        <w:rPr>
          <w:sz w:val="18"/>
        </w:rPr>
      </w:pPr>
      <w:r>
        <w:rPr>
          <w:b/>
          <w:sz w:val="18"/>
        </w:rPr>
        <w:t>Shoulder:</w:t>
      </w:r>
      <w:r>
        <w:rPr>
          <w:b/>
          <w:spacing w:val="-15"/>
          <w:sz w:val="18"/>
        </w:rPr>
        <w:t> </w:t>
      </w:r>
      <w:r>
        <w:rPr>
          <w:sz w:val="18"/>
        </w:rPr>
        <w:t>(AP)</w:t>
      </w:r>
      <w:r>
        <w:rPr>
          <w:spacing w:val="-12"/>
          <w:sz w:val="18"/>
        </w:rPr>
        <w:t> </w:t>
      </w:r>
      <w:r>
        <w:rPr>
          <w:sz w:val="18"/>
        </w:rPr>
        <w:t>75kvp</w:t>
      </w:r>
      <w:r>
        <w:rPr>
          <w:spacing w:val="-13"/>
          <w:sz w:val="18"/>
        </w:rPr>
        <w:t> </w:t>
      </w:r>
      <w:r>
        <w:rPr>
          <w:sz w:val="18"/>
        </w:rPr>
        <w:t>@</w:t>
      </w:r>
      <w:r>
        <w:rPr>
          <w:spacing w:val="-12"/>
          <w:sz w:val="18"/>
        </w:rPr>
        <w:t> </w:t>
      </w:r>
      <w:r>
        <w:rPr>
          <w:sz w:val="18"/>
        </w:rPr>
        <w:t>10-25mAs (Glenoid) 75kvp @ 15 mAs</w:t>
      </w:r>
    </w:p>
    <w:p>
      <w:pPr>
        <w:spacing w:line="278" w:lineRule="auto" w:before="0"/>
        <w:ind w:left="2458" w:right="138" w:firstLine="50"/>
        <w:jc w:val="left"/>
        <w:rPr>
          <w:sz w:val="18"/>
        </w:rPr>
      </w:pPr>
      <w:r>
        <w:rPr>
          <w:sz w:val="18"/>
        </w:rPr>
        <w:t>(Y-view) 85kvp @ 16 mAs </w:t>
      </w:r>
      <w:r>
        <w:rPr>
          <w:spacing w:val="-2"/>
          <w:sz w:val="18"/>
        </w:rPr>
        <w:t>(Axillary)</w:t>
      </w:r>
      <w:r>
        <w:rPr>
          <w:spacing w:val="-16"/>
          <w:sz w:val="18"/>
        </w:rPr>
        <w:t> </w:t>
      </w:r>
      <w:r>
        <w:rPr>
          <w:spacing w:val="-2"/>
          <w:sz w:val="18"/>
        </w:rPr>
        <w:t>65kvp</w:t>
      </w:r>
      <w:r>
        <w:rPr>
          <w:spacing w:val="-11"/>
          <w:sz w:val="18"/>
        </w:rPr>
        <w:t> </w:t>
      </w:r>
      <w:r>
        <w:rPr>
          <w:spacing w:val="-2"/>
          <w:sz w:val="18"/>
        </w:rPr>
        <w:t>@</w:t>
      </w:r>
      <w:r>
        <w:rPr>
          <w:spacing w:val="-12"/>
          <w:sz w:val="18"/>
        </w:rPr>
        <w:t> </w:t>
      </w:r>
      <w:r>
        <w:rPr>
          <w:spacing w:val="-2"/>
          <w:sz w:val="18"/>
        </w:rPr>
        <w:t>8-15mAs</w:t>
      </w:r>
    </w:p>
    <w:p>
      <w:pPr>
        <w:pStyle w:val="BodyText"/>
        <w:spacing w:before="9"/>
        <w:rPr>
          <w:sz w:val="15"/>
        </w:rPr>
      </w:pPr>
    </w:p>
    <w:p>
      <w:pPr>
        <w:spacing w:line="278" w:lineRule="auto" w:before="0"/>
        <w:ind w:left="2739" w:right="0" w:hanging="353"/>
        <w:jc w:val="left"/>
        <w:rPr>
          <w:sz w:val="18"/>
        </w:rPr>
      </w:pPr>
      <w:r>
        <w:rPr>
          <w:b/>
          <w:sz w:val="18"/>
        </w:rPr>
        <w:t>Ribs: </w:t>
      </w:r>
      <w:r>
        <w:rPr>
          <w:sz w:val="18"/>
        </w:rPr>
        <w:t>(AP Upper) 70kvp @ 20 mAs (Oblique</w:t>
      </w:r>
      <w:r>
        <w:rPr>
          <w:spacing w:val="-2"/>
          <w:sz w:val="18"/>
        </w:rPr>
        <w:t> </w:t>
      </w:r>
      <w:r>
        <w:rPr>
          <w:sz w:val="18"/>
        </w:rPr>
        <w:t>Upper)</w:t>
      </w:r>
      <w:r>
        <w:rPr>
          <w:spacing w:val="-3"/>
          <w:sz w:val="18"/>
        </w:rPr>
        <w:t> </w:t>
      </w:r>
      <w:r>
        <w:rPr>
          <w:sz w:val="18"/>
        </w:rPr>
        <w:t>70kvp @ 40mA (AP Lower) 81kvp @ 40mAs </w:t>
      </w:r>
      <w:r>
        <w:rPr>
          <w:spacing w:val="-2"/>
          <w:sz w:val="18"/>
        </w:rPr>
        <w:t>(Oblique</w:t>
      </w:r>
      <w:r>
        <w:rPr>
          <w:spacing w:val="-14"/>
          <w:sz w:val="18"/>
        </w:rPr>
        <w:t> </w:t>
      </w:r>
      <w:r>
        <w:rPr>
          <w:spacing w:val="-2"/>
          <w:sz w:val="18"/>
        </w:rPr>
        <w:t>Lower)</w:t>
      </w:r>
      <w:r>
        <w:rPr>
          <w:spacing w:val="-12"/>
          <w:sz w:val="18"/>
        </w:rPr>
        <w:t> </w:t>
      </w:r>
      <w:r>
        <w:rPr>
          <w:spacing w:val="-2"/>
          <w:sz w:val="18"/>
        </w:rPr>
        <w:t>81kvp</w:t>
      </w:r>
      <w:r>
        <w:rPr>
          <w:spacing w:val="-9"/>
          <w:sz w:val="18"/>
        </w:rPr>
        <w:t> </w:t>
      </w:r>
      <w:r>
        <w:rPr>
          <w:spacing w:val="-2"/>
          <w:sz w:val="18"/>
        </w:rPr>
        <w:t>@</w:t>
      </w:r>
      <w:r>
        <w:rPr>
          <w:spacing w:val="-10"/>
          <w:sz w:val="18"/>
        </w:rPr>
        <w:t> </w:t>
      </w:r>
      <w:r>
        <w:rPr>
          <w:spacing w:val="-2"/>
          <w:sz w:val="18"/>
        </w:rPr>
        <w:t>80mAs</w:t>
      </w:r>
    </w:p>
    <w:p>
      <w:pPr>
        <w:spacing w:line="283" w:lineRule="auto" w:before="89"/>
        <w:ind w:left="3217" w:right="0" w:hanging="802"/>
        <w:jc w:val="left"/>
        <w:rPr>
          <w:sz w:val="18"/>
        </w:rPr>
      </w:pPr>
      <w:r>
        <w:rPr>
          <w:b/>
          <w:sz w:val="18"/>
        </w:rPr>
        <w:t>L-Spine: </w:t>
      </w:r>
      <w:r>
        <w:rPr>
          <w:sz w:val="18"/>
        </w:rPr>
        <w:t>(AP) 81kvp @ 16-32mAs </w:t>
      </w:r>
      <w:r>
        <w:rPr>
          <w:spacing w:val="-2"/>
          <w:sz w:val="18"/>
        </w:rPr>
        <w:t>(Lateral)</w:t>
      </w:r>
      <w:r>
        <w:rPr>
          <w:spacing w:val="-14"/>
          <w:sz w:val="18"/>
        </w:rPr>
        <w:t> </w:t>
      </w:r>
      <w:r>
        <w:rPr>
          <w:spacing w:val="-2"/>
          <w:sz w:val="18"/>
        </w:rPr>
        <w:t>81kvp</w:t>
      </w:r>
      <w:r>
        <w:rPr>
          <w:spacing w:val="-11"/>
          <w:sz w:val="18"/>
        </w:rPr>
        <w:t> </w:t>
      </w:r>
      <w:r>
        <w:rPr>
          <w:spacing w:val="-2"/>
          <w:sz w:val="18"/>
        </w:rPr>
        <w:t>@50-120m</w:t>
      </w:r>
    </w:p>
    <w:p>
      <w:pPr>
        <w:spacing w:after="0" w:line="283" w:lineRule="auto"/>
        <w:jc w:val="left"/>
        <w:rPr>
          <w:sz w:val="18"/>
        </w:rPr>
        <w:sectPr>
          <w:type w:val="continuous"/>
          <w:pgSz w:w="12240" w:h="15840"/>
          <w:pgMar w:header="68" w:footer="0" w:top="1320" w:bottom="280" w:left="0" w:right="0"/>
          <w:cols w:num="2" w:equalWidth="0">
            <w:col w:w="5370" w:space="1480"/>
            <w:col w:w="5390"/>
          </w:cols>
        </w:sectPr>
      </w:pPr>
    </w:p>
    <w:p>
      <w:pPr>
        <w:tabs>
          <w:tab w:pos="10067" w:val="left" w:leader="none"/>
        </w:tabs>
        <w:spacing w:line="248" w:lineRule="exact" w:before="0"/>
        <w:ind w:left="1879" w:right="0" w:firstLine="0"/>
        <w:jc w:val="left"/>
        <w:rPr>
          <w:sz w:val="20"/>
        </w:rPr>
      </w:pPr>
      <w:r>
        <w:rPr>
          <w:b/>
          <w:position w:val="9"/>
          <w:sz w:val="18"/>
        </w:rPr>
        <w:t>Elbow:</w:t>
      </w:r>
      <w:r>
        <w:rPr>
          <w:b/>
          <w:spacing w:val="-10"/>
          <w:position w:val="9"/>
          <w:sz w:val="18"/>
        </w:rPr>
        <w:t> </w:t>
      </w:r>
      <w:r>
        <w:rPr>
          <w:position w:val="9"/>
          <w:sz w:val="18"/>
        </w:rPr>
        <w:t>60</w:t>
      </w:r>
      <w:r>
        <w:rPr>
          <w:spacing w:val="-8"/>
          <w:position w:val="9"/>
          <w:sz w:val="18"/>
        </w:rPr>
        <w:t> </w:t>
      </w:r>
      <w:r>
        <w:rPr>
          <w:position w:val="9"/>
          <w:sz w:val="18"/>
        </w:rPr>
        <w:t>kvp @</w:t>
      </w:r>
      <w:r>
        <w:rPr>
          <w:spacing w:val="-9"/>
          <w:position w:val="9"/>
          <w:sz w:val="18"/>
        </w:rPr>
        <w:t> </w:t>
      </w:r>
      <w:r>
        <w:rPr>
          <w:spacing w:val="-2"/>
          <w:position w:val="9"/>
          <w:sz w:val="18"/>
        </w:rPr>
        <w:t>3.2mAs</w:t>
      </w:r>
      <w:r>
        <w:rPr>
          <w:position w:val="9"/>
          <w:sz w:val="18"/>
        </w:rPr>
        <w:tab/>
      </w:r>
      <w:r>
        <w:rPr>
          <w:w w:val="95"/>
          <w:sz w:val="18"/>
        </w:rPr>
        <w:t>(Spot)</w:t>
      </w:r>
      <w:r>
        <w:rPr>
          <w:spacing w:val="6"/>
          <w:sz w:val="18"/>
        </w:rPr>
        <w:t> </w:t>
      </w:r>
      <w:r>
        <w:rPr>
          <w:w w:val="95"/>
          <w:sz w:val="18"/>
        </w:rPr>
        <w:t>90kvp</w:t>
      </w:r>
      <w:r>
        <w:rPr>
          <w:spacing w:val="11"/>
          <w:sz w:val="18"/>
        </w:rPr>
        <w:t> </w:t>
      </w:r>
      <w:r>
        <w:rPr>
          <w:w w:val="95"/>
          <w:sz w:val="18"/>
        </w:rPr>
        <w:t>@</w:t>
      </w:r>
      <w:r>
        <w:rPr>
          <w:spacing w:val="7"/>
          <w:sz w:val="18"/>
        </w:rPr>
        <w:t> </w:t>
      </w:r>
      <w:r>
        <w:rPr>
          <w:w w:val="95"/>
          <w:sz w:val="18"/>
        </w:rPr>
        <w:t>80-</w:t>
      </w:r>
      <w:r>
        <w:rPr>
          <w:spacing w:val="-2"/>
          <w:w w:val="95"/>
          <w:sz w:val="20"/>
        </w:rPr>
        <w:t>200mA</w:t>
      </w:r>
    </w:p>
    <w:p>
      <w:pPr>
        <w:pStyle w:val="BodyText"/>
        <w:spacing w:before="8"/>
        <w:rPr>
          <w:sz w:val="23"/>
        </w:rPr>
      </w:pPr>
    </w:p>
    <w:p>
      <w:pPr>
        <w:spacing w:after="0"/>
        <w:rPr>
          <w:sz w:val="23"/>
        </w:rPr>
        <w:sectPr>
          <w:type w:val="continuous"/>
          <w:pgSz w:w="12240" w:h="15840"/>
          <w:pgMar w:header="68" w:footer="0" w:top="1320" w:bottom="280" w:left="0" w:right="0"/>
        </w:sectPr>
      </w:pPr>
    </w:p>
    <w:p>
      <w:pPr>
        <w:spacing w:before="106"/>
        <w:ind w:left="1692" w:right="0" w:firstLine="0"/>
        <w:jc w:val="left"/>
        <w:rPr>
          <w:sz w:val="18"/>
        </w:rPr>
      </w:pPr>
      <w:r>
        <w:rPr>
          <w:b/>
          <w:w w:val="95"/>
          <w:sz w:val="18"/>
        </w:rPr>
        <w:t>Rad/Ulna:</w:t>
      </w:r>
      <w:r>
        <w:rPr>
          <w:b/>
          <w:spacing w:val="3"/>
          <w:sz w:val="18"/>
        </w:rPr>
        <w:t> </w:t>
      </w:r>
      <w:r>
        <w:rPr>
          <w:w w:val="95"/>
          <w:sz w:val="18"/>
        </w:rPr>
        <w:t>(PA)</w:t>
      </w:r>
      <w:r>
        <w:rPr>
          <w:spacing w:val="10"/>
          <w:sz w:val="18"/>
        </w:rPr>
        <w:t> </w:t>
      </w:r>
      <w:r>
        <w:rPr>
          <w:w w:val="95"/>
          <w:sz w:val="18"/>
        </w:rPr>
        <w:t>60kvp</w:t>
      </w:r>
      <w:r>
        <w:rPr>
          <w:spacing w:val="17"/>
          <w:sz w:val="18"/>
        </w:rPr>
        <w:t> </w:t>
      </w:r>
      <w:r>
        <w:rPr>
          <w:w w:val="95"/>
          <w:sz w:val="18"/>
        </w:rPr>
        <w:t>@</w:t>
      </w:r>
      <w:r>
        <w:rPr>
          <w:spacing w:val="7"/>
          <w:sz w:val="18"/>
        </w:rPr>
        <w:t> </w:t>
      </w:r>
      <w:r>
        <w:rPr>
          <w:spacing w:val="-4"/>
          <w:w w:val="95"/>
          <w:sz w:val="18"/>
        </w:rPr>
        <w:t>2mAs</w:t>
      </w:r>
    </w:p>
    <w:p>
      <w:pPr>
        <w:spacing w:before="38"/>
        <w:ind w:left="2594" w:right="0" w:firstLine="0"/>
        <w:jc w:val="left"/>
        <w:rPr>
          <w:sz w:val="18"/>
        </w:rPr>
      </w:pPr>
      <w:r>
        <w:rPr>
          <w:sz w:val="18"/>
        </w:rPr>
        <w:t>(Lateral)</w:t>
      </w:r>
      <w:r>
        <w:rPr>
          <w:spacing w:val="-13"/>
          <w:sz w:val="18"/>
        </w:rPr>
        <w:t> </w:t>
      </w:r>
      <w:r>
        <w:rPr>
          <w:sz w:val="18"/>
        </w:rPr>
        <w:t>60kvp</w:t>
      </w:r>
      <w:r>
        <w:rPr>
          <w:spacing w:val="-12"/>
          <w:sz w:val="18"/>
        </w:rPr>
        <w:t> </w:t>
      </w:r>
      <w:r>
        <w:rPr>
          <w:sz w:val="18"/>
        </w:rPr>
        <w:t>@</w:t>
      </w:r>
      <w:r>
        <w:rPr>
          <w:spacing w:val="-13"/>
          <w:sz w:val="18"/>
        </w:rPr>
        <w:t> </w:t>
      </w:r>
      <w:r>
        <w:rPr>
          <w:spacing w:val="-2"/>
          <w:sz w:val="18"/>
        </w:rPr>
        <w:t>2.5mAs</w:t>
      </w:r>
    </w:p>
    <w:p>
      <w:pPr>
        <w:spacing w:before="139"/>
        <w:ind w:left="1632" w:right="0" w:firstLine="0"/>
        <w:jc w:val="left"/>
        <w:rPr>
          <w:sz w:val="18"/>
        </w:rPr>
      </w:pPr>
      <w:r>
        <w:rPr>
          <w:b/>
          <w:sz w:val="18"/>
        </w:rPr>
        <w:t>Wrist:</w:t>
      </w:r>
      <w:r>
        <w:rPr>
          <w:b/>
          <w:spacing w:val="-12"/>
          <w:sz w:val="18"/>
        </w:rPr>
        <w:t> </w:t>
      </w:r>
      <w:r>
        <w:rPr>
          <w:sz w:val="18"/>
        </w:rPr>
        <w:t>(PA</w:t>
      </w:r>
      <w:r>
        <w:rPr>
          <w:spacing w:val="-8"/>
          <w:sz w:val="18"/>
        </w:rPr>
        <w:t> </w:t>
      </w:r>
      <w:r>
        <w:rPr>
          <w:sz w:val="18"/>
        </w:rPr>
        <w:t>&amp;</w:t>
      </w:r>
      <w:r>
        <w:rPr>
          <w:spacing w:val="-7"/>
          <w:sz w:val="18"/>
        </w:rPr>
        <w:t> </w:t>
      </w:r>
      <w:r>
        <w:rPr>
          <w:sz w:val="18"/>
        </w:rPr>
        <w:t>Obl)</w:t>
      </w:r>
      <w:r>
        <w:rPr>
          <w:spacing w:val="-8"/>
          <w:sz w:val="18"/>
        </w:rPr>
        <w:t> </w:t>
      </w:r>
      <w:r>
        <w:rPr>
          <w:sz w:val="18"/>
        </w:rPr>
        <w:t>55</w:t>
      </w:r>
      <w:r>
        <w:rPr>
          <w:spacing w:val="-11"/>
          <w:sz w:val="18"/>
        </w:rPr>
        <w:t> </w:t>
      </w:r>
      <w:r>
        <w:rPr>
          <w:sz w:val="18"/>
        </w:rPr>
        <w:t>kvp</w:t>
      </w:r>
      <w:r>
        <w:rPr>
          <w:spacing w:val="-4"/>
          <w:sz w:val="18"/>
        </w:rPr>
        <w:t> </w:t>
      </w:r>
      <w:r>
        <w:rPr>
          <w:sz w:val="18"/>
        </w:rPr>
        <w:t>@</w:t>
      </w:r>
      <w:r>
        <w:rPr>
          <w:spacing w:val="-6"/>
          <w:sz w:val="18"/>
        </w:rPr>
        <w:t> </w:t>
      </w:r>
      <w:r>
        <w:rPr>
          <w:spacing w:val="-4"/>
          <w:sz w:val="18"/>
        </w:rPr>
        <w:t>2mAs</w:t>
      </w:r>
    </w:p>
    <w:p>
      <w:pPr>
        <w:spacing w:before="40"/>
        <w:ind w:left="1632" w:right="0" w:firstLine="0"/>
        <w:jc w:val="left"/>
        <w:rPr>
          <w:sz w:val="20"/>
        </w:rPr>
      </w:pPr>
      <w:r>
        <w:rPr>
          <w:w w:val="95"/>
          <w:sz w:val="20"/>
        </w:rPr>
        <w:t>(Lateral)</w:t>
      </w:r>
      <w:r>
        <w:rPr>
          <w:spacing w:val="6"/>
          <w:sz w:val="20"/>
        </w:rPr>
        <w:t> </w:t>
      </w:r>
      <w:r>
        <w:rPr>
          <w:w w:val="95"/>
          <w:sz w:val="20"/>
        </w:rPr>
        <w:t>60kvp</w:t>
      </w:r>
      <w:r>
        <w:rPr>
          <w:spacing w:val="9"/>
          <w:sz w:val="20"/>
        </w:rPr>
        <w:t> </w:t>
      </w:r>
      <w:r>
        <w:rPr>
          <w:w w:val="95"/>
          <w:sz w:val="20"/>
        </w:rPr>
        <w:t>@</w:t>
      </w:r>
      <w:r>
        <w:rPr>
          <w:spacing w:val="11"/>
          <w:sz w:val="20"/>
        </w:rPr>
        <w:t> </w:t>
      </w:r>
      <w:r>
        <w:rPr>
          <w:spacing w:val="-2"/>
          <w:w w:val="95"/>
          <w:sz w:val="20"/>
        </w:rPr>
        <w:t>2.5mAs</w:t>
      </w:r>
    </w:p>
    <w:p>
      <w:pPr>
        <w:pStyle w:val="BodyText"/>
      </w:pPr>
    </w:p>
    <w:p>
      <w:pPr>
        <w:spacing w:line="290" w:lineRule="auto" w:before="146"/>
        <w:ind w:left="1620" w:right="936" w:firstLine="0"/>
        <w:jc w:val="left"/>
        <w:rPr>
          <w:sz w:val="18"/>
        </w:rPr>
      </w:pPr>
      <w:r>
        <w:rPr>
          <w:b/>
          <w:spacing w:val="-2"/>
          <w:sz w:val="18"/>
        </w:rPr>
        <w:t>Hand:</w:t>
      </w:r>
      <w:r>
        <w:rPr>
          <w:b/>
          <w:spacing w:val="-15"/>
          <w:sz w:val="18"/>
        </w:rPr>
        <w:t> </w:t>
      </w:r>
      <w:r>
        <w:rPr>
          <w:spacing w:val="-2"/>
          <w:sz w:val="18"/>
        </w:rPr>
        <w:t>(PA</w:t>
      </w:r>
      <w:r>
        <w:rPr>
          <w:spacing w:val="-12"/>
          <w:sz w:val="18"/>
        </w:rPr>
        <w:t> </w:t>
      </w:r>
      <w:r>
        <w:rPr>
          <w:spacing w:val="-2"/>
          <w:sz w:val="18"/>
        </w:rPr>
        <w:t>&amp;</w:t>
      </w:r>
      <w:r>
        <w:rPr>
          <w:spacing w:val="-13"/>
          <w:sz w:val="18"/>
        </w:rPr>
        <w:t> </w:t>
      </w:r>
      <w:r>
        <w:rPr>
          <w:spacing w:val="-2"/>
          <w:sz w:val="18"/>
        </w:rPr>
        <w:t>Oblique) </w:t>
      </w:r>
      <w:r>
        <w:rPr>
          <w:sz w:val="18"/>
        </w:rPr>
        <w:t>55kvp @ 2mAs</w:t>
      </w:r>
    </w:p>
    <w:p>
      <w:pPr>
        <w:spacing w:line="181" w:lineRule="exact" w:before="0"/>
        <w:ind w:left="1620" w:right="0" w:firstLine="0"/>
        <w:jc w:val="left"/>
        <w:rPr>
          <w:sz w:val="18"/>
        </w:rPr>
      </w:pPr>
      <w:r>
        <w:rPr>
          <w:sz w:val="18"/>
        </w:rPr>
        <w:t>(Lateral)</w:t>
      </w:r>
      <w:r>
        <w:rPr>
          <w:spacing w:val="-12"/>
          <w:sz w:val="18"/>
        </w:rPr>
        <w:t> </w:t>
      </w:r>
      <w:r>
        <w:rPr>
          <w:sz w:val="18"/>
        </w:rPr>
        <w:t>60kvp</w:t>
      </w:r>
      <w:r>
        <w:rPr>
          <w:spacing w:val="-9"/>
          <w:sz w:val="18"/>
        </w:rPr>
        <w:t> </w:t>
      </w:r>
      <w:r>
        <w:rPr>
          <w:sz w:val="18"/>
        </w:rPr>
        <w:t>@</w:t>
      </w:r>
      <w:r>
        <w:rPr>
          <w:spacing w:val="-13"/>
          <w:sz w:val="18"/>
        </w:rPr>
        <w:t> </w:t>
      </w:r>
      <w:r>
        <w:rPr>
          <w:spacing w:val="-2"/>
          <w:sz w:val="18"/>
        </w:rPr>
        <w:t>2.5mAs</w:t>
      </w:r>
    </w:p>
    <w:p>
      <w:pPr>
        <w:tabs>
          <w:tab w:pos="3390" w:val="left" w:leader="none"/>
        </w:tabs>
        <w:spacing w:before="94"/>
        <w:ind w:left="1620" w:right="0" w:firstLine="0"/>
        <w:jc w:val="left"/>
        <w:rPr>
          <w:sz w:val="18"/>
        </w:rPr>
      </w:pPr>
      <w:r>
        <w:rPr/>
        <w:br w:type="column"/>
      </w:r>
      <w:r>
        <w:rPr>
          <w:b/>
          <w:sz w:val="18"/>
          <w:u w:val="thick"/>
        </w:rPr>
        <w:tab/>
      </w:r>
      <w:r>
        <w:rPr>
          <w:b/>
          <w:sz w:val="18"/>
        </w:rPr>
        <w:t>SI</w:t>
      </w:r>
      <w:r>
        <w:rPr>
          <w:b/>
          <w:spacing w:val="-6"/>
          <w:sz w:val="18"/>
        </w:rPr>
        <w:t> </w:t>
      </w:r>
      <w:r>
        <w:rPr>
          <w:b/>
          <w:sz w:val="18"/>
        </w:rPr>
        <w:t>Joints:</w:t>
      </w:r>
      <w:r>
        <w:rPr>
          <w:b/>
          <w:spacing w:val="-8"/>
          <w:sz w:val="18"/>
        </w:rPr>
        <w:t> </w:t>
      </w:r>
      <w:r>
        <w:rPr>
          <w:sz w:val="18"/>
        </w:rPr>
        <w:t>(Axial)</w:t>
      </w:r>
      <w:r>
        <w:rPr>
          <w:spacing w:val="-5"/>
          <w:sz w:val="18"/>
        </w:rPr>
        <w:t> </w:t>
      </w:r>
      <w:r>
        <w:rPr>
          <w:sz w:val="18"/>
        </w:rPr>
        <w:t>81kvp</w:t>
      </w:r>
      <w:r>
        <w:rPr>
          <w:spacing w:val="-5"/>
          <w:sz w:val="18"/>
        </w:rPr>
        <w:t> </w:t>
      </w:r>
      <w:r>
        <w:rPr>
          <w:sz w:val="18"/>
        </w:rPr>
        <w:t>@</w:t>
      </w:r>
      <w:r>
        <w:rPr>
          <w:spacing w:val="-6"/>
          <w:sz w:val="18"/>
        </w:rPr>
        <w:t> </w:t>
      </w:r>
      <w:r>
        <w:rPr>
          <w:spacing w:val="-4"/>
          <w:sz w:val="18"/>
        </w:rPr>
        <w:t>32mAs</w:t>
      </w:r>
    </w:p>
    <w:p>
      <w:pPr>
        <w:spacing w:before="103"/>
        <w:ind w:left="0" w:right="611" w:firstLine="0"/>
        <w:jc w:val="right"/>
        <w:rPr>
          <w:sz w:val="20"/>
        </w:rPr>
      </w:pPr>
      <w:r>
        <w:rPr>
          <w:b/>
          <w:spacing w:val="-2"/>
          <w:sz w:val="18"/>
        </w:rPr>
        <w:t>Pelvis:</w:t>
      </w:r>
      <w:r>
        <w:rPr>
          <w:b/>
          <w:spacing w:val="-12"/>
          <w:sz w:val="18"/>
        </w:rPr>
        <w:t> </w:t>
      </w:r>
      <w:r>
        <w:rPr>
          <w:spacing w:val="-2"/>
          <w:sz w:val="18"/>
        </w:rPr>
        <w:t>81kvp</w:t>
      </w:r>
      <w:r>
        <w:rPr>
          <w:spacing w:val="-3"/>
          <w:sz w:val="18"/>
        </w:rPr>
        <w:t> </w:t>
      </w:r>
      <w:r>
        <w:rPr>
          <w:spacing w:val="-2"/>
          <w:sz w:val="18"/>
        </w:rPr>
        <w:t>@</w:t>
      </w:r>
      <w:r>
        <w:rPr>
          <w:spacing w:val="-1"/>
          <w:sz w:val="18"/>
        </w:rPr>
        <w:t> </w:t>
      </w:r>
      <w:r>
        <w:rPr>
          <w:spacing w:val="-4"/>
          <w:sz w:val="20"/>
        </w:rPr>
        <w:t>25mAs</w:t>
      </w:r>
    </w:p>
    <w:p>
      <w:pPr>
        <w:tabs>
          <w:tab w:pos="1393" w:val="left" w:leader="none"/>
        </w:tabs>
        <w:spacing w:before="111"/>
        <w:ind w:left="0" w:right="619" w:firstLine="0"/>
        <w:jc w:val="right"/>
        <w:rPr>
          <w:sz w:val="18"/>
        </w:rPr>
      </w:pPr>
      <w:r>
        <w:rPr>
          <w:b/>
          <w:sz w:val="18"/>
          <w:u w:val="single"/>
        </w:rPr>
        <w:tab/>
      </w:r>
      <w:r>
        <w:rPr>
          <w:b/>
          <w:spacing w:val="22"/>
          <w:sz w:val="18"/>
        </w:rPr>
        <w:t> </w:t>
      </w:r>
      <w:r>
        <w:rPr>
          <w:b/>
          <w:sz w:val="18"/>
        </w:rPr>
        <w:t>Hip &amp; Upper</w:t>
      </w:r>
      <w:r>
        <w:rPr>
          <w:b/>
          <w:spacing w:val="-2"/>
          <w:sz w:val="18"/>
        </w:rPr>
        <w:t> </w:t>
      </w:r>
      <w:r>
        <w:rPr>
          <w:b/>
          <w:sz w:val="18"/>
        </w:rPr>
        <w:t>Femur: </w:t>
      </w:r>
      <w:r>
        <w:rPr>
          <w:sz w:val="18"/>
        </w:rPr>
        <w:t>(AP)</w:t>
      </w:r>
    </w:p>
    <w:p>
      <w:pPr>
        <w:spacing w:before="40"/>
        <w:ind w:left="3622" w:right="0" w:firstLine="0"/>
        <w:jc w:val="left"/>
        <w:rPr>
          <w:sz w:val="18"/>
        </w:rPr>
      </w:pPr>
      <w:r>
        <w:rPr>
          <w:sz w:val="18"/>
        </w:rPr>
        <w:t>81kvp</w:t>
      </w:r>
      <w:r>
        <w:rPr>
          <w:spacing w:val="-9"/>
          <w:sz w:val="18"/>
        </w:rPr>
        <w:t> </w:t>
      </w:r>
      <w:r>
        <w:rPr>
          <w:sz w:val="18"/>
        </w:rPr>
        <w:t>@</w:t>
      </w:r>
      <w:r>
        <w:rPr>
          <w:spacing w:val="-10"/>
          <w:sz w:val="18"/>
        </w:rPr>
        <w:t> </w:t>
      </w:r>
      <w:r>
        <w:rPr>
          <w:spacing w:val="-2"/>
          <w:sz w:val="18"/>
        </w:rPr>
        <w:t>16mAs</w:t>
      </w:r>
    </w:p>
    <w:p>
      <w:pPr>
        <w:spacing w:line="290" w:lineRule="auto" w:before="23"/>
        <w:ind w:left="3622" w:right="0" w:firstLine="0"/>
        <w:jc w:val="left"/>
        <w:rPr>
          <w:sz w:val="18"/>
        </w:rPr>
      </w:pPr>
      <w:r>
        <w:rPr>
          <w:b/>
          <w:spacing w:val="-2"/>
          <w:sz w:val="18"/>
        </w:rPr>
        <w:t>Hip</w:t>
      </w:r>
      <w:r>
        <w:rPr>
          <w:b/>
          <w:spacing w:val="-8"/>
          <w:sz w:val="18"/>
        </w:rPr>
        <w:t> </w:t>
      </w:r>
      <w:r>
        <w:rPr>
          <w:b/>
          <w:spacing w:val="-2"/>
          <w:sz w:val="18"/>
        </w:rPr>
        <w:t>&amp;</w:t>
      </w:r>
      <w:r>
        <w:rPr>
          <w:b/>
          <w:spacing w:val="-8"/>
          <w:sz w:val="18"/>
        </w:rPr>
        <w:t> </w:t>
      </w:r>
      <w:r>
        <w:rPr>
          <w:b/>
          <w:spacing w:val="-2"/>
          <w:sz w:val="18"/>
        </w:rPr>
        <w:t>Upper</w:t>
      </w:r>
      <w:r>
        <w:rPr>
          <w:b/>
          <w:spacing w:val="-8"/>
          <w:sz w:val="18"/>
        </w:rPr>
        <w:t> </w:t>
      </w:r>
      <w:r>
        <w:rPr>
          <w:b/>
          <w:spacing w:val="-2"/>
          <w:sz w:val="18"/>
        </w:rPr>
        <w:t>Femur:</w:t>
      </w:r>
      <w:r>
        <w:rPr>
          <w:b/>
          <w:spacing w:val="-11"/>
          <w:sz w:val="18"/>
        </w:rPr>
        <w:t> </w:t>
      </w:r>
      <w:r>
        <w:rPr>
          <w:spacing w:val="-2"/>
          <w:sz w:val="18"/>
        </w:rPr>
        <w:t>(Lateral) </w:t>
      </w:r>
      <w:r>
        <w:rPr>
          <w:sz w:val="18"/>
        </w:rPr>
        <w:t>81kvp @ 20mAs</w:t>
      </w:r>
    </w:p>
    <w:p>
      <w:pPr>
        <w:spacing w:line="186" w:lineRule="exact" w:before="0"/>
        <w:ind w:left="3622" w:right="0" w:firstLine="0"/>
        <w:jc w:val="left"/>
        <w:rPr>
          <w:b/>
          <w:sz w:val="18"/>
        </w:rPr>
      </w:pPr>
      <w:r>
        <w:rPr>
          <w:b/>
          <w:sz w:val="18"/>
        </w:rPr>
        <w:t>X-table</w:t>
      </w:r>
      <w:r>
        <w:rPr>
          <w:b/>
          <w:spacing w:val="-13"/>
          <w:sz w:val="18"/>
        </w:rPr>
        <w:t> </w:t>
      </w:r>
      <w:r>
        <w:rPr>
          <w:b/>
          <w:spacing w:val="-4"/>
          <w:sz w:val="18"/>
        </w:rPr>
        <w:t>Hip:</w:t>
      </w:r>
    </w:p>
    <w:p>
      <w:pPr>
        <w:spacing w:before="33"/>
        <w:ind w:left="4342" w:right="0" w:firstLine="0"/>
        <w:jc w:val="left"/>
        <w:rPr>
          <w:sz w:val="18"/>
        </w:rPr>
      </w:pPr>
      <w:r>
        <w:rPr>
          <w:spacing w:val="-2"/>
          <w:sz w:val="18"/>
        </w:rPr>
        <w:t>81kvp</w:t>
      </w:r>
      <w:r>
        <w:rPr>
          <w:spacing w:val="-1"/>
          <w:sz w:val="18"/>
        </w:rPr>
        <w:t> </w:t>
      </w:r>
      <w:r>
        <w:rPr>
          <w:spacing w:val="-2"/>
          <w:sz w:val="18"/>
        </w:rPr>
        <w:t>@</w:t>
      </w:r>
      <w:r>
        <w:rPr>
          <w:spacing w:val="-7"/>
          <w:sz w:val="18"/>
        </w:rPr>
        <w:t> </w:t>
      </w:r>
      <w:r>
        <w:rPr>
          <w:spacing w:val="-2"/>
          <w:sz w:val="18"/>
        </w:rPr>
        <w:t>80-250mAs</w:t>
      </w:r>
    </w:p>
    <w:p>
      <w:pPr>
        <w:spacing w:after="0"/>
        <w:jc w:val="left"/>
        <w:rPr>
          <w:sz w:val="18"/>
        </w:rPr>
        <w:sectPr>
          <w:type w:val="continuous"/>
          <w:pgSz w:w="12240" w:h="15840"/>
          <w:pgMar w:header="68" w:footer="0" w:top="1320" w:bottom="280" w:left="0" w:right="0"/>
          <w:cols w:num="2" w:equalWidth="0">
            <w:col w:w="4703" w:space="1214"/>
            <w:col w:w="6323"/>
          </w:cols>
        </w:sectPr>
      </w:pPr>
    </w:p>
    <w:p>
      <w:pPr>
        <w:pStyle w:val="BodyText"/>
        <w:rPr>
          <w:sz w:val="20"/>
        </w:rPr>
      </w:pPr>
    </w:p>
    <w:p>
      <w:pPr>
        <w:pStyle w:val="BodyText"/>
        <w:rPr>
          <w:sz w:val="20"/>
        </w:rPr>
      </w:pPr>
    </w:p>
    <w:p>
      <w:pPr>
        <w:pStyle w:val="BodyText"/>
        <w:spacing w:before="4"/>
        <w:rPr>
          <w:sz w:val="23"/>
        </w:rPr>
      </w:pPr>
    </w:p>
    <w:p>
      <w:pPr>
        <w:spacing w:after="0"/>
        <w:rPr>
          <w:sz w:val="23"/>
        </w:rPr>
        <w:sectPr>
          <w:type w:val="continuous"/>
          <w:pgSz w:w="12240" w:h="15840"/>
          <w:pgMar w:header="68" w:footer="0" w:top="1320" w:bottom="280" w:left="0" w:right="0"/>
        </w:sectPr>
      </w:pPr>
    </w:p>
    <w:p>
      <w:pPr>
        <w:pStyle w:val="BodyText"/>
        <w:spacing w:before="10"/>
        <w:rPr>
          <w:sz w:val="28"/>
        </w:rPr>
      </w:pPr>
    </w:p>
    <w:p>
      <w:pPr>
        <w:spacing w:before="1"/>
        <w:ind w:left="1699" w:right="0" w:firstLine="0"/>
        <w:jc w:val="left"/>
        <w:rPr>
          <w:sz w:val="20"/>
        </w:rPr>
      </w:pPr>
      <w:r>
        <w:rPr>
          <w:b/>
          <w:sz w:val="18"/>
        </w:rPr>
        <w:t>Fingers</w:t>
      </w:r>
      <w:r>
        <w:rPr>
          <w:b/>
          <w:spacing w:val="-8"/>
          <w:sz w:val="18"/>
        </w:rPr>
        <w:t> </w:t>
      </w:r>
      <w:r>
        <w:rPr>
          <w:b/>
          <w:sz w:val="18"/>
        </w:rPr>
        <w:t>:</w:t>
      </w:r>
      <w:r>
        <w:rPr>
          <w:b/>
          <w:spacing w:val="-12"/>
          <w:sz w:val="18"/>
        </w:rPr>
        <w:t> </w:t>
      </w:r>
      <w:r>
        <w:rPr>
          <w:sz w:val="18"/>
        </w:rPr>
        <w:t>55</w:t>
      </w:r>
      <w:r>
        <w:rPr>
          <w:spacing w:val="-10"/>
          <w:sz w:val="18"/>
        </w:rPr>
        <w:t> </w:t>
      </w:r>
      <w:r>
        <w:rPr>
          <w:sz w:val="18"/>
        </w:rPr>
        <w:t>kvp</w:t>
      </w:r>
      <w:r>
        <w:rPr>
          <w:spacing w:val="-6"/>
          <w:sz w:val="18"/>
        </w:rPr>
        <w:t> </w:t>
      </w:r>
      <w:r>
        <w:rPr>
          <w:sz w:val="18"/>
        </w:rPr>
        <w:t>@</w:t>
      </w:r>
      <w:r>
        <w:rPr>
          <w:spacing w:val="-7"/>
          <w:sz w:val="18"/>
        </w:rPr>
        <w:t> </w:t>
      </w:r>
      <w:r>
        <w:rPr>
          <w:spacing w:val="-2"/>
          <w:sz w:val="20"/>
        </w:rPr>
        <w:t>1.25mAs</w:t>
      </w:r>
    </w:p>
    <w:p>
      <w:pPr>
        <w:tabs>
          <w:tab w:pos="3305" w:val="left" w:leader="none"/>
        </w:tabs>
        <w:spacing w:before="94"/>
        <w:ind w:left="1699" w:right="0" w:firstLine="0"/>
        <w:jc w:val="left"/>
        <w:rPr>
          <w:sz w:val="18"/>
        </w:rPr>
      </w:pPr>
      <w:r>
        <w:rPr/>
        <w:br w:type="column"/>
      </w:r>
      <w:r>
        <w:rPr>
          <w:b/>
          <w:sz w:val="18"/>
          <w:u w:val="thick"/>
        </w:rPr>
        <w:tab/>
      </w:r>
      <w:r>
        <w:rPr>
          <w:b/>
          <w:sz w:val="18"/>
        </w:rPr>
        <w:t>Femur:</w:t>
      </w:r>
      <w:r>
        <w:rPr>
          <w:b/>
          <w:spacing w:val="-9"/>
          <w:sz w:val="18"/>
        </w:rPr>
        <w:t> </w:t>
      </w:r>
      <w:r>
        <w:rPr>
          <w:sz w:val="18"/>
        </w:rPr>
        <w:t>(Lower)</w:t>
      </w:r>
      <w:r>
        <w:rPr>
          <w:spacing w:val="-6"/>
          <w:sz w:val="18"/>
        </w:rPr>
        <w:t> </w:t>
      </w:r>
      <w:r>
        <w:rPr>
          <w:sz w:val="18"/>
        </w:rPr>
        <w:t>AP</w:t>
      </w:r>
      <w:r>
        <w:rPr>
          <w:spacing w:val="-6"/>
          <w:sz w:val="18"/>
        </w:rPr>
        <w:t> </w:t>
      </w:r>
      <w:r>
        <w:rPr>
          <w:sz w:val="18"/>
        </w:rPr>
        <w:t>&amp;</w:t>
      </w:r>
      <w:r>
        <w:rPr>
          <w:spacing w:val="-3"/>
          <w:sz w:val="18"/>
        </w:rPr>
        <w:t> </w:t>
      </w:r>
      <w:r>
        <w:rPr>
          <w:spacing w:val="-2"/>
          <w:sz w:val="18"/>
        </w:rPr>
        <w:t>Lateral</w:t>
      </w:r>
    </w:p>
    <w:p>
      <w:pPr>
        <w:spacing w:before="45"/>
        <w:ind w:left="4001" w:right="0" w:firstLine="0"/>
        <w:jc w:val="left"/>
        <w:rPr>
          <w:sz w:val="18"/>
        </w:rPr>
      </w:pPr>
      <w:r>
        <w:rPr>
          <w:sz w:val="18"/>
        </w:rPr>
        <w:t>75kvp</w:t>
      </w:r>
      <w:r>
        <w:rPr>
          <w:spacing w:val="-9"/>
          <w:sz w:val="18"/>
        </w:rPr>
        <w:t> </w:t>
      </w:r>
      <w:r>
        <w:rPr>
          <w:sz w:val="18"/>
        </w:rPr>
        <w:t>@</w:t>
      </w:r>
      <w:r>
        <w:rPr>
          <w:spacing w:val="-10"/>
          <w:sz w:val="18"/>
        </w:rPr>
        <w:t> </w:t>
      </w:r>
      <w:r>
        <w:rPr>
          <w:spacing w:val="-2"/>
          <w:sz w:val="18"/>
        </w:rPr>
        <w:t>10mAs</w:t>
      </w:r>
    </w:p>
    <w:p>
      <w:pPr>
        <w:spacing w:after="0"/>
        <w:jc w:val="left"/>
        <w:rPr>
          <w:sz w:val="18"/>
        </w:rPr>
        <w:sectPr>
          <w:type w:val="continuous"/>
          <w:pgSz w:w="12240" w:h="15840"/>
          <w:pgMar w:header="68" w:footer="0" w:top="1320" w:bottom="280" w:left="0" w:right="0"/>
          <w:cols w:num="2" w:equalWidth="0">
            <w:col w:w="4122" w:space="2035"/>
            <w:col w:w="6083"/>
          </w:cols>
        </w:sectPr>
      </w:pPr>
    </w:p>
    <w:p>
      <w:pPr>
        <w:pStyle w:val="BodyText"/>
        <w:rPr>
          <w:sz w:val="20"/>
        </w:rPr>
      </w:pPr>
    </w:p>
    <w:p>
      <w:pPr>
        <w:pStyle w:val="BodyText"/>
        <w:rPr>
          <w:sz w:val="20"/>
        </w:rPr>
      </w:pPr>
    </w:p>
    <w:p>
      <w:pPr>
        <w:pStyle w:val="BodyText"/>
        <w:rPr>
          <w:sz w:val="20"/>
        </w:rPr>
      </w:pPr>
    </w:p>
    <w:p>
      <w:pPr>
        <w:pStyle w:val="BodyText"/>
        <w:spacing w:before="9"/>
        <w:rPr>
          <w:sz w:val="17"/>
        </w:rPr>
      </w:pPr>
    </w:p>
    <w:p>
      <w:pPr>
        <w:spacing w:after="0"/>
        <w:rPr>
          <w:sz w:val="17"/>
        </w:rPr>
        <w:sectPr>
          <w:type w:val="continuous"/>
          <w:pgSz w:w="12240" w:h="15840"/>
          <w:pgMar w:header="68" w:footer="0" w:top="1320" w:bottom="280" w:left="0" w:right="0"/>
        </w:sectPr>
      </w:pPr>
    </w:p>
    <w:p>
      <w:pPr>
        <w:spacing w:before="94"/>
        <w:ind w:left="1699" w:right="0" w:firstLine="0"/>
        <w:jc w:val="left"/>
        <w:rPr>
          <w:sz w:val="18"/>
        </w:rPr>
      </w:pPr>
      <w:r>
        <w:rPr>
          <w:b/>
          <w:sz w:val="18"/>
        </w:rPr>
        <w:t>Knee:</w:t>
      </w:r>
      <w:r>
        <w:rPr>
          <w:b/>
          <w:spacing w:val="-15"/>
          <w:sz w:val="18"/>
        </w:rPr>
        <w:t> </w:t>
      </w:r>
      <w:r>
        <w:rPr>
          <w:sz w:val="18"/>
        </w:rPr>
        <w:t>(Grid)</w:t>
      </w:r>
      <w:r>
        <w:rPr>
          <w:spacing w:val="-9"/>
          <w:sz w:val="18"/>
        </w:rPr>
        <w:t> </w:t>
      </w:r>
      <w:r>
        <w:rPr>
          <w:sz w:val="18"/>
        </w:rPr>
        <w:t>70kvp</w:t>
      </w:r>
      <w:r>
        <w:rPr>
          <w:spacing w:val="-9"/>
          <w:sz w:val="18"/>
        </w:rPr>
        <w:t> </w:t>
      </w:r>
      <w:r>
        <w:rPr>
          <w:sz w:val="18"/>
        </w:rPr>
        <w:t>@</w:t>
      </w:r>
      <w:r>
        <w:rPr>
          <w:spacing w:val="-12"/>
          <w:sz w:val="18"/>
        </w:rPr>
        <w:t> </w:t>
      </w:r>
      <w:r>
        <w:rPr>
          <w:spacing w:val="-4"/>
          <w:sz w:val="18"/>
        </w:rPr>
        <w:t>4mAs</w:t>
      </w:r>
    </w:p>
    <w:p>
      <w:pPr>
        <w:spacing w:before="40"/>
        <w:ind w:left="1699" w:right="0" w:firstLine="0"/>
        <w:jc w:val="left"/>
        <w:rPr>
          <w:sz w:val="18"/>
        </w:rPr>
      </w:pPr>
      <w:r>
        <w:rPr>
          <w:b/>
          <w:spacing w:val="-2"/>
          <w:sz w:val="18"/>
        </w:rPr>
        <w:t>Knee:</w:t>
      </w:r>
      <w:r>
        <w:rPr>
          <w:b/>
          <w:spacing w:val="-9"/>
          <w:sz w:val="18"/>
        </w:rPr>
        <w:t> </w:t>
      </w:r>
      <w:r>
        <w:rPr>
          <w:spacing w:val="-2"/>
          <w:sz w:val="18"/>
        </w:rPr>
        <w:t>(Non-Grid) 60kvp</w:t>
      </w:r>
      <w:r>
        <w:rPr>
          <w:spacing w:val="2"/>
          <w:sz w:val="18"/>
        </w:rPr>
        <w:t> </w:t>
      </w:r>
      <w:r>
        <w:rPr>
          <w:spacing w:val="-2"/>
          <w:sz w:val="18"/>
        </w:rPr>
        <w:t>@ 5.5mAs</w:t>
      </w:r>
    </w:p>
    <w:p>
      <w:pPr>
        <w:spacing w:before="106"/>
        <w:ind w:left="1699" w:right="0" w:firstLine="0"/>
        <w:jc w:val="left"/>
        <w:rPr>
          <w:sz w:val="18"/>
        </w:rPr>
      </w:pPr>
      <w:r>
        <w:rPr/>
        <w:br w:type="column"/>
      </w:r>
      <w:r>
        <w:rPr>
          <w:b/>
          <w:spacing w:val="-2"/>
          <w:sz w:val="18"/>
        </w:rPr>
        <w:t>Patella:</w:t>
      </w:r>
      <w:r>
        <w:rPr>
          <w:b/>
          <w:spacing w:val="-7"/>
          <w:sz w:val="18"/>
        </w:rPr>
        <w:t> </w:t>
      </w:r>
      <w:r>
        <w:rPr>
          <w:spacing w:val="-2"/>
          <w:sz w:val="18"/>
        </w:rPr>
        <w:t>(Skyline</w:t>
      </w:r>
      <w:r>
        <w:rPr>
          <w:spacing w:val="-1"/>
          <w:sz w:val="18"/>
        </w:rPr>
        <w:t> </w:t>
      </w:r>
      <w:r>
        <w:rPr>
          <w:spacing w:val="-2"/>
          <w:sz w:val="18"/>
        </w:rPr>
        <w:t>Non-</w:t>
      </w:r>
      <w:r>
        <w:rPr>
          <w:spacing w:val="-4"/>
          <w:sz w:val="18"/>
        </w:rPr>
        <w:t>Grid)</w:t>
      </w:r>
    </w:p>
    <w:p>
      <w:pPr>
        <w:spacing w:before="40"/>
        <w:ind w:left="2400" w:right="0" w:firstLine="0"/>
        <w:jc w:val="left"/>
        <w:rPr>
          <w:sz w:val="18"/>
        </w:rPr>
      </w:pPr>
      <w:r>
        <w:rPr>
          <w:sz w:val="18"/>
        </w:rPr>
        <w:t>66kvp</w:t>
      </w:r>
      <w:r>
        <w:rPr>
          <w:spacing w:val="-7"/>
          <w:sz w:val="18"/>
        </w:rPr>
        <w:t> </w:t>
      </w:r>
      <w:r>
        <w:rPr>
          <w:sz w:val="18"/>
        </w:rPr>
        <w:t>@</w:t>
      </w:r>
      <w:r>
        <w:rPr>
          <w:spacing w:val="-11"/>
          <w:sz w:val="18"/>
        </w:rPr>
        <w:t> </w:t>
      </w:r>
      <w:r>
        <w:rPr>
          <w:sz w:val="18"/>
        </w:rPr>
        <w:t>8</w:t>
      </w:r>
      <w:r>
        <w:rPr>
          <w:spacing w:val="-6"/>
          <w:sz w:val="18"/>
        </w:rPr>
        <w:t> </w:t>
      </w:r>
      <w:r>
        <w:rPr>
          <w:spacing w:val="-5"/>
          <w:sz w:val="18"/>
        </w:rPr>
        <w:t>mAs</w:t>
      </w:r>
    </w:p>
    <w:p>
      <w:pPr>
        <w:spacing w:after="0"/>
        <w:jc w:val="left"/>
        <w:rPr>
          <w:sz w:val="18"/>
        </w:rPr>
        <w:sectPr>
          <w:type w:val="continuous"/>
          <w:pgSz w:w="12240" w:h="15840"/>
          <w:pgMar w:header="68" w:footer="0" w:top="1320" w:bottom="280" w:left="0" w:right="0"/>
          <w:cols w:num="2" w:equalWidth="0">
            <w:col w:w="4530" w:space="3288"/>
            <w:col w:w="4422"/>
          </w:cols>
        </w:sectPr>
      </w:pPr>
    </w:p>
    <w:p>
      <w:pPr>
        <w:pStyle w:val="BodyText"/>
        <w:rPr>
          <w:sz w:val="20"/>
        </w:rPr>
      </w:pPr>
      <w:r>
        <w:rPr/>
        <w:drawing>
          <wp:anchor distT="0" distB="0" distL="0" distR="0" allowOverlap="1" layoutInCell="1" locked="0" behindDoc="0" simplePos="0" relativeHeight="16028160">
            <wp:simplePos x="0" y="0"/>
            <wp:positionH relativeFrom="page">
              <wp:posOffset>74040</wp:posOffset>
            </wp:positionH>
            <wp:positionV relativeFrom="page">
              <wp:posOffset>43270</wp:posOffset>
            </wp:positionV>
            <wp:extent cx="744595" cy="796134"/>
            <wp:effectExtent l="0" t="0" r="0" b="0"/>
            <wp:wrapNone/>
            <wp:docPr id="1953" name="image1.png"/>
            <wp:cNvGraphicFramePr>
              <a:graphicFrameLocks noChangeAspect="1"/>
            </wp:cNvGraphicFramePr>
            <a:graphic>
              <a:graphicData uri="http://schemas.openxmlformats.org/drawingml/2006/picture">
                <pic:pic>
                  <pic:nvPicPr>
                    <pic:cNvPr id="195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0"/>
        </w:rPr>
      </w:pPr>
    </w:p>
    <w:p>
      <w:pPr>
        <w:spacing w:before="94"/>
        <w:ind w:left="1692" w:right="0" w:firstLine="0"/>
        <w:jc w:val="left"/>
        <w:rPr>
          <w:sz w:val="18"/>
        </w:rPr>
      </w:pPr>
      <w:r>
        <w:rPr>
          <w:b/>
          <w:sz w:val="18"/>
        </w:rPr>
        <w:t>Tib/Fib:</w:t>
      </w:r>
      <w:r>
        <w:rPr>
          <w:b/>
          <w:spacing w:val="-13"/>
          <w:sz w:val="18"/>
        </w:rPr>
        <w:t> </w:t>
      </w:r>
      <w:r>
        <w:rPr>
          <w:sz w:val="18"/>
        </w:rPr>
        <w:t>60kvp</w:t>
      </w:r>
      <w:r>
        <w:rPr>
          <w:spacing w:val="-9"/>
          <w:sz w:val="18"/>
        </w:rPr>
        <w:t> </w:t>
      </w:r>
      <w:r>
        <w:rPr>
          <w:sz w:val="18"/>
        </w:rPr>
        <w:t>@</w:t>
      </w:r>
      <w:r>
        <w:rPr>
          <w:spacing w:val="-10"/>
          <w:sz w:val="18"/>
        </w:rPr>
        <w:t> </w:t>
      </w:r>
      <w:r>
        <w:rPr>
          <w:spacing w:val="-2"/>
          <w:sz w:val="18"/>
        </w:rPr>
        <w:t>4.5mAs</w:t>
      </w:r>
    </w:p>
    <w:p>
      <w:pPr>
        <w:pStyle w:val="BodyText"/>
        <w:rPr>
          <w:sz w:val="20"/>
        </w:rPr>
      </w:pPr>
    </w:p>
    <w:p>
      <w:pPr>
        <w:pStyle w:val="BodyText"/>
        <w:spacing w:before="7"/>
        <w:rPr>
          <w:sz w:val="21"/>
        </w:rPr>
      </w:pPr>
    </w:p>
    <w:p>
      <w:pPr>
        <w:spacing w:before="95"/>
        <w:ind w:left="0" w:right="811" w:firstLine="0"/>
        <w:jc w:val="right"/>
        <w:rPr>
          <w:sz w:val="18"/>
        </w:rPr>
      </w:pPr>
      <w:r>
        <w:rPr>
          <w:b/>
          <w:spacing w:val="-2"/>
          <w:sz w:val="18"/>
        </w:rPr>
        <w:t>Ankle:</w:t>
      </w:r>
      <w:r>
        <w:rPr>
          <w:b/>
          <w:spacing w:val="-11"/>
          <w:sz w:val="18"/>
        </w:rPr>
        <w:t> </w:t>
      </w:r>
      <w:r>
        <w:rPr>
          <w:spacing w:val="-2"/>
          <w:sz w:val="18"/>
        </w:rPr>
        <w:t>60kvp</w:t>
      </w:r>
      <w:r>
        <w:rPr>
          <w:spacing w:val="-1"/>
          <w:sz w:val="18"/>
        </w:rPr>
        <w:t> </w:t>
      </w:r>
      <w:r>
        <w:rPr>
          <w:spacing w:val="-2"/>
          <w:sz w:val="18"/>
        </w:rPr>
        <w:t>@</w:t>
      </w:r>
      <w:r>
        <w:rPr>
          <w:spacing w:val="-6"/>
          <w:sz w:val="18"/>
        </w:rPr>
        <w:t> </w:t>
      </w:r>
      <w:r>
        <w:rPr>
          <w:spacing w:val="-2"/>
          <w:sz w:val="18"/>
        </w:rPr>
        <w:t>3.2mAs</w:t>
      </w:r>
    </w:p>
    <w:p>
      <w:pPr>
        <w:spacing w:after="0"/>
        <w:jc w:val="right"/>
        <w:rPr>
          <w:sz w:val="18"/>
        </w:rPr>
        <w:sectPr>
          <w:type w:val="continuous"/>
          <w:pgSz w:w="12240" w:h="15840"/>
          <w:pgMar w:header="68" w:footer="0" w:top="1320" w:bottom="280" w:left="0" w:right="0"/>
        </w:sectPr>
      </w:pPr>
    </w:p>
    <w:p>
      <w:pPr>
        <w:pStyle w:val="BodyText"/>
        <w:rPr>
          <w:sz w:val="20"/>
        </w:rPr>
      </w:pPr>
    </w:p>
    <w:p>
      <w:pPr>
        <w:pStyle w:val="BodyText"/>
        <w:rPr>
          <w:sz w:val="20"/>
        </w:rPr>
      </w:pPr>
    </w:p>
    <w:p>
      <w:pPr>
        <w:pStyle w:val="BodyText"/>
        <w:spacing w:before="2"/>
        <w:rPr>
          <w:sz w:val="29"/>
        </w:rPr>
      </w:pPr>
    </w:p>
    <w:p>
      <w:pPr>
        <w:tabs>
          <w:tab w:pos="9479" w:val="left" w:leader="none"/>
        </w:tabs>
        <w:spacing w:line="203" w:lineRule="exact" w:before="99"/>
        <w:ind w:left="1769" w:right="0" w:firstLine="0"/>
        <w:jc w:val="left"/>
        <w:rPr>
          <w:sz w:val="18"/>
        </w:rPr>
      </w:pPr>
      <w:r>
        <w:rPr/>
        <w:drawing>
          <wp:anchor distT="0" distB="0" distL="0" distR="0" allowOverlap="1" layoutInCell="1" locked="0" behindDoc="0" simplePos="0" relativeHeight="16028672">
            <wp:simplePos x="0" y="0"/>
            <wp:positionH relativeFrom="page">
              <wp:posOffset>74040</wp:posOffset>
            </wp:positionH>
            <wp:positionV relativeFrom="paragraph">
              <wp:posOffset>-499884</wp:posOffset>
            </wp:positionV>
            <wp:extent cx="744595" cy="796134"/>
            <wp:effectExtent l="0" t="0" r="0" b="0"/>
            <wp:wrapNone/>
            <wp:docPr id="1955" name="image1.png"/>
            <wp:cNvGraphicFramePr>
              <a:graphicFrameLocks noChangeAspect="1"/>
            </wp:cNvGraphicFramePr>
            <a:graphic>
              <a:graphicData uri="http://schemas.openxmlformats.org/drawingml/2006/picture">
                <pic:pic>
                  <pic:nvPicPr>
                    <pic:cNvPr id="1956" name="image1.png"/>
                    <pic:cNvPicPr/>
                  </pic:nvPicPr>
                  <pic:blipFill>
                    <a:blip r:embed="rId6" cstate="print"/>
                    <a:stretch>
                      <a:fillRect/>
                    </a:stretch>
                  </pic:blipFill>
                  <pic:spPr>
                    <a:xfrm>
                      <a:off x="0" y="0"/>
                      <a:ext cx="744595" cy="796134"/>
                    </a:xfrm>
                    <a:prstGeom prst="rect">
                      <a:avLst/>
                    </a:prstGeom>
                  </pic:spPr>
                </pic:pic>
              </a:graphicData>
            </a:graphic>
          </wp:anchor>
        </w:drawing>
      </w:r>
      <w:r>
        <w:rPr>
          <w:b/>
          <w:w w:val="95"/>
          <w:sz w:val="18"/>
        </w:rPr>
        <w:t>Os</w:t>
      </w:r>
      <w:r>
        <w:rPr>
          <w:b/>
          <w:spacing w:val="9"/>
          <w:sz w:val="18"/>
        </w:rPr>
        <w:t> </w:t>
      </w:r>
      <w:r>
        <w:rPr>
          <w:b/>
          <w:w w:val="95"/>
          <w:sz w:val="18"/>
        </w:rPr>
        <w:t>Calcis:</w:t>
      </w:r>
      <w:r>
        <w:rPr>
          <w:b/>
          <w:sz w:val="18"/>
        </w:rPr>
        <w:t> </w:t>
      </w:r>
      <w:r>
        <w:rPr>
          <w:w w:val="95"/>
          <w:sz w:val="18"/>
        </w:rPr>
        <w:t>Axial</w:t>
      </w:r>
      <w:r>
        <w:rPr>
          <w:spacing w:val="11"/>
          <w:sz w:val="18"/>
        </w:rPr>
        <w:t> </w:t>
      </w:r>
      <w:r>
        <w:rPr>
          <w:w w:val="95"/>
          <w:sz w:val="18"/>
        </w:rPr>
        <w:t>(non-</w:t>
      </w:r>
      <w:r>
        <w:rPr>
          <w:spacing w:val="-2"/>
          <w:w w:val="95"/>
          <w:sz w:val="18"/>
        </w:rPr>
        <w:t>grid)</w:t>
      </w:r>
      <w:r>
        <w:rPr>
          <w:sz w:val="18"/>
        </w:rPr>
        <w:tab/>
      </w:r>
      <w:r>
        <w:rPr>
          <w:b/>
          <w:sz w:val="18"/>
        </w:rPr>
        <w:t>Feet:</w:t>
      </w:r>
      <w:r>
        <w:rPr>
          <w:b/>
          <w:spacing w:val="-13"/>
          <w:sz w:val="18"/>
        </w:rPr>
        <w:t> </w:t>
      </w:r>
      <w:r>
        <w:rPr>
          <w:sz w:val="18"/>
        </w:rPr>
        <w:t>(AP</w:t>
      </w:r>
      <w:r>
        <w:rPr>
          <w:spacing w:val="-12"/>
          <w:sz w:val="18"/>
        </w:rPr>
        <w:t> </w:t>
      </w:r>
      <w:r>
        <w:rPr>
          <w:sz w:val="18"/>
        </w:rPr>
        <w:t>&amp;</w:t>
      </w:r>
      <w:r>
        <w:rPr>
          <w:spacing w:val="-8"/>
          <w:sz w:val="18"/>
        </w:rPr>
        <w:t> </w:t>
      </w:r>
      <w:r>
        <w:rPr>
          <w:sz w:val="18"/>
        </w:rPr>
        <w:t>Oblique)</w:t>
      </w:r>
      <w:r>
        <w:rPr>
          <w:spacing w:val="-8"/>
          <w:sz w:val="18"/>
        </w:rPr>
        <w:t> </w:t>
      </w:r>
      <w:r>
        <w:rPr>
          <w:sz w:val="18"/>
        </w:rPr>
        <w:t>60kvp</w:t>
      </w:r>
      <w:r>
        <w:rPr>
          <w:spacing w:val="-5"/>
          <w:sz w:val="18"/>
        </w:rPr>
        <w:t> </w:t>
      </w:r>
      <w:r>
        <w:rPr>
          <w:sz w:val="18"/>
        </w:rPr>
        <w:t>@</w:t>
      </w:r>
      <w:r>
        <w:rPr>
          <w:spacing w:val="-15"/>
          <w:sz w:val="18"/>
        </w:rPr>
        <w:t> </w:t>
      </w:r>
      <w:r>
        <w:rPr>
          <w:spacing w:val="-5"/>
          <w:sz w:val="18"/>
        </w:rPr>
        <w:t>2m</w:t>
      </w:r>
    </w:p>
    <w:p>
      <w:pPr>
        <w:spacing w:line="203" w:lineRule="exact" w:before="0"/>
        <w:ind w:left="9734" w:right="0" w:firstLine="0"/>
        <w:jc w:val="left"/>
        <w:rPr>
          <w:sz w:val="18"/>
        </w:rPr>
      </w:pPr>
      <w:r>
        <w:rPr>
          <w:sz w:val="18"/>
        </w:rPr>
        <w:t>65kvp</w:t>
      </w:r>
      <w:r>
        <w:rPr>
          <w:spacing w:val="-2"/>
          <w:sz w:val="18"/>
        </w:rPr>
        <w:t> </w:t>
      </w:r>
      <w:r>
        <w:rPr>
          <w:sz w:val="18"/>
        </w:rPr>
        <w:t>@</w:t>
      </w:r>
      <w:r>
        <w:rPr>
          <w:spacing w:val="-5"/>
          <w:sz w:val="18"/>
        </w:rPr>
        <w:t> </w:t>
      </w:r>
      <w:r>
        <w:rPr>
          <w:spacing w:val="-2"/>
          <w:sz w:val="18"/>
        </w:rPr>
        <w:t>6.4mAs</w:t>
      </w:r>
    </w:p>
    <w:p>
      <w:pPr>
        <w:spacing w:after="0" w:line="203" w:lineRule="exact"/>
        <w:jc w:val="left"/>
        <w:rPr>
          <w:sz w:val="18"/>
        </w:rPr>
        <w:sectPr>
          <w:headerReference w:type="default" r:id="rId184"/>
          <w:pgSz w:w="12240" w:h="15840"/>
          <w:pgMar w:header="0" w:footer="0" w:top="60" w:bottom="280" w:left="0" w:right="0"/>
        </w:sectPr>
      </w:pPr>
    </w:p>
    <w:p>
      <w:pPr>
        <w:pStyle w:val="BodyText"/>
        <w:rPr>
          <w:sz w:val="20"/>
        </w:rPr>
      </w:pPr>
    </w:p>
    <w:p>
      <w:pPr>
        <w:pStyle w:val="BodyText"/>
        <w:spacing w:before="10"/>
        <w:rPr>
          <w:sz w:val="28"/>
        </w:rPr>
      </w:pPr>
    </w:p>
    <w:p>
      <w:pPr>
        <w:spacing w:line="229" w:lineRule="exact" w:before="93"/>
        <w:ind w:left="2014" w:right="0" w:firstLine="0"/>
        <w:jc w:val="left"/>
        <w:rPr>
          <w:sz w:val="20"/>
        </w:rPr>
      </w:pPr>
      <w:r>
        <w:rPr/>
        <w:drawing>
          <wp:anchor distT="0" distB="0" distL="0" distR="0" allowOverlap="1" layoutInCell="1" locked="0" behindDoc="0" simplePos="0" relativeHeight="16029696">
            <wp:simplePos x="0" y="0"/>
            <wp:positionH relativeFrom="page">
              <wp:posOffset>74040</wp:posOffset>
            </wp:positionH>
            <wp:positionV relativeFrom="paragraph">
              <wp:posOffset>-351574</wp:posOffset>
            </wp:positionV>
            <wp:extent cx="744595" cy="796134"/>
            <wp:effectExtent l="0" t="0" r="0" b="0"/>
            <wp:wrapNone/>
            <wp:docPr id="1957" name="image1.png"/>
            <wp:cNvGraphicFramePr>
              <a:graphicFrameLocks noChangeAspect="1"/>
            </wp:cNvGraphicFramePr>
            <a:graphic>
              <a:graphicData uri="http://schemas.openxmlformats.org/drawingml/2006/picture">
                <pic:pic>
                  <pic:nvPicPr>
                    <pic:cNvPr id="1958" name="image1.png"/>
                    <pic:cNvPicPr/>
                  </pic:nvPicPr>
                  <pic:blipFill>
                    <a:blip r:embed="rId6" cstate="print"/>
                    <a:stretch>
                      <a:fillRect/>
                    </a:stretch>
                  </pic:blipFill>
                  <pic:spPr>
                    <a:xfrm>
                      <a:off x="0" y="0"/>
                      <a:ext cx="744595" cy="796134"/>
                    </a:xfrm>
                    <a:prstGeom prst="rect">
                      <a:avLst/>
                    </a:prstGeom>
                  </pic:spPr>
                </pic:pic>
              </a:graphicData>
            </a:graphic>
          </wp:anchor>
        </w:drawing>
      </w:r>
      <w:r>
        <w:rPr>
          <w:sz w:val="20"/>
        </w:rPr>
        <w:t>(Lat)</w:t>
      </w:r>
      <w:r>
        <w:rPr>
          <w:spacing w:val="-13"/>
          <w:sz w:val="20"/>
        </w:rPr>
        <w:t> </w:t>
      </w:r>
      <w:r>
        <w:rPr>
          <w:sz w:val="20"/>
        </w:rPr>
        <w:t>65kvp</w:t>
      </w:r>
      <w:r>
        <w:rPr>
          <w:spacing w:val="-11"/>
          <w:sz w:val="20"/>
        </w:rPr>
        <w:t> </w:t>
      </w:r>
      <w:r>
        <w:rPr>
          <w:spacing w:val="-12"/>
          <w:sz w:val="20"/>
        </w:rPr>
        <w:t>@</w:t>
      </w:r>
    </w:p>
    <w:p>
      <w:pPr>
        <w:tabs>
          <w:tab w:pos="9661" w:val="left" w:leader="none"/>
        </w:tabs>
        <w:spacing w:line="265" w:lineRule="exact" w:before="0"/>
        <w:ind w:left="2014" w:right="0" w:firstLine="0"/>
        <w:jc w:val="left"/>
        <w:rPr>
          <w:sz w:val="18"/>
        </w:rPr>
      </w:pPr>
      <w:r>
        <w:rPr>
          <w:spacing w:val="-2"/>
          <w:position w:val="4"/>
          <w:sz w:val="20"/>
        </w:rPr>
        <w:t>2.5mAs</w:t>
      </w:r>
      <w:r>
        <w:rPr>
          <w:position w:val="4"/>
          <w:sz w:val="20"/>
        </w:rPr>
        <w:tab/>
      </w:r>
      <w:r>
        <w:rPr>
          <w:b/>
          <w:sz w:val="18"/>
        </w:rPr>
        <w:t>Toes:</w:t>
      </w:r>
      <w:r>
        <w:rPr>
          <w:b/>
          <w:spacing w:val="-12"/>
          <w:sz w:val="18"/>
        </w:rPr>
        <w:t> </w:t>
      </w:r>
      <w:r>
        <w:rPr>
          <w:sz w:val="18"/>
        </w:rPr>
        <w:t>55kvp</w:t>
      </w:r>
      <w:r>
        <w:rPr>
          <w:spacing w:val="-7"/>
          <w:sz w:val="18"/>
        </w:rPr>
        <w:t> </w:t>
      </w:r>
      <w:r>
        <w:rPr>
          <w:sz w:val="18"/>
        </w:rPr>
        <w:t>@</w:t>
      </w:r>
      <w:r>
        <w:rPr>
          <w:spacing w:val="-10"/>
          <w:sz w:val="18"/>
        </w:rPr>
        <w:t> </w:t>
      </w:r>
      <w:r>
        <w:rPr>
          <w:spacing w:val="-4"/>
          <w:sz w:val="18"/>
        </w:rPr>
        <w:t>2mAs</w:t>
      </w:r>
    </w:p>
    <w:p>
      <w:pPr>
        <w:pStyle w:val="BodyText"/>
        <w:spacing w:before="6"/>
        <w:rPr>
          <w:sz w:val="29"/>
        </w:rPr>
      </w:pPr>
    </w:p>
    <w:p>
      <w:pPr>
        <w:spacing w:before="0"/>
        <w:ind w:left="1433" w:right="1423" w:firstLine="0"/>
        <w:jc w:val="center"/>
        <w:rPr>
          <w:sz w:val="28"/>
        </w:rPr>
      </w:pPr>
      <w:r>
        <w:rPr>
          <w:b/>
          <w:color w:val="000000"/>
          <w:sz w:val="28"/>
          <w:shd w:fill="FFFF00" w:color="auto" w:val="clear"/>
        </w:rPr>
        <w:t>CR</w:t>
      </w:r>
      <w:r>
        <w:rPr>
          <w:b/>
          <w:color w:val="000000"/>
          <w:spacing w:val="-20"/>
          <w:sz w:val="28"/>
          <w:shd w:fill="FFFF00" w:color="auto" w:val="clear"/>
        </w:rPr>
        <w:t> </w:t>
      </w:r>
      <w:r>
        <w:rPr>
          <w:b/>
          <w:color w:val="000000"/>
          <w:sz w:val="28"/>
          <w:shd w:fill="FFFF00" w:color="auto" w:val="clear"/>
        </w:rPr>
        <w:t>Cassette</w:t>
      </w:r>
      <w:r>
        <w:rPr>
          <w:b/>
          <w:color w:val="000000"/>
          <w:spacing w:val="-19"/>
          <w:sz w:val="28"/>
          <w:shd w:fill="FFFF00" w:color="auto" w:val="clear"/>
        </w:rPr>
        <w:t> </w:t>
      </w:r>
      <w:r>
        <w:rPr>
          <w:b/>
          <w:color w:val="000000"/>
          <w:sz w:val="28"/>
          <w:shd w:fill="FFFF00" w:color="auto" w:val="clear"/>
        </w:rPr>
        <w:t>System:</w:t>
      </w:r>
      <w:r>
        <w:rPr>
          <w:b/>
          <w:color w:val="000000"/>
          <w:spacing w:val="-17"/>
          <w:sz w:val="28"/>
          <w:shd w:fill="FFFF00" w:color="auto" w:val="clear"/>
        </w:rPr>
        <w:t> </w:t>
      </w:r>
      <w:r>
        <w:rPr>
          <w:color w:val="000000"/>
          <w:sz w:val="28"/>
          <w:shd w:fill="FFFF00" w:color="auto" w:val="clear"/>
        </w:rPr>
        <w:t>Technique</w:t>
      </w:r>
      <w:r>
        <w:rPr>
          <w:color w:val="000000"/>
          <w:spacing w:val="-19"/>
          <w:sz w:val="28"/>
          <w:shd w:fill="FFFF00" w:color="auto" w:val="clear"/>
        </w:rPr>
        <w:t> </w:t>
      </w:r>
      <w:r>
        <w:rPr>
          <w:color w:val="000000"/>
          <w:spacing w:val="-2"/>
          <w:sz w:val="28"/>
          <w:shd w:fill="FFFF00" w:color="auto" w:val="clear"/>
        </w:rPr>
        <w:t>Chart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pPr>
    </w:p>
    <w:p>
      <w:pPr>
        <w:tabs>
          <w:tab w:pos="2517" w:val="left" w:leader="none"/>
        </w:tabs>
        <w:spacing w:before="0"/>
        <w:ind w:left="1968" w:right="0" w:firstLine="0"/>
        <w:jc w:val="left"/>
        <w:rPr>
          <w:b/>
          <w:sz w:val="20"/>
        </w:rPr>
      </w:pPr>
      <w:r>
        <w:rPr/>
        <w:pict>
          <v:group style="position:absolute;margin-left:72pt;margin-top:-601.656128pt;width:496.3pt;height:627.4pt;mso-position-horizontal-relative:page;mso-position-vertical-relative:paragraph;z-index:-21546496" id="docshapegroup622" coordorigin="1440,-12033" coordsize="9926,12548">
            <v:shape style="position:absolute;left:1440;top:-12034;width:9926;height:11870" id="docshape623" coordorigin="1440,-12033" coordsize="9926,11870" path="m11366,-895l11356,-895,11356,-835,11366,-835,11366,-895xm11366,-3227l11356,-3227,11356,-1605,11366,-1605,11366,-3227xm11366,-4187l11356,-4187,11356,-3947,11366,-3947,11366,-4187xm11366,-4941l11356,-4941,11356,-4907,11366,-4907,11366,-4941xm11366,-7413l11356,-7413,11356,-7389,11366,-7389,11366,-7413xm11366,-9467l11356,-9467,11356,-9393,11366,-9393,11366,-9467xm11366,-12033l1440,-12033,1440,-12023,1440,-173,1440,-163,11366,-163,11366,-173,11366,-475,11356,-475,11356,-173,1450,-173,1450,-12023,11356,-12023,11356,-11983,11366,-11983,11366,-12023,11366,-12033xe" filled="true" fillcolor="#000000" stroked="false">
              <v:path arrowok="t"/>
              <v:fill type="solid"/>
            </v:shape>
            <v:shape style="position:absolute;left:4113;top:-11934;width:5086;height:11578" type="#_x0000_t75" id="docshape624" stroked="false">
              <v:imagedata r:id="rId186" o:title=""/>
            </v:shape>
            <v:shape style="position:absolute;left:3516;top:-11125;width:6096;height:10526" id="docshape625" coordorigin="3516,-11124" coordsize="6096,10526" path="m7243,-11124l8503,-11124m8256,-10031l9204,-10292m7920,-8878l9192,-9118m7380,-7810l9144,-8074m7673,-6910l9473,-6910m7668,-3622l9336,-3694m7956,-862l9288,-1390m8352,-598l9612,-682m6967,-10484l4987,-10484m7853,-9538l6233,-9538m5515,-8626l4675,-8626m5316,-7714l4248,-7738m5218,-6994l4380,-7210m4728,-6154l4116,-6346m4548,-5686l3516,-5746m4284,-5062l3768,-4594m6036,-3598l4968,-3586m6024,-2362l3888,-2338m7493,-1258l3893,-1258m6264,-994l4008,-862e" filled="false" stroked="true" strokeweight=".72pt" strokecolor="#000000">
              <v:path arrowok="t"/>
              <v:stroke dashstyle="solid"/>
            </v:shape>
            <v:shape style="position:absolute;left:1440;top:-110;width:9362;height:624" id="docshape626" coordorigin="1440,-109" coordsize="9362,624" path="m10802,-109l1440,-109,1440,-65,2388,-65,2388,515,2432,515,2432,-65,10802,-65,10802,-109xe" filled="true" fillcolor="#005eb8" stroked="false">
              <v:path arrowok="t"/>
              <v:fill type="solid"/>
            </v:shape>
            <w10:wrap type="none"/>
          </v:group>
        </w:pict>
      </w:r>
      <w:r>
        <w:rPr>
          <w:b/>
          <w:spacing w:val="-5"/>
          <w:sz w:val="20"/>
        </w:rPr>
        <w:t>229</w:t>
      </w:r>
      <w:r>
        <w:rPr>
          <w:b/>
          <w:sz w:val="20"/>
        </w:rPr>
        <w:tab/>
      </w:r>
      <w:r>
        <w:rPr>
          <w:b/>
          <w:w w:val="95"/>
          <w:sz w:val="20"/>
        </w:rPr>
        <w:t>Image</w:t>
      </w:r>
      <w:r>
        <w:rPr>
          <w:b/>
          <w:spacing w:val="15"/>
          <w:sz w:val="20"/>
        </w:rPr>
        <w:t> </w:t>
      </w:r>
      <w:r>
        <w:rPr>
          <w:b/>
          <w:w w:val="95"/>
          <w:sz w:val="20"/>
        </w:rPr>
        <w:t>Critique</w:t>
      </w:r>
      <w:r>
        <w:rPr>
          <w:b/>
          <w:spacing w:val="19"/>
          <w:sz w:val="20"/>
        </w:rPr>
        <w:t> </w:t>
      </w:r>
      <w:r>
        <w:rPr>
          <w:b/>
          <w:spacing w:val="-2"/>
          <w:w w:val="95"/>
          <w:sz w:val="20"/>
        </w:rPr>
        <w:t>Edenbrook</w:t>
      </w:r>
    </w:p>
    <w:p>
      <w:pPr>
        <w:spacing w:after="0"/>
        <w:jc w:val="left"/>
        <w:rPr>
          <w:sz w:val="20"/>
        </w:rPr>
        <w:sectPr>
          <w:headerReference w:type="default" r:id="rId185"/>
          <w:pgSz w:w="12240" w:h="15840"/>
          <w:pgMar w:header="0" w:footer="0" w:top="60" w:bottom="280" w:left="0" w:right="0"/>
        </w:sectPr>
      </w:pPr>
    </w:p>
    <w:p>
      <w:pPr>
        <w:pStyle w:val="BodyText"/>
        <w:rPr>
          <w:b/>
          <w:sz w:val="20"/>
        </w:rPr>
      </w:pPr>
    </w:p>
    <w:p>
      <w:pPr>
        <w:pStyle w:val="BodyText"/>
        <w:rPr>
          <w:b/>
          <w:sz w:val="20"/>
        </w:rPr>
      </w:pPr>
    </w:p>
    <w:p>
      <w:pPr>
        <w:pStyle w:val="BodyText"/>
        <w:rPr>
          <w:b/>
          <w:sz w:val="20"/>
        </w:rPr>
      </w:pPr>
    </w:p>
    <w:p>
      <w:pPr>
        <w:pStyle w:val="BodyText"/>
        <w:spacing w:before="6"/>
        <w:rPr>
          <w:b/>
          <w:sz w:val="28"/>
        </w:rPr>
      </w:pPr>
    </w:p>
    <w:p>
      <w:pPr>
        <w:spacing w:before="95"/>
        <w:ind w:left="0" w:right="97" w:firstLine="0"/>
        <w:jc w:val="right"/>
        <w:rPr>
          <w:sz w:val="18"/>
        </w:rPr>
      </w:pPr>
      <w:r>
        <w:rPr/>
        <w:pict>
          <v:group style="position:absolute;margin-left:72pt;margin-top:-6.788123pt;width:540pt;height:648pt;mso-position-horizontal-relative:page;mso-position-vertical-relative:paragraph;z-index:-21545472" id="docshapegroup627" coordorigin="1440,-136" coordsize="10800,12960">
            <v:shape style="position:absolute;left:1440;top:12200;width:9362;height:624" id="docshape628" coordorigin="1440,12200" coordsize="9362,624" path="m10802,12200l1440,12200,1440,12244,2388,12244,2388,12824,2432,12824,2432,12244,10802,12244,10802,12200xe" filled="true" fillcolor="#005eb8" stroked="false">
              <v:path arrowok="t"/>
              <v:fill type="solid"/>
            </v:shape>
            <v:rect style="position:absolute;left:4191;top:11730;width:3825;height:323" id="docshape629" filled="true" fillcolor="#ffff00" stroked="false">
              <v:fill type="solid"/>
            </v:rect>
            <v:rect style="position:absolute;left:1440;top:11723;width:8580;height:10" id="docshape630" filled="true" fillcolor="#000000" stroked="false">
              <v:fill type="solid"/>
            </v:rect>
            <v:shape style="position:absolute;left:5104;top:-37;width:5073;height:11578" type="#_x0000_t75" id="docshape631" stroked="false">
              <v:imagedata r:id="rId186" o:title=""/>
            </v:shape>
            <v:shape style="position:absolute;left:1440;top:-136;width:9292;height:5568" id="docshape632" coordorigin="1440,-136" coordsize="9292,5568" path="m10732,2538l10723,2538,10723,2564,10732,2564,10732,2538xm10732,-136l1440,-136,1440,-126,1440,5432,1450,5432,1450,-126,10723,-126,10723,44,10732,44,10732,-126,10732,-126,10732,-136xe" filled="true" fillcolor="#000000" stroked="false">
              <v:path arrowok="t"/>
              <v:fill type="solid"/>
            </v:shape>
            <v:shape style="position:absolute;left:8820;top:1471;width:3420;height:3091" id="docshape633" coordorigin="8820,1472" coordsize="3420,3091" path="m12240,3678l8834,3678,8834,4563,12240,4563,12240,3678xm12240,1472l8820,1472,8820,2538,12240,2538,12240,1472xe" filled="true" fillcolor="#ffffff" stroked="false">
              <v:path arrowok="t"/>
              <v:fill type="solid"/>
            </v:shape>
            <v:rect style="position:absolute;left:1440;top:7065;width:10;height:4658" id="docshape634" filled="true" fillcolor="#000000" stroked="false">
              <v:fill type="solid"/>
            </v:rect>
            <v:shape style="position:absolute;left:3892;top:2011;width:7020;height:9528" id="docshape635" coordorigin="3892,2012" coordsize="7020,9528" path="m9193,2012l9913,2027m8032,3981l10554,3978m8572,5060l10372,5060m8752,8300l10912,8300m8752,11000l10012,11000m9292,11540l10012,11540m6412,4160l4252,4160m6232,4880l4972,4880m5692,6140l5152,6680m5512,7040l4252,7400m7132,8300l4972,8300m7132,9560l3892,9560m5386,11026l7210,11026e" filled="false" stroked="true" strokeweight=".72pt" strokecolor="#000000">
              <v:path arrowok="t"/>
              <v:stroke dashstyle="solid"/>
            </v:shape>
            <v:shape style="position:absolute;left:10722;top:7959;width:11;height:4253" id="docshape636" coordorigin="10722,7960" coordsize="11,4253" path="m10732,9010l10722,9010,10722,9176,10732,9176,10732,9010xm10733,10387l10723,10387,10723,12213,10733,12213,10733,10387xm10733,7960l10723,7960,10723,8200,10733,8200,10733,7960xe" filled="true" fillcolor="#000000" stroked="false">
              <v:path arrowok="t"/>
              <v:fill type="solid"/>
            </v:shape>
            <w10:wrap type="none"/>
          </v:group>
        </w:pict>
      </w:r>
      <w:r>
        <w:rPr/>
        <w:drawing>
          <wp:anchor distT="0" distB="0" distL="0" distR="0" allowOverlap="1" layoutInCell="1" locked="0" behindDoc="0" simplePos="0" relativeHeight="16031232">
            <wp:simplePos x="0" y="0"/>
            <wp:positionH relativeFrom="page">
              <wp:posOffset>74040</wp:posOffset>
            </wp:positionH>
            <wp:positionV relativeFrom="paragraph">
              <wp:posOffset>-641108</wp:posOffset>
            </wp:positionV>
            <wp:extent cx="744595" cy="796134"/>
            <wp:effectExtent l="0" t="0" r="0" b="0"/>
            <wp:wrapNone/>
            <wp:docPr id="1959" name="image1.png"/>
            <wp:cNvGraphicFramePr>
              <a:graphicFrameLocks noChangeAspect="1"/>
            </wp:cNvGraphicFramePr>
            <a:graphic>
              <a:graphicData uri="http://schemas.openxmlformats.org/drawingml/2006/picture">
                <pic:pic>
                  <pic:nvPicPr>
                    <pic:cNvPr id="1960" name="image1.png"/>
                    <pic:cNvPicPr/>
                  </pic:nvPicPr>
                  <pic:blipFill>
                    <a:blip r:embed="rId6" cstate="print"/>
                    <a:stretch>
                      <a:fillRect/>
                    </a:stretch>
                  </pic:blipFill>
                  <pic:spPr>
                    <a:xfrm>
                      <a:off x="0" y="0"/>
                      <a:ext cx="744595" cy="796134"/>
                    </a:xfrm>
                    <a:prstGeom prst="rect">
                      <a:avLst/>
                    </a:prstGeom>
                  </pic:spPr>
                </pic:pic>
              </a:graphicData>
            </a:graphic>
          </wp:anchor>
        </w:drawing>
      </w:r>
      <w:r>
        <w:rPr>
          <w:b/>
          <w:sz w:val="18"/>
        </w:rPr>
        <w:t>Facial:</w:t>
      </w:r>
      <w:r>
        <w:rPr>
          <w:b/>
          <w:spacing w:val="-13"/>
          <w:sz w:val="18"/>
        </w:rPr>
        <w:t> </w:t>
      </w:r>
      <w:r>
        <w:rPr>
          <w:sz w:val="18"/>
        </w:rPr>
        <w:t>(Townes)</w:t>
      </w:r>
      <w:r>
        <w:rPr>
          <w:spacing w:val="-12"/>
          <w:sz w:val="18"/>
        </w:rPr>
        <w:t> </w:t>
      </w:r>
      <w:r>
        <w:rPr>
          <w:sz w:val="18"/>
        </w:rPr>
        <w:t>85kvp</w:t>
      </w:r>
      <w:r>
        <w:rPr>
          <w:spacing w:val="-8"/>
          <w:sz w:val="18"/>
        </w:rPr>
        <w:t> </w:t>
      </w:r>
      <w:r>
        <w:rPr>
          <w:sz w:val="18"/>
        </w:rPr>
        <w:t>@</w:t>
      </w:r>
      <w:r>
        <w:rPr>
          <w:spacing w:val="-12"/>
          <w:sz w:val="18"/>
        </w:rPr>
        <w:t> </w:t>
      </w:r>
      <w:r>
        <w:rPr>
          <w:sz w:val="18"/>
        </w:rPr>
        <w:t>32</w:t>
      </w:r>
      <w:r>
        <w:rPr>
          <w:spacing w:val="-13"/>
          <w:sz w:val="18"/>
        </w:rPr>
        <w:t> </w:t>
      </w:r>
      <w:r>
        <w:rPr>
          <w:spacing w:val="-5"/>
          <w:sz w:val="18"/>
        </w:rPr>
        <w:t>mAs</w:t>
      </w:r>
    </w:p>
    <w:p>
      <w:pPr>
        <w:spacing w:before="31"/>
        <w:ind w:left="0" w:right="66" w:firstLine="0"/>
        <w:jc w:val="right"/>
        <w:rPr>
          <w:sz w:val="18"/>
        </w:rPr>
      </w:pPr>
      <w:r>
        <w:rPr>
          <w:b/>
          <w:sz w:val="18"/>
        </w:rPr>
        <w:t>Bones:</w:t>
      </w:r>
      <w:r>
        <w:rPr>
          <w:b/>
          <w:spacing w:val="27"/>
          <w:sz w:val="18"/>
        </w:rPr>
        <w:t> </w:t>
      </w:r>
      <w:r>
        <w:rPr>
          <w:sz w:val="18"/>
        </w:rPr>
        <w:t>(Waters)</w:t>
      </w:r>
      <w:r>
        <w:rPr>
          <w:spacing w:val="-11"/>
          <w:sz w:val="18"/>
        </w:rPr>
        <w:t> </w:t>
      </w:r>
      <w:r>
        <w:rPr>
          <w:sz w:val="18"/>
        </w:rPr>
        <w:t>85kvp</w:t>
      </w:r>
      <w:r>
        <w:rPr>
          <w:spacing w:val="-6"/>
          <w:sz w:val="18"/>
        </w:rPr>
        <w:t> </w:t>
      </w:r>
      <w:r>
        <w:rPr>
          <w:sz w:val="18"/>
        </w:rPr>
        <w:t>@</w:t>
      </w:r>
      <w:r>
        <w:rPr>
          <w:spacing w:val="-9"/>
          <w:sz w:val="18"/>
        </w:rPr>
        <w:t> </w:t>
      </w:r>
      <w:r>
        <w:rPr>
          <w:sz w:val="18"/>
        </w:rPr>
        <w:t>22</w:t>
      </w:r>
      <w:r>
        <w:rPr>
          <w:spacing w:val="-13"/>
          <w:sz w:val="18"/>
        </w:rPr>
        <w:t> </w:t>
      </w:r>
      <w:r>
        <w:rPr>
          <w:spacing w:val="-5"/>
          <w:sz w:val="18"/>
        </w:rPr>
        <w:t>mAs</w:t>
      </w:r>
    </w:p>
    <w:p>
      <w:pPr>
        <w:tabs>
          <w:tab w:pos="1391" w:val="left" w:leader="none"/>
        </w:tabs>
        <w:spacing w:before="40"/>
        <w:ind w:left="0" w:right="16" w:firstLine="0"/>
        <w:jc w:val="right"/>
        <w:rPr>
          <w:sz w:val="18"/>
        </w:rPr>
      </w:pPr>
      <w:r>
        <w:rPr>
          <w:sz w:val="18"/>
          <w:u w:val="single"/>
        </w:rPr>
        <w:tab/>
      </w:r>
      <w:r>
        <w:rPr>
          <w:spacing w:val="80"/>
          <w:w w:val="150"/>
          <w:sz w:val="18"/>
        </w:rPr>
        <w:t> </w:t>
      </w:r>
      <w:r>
        <w:rPr>
          <w:sz w:val="18"/>
        </w:rPr>
        <w:t>(Caldwell) 85kvp @ 12 mAs</w:t>
      </w:r>
    </w:p>
    <w:p>
      <w:pPr>
        <w:spacing w:line="273" w:lineRule="auto" w:before="33"/>
        <w:ind w:left="9885" w:right="82" w:firstLine="98"/>
        <w:jc w:val="left"/>
        <w:rPr>
          <w:sz w:val="18"/>
        </w:rPr>
      </w:pPr>
      <w:r>
        <w:rPr>
          <w:sz w:val="18"/>
        </w:rPr>
        <w:t>(Lateral) 85kvp @ 8mAs (SMV</w:t>
      </w:r>
      <w:r>
        <w:rPr>
          <w:spacing w:val="-13"/>
          <w:sz w:val="18"/>
        </w:rPr>
        <w:t> </w:t>
      </w:r>
      <w:r>
        <w:rPr>
          <w:sz w:val="18"/>
        </w:rPr>
        <w:t>Non-Grid)</w:t>
      </w:r>
      <w:r>
        <w:rPr>
          <w:spacing w:val="-12"/>
          <w:sz w:val="18"/>
        </w:rPr>
        <w:t> </w:t>
      </w:r>
      <w:r>
        <w:rPr>
          <w:sz w:val="18"/>
        </w:rPr>
        <w:t>70kvp</w:t>
      </w:r>
      <w:r>
        <w:rPr>
          <w:spacing w:val="-13"/>
          <w:sz w:val="18"/>
        </w:rPr>
        <w:t> </w:t>
      </w:r>
      <w:r>
        <w:rPr>
          <w:sz w:val="18"/>
        </w:rPr>
        <w:t>@</w:t>
      </w:r>
      <w:r>
        <w:rPr>
          <w:spacing w:val="-13"/>
          <w:sz w:val="18"/>
        </w:rPr>
        <w:t> </w:t>
      </w:r>
      <w:r>
        <w:rPr>
          <w:sz w:val="18"/>
        </w:rPr>
        <w:t>10</w:t>
      </w:r>
    </w:p>
    <w:p>
      <w:pPr>
        <w:pStyle w:val="BodyText"/>
        <w:rPr>
          <w:sz w:val="20"/>
        </w:rPr>
      </w:pPr>
    </w:p>
    <w:p>
      <w:pPr>
        <w:pStyle w:val="BodyText"/>
        <w:rPr>
          <w:sz w:val="20"/>
        </w:rPr>
      </w:pPr>
    </w:p>
    <w:p>
      <w:pPr>
        <w:pStyle w:val="BodyText"/>
        <w:rPr>
          <w:sz w:val="20"/>
        </w:rPr>
      </w:pPr>
    </w:p>
    <w:p>
      <w:pPr>
        <w:pStyle w:val="BodyText"/>
        <w:spacing w:before="1"/>
        <w:rPr>
          <w:sz w:val="19"/>
        </w:rPr>
      </w:pPr>
    </w:p>
    <w:p>
      <w:pPr>
        <w:spacing w:line="283" w:lineRule="auto" w:before="94"/>
        <w:ind w:left="2650" w:right="7125" w:hanging="802"/>
        <w:jc w:val="left"/>
        <w:rPr>
          <w:sz w:val="18"/>
        </w:rPr>
      </w:pPr>
      <w:r>
        <w:rPr>
          <w:b/>
          <w:sz w:val="18"/>
        </w:rPr>
        <w:t>C-Spine:</w:t>
      </w:r>
      <w:r>
        <w:rPr>
          <w:b/>
          <w:spacing w:val="-15"/>
          <w:sz w:val="18"/>
        </w:rPr>
        <w:t> </w:t>
      </w:r>
      <w:r>
        <w:rPr>
          <w:sz w:val="18"/>
        </w:rPr>
        <w:t>(Lateral)</w:t>
      </w:r>
      <w:r>
        <w:rPr>
          <w:spacing w:val="-12"/>
          <w:sz w:val="18"/>
        </w:rPr>
        <w:t> </w:t>
      </w:r>
      <w:r>
        <w:rPr>
          <w:sz w:val="18"/>
        </w:rPr>
        <w:t>85kvp</w:t>
      </w:r>
      <w:r>
        <w:rPr>
          <w:spacing w:val="-13"/>
          <w:sz w:val="18"/>
        </w:rPr>
        <w:t> </w:t>
      </w:r>
      <w:r>
        <w:rPr>
          <w:sz w:val="18"/>
        </w:rPr>
        <w:t>@</w:t>
      </w:r>
      <w:r>
        <w:rPr>
          <w:spacing w:val="-12"/>
          <w:sz w:val="18"/>
        </w:rPr>
        <w:t> </w:t>
      </w:r>
      <w:r>
        <w:rPr>
          <w:sz w:val="18"/>
        </w:rPr>
        <w:t>8-10</w:t>
      </w:r>
      <w:r>
        <w:rPr>
          <w:spacing w:val="-13"/>
          <w:sz w:val="18"/>
        </w:rPr>
        <w:t> </w:t>
      </w:r>
      <w:r>
        <w:rPr>
          <w:sz w:val="18"/>
        </w:rPr>
        <w:t>mAs (AP) 85kvp @ 5-10mAs</w:t>
      </w:r>
    </w:p>
    <w:p>
      <w:pPr>
        <w:tabs>
          <w:tab w:pos="6053" w:val="left" w:leader="none"/>
          <w:tab w:pos="8167" w:val="left" w:leader="none"/>
        </w:tabs>
        <w:spacing w:line="196" w:lineRule="exact" w:before="0"/>
        <w:ind w:left="2650" w:right="0" w:firstLine="0"/>
        <w:jc w:val="left"/>
        <w:rPr>
          <w:sz w:val="18"/>
        </w:rPr>
      </w:pPr>
      <w:r>
        <w:rPr>
          <w:spacing w:val="-2"/>
          <w:sz w:val="18"/>
        </w:rPr>
        <w:t>(Odontoid)</w:t>
      </w:r>
      <w:r>
        <w:rPr>
          <w:spacing w:val="-1"/>
          <w:sz w:val="18"/>
        </w:rPr>
        <w:t> </w:t>
      </w:r>
      <w:r>
        <w:rPr>
          <w:spacing w:val="-2"/>
          <w:sz w:val="18"/>
        </w:rPr>
        <w:t>85kvp</w:t>
      </w:r>
      <w:r>
        <w:rPr>
          <w:sz w:val="18"/>
        </w:rPr>
        <w:t> </w:t>
      </w:r>
      <w:r>
        <w:rPr>
          <w:spacing w:val="-2"/>
          <w:sz w:val="18"/>
        </w:rPr>
        <w:t>@</w:t>
      </w:r>
      <w:r>
        <w:rPr>
          <w:spacing w:val="-7"/>
          <w:sz w:val="18"/>
        </w:rPr>
        <w:t> </w:t>
      </w:r>
      <w:r>
        <w:rPr>
          <w:spacing w:val="-2"/>
          <w:sz w:val="18"/>
        </w:rPr>
        <w:t>10-</w:t>
      </w:r>
      <w:r>
        <w:rPr>
          <w:spacing w:val="-4"/>
          <w:sz w:val="18"/>
        </w:rPr>
        <w:t>20mAs</w:t>
      </w:r>
      <w:r>
        <w:rPr>
          <w:sz w:val="18"/>
        </w:rPr>
        <w:tab/>
      </w:r>
      <w:r>
        <w:rPr>
          <w:sz w:val="18"/>
          <w:u w:val="single"/>
        </w:rPr>
        <w:tab/>
      </w:r>
    </w:p>
    <w:p>
      <w:pPr>
        <w:pStyle w:val="BodyText"/>
        <w:rPr>
          <w:sz w:val="20"/>
        </w:rPr>
      </w:pPr>
    </w:p>
    <w:p>
      <w:pPr>
        <w:pStyle w:val="BodyText"/>
        <w:rPr>
          <w:sz w:val="20"/>
        </w:rPr>
      </w:pPr>
    </w:p>
    <w:p>
      <w:pPr>
        <w:spacing w:after="0"/>
        <w:rPr>
          <w:sz w:val="20"/>
        </w:rPr>
        <w:sectPr>
          <w:headerReference w:type="default" r:id="rId187"/>
          <w:pgSz w:w="12240" w:h="15840"/>
          <w:pgMar w:header="0" w:footer="0" w:top="60" w:bottom="280" w:left="0" w:right="0"/>
        </w:sectPr>
      </w:pPr>
    </w:p>
    <w:p>
      <w:pPr>
        <w:pStyle w:val="BodyText"/>
        <w:rPr>
          <w:sz w:val="20"/>
        </w:rPr>
      </w:pPr>
    </w:p>
    <w:p>
      <w:pPr>
        <w:pStyle w:val="BodyText"/>
        <w:rPr>
          <w:sz w:val="20"/>
        </w:rPr>
      </w:pPr>
    </w:p>
    <w:p>
      <w:pPr>
        <w:spacing w:before="170"/>
        <w:ind w:left="1884" w:right="0" w:firstLine="0"/>
        <w:jc w:val="left"/>
        <w:rPr>
          <w:sz w:val="18"/>
        </w:rPr>
      </w:pPr>
      <w:r>
        <w:rPr>
          <w:b/>
          <w:spacing w:val="-2"/>
          <w:sz w:val="18"/>
        </w:rPr>
        <w:t>T-Spine:</w:t>
      </w:r>
      <w:r>
        <w:rPr>
          <w:b/>
          <w:spacing w:val="-11"/>
          <w:sz w:val="18"/>
        </w:rPr>
        <w:t> </w:t>
      </w:r>
      <w:r>
        <w:rPr>
          <w:spacing w:val="-2"/>
          <w:sz w:val="18"/>
        </w:rPr>
        <w:t>(Swim 110cm)</w:t>
      </w:r>
      <w:r>
        <w:rPr>
          <w:spacing w:val="-1"/>
          <w:sz w:val="18"/>
        </w:rPr>
        <w:t> </w:t>
      </w:r>
      <w:r>
        <w:rPr>
          <w:spacing w:val="-2"/>
          <w:sz w:val="18"/>
        </w:rPr>
        <w:t>90kvp</w:t>
      </w:r>
      <w:r>
        <w:rPr>
          <w:spacing w:val="-10"/>
          <w:sz w:val="18"/>
        </w:rPr>
        <w:t> </w:t>
      </w:r>
      <w:r>
        <w:rPr>
          <w:spacing w:val="-2"/>
          <w:sz w:val="18"/>
        </w:rPr>
        <w:t>@</w:t>
      </w:r>
      <w:r>
        <w:rPr>
          <w:spacing w:val="-4"/>
          <w:sz w:val="18"/>
        </w:rPr>
        <w:t> </w:t>
      </w:r>
      <w:r>
        <w:rPr>
          <w:spacing w:val="-2"/>
          <w:sz w:val="18"/>
        </w:rPr>
        <w:t>20-</w:t>
      </w:r>
      <w:r>
        <w:rPr>
          <w:spacing w:val="-4"/>
          <w:sz w:val="18"/>
        </w:rPr>
        <w:t>50mAs</w:t>
      </w:r>
    </w:p>
    <w:p>
      <w:pPr>
        <w:tabs>
          <w:tab w:pos="5837" w:val="left" w:leader="none"/>
          <w:tab w:pos="7989" w:val="left" w:leader="none"/>
        </w:tabs>
        <w:spacing w:line="276" w:lineRule="auto" w:before="43"/>
        <w:ind w:left="2686" w:right="0" w:firstLine="0"/>
        <w:jc w:val="left"/>
        <w:rPr>
          <w:sz w:val="18"/>
        </w:rPr>
      </w:pPr>
      <w:r>
        <w:rPr>
          <w:sz w:val="18"/>
        </w:rPr>
        <w:t>(xtbl swim) 96kvp @ 50-100mAs</w:t>
        <w:tab/>
      </w:r>
      <w:r>
        <w:rPr>
          <w:sz w:val="18"/>
          <w:u w:val="thick"/>
        </w:rPr>
        <w:tab/>
      </w:r>
      <w:r>
        <w:rPr>
          <w:sz w:val="18"/>
        </w:rPr>
        <w:t> (AP) 85 kvp @ 8-16mAs</w:t>
      </w:r>
    </w:p>
    <w:p>
      <w:pPr>
        <w:spacing w:line="240" w:lineRule="auto" w:before="5"/>
        <w:rPr>
          <w:sz w:val="22"/>
        </w:rPr>
      </w:pPr>
      <w:r>
        <w:rPr/>
        <w:br w:type="column"/>
      </w:r>
      <w:r>
        <w:rPr>
          <w:sz w:val="22"/>
        </w:rPr>
      </w:r>
    </w:p>
    <w:p>
      <w:pPr>
        <w:spacing w:line="278" w:lineRule="auto" w:before="0"/>
        <w:ind w:left="1240" w:right="530" w:hanging="303"/>
        <w:jc w:val="left"/>
        <w:rPr>
          <w:sz w:val="18"/>
        </w:rPr>
      </w:pPr>
      <w:r>
        <w:rPr>
          <w:b/>
          <w:sz w:val="18"/>
        </w:rPr>
        <w:t>Shoulder:</w:t>
      </w:r>
      <w:r>
        <w:rPr>
          <w:b/>
          <w:spacing w:val="-17"/>
          <w:sz w:val="18"/>
        </w:rPr>
        <w:t> </w:t>
      </w:r>
      <w:r>
        <w:rPr>
          <w:sz w:val="18"/>
        </w:rPr>
        <w:t>(AP)</w:t>
      </w:r>
      <w:r>
        <w:rPr>
          <w:spacing w:val="-12"/>
          <w:sz w:val="18"/>
        </w:rPr>
        <w:t> </w:t>
      </w:r>
      <w:r>
        <w:rPr>
          <w:sz w:val="18"/>
        </w:rPr>
        <w:t>77kvp</w:t>
      </w:r>
      <w:r>
        <w:rPr>
          <w:spacing w:val="-13"/>
          <w:sz w:val="18"/>
        </w:rPr>
        <w:t> </w:t>
      </w:r>
      <w:r>
        <w:rPr>
          <w:sz w:val="18"/>
        </w:rPr>
        <w:t>@</w:t>
      </w:r>
      <w:r>
        <w:rPr>
          <w:spacing w:val="-12"/>
          <w:sz w:val="18"/>
        </w:rPr>
        <w:t> </w:t>
      </w:r>
      <w:r>
        <w:rPr>
          <w:sz w:val="18"/>
        </w:rPr>
        <w:t>5-15mAs (Glenoid) 80kvp @ 5-15 mAs (Y-view) 85kvp @ 10-20 mAs (Axillary) 65kvp @ 6-10 mAs</w:t>
      </w:r>
    </w:p>
    <w:p>
      <w:pPr>
        <w:spacing w:after="0" w:line="278" w:lineRule="auto"/>
        <w:jc w:val="left"/>
        <w:rPr>
          <w:sz w:val="18"/>
        </w:rPr>
        <w:sectPr>
          <w:type w:val="continuous"/>
          <w:pgSz w:w="12240" w:h="15840"/>
          <w:pgMar w:header="0" w:footer="0" w:top="1320" w:bottom="280" w:left="0" w:right="0"/>
          <w:cols w:num="2" w:equalWidth="0">
            <w:col w:w="7990" w:space="40"/>
            <w:col w:w="4210"/>
          </w:cols>
        </w:sectPr>
      </w:pPr>
    </w:p>
    <w:p>
      <w:pPr>
        <w:pStyle w:val="BodyText"/>
        <w:rPr>
          <w:sz w:val="20"/>
        </w:rPr>
      </w:pPr>
    </w:p>
    <w:p>
      <w:pPr>
        <w:pStyle w:val="BodyText"/>
        <w:spacing w:before="5"/>
        <w:rPr>
          <w:sz w:val="18"/>
        </w:rPr>
      </w:pPr>
    </w:p>
    <w:p>
      <w:pPr>
        <w:tabs>
          <w:tab w:pos="3908" w:val="left" w:leader="none"/>
          <w:tab w:pos="6409" w:val="left" w:leader="none"/>
          <w:tab w:pos="6999" w:val="left" w:leader="none"/>
        </w:tabs>
        <w:spacing w:before="95"/>
        <w:ind w:left="0" w:right="-15" w:firstLine="0"/>
        <w:jc w:val="right"/>
        <w:rPr>
          <w:sz w:val="18"/>
        </w:rPr>
      </w:pPr>
      <w:r>
        <w:rPr>
          <w:spacing w:val="-2"/>
          <w:sz w:val="18"/>
        </w:rPr>
        <w:t>(Lateral)</w:t>
      </w:r>
      <w:r>
        <w:rPr>
          <w:spacing w:val="-5"/>
          <w:sz w:val="18"/>
        </w:rPr>
        <w:t> </w:t>
      </w:r>
      <w:r>
        <w:rPr>
          <w:spacing w:val="-2"/>
          <w:sz w:val="18"/>
        </w:rPr>
        <w:t>90kvp</w:t>
      </w:r>
      <w:r>
        <w:rPr>
          <w:spacing w:val="2"/>
          <w:sz w:val="18"/>
        </w:rPr>
        <w:t> </w:t>
      </w:r>
      <w:r>
        <w:rPr>
          <w:spacing w:val="-2"/>
          <w:sz w:val="18"/>
        </w:rPr>
        <w:t>@</w:t>
      </w:r>
      <w:r>
        <w:rPr>
          <w:spacing w:val="-4"/>
          <w:sz w:val="18"/>
        </w:rPr>
        <w:t> </w:t>
      </w:r>
      <w:r>
        <w:rPr>
          <w:spacing w:val="-2"/>
          <w:sz w:val="18"/>
        </w:rPr>
        <w:t>15-</w:t>
      </w:r>
      <w:r>
        <w:rPr>
          <w:spacing w:val="-4"/>
          <w:sz w:val="18"/>
        </w:rPr>
        <w:t>30m</w:t>
      </w:r>
      <w:r>
        <w:rPr>
          <w:strike/>
          <w:spacing w:val="-4"/>
          <w:sz w:val="18"/>
        </w:rPr>
        <w:t>As</w:t>
      </w:r>
      <w:r>
        <w:rPr>
          <w:strike/>
          <w:sz w:val="18"/>
        </w:rPr>
        <w:tab/>
      </w:r>
      <w:r>
        <w:rPr>
          <w:strike w:val="0"/>
          <w:sz w:val="18"/>
        </w:rPr>
        <w:tab/>
      </w:r>
      <w:r>
        <w:rPr>
          <w:b/>
          <w:strike/>
          <w:sz w:val="18"/>
        </w:rPr>
        <w:tab/>
      </w:r>
      <w:r>
        <w:rPr>
          <w:b/>
          <w:strike/>
          <w:spacing w:val="-2"/>
          <w:sz w:val="18"/>
        </w:rPr>
        <w:t>Ribs:</w:t>
      </w:r>
      <w:r>
        <w:rPr>
          <w:b/>
          <w:strike/>
          <w:spacing w:val="-9"/>
          <w:sz w:val="18"/>
        </w:rPr>
        <w:t> </w:t>
      </w:r>
      <w:r>
        <w:rPr>
          <w:strike/>
          <w:spacing w:val="-2"/>
          <w:sz w:val="18"/>
        </w:rPr>
        <w:t>(A</w:t>
      </w:r>
      <w:r>
        <w:rPr>
          <w:strike w:val="0"/>
          <w:spacing w:val="-2"/>
          <w:sz w:val="18"/>
        </w:rPr>
        <w:t>P Upper)</w:t>
      </w:r>
      <w:r>
        <w:rPr>
          <w:strike w:val="0"/>
          <w:spacing w:val="-3"/>
          <w:sz w:val="18"/>
        </w:rPr>
        <w:t> </w:t>
      </w:r>
      <w:r>
        <w:rPr>
          <w:strike w:val="0"/>
          <w:spacing w:val="-2"/>
          <w:sz w:val="18"/>
        </w:rPr>
        <w:t>70kvp</w:t>
      </w:r>
      <w:r>
        <w:rPr>
          <w:strike w:val="0"/>
          <w:spacing w:val="-1"/>
          <w:sz w:val="18"/>
        </w:rPr>
        <w:t> </w:t>
      </w:r>
      <w:r>
        <w:rPr>
          <w:strike w:val="0"/>
          <w:spacing w:val="-2"/>
          <w:sz w:val="18"/>
        </w:rPr>
        <w:t>@</w:t>
      </w:r>
      <w:r>
        <w:rPr>
          <w:strike w:val="0"/>
          <w:spacing w:val="-3"/>
          <w:sz w:val="18"/>
        </w:rPr>
        <w:t> </w:t>
      </w:r>
      <w:r>
        <w:rPr>
          <w:strike w:val="0"/>
          <w:spacing w:val="-2"/>
          <w:sz w:val="18"/>
        </w:rPr>
        <w:t>15-</w:t>
      </w:r>
      <w:r>
        <w:rPr>
          <w:strike w:val="0"/>
          <w:spacing w:val="-10"/>
          <w:sz w:val="18"/>
        </w:rPr>
        <w:t>2</w:t>
      </w:r>
    </w:p>
    <w:p>
      <w:pPr>
        <w:tabs>
          <w:tab w:pos="1344" w:val="left" w:leader="none"/>
        </w:tabs>
        <w:spacing w:before="45"/>
        <w:ind w:left="0" w:right="22" w:firstLine="0"/>
        <w:jc w:val="right"/>
        <w:rPr>
          <w:sz w:val="18"/>
        </w:rPr>
      </w:pPr>
      <w:r>
        <w:rPr>
          <w:sz w:val="18"/>
          <w:u w:val="single"/>
        </w:rPr>
        <w:tab/>
        <w:t>(Ob</w:t>
      </w:r>
      <w:r>
        <w:rPr>
          <w:sz w:val="18"/>
        </w:rPr>
        <w:t>lique</w:t>
      </w:r>
      <w:r>
        <w:rPr>
          <w:spacing w:val="-13"/>
          <w:sz w:val="18"/>
        </w:rPr>
        <w:t> </w:t>
      </w:r>
      <w:r>
        <w:rPr>
          <w:sz w:val="18"/>
        </w:rPr>
        <w:t>Upper)</w:t>
      </w:r>
      <w:r>
        <w:rPr>
          <w:spacing w:val="-12"/>
          <w:sz w:val="18"/>
        </w:rPr>
        <w:t> </w:t>
      </w:r>
      <w:r>
        <w:rPr>
          <w:sz w:val="18"/>
        </w:rPr>
        <w:t>70kvp</w:t>
      </w:r>
      <w:r>
        <w:rPr>
          <w:spacing w:val="-10"/>
          <w:sz w:val="18"/>
        </w:rPr>
        <w:t> </w:t>
      </w:r>
      <w:r>
        <w:rPr>
          <w:sz w:val="18"/>
        </w:rPr>
        <w:t>@</w:t>
      </w:r>
      <w:r>
        <w:rPr>
          <w:spacing w:val="-11"/>
          <w:sz w:val="18"/>
        </w:rPr>
        <w:t> </w:t>
      </w:r>
      <w:r>
        <w:rPr>
          <w:sz w:val="18"/>
        </w:rPr>
        <w:t>20-</w:t>
      </w:r>
      <w:r>
        <w:rPr>
          <w:spacing w:val="-10"/>
          <w:sz w:val="18"/>
        </w:rPr>
        <w:t>3</w:t>
      </w:r>
    </w:p>
    <w:p>
      <w:pPr>
        <w:tabs>
          <w:tab w:pos="7861" w:val="left" w:leader="none"/>
        </w:tabs>
        <w:spacing w:before="25"/>
        <w:ind w:left="0" w:right="-29" w:firstLine="0"/>
        <w:jc w:val="right"/>
        <w:rPr>
          <w:sz w:val="18"/>
        </w:rPr>
      </w:pPr>
      <w:r>
        <w:rPr>
          <w:b/>
          <w:spacing w:val="-2"/>
          <w:sz w:val="18"/>
        </w:rPr>
        <w:t>Humerus:</w:t>
      </w:r>
      <w:r>
        <w:rPr>
          <w:b/>
          <w:spacing w:val="-10"/>
          <w:sz w:val="18"/>
        </w:rPr>
        <w:t> </w:t>
      </w:r>
      <w:r>
        <w:rPr>
          <w:spacing w:val="-2"/>
          <w:sz w:val="18"/>
        </w:rPr>
        <w:t>(AP )77kvp</w:t>
      </w:r>
      <w:r>
        <w:rPr>
          <w:spacing w:val="1"/>
          <w:sz w:val="18"/>
        </w:rPr>
        <w:t> </w:t>
      </w:r>
      <w:r>
        <w:rPr>
          <w:spacing w:val="-2"/>
          <w:sz w:val="18"/>
        </w:rPr>
        <w:t>@</w:t>
      </w:r>
      <w:r>
        <w:rPr>
          <w:spacing w:val="-7"/>
          <w:sz w:val="18"/>
        </w:rPr>
        <w:t> </w:t>
      </w:r>
      <w:r>
        <w:rPr>
          <w:spacing w:val="-4"/>
          <w:sz w:val="18"/>
        </w:rPr>
        <w:t>5mAs</w:t>
      </w:r>
      <w:r>
        <w:rPr>
          <w:sz w:val="18"/>
        </w:rPr>
        <w:tab/>
      </w:r>
      <w:r>
        <w:rPr>
          <w:position w:val="2"/>
          <w:sz w:val="18"/>
        </w:rPr>
        <w:t>(AP</w:t>
      </w:r>
      <w:r>
        <w:rPr>
          <w:spacing w:val="-13"/>
          <w:position w:val="2"/>
          <w:sz w:val="18"/>
        </w:rPr>
        <w:t> </w:t>
      </w:r>
      <w:r>
        <w:rPr>
          <w:position w:val="2"/>
          <w:sz w:val="18"/>
        </w:rPr>
        <w:t>Lower)</w:t>
      </w:r>
      <w:r>
        <w:rPr>
          <w:spacing w:val="-12"/>
          <w:position w:val="2"/>
          <w:sz w:val="18"/>
        </w:rPr>
        <w:t> </w:t>
      </w:r>
      <w:r>
        <w:rPr>
          <w:position w:val="2"/>
          <w:sz w:val="18"/>
        </w:rPr>
        <w:t>81kvp</w:t>
      </w:r>
      <w:r>
        <w:rPr>
          <w:spacing w:val="-11"/>
          <w:position w:val="2"/>
          <w:sz w:val="18"/>
        </w:rPr>
        <w:t> </w:t>
      </w:r>
      <w:r>
        <w:rPr>
          <w:position w:val="2"/>
          <w:sz w:val="18"/>
        </w:rPr>
        <w:t>@</w:t>
      </w:r>
      <w:r>
        <w:rPr>
          <w:spacing w:val="-13"/>
          <w:position w:val="2"/>
          <w:sz w:val="18"/>
        </w:rPr>
        <w:t> </w:t>
      </w:r>
      <w:r>
        <w:rPr>
          <w:position w:val="2"/>
          <w:sz w:val="18"/>
        </w:rPr>
        <w:t>25-</w:t>
      </w:r>
      <w:r>
        <w:rPr>
          <w:spacing w:val="-2"/>
          <w:position w:val="2"/>
          <w:sz w:val="18"/>
        </w:rPr>
        <w:t>60mAs</w:t>
      </w:r>
    </w:p>
    <w:p>
      <w:pPr>
        <w:pStyle w:val="BodyText"/>
        <w:spacing w:before="3"/>
        <w:rPr>
          <w:sz w:val="14"/>
        </w:rPr>
      </w:pPr>
    </w:p>
    <w:p>
      <w:pPr>
        <w:spacing w:after="0"/>
        <w:rPr>
          <w:sz w:val="14"/>
        </w:rPr>
        <w:sectPr>
          <w:type w:val="continuous"/>
          <w:pgSz w:w="12240" w:h="15840"/>
          <w:pgMar w:header="0" w:footer="0" w:top="1320" w:bottom="280" w:left="0" w:right="0"/>
        </w:sectPr>
      </w:pPr>
    </w:p>
    <w:p>
      <w:pPr>
        <w:spacing w:before="130"/>
        <w:ind w:left="2782" w:right="0" w:firstLine="0"/>
        <w:jc w:val="left"/>
        <w:rPr>
          <w:sz w:val="18"/>
        </w:rPr>
      </w:pPr>
      <w:r>
        <w:rPr>
          <w:sz w:val="18"/>
        </w:rPr>
        <w:t>(Lat)</w:t>
      </w:r>
      <w:r>
        <w:rPr>
          <w:spacing w:val="-12"/>
          <w:sz w:val="18"/>
        </w:rPr>
        <w:t> </w:t>
      </w:r>
      <w:r>
        <w:rPr>
          <w:sz w:val="18"/>
        </w:rPr>
        <w:t>77kvp</w:t>
      </w:r>
      <w:r>
        <w:rPr>
          <w:spacing w:val="-8"/>
          <w:sz w:val="18"/>
        </w:rPr>
        <w:t> </w:t>
      </w:r>
      <w:r>
        <w:rPr>
          <w:sz w:val="18"/>
        </w:rPr>
        <w:t>@</w:t>
      </w:r>
      <w:r>
        <w:rPr>
          <w:spacing w:val="-11"/>
          <w:sz w:val="18"/>
        </w:rPr>
        <w:t> </w:t>
      </w:r>
      <w:r>
        <w:rPr>
          <w:spacing w:val="-4"/>
          <w:sz w:val="18"/>
        </w:rPr>
        <w:t>5mAs</w:t>
      </w:r>
    </w:p>
    <w:p>
      <w:pPr>
        <w:pStyle w:val="BodyText"/>
        <w:rPr>
          <w:sz w:val="20"/>
        </w:rPr>
      </w:pPr>
    </w:p>
    <w:p>
      <w:pPr>
        <w:pStyle w:val="BodyText"/>
        <w:spacing w:before="10"/>
        <w:rPr>
          <w:sz w:val="16"/>
        </w:rPr>
      </w:pPr>
    </w:p>
    <w:p>
      <w:pPr>
        <w:spacing w:before="0"/>
        <w:ind w:left="1793" w:right="0" w:firstLine="0"/>
        <w:jc w:val="left"/>
        <w:rPr>
          <w:sz w:val="18"/>
        </w:rPr>
      </w:pPr>
      <w:r>
        <w:rPr>
          <w:b/>
          <w:sz w:val="18"/>
        </w:rPr>
        <w:t>Elbow:</w:t>
      </w:r>
      <w:r>
        <w:rPr>
          <w:b/>
          <w:spacing w:val="-10"/>
          <w:sz w:val="18"/>
        </w:rPr>
        <w:t> </w:t>
      </w:r>
      <w:r>
        <w:rPr>
          <w:sz w:val="18"/>
        </w:rPr>
        <w:t>63</w:t>
      </w:r>
      <w:r>
        <w:rPr>
          <w:spacing w:val="-8"/>
          <w:sz w:val="18"/>
        </w:rPr>
        <w:t> </w:t>
      </w:r>
      <w:r>
        <w:rPr>
          <w:sz w:val="18"/>
        </w:rPr>
        <w:t>kvp @</w:t>
      </w:r>
      <w:r>
        <w:rPr>
          <w:spacing w:val="-9"/>
          <w:sz w:val="18"/>
        </w:rPr>
        <w:t> </w:t>
      </w:r>
      <w:r>
        <w:rPr>
          <w:sz w:val="18"/>
        </w:rPr>
        <w:t>1</w:t>
      </w:r>
      <w:r>
        <w:rPr>
          <w:spacing w:val="-5"/>
          <w:sz w:val="18"/>
        </w:rPr>
        <w:t> mAs</w:t>
      </w:r>
    </w:p>
    <w:p>
      <w:pPr>
        <w:spacing w:before="94"/>
        <w:ind w:left="3140" w:right="0" w:firstLine="0"/>
        <w:jc w:val="left"/>
        <w:rPr>
          <w:sz w:val="18"/>
        </w:rPr>
      </w:pPr>
      <w:r>
        <w:rPr/>
        <w:br w:type="column"/>
      </w:r>
      <w:r>
        <w:rPr>
          <w:sz w:val="18"/>
        </w:rPr>
        <w:t>(Oblique</w:t>
      </w:r>
      <w:r>
        <w:rPr>
          <w:spacing w:val="-12"/>
          <w:sz w:val="18"/>
        </w:rPr>
        <w:t> </w:t>
      </w:r>
      <w:r>
        <w:rPr>
          <w:sz w:val="18"/>
        </w:rPr>
        <w:t>Lower)</w:t>
      </w:r>
      <w:r>
        <w:rPr>
          <w:spacing w:val="-11"/>
          <w:sz w:val="18"/>
        </w:rPr>
        <w:t> </w:t>
      </w:r>
      <w:r>
        <w:rPr>
          <w:sz w:val="18"/>
        </w:rPr>
        <w:t>81kvp</w:t>
      </w:r>
      <w:r>
        <w:rPr>
          <w:spacing w:val="-9"/>
          <w:sz w:val="18"/>
        </w:rPr>
        <w:t> </w:t>
      </w:r>
      <w:r>
        <w:rPr>
          <w:sz w:val="18"/>
        </w:rPr>
        <w:t>@</w:t>
      </w:r>
      <w:r>
        <w:rPr>
          <w:spacing w:val="-12"/>
          <w:sz w:val="18"/>
        </w:rPr>
        <w:t> </w:t>
      </w:r>
      <w:r>
        <w:rPr>
          <w:sz w:val="18"/>
        </w:rPr>
        <w:t>30-</w:t>
      </w:r>
      <w:r>
        <w:rPr>
          <w:spacing w:val="-10"/>
          <w:sz w:val="18"/>
        </w:rPr>
        <w:t>8</w:t>
      </w:r>
    </w:p>
    <w:p>
      <w:pPr>
        <w:pStyle w:val="BodyText"/>
        <w:spacing w:before="9"/>
        <w:rPr>
          <w:sz w:val="15"/>
        </w:rPr>
      </w:pPr>
    </w:p>
    <w:p>
      <w:pPr>
        <w:tabs>
          <w:tab w:pos="2384" w:val="left" w:leader="none"/>
        </w:tabs>
        <w:spacing w:before="1"/>
        <w:ind w:left="1793" w:right="0" w:firstLine="0"/>
        <w:jc w:val="left"/>
        <w:rPr>
          <w:sz w:val="18"/>
        </w:rPr>
      </w:pPr>
      <w:r>
        <w:rPr>
          <w:b/>
          <w:sz w:val="18"/>
          <w:u w:val="single"/>
        </w:rPr>
        <w:tab/>
        <w:t>L-Spine:</w:t>
      </w:r>
      <w:r>
        <w:rPr>
          <w:b/>
          <w:spacing w:val="-8"/>
          <w:sz w:val="18"/>
          <w:u w:val="single"/>
        </w:rPr>
        <w:t> </w:t>
      </w:r>
      <w:r>
        <w:rPr>
          <w:sz w:val="18"/>
          <w:u w:val="single"/>
        </w:rPr>
        <w:t>(</w:t>
      </w:r>
      <w:r>
        <w:rPr>
          <w:sz w:val="18"/>
        </w:rPr>
        <w:t>AP)</w:t>
      </w:r>
      <w:r>
        <w:rPr>
          <w:spacing w:val="-7"/>
          <w:sz w:val="18"/>
        </w:rPr>
        <w:t> </w:t>
      </w:r>
      <w:r>
        <w:rPr>
          <w:sz w:val="18"/>
        </w:rPr>
        <w:t>90kvp</w:t>
      </w:r>
      <w:r>
        <w:rPr>
          <w:spacing w:val="-5"/>
          <w:sz w:val="18"/>
        </w:rPr>
        <w:t> </w:t>
      </w:r>
      <w:r>
        <w:rPr>
          <w:sz w:val="18"/>
        </w:rPr>
        <w:t>@</w:t>
      </w:r>
      <w:r>
        <w:rPr>
          <w:spacing w:val="-9"/>
          <w:sz w:val="18"/>
        </w:rPr>
        <w:t> </w:t>
      </w:r>
      <w:r>
        <w:rPr>
          <w:sz w:val="18"/>
        </w:rPr>
        <w:t>10-</w:t>
      </w:r>
      <w:r>
        <w:rPr>
          <w:spacing w:val="-4"/>
          <w:sz w:val="18"/>
        </w:rPr>
        <w:t>25mAs</w:t>
      </w:r>
    </w:p>
    <w:p>
      <w:pPr>
        <w:spacing w:line="278" w:lineRule="auto" w:before="37"/>
        <w:ind w:left="3087" w:right="90" w:firstLine="0"/>
        <w:jc w:val="left"/>
        <w:rPr>
          <w:sz w:val="18"/>
        </w:rPr>
      </w:pPr>
      <w:r>
        <w:rPr>
          <w:sz w:val="18"/>
        </w:rPr>
        <w:t>(Lat) 96kvp @ 15-40mAs </w:t>
      </w:r>
      <w:r>
        <w:rPr>
          <w:spacing w:val="-2"/>
          <w:sz w:val="18"/>
        </w:rPr>
        <w:t>(Spot)</w:t>
      </w:r>
      <w:r>
        <w:rPr>
          <w:spacing w:val="-16"/>
          <w:sz w:val="18"/>
        </w:rPr>
        <w:t> </w:t>
      </w:r>
      <w:r>
        <w:rPr>
          <w:spacing w:val="-2"/>
          <w:sz w:val="18"/>
        </w:rPr>
        <w:t>96kvp</w:t>
      </w:r>
      <w:r>
        <w:rPr>
          <w:spacing w:val="-8"/>
          <w:sz w:val="18"/>
        </w:rPr>
        <w:t> </w:t>
      </w:r>
      <w:r>
        <w:rPr>
          <w:spacing w:val="-2"/>
          <w:sz w:val="18"/>
        </w:rPr>
        <w:t>@</w:t>
      </w:r>
      <w:r>
        <w:rPr>
          <w:spacing w:val="-17"/>
          <w:sz w:val="18"/>
        </w:rPr>
        <w:t> </w:t>
      </w:r>
      <w:r>
        <w:rPr>
          <w:spacing w:val="-2"/>
          <w:sz w:val="18"/>
        </w:rPr>
        <w:t>60-120mAs</w:t>
      </w:r>
    </w:p>
    <w:p>
      <w:pPr>
        <w:spacing w:after="0" w:line="278" w:lineRule="auto"/>
        <w:jc w:val="left"/>
        <w:rPr>
          <w:sz w:val="18"/>
        </w:rPr>
        <w:sectPr>
          <w:type w:val="continuous"/>
          <w:pgSz w:w="12240" w:h="15840"/>
          <w:pgMar w:header="0" w:footer="0" w:top="1320" w:bottom="280" w:left="0" w:right="0"/>
          <w:cols w:num="2" w:equalWidth="0">
            <w:col w:w="4444" w:space="2157"/>
            <w:col w:w="5639"/>
          </w:cols>
        </w:sectPr>
      </w:pPr>
    </w:p>
    <w:p>
      <w:pPr>
        <w:tabs>
          <w:tab w:pos="9985" w:val="left" w:leader="none"/>
        </w:tabs>
        <w:spacing w:line="199" w:lineRule="exact" w:before="133"/>
        <w:ind w:left="1690" w:right="-15" w:firstLine="0"/>
        <w:jc w:val="left"/>
        <w:rPr>
          <w:sz w:val="18"/>
        </w:rPr>
      </w:pPr>
      <w:r>
        <w:rPr>
          <w:b/>
          <w:sz w:val="18"/>
        </w:rPr>
        <w:t>Rad/Ulna:</w:t>
      </w:r>
      <w:r>
        <w:rPr>
          <w:b/>
          <w:spacing w:val="-13"/>
          <w:sz w:val="18"/>
        </w:rPr>
        <w:t> </w:t>
      </w:r>
      <w:r>
        <w:rPr>
          <w:sz w:val="18"/>
        </w:rPr>
        <w:t>(AP)</w:t>
      </w:r>
      <w:r>
        <w:rPr>
          <w:spacing w:val="-11"/>
          <w:sz w:val="18"/>
        </w:rPr>
        <w:t> </w:t>
      </w:r>
      <w:r>
        <w:rPr>
          <w:sz w:val="18"/>
        </w:rPr>
        <w:t>60</w:t>
      </w:r>
      <w:r>
        <w:rPr>
          <w:spacing w:val="-10"/>
          <w:sz w:val="18"/>
        </w:rPr>
        <w:t> </w:t>
      </w:r>
      <w:r>
        <w:rPr>
          <w:sz w:val="18"/>
        </w:rPr>
        <w:t>kvp</w:t>
      </w:r>
      <w:r>
        <w:rPr>
          <w:spacing w:val="-8"/>
          <w:sz w:val="18"/>
        </w:rPr>
        <w:t> </w:t>
      </w:r>
      <w:r>
        <w:rPr>
          <w:sz w:val="18"/>
        </w:rPr>
        <w:t>@</w:t>
      </w:r>
      <w:r>
        <w:rPr>
          <w:spacing w:val="-11"/>
          <w:sz w:val="18"/>
        </w:rPr>
        <w:t> </w:t>
      </w:r>
      <w:r>
        <w:rPr>
          <w:spacing w:val="-4"/>
          <w:sz w:val="18"/>
        </w:rPr>
        <w:t>1mAs</w:t>
      </w:r>
      <w:r>
        <w:rPr>
          <w:sz w:val="18"/>
        </w:rPr>
        <w:tab/>
      </w:r>
      <w:r>
        <w:rPr>
          <w:b/>
          <w:sz w:val="18"/>
        </w:rPr>
        <w:t>SI</w:t>
      </w:r>
      <w:r>
        <w:rPr>
          <w:b/>
          <w:spacing w:val="-8"/>
          <w:sz w:val="18"/>
        </w:rPr>
        <w:t> </w:t>
      </w:r>
      <w:r>
        <w:rPr>
          <w:b/>
          <w:sz w:val="18"/>
        </w:rPr>
        <w:t>Joints:</w:t>
      </w:r>
      <w:r>
        <w:rPr>
          <w:b/>
          <w:spacing w:val="-11"/>
          <w:sz w:val="18"/>
        </w:rPr>
        <w:t> </w:t>
      </w:r>
      <w:r>
        <w:rPr>
          <w:sz w:val="18"/>
        </w:rPr>
        <w:t>(Axial)</w:t>
      </w:r>
      <w:r>
        <w:rPr>
          <w:spacing w:val="-8"/>
          <w:sz w:val="18"/>
        </w:rPr>
        <w:t> </w:t>
      </w:r>
      <w:r>
        <w:rPr>
          <w:sz w:val="18"/>
        </w:rPr>
        <w:t>85kvp</w:t>
      </w:r>
      <w:r>
        <w:rPr>
          <w:spacing w:val="-6"/>
          <w:sz w:val="18"/>
        </w:rPr>
        <w:t> </w:t>
      </w:r>
      <w:r>
        <w:rPr>
          <w:sz w:val="18"/>
        </w:rPr>
        <w:t>@</w:t>
      </w:r>
      <w:r>
        <w:rPr>
          <w:spacing w:val="-12"/>
          <w:sz w:val="18"/>
        </w:rPr>
        <w:t> </w:t>
      </w:r>
      <w:r>
        <w:rPr>
          <w:spacing w:val="-10"/>
          <w:sz w:val="18"/>
        </w:rPr>
        <w:t>1</w:t>
      </w:r>
    </w:p>
    <w:p>
      <w:pPr>
        <w:tabs>
          <w:tab w:pos="5151" w:val="left" w:leader="none"/>
          <w:tab w:pos="5961" w:val="left" w:leader="none"/>
        </w:tabs>
        <w:spacing w:line="199" w:lineRule="exact" w:before="0"/>
        <w:ind w:left="2592" w:right="0" w:firstLine="0"/>
        <w:jc w:val="left"/>
        <w:rPr>
          <w:sz w:val="18"/>
        </w:rPr>
      </w:pPr>
      <w:r>
        <w:rPr>
          <w:sz w:val="18"/>
        </w:rPr>
        <w:t>(Lateral)</w:t>
      </w:r>
      <w:r>
        <w:rPr>
          <w:spacing w:val="-11"/>
          <w:sz w:val="18"/>
        </w:rPr>
        <w:t> </w:t>
      </w:r>
      <w:r>
        <w:rPr>
          <w:sz w:val="18"/>
        </w:rPr>
        <w:t>60kvp</w:t>
      </w:r>
      <w:r>
        <w:rPr>
          <w:spacing w:val="-6"/>
          <w:sz w:val="18"/>
        </w:rPr>
        <w:t> </w:t>
      </w:r>
      <w:r>
        <w:rPr>
          <w:sz w:val="18"/>
        </w:rPr>
        <w:t>@</w:t>
      </w:r>
      <w:r>
        <w:rPr>
          <w:spacing w:val="-12"/>
          <w:sz w:val="18"/>
        </w:rPr>
        <w:t> </w:t>
      </w:r>
      <w:r>
        <w:rPr>
          <w:sz w:val="18"/>
        </w:rPr>
        <w:t>1</w:t>
      </w:r>
      <w:r>
        <w:rPr>
          <w:spacing w:val="-12"/>
          <w:sz w:val="18"/>
        </w:rPr>
        <w:t> </w:t>
      </w:r>
      <w:r>
        <w:rPr>
          <w:spacing w:val="-5"/>
          <w:sz w:val="18"/>
        </w:rPr>
        <w:t>mAs</w:t>
      </w:r>
      <w:r>
        <w:rPr>
          <w:sz w:val="18"/>
        </w:rPr>
        <w:tab/>
      </w:r>
      <w:r>
        <w:rPr>
          <w:sz w:val="18"/>
          <w:u w:val="single"/>
        </w:rPr>
        <w:tab/>
      </w:r>
    </w:p>
    <w:p>
      <w:pPr>
        <w:spacing w:line="201" w:lineRule="exact" w:before="0"/>
        <w:ind w:left="10444" w:right="-44" w:firstLine="0"/>
        <w:jc w:val="left"/>
        <w:rPr>
          <w:sz w:val="18"/>
        </w:rPr>
      </w:pPr>
      <w:r>
        <w:rPr>
          <w:b/>
          <w:spacing w:val="-2"/>
          <w:sz w:val="18"/>
        </w:rPr>
        <w:t>Pelvis:</w:t>
      </w:r>
      <w:r>
        <w:rPr>
          <w:b/>
          <w:spacing w:val="-10"/>
          <w:sz w:val="18"/>
        </w:rPr>
        <w:t> </w:t>
      </w:r>
      <w:r>
        <w:rPr>
          <w:spacing w:val="-2"/>
          <w:sz w:val="18"/>
        </w:rPr>
        <w:t>85kvp</w:t>
      </w:r>
      <w:r>
        <w:rPr>
          <w:sz w:val="18"/>
        </w:rPr>
        <w:t> </w:t>
      </w:r>
      <w:r>
        <w:rPr>
          <w:spacing w:val="-2"/>
          <w:sz w:val="18"/>
        </w:rPr>
        <w:t>@ 10-</w:t>
      </w:r>
      <w:r>
        <w:rPr>
          <w:spacing w:val="-5"/>
          <w:sz w:val="18"/>
        </w:rPr>
        <w:t>20</w:t>
      </w:r>
    </w:p>
    <w:p>
      <w:pPr>
        <w:spacing w:before="112"/>
        <w:ind w:left="10384" w:right="-58" w:firstLine="0"/>
        <w:jc w:val="left"/>
        <w:rPr>
          <w:sz w:val="18"/>
        </w:rPr>
      </w:pPr>
      <w:r>
        <w:rPr>
          <w:b/>
          <w:sz w:val="18"/>
        </w:rPr>
        <w:t>Hip</w:t>
      </w:r>
      <w:r>
        <w:rPr>
          <w:b/>
          <w:spacing w:val="-11"/>
          <w:sz w:val="18"/>
        </w:rPr>
        <w:t> </w:t>
      </w:r>
      <w:r>
        <w:rPr>
          <w:b/>
          <w:sz w:val="18"/>
        </w:rPr>
        <w:t>&amp;</w:t>
      </w:r>
      <w:r>
        <w:rPr>
          <w:b/>
          <w:spacing w:val="-11"/>
          <w:sz w:val="18"/>
        </w:rPr>
        <w:t> </w:t>
      </w:r>
      <w:r>
        <w:rPr>
          <w:b/>
          <w:sz w:val="18"/>
        </w:rPr>
        <w:t>Upper</w:t>
      </w:r>
      <w:r>
        <w:rPr>
          <w:b/>
          <w:spacing w:val="-12"/>
          <w:sz w:val="18"/>
        </w:rPr>
        <w:t> </w:t>
      </w:r>
      <w:r>
        <w:rPr>
          <w:b/>
          <w:sz w:val="18"/>
        </w:rPr>
        <w:t>Femur:</w:t>
      </w:r>
      <w:r>
        <w:rPr>
          <w:b/>
          <w:spacing w:val="-13"/>
          <w:sz w:val="18"/>
        </w:rPr>
        <w:t> </w:t>
      </w:r>
      <w:r>
        <w:rPr>
          <w:spacing w:val="-5"/>
          <w:sz w:val="18"/>
        </w:rPr>
        <w:t>(A</w:t>
      </w:r>
    </w:p>
    <w:p>
      <w:pPr>
        <w:tabs>
          <w:tab w:pos="10350" w:val="left" w:leader="none"/>
        </w:tabs>
        <w:spacing w:before="31"/>
        <w:ind w:left="1464" w:right="0" w:firstLine="0"/>
        <w:jc w:val="left"/>
        <w:rPr>
          <w:sz w:val="18"/>
        </w:rPr>
      </w:pPr>
      <w:r>
        <w:rPr>
          <w:b/>
          <w:sz w:val="18"/>
        </w:rPr>
        <w:t>Wrist:</w:t>
      </w:r>
      <w:r>
        <w:rPr>
          <w:b/>
          <w:spacing w:val="-12"/>
          <w:sz w:val="18"/>
        </w:rPr>
        <w:t> </w:t>
      </w:r>
      <w:r>
        <w:rPr>
          <w:sz w:val="18"/>
        </w:rPr>
        <w:t>(PA</w:t>
      </w:r>
      <w:r>
        <w:rPr>
          <w:spacing w:val="-8"/>
          <w:sz w:val="18"/>
        </w:rPr>
        <w:t> </w:t>
      </w:r>
      <w:r>
        <w:rPr>
          <w:sz w:val="18"/>
        </w:rPr>
        <w:t>&amp;</w:t>
      </w:r>
      <w:r>
        <w:rPr>
          <w:spacing w:val="-9"/>
          <w:sz w:val="18"/>
        </w:rPr>
        <w:t> </w:t>
      </w:r>
      <w:r>
        <w:rPr>
          <w:sz w:val="18"/>
        </w:rPr>
        <w:t>Oblique)</w:t>
      </w:r>
      <w:r>
        <w:rPr>
          <w:spacing w:val="-10"/>
          <w:sz w:val="18"/>
        </w:rPr>
        <w:t> </w:t>
      </w:r>
      <w:r>
        <w:rPr>
          <w:sz w:val="18"/>
        </w:rPr>
        <w:t>58</w:t>
      </w:r>
      <w:r>
        <w:rPr>
          <w:spacing w:val="-11"/>
          <w:sz w:val="18"/>
        </w:rPr>
        <w:t> </w:t>
      </w:r>
      <w:r>
        <w:rPr>
          <w:sz w:val="18"/>
        </w:rPr>
        <w:t>kvp</w:t>
      </w:r>
      <w:r>
        <w:rPr>
          <w:spacing w:val="-10"/>
          <w:sz w:val="18"/>
        </w:rPr>
        <w:t> </w:t>
      </w:r>
      <w:r>
        <w:rPr>
          <w:sz w:val="18"/>
        </w:rPr>
        <w:t>@</w:t>
      </w:r>
      <w:r>
        <w:rPr>
          <w:spacing w:val="-6"/>
          <w:sz w:val="18"/>
        </w:rPr>
        <w:t> </w:t>
      </w:r>
      <w:r>
        <w:rPr>
          <w:spacing w:val="-4"/>
          <w:sz w:val="18"/>
        </w:rPr>
        <w:t>1mAs</w:t>
      </w:r>
      <w:r>
        <w:rPr>
          <w:sz w:val="18"/>
        </w:rPr>
        <w:tab/>
      </w:r>
      <w:r>
        <w:rPr>
          <w:spacing w:val="-2"/>
          <w:position w:val="-2"/>
          <w:sz w:val="18"/>
        </w:rPr>
        <w:t>85kvp</w:t>
      </w:r>
      <w:r>
        <w:rPr>
          <w:spacing w:val="-3"/>
          <w:position w:val="-2"/>
          <w:sz w:val="18"/>
        </w:rPr>
        <w:t> </w:t>
      </w:r>
      <w:r>
        <w:rPr>
          <w:spacing w:val="-2"/>
          <w:position w:val="-2"/>
          <w:sz w:val="18"/>
        </w:rPr>
        <w:t>@</w:t>
      </w:r>
      <w:r>
        <w:rPr>
          <w:spacing w:val="-7"/>
          <w:position w:val="-2"/>
          <w:sz w:val="18"/>
        </w:rPr>
        <w:t> </w:t>
      </w:r>
      <w:r>
        <w:rPr>
          <w:spacing w:val="-2"/>
          <w:position w:val="-2"/>
          <w:sz w:val="18"/>
        </w:rPr>
        <w:t>5-12mAs</w:t>
      </w:r>
    </w:p>
    <w:p>
      <w:pPr>
        <w:tabs>
          <w:tab w:pos="10350" w:val="left" w:leader="none"/>
        </w:tabs>
        <w:spacing w:before="130"/>
        <w:ind w:left="2066" w:right="0" w:firstLine="0"/>
        <w:jc w:val="left"/>
        <w:rPr>
          <w:sz w:val="18"/>
        </w:rPr>
      </w:pPr>
      <w:r>
        <w:rPr>
          <w:sz w:val="18"/>
        </w:rPr>
        <w:t>(Lateral)</w:t>
      </w:r>
      <w:r>
        <w:rPr>
          <w:spacing w:val="-12"/>
          <w:sz w:val="18"/>
        </w:rPr>
        <w:t> </w:t>
      </w:r>
      <w:r>
        <w:rPr>
          <w:sz w:val="18"/>
        </w:rPr>
        <w:t>60kvp</w:t>
      </w:r>
      <w:r>
        <w:rPr>
          <w:spacing w:val="-9"/>
          <w:sz w:val="18"/>
        </w:rPr>
        <w:t> </w:t>
      </w:r>
      <w:r>
        <w:rPr>
          <w:sz w:val="18"/>
        </w:rPr>
        <w:t>@</w:t>
      </w:r>
      <w:r>
        <w:rPr>
          <w:spacing w:val="-13"/>
          <w:sz w:val="18"/>
        </w:rPr>
        <w:t> </w:t>
      </w:r>
      <w:r>
        <w:rPr>
          <w:spacing w:val="-4"/>
          <w:sz w:val="18"/>
        </w:rPr>
        <w:t>1mAs</w:t>
      </w:r>
      <w:r>
        <w:rPr>
          <w:sz w:val="18"/>
        </w:rPr>
        <w:tab/>
      </w:r>
      <w:r>
        <w:rPr>
          <w:b/>
          <w:position w:val="-2"/>
          <w:sz w:val="18"/>
        </w:rPr>
        <w:t>Hip</w:t>
      </w:r>
      <w:r>
        <w:rPr>
          <w:b/>
          <w:spacing w:val="-13"/>
          <w:position w:val="-2"/>
          <w:sz w:val="18"/>
        </w:rPr>
        <w:t> </w:t>
      </w:r>
      <w:r>
        <w:rPr>
          <w:b/>
          <w:position w:val="-2"/>
          <w:sz w:val="18"/>
        </w:rPr>
        <w:t>&amp;</w:t>
      </w:r>
      <w:r>
        <w:rPr>
          <w:b/>
          <w:spacing w:val="-12"/>
          <w:position w:val="-2"/>
          <w:sz w:val="18"/>
        </w:rPr>
        <w:t> </w:t>
      </w:r>
      <w:r>
        <w:rPr>
          <w:b/>
          <w:position w:val="-2"/>
          <w:sz w:val="18"/>
        </w:rPr>
        <w:t>Upper</w:t>
      </w:r>
      <w:r>
        <w:rPr>
          <w:b/>
          <w:spacing w:val="-13"/>
          <w:position w:val="-2"/>
          <w:sz w:val="18"/>
        </w:rPr>
        <w:t> </w:t>
      </w:r>
      <w:r>
        <w:rPr>
          <w:b/>
          <w:position w:val="-2"/>
          <w:sz w:val="18"/>
        </w:rPr>
        <w:t>Femur:</w:t>
      </w:r>
      <w:r>
        <w:rPr>
          <w:b/>
          <w:spacing w:val="-12"/>
          <w:position w:val="-2"/>
          <w:sz w:val="18"/>
        </w:rPr>
        <w:t> </w:t>
      </w:r>
      <w:r>
        <w:rPr>
          <w:spacing w:val="-5"/>
          <w:position w:val="-2"/>
          <w:sz w:val="18"/>
        </w:rPr>
        <w:t>(L</w:t>
      </w:r>
    </w:p>
    <w:p>
      <w:pPr>
        <w:pStyle w:val="BodyText"/>
        <w:spacing w:before="11"/>
        <w:rPr>
          <w:sz w:val="13"/>
        </w:rPr>
      </w:pPr>
    </w:p>
    <w:p>
      <w:pPr>
        <w:spacing w:after="0"/>
        <w:rPr>
          <w:sz w:val="13"/>
        </w:rPr>
        <w:sectPr>
          <w:type w:val="continuous"/>
          <w:pgSz w:w="12240" w:h="15840"/>
          <w:pgMar w:header="0" w:footer="0" w:top="1320" w:bottom="280" w:left="0" w:right="0"/>
        </w:sectPr>
      </w:pPr>
    </w:p>
    <w:p>
      <w:pPr>
        <w:pStyle w:val="BodyText"/>
        <w:rPr>
          <w:sz w:val="20"/>
        </w:rPr>
      </w:pPr>
    </w:p>
    <w:p>
      <w:pPr>
        <w:pStyle w:val="BodyText"/>
        <w:spacing w:before="2"/>
      </w:pPr>
    </w:p>
    <w:p>
      <w:pPr>
        <w:spacing w:line="283" w:lineRule="auto" w:before="1"/>
        <w:ind w:left="2081" w:right="0" w:hanging="603"/>
        <w:jc w:val="left"/>
        <w:rPr>
          <w:sz w:val="18"/>
        </w:rPr>
      </w:pPr>
      <w:r>
        <w:rPr>
          <w:b/>
          <w:sz w:val="18"/>
        </w:rPr>
        <w:t>Hand:</w:t>
      </w:r>
      <w:r>
        <w:rPr>
          <w:b/>
          <w:spacing w:val="-13"/>
          <w:sz w:val="18"/>
        </w:rPr>
        <w:t> </w:t>
      </w:r>
      <w:r>
        <w:rPr>
          <w:sz w:val="18"/>
        </w:rPr>
        <w:t>(PA</w:t>
      </w:r>
      <w:r>
        <w:rPr>
          <w:spacing w:val="-12"/>
          <w:sz w:val="18"/>
        </w:rPr>
        <w:t> </w:t>
      </w:r>
      <w:r>
        <w:rPr>
          <w:sz w:val="18"/>
        </w:rPr>
        <w:t>&amp;</w:t>
      </w:r>
      <w:r>
        <w:rPr>
          <w:spacing w:val="-13"/>
          <w:sz w:val="18"/>
        </w:rPr>
        <w:t> </w:t>
      </w:r>
      <w:r>
        <w:rPr>
          <w:sz w:val="18"/>
        </w:rPr>
        <w:t>Oblique)</w:t>
      </w:r>
      <w:r>
        <w:rPr>
          <w:spacing w:val="-12"/>
          <w:sz w:val="18"/>
        </w:rPr>
        <w:t> </w:t>
      </w:r>
      <w:r>
        <w:rPr>
          <w:sz w:val="18"/>
        </w:rPr>
        <w:t>56kvp</w:t>
      </w:r>
      <w:r>
        <w:rPr>
          <w:spacing w:val="-13"/>
          <w:sz w:val="18"/>
        </w:rPr>
        <w:t> </w:t>
      </w:r>
      <w:r>
        <w:rPr>
          <w:sz w:val="18"/>
        </w:rPr>
        <w:t>@</w:t>
      </w:r>
      <w:r>
        <w:rPr>
          <w:spacing w:val="-13"/>
          <w:sz w:val="18"/>
        </w:rPr>
        <w:t> </w:t>
      </w:r>
      <w:r>
        <w:rPr>
          <w:sz w:val="18"/>
        </w:rPr>
        <w:t>1mAs (Lateral) 60kvp @ 1mAs</w:t>
      </w:r>
    </w:p>
    <w:p>
      <w:pPr>
        <w:tabs>
          <w:tab w:pos="3075" w:val="left" w:leader="none"/>
        </w:tabs>
        <w:spacing w:before="94"/>
        <w:ind w:left="1478" w:right="0" w:firstLine="0"/>
        <w:jc w:val="left"/>
        <w:rPr>
          <w:sz w:val="18"/>
        </w:rPr>
      </w:pPr>
      <w:r>
        <w:rPr/>
        <w:br w:type="column"/>
      </w:r>
      <w:r>
        <w:rPr>
          <w:sz w:val="18"/>
          <w:u w:val="single"/>
        </w:rPr>
        <w:tab/>
      </w:r>
      <w:r>
        <w:rPr>
          <w:w w:val="95"/>
          <w:sz w:val="18"/>
          <w:u w:val="single"/>
        </w:rPr>
        <w:t>85kvp</w:t>
      </w:r>
      <w:r>
        <w:rPr>
          <w:spacing w:val="6"/>
          <w:sz w:val="18"/>
        </w:rPr>
        <w:t> </w:t>
      </w:r>
      <w:r>
        <w:rPr>
          <w:w w:val="95"/>
          <w:sz w:val="18"/>
        </w:rPr>
        <w:t>@</w:t>
      </w:r>
      <w:r>
        <w:rPr>
          <w:spacing w:val="5"/>
          <w:sz w:val="18"/>
        </w:rPr>
        <w:t> </w:t>
      </w:r>
      <w:r>
        <w:rPr>
          <w:w w:val="95"/>
          <w:sz w:val="18"/>
        </w:rPr>
        <w:t>7-</w:t>
      </w:r>
      <w:r>
        <w:rPr>
          <w:spacing w:val="-2"/>
          <w:w w:val="95"/>
          <w:sz w:val="18"/>
        </w:rPr>
        <w:t>20mAs</w:t>
      </w:r>
    </w:p>
    <w:p>
      <w:pPr>
        <w:spacing w:before="29"/>
        <w:ind w:left="3075" w:right="0" w:firstLine="0"/>
        <w:jc w:val="left"/>
        <w:rPr>
          <w:sz w:val="18"/>
        </w:rPr>
      </w:pPr>
      <w:r>
        <w:rPr>
          <w:b/>
          <w:spacing w:val="-2"/>
          <w:sz w:val="18"/>
        </w:rPr>
        <w:t>X-Tbl:</w:t>
      </w:r>
      <w:r>
        <w:rPr>
          <w:b/>
          <w:spacing w:val="-9"/>
          <w:sz w:val="18"/>
        </w:rPr>
        <w:t> </w:t>
      </w:r>
      <w:r>
        <w:rPr>
          <w:spacing w:val="-2"/>
          <w:sz w:val="18"/>
        </w:rPr>
        <w:t>102kvp</w:t>
      </w:r>
      <w:r>
        <w:rPr>
          <w:spacing w:val="3"/>
          <w:sz w:val="18"/>
        </w:rPr>
        <w:t> </w:t>
      </w:r>
      <w:r>
        <w:rPr>
          <w:spacing w:val="-2"/>
          <w:sz w:val="18"/>
        </w:rPr>
        <w:t>@</w:t>
      </w:r>
      <w:r>
        <w:rPr>
          <w:spacing w:val="-3"/>
          <w:sz w:val="18"/>
        </w:rPr>
        <w:t> </w:t>
      </w:r>
      <w:r>
        <w:rPr>
          <w:spacing w:val="-2"/>
          <w:sz w:val="18"/>
        </w:rPr>
        <w:t>70-</w:t>
      </w:r>
      <w:r>
        <w:rPr>
          <w:spacing w:val="-5"/>
          <w:sz w:val="18"/>
        </w:rPr>
        <w:t>90</w:t>
      </w:r>
    </w:p>
    <w:p>
      <w:pPr>
        <w:spacing w:after="0"/>
        <w:jc w:val="left"/>
        <w:rPr>
          <w:sz w:val="18"/>
        </w:rPr>
        <w:sectPr>
          <w:type w:val="continuous"/>
          <w:pgSz w:w="12240" w:h="15840"/>
          <w:pgMar w:header="0" w:footer="0" w:top="1320" w:bottom="280" w:left="0" w:right="0"/>
          <w:cols w:num="2" w:equalWidth="0">
            <w:col w:w="4504" w:space="2771"/>
            <w:col w:w="4965"/>
          </w:cols>
        </w:sectPr>
      </w:pPr>
    </w:p>
    <w:p>
      <w:pPr>
        <w:pStyle w:val="BodyText"/>
        <w:rPr>
          <w:sz w:val="9"/>
        </w:rPr>
      </w:pPr>
    </w:p>
    <w:p>
      <w:pPr>
        <w:spacing w:after="0"/>
        <w:rPr>
          <w:sz w:val="9"/>
        </w:rPr>
        <w:sectPr>
          <w:type w:val="continuous"/>
          <w:pgSz w:w="12240" w:h="15840"/>
          <w:pgMar w:header="0" w:footer="0" w:top="1320" w:bottom="280" w:left="0" w:right="0"/>
        </w:sectPr>
      </w:pPr>
    </w:p>
    <w:p>
      <w:pPr>
        <w:pStyle w:val="BodyText"/>
        <w:spacing w:before="4"/>
        <w:rPr>
          <w:sz w:val="16"/>
        </w:rPr>
      </w:pPr>
    </w:p>
    <w:p>
      <w:pPr>
        <w:spacing w:line="159" w:lineRule="exact" w:before="0"/>
        <w:ind w:left="1690" w:right="0" w:firstLine="0"/>
        <w:jc w:val="left"/>
        <w:rPr>
          <w:sz w:val="18"/>
        </w:rPr>
      </w:pPr>
      <w:r>
        <w:rPr>
          <w:b/>
          <w:sz w:val="18"/>
        </w:rPr>
        <w:t>Fingers</w:t>
      </w:r>
      <w:r>
        <w:rPr>
          <w:b/>
          <w:spacing w:val="-6"/>
          <w:sz w:val="18"/>
        </w:rPr>
        <w:t> </w:t>
      </w:r>
      <w:r>
        <w:rPr>
          <w:b/>
          <w:sz w:val="18"/>
        </w:rPr>
        <w:t>:</w:t>
      </w:r>
      <w:r>
        <w:rPr>
          <w:b/>
          <w:spacing w:val="-12"/>
          <w:sz w:val="18"/>
        </w:rPr>
        <w:t> </w:t>
      </w:r>
      <w:r>
        <w:rPr>
          <w:sz w:val="18"/>
        </w:rPr>
        <w:t>53</w:t>
      </w:r>
      <w:r>
        <w:rPr>
          <w:spacing w:val="-10"/>
          <w:sz w:val="18"/>
        </w:rPr>
        <w:t> </w:t>
      </w:r>
      <w:r>
        <w:rPr>
          <w:sz w:val="18"/>
        </w:rPr>
        <w:t>kvp</w:t>
      </w:r>
      <w:r>
        <w:rPr>
          <w:spacing w:val="-6"/>
          <w:sz w:val="18"/>
        </w:rPr>
        <w:t> </w:t>
      </w:r>
      <w:r>
        <w:rPr>
          <w:sz w:val="18"/>
        </w:rPr>
        <w:t>@</w:t>
      </w:r>
      <w:r>
        <w:rPr>
          <w:spacing w:val="-7"/>
          <w:sz w:val="18"/>
        </w:rPr>
        <w:t> </w:t>
      </w:r>
      <w:r>
        <w:rPr>
          <w:spacing w:val="-4"/>
          <w:sz w:val="18"/>
        </w:rPr>
        <w:t>1mAs</w:t>
      </w:r>
    </w:p>
    <w:p>
      <w:pPr>
        <w:spacing w:before="95"/>
        <w:ind w:left="1690" w:right="-15" w:firstLine="0"/>
        <w:jc w:val="left"/>
        <w:rPr>
          <w:sz w:val="18"/>
        </w:rPr>
      </w:pPr>
      <w:r>
        <w:rPr/>
        <w:br w:type="column"/>
      </w:r>
      <w:r>
        <w:rPr>
          <w:b/>
          <w:sz w:val="18"/>
        </w:rPr>
        <w:t>Femur:</w:t>
      </w:r>
      <w:r>
        <w:rPr>
          <w:b/>
          <w:spacing w:val="-12"/>
          <w:sz w:val="18"/>
        </w:rPr>
        <w:t> </w:t>
      </w:r>
      <w:r>
        <w:rPr>
          <w:sz w:val="18"/>
        </w:rPr>
        <w:t>(Lower)</w:t>
      </w:r>
      <w:r>
        <w:rPr>
          <w:spacing w:val="-6"/>
          <w:sz w:val="18"/>
        </w:rPr>
        <w:t> </w:t>
      </w:r>
      <w:r>
        <w:rPr>
          <w:sz w:val="18"/>
        </w:rPr>
        <w:t>AP</w:t>
      </w:r>
      <w:r>
        <w:rPr>
          <w:spacing w:val="-8"/>
          <w:sz w:val="18"/>
        </w:rPr>
        <w:t> </w:t>
      </w:r>
      <w:r>
        <w:rPr>
          <w:sz w:val="18"/>
        </w:rPr>
        <w:t>&amp;</w:t>
      </w:r>
      <w:r>
        <w:rPr>
          <w:spacing w:val="-7"/>
          <w:sz w:val="18"/>
        </w:rPr>
        <w:t> </w:t>
      </w:r>
      <w:r>
        <w:rPr>
          <w:spacing w:val="-10"/>
          <w:sz w:val="18"/>
        </w:rPr>
        <w:t>L</w:t>
      </w:r>
    </w:p>
    <w:p>
      <w:pPr>
        <w:spacing w:after="0"/>
        <w:jc w:val="left"/>
        <w:rPr>
          <w:sz w:val="18"/>
        </w:rPr>
        <w:sectPr>
          <w:type w:val="continuous"/>
          <w:pgSz w:w="12240" w:h="15840"/>
          <w:pgMar w:header="0" w:footer="0" w:top="1320" w:bottom="280" w:left="0" w:right="0"/>
          <w:cols w:num="2" w:equalWidth="0">
            <w:col w:w="3786" w:space="4906"/>
            <w:col w:w="3548"/>
          </w:cols>
        </w:sectPr>
      </w:pPr>
    </w:p>
    <w:p>
      <w:pPr>
        <w:spacing w:line="202" w:lineRule="exact" w:before="0"/>
        <w:ind w:left="0" w:right="59" w:firstLine="0"/>
        <w:jc w:val="right"/>
        <w:rPr>
          <w:sz w:val="18"/>
        </w:rPr>
      </w:pPr>
      <w:r>
        <w:rPr>
          <w:sz w:val="18"/>
        </w:rPr>
        <w:t>80kvp</w:t>
      </w:r>
      <w:r>
        <w:rPr>
          <w:spacing w:val="-9"/>
          <w:sz w:val="18"/>
        </w:rPr>
        <w:t> </w:t>
      </w:r>
      <w:r>
        <w:rPr>
          <w:sz w:val="18"/>
        </w:rPr>
        <w:t>@</w:t>
      </w:r>
      <w:r>
        <w:rPr>
          <w:spacing w:val="-13"/>
          <w:sz w:val="18"/>
        </w:rPr>
        <w:t> </w:t>
      </w:r>
      <w:r>
        <w:rPr>
          <w:sz w:val="18"/>
        </w:rPr>
        <w:t>5-</w:t>
      </w:r>
      <w:r>
        <w:rPr>
          <w:spacing w:val="-5"/>
          <w:sz w:val="18"/>
        </w:rPr>
        <w:t>10</w:t>
      </w:r>
    </w:p>
    <w:p>
      <w:pPr>
        <w:pStyle w:val="BodyText"/>
        <w:rPr>
          <w:sz w:val="20"/>
        </w:rPr>
      </w:pPr>
    </w:p>
    <w:p>
      <w:pPr>
        <w:pStyle w:val="BodyText"/>
        <w:rPr>
          <w:sz w:val="20"/>
        </w:rPr>
      </w:pPr>
    </w:p>
    <w:p>
      <w:pPr>
        <w:pStyle w:val="BodyText"/>
        <w:spacing w:before="1"/>
        <w:rPr>
          <w:sz w:val="16"/>
        </w:rPr>
      </w:pPr>
    </w:p>
    <w:p>
      <w:pPr>
        <w:tabs>
          <w:tab w:pos="10065" w:val="left" w:leader="none"/>
        </w:tabs>
        <w:spacing w:before="0"/>
        <w:ind w:left="1690" w:right="0" w:firstLine="0"/>
        <w:jc w:val="left"/>
        <w:rPr>
          <w:sz w:val="20"/>
        </w:rPr>
      </w:pPr>
      <w:r>
        <w:rPr>
          <w:b/>
          <w:position w:val="1"/>
          <w:sz w:val="18"/>
        </w:rPr>
        <w:t>Knee:</w:t>
      </w:r>
      <w:r>
        <w:rPr>
          <w:b/>
          <w:spacing w:val="-13"/>
          <w:position w:val="1"/>
          <w:sz w:val="18"/>
        </w:rPr>
        <w:t> </w:t>
      </w:r>
      <w:r>
        <w:rPr>
          <w:position w:val="1"/>
          <w:sz w:val="18"/>
        </w:rPr>
        <w:t>(Grid)</w:t>
      </w:r>
      <w:r>
        <w:rPr>
          <w:spacing w:val="-10"/>
          <w:position w:val="1"/>
          <w:sz w:val="18"/>
        </w:rPr>
        <w:t> </w:t>
      </w:r>
      <w:r>
        <w:rPr>
          <w:position w:val="1"/>
          <w:sz w:val="18"/>
        </w:rPr>
        <w:t>77kvp</w:t>
      </w:r>
      <w:r>
        <w:rPr>
          <w:spacing w:val="-9"/>
          <w:position w:val="1"/>
          <w:sz w:val="18"/>
        </w:rPr>
        <w:t> </w:t>
      </w:r>
      <w:r>
        <w:rPr>
          <w:position w:val="1"/>
          <w:sz w:val="18"/>
        </w:rPr>
        <w:t>@</w:t>
      </w:r>
      <w:r>
        <w:rPr>
          <w:spacing w:val="-11"/>
          <w:position w:val="1"/>
          <w:sz w:val="18"/>
        </w:rPr>
        <w:t> </w:t>
      </w:r>
      <w:r>
        <w:rPr>
          <w:spacing w:val="-4"/>
          <w:position w:val="1"/>
          <w:sz w:val="18"/>
        </w:rPr>
        <w:t>2mAs</w:t>
      </w:r>
      <w:r>
        <w:rPr>
          <w:position w:val="1"/>
          <w:sz w:val="18"/>
        </w:rPr>
        <w:tab/>
      </w:r>
      <w:r>
        <w:rPr>
          <w:b/>
          <w:w w:val="95"/>
          <w:sz w:val="20"/>
        </w:rPr>
        <w:t>Patella:</w:t>
      </w:r>
      <w:r>
        <w:rPr>
          <w:b/>
          <w:spacing w:val="7"/>
          <w:sz w:val="20"/>
        </w:rPr>
        <w:t> </w:t>
      </w:r>
      <w:r>
        <w:rPr>
          <w:w w:val="95"/>
          <w:sz w:val="20"/>
        </w:rPr>
        <w:t>(Skyline</w:t>
      </w:r>
      <w:r>
        <w:rPr>
          <w:spacing w:val="11"/>
          <w:sz w:val="20"/>
        </w:rPr>
        <w:t> </w:t>
      </w:r>
      <w:r>
        <w:rPr>
          <w:w w:val="95"/>
          <w:sz w:val="20"/>
        </w:rPr>
        <w:t>–</w:t>
      </w:r>
      <w:r>
        <w:rPr>
          <w:spacing w:val="7"/>
          <w:sz w:val="20"/>
        </w:rPr>
        <w:t> </w:t>
      </w:r>
      <w:r>
        <w:rPr>
          <w:spacing w:val="-4"/>
          <w:w w:val="95"/>
          <w:sz w:val="20"/>
        </w:rPr>
        <w:t>Non-</w:t>
      </w:r>
    </w:p>
    <w:p>
      <w:pPr>
        <w:pStyle w:val="BodyText"/>
        <w:spacing w:before="7"/>
        <w:rPr>
          <w:sz w:val="15"/>
        </w:rPr>
      </w:pPr>
    </w:p>
    <w:p>
      <w:pPr>
        <w:spacing w:after="0"/>
        <w:rPr>
          <w:sz w:val="15"/>
        </w:rPr>
        <w:sectPr>
          <w:type w:val="continuous"/>
          <w:pgSz w:w="12240" w:h="15840"/>
          <w:pgMar w:header="0" w:footer="0" w:top="1320" w:bottom="280" w:left="0" w:right="0"/>
        </w:sectPr>
      </w:pPr>
    </w:p>
    <w:p>
      <w:pPr>
        <w:spacing w:before="94"/>
        <w:ind w:left="1690" w:right="0" w:firstLine="0"/>
        <w:jc w:val="left"/>
        <w:rPr>
          <w:sz w:val="18"/>
        </w:rPr>
      </w:pPr>
      <w:r>
        <w:rPr/>
        <w:pict>
          <v:shape style="position:absolute;margin-left:567.099976pt;margin-top:73.027855pt;width:20.25pt;height:15.7pt;mso-position-horizontal-relative:page;mso-position-vertical-relative:paragraph;z-index:-21544960" type="#_x0000_t202" id="docshape637" filled="false" stroked="false">
            <v:textbox inset="0,0,0,0">
              <w:txbxContent>
                <w:p>
                  <w:pPr>
                    <w:spacing w:line="314" w:lineRule="exact" w:before="0"/>
                    <w:ind w:left="0" w:right="0" w:firstLine="0"/>
                    <w:jc w:val="left"/>
                    <w:rPr>
                      <w:b/>
                      <w:sz w:val="28"/>
                    </w:rPr>
                  </w:pPr>
                  <w:r>
                    <w:rPr>
                      <w:b/>
                      <w:spacing w:val="-5"/>
                      <w:sz w:val="28"/>
                    </w:rPr>
                    <w:t>DR</w:t>
                  </w:r>
                </w:p>
              </w:txbxContent>
            </v:textbox>
            <w10:wrap type="none"/>
          </v:shape>
        </w:pict>
      </w:r>
      <w:r>
        <w:rPr>
          <w:b/>
          <w:sz w:val="18"/>
        </w:rPr>
        <w:t>Knee:</w:t>
      </w:r>
      <w:r>
        <w:rPr>
          <w:b/>
          <w:spacing w:val="-13"/>
          <w:sz w:val="18"/>
        </w:rPr>
        <w:t> </w:t>
      </w:r>
      <w:r>
        <w:rPr>
          <w:sz w:val="18"/>
        </w:rPr>
        <w:t>(Non-Grid)</w:t>
      </w:r>
      <w:r>
        <w:rPr>
          <w:spacing w:val="-12"/>
          <w:sz w:val="18"/>
        </w:rPr>
        <w:t> </w:t>
      </w:r>
      <w:r>
        <w:rPr>
          <w:sz w:val="18"/>
        </w:rPr>
        <w:t>70kvp</w:t>
      </w:r>
      <w:r>
        <w:rPr>
          <w:spacing w:val="-13"/>
          <w:sz w:val="18"/>
        </w:rPr>
        <w:t> </w:t>
      </w:r>
      <w:r>
        <w:rPr>
          <w:sz w:val="18"/>
        </w:rPr>
        <w:t>@</w:t>
      </w:r>
      <w:r>
        <w:rPr>
          <w:spacing w:val="-11"/>
          <w:sz w:val="18"/>
        </w:rPr>
        <w:t> </w:t>
      </w:r>
      <w:r>
        <w:rPr>
          <w:spacing w:val="-4"/>
          <w:sz w:val="18"/>
        </w:rPr>
        <w:t>2mAs</w:t>
      </w:r>
    </w:p>
    <w:p>
      <w:pPr>
        <w:spacing w:before="95"/>
        <w:ind w:left="1690" w:right="-15" w:firstLine="0"/>
        <w:jc w:val="left"/>
        <w:rPr>
          <w:sz w:val="20"/>
        </w:rPr>
      </w:pPr>
      <w:r>
        <w:rPr/>
        <w:br w:type="column"/>
      </w:r>
      <w:r>
        <w:rPr>
          <w:sz w:val="20"/>
        </w:rPr>
        <w:t>65kvp</w:t>
      </w:r>
      <w:r>
        <w:rPr>
          <w:spacing w:val="-11"/>
          <w:sz w:val="20"/>
        </w:rPr>
        <w:t> </w:t>
      </w:r>
      <w:r>
        <w:rPr>
          <w:sz w:val="20"/>
        </w:rPr>
        <w:t>@</w:t>
      </w:r>
      <w:r>
        <w:rPr>
          <w:spacing w:val="-12"/>
          <w:sz w:val="20"/>
        </w:rPr>
        <w:t> </w:t>
      </w:r>
      <w:r>
        <w:rPr>
          <w:sz w:val="20"/>
        </w:rPr>
        <w:t>8</w:t>
      </w:r>
      <w:r>
        <w:rPr>
          <w:spacing w:val="-14"/>
          <w:sz w:val="20"/>
        </w:rPr>
        <w:t> </w:t>
      </w:r>
      <w:r>
        <w:rPr>
          <w:spacing w:val="-5"/>
          <w:sz w:val="20"/>
        </w:rPr>
        <w:t>mA</w:t>
      </w:r>
    </w:p>
    <w:p>
      <w:pPr>
        <w:spacing w:after="0"/>
        <w:jc w:val="left"/>
        <w:rPr>
          <w:sz w:val="20"/>
        </w:rPr>
        <w:sectPr>
          <w:type w:val="continuous"/>
          <w:pgSz w:w="12240" w:h="15840"/>
          <w:pgMar w:header="0" w:footer="0" w:top="1320" w:bottom="280" w:left="0" w:right="0"/>
          <w:cols w:num="2" w:equalWidth="0">
            <w:col w:w="4370" w:space="4891"/>
            <w:col w:w="2979"/>
          </w:cols>
        </w:sectPr>
      </w:pPr>
    </w:p>
    <w:p>
      <w:pPr>
        <w:pStyle w:val="BodyText"/>
        <w:rPr>
          <w:sz w:val="20"/>
        </w:rPr>
      </w:pPr>
    </w:p>
    <w:p>
      <w:pPr>
        <w:pStyle w:val="BodyText"/>
        <w:rPr>
          <w:sz w:val="20"/>
        </w:rPr>
      </w:pPr>
    </w:p>
    <w:p>
      <w:pPr>
        <w:pStyle w:val="BodyText"/>
        <w:rPr>
          <w:sz w:val="20"/>
        </w:rPr>
      </w:pPr>
    </w:p>
    <w:p>
      <w:pPr>
        <w:spacing w:after="0"/>
        <w:rPr>
          <w:sz w:val="20"/>
        </w:rPr>
        <w:sectPr>
          <w:type w:val="continuous"/>
          <w:pgSz w:w="12240" w:h="15840"/>
          <w:pgMar w:header="0" w:footer="0" w:top="1320" w:bottom="280" w:left="0" w:right="0"/>
        </w:sectPr>
      </w:pPr>
    </w:p>
    <w:p>
      <w:pPr>
        <w:pStyle w:val="BodyText"/>
        <w:rPr>
          <w:sz w:val="20"/>
        </w:rPr>
      </w:pPr>
    </w:p>
    <w:p>
      <w:pPr>
        <w:pStyle w:val="BodyText"/>
        <w:spacing w:before="10"/>
      </w:pPr>
    </w:p>
    <w:p>
      <w:pPr>
        <w:spacing w:before="0"/>
        <w:ind w:left="1692" w:right="0" w:firstLine="0"/>
        <w:jc w:val="left"/>
        <w:rPr>
          <w:sz w:val="18"/>
        </w:rPr>
      </w:pPr>
      <w:r>
        <w:rPr>
          <w:b/>
          <w:sz w:val="18"/>
        </w:rPr>
        <w:t>Tib/Fib:</w:t>
      </w:r>
      <w:r>
        <w:rPr>
          <w:b/>
          <w:spacing w:val="-13"/>
          <w:sz w:val="18"/>
        </w:rPr>
        <w:t> </w:t>
      </w:r>
      <w:r>
        <w:rPr>
          <w:sz w:val="18"/>
        </w:rPr>
        <w:t>68kvp</w:t>
      </w:r>
      <w:r>
        <w:rPr>
          <w:spacing w:val="-9"/>
          <w:sz w:val="18"/>
        </w:rPr>
        <w:t> </w:t>
      </w:r>
      <w:r>
        <w:rPr>
          <w:sz w:val="18"/>
        </w:rPr>
        <w:t>@</w:t>
      </w:r>
      <w:r>
        <w:rPr>
          <w:spacing w:val="-10"/>
          <w:sz w:val="18"/>
        </w:rPr>
        <w:t> </w:t>
      </w:r>
      <w:r>
        <w:rPr>
          <w:spacing w:val="-2"/>
          <w:sz w:val="18"/>
        </w:rPr>
        <w:t>1.5mAs</w:t>
      </w:r>
    </w:p>
    <w:p>
      <w:pPr>
        <w:spacing w:line="240" w:lineRule="auto" w:before="8"/>
        <w:rPr>
          <w:sz w:val="19"/>
        </w:rPr>
      </w:pPr>
      <w:r>
        <w:rPr/>
        <w:br w:type="column"/>
      </w:r>
      <w:r>
        <w:rPr>
          <w:sz w:val="19"/>
        </w:rPr>
      </w:r>
    </w:p>
    <w:p>
      <w:pPr>
        <w:spacing w:line="491" w:lineRule="auto" w:before="0"/>
        <w:ind w:left="1692" w:right="52" w:firstLine="0"/>
        <w:jc w:val="left"/>
        <w:rPr>
          <w:sz w:val="18"/>
        </w:rPr>
      </w:pPr>
      <w:r>
        <w:rPr>
          <w:b/>
          <w:sz w:val="18"/>
        </w:rPr>
        <w:t>Ankle:</w:t>
      </w:r>
      <w:r>
        <w:rPr>
          <w:b/>
          <w:spacing w:val="-13"/>
          <w:sz w:val="18"/>
        </w:rPr>
        <w:t> </w:t>
      </w:r>
      <w:r>
        <w:rPr>
          <w:sz w:val="18"/>
        </w:rPr>
        <w:t>(AP</w:t>
      </w:r>
      <w:r>
        <w:rPr>
          <w:spacing w:val="-12"/>
          <w:sz w:val="18"/>
        </w:rPr>
        <w:t> </w:t>
      </w:r>
      <w:r>
        <w:rPr>
          <w:sz w:val="18"/>
        </w:rPr>
        <w:t>&amp;</w:t>
      </w:r>
      <w:r>
        <w:rPr>
          <w:spacing w:val="-13"/>
          <w:sz w:val="18"/>
        </w:rPr>
        <w:t> </w:t>
      </w:r>
      <w:r>
        <w:rPr>
          <w:sz w:val="18"/>
        </w:rPr>
        <w:t>Obl) 68kvp</w:t>
      </w:r>
      <w:r>
        <w:rPr>
          <w:spacing w:val="-7"/>
          <w:sz w:val="18"/>
        </w:rPr>
        <w:t> </w:t>
      </w:r>
      <w:r>
        <w:rPr>
          <w:sz w:val="18"/>
        </w:rPr>
        <w:t>@</w:t>
      </w:r>
      <w:r>
        <w:rPr>
          <w:spacing w:val="-8"/>
          <w:sz w:val="18"/>
        </w:rPr>
        <w:t> </w:t>
      </w:r>
      <w:r>
        <w:rPr>
          <w:spacing w:val="-4"/>
          <w:sz w:val="18"/>
        </w:rPr>
        <w:t>1.25mAs</w:t>
      </w:r>
    </w:p>
    <w:p>
      <w:pPr>
        <w:spacing w:after="0" w:line="491" w:lineRule="auto"/>
        <w:jc w:val="left"/>
        <w:rPr>
          <w:sz w:val="18"/>
        </w:rPr>
        <w:sectPr>
          <w:type w:val="continuous"/>
          <w:pgSz w:w="12240" w:h="15840"/>
          <w:pgMar w:header="0" w:footer="0" w:top="1320" w:bottom="280" w:left="0" w:right="0"/>
          <w:cols w:num="2" w:equalWidth="0">
            <w:col w:w="3786" w:space="4827"/>
            <w:col w:w="3627"/>
          </w:cols>
        </w:sectPr>
      </w:pPr>
    </w:p>
    <w:p>
      <w:pPr>
        <w:pStyle w:val="BodyText"/>
        <w:rPr>
          <w:sz w:val="20"/>
        </w:rPr>
      </w:pPr>
    </w:p>
    <w:p>
      <w:pPr>
        <w:pStyle w:val="BodyText"/>
        <w:rPr>
          <w:sz w:val="20"/>
        </w:rPr>
      </w:pPr>
    </w:p>
    <w:p>
      <w:pPr>
        <w:pStyle w:val="BodyText"/>
        <w:rPr>
          <w:sz w:val="20"/>
        </w:rPr>
      </w:pPr>
    </w:p>
    <w:p>
      <w:pPr>
        <w:pStyle w:val="BodyText"/>
        <w:spacing w:before="10" w:after="1"/>
        <w:rPr>
          <w:sz w:val="13"/>
        </w:rPr>
      </w:pPr>
    </w:p>
    <w:p>
      <w:pPr>
        <w:pStyle w:val="BodyText"/>
        <w:spacing w:line="20" w:lineRule="exact"/>
        <w:ind w:left="2261"/>
        <w:rPr>
          <w:sz w:val="2"/>
        </w:rPr>
      </w:pPr>
      <w:r>
        <w:rPr>
          <w:sz w:val="2"/>
        </w:rPr>
        <w:pict>
          <v:group style="width:267.650pt;height:.6pt;mso-position-horizontal-relative:char;mso-position-vertical-relative:line" id="docshapegroup638" coordorigin="0,0" coordsize="5353,12">
            <v:rect style="position:absolute;left:0;top:0;width:5353;height:12" id="docshape639" filled="true" fillcolor="#000000" stroked="false">
              <v:fill type="solid"/>
            </v:rect>
          </v:group>
        </w:pict>
      </w:r>
      <w:r>
        <w:rPr>
          <w:sz w:val="2"/>
        </w:rPr>
      </w:r>
    </w:p>
    <w:p>
      <w:pPr>
        <w:pStyle w:val="BodyText"/>
        <w:spacing w:before="11"/>
        <w:rPr>
          <w:sz w:val="10"/>
        </w:rPr>
      </w:pPr>
    </w:p>
    <w:p>
      <w:pPr>
        <w:spacing w:after="0"/>
        <w:rPr>
          <w:sz w:val="10"/>
        </w:rPr>
        <w:sectPr>
          <w:headerReference w:type="default" r:id="rId188"/>
          <w:pgSz w:w="12240" w:h="15840"/>
          <w:pgMar w:header="0" w:footer="0" w:top="60" w:bottom="280" w:left="0" w:right="0"/>
        </w:sectPr>
      </w:pPr>
    </w:p>
    <w:p>
      <w:pPr>
        <w:spacing w:before="116"/>
        <w:ind w:left="1764" w:right="0" w:firstLine="0"/>
        <w:jc w:val="left"/>
        <w:rPr>
          <w:sz w:val="18"/>
        </w:rPr>
      </w:pPr>
      <w:r>
        <w:rPr/>
        <w:drawing>
          <wp:anchor distT="0" distB="0" distL="0" distR="0" allowOverlap="1" layoutInCell="1" locked="0" behindDoc="0" simplePos="0" relativeHeight="16032256">
            <wp:simplePos x="0" y="0"/>
            <wp:positionH relativeFrom="page">
              <wp:posOffset>74040</wp:posOffset>
            </wp:positionH>
            <wp:positionV relativeFrom="paragraph">
              <wp:posOffset>-627773</wp:posOffset>
            </wp:positionV>
            <wp:extent cx="744595" cy="796134"/>
            <wp:effectExtent l="0" t="0" r="0" b="0"/>
            <wp:wrapNone/>
            <wp:docPr id="1961" name="image1.png"/>
            <wp:cNvGraphicFramePr>
              <a:graphicFrameLocks noChangeAspect="1"/>
            </wp:cNvGraphicFramePr>
            <a:graphic>
              <a:graphicData uri="http://schemas.openxmlformats.org/drawingml/2006/picture">
                <pic:pic>
                  <pic:nvPicPr>
                    <pic:cNvPr id="1962" name="image1.png"/>
                    <pic:cNvPicPr/>
                  </pic:nvPicPr>
                  <pic:blipFill>
                    <a:blip r:embed="rId6" cstate="print"/>
                    <a:stretch>
                      <a:fillRect/>
                    </a:stretch>
                  </pic:blipFill>
                  <pic:spPr>
                    <a:xfrm>
                      <a:off x="0" y="0"/>
                      <a:ext cx="744595" cy="796134"/>
                    </a:xfrm>
                    <a:prstGeom prst="rect">
                      <a:avLst/>
                    </a:prstGeom>
                  </pic:spPr>
                </pic:pic>
              </a:graphicData>
            </a:graphic>
          </wp:anchor>
        </w:drawing>
      </w:r>
      <w:r>
        <w:rPr>
          <w:b/>
          <w:sz w:val="18"/>
        </w:rPr>
        <w:t>Os</w:t>
      </w:r>
      <w:r>
        <w:rPr>
          <w:b/>
          <w:spacing w:val="-13"/>
          <w:sz w:val="18"/>
        </w:rPr>
        <w:t> </w:t>
      </w:r>
      <w:r>
        <w:rPr>
          <w:b/>
          <w:sz w:val="18"/>
        </w:rPr>
        <w:t>Calcis:</w:t>
      </w:r>
      <w:r>
        <w:rPr>
          <w:b/>
          <w:spacing w:val="-12"/>
          <w:sz w:val="18"/>
        </w:rPr>
        <w:t> </w:t>
      </w:r>
      <w:r>
        <w:rPr>
          <w:b/>
          <w:sz w:val="18"/>
        </w:rPr>
        <w:t>(</w:t>
      </w:r>
      <w:r>
        <w:rPr>
          <w:sz w:val="18"/>
        </w:rPr>
        <w:t>Axial)</w:t>
      </w:r>
      <w:r>
        <w:rPr>
          <w:spacing w:val="28"/>
          <w:sz w:val="18"/>
        </w:rPr>
        <w:t> </w:t>
      </w:r>
      <w:r>
        <w:rPr>
          <w:sz w:val="18"/>
        </w:rPr>
        <w:t>70kvp</w:t>
      </w:r>
      <w:r>
        <w:rPr>
          <w:spacing w:val="-8"/>
          <w:sz w:val="18"/>
        </w:rPr>
        <w:t> </w:t>
      </w:r>
      <w:r>
        <w:rPr>
          <w:sz w:val="18"/>
        </w:rPr>
        <w:t>@</w:t>
      </w:r>
      <w:r>
        <w:rPr>
          <w:spacing w:val="-11"/>
          <w:sz w:val="18"/>
        </w:rPr>
        <w:t> </w:t>
      </w:r>
      <w:r>
        <w:rPr>
          <w:spacing w:val="-2"/>
          <w:sz w:val="18"/>
        </w:rPr>
        <w:t>2.5mAs</w:t>
      </w:r>
    </w:p>
    <w:p>
      <w:pPr>
        <w:spacing w:before="41"/>
        <w:ind w:left="2717" w:right="0" w:firstLine="0"/>
        <w:jc w:val="left"/>
        <w:rPr>
          <w:sz w:val="18"/>
        </w:rPr>
      </w:pPr>
      <w:r>
        <w:rPr>
          <w:sz w:val="18"/>
        </w:rPr>
        <w:t>(Lat)</w:t>
      </w:r>
      <w:r>
        <w:rPr>
          <w:spacing w:val="-12"/>
          <w:sz w:val="18"/>
        </w:rPr>
        <w:t> </w:t>
      </w:r>
      <w:r>
        <w:rPr>
          <w:sz w:val="18"/>
        </w:rPr>
        <w:t>63kvp</w:t>
      </w:r>
      <w:r>
        <w:rPr>
          <w:spacing w:val="-8"/>
          <w:sz w:val="18"/>
        </w:rPr>
        <w:t> </w:t>
      </w:r>
      <w:r>
        <w:rPr>
          <w:sz w:val="18"/>
        </w:rPr>
        <w:t>@</w:t>
      </w:r>
      <w:r>
        <w:rPr>
          <w:spacing w:val="-9"/>
          <w:sz w:val="18"/>
        </w:rPr>
        <w:t> </w:t>
      </w:r>
      <w:r>
        <w:rPr>
          <w:spacing w:val="-4"/>
          <w:sz w:val="18"/>
        </w:rPr>
        <w:t>1mAs</w:t>
      </w:r>
    </w:p>
    <w:p>
      <w:pPr>
        <w:spacing w:before="93"/>
        <w:ind w:left="116" w:right="0" w:firstLine="0"/>
        <w:jc w:val="left"/>
        <w:rPr>
          <w:sz w:val="20"/>
        </w:rPr>
      </w:pPr>
      <w:r>
        <w:rPr/>
        <w:br w:type="column"/>
      </w:r>
      <w:r>
        <w:rPr>
          <w:b/>
          <w:spacing w:val="-2"/>
          <w:sz w:val="20"/>
        </w:rPr>
        <w:t>Feet:</w:t>
      </w:r>
      <w:r>
        <w:rPr>
          <w:b/>
          <w:spacing w:val="-9"/>
          <w:sz w:val="20"/>
        </w:rPr>
        <w:t> </w:t>
      </w:r>
      <w:r>
        <w:rPr>
          <w:spacing w:val="-2"/>
          <w:sz w:val="20"/>
        </w:rPr>
        <w:t>60kvp</w:t>
      </w:r>
      <w:r>
        <w:rPr>
          <w:spacing w:val="-8"/>
          <w:sz w:val="20"/>
        </w:rPr>
        <w:t> </w:t>
      </w:r>
      <w:r>
        <w:rPr>
          <w:spacing w:val="-2"/>
          <w:sz w:val="20"/>
        </w:rPr>
        <w:t>@</w:t>
      </w:r>
      <w:r>
        <w:rPr>
          <w:spacing w:val="-9"/>
          <w:sz w:val="20"/>
        </w:rPr>
        <w:t> </w:t>
      </w:r>
      <w:r>
        <w:rPr>
          <w:spacing w:val="-4"/>
          <w:sz w:val="20"/>
        </w:rPr>
        <w:t>1mAs</w:t>
      </w:r>
    </w:p>
    <w:p>
      <w:pPr>
        <w:pStyle w:val="BodyText"/>
      </w:pPr>
    </w:p>
    <w:p>
      <w:pPr>
        <w:pStyle w:val="BodyText"/>
      </w:pPr>
    </w:p>
    <w:p>
      <w:pPr>
        <w:spacing w:before="162"/>
        <w:ind w:left="584" w:right="0" w:firstLine="0"/>
        <w:jc w:val="left"/>
        <w:rPr>
          <w:sz w:val="20"/>
        </w:rPr>
      </w:pPr>
      <w:r>
        <w:rPr>
          <w:b/>
          <w:sz w:val="20"/>
        </w:rPr>
        <w:t>Toes:</w:t>
      </w:r>
      <w:r>
        <w:rPr>
          <w:b/>
          <w:spacing w:val="-8"/>
          <w:sz w:val="20"/>
        </w:rPr>
        <w:t> </w:t>
      </w:r>
      <w:r>
        <w:rPr>
          <w:sz w:val="20"/>
        </w:rPr>
        <w:t>55</w:t>
      </w:r>
      <w:r>
        <w:rPr>
          <w:spacing w:val="-11"/>
          <w:sz w:val="20"/>
        </w:rPr>
        <w:t> </w:t>
      </w:r>
      <w:r>
        <w:rPr>
          <w:sz w:val="20"/>
        </w:rPr>
        <w:t>kvp</w:t>
      </w:r>
      <w:r>
        <w:rPr>
          <w:spacing w:val="-11"/>
          <w:sz w:val="20"/>
        </w:rPr>
        <w:t> </w:t>
      </w:r>
      <w:r>
        <w:rPr>
          <w:sz w:val="20"/>
        </w:rPr>
        <w:t>@</w:t>
      </w:r>
      <w:r>
        <w:rPr>
          <w:spacing w:val="-11"/>
          <w:sz w:val="20"/>
        </w:rPr>
        <w:t> </w:t>
      </w:r>
      <w:r>
        <w:rPr>
          <w:spacing w:val="-4"/>
          <w:sz w:val="20"/>
        </w:rPr>
        <w:t>1mAs</w:t>
      </w:r>
    </w:p>
    <w:p>
      <w:pPr>
        <w:spacing w:after="0"/>
        <w:jc w:val="left"/>
        <w:rPr>
          <w:sz w:val="20"/>
        </w:rPr>
        <w:sectPr>
          <w:type w:val="continuous"/>
          <w:pgSz w:w="12240" w:h="15840"/>
          <w:pgMar w:header="0" w:footer="0" w:top="1320" w:bottom="280" w:left="0" w:right="0"/>
          <w:cols w:num="2" w:equalWidth="0">
            <w:col w:w="4677" w:space="4910"/>
            <w:col w:w="2653"/>
          </w:cols>
        </w:sectPr>
      </w:pPr>
    </w:p>
    <w:p>
      <w:pPr>
        <w:pStyle w:val="BodyText"/>
        <w:spacing w:before="4"/>
        <w:rPr>
          <w:sz w:val="17"/>
        </w:rPr>
      </w:pPr>
      <w:r>
        <w:rPr/>
        <w:pict>
          <v:group style="position:absolute;margin-left:71.639999pt;margin-top:47.450001pt;width:419.6pt;height:579.15pt;mso-position-horizontal-relative:page;mso-position-vertical-relative:page;z-index:16032768" id="docshapegroup640" coordorigin="1433,949" coordsize="8392,11583">
            <v:shape style="position:absolute;left:4739;top:949;width:5085;height:11583" type="#_x0000_t75" id="docshape641" stroked="false">
              <v:imagedata r:id="rId190" o:title=""/>
            </v:shape>
            <v:shape style="position:absolute;left:1440;top:4694;width:4200;height:1352" type="#_x0000_t202" id="docshape642" filled="false" stroked="true" strokeweight=".72pt" strokecolor="#000000">
              <v:textbox inset="0,0,0,0">
                <w:txbxContent>
                  <w:p>
                    <w:pPr>
                      <w:spacing w:line="283" w:lineRule="auto" w:before="65"/>
                      <w:ind w:left="1097" w:right="354" w:hanging="953"/>
                      <w:jc w:val="both"/>
                      <w:rPr>
                        <w:sz w:val="18"/>
                      </w:rPr>
                    </w:pPr>
                    <w:r>
                      <w:rPr>
                        <w:b/>
                        <w:sz w:val="18"/>
                      </w:rPr>
                      <w:t>Abdomen:</w:t>
                    </w:r>
                    <w:r>
                      <w:rPr>
                        <w:b/>
                        <w:spacing w:val="-6"/>
                        <w:sz w:val="18"/>
                      </w:rPr>
                      <w:t> </w:t>
                    </w:r>
                    <w:r>
                      <w:rPr>
                        <w:sz w:val="18"/>
                      </w:rPr>
                      <w:t>(AP</w:t>
                    </w:r>
                    <w:r>
                      <w:rPr>
                        <w:spacing w:val="-5"/>
                        <w:sz w:val="18"/>
                      </w:rPr>
                      <w:t> </w:t>
                    </w:r>
                    <w:r>
                      <w:rPr>
                        <w:sz w:val="18"/>
                      </w:rPr>
                      <w:t>upright</w:t>
                    </w:r>
                    <w:r>
                      <w:rPr>
                        <w:spacing w:val="-5"/>
                        <w:sz w:val="18"/>
                      </w:rPr>
                      <w:t> </w:t>
                    </w:r>
                    <w:r>
                      <w:rPr>
                        <w:sz w:val="18"/>
                      </w:rPr>
                      <w:t>150cm)</w:t>
                    </w:r>
                    <w:r>
                      <w:rPr>
                        <w:spacing w:val="-5"/>
                        <w:sz w:val="18"/>
                      </w:rPr>
                      <w:t> </w:t>
                    </w:r>
                    <w:r>
                      <w:rPr>
                        <w:sz w:val="18"/>
                      </w:rPr>
                      <w:t>85kvp</w:t>
                    </w:r>
                    <w:r>
                      <w:rPr>
                        <w:spacing w:val="-4"/>
                        <w:sz w:val="18"/>
                      </w:rPr>
                      <w:t> </w:t>
                    </w:r>
                    <w:r>
                      <w:rPr>
                        <w:sz w:val="18"/>
                      </w:rPr>
                      <w:t>@</w:t>
                    </w:r>
                    <w:r>
                      <w:rPr>
                        <w:spacing w:val="-5"/>
                        <w:sz w:val="18"/>
                      </w:rPr>
                      <w:t> </w:t>
                    </w:r>
                    <w:r>
                      <w:rPr>
                        <w:sz w:val="18"/>
                      </w:rPr>
                      <w:t>AEC (AP</w:t>
                    </w:r>
                    <w:r>
                      <w:rPr>
                        <w:spacing w:val="-5"/>
                        <w:sz w:val="18"/>
                      </w:rPr>
                      <w:t> </w:t>
                    </w:r>
                    <w:r>
                      <w:rPr>
                        <w:sz w:val="18"/>
                      </w:rPr>
                      <w:t>supine</w:t>
                    </w:r>
                    <w:r>
                      <w:rPr>
                        <w:spacing w:val="-4"/>
                        <w:sz w:val="18"/>
                      </w:rPr>
                      <w:t> </w:t>
                    </w:r>
                    <w:r>
                      <w:rPr>
                        <w:sz w:val="18"/>
                      </w:rPr>
                      <w:t>110cm)</w:t>
                    </w:r>
                    <w:r>
                      <w:rPr>
                        <w:spacing w:val="-5"/>
                        <w:sz w:val="18"/>
                      </w:rPr>
                      <w:t> </w:t>
                    </w:r>
                    <w:r>
                      <w:rPr>
                        <w:sz w:val="18"/>
                      </w:rPr>
                      <w:t>85kvp</w:t>
                    </w:r>
                    <w:r>
                      <w:rPr>
                        <w:spacing w:val="-4"/>
                        <w:sz w:val="18"/>
                      </w:rPr>
                      <w:t> </w:t>
                    </w:r>
                    <w:r>
                      <w:rPr>
                        <w:sz w:val="18"/>
                      </w:rPr>
                      <w:t>@</w:t>
                    </w:r>
                    <w:r>
                      <w:rPr>
                        <w:spacing w:val="-5"/>
                        <w:sz w:val="18"/>
                      </w:rPr>
                      <w:t> </w:t>
                    </w:r>
                    <w:r>
                      <w:rPr>
                        <w:sz w:val="18"/>
                      </w:rPr>
                      <w:t>AEC (should be less than upright)</w:t>
                    </w:r>
                  </w:p>
                  <w:p>
                    <w:pPr>
                      <w:spacing w:line="192" w:lineRule="exact" w:before="0"/>
                      <w:ind w:left="144" w:right="0" w:firstLine="0"/>
                      <w:jc w:val="both"/>
                      <w:rPr>
                        <w:sz w:val="18"/>
                      </w:rPr>
                    </w:pPr>
                    <w:r>
                      <w:rPr>
                        <w:sz w:val="18"/>
                      </w:rPr>
                      <w:t>Barium</w:t>
                    </w:r>
                    <w:r>
                      <w:rPr>
                        <w:spacing w:val="-13"/>
                        <w:sz w:val="18"/>
                      </w:rPr>
                      <w:t> </w:t>
                    </w:r>
                    <w:r>
                      <w:rPr>
                        <w:sz w:val="18"/>
                      </w:rPr>
                      <w:t>filled</w:t>
                    </w:r>
                    <w:r>
                      <w:rPr>
                        <w:spacing w:val="-12"/>
                        <w:sz w:val="18"/>
                      </w:rPr>
                      <w:t> </w:t>
                    </w:r>
                    <w:r>
                      <w:rPr>
                        <w:sz w:val="18"/>
                      </w:rPr>
                      <w:t>abdomen:</w:t>
                    </w:r>
                    <w:r>
                      <w:rPr>
                        <w:spacing w:val="-10"/>
                        <w:sz w:val="18"/>
                      </w:rPr>
                      <w:t> </w:t>
                    </w:r>
                    <w:r>
                      <w:rPr>
                        <w:sz w:val="18"/>
                      </w:rPr>
                      <w:t>110kvp</w:t>
                    </w:r>
                    <w:r>
                      <w:rPr>
                        <w:spacing w:val="-9"/>
                        <w:sz w:val="18"/>
                      </w:rPr>
                      <w:t> </w:t>
                    </w:r>
                    <w:r>
                      <w:rPr>
                        <w:sz w:val="18"/>
                      </w:rPr>
                      <w:t>@</w:t>
                    </w:r>
                    <w:r>
                      <w:rPr>
                        <w:spacing w:val="-10"/>
                        <w:sz w:val="18"/>
                      </w:rPr>
                      <w:t> </w:t>
                    </w:r>
                    <w:r>
                      <w:rPr>
                        <w:spacing w:val="-5"/>
                        <w:sz w:val="18"/>
                      </w:rPr>
                      <w:t>AEC</w:t>
                    </w:r>
                  </w:p>
                </w:txbxContent>
              </v:textbox>
              <v:stroke dashstyle="solid"/>
              <w10:wrap type="none"/>
            </v:shape>
            <v:shape style="position:absolute;left:1705;top:3104;width:3708;height:634" type="#_x0000_t202" id="docshape643" filled="false" stroked="true" strokeweight=".72pt" strokecolor="#000000">
              <v:textbox inset="0,0,0,0">
                <w:txbxContent>
                  <w:p>
                    <w:pPr>
                      <w:spacing w:line="280" w:lineRule="auto" w:before="61"/>
                      <w:ind w:left="796" w:right="261" w:hanging="653"/>
                      <w:jc w:val="left"/>
                      <w:rPr>
                        <w:sz w:val="18"/>
                      </w:rPr>
                    </w:pPr>
                    <w:r>
                      <w:rPr>
                        <w:b/>
                        <w:sz w:val="18"/>
                      </w:rPr>
                      <w:t>Chest:</w:t>
                    </w:r>
                    <w:r>
                      <w:rPr>
                        <w:b/>
                        <w:spacing w:val="-3"/>
                        <w:sz w:val="18"/>
                      </w:rPr>
                      <w:t> </w:t>
                    </w:r>
                    <w:r>
                      <w:rPr>
                        <w:b/>
                        <w:sz w:val="18"/>
                      </w:rPr>
                      <w:t>(</w:t>
                    </w:r>
                    <w:r>
                      <w:rPr>
                        <w:sz w:val="18"/>
                      </w:rPr>
                      <w:t>PA/Lat) grid: 121kvp</w:t>
                    </w:r>
                    <w:r>
                      <w:rPr>
                        <w:spacing w:val="-2"/>
                        <w:sz w:val="18"/>
                      </w:rPr>
                      <w:t> </w:t>
                    </w:r>
                    <w:r>
                      <w:rPr>
                        <w:sz w:val="18"/>
                      </w:rPr>
                      <w:t>@ AEC (AP)</w:t>
                    </w:r>
                    <w:r>
                      <w:rPr>
                        <w:spacing w:val="-13"/>
                        <w:sz w:val="18"/>
                      </w:rPr>
                      <w:t> </w:t>
                    </w:r>
                    <w:r>
                      <w:rPr>
                        <w:sz w:val="18"/>
                      </w:rPr>
                      <w:t>non</w:t>
                    </w:r>
                    <w:r>
                      <w:rPr>
                        <w:spacing w:val="-12"/>
                        <w:sz w:val="18"/>
                      </w:rPr>
                      <w:t> </w:t>
                    </w:r>
                    <w:r>
                      <w:rPr>
                        <w:sz w:val="18"/>
                      </w:rPr>
                      <w:t>grid:</w:t>
                    </w:r>
                    <w:r>
                      <w:rPr>
                        <w:spacing w:val="-12"/>
                        <w:sz w:val="18"/>
                      </w:rPr>
                      <w:t> </w:t>
                    </w:r>
                    <w:r>
                      <w:rPr>
                        <w:sz w:val="18"/>
                      </w:rPr>
                      <w:t>90kvp</w:t>
                    </w:r>
                    <w:r>
                      <w:rPr>
                        <w:spacing w:val="-12"/>
                        <w:sz w:val="18"/>
                      </w:rPr>
                      <w:t> </w:t>
                    </w:r>
                    <w:r>
                      <w:rPr>
                        <w:sz w:val="18"/>
                      </w:rPr>
                      <w:t>@</w:t>
                    </w:r>
                    <w:r>
                      <w:rPr>
                        <w:spacing w:val="-11"/>
                        <w:sz w:val="18"/>
                      </w:rPr>
                      <w:t> </w:t>
                    </w:r>
                    <w:r>
                      <w:rPr>
                        <w:spacing w:val="-4"/>
                        <w:sz w:val="18"/>
                      </w:rPr>
                      <w:t>2mAs</w:t>
                    </w:r>
                  </w:p>
                </w:txbxContent>
              </v:textbox>
              <v:stroke dashstyle="solid"/>
              <w10:wrap type="none"/>
            </v:shape>
            <w10:wrap type="none"/>
          </v:group>
        </w:pict>
      </w:r>
      <w:r>
        <w:rPr/>
        <w:drawing>
          <wp:anchor distT="0" distB="0" distL="0" distR="0" allowOverlap="1" layoutInCell="1" locked="0" behindDoc="0" simplePos="0" relativeHeight="16033280">
            <wp:simplePos x="0" y="0"/>
            <wp:positionH relativeFrom="page">
              <wp:posOffset>74040</wp:posOffset>
            </wp:positionH>
            <wp:positionV relativeFrom="page">
              <wp:posOffset>43270</wp:posOffset>
            </wp:positionV>
            <wp:extent cx="744595" cy="796134"/>
            <wp:effectExtent l="0" t="0" r="0" b="0"/>
            <wp:wrapNone/>
            <wp:docPr id="1965" name="image1.png"/>
            <wp:cNvGraphicFramePr>
              <a:graphicFrameLocks noChangeAspect="1"/>
            </wp:cNvGraphicFramePr>
            <a:graphic>
              <a:graphicData uri="http://schemas.openxmlformats.org/drawingml/2006/picture">
                <pic:pic>
                  <pic:nvPicPr>
                    <pic:cNvPr id="196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spacing w:after="0"/>
        <w:rPr>
          <w:sz w:val="17"/>
        </w:rPr>
        <w:sectPr>
          <w:headerReference w:type="default" r:id="rId189"/>
          <w:pgSz w:w="12240" w:h="15840"/>
          <w:pgMar w:header="68" w:footer="0" w:top="1320" w:bottom="280" w:left="0" w:right="0"/>
        </w:sectPr>
      </w:pPr>
    </w:p>
    <w:p>
      <w:pPr>
        <w:pStyle w:val="BodyText"/>
        <w:rPr>
          <w:sz w:val="20"/>
        </w:rPr>
      </w:pPr>
      <w:r>
        <w:rPr/>
        <w:drawing>
          <wp:anchor distT="0" distB="0" distL="0" distR="0" allowOverlap="1" layoutInCell="1" locked="0" behindDoc="0" simplePos="0" relativeHeight="16033792">
            <wp:simplePos x="0" y="0"/>
            <wp:positionH relativeFrom="page">
              <wp:posOffset>74040</wp:posOffset>
            </wp:positionH>
            <wp:positionV relativeFrom="page">
              <wp:posOffset>43270</wp:posOffset>
            </wp:positionV>
            <wp:extent cx="744595" cy="796134"/>
            <wp:effectExtent l="0" t="0" r="0" b="0"/>
            <wp:wrapNone/>
            <wp:docPr id="1969" name="image1.png"/>
            <wp:cNvGraphicFramePr>
              <a:graphicFrameLocks noChangeAspect="1"/>
            </wp:cNvGraphicFramePr>
            <a:graphic>
              <a:graphicData uri="http://schemas.openxmlformats.org/drawingml/2006/picture">
                <pic:pic>
                  <pic:nvPicPr>
                    <pic:cNvPr id="197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3"/>
        <w:rPr>
          <w:sz w:val="17"/>
        </w:rPr>
      </w:pPr>
    </w:p>
    <w:p>
      <w:pPr>
        <w:pStyle w:val="Heading8"/>
        <w:ind w:left="1440"/>
        <w:jc w:val="left"/>
      </w:pPr>
      <w:bookmarkStart w:name="Some Helpful Hints for Setting Technique" w:id="595"/>
      <w:bookmarkEnd w:id="595"/>
      <w:r>
        <w:rPr>
          <w:b w:val="0"/>
        </w:rPr>
      </w:r>
      <w:r>
        <w:rPr/>
        <w:t>Some</w:t>
      </w:r>
      <w:r>
        <w:rPr>
          <w:spacing w:val="-20"/>
        </w:rPr>
        <w:t> </w:t>
      </w:r>
      <w:r>
        <w:rPr/>
        <w:t>Helpful</w:t>
      </w:r>
      <w:r>
        <w:rPr>
          <w:spacing w:val="-16"/>
        </w:rPr>
        <w:t> </w:t>
      </w:r>
      <w:r>
        <w:rPr/>
        <w:t>Hints</w:t>
      </w:r>
      <w:r>
        <w:rPr>
          <w:spacing w:val="-10"/>
        </w:rPr>
        <w:t> </w:t>
      </w:r>
      <w:r>
        <w:rPr/>
        <w:t>for</w:t>
      </w:r>
      <w:r>
        <w:rPr>
          <w:spacing w:val="-13"/>
        </w:rPr>
        <w:t> </w:t>
      </w:r>
      <w:r>
        <w:rPr/>
        <w:t>Setting</w:t>
      </w:r>
      <w:r>
        <w:rPr>
          <w:spacing w:val="-15"/>
        </w:rPr>
        <w:t> </w:t>
      </w:r>
      <w:r>
        <w:rPr>
          <w:spacing w:val="-2"/>
        </w:rPr>
        <w:t>Techniques</w:t>
      </w:r>
    </w:p>
    <w:p>
      <w:pPr>
        <w:pStyle w:val="BodyText"/>
        <w:spacing w:before="11"/>
        <w:rPr>
          <w:b/>
          <w:sz w:val="29"/>
        </w:rPr>
      </w:pPr>
    </w:p>
    <w:p>
      <w:pPr>
        <w:pStyle w:val="Heading9"/>
        <w:spacing w:before="0"/>
        <w:ind w:left="1440"/>
        <w:jc w:val="left"/>
        <w:rPr>
          <w:u w:val="none"/>
        </w:rPr>
      </w:pPr>
      <w:bookmarkStart w:name="Some Fundamentals:" w:id="596"/>
      <w:bookmarkEnd w:id="596"/>
      <w:r>
        <w:rPr>
          <w:b w:val="0"/>
          <w:u w:val="none"/>
        </w:rPr>
      </w:r>
      <w:r>
        <w:rPr>
          <w:u w:val="none"/>
        </w:rPr>
        <w:t>Some</w:t>
      </w:r>
      <w:r>
        <w:rPr>
          <w:spacing w:val="-15"/>
          <w:u w:val="none"/>
        </w:rPr>
        <w:t> </w:t>
      </w:r>
      <w:r>
        <w:rPr>
          <w:spacing w:val="-2"/>
          <w:u w:val="none"/>
        </w:rPr>
        <w:t>Fundamentals:</w:t>
      </w:r>
    </w:p>
    <w:p>
      <w:pPr>
        <w:pStyle w:val="BodyText"/>
        <w:rPr>
          <w:b/>
          <w:sz w:val="20"/>
        </w:rPr>
      </w:pPr>
    </w:p>
    <w:p>
      <w:pPr>
        <w:pStyle w:val="BodyText"/>
        <w:spacing w:before="4" w:after="1"/>
        <w:rPr>
          <w:b/>
          <w:sz w:val="24"/>
        </w:rPr>
      </w:pPr>
    </w:p>
    <w:tbl>
      <w:tblPr>
        <w:tblW w:w="0" w:type="auto"/>
        <w:jc w:val="left"/>
        <w:tblInd w:w="1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321"/>
        <w:gridCol w:w="4141"/>
      </w:tblGrid>
      <w:tr>
        <w:trPr>
          <w:trHeight w:val="1080" w:hRule="exact"/>
        </w:trPr>
        <w:tc>
          <w:tcPr>
            <w:tcW w:w="4321" w:type="dxa"/>
            <w:vMerge w:val="restart"/>
          </w:tcPr>
          <w:p>
            <w:pPr>
              <w:pStyle w:val="TableParagraph"/>
              <w:spacing w:before="63"/>
              <w:ind w:left="1794" w:right="1786"/>
              <w:jc w:val="center"/>
              <w:rPr>
                <w:b/>
                <w:sz w:val="28"/>
              </w:rPr>
            </w:pPr>
            <w:r>
              <w:rPr>
                <w:b/>
                <w:spacing w:val="-4"/>
                <w:sz w:val="28"/>
                <w:u w:val="thick"/>
              </w:rPr>
              <w:t>mAs:</w:t>
            </w:r>
          </w:p>
          <w:p>
            <w:pPr>
              <w:pStyle w:val="TableParagraph"/>
              <w:spacing w:line="276" w:lineRule="auto" w:before="54"/>
              <w:ind w:left="148" w:right="225"/>
              <w:rPr>
                <w:sz w:val="22"/>
              </w:rPr>
            </w:pPr>
            <w:r>
              <w:rPr>
                <w:sz w:val="22"/>
              </w:rPr>
              <w:t>Chosen</w:t>
            </w:r>
            <w:r>
              <w:rPr>
                <w:spacing w:val="-16"/>
                <w:sz w:val="22"/>
              </w:rPr>
              <w:t> </w:t>
            </w:r>
            <w:r>
              <w:rPr>
                <w:sz w:val="22"/>
              </w:rPr>
              <w:t>for</w:t>
            </w:r>
            <w:r>
              <w:rPr>
                <w:spacing w:val="-15"/>
                <w:sz w:val="22"/>
              </w:rPr>
              <w:t> </w:t>
            </w:r>
            <w:r>
              <w:rPr>
                <w:sz w:val="22"/>
              </w:rPr>
              <w:t>the</w:t>
            </w:r>
            <w:r>
              <w:rPr>
                <w:spacing w:val="-13"/>
                <w:sz w:val="22"/>
              </w:rPr>
              <w:t> </w:t>
            </w:r>
            <w:r>
              <w:rPr>
                <w:sz w:val="22"/>
              </w:rPr>
              <w:t>#</w:t>
            </w:r>
            <w:r>
              <w:rPr>
                <w:spacing w:val="-13"/>
                <w:sz w:val="22"/>
              </w:rPr>
              <w:t> </w:t>
            </w:r>
            <w:r>
              <w:rPr>
                <w:sz w:val="22"/>
              </w:rPr>
              <w:t>of</w:t>
            </w:r>
            <w:r>
              <w:rPr>
                <w:spacing w:val="-6"/>
                <w:sz w:val="22"/>
              </w:rPr>
              <w:t> </w:t>
            </w:r>
            <w:r>
              <w:rPr>
                <w:sz w:val="22"/>
              </w:rPr>
              <w:t>photons</w:t>
            </w:r>
            <w:r>
              <w:rPr>
                <w:spacing w:val="-8"/>
                <w:sz w:val="22"/>
              </w:rPr>
              <w:t> </w:t>
            </w:r>
            <w:r>
              <w:rPr>
                <w:sz w:val="22"/>
              </w:rPr>
              <w:t>needed</w:t>
            </w:r>
            <w:r>
              <w:rPr>
                <w:spacing w:val="-16"/>
                <w:sz w:val="22"/>
              </w:rPr>
              <w:t> </w:t>
            </w:r>
            <w:r>
              <w:rPr>
                <w:sz w:val="22"/>
              </w:rPr>
              <w:t>to produce an image without quantum </w:t>
            </w:r>
            <w:r>
              <w:rPr>
                <w:spacing w:val="-2"/>
                <w:sz w:val="22"/>
              </w:rPr>
              <w:t>noise</w:t>
            </w:r>
          </w:p>
        </w:tc>
        <w:tc>
          <w:tcPr>
            <w:tcW w:w="4141" w:type="dxa"/>
          </w:tcPr>
          <w:p>
            <w:pPr>
              <w:pStyle w:val="TableParagraph"/>
              <w:spacing w:before="63"/>
              <w:ind w:left="311" w:right="293"/>
              <w:jc w:val="center"/>
              <w:rPr>
                <w:b/>
                <w:sz w:val="28"/>
              </w:rPr>
            </w:pPr>
            <w:r>
              <w:rPr>
                <w:b/>
                <w:spacing w:val="-4"/>
                <w:sz w:val="28"/>
                <w:u w:val="thick"/>
              </w:rPr>
              <w:t>kVp:</w:t>
            </w:r>
          </w:p>
          <w:p>
            <w:pPr>
              <w:pStyle w:val="TableParagraph"/>
              <w:spacing w:before="54"/>
              <w:ind w:left="311" w:right="383"/>
              <w:jc w:val="center"/>
              <w:rPr>
                <w:sz w:val="22"/>
              </w:rPr>
            </w:pPr>
            <w:r>
              <w:rPr>
                <w:sz w:val="22"/>
              </w:rPr>
              <w:t>Chosen</w:t>
            </w:r>
            <w:r>
              <w:rPr>
                <w:spacing w:val="-16"/>
                <w:sz w:val="22"/>
              </w:rPr>
              <w:t> </w:t>
            </w:r>
            <w:r>
              <w:rPr>
                <w:sz w:val="22"/>
              </w:rPr>
              <w:t>for</w:t>
            </w:r>
            <w:r>
              <w:rPr>
                <w:spacing w:val="-16"/>
                <w:sz w:val="22"/>
              </w:rPr>
              <w:t> </w:t>
            </w:r>
            <w:r>
              <w:rPr>
                <w:sz w:val="22"/>
              </w:rPr>
              <w:t>desired</w:t>
            </w:r>
            <w:r>
              <w:rPr>
                <w:spacing w:val="-13"/>
                <w:sz w:val="22"/>
              </w:rPr>
              <w:t> </w:t>
            </w:r>
            <w:r>
              <w:rPr>
                <w:sz w:val="22"/>
              </w:rPr>
              <w:t>subject</w:t>
            </w:r>
            <w:r>
              <w:rPr>
                <w:spacing w:val="-9"/>
                <w:sz w:val="22"/>
              </w:rPr>
              <w:t> </w:t>
            </w:r>
            <w:r>
              <w:rPr>
                <w:spacing w:val="-2"/>
                <w:sz w:val="22"/>
              </w:rPr>
              <w:t>contrast</w:t>
            </w:r>
          </w:p>
        </w:tc>
      </w:tr>
      <w:tr>
        <w:trPr>
          <w:trHeight w:val="523" w:hRule="exact"/>
        </w:trPr>
        <w:tc>
          <w:tcPr>
            <w:tcW w:w="4321" w:type="dxa"/>
            <w:vMerge/>
            <w:tcBorders>
              <w:top w:val="nil"/>
            </w:tcBorders>
          </w:tcPr>
          <w:p>
            <w:pPr>
              <w:rPr>
                <w:sz w:val="2"/>
                <w:szCs w:val="2"/>
              </w:rPr>
            </w:pPr>
          </w:p>
        </w:tc>
        <w:tc>
          <w:tcPr>
            <w:tcW w:w="4141" w:type="dxa"/>
            <w:vMerge w:val="restart"/>
            <w:tcBorders>
              <w:bottom w:val="double" w:sz="2" w:space="0" w:color="000000"/>
            </w:tcBorders>
          </w:tcPr>
          <w:p>
            <w:pPr>
              <w:pStyle w:val="TableParagraph"/>
              <w:spacing w:line="276" w:lineRule="auto" w:before="67"/>
              <w:ind w:left="150" w:right="230"/>
              <w:rPr>
                <w:sz w:val="22"/>
              </w:rPr>
            </w:pPr>
            <w:r>
              <w:rPr>
                <w:sz w:val="22"/>
              </w:rPr>
              <w:t>For both CR &amp; DR systems, it is recommended</w:t>
            </w:r>
            <w:r>
              <w:rPr>
                <w:spacing w:val="-16"/>
                <w:sz w:val="22"/>
              </w:rPr>
              <w:t> </w:t>
            </w:r>
            <w:r>
              <w:rPr>
                <w:sz w:val="22"/>
              </w:rPr>
              <w:t>that</w:t>
            </w:r>
            <w:r>
              <w:rPr>
                <w:spacing w:val="-15"/>
                <w:sz w:val="22"/>
              </w:rPr>
              <w:t> </w:t>
            </w:r>
            <w:r>
              <w:rPr>
                <w:sz w:val="22"/>
              </w:rPr>
              <w:t>kVp</w:t>
            </w:r>
            <w:r>
              <w:rPr>
                <w:spacing w:val="-15"/>
                <w:sz w:val="22"/>
              </w:rPr>
              <w:t> </w:t>
            </w:r>
            <w:r>
              <w:rPr>
                <w:sz w:val="22"/>
              </w:rPr>
              <w:t>be</w:t>
            </w:r>
            <w:r>
              <w:rPr>
                <w:spacing w:val="-16"/>
                <w:sz w:val="22"/>
              </w:rPr>
              <w:t> </w:t>
            </w:r>
            <w:r>
              <w:rPr>
                <w:sz w:val="22"/>
              </w:rPr>
              <w:t>increased by</w:t>
            </w:r>
            <w:r>
              <w:rPr>
                <w:spacing w:val="-14"/>
                <w:sz w:val="22"/>
              </w:rPr>
              <w:t> </w:t>
            </w:r>
            <w:r>
              <w:rPr>
                <w:sz w:val="22"/>
              </w:rPr>
              <w:t>15%</w:t>
            </w:r>
            <w:r>
              <w:rPr>
                <w:spacing w:val="-10"/>
                <w:sz w:val="22"/>
              </w:rPr>
              <w:t> </w:t>
            </w:r>
            <w:r>
              <w:rPr>
                <w:sz w:val="22"/>
              </w:rPr>
              <w:t>at</w:t>
            </w:r>
            <w:r>
              <w:rPr>
                <w:spacing w:val="-12"/>
                <w:sz w:val="22"/>
              </w:rPr>
              <w:t> </w:t>
            </w:r>
            <w:r>
              <w:rPr>
                <w:sz w:val="22"/>
              </w:rPr>
              <w:t>a</w:t>
            </w:r>
            <w:r>
              <w:rPr>
                <w:spacing w:val="-16"/>
                <w:sz w:val="22"/>
              </w:rPr>
              <w:t> </w:t>
            </w:r>
            <w:r>
              <w:rPr>
                <w:sz w:val="22"/>
              </w:rPr>
              <w:t>time</w:t>
            </w:r>
            <w:r>
              <w:rPr>
                <w:spacing w:val="-12"/>
                <w:sz w:val="22"/>
              </w:rPr>
              <w:t> </w:t>
            </w:r>
            <w:r>
              <w:rPr>
                <w:sz w:val="22"/>
              </w:rPr>
              <w:t>to</w:t>
            </w:r>
            <w:r>
              <w:rPr>
                <w:spacing w:val="-16"/>
                <w:sz w:val="22"/>
              </w:rPr>
              <w:t> </w:t>
            </w:r>
            <w:r>
              <w:rPr>
                <w:sz w:val="22"/>
              </w:rPr>
              <w:t>optimize</w:t>
            </w:r>
            <w:r>
              <w:rPr>
                <w:spacing w:val="-11"/>
                <w:sz w:val="22"/>
              </w:rPr>
              <w:t> </w:t>
            </w:r>
            <w:r>
              <w:rPr>
                <w:sz w:val="22"/>
              </w:rPr>
              <w:t>detector efficiency, contrast and to reduce radiation exposure</w:t>
            </w:r>
          </w:p>
        </w:tc>
      </w:tr>
      <w:tr>
        <w:trPr>
          <w:trHeight w:val="1049" w:hRule="exact"/>
        </w:trPr>
        <w:tc>
          <w:tcPr>
            <w:tcW w:w="4321" w:type="dxa"/>
            <w:vMerge w:val="restart"/>
          </w:tcPr>
          <w:p>
            <w:pPr>
              <w:pStyle w:val="TableParagraph"/>
              <w:spacing w:line="276" w:lineRule="auto" w:before="379"/>
              <w:ind w:left="1521" w:hanging="968"/>
              <w:rPr>
                <w:sz w:val="52"/>
              </w:rPr>
            </w:pPr>
            <w:r>
              <w:rPr>
                <w:sz w:val="52"/>
              </w:rPr>
              <w:t>mAs</w:t>
            </w:r>
            <w:r>
              <w:rPr>
                <w:spacing w:val="-37"/>
                <w:sz w:val="52"/>
              </w:rPr>
              <w:t> </w:t>
            </w:r>
            <w:r>
              <w:rPr>
                <w:sz w:val="52"/>
              </w:rPr>
              <w:t>=</w:t>
            </w:r>
            <w:r>
              <w:rPr>
                <w:spacing w:val="-36"/>
                <w:sz w:val="52"/>
              </w:rPr>
              <w:t> </w:t>
            </w:r>
            <w:r>
              <w:rPr>
                <w:sz w:val="52"/>
              </w:rPr>
              <w:t>patient </w:t>
            </w:r>
            <w:r>
              <w:rPr>
                <w:spacing w:val="-2"/>
                <w:sz w:val="52"/>
              </w:rPr>
              <w:t>dose!</w:t>
            </w:r>
          </w:p>
        </w:tc>
        <w:tc>
          <w:tcPr>
            <w:tcW w:w="4141" w:type="dxa"/>
            <w:vMerge/>
            <w:tcBorders>
              <w:top w:val="nil"/>
              <w:bottom w:val="double" w:sz="2" w:space="0" w:color="000000"/>
            </w:tcBorders>
          </w:tcPr>
          <w:p>
            <w:pPr>
              <w:rPr>
                <w:sz w:val="2"/>
                <w:szCs w:val="2"/>
              </w:rPr>
            </w:pPr>
          </w:p>
        </w:tc>
      </w:tr>
      <w:tr>
        <w:trPr>
          <w:trHeight w:val="955" w:hRule="exact"/>
        </w:trPr>
        <w:tc>
          <w:tcPr>
            <w:tcW w:w="4321" w:type="dxa"/>
            <w:vMerge/>
            <w:tcBorders>
              <w:top w:val="nil"/>
            </w:tcBorders>
          </w:tcPr>
          <w:p>
            <w:pPr>
              <w:rPr>
                <w:sz w:val="2"/>
                <w:szCs w:val="2"/>
              </w:rPr>
            </w:pPr>
          </w:p>
        </w:tc>
        <w:tc>
          <w:tcPr>
            <w:tcW w:w="4141" w:type="dxa"/>
            <w:tcBorders>
              <w:top w:val="double" w:sz="2" w:space="0" w:color="000000"/>
            </w:tcBorders>
          </w:tcPr>
          <w:p>
            <w:pPr>
              <w:pStyle w:val="TableParagraph"/>
              <w:spacing w:line="276" w:lineRule="auto" w:before="71"/>
              <w:ind w:left="150" w:right="22"/>
              <w:rPr>
                <w:sz w:val="22"/>
              </w:rPr>
            </w:pPr>
            <w:r>
              <w:rPr>
                <w:sz w:val="22"/>
              </w:rPr>
              <w:t>Most DR &amp; CR systems place the optimal</w:t>
            </w:r>
            <w:r>
              <w:rPr>
                <w:spacing w:val="-17"/>
                <w:sz w:val="22"/>
              </w:rPr>
              <w:t> </w:t>
            </w:r>
            <w:r>
              <w:rPr>
                <w:sz w:val="22"/>
              </w:rPr>
              <w:t>kVp</w:t>
            </w:r>
            <w:r>
              <w:rPr>
                <w:spacing w:val="-16"/>
                <w:sz w:val="22"/>
              </w:rPr>
              <w:t> </w:t>
            </w:r>
            <w:r>
              <w:rPr>
                <w:sz w:val="22"/>
              </w:rPr>
              <w:t>range</w:t>
            </w:r>
            <w:r>
              <w:rPr>
                <w:spacing w:val="-18"/>
                <w:sz w:val="22"/>
              </w:rPr>
              <w:t> </w:t>
            </w:r>
            <w:r>
              <w:rPr>
                <w:sz w:val="22"/>
              </w:rPr>
              <w:t>for</w:t>
            </w:r>
            <w:r>
              <w:rPr>
                <w:spacing w:val="-15"/>
                <w:sz w:val="22"/>
              </w:rPr>
              <w:t> </w:t>
            </w:r>
            <w:r>
              <w:rPr>
                <w:sz w:val="22"/>
              </w:rPr>
              <w:t>greatest</w:t>
            </w:r>
            <w:r>
              <w:rPr>
                <w:spacing w:val="-15"/>
                <w:sz w:val="22"/>
              </w:rPr>
              <w:t> </w:t>
            </w:r>
            <w:r>
              <w:rPr>
                <w:sz w:val="22"/>
              </w:rPr>
              <w:t>detector</w:t>
            </w:r>
          </w:p>
          <w:p>
            <w:pPr>
              <w:pStyle w:val="TableParagraph"/>
              <w:spacing w:before="2"/>
              <w:ind w:left="150"/>
              <w:rPr>
                <w:sz w:val="22"/>
              </w:rPr>
            </w:pPr>
            <w:r>
              <w:rPr>
                <w:sz w:val="22"/>
              </w:rPr>
              <w:t>efficiency</w:t>
            </w:r>
            <w:r>
              <w:rPr>
                <w:spacing w:val="-13"/>
                <w:sz w:val="22"/>
              </w:rPr>
              <w:t> </w:t>
            </w:r>
            <w:r>
              <w:rPr>
                <w:sz w:val="22"/>
              </w:rPr>
              <w:t>at</w:t>
            </w:r>
            <w:r>
              <w:rPr>
                <w:spacing w:val="-5"/>
                <w:sz w:val="22"/>
              </w:rPr>
              <w:t> </w:t>
            </w:r>
            <w:r>
              <w:rPr>
                <w:sz w:val="22"/>
              </w:rPr>
              <w:t>60</w:t>
            </w:r>
            <w:r>
              <w:rPr>
                <w:spacing w:val="-15"/>
                <w:sz w:val="22"/>
              </w:rPr>
              <w:t> </w:t>
            </w:r>
            <w:r>
              <w:rPr>
                <w:sz w:val="22"/>
              </w:rPr>
              <w:t>to</w:t>
            </w:r>
            <w:r>
              <w:rPr>
                <w:spacing w:val="-6"/>
                <w:sz w:val="22"/>
              </w:rPr>
              <w:t> </w:t>
            </w:r>
            <w:r>
              <w:rPr>
                <w:sz w:val="22"/>
              </w:rPr>
              <w:t>110</w:t>
            </w:r>
            <w:r>
              <w:rPr>
                <w:spacing w:val="-13"/>
                <w:sz w:val="22"/>
              </w:rPr>
              <w:t> </w:t>
            </w:r>
            <w:r>
              <w:rPr>
                <w:spacing w:val="-5"/>
                <w:sz w:val="22"/>
              </w:rPr>
              <w:t>kVp</w:t>
            </w:r>
          </w:p>
        </w:tc>
      </w:tr>
      <w:tr>
        <w:trPr>
          <w:trHeight w:val="1906" w:hRule="exact"/>
        </w:trPr>
        <w:tc>
          <w:tcPr>
            <w:tcW w:w="8462" w:type="dxa"/>
            <w:gridSpan w:val="2"/>
            <w:tcBorders>
              <w:bottom w:val="double" w:sz="2" w:space="0" w:color="000000"/>
            </w:tcBorders>
          </w:tcPr>
          <w:p>
            <w:pPr>
              <w:pStyle w:val="TableParagraph"/>
              <w:spacing w:line="276" w:lineRule="auto" w:before="69"/>
              <w:ind w:left="148" w:right="228"/>
              <w:jc w:val="both"/>
              <w:rPr>
                <w:sz w:val="22"/>
              </w:rPr>
            </w:pPr>
            <w:r>
              <w:rPr>
                <w:sz w:val="22"/>
              </w:rPr>
              <w:t>Thicker</w:t>
            </w:r>
            <w:r>
              <w:rPr>
                <w:spacing w:val="-4"/>
                <w:sz w:val="22"/>
              </w:rPr>
              <w:t> </w:t>
            </w:r>
            <w:r>
              <w:rPr>
                <w:sz w:val="22"/>
              </w:rPr>
              <w:t>patients</w:t>
            </w:r>
            <w:r>
              <w:rPr>
                <w:spacing w:val="-2"/>
                <w:sz w:val="22"/>
              </w:rPr>
              <w:t> </w:t>
            </w:r>
            <w:r>
              <w:rPr>
                <w:sz w:val="22"/>
              </w:rPr>
              <w:t>will</w:t>
            </w:r>
            <w:r>
              <w:rPr>
                <w:spacing w:val="-2"/>
                <w:sz w:val="22"/>
              </w:rPr>
              <w:t> </w:t>
            </w:r>
            <w:r>
              <w:rPr>
                <w:sz w:val="22"/>
              </w:rPr>
              <w:t>attenuate</w:t>
            </w:r>
            <w:r>
              <w:rPr>
                <w:spacing w:val="-2"/>
                <w:sz w:val="22"/>
              </w:rPr>
              <w:t> </w:t>
            </w:r>
            <w:r>
              <w:rPr>
                <w:sz w:val="22"/>
              </w:rPr>
              <w:t>more</w:t>
            </w:r>
            <w:r>
              <w:rPr>
                <w:spacing w:val="-3"/>
                <w:sz w:val="22"/>
              </w:rPr>
              <w:t> </w:t>
            </w:r>
            <w:r>
              <w:rPr>
                <w:sz w:val="22"/>
              </w:rPr>
              <w:t>of</w:t>
            </w:r>
            <w:r>
              <w:rPr>
                <w:spacing w:val="-1"/>
                <w:sz w:val="22"/>
              </w:rPr>
              <w:t> </w:t>
            </w:r>
            <w:r>
              <w:rPr>
                <w:sz w:val="22"/>
              </w:rPr>
              <w:t>the</w:t>
            </w:r>
            <w:r>
              <w:rPr>
                <w:spacing w:val="-3"/>
                <w:sz w:val="22"/>
              </w:rPr>
              <w:t> </w:t>
            </w:r>
            <w:r>
              <w:rPr>
                <w:sz w:val="22"/>
              </w:rPr>
              <w:t>primary</w:t>
            </w:r>
            <w:r>
              <w:rPr>
                <w:spacing w:val="-3"/>
                <w:sz w:val="22"/>
              </w:rPr>
              <w:t> </w:t>
            </w:r>
            <w:r>
              <w:rPr>
                <w:sz w:val="22"/>
              </w:rPr>
              <w:t>x-ray</w:t>
            </w:r>
            <w:r>
              <w:rPr>
                <w:spacing w:val="-5"/>
                <w:sz w:val="22"/>
              </w:rPr>
              <w:t> </w:t>
            </w:r>
            <w:r>
              <w:rPr>
                <w:sz w:val="22"/>
              </w:rPr>
              <w:t>photons</w:t>
            </w:r>
            <w:r>
              <w:rPr>
                <w:spacing w:val="-3"/>
                <w:sz w:val="22"/>
              </w:rPr>
              <w:t> </w:t>
            </w:r>
            <w:r>
              <w:rPr>
                <w:sz w:val="22"/>
              </w:rPr>
              <w:t>than</w:t>
            </w:r>
            <w:r>
              <w:rPr>
                <w:spacing w:val="-5"/>
                <w:sz w:val="22"/>
              </w:rPr>
              <w:t> </w:t>
            </w:r>
            <w:r>
              <w:rPr>
                <w:sz w:val="22"/>
              </w:rPr>
              <w:t>thin</w:t>
            </w:r>
            <w:r>
              <w:rPr>
                <w:spacing w:val="-5"/>
                <w:sz w:val="22"/>
              </w:rPr>
              <w:t> </w:t>
            </w:r>
            <w:r>
              <w:rPr>
                <w:sz w:val="22"/>
              </w:rPr>
              <w:t>patients. If the kVp selected will allow penetration through the part, then increasing the mAs will generate enough x-rays to provide more photons on larger patients</w:t>
            </w:r>
          </w:p>
          <w:p>
            <w:pPr>
              <w:pStyle w:val="TableParagraph"/>
              <w:spacing w:before="8"/>
              <w:rPr>
                <w:b/>
                <w:sz w:val="24"/>
              </w:rPr>
            </w:pPr>
          </w:p>
          <w:p>
            <w:pPr>
              <w:pStyle w:val="TableParagraph"/>
              <w:spacing w:line="283" w:lineRule="auto"/>
              <w:ind w:left="148"/>
              <w:rPr>
                <w:sz w:val="22"/>
              </w:rPr>
            </w:pPr>
            <w:r>
              <w:rPr>
                <w:b/>
                <w:sz w:val="22"/>
              </w:rPr>
              <w:t>15%</w:t>
            </w:r>
            <w:r>
              <w:rPr>
                <w:b/>
                <w:spacing w:val="-10"/>
                <w:sz w:val="22"/>
              </w:rPr>
              <w:t> </w:t>
            </w:r>
            <w:r>
              <w:rPr>
                <w:b/>
                <w:sz w:val="22"/>
              </w:rPr>
              <w:t>rule:</w:t>
            </w:r>
            <w:r>
              <w:rPr>
                <w:b/>
                <w:spacing w:val="-3"/>
                <w:sz w:val="22"/>
              </w:rPr>
              <w:t> </w:t>
            </w:r>
            <w:r>
              <w:rPr>
                <w:sz w:val="22"/>
              </w:rPr>
              <w:t>By</w:t>
            </w:r>
            <w:r>
              <w:rPr>
                <w:spacing w:val="-11"/>
                <w:sz w:val="22"/>
              </w:rPr>
              <w:t> </w:t>
            </w:r>
            <w:r>
              <w:rPr>
                <w:sz w:val="22"/>
              </w:rPr>
              <w:t>increasing</w:t>
            </w:r>
            <w:r>
              <w:rPr>
                <w:spacing w:val="-8"/>
                <w:sz w:val="22"/>
              </w:rPr>
              <w:t> </w:t>
            </w:r>
            <w:r>
              <w:rPr>
                <w:sz w:val="22"/>
              </w:rPr>
              <w:t>KVp</w:t>
            </w:r>
            <w:r>
              <w:rPr>
                <w:spacing w:val="-6"/>
                <w:sz w:val="22"/>
              </w:rPr>
              <w:t> </w:t>
            </w:r>
            <w:r>
              <w:rPr>
                <w:sz w:val="22"/>
              </w:rPr>
              <w:t>by</w:t>
            </w:r>
            <w:r>
              <w:rPr>
                <w:spacing w:val="-8"/>
                <w:sz w:val="22"/>
              </w:rPr>
              <w:t> </w:t>
            </w:r>
            <w:r>
              <w:rPr>
                <w:sz w:val="22"/>
              </w:rPr>
              <w:t>15%,</w:t>
            </w:r>
            <w:r>
              <w:rPr>
                <w:spacing w:val="-5"/>
                <w:sz w:val="22"/>
              </w:rPr>
              <w:t> </w:t>
            </w:r>
            <w:r>
              <w:rPr>
                <w:sz w:val="22"/>
              </w:rPr>
              <w:t>you</w:t>
            </w:r>
            <w:r>
              <w:rPr>
                <w:spacing w:val="-7"/>
                <w:sz w:val="22"/>
              </w:rPr>
              <w:t> </w:t>
            </w:r>
            <w:r>
              <w:rPr>
                <w:sz w:val="22"/>
              </w:rPr>
              <w:t>can</w:t>
            </w:r>
            <w:r>
              <w:rPr>
                <w:spacing w:val="-7"/>
                <w:sz w:val="22"/>
              </w:rPr>
              <w:t> </w:t>
            </w:r>
            <w:r>
              <w:rPr>
                <w:sz w:val="22"/>
              </w:rPr>
              <w:t>reduce</w:t>
            </w:r>
            <w:r>
              <w:rPr>
                <w:spacing w:val="-6"/>
                <w:sz w:val="22"/>
              </w:rPr>
              <w:t> </w:t>
            </w:r>
            <w:r>
              <w:rPr>
                <w:sz w:val="22"/>
              </w:rPr>
              <w:t>mAs</w:t>
            </w:r>
            <w:r>
              <w:rPr>
                <w:spacing w:val="-11"/>
                <w:sz w:val="22"/>
              </w:rPr>
              <w:t> </w:t>
            </w:r>
            <w:r>
              <w:rPr>
                <w:sz w:val="22"/>
              </w:rPr>
              <w:t>(and</w:t>
            </w:r>
            <w:r>
              <w:rPr>
                <w:spacing w:val="-13"/>
                <w:sz w:val="22"/>
              </w:rPr>
              <w:t> </w:t>
            </w:r>
            <w:r>
              <w:rPr>
                <w:sz w:val="22"/>
              </w:rPr>
              <w:t>therefore</w:t>
            </w:r>
            <w:r>
              <w:rPr>
                <w:spacing w:val="-10"/>
                <w:sz w:val="22"/>
              </w:rPr>
              <w:t> </w:t>
            </w:r>
            <w:r>
              <w:rPr>
                <w:sz w:val="22"/>
              </w:rPr>
              <w:t>patient dose) by </w:t>
            </w:r>
            <w:r>
              <w:rPr>
                <w:sz w:val="22"/>
                <w:u w:val="single"/>
              </w:rPr>
              <w:t>HALF</w:t>
            </w:r>
            <w:r>
              <w:rPr>
                <w:sz w:val="22"/>
              </w:rPr>
              <w:t> and still achieve the EI value.</w:t>
            </w:r>
          </w:p>
        </w:tc>
      </w:tr>
      <w:tr>
        <w:trPr>
          <w:trHeight w:val="4970" w:hRule="exact"/>
        </w:trPr>
        <w:tc>
          <w:tcPr>
            <w:tcW w:w="8462" w:type="dxa"/>
            <w:gridSpan w:val="2"/>
            <w:tcBorders>
              <w:top w:val="double" w:sz="2" w:space="0" w:color="000000"/>
            </w:tcBorders>
          </w:tcPr>
          <w:p>
            <w:pPr>
              <w:pStyle w:val="TableParagraph"/>
              <w:spacing w:before="69"/>
              <w:ind w:left="148"/>
              <w:rPr>
                <w:b/>
                <w:sz w:val="22"/>
              </w:rPr>
            </w:pPr>
            <w:r>
              <w:rPr>
                <w:b/>
                <w:sz w:val="22"/>
              </w:rPr>
              <w:t>Best</w:t>
            </w:r>
            <w:r>
              <w:rPr>
                <w:b/>
                <w:spacing w:val="-15"/>
                <w:sz w:val="22"/>
              </w:rPr>
              <w:t> </w:t>
            </w:r>
            <w:r>
              <w:rPr>
                <w:b/>
                <w:spacing w:val="-2"/>
                <w:sz w:val="22"/>
              </w:rPr>
              <w:t>Practice:</w:t>
            </w:r>
          </w:p>
          <w:p>
            <w:pPr>
              <w:pStyle w:val="TableParagraph"/>
              <w:spacing w:line="276" w:lineRule="auto" w:before="42"/>
              <w:ind w:left="148" w:right="96"/>
              <w:rPr>
                <w:sz w:val="22"/>
              </w:rPr>
            </w:pPr>
            <w:r>
              <w:rPr>
                <w:sz w:val="22"/>
              </w:rPr>
              <w:t>Exposures</w:t>
            </w:r>
            <w:r>
              <w:rPr>
                <w:spacing w:val="-12"/>
                <w:sz w:val="22"/>
              </w:rPr>
              <w:t> </w:t>
            </w:r>
            <w:r>
              <w:rPr>
                <w:sz w:val="22"/>
              </w:rPr>
              <w:t>should</w:t>
            </w:r>
            <w:r>
              <w:rPr>
                <w:spacing w:val="-10"/>
                <w:sz w:val="22"/>
              </w:rPr>
              <w:t> </w:t>
            </w:r>
            <w:r>
              <w:rPr>
                <w:sz w:val="22"/>
              </w:rPr>
              <w:t>not</w:t>
            </w:r>
            <w:r>
              <w:rPr>
                <w:spacing w:val="-8"/>
                <w:sz w:val="22"/>
              </w:rPr>
              <w:t> </w:t>
            </w:r>
            <w:r>
              <w:rPr>
                <w:sz w:val="22"/>
              </w:rPr>
              <w:t>be</w:t>
            </w:r>
            <w:r>
              <w:rPr>
                <w:spacing w:val="-16"/>
                <w:sz w:val="22"/>
              </w:rPr>
              <w:t> </w:t>
            </w:r>
            <w:r>
              <w:rPr>
                <w:sz w:val="22"/>
              </w:rPr>
              <w:t>repeated</w:t>
            </w:r>
            <w:r>
              <w:rPr>
                <w:spacing w:val="-11"/>
                <w:sz w:val="22"/>
              </w:rPr>
              <w:t> </w:t>
            </w:r>
            <w:r>
              <w:rPr>
                <w:sz w:val="22"/>
              </w:rPr>
              <w:t>in</w:t>
            </w:r>
            <w:r>
              <w:rPr>
                <w:spacing w:val="-10"/>
                <w:sz w:val="22"/>
              </w:rPr>
              <w:t> </w:t>
            </w:r>
            <w:r>
              <w:rPr>
                <w:sz w:val="22"/>
              </w:rPr>
              <w:t>digital</w:t>
            </w:r>
            <w:r>
              <w:rPr>
                <w:spacing w:val="-16"/>
                <w:sz w:val="22"/>
              </w:rPr>
              <w:t> </w:t>
            </w:r>
            <w:r>
              <w:rPr>
                <w:sz w:val="22"/>
              </w:rPr>
              <w:t>radiography</w:t>
            </w:r>
            <w:r>
              <w:rPr>
                <w:spacing w:val="-13"/>
                <w:sz w:val="22"/>
              </w:rPr>
              <w:t> </w:t>
            </w:r>
            <w:r>
              <w:rPr>
                <w:sz w:val="22"/>
              </w:rPr>
              <w:t>because</w:t>
            </w:r>
            <w:r>
              <w:rPr>
                <w:spacing w:val="-10"/>
                <w:sz w:val="22"/>
              </w:rPr>
              <w:t> </w:t>
            </w:r>
            <w:r>
              <w:rPr>
                <w:sz w:val="22"/>
              </w:rPr>
              <w:t>of</w:t>
            </w:r>
            <w:r>
              <w:rPr>
                <w:spacing w:val="-4"/>
                <w:sz w:val="22"/>
              </w:rPr>
              <w:t> </w:t>
            </w:r>
            <w:r>
              <w:rPr>
                <w:sz w:val="22"/>
              </w:rPr>
              <w:t>overexposure, brightness or contrast concerns (as these can be managed with windowing).</w:t>
            </w:r>
            <w:r>
              <w:rPr>
                <w:spacing w:val="-3"/>
                <w:sz w:val="22"/>
              </w:rPr>
              <w:t> </w:t>
            </w:r>
            <w:r>
              <w:rPr>
                <w:sz w:val="22"/>
              </w:rPr>
              <w:t>With DR, excessive overexposure is seen as loss of bony detail, washed out grays, oversaturation/data drop (not “black” like on film)</w:t>
            </w:r>
          </w:p>
          <w:p>
            <w:pPr>
              <w:pStyle w:val="TableParagraph"/>
              <w:spacing w:before="1"/>
              <w:rPr>
                <w:b/>
                <w:sz w:val="25"/>
              </w:rPr>
            </w:pPr>
          </w:p>
          <w:p>
            <w:pPr>
              <w:pStyle w:val="TableParagraph"/>
              <w:spacing w:line="276" w:lineRule="auto"/>
              <w:ind w:left="148"/>
              <w:rPr>
                <w:sz w:val="22"/>
              </w:rPr>
            </w:pPr>
            <w:r>
              <w:rPr>
                <w:sz w:val="22"/>
              </w:rPr>
              <w:t>DR</w:t>
            </w:r>
            <w:r>
              <w:rPr>
                <w:spacing w:val="-8"/>
                <w:sz w:val="22"/>
              </w:rPr>
              <w:t> </w:t>
            </w:r>
            <w:r>
              <w:rPr>
                <w:sz w:val="22"/>
              </w:rPr>
              <w:t>systems</w:t>
            </w:r>
            <w:r>
              <w:rPr>
                <w:spacing w:val="-11"/>
                <w:sz w:val="22"/>
              </w:rPr>
              <w:t> </w:t>
            </w:r>
            <w:r>
              <w:rPr>
                <w:sz w:val="22"/>
              </w:rPr>
              <w:t>cannot</w:t>
            </w:r>
            <w:r>
              <w:rPr>
                <w:spacing w:val="-9"/>
                <w:sz w:val="22"/>
              </w:rPr>
              <w:t> </w:t>
            </w:r>
            <w:r>
              <w:rPr>
                <w:sz w:val="22"/>
              </w:rPr>
              <w:t>compensate</w:t>
            </w:r>
            <w:r>
              <w:rPr>
                <w:spacing w:val="-14"/>
                <w:sz w:val="22"/>
              </w:rPr>
              <w:t> </w:t>
            </w:r>
            <w:r>
              <w:rPr>
                <w:sz w:val="22"/>
              </w:rPr>
              <w:t>for</w:t>
            </w:r>
            <w:r>
              <w:rPr>
                <w:spacing w:val="-11"/>
                <w:sz w:val="22"/>
              </w:rPr>
              <w:t> </w:t>
            </w:r>
            <w:r>
              <w:rPr>
                <w:sz w:val="22"/>
              </w:rPr>
              <w:t>excessive</w:t>
            </w:r>
            <w:r>
              <w:rPr>
                <w:spacing w:val="-10"/>
                <w:sz w:val="22"/>
              </w:rPr>
              <w:t> </w:t>
            </w:r>
            <w:r>
              <w:rPr>
                <w:sz w:val="22"/>
              </w:rPr>
              <w:t>noise</w:t>
            </w:r>
            <w:r>
              <w:rPr>
                <w:spacing w:val="-7"/>
                <w:sz w:val="22"/>
              </w:rPr>
              <w:t> </w:t>
            </w:r>
            <w:r>
              <w:rPr>
                <w:sz w:val="22"/>
              </w:rPr>
              <w:t>caused</w:t>
            </w:r>
            <w:r>
              <w:rPr>
                <w:spacing w:val="-10"/>
                <w:sz w:val="22"/>
              </w:rPr>
              <w:t> </w:t>
            </w:r>
            <w:r>
              <w:rPr>
                <w:sz w:val="22"/>
              </w:rPr>
              <w:t>by</w:t>
            </w:r>
            <w:r>
              <w:rPr>
                <w:spacing w:val="-12"/>
                <w:sz w:val="22"/>
              </w:rPr>
              <w:t> </w:t>
            </w:r>
            <w:r>
              <w:rPr>
                <w:sz w:val="22"/>
              </w:rPr>
              <w:t>quantum</w:t>
            </w:r>
            <w:r>
              <w:rPr>
                <w:spacing w:val="-6"/>
                <w:sz w:val="22"/>
              </w:rPr>
              <w:t> </w:t>
            </w:r>
            <w:r>
              <w:rPr>
                <w:sz w:val="22"/>
              </w:rPr>
              <w:t>noise</w:t>
            </w:r>
            <w:r>
              <w:rPr>
                <w:spacing w:val="-2"/>
                <w:sz w:val="22"/>
              </w:rPr>
              <w:t> </w:t>
            </w:r>
            <w:r>
              <w:rPr>
                <w:sz w:val="22"/>
              </w:rPr>
              <w:t>–</w:t>
            </w:r>
            <w:r>
              <w:rPr>
                <w:spacing w:val="-7"/>
                <w:sz w:val="22"/>
              </w:rPr>
              <w:t> </w:t>
            </w:r>
            <w:r>
              <w:rPr>
                <w:sz w:val="22"/>
              </w:rPr>
              <w:t>a repeat may be warranted</w:t>
            </w:r>
          </w:p>
          <w:p>
            <w:pPr>
              <w:pStyle w:val="TableParagraph"/>
              <w:rPr>
                <w:b/>
                <w:sz w:val="25"/>
              </w:rPr>
            </w:pPr>
          </w:p>
          <w:p>
            <w:pPr>
              <w:pStyle w:val="TableParagraph"/>
              <w:spacing w:line="278" w:lineRule="auto"/>
              <w:ind w:left="148" w:right="96"/>
              <w:rPr>
                <w:sz w:val="22"/>
              </w:rPr>
            </w:pPr>
            <w:r>
              <w:rPr>
                <w:b/>
                <w:sz w:val="22"/>
              </w:rPr>
              <w:t>Watch</w:t>
            </w:r>
            <w:r>
              <w:rPr>
                <w:b/>
                <w:spacing w:val="-1"/>
                <w:sz w:val="22"/>
              </w:rPr>
              <w:t> </w:t>
            </w:r>
            <w:r>
              <w:rPr>
                <w:b/>
                <w:sz w:val="22"/>
              </w:rPr>
              <w:t>dose</w:t>
            </w:r>
            <w:r>
              <w:rPr>
                <w:b/>
                <w:spacing w:val="-5"/>
                <w:sz w:val="22"/>
              </w:rPr>
              <w:t> </w:t>
            </w:r>
            <w:r>
              <w:rPr>
                <w:b/>
                <w:sz w:val="22"/>
              </w:rPr>
              <w:t>creep</w:t>
            </w:r>
            <w:r>
              <w:rPr>
                <w:sz w:val="22"/>
              </w:rPr>
              <w:t>. As</w:t>
            </w:r>
            <w:r>
              <w:rPr>
                <w:spacing w:val="-1"/>
                <w:sz w:val="22"/>
              </w:rPr>
              <w:t> </w:t>
            </w:r>
            <w:r>
              <w:rPr>
                <w:sz w:val="22"/>
              </w:rPr>
              <w:t>technologists</w:t>
            </w:r>
            <w:r>
              <w:rPr>
                <w:spacing w:val="-1"/>
                <w:sz w:val="22"/>
              </w:rPr>
              <w:t> </w:t>
            </w:r>
            <w:r>
              <w:rPr>
                <w:sz w:val="22"/>
              </w:rPr>
              <w:t>try</w:t>
            </w:r>
            <w:r>
              <w:rPr>
                <w:spacing w:val="-2"/>
                <w:sz w:val="22"/>
              </w:rPr>
              <w:t> </w:t>
            </w:r>
            <w:r>
              <w:rPr>
                <w:sz w:val="22"/>
              </w:rPr>
              <w:t>to</w:t>
            </w:r>
            <w:r>
              <w:rPr>
                <w:spacing w:val="-1"/>
                <w:sz w:val="22"/>
              </w:rPr>
              <w:t> </w:t>
            </w:r>
            <w:r>
              <w:rPr>
                <w:sz w:val="22"/>
              </w:rPr>
              <w:t>avoid quantum noise, they</w:t>
            </w:r>
            <w:r>
              <w:rPr>
                <w:spacing w:val="-1"/>
                <w:sz w:val="22"/>
              </w:rPr>
              <w:t> </w:t>
            </w:r>
            <w:r>
              <w:rPr>
                <w:sz w:val="22"/>
              </w:rPr>
              <w:t>use</w:t>
            </w:r>
            <w:r>
              <w:rPr>
                <w:spacing w:val="-1"/>
                <w:sz w:val="22"/>
              </w:rPr>
              <w:t> </w:t>
            </w:r>
            <w:r>
              <w:rPr>
                <w:sz w:val="22"/>
              </w:rPr>
              <w:t>more exposure</w:t>
            </w:r>
            <w:r>
              <w:rPr>
                <w:spacing w:val="-9"/>
                <w:sz w:val="22"/>
              </w:rPr>
              <w:t> </w:t>
            </w:r>
            <w:r>
              <w:rPr>
                <w:sz w:val="22"/>
              </w:rPr>
              <w:t>than</w:t>
            </w:r>
            <w:r>
              <w:rPr>
                <w:spacing w:val="-10"/>
                <w:sz w:val="22"/>
              </w:rPr>
              <w:t> </w:t>
            </w:r>
            <w:r>
              <w:rPr>
                <w:sz w:val="22"/>
              </w:rPr>
              <w:t>necessary</w:t>
            </w:r>
            <w:r>
              <w:rPr>
                <w:spacing w:val="-11"/>
                <w:sz w:val="22"/>
              </w:rPr>
              <w:t> </w:t>
            </w:r>
            <w:r>
              <w:rPr>
                <w:sz w:val="22"/>
              </w:rPr>
              <w:t>at</w:t>
            </w:r>
            <w:r>
              <w:rPr>
                <w:spacing w:val="-6"/>
                <w:sz w:val="22"/>
              </w:rPr>
              <w:t> </w:t>
            </w:r>
            <w:r>
              <w:rPr>
                <w:sz w:val="22"/>
              </w:rPr>
              <w:t>a</w:t>
            </w:r>
            <w:r>
              <w:rPr>
                <w:spacing w:val="-10"/>
                <w:sz w:val="22"/>
              </w:rPr>
              <w:t> </w:t>
            </w:r>
            <w:r>
              <w:rPr>
                <w:sz w:val="22"/>
              </w:rPr>
              <w:t>cost</w:t>
            </w:r>
            <w:r>
              <w:rPr>
                <w:spacing w:val="-8"/>
                <w:sz w:val="22"/>
              </w:rPr>
              <w:t> </w:t>
            </w:r>
            <w:r>
              <w:rPr>
                <w:sz w:val="22"/>
              </w:rPr>
              <w:t>of</w:t>
            </w:r>
            <w:r>
              <w:rPr>
                <w:spacing w:val="-1"/>
                <w:sz w:val="22"/>
              </w:rPr>
              <w:t> </w:t>
            </w:r>
            <w:r>
              <w:rPr>
                <w:sz w:val="22"/>
              </w:rPr>
              <w:t>increased</w:t>
            </w:r>
            <w:r>
              <w:rPr>
                <w:spacing w:val="-10"/>
                <w:sz w:val="22"/>
              </w:rPr>
              <w:t> </w:t>
            </w:r>
            <w:r>
              <w:rPr>
                <w:sz w:val="22"/>
              </w:rPr>
              <w:t>dose</w:t>
            </w:r>
            <w:r>
              <w:rPr>
                <w:spacing w:val="-7"/>
                <w:sz w:val="22"/>
              </w:rPr>
              <w:t> </w:t>
            </w:r>
            <w:r>
              <w:rPr>
                <w:sz w:val="22"/>
              </w:rPr>
              <w:t>to</w:t>
            </w:r>
            <w:r>
              <w:rPr>
                <w:spacing w:val="-10"/>
                <w:sz w:val="22"/>
              </w:rPr>
              <w:t> </w:t>
            </w:r>
            <w:r>
              <w:rPr>
                <w:sz w:val="22"/>
              </w:rPr>
              <w:t>the</w:t>
            </w:r>
            <w:r>
              <w:rPr>
                <w:spacing w:val="-10"/>
                <w:sz w:val="22"/>
              </w:rPr>
              <w:t> </w:t>
            </w:r>
            <w:r>
              <w:rPr>
                <w:sz w:val="22"/>
              </w:rPr>
              <w:t>patient</w:t>
            </w:r>
            <w:r>
              <w:rPr>
                <w:spacing w:val="-6"/>
                <w:sz w:val="22"/>
              </w:rPr>
              <w:t> </w:t>
            </w:r>
            <w:r>
              <w:rPr>
                <w:sz w:val="22"/>
              </w:rPr>
              <w:t>-</w:t>
            </w:r>
            <w:r>
              <w:rPr>
                <w:spacing w:val="-13"/>
                <w:sz w:val="22"/>
              </w:rPr>
              <w:t> </w:t>
            </w:r>
            <w:r>
              <w:rPr>
                <w:sz w:val="22"/>
              </w:rPr>
              <w:t>this</w:t>
            </w:r>
            <w:r>
              <w:rPr>
                <w:spacing w:val="-7"/>
                <w:sz w:val="22"/>
              </w:rPr>
              <w:t> </w:t>
            </w:r>
            <w:r>
              <w:rPr>
                <w:sz w:val="22"/>
              </w:rPr>
              <w:t>is</w:t>
            </w:r>
            <w:r>
              <w:rPr>
                <w:spacing w:val="-12"/>
                <w:sz w:val="22"/>
              </w:rPr>
              <w:t> </w:t>
            </w:r>
            <w:r>
              <w:rPr>
                <w:sz w:val="22"/>
              </w:rPr>
              <w:t>called dose creep &amp; is an issue more common with digital imaging vs. conventional </w:t>
            </w:r>
            <w:r>
              <w:rPr>
                <w:spacing w:val="-2"/>
                <w:sz w:val="22"/>
              </w:rPr>
              <w:t>radiography</w:t>
            </w:r>
          </w:p>
          <w:p>
            <w:pPr>
              <w:pStyle w:val="TableParagraph"/>
              <w:spacing w:before="2"/>
              <w:rPr>
                <w:b/>
                <w:sz w:val="24"/>
              </w:rPr>
            </w:pPr>
          </w:p>
          <w:p>
            <w:pPr>
              <w:pStyle w:val="TableParagraph"/>
              <w:spacing w:line="283" w:lineRule="auto"/>
              <w:ind w:left="148" w:right="96"/>
              <w:rPr>
                <w:sz w:val="22"/>
              </w:rPr>
            </w:pPr>
            <w:r>
              <w:rPr>
                <w:b/>
                <w:sz w:val="22"/>
              </w:rPr>
              <w:t>NEVER</w:t>
            </w:r>
            <w:r>
              <w:rPr>
                <w:b/>
                <w:spacing w:val="-13"/>
                <w:sz w:val="22"/>
              </w:rPr>
              <w:t> </w:t>
            </w:r>
            <w:r>
              <w:rPr>
                <w:b/>
                <w:sz w:val="22"/>
              </w:rPr>
              <w:t>SHUTTER</w:t>
            </w:r>
            <w:r>
              <w:rPr>
                <w:b/>
                <w:spacing w:val="-11"/>
                <w:sz w:val="22"/>
              </w:rPr>
              <w:t> </w:t>
            </w:r>
            <w:r>
              <w:rPr>
                <w:b/>
                <w:sz w:val="22"/>
              </w:rPr>
              <w:t>IMAGES.</w:t>
            </w:r>
            <w:r>
              <w:rPr>
                <w:b/>
                <w:spacing w:val="29"/>
                <w:sz w:val="22"/>
              </w:rPr>
              <w:t> </w:t>
            </w:r>
            <w:r>
              <w:rPr>
                <w:sz w:val="22"/>
              </w:rPr>
              <w:t>Collimation</w:t>
            </w:r>
            <w:r>
              <w:rPr>
                <w:spacing w:val="-10"/>
                <w:sz w:val="22"/>
              </w:rPr>
              <w:t> </w:t>
            </w:r>
            <w:r>
              <w:rPr>
                <w:sz w:val="22"/>
              </w:rPr>
              <w:t>&amp;</w:t>
            </w:r>
            <w:r>
              <w:rPr>
                <w:spacing w:val="-14"/>
                <w:sz w:val="22"/>
              </w:rPr>
              <w:t> </w:t>
            </w:r>
            <w:r>
              <w:rPr>
                <w:sz w:val="22"/>
              </w:rPr>
              <w:t>beam</w:t>
            </w:r>
            <w:r>
              <w:rPr>
                <w:spacing w:val="-7"/>
                <w:sz w:val="22"/>
              </w:rPr>
              <w:t> </w:t>
            </w:r>
            <w:r>
              <w:rPr>
                <w:sz w:val="22"/>
              </w:rPr>
              <w:t>limitation</w:t>
            </w:r>
            <w:r>
              <w:rPr>
                <w:spacing w:val="-10"/>
                <w:sz w:val="22"/>
              </w:rPr>
              <w:t> </w:t>
            </w:r>
            <w:r>
              <w:rPr>
                <w:sz w:val="22"/>
              </w:rPr>
              <w:t>is</w:t>
            </w:r>
            <w:r>
              <w:rPr>
                <w:spacing w:val="-15"/>
                <w:sz w:val="22"/>
              </w:rPr>
              <w:t> </w:t>
            </w:r>
            <w:r>
              <w:rPr>
                <w:sz w:val="22"/>
              </w:rPr>
              <w:t>going</w:t>
            </w:r>
            <w:r>
              <w:rPr>
                <w:spacing w:val="-10"/>
                <w:sz w:val="22"/>
              </w:rPr>
              <w:t> </w:t>
            </w:r>
            <w:r>
              <w:rPr>
                <w:sz w:val="22"/>
              </w:rPr>
              <w:t>to</w:t>
            </w:r>
            <w:r>
              <w:rPr>
                <w:spacing w:val="-13"/>
                <w:sz w:val="22"/>
              </w:rPr>
              <w:t> </w:t>
            </w:r>
            <w:r>
              <w:rPr>
                <w:sz w:val="22"/>
              </w:rPr>
              <w:t>provide</w:t>
            </w:r>
            <w:r>
              <w:rPr>
                <w:spacing w:val="-10"/>
                <w:sz w:val="22"/>
              </w:rPr>
              <w:t> </w:t>
            </w:r>
            <w:r>
              <w:rPr>
                <w:sz w:val="22"/>
              </w:rPr>
              <w:t>you with best image quality.</w:t>
            </w:r>
          </w:p>
        </w:tc>
      </w:tr>
    </w:tbl>
    <w:p>
      <w:pPr>
        <w:spacing w:after="0" w:line="283" w:lineRule="auto"/>
        <w:rPr>
          <w:sz w:val="22"/>
        </w:rPr>
        <w:sectPr>
          <w:headerReference w:type="default" r:id="rId191"/>
          <w:footerReference w:type="default" r:id="rId192"/>
          <w:pgSz w:w="12240" w:h="15840"/>
          <w:pgMar w:header="68" w:footer="1432" w:top="1320" w:bottom="1620" w:left="0" w:right="0"/>
        </w:sectPr>
      </w:pPr>
    </w:p>
    <w:p>
      <w:pPr>
        <w:pStyle w:val="BodyText"/>
        <w:rPr>
          <w:b/>
          <w:sz w:val="20"/>
        </w:rPr>
      </w:pPr>
      <w:r>
        <w:rPr/>
        <w:drawing>
          <wp:anchor distT="0" distB="0" distL="0" distR="0" allowOverlap="1" layoutInCell="1" locked="0" behindDoc="0" simplePos="0" relativeHeight="16034304">
            <wp:simplePos x="0" y="0"/>
            <wp:positionH relativeFrom="page">
              <wp:posOffset>74040</wp:posOffset>
            </wp:positionH>
            <wp:positionV relativeFrom="page">
              <wp:posOffset>43270</wp:posOffset>
            </wp:positionV>
            <wp:extent cx="744595" cy="796134"/>
            <wp:effectExtent l="0" t="0" r="0" b="0"/>
            <wp:wrapNone/>
            <wp:docPr id="1971" name="image1.png"/>
            <wp:cNvGraphicFramePr>
              <a:graphicFrameLocks noChangeAspect="1"/>
            </wp:cNvGraphicFramePr>
            <a:graphic>
              <a:graphicData uri="http://schemas.openxmlformats.org/drawingml/2006/picture">
                <pic:pic>
                  <pic:nvPicPr>
                    <pic:cNvPr id="197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2"/>
        <w:rPr>
          <w:b/>
          <w:sz w:val="17"/>
        </w:rPr>
      </w:pPr>
    </w:p>
    <w:p>
      <w:pPr>
        <w:spacing w:before="94"/>
        <w:ind w:left="1440" w:right="0" w:firstLine="0"/>
        <w:jc w:val="left"/>
        <w:rPr>
          <w:b/>
          <w:sz w:val="22"/>
        </w:rPr>
      </w:pPr>
      <w:r>
        <w:rPr>
          <w:b/>
          <w:sz w:val="22"/>
        </w:rPr>
        <w:t>EI</w:t>
      </w:r>
      <w:r>
        <w:rPr>
          <w:b/>
          <w:spacing w:val="-4"/>
          <w:sz w:val="22"/>
        </w:rPr>
        <w:t> </w:t>
      </w:r>
      <w:r>
        <w:rPr>
          <w:b/>
          <w:spacing w:val="-2"/>
          <w:sz w:val="22"/>
        </w:rPr>
        <w:t>charts:</w:t>
      </w:r>
    </w:p>
    <w:p>
      <w:pPr>
        <w:pStyle w:val="BodyText"/>
        <w:spacing w:before="1"/>
        <w:rPr>
          <w:b/>
          <w:sz w:val="29"/>
        </w:rPr>
      </w:pPr>
    </w:p>
    <w:tbl>
      <w:tblPr>
        <w:tblW w:w="0" w:type="auto"/>
        <w:jc w:val="left"/>
        <w:tblInd w:w="1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06"/>
        <w:gridCol w:w="1308"/>
        <w:gridCol w:w="1478"/>
        <w:gridCol w:w="1128"/>
        <w:gridCol w:w="1291"/>
        <w:gridCol w:w="1330"/>
        <w:gridCol w:w="1603"/>
      </w:tblGrid>
      <w:tr>
        <w:trPr>
          <w:trHeight w:val="292" w:hRule="atLeast"/>
        </w:trPr>
        <w:tc>
          <w:tcPr>
            <w:tcW w:w="9244" w:type="dxa"/>
            <w:gridSpan w:val="7"/>
          </w:tcPr>
          <w:p>
            <w:pPr>
              <w:pStyle w:val="TableParagraph"/>
              <w:spacing w:line="246" w:lineRule="exact"/>
              <w:ind w:left="1508" w:right="1482"/>
              <w:jc w:val="center"/>
              <w:rPr>
                <w:b/>
                <w:sz w:val="22"/>
              </w:rPr>
            </w:pPr>
            <w:r>
              <w:rPr>
                <w:b/>
                <w:spacing w:val="-2"/>
                <w:sz w:val="22"/>
              </w:rPr>
              <w:t>Computed</w:t>
            </w:r>
            <w:r>
              <w:rPr>
                <w:b/>
                <w:spacing w:val="-4"/>
                <w:sz w:val="22"/>
              </w:rPr>
              <w:t> </w:t>
            </w:r>
            <w:r>
              <w:rPr>
                <w:b/>
                <w:spacing w:val="-2"/>
                <w:sz w:val="22"/>
              </w:rPr>
              <w:t>Radiography Exposure</w:t>
            </w:r>
            <w:r>
              <w:rPr>
                <w:b/>
                <w:spacing w:val="-9"/>
                <w:sz w:val="22"/>
              </w:rPr>
              <w:t> </w:t>
            </w:r>
            <w:r>
              <w:rPr>
                <w:b/>
                <w:spacing w:val="-2"/>
                <w:sz w:val="22"/>
              </w:rPr>
              <w:t>Indicator</w:t>
            </w:r>
            <w:r>
              <w:rPr>
                <w:b/>
                <w:spacing w:val="-6"/>
                <w:sz w:val="22"/>
              </w:rPr>
              <w:t> </w:t>
            </w:r>
            <w:r>
              <w:rPr>
                <w:b/>
                <w:spacing w:val="-2"/>
                <w:sz w:val="22"/>
              </w:rPr>
              <w:t>Parameters</w:t>
            </w:r>
            <w:r>
              <w:rPr>
                <w:b/>
                <w:sz w:val="22"/>
              </w:rPr>
              <w:t> </w:t>
            </w:r>
            <w:r>
              <w:rPr>
                <w:b/>
                <w:spacing w:val="-4"/>
                <w:sz w:val="22"/>
              </w:rPr>
              <w:t>(CR)</w:t>
            </w:r>
          </w:p>
        </w:tc>
      </w:tr>
      <w:tr>
        <w:trPr>
          <w:trHeight w:val="1005" w:hRule="atLeast"/>
        </w:trPr>
        <w:tc>
          <w:tcPr>
            <w:tcW w:w="1106" w:type="dxa"/>
          </w:tcPr>
          <w:p>
            <w:pPr>
              <w:pStyle w:val="TableParagraph"/>
              <w:spacing w:line="225" w:lineRule="exact"/>
              <w:ind w:left="184" w:right="171"/>
              <w:jc w:val="center"/>
              <w:rPr>
                <w:b/>
                <w:sz w:val="20"/>
              </w:rPr>
            </w:pPr>
            <w:r>
              <w:rPr>
                <w:b/>
                <w:spacing w:val="-2"/>
                <w:sz w:val="20"/>
              </w:rPr>
              <w:t>System</w:t>
            </w:r>
          </w:p>
        </w:tc>
        <w:tc>
          <w:tcPr>
            <w:tcW w:w="1308" w:type="dxa"/>
          </w:tcPr>
          <w:p>
            <w:pPr>
              <w:pStyle w:val="TableParagraph"/>
              <w:spacing w:line="278" w:lineRule="auto"/>
              <w:ind w:left="240" w:hanging="34"/>
              <w:rPr>
                <w:b/>
                <w:sz w:val="20"/>
              </w:rPr>
            </w:pPr>
            <w:r>
              <w:rPr>
                <w:b/>
                <w:spacing w:val="-4"/>
                <w:sz w:val="20"/>
              </w:rPr>
              <w:t>Exposure </w:t>
            </w:r>
            <w:r>
              <w:rPr>
                <w:b/>
                <w:spacing w:val="-2"/>
                <w:sz w:val="20"/>
              </w:rPr>
              <w:t>Indicator</w:t>
            </w:r>
          </w:p>
        </w:tc>
        <w:tc>
          <w:tcPr>
            <w:tcW w:w="1478" w:type="dxa"/>
          </w:tcPr>
          <w:p>
            <w:pPr>
              <w:pStyle w:val="TableParagraph"/>
              <w:spacing w:line="278" w:lineRule="auto"/>
              <w:ind w:left="202" w:right="186" w:firstLine="12"/>
              <w:rPr>
                <w:b/>
                <w:sz w:val="20"/>
              </w:rPr>
            </w:pPr>
            <w:r>
              <w:rPr>
                <w:b/>
                <w:spacing w:val="-2"/>
                <w:sz w:val="20"/>
              </w:rPr>
              <w:t>Acceptable </w:t>
            </w:r>
            <w:r>
              <w:rPr>
                <w:b/>
                <w:spacing w:val="-4"/>
                <w:sz w:val="20"/>
              </w:rPr>
              <w:t>Parameters</w:t>
            </w:r>
          </w:p>
        </w:tc>
        <w:tc>
          <w:tcPr>
            <w:tcW w:w="1128" w:type="dxa"/>
          </w:tcPr>
          <w:p>
            <w:pPr>
              <w:pStyle w:val="TableParagraph"/>
              <w:spacing w:line="278" w:lineRule="auto"/>
              <w:ind w:left="118" w:firstLine="228"/>
              <w:rPr>
                <w:b/>
                <w:sz w:val="20"/>
              </w:rPr>
            </w:pPr>
            <w:r>
              <w:rPr>
                <w:b/>
                <w:spacing w:val="-2"/>
                <w:sz w:val="20"/>
              </w:rPr>
              <w:t>Ideal </w:t>
            </w:r>
            <w:r>
              <w:rPr>
                <w:b/>
                <w:spacing w:val="-4"/>
                <w:sz w:val="20"/>
              </w:rPr>
              <w:t>Exposure</w:t>
            </w:r>
          </w:p>
        </w:tc>
        <w:tc>
          <w:tcPr>
            <w:tcW w:w="1291" w:type="dxa"/>
          </w:tcPr>
          <w:p>
            <w:pPr>
              <w:pStyle w:val="TableParagraph"/>
              <w:spacing w:line="278" w:lineRule="auto"/>
              <w:ind w:left="200" w:hanging="77"/>
              <w:rPr>
                <w:b/>
                <w:sz w:val="20"/>
              </w:rPr>
            </w:pPr>
            <w:r>
              <w:rPr>
                <w:b/>
                <w:spacing w:val="-4"/>
                <w:sz w:val="20"/>
              </w:rPr>
              <w:t>Insufficient </w:t>
            </w:r>
            <w:r>
              <w:rPr>
                <w:b/>
                <w:spacing w:val="-2"/>
                <w:sz w:val="20"/>
              </w:rPr>
              <w:t>Exposure</w:t>
            </w:r>
          </w:p>
        </w:tc>
        <w:tc>
          <w:tcPr>
            <w:tcW w:w="1330" w:type="dxa"/>
          </w:tcPr>
          <w:p>
            <w:pPr>
              <w:pStyle w:val="TableParagraph"/>
              <w:spacing w:line="278" w:lineRule="auto"/>
              <w:ind w:left="222" w:hanging="29"/>
              <w:rPr>
                <w:b/>
                <w:sz w:val="20"/>
              </w:rPr>
            </w:pPr>
            <w:r>
              <w:rPr>
                <w:b/>
                <w:spacing w:val="-4"/>
                <w:sz w:val="20"/>
              </w:rPr>
              <w:t>Excessive </w:t>
            </w:r>
            <w:r>
              <w:rPr>
                <w:b/>
                <w:spacing w:val="-2"/>
                <w:sz w:val="20"/>
              </w:rPr>
              <w:t>Exposure</w:t>
            </w:r>
          </w:p>
        </w:tc>
        <w:tc>
          <w:tcPr>
            <w:tcW w:w="1603" w:type="dxa"/>
          </w:tcPr>
          <w:p>
            <w:pPr>
              <w:pStyle w:val="TableParagraph"/>
              <w:spacing w:line="278" w:lineRule="auto"/>
              <w:ind w:left="227" w:right="180"/>
              <w:jc w:val="center"/>
              <w:rPr>
                <w:b/>
                <w:sz w:val="20"/>
              </w:rPr>
            </w:pPr>
            <w:r>
              <w:rPr>
                <w:b/>
                <w:spacing w:val="-4"/>
                <w:sz w:val="20"/>
              </w:rPr>
              <w:t>Change </w:t>
            </w:r>
            <w:r>
              <w:rPr>
                <w:b/>
                <w:spacing w:val="-2"/>
                <w:sz w:val="20"/>
              </w:rPr>
              <w:t>Factor</w:t>
            </w:r>
          </w:p>
          <w:p>
            <w:pPr>
              <w:pStyle w:val="TableParagraph"/>
              <w:spacing w:line="203" w:lineRule="exact"/>
              <w:ind w:left="227" w:right="191"/>
              <w:jc w:val="center"/>
              <w:rPr>
                <w:sz w:val="18"/>
              </w:rPr>
            </w:pPr>
            <w:r>
              <w:rPr>
                <w:w w:val="95"/>
                <w:sz w:val="18"/>
              </w:rPr>
              <w:t>(by</w:t>
            </w:r>
            <w:r>
              <w:rPr>
                <w:spacing w:val="2"/>
                <w:sz w:val="18"/>
              </w:rPr>
              <w:t> </w:t>
            </w:r>
            <w:r>
              <w:rPr>
                <w:w w:val="95"/>
                <w:sz w:val="18"/>
              </w:rPr>
              <w:t>doubling</w:t>
            </w:r>
            <w:r>
              <w:rPr>
                <w:spacing w:val="6"/>
                <w:sz w:val="18"/>
              </w:rPr>
              <w:t> </w:t>
            </w:r>
            <w:r>
              <w:rPr>
                <w:spacing w:val="-5"/>
                <w:w w:val="95"/>
                <w:sz w:val="18"/>
              </w:rPr>
              <w:t>or</w:t>
            </w:r>
          </w:p>
          <w:p>
            <w:pPr>
              <w:pStyle w:val="TableParagraph"/>
              <w:spacing w:before="30"/>
              <w:ind w:left="227" w:right="183"/>
              <w:jc w:val="center"/>
              <w:rPr>
                <w:sz w:val="18"/>
              </w:rPr>
            </w:pPr>
            <w:r>
              <w:rPr>
                <w:spacing w:val="-2"/>
                <w:sz w:val="18"/>
              </w:rPr>
              <w:t>halving</w:t>
            </w:r>
            <w:r>
              <w:rPr>
                <w:spacing w:val="-3"/>
                <w:sz w:val="18"/>
              </w:rPr>
              <w:t> </w:t>
            </w:r>
            <w:r>
              <w:rPr>
                <w:spacing w:val="-4"/>
                <w:sz w:val="18"/>
              </w:rPr>
              <w:t>mAs)</w:t>
            </w:r>
          </w:p>
        </w:tc>
      </w:tr>
      <w:tr>
        <w:trPr>
          <w:trHeight w:val="527" w:hRule="atLeast"/>
        </w:trPr>
        <w:tc>
          <w:tcPr>
            <w:tcW w:w="1106" w:type="dxa"/>
          </w:tcPr>
          <w:p>
            <w:pPr>
              <w:pStyle w:val="TableParagraph"/>
              <w:spacing w:line="225" w:lineRule="exact"/>
              <w:ind w:left="184" w:right="164"/>
              <w:jc w:val="center"/>
              <w:rPr>
                <w:sz w:val="20"/>
              </w:rPr>
            </w:pPr>
            <w:r>
              <w:rPr>
                <w:spacing w:val="-4"/>
                <w:sz w:val="20"/>
              </w:rPr>
              <w:t>Kodak</w:t>
            </w:r>
          </w:p>
        </w:tc>
        <w:tc>
          <w:tcPr>
            <w:tcW w:w="1308" w:type="dxa"/>
          </w:tcPr>
          <w:p>
            <w:pPr>
              <w:pStyle w:val="TableParagraph"/>
              <w:spacing w:line="225" w:lineRule="exact"/>
              <w:ind w:left="242"/>
              <w:rPr>
                <w:sz w:val="20"/>
              </w:rPr>
            </w:pPr>
            <w:r>
              <w:rPr>
                <w:spacing w:val="-2"/>
                <w:sz w:val="20"/>
              </w:rPr>
              <w:t>Exposure</w:t>
            </w:r>
          </w:p>
          <w:p>
            <w:pPr>
              <w:pStyle w:val="TableParagraph"/>
              <w:spacing w:before="36"/>
              <w:ind w:left="230"/>
              <w:rPr>
                <w:sz w:val="20"/>
              </w:rPr>
            </w:pPr>
            <w:r>
              <w:rPr>
                <w:w w:val="95"/>
                <w:sz w:val="20"/>
              </w:rPr>
              <w:t>Index</w:t>
            </w:r>
            <w:r>
              <w:rPr>
                <w:spacing w:val="-3"/>
                <w:w w:val="95"/>
                <w:sz w:val="20"/>
              </w:rPr>
              <w:t> </w:t>
            </w:r>
            <w:r>
              <w:rPr>
                <w:spacing w:val="-4"/>
                <w:sz w:val="20"/>
              </w:rPr>
              <w:t>(EI)</w:t>
            </w:r>
          </w:p>
        </w:tc>
        <w:tc>
          <w:tcPr>
            <w:tcW w:w="1478" w:type="dxa"/>
          </w:tcPr>
          <w:p>
            <w:pPr>
              <w:pStyle w:val="TableParagraph"/>
              <w:spacing w:line="225" w:lineRule="exact"/>
              <w:ind w:left="267" w:right="246"/>
              <w:jc w:val="center"/>
              <w:rPr>
                <w:sz w:val="20"/>
              </w:rPr>
            </w:pPr>
            <w:r>
              <w:rPr>
                <w:w w:val="95"/>
                <w:sz w:val="20"/>
              </w:rPr>
              <w:t>1700-</w:t>
            </w:r>
            <w:r>
              <w:rPr>
                <w:spacing w:val="-4"/>
                <w:sz w:val="20"/>
              </w:rPr>
              <w:t>2300</w:t>
            </w:r>
          </w:p>
        </w:tc>
        <w:tc>
          <w:tcPr>
            <w:tcW w:w="1128" w:type="dxa"/>
          </w:tcPr>
          <w:p>
            <w:pPr>
              <w:pStyle w:val="TableParagraph"/>
              <w:spacing w:line="225" w:lineRule="exact"/>
              <w:ind w:right="308"/>
              <w:jc w:val="right"/>
              <w:rPr>
                <w:sz w:val="20"/>
              </w:rPr>
            </w:pPr>
            <w:r>
              <w:rPr>
                <w:spacing w:val="-4"/>
                <w:sz w:val="20"/>
              </w:rPr>
              <w:t>2000</w:t>
            </w:r>
          </w:p>
        </w:tc>
        <w:tc>
          <w:tcPr>
            <w:tcW w:w="1291" w:type="dxa"/>
          </w:tcPr>
          <w:p>
            <w:pPr>
              <w:pStyle w:val="TableParagraph"/>
              <w:spacing w:line="225" w:lineRule="exact"/>
              <w:ind w:left="135" w:right="103"/>
              <w:jc w:val="center"/>
              <w:rPr>
                <w:sz w:val="20"/>
              </w:rPr>
            </w:pPr>
            <w:r>
              <w:rPr>
                <w:w w:val="95"/>
                <w:sz w:val="20"/>
              </w:rPr>
              <w:t>Below</w:t>
            </w:r>
            <w:r>
              <w:rPr>
                <w:sz w:val="20"/>
              </w:rPr>
              <w:t> </w:t>
            </w:r>
            <w:r>
              <w:rPr>
                <w:spacing w:val="-4"/>
                <w:sz w:val="20"/>
              </w:rPr>
              <w:t>1700</w:t>
            </w:r>
          </w:p>
        </w:tc>
        <w:tc>
          <w:tcPr>
            <w:tcW w:w="1330" w:type="dxa"/>
          </w:tcPr>
          <w:p>
            <w:pPr>
              <w:pStyle w:val="TableParagraph"/>
              <w:spacing w:line="225" w:lineRule="exact"/>
              <w:ind w:left="138" w:right="111"/>
              <w:jc w:val="center"/>
              <w:rPr>
                <w:sz w:val="20"/>
              </w:rPr>
            </w:pPr>
            <w:r>
              <w:rPr>
                <w:w w:val="95"/>
                <w:sz w:val="20"/>
              </w:rPr>
              <w:t>Above</w:t>
            </w:r>
            <w:r>
              <w:rPr>
                <w:spacing w:val="6"/>
                <w:sz w:val="20"/>
              </w:rPr>
              <w:t> </w:t>
            </w:r>
            <w:r>
              <w:rPr>
                <w:spacing w:val="-4"/>
                <w:sz w:val="20"/>
              </w:rPr>
              <w:t>2300</w:t>
            </w:r>
          </w:p>
        </w:tc>
        <w:tc>
          <w:tcPr>
            <w:tcW w:w="1603" w:type="dxa"/>
          </w:tcPr>
          <w:p>
            <w:pPr>
              <w:pStyle w:val="TableParagraph"/>
              <w:spacing w:line="225" w:lineRule="exact"/>
              <w:ind w:left="214" w:right="191"/>
              <w:jc w:val="center"/>
              <w:rPr>
                <w:sz w:val="20"/>
              </w:rPr>
            </w:pPr>
            <w:r>
              <w:rPr>
                <w:spacing w:val="-5"/>
                <w:sz w:val="20"/>
              </w:rPr>
              <w:t>300</w:t>
            </w:r>
          </w:p>
        </w:tc>
      </w:tr>
      <w:tr>
        <w:trPr>
          <w:trHeight w:val="530" w:hRule="atLeast"/>
        </w:trPr>
        <w:tc>
          <w:tcPr>
            <w:tcW w:w="1106" w:type="dxa"/>
          </w:tcPr>
          <w:p>
            <w:pPr>
              <w:pStyle w:val="TableParagraph"/>
              <w:spacing w:line="225" w:lineRule="exact"/>
              <w:ind w:left="184" w:right="157"/>
              <w:jc w:val="center"/>
              <w:rPr>
                <w:sz w:val="20"/>
              </w:rPr>
            </w:pPr>
            <w:r>
              <w:rPr>
                <w:spacing w:val="-4"/>
                <w:sz w:val="20"/>
              </w:rPr>
              <w:t>Fuji</w:t>
            </w:r>
          </w:p>
        </w:tc>
        <w:tc>
          <w:tcPr>
            <w:tcW w:w="1308" w:type="dxa"/>
          </w:tcPr>
          <w:p>
            <w:pPr>
              <w:pStyle w:val="TableParagraph"/>
              <w:spacing w:line="225" w:lineRule="exact"/>
              <w:ind w:left="131" w:right="102"/>
              <w:jc w:val="center"/>
              <w:rPr>
                <w:sz w:val="20"/>
              </w:rPr>
            </w:pPr>
            <w:r>
              <w:rPr>
                <w:w w:val="95"/>
                <w:sz w:val="20"/>
              </w:rPr>
              <w:t>Sensitivity</w:t>
            </w:r>
            <w:r>
              <w:rPr>
                <w:spacing w:val="12"/>
                <w:sz w:val="20"/>
              </w:rPr>
              <w:t> </w:t>
            </w:r>
            <w:r>
              <w:rPr>
                <w:spacing w:val="-10"/>
                <w:sz w:val="20"/>
              </w:rPr>
              <w:t>#</w:t>
            </w:r>
          </w:p>
          <w:p>
            <w:pPr>
              <w:pStyle w:val="TableParagraph"/>
              <w:spacing w:before="39"/>
              <w:ind w:left="131" w:right="98"/>
              <w:jc w:val="center"/>
              <w:rPr>
                <w:sz w:val="20"/>
              </w:rPr>
            </w:pPr>
            <w:r>
              <w:rPr>
                <w:spacing w:val="-5"/>
                <w:sz w:val="20"/>
              </w:rPr>
              <w:t>(S)</w:t>
            </w:r>
          </w:p>
        </w:tc>
        <w:tc>
          <w:tcPr>
            <w:tcW w:w="1478" w:type="dxa"/>
          </w:tcPr>
          <w:p>
            <w:pPr>
              <w:pStyle w:val="TableParagraph"/>
              <w:spacing w:line="225" w:lineRule="exact"/>
              <w:ind w:left="267" w:right="243"/>
              <w:jc w:val="center"/>
              <w:rPr>
                <w:sz w:val="20"/>
              </w:rPr>
            </w:pPr>
            <w:r>
              <w:rPr>
                <w:w w:val="95"/>
                <w:sz w:val="20"/>
              </w:rPr>
              <w:t>100-</w:t>
            </w:r>
            <w:r>
              <w:rPr>
                <w:spacing w:val="-5"/>
                <w:sz w:val="20"/>
              </w:rPr>
              <w:t>400</w:t>
            </w:r>
          </w:p>
        </w:tc>
        <w:tc>
          <w:tcPr>
            <w:tcW w:w="1128" w:type="dxa"/>
          </w:tcPr>
          <w:p>
            <w:pPr>
              <w:pStyle w:val="TableParagraph"/>
              <w:spacing w:line="225" w:lineRule="exact"/>
              <w:ind w:right="363"/>
              <w:jc w:val="right"/>
              <w:rPr>
                <w:sz w:val="20"/>
              </w:rPr>
            </w:pPr>
            <w:r>
              <w:rPr>
                <w:spacing w:val="-5"/>
                <w:sz w:val="20"/>
              </w:rPr>
              <w:t>200</w:t>
            </w:r>
          </w:p>
        </w:tc>
        <w:tc>
          <w:tcPr>
            <w:tcW w:w="1291" w:type="dxa"/>
          </w:tcPr>
          <w:p>
            <w:pPr>
              <w:pStyle w:val="TableParagraph"/>
              <w:spacing w:line="225" w:lineRule="exact"/>
              <w:ind w:left="130" w:right="103"/>
              <w:jc w:val="center"/>
              <w:rPr>
                <w:sz w:val="20"/>
              </w:rPr>
            </w:pPr>
            <w:r>
              <w:rPr>
                <w:w w:val="95"/>
                <w:sz w:val="20"/>
              </w:rPr>
              <w:t>Above</w:t>
            </w:r>
            <w:r>
              <w:rPr>
                <w:spacing w:val="4"/>
                <w:sz w:val="20"/>
              </w:rPr>
              <w:t> </w:t>
            </w:r>
            <w:r>
              <w:rPr>
                <w:spacing w:val="-5"/>
                <w:sz w:val="20"/>
              </w:rPr>
              <w:t>400</w:t>
            </w:r>
          </w:p>
        </w:tc>
        <w:tc>
          <w:tcPr>
            <w:tcW w:w="1330" w:type="dxa"/>
          </w:tcPr>
          <w:p>
            <w:pPr>
              <w:pStyle w:val="TableParagraph"/>
              <w:spacing w:line="225" w:lineRule="exact"/>
              <w:ind w:left="138" w:right="106"/>
              <w:jc w:val="center"/>
              <w:rPr>
                <w:sz w:val="20"/>
              </w:rPr>
            </w:pPr>
            <w:r>
              <w:rPr>
                <w:w w:val="95"/>
                <w:sz w:val="20"/>
              </w:rPr>
              <w:t>Below</w:t>
            </w:r>
            <w:r>
              <w:rPr>
                <w:spacing w:val="-2"/>
                <w:sz w:val="20"/>
              </w:rPr>
              <w:t> </w:t>
            </w:r>
            <w:r>
              <w:rPr>
                <w:spacing w:val="-5"/>
                <w:w w:val="95"/>
                <w:sz w:val="20"/>
              </w:rPr>
              <w:t>100</w:t>
            </w:r>
          </w:p>
        </w:tc>
        <w:tc>
          <w:tcPr>
            <w:tcW w:w="1603" w:type="dxa"/>
          </w:tcPr>
          <w:p>
            <w:pPr>
              <w:pStyle w:val="TableParagraph"/>
              <w:spacing w:line="225" w:lineRule="exact"/>
              <w:ind w:left="214" w:right="191"/>
              <w:jc w:val="center"/>
              <w:rPr>
                <w:sz w:val="20"/>
              </w:rPr>
            </w:pPr>
            <w:r>
              <w:rPr>
                <w:spacing w:val="-5"/>
                <w:sz w:val="20"/>
              </w:rPr>
              <w:t>100</w:t>
            </w:r>
          </w:p>
        </w:tc>
      </w:tr>
      <w:tr>
        <w:trPr>
          <w:trHeight w:val="528" w:hRule="atLeast"/>
        </w:trPr>
        <w:tc>
          <w:tcPr>
            <w:tcW w:w="1106" w:type="dxa"/>
          </w:tcPr>
          <w:p>
            <w:pPr>
              <w:pStyle w:val="TableParagraph"/>
              <w:spacing w:line="225" w:lineRule="exact"/>
              <w:ind w:left="184" w:right="155"/>
              <w:jc w:val="center"/>
              <w:rPr>
                <w:sz w:val="20"/>
              </w:rPr>
            </w:pPr>
            <w:r>
              <w:rPr>
                <w:spacing w:val="-4"/>
                <w:sz w:val="20"/>
              </w:rPr>
              <w:t>Agfa</w:t>
            </w:r>
          </w:p>
        </w:tc>
        <w:tc>
          <w:tcPr>
            <w:tcW w:w="1308" w:type="dxa"/>
          </w:tcPr>
          <w:p>
            <w:pPr>
              <w:pStyle w:val="TableParagraph"/>
              <w:spacing w:line="276" w:lineRule="auto"/>
              <w:ind w:left="117" w:right="153"/>
              <w:rPr>
                <w:sz w:val="20"/>
              </w:rPr>
            </w:pPr>
            <w:r>
              <w:rPr>
                <w:sz w:val="18"/>
              </w:rPr>
              <w:t>Log Median </w:t>
            </w:r>
            <w:r>
              <w:rPr>
                <w:spacing w:val="-2"/>
                <w:sz w:val="18"/>
              </w:rPr>
              <w:t>Value</w:t>
            </w:r>
            <w:r>
              <w:rPr>
                <w:spacing w:val="-5"/>
                <w:sz w:val="18"/>
              </w:rPr>
              <w:t> </w:t>
            </w:r>
            <w:r>
              <w:rPr>
                <w:spacing w:val="-2"/>
                <w:sz w:val="20"/>
              </w:rPr>
              <w:t>(LgM)</w:t>
            </w:r>
          </w:p>
        </w:tc>
        <w:tc>
          <w:tcPr>
            <w:tcW w:w="1478" w:type="dxa"/>
          </w:tcPr>
          <w:p>
            <w:pPr>
              <w:pStyle w:val="TableParagraph"/>
              <w:spacing w:line="225" w:lineRule="exact"/>
              <w:ind w:left="262" w:right="246"/>
              <w:jc w:val="center"/>
              <w:rPr>
                <w:sz w:val="20"/>
              </w:rPr>
            </w:pPr>
            <w:r>
              <w:rPr>
                <w:w w:val="95"/>
                <w:sz w:val="20"/>
              </w:rPr>
              <w:t>2.2-</w:t>
            </w:r>
            <w:r>
              <w:rPr>
                <w:spacing w:val="-5"/>
                <w:sz w:val="20"/>
              </w:rPr>
              <w:t>2.8</w:t>
            </w:r>
          </w:p>
        </w:tc>
        <w:tc>
          <w:tcPr>
            <w:tcW w:w="1128" w:type="dxa"/>
          </w:tcPr>
          <w:p>
            <w:pPr>
              <w:pStyle w:val="TableParagraph"/>
              <w:spacing w:line="225" w:lineRule="exact"/>
              <w:ind w:left="435" w:right="378"/>
              <w:jc w:val="center"/>
              <w:rPr>
                <w:sz w:val="20"/>
              </w:rPr>
            </w:pPr>
            <w:r>
              <w:rPr>
                <w:spacing w:val="-5"/>
                <w:sz w:val="20"/>
              </w:rPr>
              <w:t>2.5</w:t>
            </w:r>
          </w:p>
        </w:tc>
        <w:tc>
          <w:tcPr>
            <w:tcW w:w="1291" w:type="dxa"/>
          </w:tcPr>
          <w:p>
            <w:pPr>
              <w:pStyle w:val="TableParagraph"/>
              <w:spacing w:line="225" w:lineRule="exact"/>
              <w:ind w:left="133" w:right="103"/>
              <w:jc w:val="center"/>
              <w:rPr>
                <w:sz w:val="20"/>
              </w:rPr>
            </w:pPr>
            <w:r>
              <w:rPr>
                <w:w w:val="95"/>
                <w:sz w:val="20"/>
              </w:rPr>
              <w:t>Below</w:t>
            </w:r>
            <w:r>
              <w:rPr>
                <w:spacing w:val="-2"/>
                <w:sz w:val="20"/>
              </w:rPr>
              <w:t> </w:t>
            </w:r>
            <w:r>
              <w:rPr>
                <w:spacing w:val="-5"/>
                <w:w w:val="95"/>
                <w:sz w:val="20"/>
              </w:rPr>
              <w:t>2.5</w:t>
            </w:r>
          </w:p>
        </w:tc>
        <w:tc>
          <w:tcPr>
            <w:tcW w:w="1330" w:type="dxa"/>
          </w:tcPr>
          <w:p>
            <w:pPr>
              <w:pStyle w:val="TableParagraph"/>
              <w:spacing w:line="225" w:lineRule="exact"/>
              <w:ind w:left="138" w:right="109"/>
              <w:jc w:val="center"/>
              <w:rPr>
                <w:sz w:val="20"/>
              </w:rPr>
            </w:pPr>
            <w:r>
              <w:rPr>
                <w:w w:val="95"/>
                <w:sz w:val="20"/>
              </w:rPr>
              <w:t>Above</w:t>
            </w:r>
            <w:r>
              <w:rPr>
                <w:spacing w:val="4"/>
                <w:sz w:val="20"/>
              </w:rPr>
              <w:t> </w:t>
            </w:r>
            <w:r>
              <w:rPr>
                <w:spacing w:val="-5"/>
                <w:sz w:val="20"/>
              </w:rPr>
              <w:t>2.8</w:t>
            </w:r>
          </w:p>
        </w:tc>
        <w:tc>
          <w:tcPr>
            <w:tcW w:w="1603" w:type="dxa"/>
          </w:tcPr>
          <w:p>
            <w:pPr>
              <w:pStyle w:val="TableParagraph"/>
              <w:spacing w:line="225" w:lineRule="exact"/>
              <w:ind w:left="216" w:right="191"/>
              <w:jc w:val="center"/>
              <w:rPr>
                <w:sz w:val="20"/>
              </w:rPr>
            </w:pPr>
            <w:r>
              <w:rPr>
                <w:spacing w:val="-5"/>
                <w:sz w:val="20"/>
              </w:rPr>
              <w:t>0.3</w:t>
            </w:r>
          </w:p>
        </w:tc>
      </w:tr>
      <w:tr>
        <w:trPr>
          <w:trHeight w:val="265" w:hRule="atLeast"/>
        </w:trPr>
        <w:tc>
          <w:tcPr>
            <w:tcW w:w="9244" w:type="dxa"/>
            <w:gridSpan w:val="7"/>
          </w:tcPr>
          <w:p>
            <w:pPr>
              <w:pStyle w:val="TableParagraph"/>
              <w:spacing w:line="222" w:lineRule="exact"/>
              <w:ind w:left="2714"/>
              <w:rPr>
                <w:i/>
                <w:sz w:val="20"/>
              </w:rPr>
            </w:pPr>
            <w:r>
              <w:rPr>
                <w:i/>
                <w:spacing w:val="-2"/>
                <w:sz w:val="20"/>
              </w:rPr>
              <w:t>**Table</w:t>
            </w:r>
            <w:r>
              <w:rPr>
                <w:i/>
                <w:spacing w:val="-5"/>
                <w:sz w:val="20"/>
              </w:rPr>
              <w:t> </w:t>
            </w:r>
            <w:r>
              <w:rPr>
                <w:i/>
                <w:spacing w:val="-2"/>
                <w:sz w:val="20"/>
              </w:rPr>
              <w:t>2-1,</w:t>
            </w:r>
            <w:r>
              <w:rPr>
                <w:i/>
                <w:spacing w:val="-7"/>
                <w:sz w:val="20"/>
              </w:rPr>
              <w:t> </w:t>
            </w:r>
            <w:r>
              <w:rPr>
                <w:i/>
                <w:spacing w:val="-2"/>
                <w:sz w:val="20"/>
              </w:rPr>
              <w:t>Radiographic</w:t>
            </w:r>
            <w:r>
              <w:rPr>
                <w:i/>
                <w:spacing w:val="-4"/>
                <w:sz w:val="20"/>
              </w:rPr>
              <w:t> </w:t>
            </w:r>
            <w:r>
              <w:rPr>
                <w:i/>
                <w:spacing w:val="-2"/>
                <w:sz w:val="20"/>
              </w:rPr>
              <w:t>Image Analysis</w:t>
            </w:r>
            <w:r>
              <w:rPr>
                <w:i/>
                <w:spacing w:val="-7"/>
                <w:sz w:val="20"/>
              </w:rPr>
              <w:t> </w:t>
            </w:r>
            <w:r>
              <w:rPr>
                <w:i/>
                <w:spacing w:val="-2"/>
                <w:sz w:val="20"/>
              </w:rPr>
              <w:t>3</w:t>
            </w:r>
            <w:r>
              <w:rPr>
                <w:i/>
                <w:spacing w:val="-2"/>
                <w:position w:val="6"/>
                <w:sz w:val="13"/>
              </w:rPr>
              <w:t>rd</w:t>
            </w:r>
            <w:r>
              <w:rPr>
                <w:i/>
                <w:spacing w:val="15"/>
                <w:position w:val="6"/>
                <w:sz w:val="13"/>
              </w:rPr>
              <w:t> </w:t>
            </w:r>
            <w:r>
              <w:rPr>
                <w:i/>
                <w:spacing w:val="-2"/>
                <w:sz w:val="20"/>
              </w:rPr>
              <w:t>Ed.</w:t>
            </w:r>
            <w:r>
              <w:rPr>
                <w:i/>
                <w:spacing w:val="-5"/>
                <w:sz w:val="20"/>
              </w:rPr>
              <w:t> </w:t>
            </w:r>
            <w:r>
              <w:rPr>
                <w:i/>
                <w:spacing w:val="-2"/>
                <w:sz w:val="20"/>
              </w:rPr>
              <w:t>Mcquillen</w:t>
            </w:r>
            <w:r>
              <w:rPr>
                <w:i/>
                <w:spacing w:val="-4"/>
                <w:sz w:val="20"/>
              </w:rPr>
              <w:t> </w:t>
            </w:r>
            <w:r>
              <w:rPr>
                <w:i/>
                <w:spacing w:val="-2"/>
                <w:sz w:val="20"/>
              </w:rPr>
              <w:t>&amp;</w:t>
            </w:r>
            <w:r>
              <w:rPr>
                <w:i/>
                <w:spacing w:val="-7"/>
                <w:sz w:val="20"/>
              </w:rPr>
              <w:t> </w:t>
            </w:r>
            <w:r>
              <w:rPr>
                <w:i/>
                <w:spacing w:val="-2"/>
                <w:sz w:val="20"/>
              </w:rPr>
              <w:t>Martensen</w:t>
            </w:r>
          </w:p>
        </w:tc>
      </w:tr>
    </w:tbl>
    <w:p>
      <w:pPr>
        <w:pStyle w:val="BodyText"/>
        <w:spacing w:before="4" w:after="1"/>
        <w:rPr>
          <w:b/>
          <w:sz w:val="25"/>
        </w:rPr>
      </w:pPr>
    </w:p>
    <w:tbl>
      <w:tblPr>
        <w:tblW w:w="0" w:type="auto"/>
        <w:jc w:val="left"/>
        <w:tblInd w:w="16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857"/>
        <w:gridCol w:w="944"/>
        <w:gridCol w:w="1921"/>
        <w:gridCol w:w="3620"/>
      </w:tblGrid>
      <w:tr>
        <w:trPr>
          <w:trHeight w:val="349" w:hRule="atLeast"/>
        </w:trPr>
        <w:tc>
          <w:tcPr>
            <w:tcW w:w="9342" w:type="dxa"/>
            <w:gridSpan w:val="4"/>
          </w:tcPr>
          <w:p>
            <w:pPr>
              <w:pStyle w:val="TableParagraph"/>
              <w:spacing w:before="52"/>
              <w:ind w:left="1752" w:right="1704"/>
              <w:jc w:val="center"/>
              <w:rPr>
                <w:b/>
                <w:sz w:val="22"/>
              </w:rPr>
            </w:pPr>
            <w:r>
              <w:rPr>
                <w:b/>
                <w:sz w:val="22"/>
              </w:rPr>
              <w:t>Digital</w:t>
            </w:r>
            <w:r>
              <w:rPr>
                <w:b/>
                <w:spacing w:val="-16"/>
                <w:sz w:val="22"/>
              </w:rPr>
              <w:t> </w:t>
            </w:r>
            <w:r>
              <w:rPr>
                <w:b/>
                <w:sz w:val="22"/>
              </w:rPr>
              <w:t>Units</w:t>
            </w:r>
            <w:r>
              <w:rPr>
                <w:b/>
                <w:spacing w:val="-15"/>
                <w:sz w:val="22"/>
              </w:rPr>
              <w:t> </w:t>
            </w:r>
            <w:r>
              <w:rPr>
                <w:b/>
                <w:sz w:val="22"/>
              </w:rPr>
              <w:t>&amp;</w:t>
            </w:r>
            <w:r>
              <w:rPr>
                <w:b/>
                <w:spacing w:val="-15"/>
                <w:sz w:val="22"/>
              </w:rPr>
              <w:t> </w:t>
            </w:r>
            <w:r>
              <w:rPr>
                <w:b/>
                <w:sz w:val="22"/>
              </w:rPr>
              <w:t>Their</w:t>
            </w:r>
            <w:r>
              <w:rPr>
                <w:b/>
                <w:spacing w:val="-15"/>
                <w:sz w:val="22"/>
              </w:rPr>
              <w:t> </w:t>
            </w:r>
            <w:r>
              <w:rPr>
                <w:b/>
                <w:sz w:val="22"/>
              </w:rPr>
              <w:t>Exposure</w:t>
            </w:r>
            <w:r>
              <w:rPr>
                <w:b/>
                <w:spacing w:val="-15"/>
                <w:sz w:val="22"/>
              </w:rPr>
              <w:t> </w:t>
            </w:r>
            <w:r>
              <w:rPr>
                <w:b/>
                <w:sz w:val="22"/>
              </w:rPr>
              <w:t>Indicator</w:t>
            </w:r>
            <w:r>
              <w:rPr>
                <w:b/>
                <w:spacing w:val="-10"/>
                <w:sz w:val="22"/>
              </w:rPr>
              <w:t> </w:t>
            </w:r>
            <w:r>
              <w:rPr>
                <w:b/>
                <w:sz w:val="22"/>
              </w:rPr>
              <w:t>Parameters</w:t>
            </w:r>
            <w:r>
              <w:rPr>
                <w:b/>
                <w:spacing w:val="-15"/>
                <w:sz w:val="22"/>
              </w:rPr>
              <w:t> </w:t>
            </w:r>
            <w:r>
              <w:rPr>
                <w:b/>
                <w:spacing w:val="-4"/>
                <w:sz w:val="22"/>
              </w:rPr>
              <w:t>(DR)</w:t>
            </w:r>
          </w:p>
        </w:tc>
      </w:tr>
      <w:tr>
        <w:trPr>
          <w:trHeight w:val="352" w:hRule="atLeast"/>
        </w:trPr>
        <w:tc>
          <w:tcPr>
            <w:tcW w:w="2857" w:type="dxa"/>
            <w:tcBorders>
              <w:bottom w:val="single" w:sz="4" w:space="0" w:color="000000"/>
              <w:right w:val="single" w:sz="4" w:space="0" w:color="000000"/>
            </w:tcBorders>
          </w:tcPr>
          <w:p>
            <w:pPr>
              <w:pStyle w:val="TableParagraph"/>
              <w:spacing w:before="76"/>
              <w:ind w:left="1072" w:right="1029"/>
              <w:jc w:val="center"/>
              <w:rPr>
                <w:b/>
                <w:sz w:val="20"/>
              </w:rPr>
            </w:pPr>
            <w:r>
              <w:rPr>
                <w:b/>
                <w:spacing w:val="-2"/>
                <w:sz w:val="20"/>
              </w:rPr>
              <w:t>System</w:t>
            </w:r>
          </w:p>
        </w:tc>
        <w:tc>
          <w:tcPr>
            <w:tcW w:w="944" w:type="dxa"/>
            <w:tcBorders>
              <w:left w:val="single" w:sz="4" w:space="0" w:color="000000"/>
              <w:bottom w:val="single" w:sz="4" w:space="0" w:color="000000"/>
              <w:right w:val="single" w:sz="4" w:space="0" w:color="000000"/>
            </w:tcBorders>
          </w:tcPr>
          <w:p>
            <w:pPr>
              <w:pStyle w:val="TableParagraph"/>
              <w:spacing w:before="76"/>
              <w:ind w:left="227" w:right="184"/>
              <w:jc w:val="center"/>
              <w:rPr>
                <w:b/>
                <w:sz w:val="20"/>
              </w:rPr>
            </w:pPr>
            <w:r>
              <w:rPr>
                <w:b/>
                <w:spacing w:val="-5"/>
                <w:sz w:val="20"/>
              </w:rPr>
              <w:t>EI</w:t>
            </w:r>
          </w:p>
        </w:tc>
        <w:tc>
          <w:tcPr>
            <w:tcW w:w="1921" w:type="dxa"/>
            <w:tcBorders>
              <w:left w:val="single" w:sz="4" w:space="0" w:color="000000"/>
              <w:bottom w:val="single" w:sz="4" w:space="0" w:color="000000"/>
              <w:right w:val="single" w:sz="4" w:space="0" w:color="000000"/>
            </w:tcBorders>
          </w:tcPr>
          <w:p>
            <w:pPr>
              <w:pStyle w:val="TableParagraph"/>
              <w:spacing w:before="76"/>
              <w:ind w:left="356" w:right="317"/>
              <w:jc w:val="center"/>
              <w:rPr>
                <w:b/>
                <w:sz w:val="20"/>
              </w:rPr>
            </w:pPr>
            <w:r>
              <w:rPr>
                <w:b/>
                <w:sz w:val="20"/>
              </w:rPr>
              <w:t>EI</w:t>
            </w:r>
            <w:r>
              <w:rPr>
                <w:b/>
                <w:spacing w:val="-14"/>
                <w:sz w:val="20"/>
              </w:rPr>
              <w:t> </w:t>
            </w:r>
            <w:r>
              <w:rPr>
                <w:b/>
                <w:spacing w:val="-2"/>
                <w:sz w:val="20"/>
              </w:rPr>
              <w:t>Range</w:t>
            </w:r>
          </w:p>
        </w:tc>
        <w:tc>
          <w:tcPr>
            <w:tcW w:w="3620" w:type="dxa"/>
            <w:tcBorders>
              <w:left w:val="single" w:sz="4" w:space="0" w:color="000000"/>
              <w:bottom w:val="single" w:sz="4" w:space="0" w:color="000000"/>
            </w:tcBorders>
          </w:tcPr>
          <w:p>
            <w:pPr>
              <w:pStyle w:val="TableParagraph"/>
              <w:spacing w:before="76"/>
              <w:ind w:left="477" w:right="436"/>
              <w:jc w:val="center"/>
              <w:rPr>
                <w:b/>
                <w:sz w:val="20"/>
              </w:rPr>
            </w:pPr>
            <w:r>
              <w:rPr>
                <w:b/>
                <w:w w:val="95"/>
                <w:sz w:val="20"/>
              </w:rPr>
              <w:t>Direct/Inversely</w:t>
            </w:r>
            <w:r>
              <w:rPr>
                <w:b/>
                <w:spacing w:val="16"/>
                <w:sz w:val="20"/>
              </w:rPr>
              <w:t> </w:t>
            </w:r>
            <w:r>
              <w:rPr>
                <w:b/>
                <w:spacing w:val="-2"/>
                <w:sz w:val="20"/>
              </w:rPr>
              <w:t>Proportional</w:t>
            </w:r>
          </w:p>
        </w:tc>
      </w:tr>
      <w:tr>
        <w:trPr>
          <w:trHeight w:val="301" w:hRule="atLeast"/>
        </w:trPr>
        <w:tc>
          <w:tcPr>
            <w:tcW w:w="2857" w:type="dxa"/>
            <w:tcBorders>
              <w:top w:val="single" w:sz="4" w:space="0" w:color="000000"/>
              <w:left w:val="single" w:sz="4" w:space="0" w:color="000000"/>
              <w:bottom w:val="single" w:sz="4" w:space="0" w:color="000000"/>
              <w:right w:val="single" w:sz="4" w:space="0" w:color="000000"/>
            </w:tcBorders>
          </w:tcPr>
          <w:p>
            <w:pPr>
              <w:pStyle w:val="TableParagraph"/>
              <w:spacing w:before="35"/>
              <w:ind w:left="188" w:right="138"/>
              <w:jc w:val="center"/>
              <w:rPr>
                <w:sz w:val="20"/>
              </w:rPr>
            </w:pPr>
            <w:r>
              <w:rPr>
                <w:spacing w:val="-2"/>
                <w:sz w:val="20"/>
              </w:rPr>
              <w:t>Siemens</w:t>
            </w:r>
          </w:p>
        </w:tc>
        <w:tc>
          <w:tcPr>
            <w:tcW w:w="944" w:type="dxa"/>
            <w:tcBorders>
              <w:top w:val="single" w:sz="4" w:space="0" w:color="000000"/>
              <w:left w:val="single" w:sz="4" w:space="0" w:color="000000"/>
              <w:bottom w:val="single" w:sz="4" w:space="0" w:color="000000"/>
              <w:right w:val="single" w:sz="4" w:space="0" w:color="000000"/>
            </w:tcBorders>
          </w:tcPr>
          <w:p>
            <w:pPr>
              <w:pStyle w:val="TableParagraph"/>
              <w:spacing w:before="35"/>
              <w:ind w:left="227" w:right="184"/>
              <w:jc w:val="center"/>
              <w:rPr>
                <w:sz w:val="20"/>
              </w:rPr>
            </w:pPr>
            <w:r>
              <w:rPr>
                <w:spacing w:val="-5"/>
                <w:sz w:val="20"/>
              </w:rPr>
              <w:t>EXI</w:t>
            </w:r>
          </w:p>
        </w:tc>
        <w:tc>
          <w:tcPr>
            <w:tcW w:w="1921" w:type="dxa"/>
            <w:tcBorders>
              <w:top w:val="single" w:sz="4" w:space="0" w:color="000000"/>
              <w:left w:val="single" w:sz="4" w:space="0" w:color="000000"/>
              <w:bottom w:val="single" w:sz="4" w:space="0" w:color="000000"/>
              <w:right w:val="single" w:sz="4" w:space="0" w:color="000000"/>
            </w:tcBorders>
          </w:tcPr>
          <w:p>
            <w:pPr>
              <w:pStyle w:val="TableParagraph"/>
              <w:spacing w:before="35"/>
              <w:ind w:left="355" w:right="317"/>
              <w:jc w:val="center"/>
              <w:rPr>
                <w:sz w:val="20"/>
              </w:rPr>
            </w:pPr>
            <w:r>
              <w:rPr>
                <w:w w:val="95"/>
                <w:sz w:val="20"/>
              </w:rPr>
              <w:t>200-</w:t>
            </w:r>
            <w:r>
              <w:rPr>
                <w:spacing w:val="-5"/>
                <w:sz w:val="20"/>
              </w:rPr>
              <w:t>400</w:t>
            </w:r>
          </w:p>
        </w:tc>
        <w:tc>
          <w:tcPr>
            <w:tcW w:w="3620" w:type="dxa"/>
            <w:tcBorders>
              <w:top w:val="single" w:sz="4" w:space="0" w:color="000000"/>
              <w:left w:val="single" w:sz="4" w:space="0" w:color="000000"/>
              <w:bottom w:val="single" w:sz="4" w:space="0" w:color="000000"/>
              <w:right w:val="single" w:sz="4" w:space="0" w:color="000000"/>
            </w:tcBorders>
          </w:tcPr>
          <w:p>
            <w:pPr>
              <w:pStyle w:val="TableParagraph"/>
              <w:spacing w:before="35"/>
              <w:ind w:left="1478" w:right="1443"/>
              <w:jc w:val="center"/>
              <w:rPr>
                <w:sz w:val="20"/>
              </w:rPr>
            </w:pPr>
            <w:r>
              <w:rPr>
                <w:spacing w:val="-2"/>
                <w:sz w:val="20"/>
              </w:rPr>
              <w:t>Direct</w:t>
            </w:r>
          </w:p>
        </w:tc>
      </w:tr>
      <w:tr>
        <w:trPr>
          <w:trHeight w:val="530" w:hRule="atLeast"/>
        </w:trPr>
        <w:tc>
          <w:tcPr>
            <w:tcW w:w="2857" w:type="dxa"/>
            <w:tcBorders>
              <w:top w:val="single" w:sz="4" w:space="0" w:color="000000"/>
              <w:left w:val="single" w:sz="4" w:space="0" w:color="000000"/>
              <w:bottom w:val="single" w:sz="4" w:space="0" w:color="000000"/>
              <w:right w:val="single" w:sz="4" w:space="0" w:color="000000"/>
            </w:tcBorders>
          </w:tcPr>
          <w:p>
            <w:pPr>
              <w:pStyle w:val="TableParagraph"/>
              <w:spacing w:before="1"/>
              <w:rPr>
                <w:b/>
                <w:sz w:val="23"/>
              </w:rPr>
            </w:pPr>
          </w:p>
          <w:p>
            <w:pPr>
              <w:pStyle w:val="TableParagraph"/>
              <w:ind w:left="181" w:right="138"/>
              <w:jc w:val="center"/>
              <w:rPr>
                <w:sz w:val="20"/>
              </w:rPr>
            </w:pPr>
            <w:r>
              <w:rPr>
                <w:spacing w:val="-2"/>
                <w:sz w:val="20"/>
              </w:rPr>
              <w:t>Philips</w:t>
            </w:r>
          </w:p>
        </w:tc>
        <w:tc>
          <w:tcPr>
            <w:tcW w:w="944" w:type="dxa"/>
            <w:tcBorders>
              <w:top w:val="single" w:sz="4" w:space="0" w:color="000000"/>
              <w:left w:val="single" w:sz="4" w:space="0" w:color="000000"/>
              <w:bottom w:val="single" w:sz="4" w:space="0" w:color="000000"/>
              <w:right w:val="single" w:sz="4" w:space="0" w:color="000000"/>
            </w:tcBorders>
          </w:tcPr>
          <w:p>
            <w:pPr>
              <w:pStyle w:val="TableParagraph"/>
              <w:spacing w:before="1"/>
              <w:rPr>
                <w:b/>
                <w:sz w:val="23"/>
              </w:rPr>
            </w:pPr>
          </w:p>
          <w:p>
            <w:pPr>
              <w:pStyle w:val="TableParagraph"/>
              <w:ind w:left="227" w:right="184"/>
              <w:jc w:val="center"/>
              <w:rPr>
                <w:sz w:val="20"/>
              </w:rPr>
            </w:pPr>
            <w:r>
              <w:rPr>
                <w:spacing w:val="-5"/>
                <w:sz w:val="20"/>
              </w:rPr>
              <w:t>EI</w:t>
            </w:r>
          </w:p>
        </w:tc>
        <w:tc>
          <w:tcPr>
            <w:tcW w:w="1921" w:type="dxa"/>
            <w:tcBorders>
              <w:top w:val="single" w:sz="4" w:space="0" w:color="000000"/>
              <w:left w:val="single" w:sz="4" w:space="0" w:color="000000"/>
              <w:bottom w:val="single" w:sz="4" w:space="0" w:color="000000"/>
              <w:right w:val="single" w:sz="4" w:space="0" w:color="000000"/>
            </w:tcBorders>
          </w:tcPr>
          <w:p>
            <w:pPr>
              <w:pStyle w:val="TableParagraph"/>
              <w:spacing w:line="225" w:lineRule="exact"/>
              <w:ind w:left="581"/>
              <w:rPr>
                <w:sz w:val="20"/>
              </w:rPr>
            </w:pPr>
            <w:r>
              <w:rPr>
                <w:w w:val="95"/>
                <w:sz w:val="20"/>
              </w:rPr>
              <w:t>200-</w:t>
            </w:r>
            <w:r>
              <w:rPr>
                <w:spacing w:val="-4"/>
                <w:sz w:val="20"/>
              </w:rPr>
              <w:t>800,</w:t>
            </w:r>
          </w:p>
          <w:p>
            <w:pPr>
              <w:pStyle w:val="TableParagraph"/>
              <w:spacing w:before="39"/>
              <w:ind w:left="533"/>
              <w:rPr>
                <w:sz w:val="20"/>
              </w:rPr>
            </w:pPr>
            <w:r>
              <w:rPr>
                <w:spacing w:val="-2"/>
                <w:sz w:val="20"/>
              </w:rPr>
              <w:t>Ideal=400</w:t>
            </w:r>
          </w:p>
        </w:tc>
        <w:tc>
          <w:tcPr>
            <w:tcW w:w="3620" w:type="dxa"/>
            <w:tcBorders>
              <w:top w:val="single" w:sz="4" w:space="0" w:color="000000"/>
              <w:left w:val="single" w:sz="4" w:space="0" w:color="000000"/>
              <w:bottom w:val="single" w:sz="4" w:space="0" w:color="000000"/>
              <w:right w:val="single" w:sz="4" w:space="0" w:color="000000"/>
            </w:tcBorders>
          </w:tcPr>
          <w:p>
            <w:pPr>
              <w:pStyle w:val="TableParagraph"/>
              <w:spacing w:before="1"/>
              <w:rPr>
                <w:b/>
                <w:sz w:val="23"/>
              </w:rPr>
            </w:pPr>
          </w:p>
          <w:p>
            <w:pPr>
              <w:pStyle w:val="TableParagraph"/>
              <w:ind w:left="1484" w:right="1443"/>
              <w:jc w:val="center"/>
              <w:rPr>
                <w:sz w:val="20"/>
              </w:rPr>
            </w:pPr>
            <w:r>
              <w:rPr>
                <w:spacing w:val="-2"/>
                <w:sz w:val="20"/>
              </w:rPr>
              <w:t>Inverse</w:t>
            </w:r>
          </w:p>
        </w:tc>
      </w:tr>
      <w:tr>
        <w:trPr>
          <w:trHeight w:val="304" w:hRule="atLeast"/>
        </w:trPr>
        <w:tc>
          <w:tcPr>
            <w:tcW w:w="2857" w:type="dxa"/>
            <w:tcBorders>
              <w:top w:val="single" w:sz="4" w:space="0" w:color="000000"/>
              <w:left w:val="single" w:sz="4" w:space="0" w:color="000000"/>
              <w:bottom w:val="single" w:sz="4" w:space="0" w:color="000000"/>
              <w:right w:val="single" w:sz="4" w:space="0" w:color="000000"/>
            </w:tcBorders>
          </w:tcPr>
          <w:p>
            <w:pPr>
              <w:pStyle w:val="TableParagraph"/>
              <w:spacing w:before="38"/>
              <w:ind w:left="181" w:right="138"/>
              <w:jc w:val="center"/>
              <w:rPr>
                <w:sz w:val="20"/>
              </w:rPr>
            </w:pPr>
            <w:r>
              <w:rPr>
                <w:w w:val="95"/>
                <w:sz w:val="20"/>
              </w:rPr>
              <w:t>Siemens</w:t>
            </w:r>
            <w:r>
              <w:rPr>
                <w:spacing w:val="13"/>
                <w:sz w:val="20"/>
              </w:rPr>
              <w:t> </w:t>
            </w:r>
            <w:r>
              <w:rPr>
                <w:spacing w:val="-4"/>
                <w:sz w:val="20"/>
              </w:rPr>
              <w:t>YSIO</w:t>
            </w:r>
          </w:p>
        </w:tc>
        <w:tc>
          <w:tcPr>
            <w:tcW w:w="944" w:type="dxa"/>
            <w:tcBorders>
              <w:top w:val="single" w:sz="4" w:space="0" w:color="000000"/>
              <w:left w:val="single" w:sz="4" w:space="0" w:color="000000"/>
              <w:bottom w:val="single" w:sz="4" w:space="0" w:color="000000"/>
              <w:right w:val="single" w:sz="4" w:space="0" w:color="000000"/>
            </w:tcBorders>
          </w:tcPr>
          <w:p>
            <w:pPr>
              <w:pStyle w:val="TableParagraph"/>
              <w:spacing w:before="38"/>
              <w:ind w:left="227" w:right="184"/>
              <w:jc w:val="center"/>
              <w:rPr>
                <w:sz w:val="20"/>
              </w:rPr>
            </w:pPr>
            <w:r>
              <w:rPr>
                <w:spacing w:val="-5"/>
                <w:sz w:val="20"/>
              </w:rPr>
              <w:t>EXI</w:t>
            </w:r>
          </w:p>
        </w:tc>
        <w:tc>
          <w:tcPr>
            <w:tcW w:w="1921" w:type="dxa"/>
            <w:tcBorders>
              <w:top w:val="single" w:sz="4" w:space="0" w:color="000000"/>
              <w:left w:val="single" w:sz="4" w:space="0" w:color="000000"/>
              <w:bottom w:val="single" w:sz="4" w:space="0" w:color="000000"/>
              <w:right w:val="single" w:sz="4" w:space="0" w:color="000000"/>
            </w:tcBorders>
          </w:tcPr>
          <w:p>
            <w:pPr>
              <w:pStyle w:val="TableParagraph"/>
              <w:spacing w:before="38"/>
              <w:ind w:left="355" w:right="317"/>
              <w:jc w:val="center"/>
              <w:rPr>
                <w:sz w:val="20"/>
              </w:rPr>
            </w:pPr>
            <w:r>
              <w:rPr>
                <w:w w:val="95"/>
                <w:sz w:val="20"/>
              </w:rPr>
              <w:t>300-</w:t>
            </w:r>
            <w:r>
              <w:rPr>
                <w:spacing w:val="-5"/>
                <w:sz w:val="20"/>
              </w:rPr>
              <w:t>600</w:t>
            </w:r>
          </w:p>
        </w:tc>
        <w:tc>
          <w:tcPr>
            <w:tcW w:w="3620" w:type="dxa"/>
            <w:tcBorders>
              <w:top w:val="single" w:sz="4" w:space="0" w:color="000000"/>
              <w:left w:val="single" w:sz="4" w:space="0" w:color="000000"/>
              <w:bottom w:val="single" w:sz="4" w:space="0" w:color="000000"/>
              <w:right w:val="single" w:sz="4" w:space="0" w:color="000000"/>
            </w:tcBorders>
          </w:tcPr>
          <w:p>
            <w:pPr>
              <w:pStyle w:val="TableParagraph"/>
              <w:spacing w:before="38"/>
              <w:ind w:left="1478" w:right="1443"/>
              <w:jc w:val="center"/>
              <w:rPr>
                <w:sz w:val="20"/>
              </w:rPr>
            </w:pPr>
            <w:r>
              <w:rPr>
                <w:spacing w:val="-2"/>
                <w:sz w:val="20"/>
              </w:rPr>
              <w:t>Direct</w:t>
            </w:r>
          </w:p>
        </w:tc>
      </w:tr>
      <w:tr>
        <w:trPr>
          <w:trHeight w:val="304" w:hRule="atLeast"/>
        </w:trPr>
        <w:tc>
          <w:tcPr>
            <w:tcW w:w="2857" w:type="dxa"/>
            <w:tcBorders>
              <w:top w:val="single" w:sz="4" w:space="0" w:color="000000"/>
              <w:left w:val="single" w:sz="4" w:space="0" w:color="000000"/>
              <w:bottom w:val="single" w:sz="4" w:space="0" w:color="000000"/>
              <w:right w:val="single" w:sz="4" w:space="0" w:color="000000"/>
            </w:tcBorders>
          </w:tcPr>
          <w:p>
            <w:pPr>
              <w:pStyle w:val="TableParagraph"/>
              <w:spacing w:before="38"/>
              <w:ind w:left="188" w:right="138"/>
              <w:jc w:val="center"/>
              <w:rPr>
                <w:sz w:val="20"/>
              </w:rPr>
            </w:pPr>
            <w:r>
              <w:rPr>
                <w:spacing w:val="-2"/>
                <w:sz w:val="20"/>
              </w:rPr>
              <w:t>Siemens</w:t>
            </w:r>
          </w:p>
        </w:tc>
        <w:tc>
          <w:tcPr>
            <w:tcW w:w="944" w:type="dxa"/>
            <w:tcBorders>
              <w:top w:val="single" w:sz="4" w:space="0" w:color="000000"/>
              <w:left w:val="single" w:sz="4" w:space="0" w:color="000000"/>
              <w:bottom w:val="single" w:sz="4" w:space="0" w:color="000000"/>
              <w:right w:val="single" w:sz="4" w:space="0" w:color="000000"/>
            </w:tcBorders>
          </w:tcPr>
          <w:p>
            <w:pPr>
              <w:pStyle w:val="TableParagraph"/>
              <w:spacing w:before="38"/>
              <w:ind w:left="227" w:right="184"/>
              <w:jc w:val="center"/>
              <w:rPr>
                <w:sz w:val="20"/>
              </w:rPr>
            </w:pPr>
            <w:r>
              <w:rPr>
                <w:spacing w:val="-5"/>
                <w:sz w:val="20"/>
              </w:rPr>
              <w:t>EI</w:t>
            </w:r>
          </w:p>
        </w:tc>
        <w:tc>
          <w:tcPr>
            <w:tcW w:w="1921" w:type="dxa"/>
            <w:tcBorders>
              <w:top w:val="single" w:sz="4" w:space="0" w:color="000000"/>
              <w:left w:val="single" w:sz="4" w:space="0" w:color="000000"/>
              <w:bottom w:val="single" w:sz="4" w:space="0" w:color="000000"/>
              <w:right w:val="single" w:sz="4" w:space="0" w:color="000000"/>
            </w:tcBorders>
          </w:tcPr>
          <w:p>
            <w:pPr>
              <w:pStyle w:val="TableParagraph"/>
              <w:spacing w:before="38"/>
              <w:ind w:left="356" w:right="316"/>
              <w:jc w:val="center"/>
              <w:rPr>
                <w:sz w:val="20"/>
              </w:rPr>
            </w:pPr>
            <w:r>
              <w:rPr>
                <w:w w:val="95"/>
                <w:sz w:val="20"/>
              </w:rPr>
              <w:t>1500-</w:t>
            </w:r>
            <w:r>
              <w:rPr>
                <w:spacing w:val="-4"/>
                <w:sz w:val="20"/>
              </w:rPr>
              <w:t>2500</w:t>
            </w:r>
          </w:p>
        </w:tc>
        <w:tc>
          <w:tcPr>
            <w:tcW w:w="3620" w:type="dxa"/>
            <w:tcBorders>
              <w:top w:val="single" w:sz="4" w:space="0" w:color="000000"/>
              <w:left w:val="single" w:sz="4" w:space="0" w:color="000000"/>
              <w:bottom w:val="single" w:sz="4" w:space="0" w:color="000000"/>
              <w:right w:val="single" w:sz="4" w:space="0" w:color="000000"/>
            </w:tcBorders>
          </w:tcPr>
          <w:p>
            <w:pPr>
              <w:pStyle w:val="TableParagraph"/>
              <w:spacing w:before="38"/>
              <w:ind w:left="1484" w:right="1443"/>
              <w:jc w:val="center"/>
              <w:rPr>
                <w:sz w:val="20"/>
              </w:rPr>
            </w:pPr>
            <w:r>
              <w:rPr>
                <w:spacing w:val="-2"/>
                <w:sz w:val="20"/>
              </w:rPr>
              <w:t>Inverse</w:t>
            </w:r>
          </w:p>
        </w:tc>
      </w:tr>
      <w:tr>
        <w:trPr>
          <w:trHeight w:val="307" w:hRule="atLeast"/>
        </w:trPr>
        <w:tc>
          <w:tcPr>
            <w:tcW w:w="2857" w:type="dxa"/>
            <w:tcBorders>
              <w:top w:val="single" w:sz="4" w:space="0" w:color="000000"/>
              <w:left w:val="single" w:sz="4" w:space="0" w:color="000000"/>
              <w:bottom w:val="single" w:sz="4" w:space="0" w:color="000000"/>
              <w:right w:val="single" w:sz="4" w:space="0" w:color="000000"/>
            </w:tcBorders>
          </w:tcPr>
          <w:p>
            <w:pPr>
              <w:pStyle w:val="TableParagraph"/>
              <w:spacing w:before="40"/>
              <w:ind w:left="185" w:right="138"/>
              <w:jc w:val="center"/>
              <w:rPr>
                <w:sz w:val="20"/>
              </w:rPr>
            </w:pPr>
            <w:r>
              <w:rPr>
                <w:w w:val="95"/>
                <w:sz w:val="20"/>
              </w:rPr>
              <w:t>Shimadzu</w:t>
            </w:r>
            <w:r>
              <w:rPr>
                <w:spacing w:val="6"/>
                <w:sz w:val="20"/>
              </w:rPr>
              <w:t> </w:t>
            </w:r>
            <w:r>
              <w:rPr>
                <w:w w:val="95"/>
                <w:sz w:val="20"/>
              </w:rPr>
              <w:t>(tethered</w:t>
            </w:r>
            <w:r>
              <w:rPr>
                <w:spacing w:val="17"/>
                <w:sz w:val="20"/>
              </w:rPr>
              <w:t> </w:t>
            </w:r>
            <w:r>
              <w:rPr>
                <w:spacing w:val="-2"/>
                <w:w w:val="95"/>
                <w:sz w:val="20"/>
              </w:rPr>
              <w:t>detector)</w:t>
            </w:r>
          </w:p>
        </w:tc>
        <w:tc>
          <w:tcPr>
            <w:tcW w:w="944" w:type="dxa"/>
            <w:tcBorders>
              <w:top w:val="single" w:sz="4" w:space="0" w:color="000000"/>
              <w:left w:val="single" w:sz="4" w:space="0" w:color="000000"/>
              <w:bottom w:val="single" w:sz="4" w:space="0" w:color="000000"/>
              <w:right w:val="single" w:sz="4" w:space="0" w:color="000000"/>
            </w:tcBorders>
          </w:tcPr>
          <w:p>
            <w:pPr>
              <w:pStyle w:val="TableParagraph"/>
              <w:spacing w:before="40"/>
              <w:ind w:left="235" w:right="184"/>
              <w:jc w:val="center"/>
              <w:rPr>
                <w:sz w:val="20"/>
              </w:rPr>
            </w:pPr>
            <w:r>
              <w:rPr>
                <w:spacing w:val="-4"/>
                <w:sz w:val="20"/>
              </w:rPr>
              <w:t>REX*</w:t>
            </w:r>
          </w:p>
        </w:tc>
        <w:tc>
          <w:tcPr>
            <w:tcW w:w="1921" w:type="dxa"/>
            <w:tcBorders>
              <w:top w:val="single" w:sz="4" w:space="0" w:color="000000"/>
              <w:left w:val="single" w:sz="4" w:space="0" w:color="000000"/>
              <w:bottom w:val="single" w:sz="4" w:space="0" w:color="000000"/>
              <w:right w:val="single" w:sz="4" w:space="0" w:color="000000"/>
            </w:tcBorders>
          </w:tcPr>
          <w:p>
            <w:pPr>
              <w:pStyle w:val="TableParagraph"/>
              <w:spacing w:before="40"/>
              <w:ind w:left="356" w:right="317"/>
              <w:jc w:val="center"/>
              <w:rPr>
                <w:sz w:val="20"/>
              </w:rPr>
            </w:pPr>
            <w:r>
              <w:rPr>
                <w:w w:val="95"/>
                <w:sz w:val="20"/>
              </w:rPr>
              <w:t>300-600</w:t>
            </w:r>
            <w:r>
              <w:rPr>
                <w:spacing w:val="1"/>
                <w:sz w:val="20"/>
              </w:rPr>
              <w:t> </w:t>
            </w:r>
            <w:r>
              <w:rPr>
                <w:spacing w:val="-2"/>
                <w:w w:val="95"/>
                <w:sz w:val="20"/>
              </w:rPr>
              <w:t>chest</w:t>
            </w:r>
          </w:p>
        </w:tc>
        <w:tc>
          <w:tcPr>
            <w:tcW w:w="3620" w:type="dxa"/>
            <w:tcBorders>
              <w:top w:val="single" w:sz="4" w:space="0" w:color="000000"/>
              <w:left w:val="single" w:sz="4" w:space="0" w:color="000000"/>
              <w:bottom w:val="single" w:sz="4" w:space="0" w:color="000000"/>
              <w:right w:val="single" w:sz="4" w:space="0" w:color="000000"/>
            </w:tcBorders>
          </w:tcPr>
          <w:p>
            <w:pPr>
              <w:pStyle w:val="TableParagraph"/>
              <w:spacing w:before="40"/>
              <w:ind w:left="1478" w:right="1443"/>
              <w:jc w:val="center"/>
              <w:rPr>
                <w:sz w:val="20"/>
              </w:rPr>
            </w:pPr>
            <w:r>
              <w:rPr>
                <w:spacing w:val="-2"/>
                <w:sz w:val="20"/>
              </w:rPr>
              <w:t>Direct</w:t>
            </w:r>
          </w:p>
        </w:tc>
      </w:tr>
      <w:tr>
        <w:trPr>
          <w:trHeight w:val="525" w:hRule="atLeast"/>
        </w:trPr>
        <w:tc>
          <w:tcPr>
            <w:tcW w:w="2857" w:type="dxa"/>
            <w:tcBorders>
              <w:top w:val="single" w:sz="4" w:space="0" w:color="000000"/>
              <w:left w:val="single" w:sz="4" w:space="0" w:color="000000"/>
              <w:bottom w:val="single" w:sz="4" w:space="0" w:color="000000"/>
              <w:right w:val="single" w:sz="4" w:space="0" w:color="000000"/>
            </w:tcBorders>
          </w:tcPr>
          <w:p>
            <w:pPr>
              <w:pStyle w:val="TableParagraph"/>
              <w:spacing w:before="8"/>
              <w:rPr>
                <w:b/>
                <w:sz w:val="22"/>
              </w:rPr>
            </w:pPr>
          </w:p>
          <w:p>
            <w:pPr>
              <w:pStyle w:val="TableParagraph"/>
              <w:ind w:left="185" w:right="138"/>
              <w:jc w:val="center"/>
              <w:rPr>
                <w:sz w:val="20"/>
              </w:rPr>
            </w:pPr>
            <w:r>
              <w:rPr>
                <w:w w:val="95"/>
                <w:sz w:val="20"/>
              </w:rPr>
              <w:t>Shimadzu</w:t>
            </w:r>
            <w:r>
              <w:rPr>
                <w:spacing w:val="6"/>
                <w:sz w:val="20"/>
              </w:rPr>
              <w:t> </w:t>
            </w:r>
            <w:r>
              <w:rPr>
                <w:w w:val="95"/>
                <w:sz w:val="20"/>
              </w:rPr>
              <w:t>(tethered</w:t>
            </w:r>
            <w:r>
              <w:rPr>
                <w:spacing w:val="17"/>
                <w:sz w:val="20"/>
              </w:rPr>
              <w:t> </w:t>
            </w:r>
            <w:r>
              <w:rPr>
                <w:spacing w:val="-2"/>
                <w:w w:val="95"/>
                <w:sz w:val="20"/>
              </w:rPr>
              <w:t>detector)</w:t>
            </w:r>
          </w:p>
        </w:tc>
        <w:tc>
          <w:tcPr>
            <w:tcW w:w="944" w:type="dxa"/>
            <w:tcBorders>
              <w:top w:val="single" w:sz="4" w:space="0" w:color="000000"/>
              <w:left w:val="single" w:sz="4" w:space="0" w:color="000000"/>
              <w:bottom w:val="single" w:sz="4" w:space="0" w:color="000000"/>
              <w:right w:val="single" w:sz="4" w:space="0" w:color="000000"/>
            </w:tcBorders>
          </w:tcPr>
          <w:p>
            <w:pPr>
              <w:pStyle w:val="TableParagraph"/>
              <w:spacing w:before="8"/>
              <w:rPr>
                <w:b/>
                <w:sz w:val="22"/>
              </w:rPr>
            </w:pPr>
          </w:p>
          <w:p>
            <w:pPr>
              <w:pStyle w:val="TableParagraph"/>
              <w:ind w:left="235" w:right="184"/>
              <w:jc w:val="center"/>
              <w:rPr>
                <w:sz w:val="20"/>
              </w:rPr>
            </w:pPr>
            <w:r>
              <w:rPr>
                <w:spacing w:val="-4"/>
                <w:sz w:val="20"/>
              </w:rPr>
              <w:t>REX*</w:t>
            </w:r>
          </w:p>
        </w:tc>
        <w:tc>
          <w:tcPr>
            <w:tcW w:w="1921" w:type="dxa"/>
            <w:tcBorders>
              <w:top w:val="single" w:sz="4" w:space="0" w:color="000000"/>
              <w:left w:val="single" w:sz="4" w:space="0" w:color="000000"/>
              <w:bottom w:val="single" w:sz="4" w:space="0" w:color="000000"/>
              <w:right w:val="single" w:sz="4" w:space="0" w:color="000000"/>
            </w:tcBorders>
          </w:tcPr>
          <w:p>
            <w:pPr>
              <w:pStyle w:val="TableParagraph"/>
              <w:spacing w:line="225" w:lineRule="exact"/>
              <w:ind w:left="354" w:right="317"/>
              <w:jc w:val="center"/>
              <w:rPr>
                <w:sz w:val="20"/>
              </w:rPr>
            </w:pPr>
            <w:r>
              <w:rPr>
                <w:w w:val="95"/>
                <w:sz w:val="20"/>
              </w:rPr>
              <w:t>200-600</w:t>
            </w:r>
            <w:r>
              <w:rPr>
                <w:spacing w:val="1"/>
                <w:sz w:val="20"/>
              </w:rPr>
              <w:t> </w:t>
            </w:r>
            <w:r>
              <w:rPr>
                <w:spacing w:val="-4"/>
                <w:w w:val="95"/>
                <w:sz w:val="20"/>
              </w:rPr>
              <w:t>bone</w:t>
            </w:r>
          </w:p>
          <w:p>
            <w:pPr>
              <w:pStyle w:val="TableParagraph"/>
              <w:spacing w:before="39"/>
              <w:ind w:left="355" w:right="317"/>
              <w:jc w:val="center"/>
              <w:rPr>
                <w:sz w:val="20"/>
              </w:rPr>
            </w:pPr>
            <w:r>
              <w:rPr>
                <w:spacing w:val="-4"/>
                <w:sz w:val="20"/>
              </w:rPr>
              <w:t>work</w:t>
            </w:r>
          </w:p>
        </w:tc>
        <w:tc>
          <w:tcPr>
            <w:tcW w:w="3620" w:type="dxa"/>
            <w:tcBorders>
              <w:top w:val="single" w:sz="4" w:space="0" w:color="000000"/>
              <w:left w:val="single" w:sz="4" w:space="0" w:color="000000"/>
              <w:bottom w:val="single" w:sz="4" w:space="0" w:color="000000"/>
              <w:right w:val="single" w:sz="4" w:space="0" w:color="000000"/>
            </w:tcBorders>
          </w:tcPr>
          <w:p>
            <w:pPr>
              <w:pStyle w:val="TableParagraph"/>
              <w:spacing w:before="8"/>
              <w:rPr>
                <w:b/>
                <w:sz w:val="22"/>
              </w:rPr>
            </w:pPr>
          </w:p>
          <w:p>
            <w:pPr>
              <w:pStyle w:val="TableParagraph"/>
              <w:ind w:left="1478" w:right="1443"/>
              <w:jc w:val="center"/>
              <w:rPr>
                <w:sz w:val="20"/>
              </w:rPr>
            </w:pPr>
            <w:r>
              <w:rPr>
                <w:spacing w:val="-2"/>
                <w:sz w:val="20"/>
              </w:rPr>
              <w:t>Direct</w:t>
            </w:r>
          </w:p>
        </w:tc>
      </w:tr>
      <w:tr>
        <w:trPr>
          <w:trHeight w:val="306" w:hRule="atLeast"/>
        </w:trPr>
        <w:tc>
          <w:tcPr>
            <w:tcW w:w="2857" w:type="dxa"/>
            <w:tcBorders>
              <w:top w:val="single" w:sz="4" w:space="0" w:color="000000"/>
              <w:left w:val="single" w:sz="4" w:space="0" w:color="000000"/>
              <w:bottom w:val="single" w:sz="4" w:space="0" w:color="000000"/>
              <w:right w:val="single" w:sz="4" w:space="0" w:color="000000"/>
            </w:tcBorders>
          </w:tcPr>
          <w:p>
            <w:pPr>
              <w:pStyle w:val="TableParagraph"/>
              <w:spacing w:before="40"/>
              <w:ind w:left="188" w:right="138"/>
              <w:jc w:val="center"/>
              <w:rPr>
                <w:sz w:val="20"/>
              </w:rPr>
            </w:pPr>
            <w:r>
              <w:rPr>
                <w:w w:val="95"/>
                <w:sz w:val="20"/>
              </w:rPr>
              <w:t>Shimadzu</w:t>
            </w:r>
            <w:r>
              <w:rPr>
                <w:spacing w:val="1"/>
                <w:sz w:val="20"/>
              </w:rPr>
              <w:t> </w:t>
            </w:r>
            <w:r>
              <w:rPr>
                <w:w w:val="95"/>
                <w:sz w:val="20"/>
              </w:rPr>
              <w:t>(cordless</w:t>
            </w:r>
            <w:r>
              <w:rPr>
                <w:spacing w:val="21"/>
                <w:sz w:val="20"/>
              </w:rPr>
              <w:t> </w:t>
            </w:r>
            <w:r>
              <w:rPr>
                <w:spacing w:val="-2"/>
                <w:w w:val="95"/>
                <w:sz w:val="20"/>
              </w:rPr>
              <w:t>detector)</w:t>
            </w:r>
          </w:p>
        </w:tc>
        <w:tc>
          <w:tcPr>
            <w:tcW w:w="944" w:type="dxa"/>
            <w:tcBorders>
              <w:top w:val="single" w:sz="4" w:space="0" w:color="000000"/>
              <w:left w:val="single" w:sz="4" w:space="0" w:color="000000"/>
              <w:bottom w:val="single" w:sz="4" w:space="0" w:color="000000"/>
              <w:right w:val="single" w:sz="4" w:space="0" w:color="000000"/>
            </w:tcBorders>
          </w:tcPr>
          <w:p>
            <w:pPr>
              <w:pStyle w:val="TableParagraph"/>
              <w:spacing w:before="40"/>
              <w:ind w:left="227" w:right="184"/>
              <w:jc w:val="center"/>
              <w:rPr>
                <w:sz w:val="20"/>
              </w:rPr>
            </w:pPr>
            <w:r>
              <w:rPr>
                <w:spacing w:val="-5"/>
                <w:sz w:val="20"/>
              </w:rPr>
              <w:t>EI</w:t>
            </w:r>
          </w:p>
        </w:tc>
        <w:tc>
          <w:tcPr>
            <w:tcW w:w="1921" w:type="dxa"/>
            <w:tcBorders>
              <w:top w:val="single" w:sz="4" w:space="0" w:color="000000"/>
              <w:left w:val="single" w:sz="4" w:space="0" w:color="000000"/>
              <w:bottom w:val="single" w:sz="4" w:space="0" w:color="000000"/>
              <w:right w:val="single" w:sz="4" w:space="0" w:color="000000"/>
            </w:tcBorders>
          </w:tcPr>
          <w:p>
            <w:pPr>
              <w:pStyle w:val="TableParagraph"/>
              <w:spacing w:before="40"/>
              <w:ind w:left="356" w:right="317"/>
              <w:jc w:val="center"/>
              <w:rPr>
                <w:sz w:val="20"/>
              </w:rPr>
            </w:pPr>
            <w:r>
              <w:rPr>
                <w:w w:val="95"/>
                <w:sz w:val="20"/>
              </w:rPr>
              <w:t>150-300</w:t>
            </w:r>
            <w:r>
              <w:rPr>
                <w:spacing w:val="1"/>
                <w:sz w:val="20"/>
              </w:rPr>
              <w:t> </w:t>
            </w:r>
            <w:r>
              <w:rPr>
                <w:spacing w:val="-2"/>
                <w:w w:val="95"/>
                <w:sz w:val="20"/>
              </w:rPr>
              <w:t>chest</w:t>
            </w:r>
          </w:p>
        </w:tc>
        <w:tc>
          <w:tcPr>
            <w:tcW w:w="3620" w:type="dxa"/>
            <w:tcBorders>
              <w:top w:val="single" w:sz="4" w:space="0" w:color="000000"/>
              <w:left w:val="single" w:sz="4" w:space="0" w:color="000000"/>
              <w:bottom w:val="single" w:sz="4" w:space="0" w:color="000000"/>
              <w:right w:val="single" w:sz="4" w:space="0" w:color="000000"/>
            </w:tcBorders>
          </w:tcPr>
          <w:p>
            <w:pPr>
              <w:pStyle w:val="TableParagraph"/>
              <w:spacing w:before="40"/>
              <w:ind w:left="1478" w:right="1443"/>
              <w:jc w:val="center"/>
              <w:rPr>
                <w:sz w:val="20"/>
              </w:rPr>
            </w:pPr>
            <w:r>
              <w:rPr>
                <w:spacing w:val="-2"/>
                <w:sz w:val="20"/>
              </w:rPr>
              <w:t>Direct</w:t>
            </w:r>
          </w:p>
        </w:tc>
      </w:tr>
      <w:tr>
        <w:trPr>
          <w:trHeight w:val="530" w:hRule="atLeast"/>
        </w:trPr>
        <w:tc>
          <w:tcPr>
            <w:tcW w:w="2857" w:type="dxa"/>
            <w:tcBorders>
              <w:top w:val="single" w:sz="4" w:space="0" w:color="000000"/>
              <w:left w:val="single" w:sz="4" w:space="0" w:color="000000"/>
              <w:bottom w:val="single" w:sz="4" w:space="0" w:color="000000"/>
              <w:right w:val="single" w:sz="4" w:space="0" w:color="000000"/>
            </w:tcBorders>
          </w:tcPr>
          <w:p>
            <w:pPr>
              <w:pStyle w:val="TableParagraph"/>
              <w:spacing w:before="8"/>
              <w:rPr>
                <w:b/>
                <w:sz w:val="22"/>
              </w:rPr>
            </w:pPr>
          </w:p>
          <w:p>
            <w:pPr>
              <w:pStyle w:val="TableParagraph"/>
              <w:ind w:left="188" w:right="138"/>
              <w:jc w:val="center"/>
              <w:rPr>
                <w:sz w:val="20"/>
              </w:rPr>
            </w:pPr>
            <w:r>
              <w:rPr>
                <w:w w:val="95"/>
                <w:sz w:val="20"/>
              </w:rPr>
              <w:t>Shimadzu</w:t>
            </w:r>
            <w:r>
              <w:rPr>
                <w:spacing w:val="1"/>
                <w:sz w:val="20"/>
              </w:rPr>
              <w:t> </w:t>
            </w:r>
            <w:r>
              <w:rPr>
                <w:w w:val="95"/>
                <w:sz w:val="20"/>
              </w:rPr>
              <w:t>(cordless</w:t>
            </w:r>
            <w:r>
              <w:rPr>
                <w:spacing w:val="21"/>
                <w:sz w:val="20"/>
              </w:rPr>
              <w:t> </w:t>
            </w:r>
            <w:r>
              <w:rPr>
                <w:spacing w:val="-2"/>
                <w:w w:val="95"/>
                <w:sz w:val="20"/>
              </w:rPr>
              <w:t>detector)</w:t>
            </w:r>
          </w:p>
        </w:tc>
        <w:tc>
          <w:tcPr>
            <w:tcW w:w="944" w:type="dxa"/>
            <w:tcBorders>
              <w:top w:val="single" w:sz="4" w:space="0" w:color="000000"/>
              <w:left w:val="single" w:sz="4" w:space="0" w:color="000000"/>
              <w:bottom w:val="single" w:sz="4" w:space="0" w:color="000000"/>
              <w:right w:val="single" w:sz="4" w:space="0" w:color="000000"/>
            </w:tcBorders>
          </w:tcPr>
          <w:p>
            <w:pPr>
              <w:pStyle w:val="TableParagraph"/>
              <w:spacing w:before="8"/>
              <w:rPr>
                <w:b/>
                <w:sz w:val="22"/>
              </w:rPr>
            </w:pPr>
          </w:p>
          <w:p>
            <w:pPr>
              <w:pStyle w:val="TableParagraph"/>
              <w:ind w:left="227" w:right="184"/>
              <w:jc w:val="center"/>
              <w:rPr>
                <w:sz w:val="20"/>
              </w:rPr>
            </w:pPr>
            <w:r>
              <w:rPr>
                <w:spacing w:val="-5"/>
                <w:sz w:val="20"/>
              </w:rPr>
              <w:t>EI</w:t>
            </w:r>
          </w:p>
        </w:tc>
        <w:tc>
          <w:tcPr>
            <w:tcW w:w="1921" w:type="dxa"/>
            <w:tcBorders>
              <w:top w:val="single" w:sz="4" w:space="0" w:color="000000"/>
              <w:left w:val="single" w:sz="4" w:space="0" w:color="000000"/>
              <w:bottom w:val="single" w:sz="4" w:space="0" w:color="000000"/>
              <w:right w:val="single" w:sz="4" w:space="0" w:color="000000"/>
            </w:tcBorders>
          </w:tcPr>
          <w:p>
            <w:pPr>
              <w:pStyle w:val="TableParagraph"/>
              <w:spacing w:line="225" w:lineRule="exact"/>
              <w:ind w:left="354" w:right="317"/>
              <w:jc w:val="center"/>
              <w:rPr>
                <w:sz w:val="20"/>
              </w:rPr>
            </w:pPr>
            <w:r>
              <w:rPr>
                <w:w w:val="95"/>
                <w:sz w:val="20"/>
              </w:rPr>
              <w:t>100-200</w:t>
            </w:r>
            <w:r>
              <w:rPr>
                <w:spacing w:val="1"/>
                <w:sz w:val="20"/>
              </w:rPr>
              <w:t> </w:t>
            </w:r>
            <w:r>
              <w:rPr>
                <w:spacing w:val="-4"/>
                <w:w w:val="95"/>
                <w:sz w:val="20"/>
              </w:rPr>
              <w:t>bone</w:t>
            </w:r>
          </w:p>
          <w:p>
            <w:pPr>
              <w:pStyle w:val="TableParagraph"/>
              <w:spacing w:before="36"/>
              <w:ind w:left="355" w:right="317"/>
              <w:jc w:val="center"/>
              <w:rPr>
                <w:sz w:val="20"/>
              </w:rPr>
            </w:pPr>
            <w:r>
              <w:rPr>
                <w:spacing w:val="-4"/>
                <w:sz w:val="20"/>
              </w:rPr>
              <w:t>work</w:t>
            </w:r>
          </w:p>
        </w:tc>
        <w:tc>
          <w:tcPr>
            <w:tcW w:w="3620" w:type="dxa"/>
            <w:tcBorders>
              <w:top w:val="single" w:sz="4" w:space="0" w:color="000000"/>
              <w:left w:val="single" w:sz="4" w:space="0" w:color="000000"/>
              <w:bottom w:val="single" w:sz="4" w:space="0" w:color="000000"/>
              <w:right w:val="single" w:sz="4" w:space="0" w:color="000000"/>
            </w:tcBorders>
          </w:tcPr>
          <w:p>
            <w:pPr>
              <w:pStyle w:val="TableParagraph"/>
              <w:spacing w:before="8"/>
              <w:rPr>
                <w:b/>
                <w:sz w:val="22"/>
              </w:rPr>
            </w:pPr>
          </w:p>
          <w:p>
            <w:pPr>
              <w:pStyle w:val="TableParagraph"/>
              <w:ind w:left="1478" w:right="1443"/>
              <w:jc w:val="center"/>
              <w:rPr>
                <w:sz w:val="20"/>
              </w:rPr>
            </w:pPr>
            <w:r>
              <w:rPr>
                <w:spacing w:val="-2"/>
                <w:sz w:val="20"/>
              </w:rPr>
              <w:t>Direct</w:t>
            </w:r>
          </w:p>
        </w:tc>
      </w:tr>
      <w:tr>
        <w:trPr>
          <w:trHeight w:val="304" w:hRule="atLeast"/>
        </w:trPr>
        <w:tc>
          <w:tcPr>
            <w:tcW w:w="9342" w:type="dxa"/>
            <w:gridSpan w:val="4"/>
            <w:tcBorders>
              <w:top w:val="single" w:sz="4" w:space="0" w:color="000000"/>
              <w:left w:val="single" w:sz="4" w:space="0" w:color="000000"/>
              <w:bottom w:val="single" w:sz="4" w:space="0" w:color="000000"/>
              <w:right w:val="single" w:sz="4" w:space="0" w:color="000000"/>
            </w:tcBorders>
          </w:tcPr>
          <w:p>
            <w:pPr>
              <w:pStyle w:val="TableParagraph"/>
              <w:spacing w:before="38"/>
              <w:ind w:right="75"/>
              <w:jc w:val="right"/>
              <w:rPr>
                <w:sz w:val="20"/>
              </w:rPr>
            </w:pPr>
            <w:r>
              <w:rPr>
                <w:w w:val="95"/>
                <w:sz w:val="20"/>
              </w:rPr>
              <w:t>*</w:t>
            </w:r>
            <w:r>
              <w:rPr>
                <w:spacing w:val="3"/>
                <w:sz w:val="20"/>
              </w:rPr>
              <w:t> </w:t>
            </w:r>
            <w:r>
              <w:rPr>
                <w:w w:val="95"/>
                <w:sz w:val="20"/>
              </w:rPr>
              <w:t>Reached</w:t>
            </w:r>
            <w:r>
              <w:rPr>
                <w:spacing w:val="10"/>
                <w:sz w:val="20"/>
              </w:rPr>
              <w:t> </w:t>
            </w:r>
            <w:r>
              <w:rPr>
                <w:w w:val="95"/>
                <w:sz w:val="20"/>
              </w:rPr>
              <w:t>Exposure</w:t>
            </w:r>
            <w:r>
              <w:rPr>
                <w:spacing w:val="13"/>
                <w:sz w:val="20"/>
              </w:rPr>
              <w:t> </w:t>
            </w:r>
            <w:r>
              <w:rPr>
                <w:spacing w:val="-2"/>
                <w:w w:val="95"/>
                <w:sz w:val="20"/>
              </w:rPr>
              <w:t>Value</w:t>
            </w:r>
          </w:p>
        </w:tc>
      </w:tr>
    </w:tbl>
    <w:p>
      <w:pPr>
        <w:pStyle w:val="BodyText"/>
        <w:spacing w:before="11"/>
        <w:rPr>
          <w:b/>
          <w:sz w:val="25"/>
        </w:rPr>
      </w:pPr>
    </w:p>
    <w:tbl>
      <w:tblPr>
        <w:tblW w:w="0" w:type="auto"/>
        <w:jc w:val="left"/>
        <w:tblInd w:w="1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47"/>
        <w:gridCol w:w="1347"/>
        <w:gridCol w:w="1498"/>
        <w:gridCol w:w="3532"/>
        <w:gridCol w:w="1225"/>
      </w:tblGrid>
      <w:tr>
        <w:trPr>
          <w:trHeight w:val="290" w:hRule="atLeast"/>
        </w:trPr>
        <w:tc>
          <w:tcPr>
            <w:tcW w:w="9349" w:type="dxa"/>
            <w:gridSpan w:val="5"/>
          </w:tcPr>
          <w:p>
            <w:pPr>
              <w:pStyle w:val="TableParagraph"/>
              <w:spacing w:line="248" w:lineRule="exact"/>
              <w:ind w:left="2357" w:right="2340"/>
              <w:jc w:val="center"/>
              <w:rPr>
                <w:b/>
                <w:sz w:val="22"/>
              </w:rPr>
            </w:pPr>
            <w:r>
              <w:rPr>
                <w:b/>
                <w:spacing w:val="-2"/>
                <w:sz w:val="22"/>
              </w:rPr>
              <w:t>Pediatric</w:t>
            </w:r>
            <w:r>
              <w:rPr>
                <w:b/>
                <w:spacing w:val="-5"/>
                <w:sz w:val="22"/>
              </w:rPr>
              <w:t> </w:t>
            </w:r>
            <w:r>
              <w:rPr>
                <w:b/>
                <w:spacing w:val="-2"/>
                <w:sz w:val="22"/>
              </w:rPr>
              <w:t>Imaging</w:t>
            </w:r>
            <w:r>
              <w:rPr>
                <w:b/>
                <w:spacing w:val="-5"/>
                <w:sz w:val="22"/>
              </w:rPr>
              <w:t> </w:t>
            </w:r>
            <w:r>
              <w:rPr>
                <w:b/>
                <w:spacing w:val="-2"/>
                <w:sz w:val="22"/>
              </w:rPr>
              <w:t>Units</w:t>
            </w:r>
            <w:r>
              <w:rPr>
                <w:b/>
                <w:spacing w:val="-4"/>
                <w:sz w:val="22"/>
              </w:rPr>
              <w:t> </w:t>
            </w:r>
            <w:r>
              <w:rPr>
                <w:b/>
                <w:spacing w:val="-2"/>
                <w:sz w:val="22"/>
              </w:rPr>
              <w:t>&amp;</w:t>
            </w:r>
            <w:r>
              <w:rPr>
                <w:b/>
                <w:spacing w:val="1"/>
                <w:sz w:val="22"/>
              </w:rPr>
              <w:t> </w:t>
            </w:r>
            <w:r>
              <w:rPr>
                <w:b/>
                <w:spacing w:val="-2"/>
                <w:sz w:val="22"/>
              </w:rPr>
              <w:t>Parameters</w:t>
            </w:r>
            <w:r>
              <w:rPr>
                <w:b/>
                <w:spacing w:val="-4"/>
                <w:sz w:val="22"/>
              </w:rPr>
              <w:t> </w:t>
            </w:r>
            <w:r>
              <w:rPr>
                <w:b/>
                <w:spacing w:val="-2"/>
                <w:sz w:val="22"/>
              </w:rPr>
              <w:t>(ACH*)</w:t>
            </w:r>
          </w:p>
        </w:tc>
      </w:tr>
      <w:tr>
        <w:trPr>
          <w:trHeight w:val="530" w:hRule="atLeast"/>
        </w:trPr>
        <w:tc>
          <w:tcPr>
            <w:tcW w:w="1747" w:type="dxa"/>
          </w:tcPr>
          <w:p>
            <w:pPr>
              <w:pStyle w:val="TableParagraph"/>
              <w:spacing w:before="126"/>
              <w:ind w:left="419" w:right="399"/>
              <w:jc w:val="center"/>
              <w:rPr>
                <w:b/>
                <w:sz w:val="20"/>
              </w:rPr>
            </w:pPr>
            <w:r>
              <w:rPr>
                <w:b/>
                <w:spacing w:val="-2"/>
                <w:sz w:val="20"/>
              </w:rPr>
              <w:t>System</w:t>
            </w:r>
          </w:p>
        </w:tc>
        <w:tc>
          <w:tcPr>
            <w:tcW w:w="1347" w:type="dxa"/>
          </w:tcPr>
          <w:p>
            <w:pPr>
              <w:pStyle w:val="TableParagraph"/>
              <w:spacing w:line="225" w:lineRule="exact"/>
              <w:ind w:left="227"/>
              <w:rPr>
                <w:b/>
                <w:sz w:val="20"/>
              </w:rPr>
            </w:pPr>
            <w:r>
              <w:rPr>
                <w:b/>
                <w:spacing w:val="-2"/>
                <w:sz w:val="20"/>
              </w:rPr>
              <w:t>Exposure</w:t>
            </w:r>
          </w:p>
          <w:p>
            <w:pPr>
              <w:pStyle w:val="TableParagraph"/>
              <w:spacing w:before="34"/>
              <w:ind w:left="259"/>
              <w:rPr>
                <w:b/>
                <w:sz w:val="20"/>
              </w:rPr>
            </w:pPr>
            <w:r>
              <w:rPr>
                <w:b/>
                <w:spacing w:val="-2"/>
                <w:sz w:val="20"/>
              </w:rPr>
              <w:t>Indicator</w:t>
            </w:r>
          </w:p>
        </w:tc>
        <w:tc>
          <w:tcPr>
            <w:tcW w:w="1498" w:type="dxa"/>
          </w:tcPr>
          <w:p>
            <w:pPr>
              <w:pStyle w:val="TableParagraph"/>
              <w:spacing w:line="225" w:lineRule="exact"/>
              <w:ind w:left="223"/>
              <w:rPr>
                <w:b/>
                <w:sz w:val="20"/>
              </w:rPr>
            </w:pPr>
            <w:r>
              <w:rPr>
                <w:b/>
                <w:spacing w:val="-2"/>
                <w:sz w:val="20"/>
              </w:rPr>
              <w:t>Acceptable</w:t>
            </w:r>
          </w:p>
          <w:p>
            <w:pPr>
              <w:pStyle w:val="TableParagraph"/>
              <w:spacing w:before="34"/>
              <w:ind w:left="211"/>
              <w:rPr>
                <w:b/>
                <w:sz w:val="20"/>
              </w:rPr>
            </w:pPr>
            <w:r>
              <w:rPr>
                <w:b/>
                <w:spacing w:val="-2"/>
                <w:sz w:val="20"/>
              </w:rPr>
              <w:t>Parameters</w:t>
            </w:r>
          </w:p>
        </w:tc>
        <w:tc>
          <w:tcPr>
            <w:tcW w:w="3532" w:type="dxa"/>
          </w:tcPr>
          <w:p>
            <w:pPr>
              <w:pStyle w:val="TableParagraph"/>
              <w:spacing w:before="126"/>
              <w:ind w:left="289" w:right="276"/>
              <w:jc w:val="center"/>
              <w:rPr>
                <w:b/>
                <w:sz w:val="20"/>
              </w:rPr>
            </w:pPr>
            <w:r>
              <w:rPr>
                <w:b/>
                <w:spacing w:val="-2"/>
                <w:sz w:val="20"/>
              </w:rPr>
              <w:t>Ideal</w:t>
            </w:r>
            <w:r>
              <w:rPr>
                <w:b/>
                <w:spacing w:val="-6"/>
                <w:sz w:val="20"/>
              </w:rPr>
              <w:t> </w:t>
            </w:r>
            <w:r>
              <w:rPr>
                <w:b/>
                <w:spacing w:val="-2"/>
                <w:sz w:val="20"/>
              </w:rPr>
              <w:t>Exposure</w:t>
            </w:r>
          </w:p>
        </w:tc>
        <w:tc>
          <w:tcPr>
            <w:tcW w:w="1225" w:type="dxa"/>
          </w:tcPr>
          <w:p>
            <w:pPr>
              <w:pStyle w:val="TableParagraph"/>
              <w:spacing w:line="225" w:lineRule="exact"/>
              <w:ind w:left="135"/>
              <w:rPr>
                <w:b/>
                <w:sz w:val="20"/>
              </w:rPr>
            </w:pPr>
            <w:r>
              <w:rPr>
                <w:b/>
                <w:spacing w:val="-2"/>
                <w:sz w:val="20"/>
              </w:rPr>
              <w:t>Excessive</w:t>
            </w:r>
          </w:p>
          <w:p>
            <w:pPr>
              <w:pStyle w:val="TableParagraph"/>
              <w:spacing w:before="34"/>
              <w:ind w:left="164"/>
              <w:rPr>
                <w:b/>
                <w:sz w:val="20"/>
              </w:rPr>
            </w:pPr>
            <w:r>
              <w:rPr>
                <w:b/>
                <w:spacing w:val="-2"/>
                <w:sz w:val="20"/>
              </w:rPr>
              <w:t>Exposure</w:t>
            </w:r>
          </w:p>
        </w:tc>
      </w:tr>
      <w:tr>
        <w:trPr>
          <w:trHeight w:val="528" w:hRule="atLeast"/>
        </w:trPr>
        <w:tc>
          <w:tcPr>
            <w:tcW w:w="1747" w:type="dxa"/>
          </w:tcPr>
          <w:p>
            <w:pPr>
              <w:pStyle w:val="TableParagraph"/>
              <w:spacing w:line="225" w:lineRule="exact"/>
              <w:ind w:left="418" w:right="399"/>
              <w:jc w:val="center"/>
              <w:rPr>
                <w:sz w:val="20"/>
              </w:rPr>
            </w:pPr>
            <w:r>
              <w:rPr>
                <w:w w:val="95"/>
                <w:sz w:val="20"/>
              </w:rPr>
              <w:t>Kodak</w:t>
            </w:r>
            <w:r>
              <w:rPr>
                <w:spacing w:val="8"/>
                <w:sz w:val="20"/>
              </w:rPr>
              <w:t> </w:t>
            </w:r>
            <w:r>
              <w:rPr>
                <w:spacing w:val="-5"/>
                <w:w w:val="95"/>
                <w:sz w:val="20"/>
              </w:rPr>
              <w:t>CR</w:t>
            </w:r>
          </w:p>
        </w:tc>
        <w:tc>
          <w:tcPr>
            <w:tcW w:w="1347" w:type="dxa"/>
          </w:tcPr>
          <w:p>
            <w:pPr>
              <w:pStyle w:val="TableParagraph"/>
              <w:spacing w:line="225" w:lineRule="exact"/>
              <w:ind w:left="261"/>
              <w:rPr>
                <w:sz w:val="20"/>
              </w:rPr>
            </w:pPr>
            <w:r>
              <w:rPr>
                <w:spacing w:val="-2"/>
                <w:sz w:val="20"/>
              </w:rPr>
              <w:t>Exposure</w:t>
            </w:r>
          </w:p>
          <w:p>
            <w:pPr>
              <w:pStyle w:val="TableParagraph"/>
              <w:spacing w:before="39"/>
              <w:ind w:left="249"/>
              <w:rPr>
                <w:sz w:val="20"/>
              </w:rPr>
            </w:pPr>
            <w:r>
              <w:rPr>
                <w:w w:val="95"/>
                <w:sz w:val="20"/>
              </w:rPr>
              <w:t>Index</w:t>
            </w:r>
            <w:r>
              <w:rPr>
                <w:spacing w:val="-3"/>
                <w:sz w:val="20"/>
              </w:rPr>
              <w:t> </w:t>
            </w:r>
            <w:r>
              <w:rPr>
                <w:spacing w:val="-4"/>
                <w:sz w:val="20"/>
              </w:rPr>
              <w:t>(EI)</w:t>
            </w:r>
          </w:p>
        </w:tc>
        <w:tc>
          <w:tcPr>
            <w:tcW w:w="1498" w:type="dxa"/>
          </w:tcPr>
          <w:p>
            <w:pPr>
              <w:pStyle w:val="TableParagraph"/>
              <w:spacing w:line="225" w:lineRule="exact"/>
              <w:ind w:left="278"/>
              <w:rPr>
                <w:sz w:val="20"/>
              </w:rPr>
            </w:pPr>
            <w:r>
              <w:rPr>
                <w:w w:val="95"/>
                <w:sz w:val="20"/>
              </w:rPr>
              <w:t>1700-</w:t>
            </w:r>
            <w:r>
              <w:rPr>
                <w:spacing w:val="-4"/>
                <w:sz w:val="20"/>
              </w:rPr>
              <w:t>1800</w:t>
            </w:r>
          </w:p>
        </w:tc>
        <w:tc>
          <w:tcPr>
            <w:tcW w:w="3532" w:type="dxa"/>
          </w:tcPr>
          <w:p>
            <w:pPr>
              <w:pStyle w:val="TableParagraph"/>
              <w:spacing w:line="225" w:lineRule="exact"/>
              <w:ind w:left="289" w:right="273"/>
              <w:jc w:val="center"/>
              <w:rPr>
                <w:sz w:val="20"/>
              </w:rPr>
            </w:pPr>
            <w:r>
              <w:rPr>
                <w:spacing w:val="-5"/>
                <w:sz w:val="20"/>
              </w:rPr>
              <w:t>N/A</w:t>
            </w:r>
          </w:p>
        </w:tc>
        <w:tc>
          <w:tcPr>
            <w:tcW w:w="1225" w:type="dxa"/>
          </w:tcPr>
          <w:p>
            <w:pPr>
              <w:pStyle w:val="TableParagraph"/>
              <w:spacing w:line="225" w:lineRule="exact"/>
              <w:ind w:left="337"/>
              <w:rPr>
                <w:sz w:val="20"/>
              </w:rPr>
            </w:pPr>
            <w:r>
              <w:rPr>
                <w:spacing w:val="-2"/>
                <w:sz w:val="20"/>
              </w:rPr>
              <w:t>Above</w:t>
            </w:r>
          </w:p>
          <w:p>
            <w:pPr>
              <w:pStyle w:val="TableParagraph"/>
              <w:spacing w:before="39"/>
              <w:ind w:left="397"/>
              <w:rPr>
                <w:sz w:val="20"/>
              </w:rPr>
            </w:pPr>
            <w:r>
              <w:rPr>
                <w:spacing w:val="-4"/>
                <w:sz w:val="20"/>
              </w:rPr>
              <w:t>1800</w:t>
            </w:r>
          </w:p>
        </w:tc>
      </w:tr>
      <w:tr>
        <w:trPr>
          <w:trHeight w:val="261" w:hRule="atLeast"/>
        </w:trPr>
        <w:tc>
          <w:tcPr>
            <w:tcW w:w="1747" w:type="dxa"/>
            <w:vMerge w:val="restart"/>
          </w:tcPr>
          <w:p>
            <w:pPr>
              <w:pStyle w:val="TableParagraph"/>
              <w:rPr>
                <w:b/>
                <w:sz w:val="22"/>
              </w:rPr>
            </w:pPr>
          </w:p>
          <w:p>
            <w:pPr>
              <w:pStyle w:val="TableParagraph"/>
              <w:spacing w:before="1"/>
              <w:rPr>
                <w:b/>
                <w:sz w:val="25"/>
              </w:rPr>
            </w:pPr>
          </w:p>
          <w:p>
            <w:pPr>
              <w:pStyle w:val="TableParagraph"/>
              <w:ind w:left="415"/>
              <w:rPr>
                <w:sz w:val="20"/>
              </w:rPr>
            </w:pPr>
            <w:r>
              <w:rPr>
                <w:w w:val="95"/>
                <w:sz w:val="20"/>
              </w:rPr>
              <w:t>Philips</w:t>
            </w:r>
            <w:r>
              <w:rPr>
                <w:spacing w:val="2"/>
                <w:sz w:val="20"/>
              </w:rPr>
              <w:t> </w:t>
            </w:r>
            <w:r>
              <w:rPr>
                <w:spacing w:val="-5"/>
                <w:sz w:val="20"/>
              </w:rPr>
              <w:t>DR</w:t>
            </w:r>
          </w:p>
        </w:tc>
        <w:tc>
          <w:tcPr>
            <w:tcW w:w="1347" w:type="dxa"/>
            <w:vMerge w:val="restart"/>
          </w:tcPr>
          <w:p>
            <w:pPr>
              <w:pStyle w:val="TableParagraph"/>
              <w:rPr>
                <w:b/>
                <w:sz w:val="22"/>
              </w:rPr>
            </w:pPr>
          </w:p>
          <w:p>
            <w:pPr>
              <w:pStyle w:val="TableParagraph"/>
              <w:spacing w:line="278" w:lineRule="auto" w:before="157"/>
              <w:ind w:left="249" w:right="243" w:firstLine="12"/>
              <w:rPr>
                <w:sz w:val="20"/>
              </w:rPr>
            </w:pPr>
            <w:r>
              <w:rPr>
                <w:spacing w:val="-4"/>
                <w:sz w:val="20"/>
              </w:rPr>
              <w:t>Exposure </w:t>
            </w:r>
            <w:r>
              <w:rPr>
                <w:w w:val="95"/>
                <w:sz w:val="20"/>
              </w:rPr>
              <w:t>Index</w:t>
            </w:r>
            <w:r>
              <w:rPr>
                <w:spacing w:val="-4"/>
                <w:w w:val="95"/>
                <w:sz w:val="20"/>
              </w:rPr>
              <w:t> </w:t>
            </w:r>
            <w:r>
              <w:rPr>
                <w:spacing w:val="-4"/>
                <w:sz w:val="20"/>
              </w:rPr>
              <w:t>(EI)</w:t>
            </w:r>
          </w:p>
        </w:tc>
        <w:tc>
          <w:tcPr>
            <w:tcW w:w="1498" w:type="dxa"/>
            <w:vMerge w:val="restart"/>
          </w:tcPr>
          <w:p>
            <w:pPr>
              <w:pStyle w:val="TableParagraph"/>
              <w:rPr>
                <w:b/>
                <w:sz w:val="22"/>
              </w:rPr>
            </w:pPr>
          </w:p>
          <w:p>
            <w:pPr>
              <w:pStyle w:val="TableParagraph"/>
              <w:spacing w:before="1"/>
              <w:rPr>
                <w:b/>
                <w:sz w:val="25"/>
              </w:rPr>
            </w:pPr>
          </w:p>
          <w:p>
            <w:pPr>
              <w:pStyle w:val="TableParagraph"/>
              <w:ind w:left="333"/>
              <w:rPr>
                <w:sz w:val="20"/>
              </w:rPr>
            </w:pPr>
            <w:r>
              <w:rPr>
                <w:w w:val="95"/>
                <w:sz w:val="20"/>
              </w:rPr>
              <w:t>250-</w:t>
            </w:r>
            <w:r>
              <w:rPr>
                <w:spacing w:val="-4"/>
                <w:sz w:val="20"/>
              </w:rPr>
              <w:t>1200</w:t>
            </w:r>
          </w:p>
        </w:tc>
        <w:tc>
          <w:tcPr>
            <w:tcW w:w="3532" w:type="dxa"/>
          </w:tcPr>
          <w:p>
            <w:pPr>
              <w:pStyle w:val="TableParagraph"/>
              <w:spacing w:line="222" w:lineRule="exact"/>
              <w:ind w:left="289" w:right="276"/>
              <w:jc w:val="center"/>
              <w:rPr>
                <w:sz w:val="20"/>
              </w:rPr>
            </w:pPr>
            <w:r>
              <w:rPr>
                <w:w w:val="95"/>
                <w:sz w:val="20"/>
              </w:rPr>
              <w:t>Babies</w:t>
            </w:r>
            <w:r>
              <w:rPr>
                <w:spacing w:val="3"/>
                <w:sz w:val="20"/>
              </w:rPr>
              <w:t> </w:t>
            </w:r>
            <w:r>
              <w:rPr>
                <w:w w:val="95"/>
                <w:sz w:val="20"/>
              </w:rPr>
              <w:t>=</w:t>
            </w:r>
            <w:r>
              <w:rPr>
                <w:spacing w:val="1"/>
                <w:sz w:val="20"/>
              </w:rPr>
              <w:t> </w:t>
            </w:r>
            <w:r>
              <w:rPr>
                <w:spacing w:val="-5"/>
                <w:w w:val="95"/>
                <w:sz w:val="20"/>
              </w:rPr>
              <w:t>400</w:t>
            </w:r>
          </w:p>
        </w:tc>
        <w:tc>
          <w:tcPr>
            <w:tcW w:w="1225" w:type="dxa"/>
            <w:vMerge w:val="restart"/>
          </w:tcPr>
          <w:p>
            <w:pPr>
              <w:pStyle w:val="TableParagraph"/>
              <w:spacing w:before="4"/>
              <w:rPr>
                <w:b/>
                <w:sz w:val="24"/>
              </w:rPr>
            </w:pPr>
          </w:p>
          <w:p>
            <w:pPr>
              <w:pStyle w:val="TableParagraph"/>
              <w:spacing w:line="273" w:lineRule="auto"/>
              <w:ind w:left="224" w:hanging="70"/>
              <w:rPr>
                <w:sz w:val="20"/>
              </w:rPr>
            </w:pPr>
            <w:r>
              <w:rPr>
                <w:spacing w:val="-4"/>
                <w:sz w:val="20"/>
              </w:rPr>
              <w:t>Below</w:t>
            </w:r>
            <w:r>
              <w:rPr>
                <w:spacing w:val="-10"/>
                <w:sz w:val="20"/>
              </w:rPr>
              <w:t> </w:t>
            </w:r>
            <w:r>
              <w:rPr>
                <w:spacing w:val="-4"/>
                <w:sz w:val="20"/>
              </w:rPr>
              <w:t>250 </w:t>
            </w:r>
            <w:r>
              <w:rPr>
                <w:spacing w:val="-2"/>
                <w:sz w:val="20"/>
              </w:rPr>
              <w:t>(Inverse)</w:t>
            </w:r>
          </w:p>
        </w:tc>
      </w:tr>
      <w:tr>
        <w:trPr>
          <w:trHeight w:val="266" w:hRule="atLeast"/>
        </w:trPr>
        <w:tc>
          <w:tcPr>
            <w:tcW w:w="1747" w:type="dxa"/>
            <w:vMerge/>
            <w:tcBorders>
              <w:top w:val="nil"/>
            </w:tcBorders>
          </w:tcPr>
          <w:p>
            <w:pPr>
              <w:rPr>
                <w:sz w:val="2"/>
                <w:szCs w:val="2"/>
              </w:rPr>
            </w:pPr>
          </w:p>
        </w:tc>
        <w:tc>
          <w:tcPr>
            <w:tcW w:w="1347" w:type="dxa"/>
            <w:vMerge/>
            <w:tcBorders>
              <w:top w:val="nil"/>
            </w:tcBorders>
          </w:tcPr>
          <w:p>
            <w:pPr>
              <w:rPr>
                <w:sz w:val="2"/>
                <w:szCs w:val="2"/>
              </w:rPr>
            </w:pPr>
          </w:p>
        </w:tc>
        <w:tc>
          <w:tcPr>
            <w:tcW w:w="1498" w:type="dxa"/>
            <w:vMerge/>
            <w:tcBorders>
              <w:top w:val="nil"/>
            </w:tcBorders>
          </w:tcPr>
          <w:p>
            <w:pPr>
              <w:rPr>
                <w:sz w:val="2"/>
                <w:szCs w:val="2"/>
              </w:rPr>
            </w:pPr>
          </w:p>
        </w:tc>
        <w:tc>
          <w:tcPr>
            <w:tcW w:w="3532" w:type="dxa"/>
          </w:tcPr>
          <w:p>
            <w:pPr>
              <w:pStyle w:val="TableParagraph"/>
              <w:spacing w:line="225" w:lineRule="exact"/>
              <w:ind w:left="288" w:right="277"/>
              <w:jc w:val="center"/>
              <w:rPr>
                <w:sz w:val="20"/>
              </w:rPr>
            </w:pPr>
            <w:r>
              <w:rPr>
                <w:w w:val="95"/>
                <w:sz w:val="20"/>
              </w:rPr>
              <w:t>Large</w:t>
            </w:r>
            <w:r>
              <w:rPr>
                <w:spacing w:val="6"/>
                <w:sz w:val="20"/>
              </w:rPr>
              <w:t> </w:t>
            </w:r>
            <w:r>
              <w:rPr>
                <w:w w:val="95"/>
                <w:sz w:val="20"/>
              </w:rPr>
              <w:t>Child,</w:t>
            </w:r>
            <w:r>
              <w:rPr>
                <w:spacing w:val="9"/>
                <w:sz w:val="20"/>
              </w:rPr>
              <w:t> </w:t>
            </w:r>
            <w:r>
              <w:rPr>
                <w:w w:val="95"/>
                <w:sz w:val="20"/>
              </w:rPr>
              <w:t>Extremities</w:t>
            </w:r>
            <w:r>
              <w:rPr>
                <w:spacing w:val="13"/>
                <w:sz w:val="20"/>
              </w:rPr>
              <w:t> </w:t>
            </w:r>
            <w:r>
              <w:rPr>
                <w:w w:val="95"/>
                <w:sz w:val="20"/>
              </w:rPr>
              <w:t>=</w:t>
            </w:r>
            <w:r>
              <w:rPr>
                <w:spacing w:val="5"/>
                <w:sz w:val="20"/>
              </w:rPr>
              <w:t> </w:t>
            </w:r>
            <w:r>
              <w:rPr>
                <w:spacing w:val="-5"/>
                <w:w w:val="95"/>
                <w:sz w:val="20"/>
              </w:rPr>
              <w:t>400</w:t>
            </w:r>
          </w:p>
        </w:tc>
        <w:tc>
          <w:tcPr>
            <w:tcW w:w="1225" w:type="dxa"/>
            <w:vMerge/>
            <w:tcBorders>
              <w:top w:val="nil"/>
            </w:tcBorders>
          </w:tcPr>
          <w:p>
            <w:pPr>
              <w:rPr>
                <w:sz w:val="2"/>
                <w:szCs w:val="2"/>
              </w:rPr>
            </w:pPr>
          </w:p>
        </w:tc>
      </w:tr>
      <w:tr>
        <w:trPr>
          <w:trHeight w:val="525" w:hRule="atLeast"/>
        </w:trPr>
        <w:tc>
          <w:tcPr>
            <w:tcW w:w="1747" w:type="dxa"/>
            <w:vMerge/>
            <w:tcBorders>
              <w:top w:val="nil"/>
            </w:tcBorders>
          </w:tcPr>
          <w:p>
            <w:pPr>
              <w:rPr>
                <w:sz w:val="2"/>
                <w:szCs w:val="2"/>
              </w:rPr>
            </w:pPr>
          </w:p>
        </w:tc>
        <w:tc>
          <w:tcPr>
            <w:tcW w:w="1347" w:type="dxa"/>
            <w:vMerge/>
            <w:tcBorders>
              <w:top w:val="nil"/>
            </w:tcBorders>
          </w:tcPr>
          <w:p>
            <w:pPr>
              <w:rPr>
                <w:sz w:val="2"/>
                <w:szCs w:val="2"/>
              </w:rPr>
            </w:pPr>
          </w:p>
        </w:tc>
        <w:tc>
          <w:tcPr>
            <w:tcW w:w="1498" w:type="dxa"/>
            <w:vMerge/>
            <w:tcBorders>
              <w:top w:val="nil"/>
            </w:tcBorders>
          </w:tcPr>
          <w:p>
            <w:pPr>
              <w:rPr>
                <w:sz w:val="2"/>
                <w:szCs w:val="2"/>
              </w:rPr>
            </w:pPr>
          </w:p>
        </w:tc>
        <w:tc>
          <w:tcPr>
            <w:tcW w:w="3532" w:type="dxa"/>
          </w:tcPr>
          <w:p>
            <w:pPr>
              <w:pStyle w:val="TableParagraph"/>
              <w:spacing w:line="225" w:lineRule="exact"/>
              <w:ind w:left="289" w:right="277"/>
              <w:jc w:val="center"/>
              <w:rPr>
                <w:sz w:val="20"/>
              </w:rPr>
            </w:pPr>
            <w:r>
              <w:rPr>
                <w:w w:val="95"/>
                <w:sz w:val="20"/>
              </w:rPr>
              <w:t>Large</w:t>
            </w:r>
            <w:r>
              <w:rPr>
                <w:spacing w:val="3"/>
                <w:sz w:val="20"/>
              </w:rPr>
              <w:t> </w:t>
            </w:r>
            <w:r>
              <w:rPr>
                <w:w w:val="95"/>
                <w:sz w:val="20"/>
              </w:rPr>
              <w:t>Child,</w:t>
            </w:r>
            <w:r>
              <w:rPr>
                <w:spacing w:val="7"/>
                <w:sz w:val="20"/>
              </w:rPr>
              <w:t> </w:t>
            </w:r>
            <w:r>
              <w:rPr>
                <w:w w:val="95"/>
                <w:sz w:val="20"/>
              </w:rPr>
              <w:t>Other</w:t>
            </w:r>
            <w:r>
              <w:rPr>
                <w:spacing w:val="9"/>
                <w:sz w:val="20"/>
              </w:rPr>
              <w:t> </w:t>
            </w:r>
            <w:r>
              <w:rPr>
                <w:w w:val="95"/>
                <w:sz w:val="20"/>
              </w:rPr>
              <w:t>Imaging</w:t>
            </w:r>
            <w:r>
              <w:rPr>
                <w:spacing w:val="16"/>
                <w:sz w:val="20"/>
              </w:rPr>
              <w:t> </w:t>
            </w:r>
            <w:r>
              <w:rPr>
                <w:w w:val="95"/>
                <w:sz w:val="20"/>
              </w:rPr>
              <w:t>=</w:t>
            </w:r>
            <w:r>
              <w:rPr>
                <w:spacing w:val="4"/>
                <w:sz w:val="20"/>
              </w:rPr>
              <w:t> </w:t>
            </w:r>
            <w:r>
              <w:rPr>
                <w:spacing w:val="-4"/>
                <w:w w:val="95"/>
                <w:sz w:val="20"/>
              </w:rPr>
              <w:t>800-</w:t>
            </w:r>
          </w:p>
          <w:p>
            <w:pPr>
              <w:pStyle w:val="TableParagraph"/>
              <w:spacing w:before="36"/>
              <w:ind w:left="287" w:right="277"/>
              <w:jc w:val="center"/>
              <w:rPr>
                <w:sz w:val="20"/>
              </w:rPr>
            </w:pPr>
            <w:r>
              <w:rPr>
                <w:spacing w:val="-4"/>
                <w:sz w:val="20"/>
              </w:rPr>
              <w:t>1000</w:t>
            </w:r>
          </w:p>
        </w:tc>
        <w:tc>
          <w:tcPr>
            <w:tcW w:w="1225" w:type="dxa"/>
            <w:vMerge/>
            <w:tcBorders>
              <w:top w:val="nil"/>
            </w:tcBorders>
          </w:tcPr>
          <w:p>
            <w:pPr>
              <w:rPr>
                <w:sz w:val="2"/>
                <w:szCs w:val="2"/>
              </w:rPr>
            </w:pPr>
          </w:p>
        </w:tc>
      </w:tr>
      <w:tr>
        <w:trPr>
          <w:trHeight w:val="266" w:hRule="atLeast"/>
        </w:trPr>
        <w:tc>
          <w:tcPr>
            <w:tcW w:w="1747" w:type="dxa"/>
            <w:vMerge/>
            <w:tcBorders>
              <w:top w:val="nil"/>
            </w:tcBorders>
          </w:tcPr>
          <w:p>
            <w:pPr>
              <w:rPr>
                <w:sz w:val="2"/>
                <w:szCs w:val="2"/>
              </w:rPr>
            </w:pPr>
          </w:p>
        </w:tc>
        <w:tc>
          <w:tcPr>
            <w:tcW w:w="1347" w:type="dxa"/>
            <w:vMerge/>
            <w:tcBorders>
              <w:top w:val="nil"/>
            </w:tcBorders>
          </w:tcPr>
          <w:p>
            <w:pPr>
              <w:rPr>
                <w:sz w:val="2"/>
                <w:szCs w:val="2"/>
              </w:rPr>
            </w:pPr>
          </w:p>
        </w:tc>
        <w:tc>
          <w:tcPr>
            <w:tcW w:w="1498" w:type="dxa"/>
            <w:vMerge/>
            <w:tcBorders>
              <w:top w:val="nil"/>
            </w:tcBorders>
          </w:tcPr>
          <w:p>
            <w:pPr>
              <w:rPr>
                <w:sz w:val="2"/>
                <w:szCs w:val="2"/>
              </w:rPr>
            </w:pPr>
          </w:p>
        </w:tc>
        <w:tc>
          <w:tcPr>
            <w:tcW w:w="3532" w:type="dxa"/>
          </w:tcPr>
          <w:p>
            <w:pPr>
              <w:pStyle w:val="TableParagraph"/>
              <w:spacing w:before="2"/>
              <w:ind w:left="289" w:right="264"/>
              <w:jc w:val="center"/>
              <w:rPr>
                <w:sz w:val="20"/>
              </w:rPr>
            </w:pPr>
            <w:r>
              <w:rPr>
                <w:w w:val="95"/>
                <w:sz w:val="20"/>
              </w:rPr>
              <w:t>Torso/Skull</w:t>
            </w:r>
            <w:r>
              <w:rPr>
                <w:spacing w:val="10"/>
                <w:sz w:val="20"/>
              </w:rPr>
              <w:t> </w:t>
            </w:r>
            <w:r>
              <w:rPr>
                <w:w w:val="95"/>
                <w:sz w:val="20"/>
              </w:rPr>
              <w:t>=</w:t>
            </w:r>
            <w:r>
              <w:rPr>
                <w:spacing w:val="8"/>
                <w:sz w:val="20"/>
              </w:rPr>
              <w:t> </w:t>
            </w:r>
            <w:r>
              <w:rPr>
                <w:w w:val="95"/>
                <w:sz w:val="20"/>
              </w:rPr>
              <w:t>800-</w:t>
            </w:r>
            <w:r>
              <w:rPr>
                <w:spacing w:val="-4"/>
                <w:w w:val="95"/>
                <w:sz w:val="20"/>
              </w:rPr>
              <w:t>1000</w:t>
            </w:r>
          </w:p>
        </w:tc>
        <w:tc>
          <w:tcPr>
            <w:tcW w:w="1225" w:type="dxa"/>
            <w:vMerge/>
            <w:tcBorders>
              <w:top w:val="nil"/>
            </w:tcBorders>
          </w:tcPr>
          <w:p>
            <w:pPr>
              <w:rPr>
                <w:sz w:val="2"/>
                <w:szCs w:val="2"/>
              </w:rPr>
            </w:pPr>
          </w:p>
        </w:tc>
      </w:tr>
      <w:tr>
        <w:trPr>
          <w:trHeight w:val="527" w:hRule="atLeast"/>
        </w:trPr>
        <w:tc>
          <w:tcPr>
            <w:tcW w:w="1747" w:type="dxa"/>
          </w:tcPr>
          <w:p>
            <w:pPr>
              <w:pStyle w:val="TableParagraph"/>
              <w:spacing w:line="225" w:lineRule="exact"/>
              <w:ind w:left="423" w:right="399"/>
              <w:jc w:val="center"/>
              <w:rPr>
                <w:sz w:val="20"/>
              </w:rPr>
            </w:pPr>
            <w:r>
              <w:rPr>
                <w:spacing w:val="-2"/>
                <w:sz w:val="20"/>
              </w:rPr>
              <w:t>Shimadzu</w:t>
            </w:r>
          </w:p>
          <w:p>
            <w:pPr>
              <w:pStyle w:val="TableParagraph"/>
              <w:spacing w:before="39"/>
              <w:ind w:left="415" w:right="399"/>
              <w:jc w:val="center"/>
              <w:rPr>
                <w:sz w:val="20"/>
              </w:rPr>
            </w:pPr>
            <w:r>
              <w:rPr>
                <w:spacing w:val="-2"/>
                <w:sz w:val="20"/>
              </w:rPr>
              <w:t>Mobile</w:t>
            </w:r>
          </w:p>
        </w:tc>
        <w:tc>
          <w:tcPr>
            <w:tcW w:w="1347" w:type="dxa"/>
          </w:tcPr>
          <w:p>
            <w:pPr>
              <w:pStyle w:val="TableParagraph"/>
              <w:rPr>
                <w:rFonts w:ascii="Times New Roman"/>
                <w:sz w:val="20"/>
              </w:rPr>
            </w:pPr>
          </w:p>
        </w:tc>
        <w:tc>
          <w:tcPr>
            <w:tcW w:w="1498" w:type="dxa"/>
          </w:tcPr>
          <w:p>
            <w:pPr>
              <w:pStyle w:val="TableParagraph"/>
              <w:rPr>
                <w:rFonts w:ascii="Times New Roman"/>
                <w:sz w:val="20"/>
              </w:rPr>
            </w:pPr>
          </w:p>
        </w:tc>
        <w:tc>
          <w:tcPr>
            <w:tcW w:w="3532" w:type="dxa"/>
          </w:tcPr>
          <w:p>
            <w:pPr>
              <w:pStyle w:val="TableParagraph"/>
              <w:rPr>
                <w:rFonts w:ascii="Times New Roman"/>
                <w:sz w:val="20"/>
              </w:rPr>
            </w:pPr>
          </w:p>
        </w:tc>
        <w:tc>
          <w:tcPr>
            <w:tcW w:w="1225" w:type="dxa"/>
          </w:tcPr>
          <w:p>
            <w:pPr>
              <w:pStyle w:val="TableParagraph"/>
              <w:rPr>
                <w:rFonts w:ascii="Times New Roman"/>
                <w:sz w:val="20"/>
              </w:rPr>
            </w:pPr>
          </w:p>
        </w:tc>
      </w:tr>
      <w:tr>
        <w:trPr>
          <w:trHeight w:val="265" w:hRule="atLeast"/>
        </w:trPr>
        <w:tc>
          <w:tcPr>
            <w:tcW w:w="9349" w:type="dxa"/>
            <w:gridSpan w:val="5"/>
          </w:tcPr>
          <w:p>
            <w:pPr>
              <w:pStyle w:val="TableParagraph"/>
              <w:spacing w:line="227" w:lineRule="exact"/>
              <w:ind w:left="6159"/>
              <w:rPr>
                <w:sz w:val="20"/>
              </w:rPr>
            </w:pPr>
            <w:r>
              <w:rPr>
                <w:w w:val="95"/>
                <w:sz w:val="20"/>
              </w:rPr>
              <w:t>ACH*</w:t>
            </w:r>
            <w:r>
              <w:rPr>
                <w:spacing w:val="4"/>
                <w:sz w:val="20"/>
              </w:rPr>
              <w:t> </w:t>
            </w:r>
            <w:r>
              <w:rPr>
                <w:w w:val="95"/>
                <w:sz w:val="20"/>
              </w:rPr>
              <w:t>=</w:t>
            </w:r>
            <w:r>
              <w:rPr>
                <w:spacing w:val="2"/>
                <w:sz w:val="20"/>
              </w:rPr>
              <w:t> </w:t>
            </w:r>
            <w:r>
              <w:rPr>
                <w:w w:val="95"/>
                <w:sz w:val="20"/>
              </w:rPr>
              <w:t>Alberta</w:t>
            </w:r>
            <w:r>
              <w:rPr>
                <w:spacing w:val="4"/>
                <w:sz w:val="20"/>
              </w:rPr>
              <w:t> </w:t>
            </w:r>
            <w:r>
              <w:rPr>
                <w:w w:val="95"/>
                <w:sz w:val="20"/>
              </w:rPr>
              <w:t>Children’s</w:t>
            </w:r>
            <w:r>
              <w:rPr>
                <w:spacing w:val="10"/>
                <w:sz w:val="20"/>
              </w:rPr>
              <w:t> </w:t>
            </w:r>
            <w:r>
              <w:rPr>
                <w:spacing w:val="-2"/>
                <w:w w:val="95"/>
                <w:sz w:val="20"/>
              </w:rPr>
              <w:t>Hospital</w:t>
            </w:r>
          </w:p>
        </w:tc>
      </w:tr>
    </w:tbl>
    <w:p>
      <w:pPr>
        <w:spacing w:after="0" w:line="227" w:lineRule="exact"/>
        <w:rPr>
          <w:sz w:val="20"/>
        </w:rPr>
        <w:sectPr>
          <w:pgSz w:w="12240" w:h="15840"/>
          <w:pgMar w:header="68" w:footer="1432" w:top="1320" w:bottom="1620" w:left="0" w:right="0"/>
        </w:sectPr>
      </w:pPr>
    </w:p>
    <w:p>
      <w:pPr>
        <w:pStyle w:val="BodyText"/>
        <w:rPr>
          <w:b/>
          <w:sz w:val="20"/>
        </w:rPr>
      </w:pPr>
      <w:r>
        <w:rPr/>
        <w:drawing>
          <wp:anchor distT="0" distB="0" distL="0" distR="0" allowOverlap="1" layoutInCell="1" locked="0" behindDoc="0" simplePos="0" relativeHeight="16034816">
            <wp:simplePos x="0" y="0"/>
            <wp:positionH relativeFrom="page">
              <wp:posOffset>74040</wp:posOffset>
            </wp:positionH>
            <wp:positionV relativeFrom="page">
              <wp:posOffset>43270</wp:posOffset>
            </wp:positionV>
            <wp:extent cx="744595" cy="796134"/>
            <wp:effectExtent l="0" t="0" r="0" b="0"/>
            <wp:wrapNone/>
            <wp:docPr id="1973" name="image1.png"/>
            <wp:cNvGraphicFramePr>
              <a:graphicFrameLocks noChangeAspect="1"/>
            </wp:cNvGraphicFramePr>
            <a:graphic>
              <a:graphicData uri="http://schemas.openxmlformats.org/drawingml/2006/picture">
                <pic:pic>
                  <pic:nvPicPr>
                    <pic:cNvPr id="197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3"/>
        <w:rPr>
          <w:b/>
          <w:sz w:val="17"/>
        </w:rPr>
      </w:pPr>
    </w:p>
    <w:p>
      <w:pPr>
        <w:pStyle w:val="Heading8"/>
        <w:ind w:left="1440"/>
        <w:jc w:val="left"/>
      </w:pPr>
      <w:bookmarkStart w:name="CONVERTING BETWEEN CR and DR SYSTEMS" w:id="597"/>
      <w:bookmarkEnd w:id="597"/>
      <w:r>
        <w:rPr>
          <w:b w:val="0"/>
        </w:rPr>
      </w:r>
      <w:r>
        <w:rPr/>
        <w:t>CONVERTING</w:t>
      </w:r>
      <w:r>
        <w:rPr>
          <w:spacing w:val="-19"/>
        </w:rPr>
        <w:t> </w:t>
      </w:r>
      <w:r>
        <w:rPr/>
        <w:t>BETWEEN</w:t>
      </w:r>
      <w:r>
        <w:rPr>
          <w:spacing w:val="-17"/>
        </w:rPr>
        <w:t> </w:t>
      </w:r>
      <w:r>
        <w:rPr/>
        <w:t>CR</w:t>
      </w:r>
      <w:r>
        <w:rPr>
          <w:spacing w:val="-15"/>
        </w:rPr>
        <w:t> </w:t>
      </w:r>
      <w:r>
        <w:rPr/>
        <w:t>and</w:t>
      </w:r>
      <w:r>
        <w:rPr>
          <w:spacing w:val="-15"/>
        </w:rPr>
        <w:t> </w:t>
      </w:r>
      <w:r>
        <w:rPr/>
        <w:t>DR</w:t>
      </w:r>
      <w:r>
        <w:rPr>
          <w:spacing w:val="-12"/>
        </w:rPr>
        <w:t> </w:t>
      </w:r>
      <w:r>
        <w:rPr>
          <w:spacing w:val="-2"/>
        </w:rPr>
        <w:t>SYSTEMS</w:t>
      </w:r>
    </w:p>
    <w:p>
      <w:pPr>
        <w:pStyle w:val="BodyText"/>
        <w:spacing w:before="5"/>
        <w:rPr>
          <w:b/>
          <w:sz w:val="36"/>
        </w:rPr>
      </w:pPr>
    </w:p>
    <w:p>
      <w:pPr>
        <w:tabs>
          <w:tab w:pos="4983" w:val="left" w:leader="none"/>
        </w:tabs>
        <w:spacing w:before="1"/>
        <w:ind w:left="0" w:right="417" w:firstLine="0"/>
        <w:jc w:val="center"/>
        <w:rPr>
          <w:b/>
          <w:sz w:val="28"/>
        </w:rPr>
      </w:pPr>
      <w:r>
        <w:rPr>
          <w:b/>
          <w:sz w:val="28"/>
        </w:rPr>
        <w:t>Type</w:t>
      </w:r>
      <w:r>
        <w:rPr>
          <w:b/>
          <w:spacing w:val="-16"/>
          <w:sz w:val="28"/>
        </w:rPr>
        <w:t> </w:t>
      </w:r>
      <w:r>
        <w:rPr>
          <w:b/>
          <w:sz w:val="28"/>
        </w:rPr>
        <w:t>of</w:t>
      </w:r>
      <w:r>
        <w:rPr>
          <w:b/>
          <w:spacing w:val="-6"/>
          <w:sz w:val="28"/>
        </w:rPr>
        <w:t> </w:t>
      </w:r>
      <w:r>
        <w:rPr>
          <w:b/>
          <w:sz w:val="28"/>
        </w:rPr>
        <w:t>Image</w:t>
      </w:r>
      <w:r>
        <w:rPr>
          <w:b/>
          <w:spacing w:val="-17"/>
          <w:sz w:val="28"/>
        </w:rPr>
        <w:t> </w:t>
      </w:r>
      <w:r>
        <w:rPr>
          <w:b/>
          <w:spacing w:val="-2"/>
          <w:sz w:val="28"/>
        </w:rPr>
        <w:t>Receptor</w:t>
      </w:r>
      <w:r>
        <w:rPr>
          <w:b/>
          <w:sz w:val="28"/>
        </w:rPr>
        <w:tab/>
      </w:r>
      <w:r>
        <w:rPr>
          <w:b/>
          <w:spacing w:val="-2"/>
          <w:sz w:val="28"/>
        </w:rPr>
        <w:t>Speed</w:t>
      </w:r>
    </w:p>
    <w:p>
      <w:pPr>
        <w:tabs>
          <w:tab w:pos="4613" w:val="left" w:leader="none"/>
        </w:tabs>
        <w:spacing w:before="50"/>
        <w:ind w:left="0" w:right="536" w:firstLine="0"/>
        <w:jc w:val="center"/>
        <w:rPr>
          <w:sz w:val="28"/>
        </w:rPr>
      </w:pPr>
      <w:r>
        <w:rPr>
          <w:sz w:val="28"/>
        </w:rPr>
        <w:t>CR</w:t>
      </w:r>
      <w:r>
        <w:rPr>
          <w:spacing w:val="-11"/>
          <w:sz w:val="28"/>
        </w:rPr>
        <w:t> </w:t>
      </w:r>
      <w:r>
        <w:rPr>
          <w:sz w:val="28"/>
        </w:rPr>
        <w:t>Image</w:t>
      </w:r>
      <w:r>
        <w:rPr>
          <w:spacing w:val="-10"/>
          <w:sz w:val="28"/>
        </w:rPr>
        <w:t> </w:t>
      </w:r>
      <w:r>
        <w:rPr>
          <w:spacing w:val="-2"/>
          <w:sz w:val="28"/>
        </w:rPr>
        <w:t>Receptor</w:t>
      </w:r>
      <w:r>
        <w:rPr>
          <w:sz w:val="28"/>
        </w:rPr>
        <w:tab/>
      </w:r>
      <w:r>
        <w:rPr>
          <w:spacing w:val="-5"/>
          <w:sz w:val="28"/>
        </w:rPr>
        <w:t>200</w:t>
      </w:r>
    </w:p>
    <w:p>
      <w:pPr>
        <w:tabs>
          <w:tab w:pos="7374" w:val="left" w:leader="none"/>
          <w:tab w:pos="7957" w:val="left" w:leader="none"/>
        </w:tabs>
        <w:spacing w:line="276" w:lineRule="auto" w:before="47"/>
        <w:ind w:left="1906" w:right="2223" w:firstLine="775"/>
        <w:jc w:val="right"/>
        <w:rPr>
          <w:i/>
          <w:sz w:val="20"/>
        </w:rPr>
      </w:pPr>
      <w:r>
        <w:rPr>
          <w:sz w:val="28"/>
        </w:rPr>
        <w:t>Philips DR Detectors (wall/table)</w:t>
        <w:tab/>
        <w:tab/>
      </w:r>
      <w:r>
        <w:rPr>
          <w:spacing w:val="-60"/>
          <w:sz w:val="28"/>
        </w:rPr>
        <w:t> </w:t>
      </w:r>
      <w:r>
        <w:rPr>
          <w:spacing w:val="-2"/>
          <w:sz w:val="28"/>
        </w:rPr>
        <w:t>400</w:t>
      </w:r>
      <w:r>
        <w:rPr>
          <w:spacing w:val="-17"/>
          <w:sz w:val="28"/>
        </w:rPr>
        <w:t> </w:t>
      </w:r>
      <w:r>
        <w:rPr>
          <w:i/>
          <w:spacing w:val="-2"/>
          <w:sz w:val="20"/>
        </w:rPr>
        <w:t>(can</w:t>
      </w:r>
      <w:r>
        <w:rPr>
          <w:i/>
          <w:spacing w:val="-13"/>
          <w:sz w:val="20"/>
        </w:rPr>
        <w:t> </w:t>
      </w:r>
      <w:r>
        <w:rPr>
          <w:i/>
          <w:spacing w:val="-2"/>
          <w:sz w:val="20"/>
        </w:rPr>
        <w:t>be</w:t>
      </w:r>
      <w:r>
        <w:rPr>
          <w:i/>
          <w:spacing w:val="-13"/>
          <w:sz w:val="20"/>
        </w:rPr>
        <w:t> </w:t>
      </w:r>
      <w:r>
        <w:rPr>
          <w:i/>
          <w:spacing w:val="-2"/>
          <w:sz w:val="20"/>
        </w:rPr>
        <w:t>modified)</w:t>
      </w:r>
      <w:r>
        <w:rPr>
          <w:i/>
          <w:spacing w:val="-2"/>
          <w:sz w:val="20"/>
        </w:rPr>
        <w:t> </w:t>
      </w:r>
      <w:r>
        <w:rPr>
          <w:sz w:val="28"/>
        </w:rPr>
        <w:t>Siemens DR Detectors (wall/table)</w:t>
        <w:tab/>
        <w:t>400 </w:t>
      </w:r>
      <w:r>
        <w:rPr>
          <w:i/>
          <w:sz w:val="20"/>
        </w:rPr>
        <w:t>(can be modified)</w:t>
      </w:r>
      <w:r>
        <w:rPr>
          <w:i/>
          <w:sz w:val="20"/>
        </w:rPr>
        <w:t> </w:t>
      </w:r>
      <w:r>
        <w:rPr>
          <w:sz w:val="28"/>
        </w:rPr>
        <w:t>Siemens</w:t>
      </w:r>
      <w:r>
        <w:rPr>
          <w:spacing w:val="-18"/>
          <w:sz w:val="28"/>
        </w:rPr>
        <w:t> </w:t>
      </w:r>
      <w:r>
        <w:rPr>
          <w:sz w:val="28"/>
        </w:rPr>
        <w:t>Flat</w:t>
      </w:r>
      <w:r>
        <w:rPr>
          <w:spacing w:val="-13"/>
          <w:sz w:val="28"/>
        </w:rPr>
        <w:t> </w:t>
      </w:r>
      <w:r>
        <w:rPr>
          <w:sz w:val="28"/>
        </w:rPr>
        <w:t>Panel</w:t>
      </w:r>
      <w:r>
        <w:rPr>
          <w:spacing w:val="-19"/>
          <w:sz w:val="28"/>
        </w:rPr>
        <w:t> </w:t>
      </w:r>
      <w:r>
        <w:rPr>
          <w:sz w:val="28"/>
        </w:rPr>
        <w:t>Detector</w:t>
      </w:r>
      <w:r>
        <w:rPr>
          <w:spacing w:val="-16"/>
          <w:sz w:val="28"/>
        </w:rPr>
        <w:t> </w:t>
      </w:r>
      <w:r>
        <w:rPr>
          <w:sz w:val="28"/>
        </w:rPr>
        <w:t>(Siemens</w:t>
      </w:r>
      <w:r>
        <w:rPr>
          <w:spacing w:val="-17"/>
          <w:sz w:val="28"/>
        </w:rPr>
        <w:t> </w:t>
      </w:r>
      <w:r>
        <w:rPr>
          <w:spacing w:val="-2"/>
          <w:sz w:val="28"/>
        </w:rPr>
        <w:t>YSIO)</w:t>
      </w:r>
      <w:r>
        <w:rPr>
          <w:sz w:val="28"/>
        </w:rPr>
        <w:tab/>
        <w:t>400</w:t>
      </w:r>
      <w:r>
        <w:rPr>
          <w:spacing w:val="-19"/>
          <w:sz w:val="28"/>
        </w:rPr>
        <w:t> </w:t>
      </w:r>
      <w:r>
        <w:rPr>
          <w:i/>
          <w:sz w:val="20"/>
        </w:rPr>
        <w:t>(can</w:t>
      </w:r>
      <w:r>
        <w:rPr>
          <w:i/>
          <w:spacing w:val="-14"/>
          <w:sz w:val="20"/>
        </w:rPr>
        <w:t> </w:t>
      </w:r>
      <w:r>
        <w:rPr>
          <w:i/>
          <w:sz w:val="20"/>
        </w:rPr>
        <w:t>be</w:t>
      </w:r>
      <w:r>
        <w:rPr>
          <w:i/>
          <w:spacing w:val="-14"/>
          <w:sz w:val="20"/>
        </w:rPr>
        <w:t> </w:t>
      </w:r>
      <w:r>
        <w:rPr>
          <w:i/>
          <w:spacing w:val="-2"/>
          <w:sz w:val="20"/>
        </w:rPr>
        <w:t>modified)</w:t>
      </w:r>
    </w:p>
    <w:p>
      <w:pPr>
        <w:tabs>
          <w:tab w:pos="7923" w:val="left" w:leader="none"/>
        </w:tabs>
        <w:spacing w:before="1"/>
        <w:ind w:left="2297" w:right="0" w:firstLine="0"/>
        <w:jc w:val="left"/>
        <w:rPr>
          <w:sz w:val="28"/>
        </w:rPr>
      </w:pPr>
      <w:r>
        <w:rPr>
          <w:sz w:val="28"/>
        </w:rPr>
        <w:t>Shimadzu</w:t>
      </w:r>
      <w:r>
        <w:rPr>
          <w:spacing w:val="-18"/>
          <w:sz w:val="28"/>
        </w:rPr>
        <w:t> </w:t>
      </w:r>
      <w:r>
        <w:rPr>
          <w:sz w:val="28"/>
        </w:rPr>
        <w:t>Mobile,</w:t>
      </w:r>
      <w:r>
        <w:rPr>
          <w:spacing w:val="-18"/>
          <w:sz w:val="28"/>
        </w:rPr>
        <w:t> </w:t>
      </w:r>
      <w:r>
        <w:rPr>
          <w:sz w:val="28"/>
        </w:rPr>
        <w:t>Corded</w:t>
      </w:r>
      <w:r>
        <w:rPr>
          <w:spacing w:val="-18"/>
          <w:sz w:val="28"/>
        </w:rPr>
        <w:t> </w:t>
      </w:r>
      <w:r>
        <w:rPr>
          <w:spacing w:val="-2"/>
          <w:sz w:val="28"/>
        </w:rPr>
        <w:t>Detector</w:t>
      </w:r>
      <w:r>
        <w:rPr>
          <w:sz w:val="28"/>
        </w:rPr>
        <w:tab/>
      </w:r>
      <w:r>
        <w:rPr>
          <w:spacing w:val="-5"/>
          <w:sz w:val="28"/>
        </w:rPr>
        <w:t>600</w:t>
      </w:r>
    </w:p>
    <w:p>
      <w:pPr>
        <w:tabs>
          <w:tab w:pos="7669" w:val="left" w:leader="none"/>
        </w:tabs>
        <w:spacing w:before="48"/>
        <w:ind w:left="2220" w:right="0" w:firstLine="0"/>
        <w:jc w:val="left"/>
        <w:rPr>
          <w:i/>
          <w:sz w:val="20"/>
        </w:rPr>
      </w:pPr>
      <w:r>
        <w:rPr>
          <w:spacing w:val="-2"/>
          <w:sz w:val="28"/>
        </w:rPr>
        <w:t>Shimadzu</w:t>
      </w:r>
      <w:r>
        <w:rPr>
          <w:spacing w:val="-11"/>
          <w:sz w:val="28"/>
        </w:rPr>
        <w:t> </w:t>
      </w:r>
      <w:r>
        <w:rPr>
          <w:spacing w:val="-2"/>
          <w:sz w:val="28"/>
        </w:rPr>
        <w:t>Mobile,</w:t>
      </w:r>
      <w:r>
        <w:rPr>
          <w:spacing w:val="-9"/>
          <w:sz w:val="28"/>
        </w:rPr>
        <w:t> </w:t>
      </w:r>
      <w:r>
        <w:rPr>
          <w:spacing w:val="-2"/>
          <w:sz w:val="28"/>
        </w:rPr>
        <w:t>Cordless</w:t>
      </w:r>
      <w:r>
        <w:rPr>
          <w:spacing w:val="-1"/>
          <w:sz w:val="28"/>
        </w:rPr>
        <w:t> </w:t>
      </w:r>
      <w:r>
        <w:rPr>
          <w:spacing w:val="-2"/>
          <w:sz w:val="28"/>
        </w:rPr>
        <w:t>Detector</w:t>
      </w:r>
      <w:r>
        <w:rPr>
          <w:sz w:val="28"/>
        </w:rPr>
        <w:tab/>
      </w:r>
      <w:r>
        <w:rPr>
          <w:w w:val="95"/>
          <w:sz w:val="28"/>
        </w:rPr>
        <w:t>800-1000</w:t>
      </w:r>
      <w:r>
        <w:rPr>
          <w:spacing w:val="19"/>
          <w:sz w:val="28"/>
        </w:rPr>
        <w:t> </w:t>
      </w:r>
      <w:r>
        <w:rPr>
          <w:i/>
          <w:w w:val="95"/>
          <w:sz w:val="20"/>
        </w:rPr>
        <w:t>(changes</w:t>
      </w:r>
      <w:r>
        <w:rPr>
          <w:i/>
          <w:spacing w:val="20"/>
          <w:sz w:val="20"/>
        </w:rPr>
        <w:t> </w:t>
      </w:r>
      <w:r>
        <w:rPr>
          <w:i/>
          <w:w w:val="95"/>
          <w:sz w:val="20"/>
        </w:rPr>
        <w:t>with</w:t>
      </w:r>
      <w:r>
        <w:rPr>
          <w:i/>
          <w:spacing w:val="22"/>
          <w:sz w:val="20"/>
        </w:rPr>
        <w:t> </w:t>
      </w:r>
      <w:r>
        <w:rPr>
          <w:i/>
          <w:spacing w:val="-4"/>
          <w:w w:val="95"/>
          <w:sz w:val="20"/>
        </w:rPr>
        <w:t>APR)</w:t>
      </w:r>
    </w:p>
    <w:p>
      <w:pPr>
        <w:pStyle w:val="BodyText"/>
        <w:rPr>
          <w:i/>
          <w:sz w:val="30"/>
        </w:rPr>
      </w:pPr>
    </w:p>
    <w:p>
      <w:pPr>
        <w:pStyle w:val="BodyText"/>
        <w:rPr>
          <w:i/>
          <w:sz w:val="32"/>
        </w:rPr>
      </w:pPr>
    </w:p>
    <w:p>
      <w:pPr>
        <w:pStyle w:val="BodyText"/>
        <w:spacing w:line="278" w:lineRule="auto"/>
        <w:ind w:left="1440" w:right="1999"/>
      </w:pPr>
      <w:r>
        <w:rPr/>
        <w:t>If</w:t>
      </w:r>
      <w:r>
        <w:rPr>
          <w:spacing w:val="-6"/>
        </w:rPr>
        <w:t> </w:t>
      </w:r>
      <w:r>
        <w:rPr/>
        <w:t>the</w:t>
      </w:r>
      <w:r>
        <w:rPr>
          <w:spacing w:val="-11"/>
        </w:rPr>
        <w:t> </w:t>
      </w:r>
      <w:r>
        <w:rPr/>
        <w:t>speed</w:t>
      </w:r>
      <w:r>
        <w:rPr>
          <w:spacing w:val="-10"/>
        </w:rPr>
        <w:t> </w:t>
      </w:r>
      <w:r>
        <w:rPr/>
        <w:t>of</w:t>
      </w:r>
      <w:r>
        <w:rPr>
          <w:spacing w:val="-8"/>
        </w:rPr>
        <w:t> </w:t>
      </w:r>
      <w:r>
        <w:rPr/>
        <w:t>the</w:t>
      </w:r>
      <w:r>
        <w:rPr>
          <w:spacing w:val="-11"/>
        </w:rPr>
        <w:t> </w:t>
      </w:r>
      <w:r>
        <w:rPr/>
        <w:t>DR</w:t>
      </w:r>
      <w:r>
        <w:rPr>
          <w:spacing w:val="-10"/>
        </w:rPr>
        <w:t> </w:t>
      </w:r>
      <w:r>
        <w:rPr/>
        <w:t>system</w:t>
      </w:r>
      <w:r>
        <w:rPr>
          <w:spacing w:val="-11"/>
        </w:rPr>
        <w:t> </w:t>
      </w:r>
      <w:r>
        <w:rPr/>
        <w:t>is</w:t>
      </w:r>
      <w:r>
        <w:rPr>
          <w:spacing w:val="-7"/>
        </w:rPr>
        <w:t> </w:t>
      </w:r>
      <w:r>
        <w:rPr/>
        <w:t>higher</w:t>
      </w:r>
      <w:r>
        <w:rPr>
          <w:spacing w:val="-11"/>
        </w:rPr>
        <w:t> </w:t>
      </w:r>
      <w:r>
        <w:rPr/>
        <w:t>(i.e.:</w:t>
      </w:r>
      <w:r>
        <w:rPr>
          <w:spacing w:val="-3"/>
        </w:rPr>
        <w:t> </w:t>
      </w:r>
      <w:r>
        <w:rPr/>
        <w:t>Shimadzu</w:t>
      </w:r>
      <w:r>
        <w:rPr>
          <w:spacing w:val="-9"/>
        </w:rPr>
        <w:t> </w:t>
      </w:r>
      <w:r>
        <w:rPr/>
        <w:t>mobiles),</w:t>
      </w:r>
      <w:r>
        <w:rPr>
          <w:spacing w:val="-3"/>
        </w:rPr>
        <w:t> </w:t>
      </w:r>
      <w:r>
        <w:rPr/>
        <w:t>you</w:t>
      </w:r>
      <w:r>
        <w:rPr>
          <w:spacing w:val="-8"/>
        </w:rPr>
        <w:t> </w:t>
      </w:r>
      <w:r>
        <w:rPr/>
        <w:t>can</w:t>
      </w:r>
      <w:r>
        <w:rPr>
          <w:spacing w:val="-12"/>
        </w:rPr>
        <w:t> </w:t>
      </w:r>
      <w:r>
        <w:rPr/>
        <w:t>decrease</w:t>
      </w:r>
      <w:r>
        <w:rPr>
          <w:spacing w:val="-7"/>
        </w:rPr>
        <w:t> </w:t>
      </w:r>
      <w:r>
        <w:rPr/>
        <w:t>your technique (mAs).</w:t>
      </w:r>
    </w:p>
    <w:p>
      <w:pPr>
        <w:pStyle w:val="BodyText"/>
        <w:spacing w:before="9"/>
        <w:rPr>
          <w:sz w:val="24"/>
        </w:rPr>
      </w:pPr>
    </w:p>
    <w:p>
      <w:pPr>
        <w:pStyle w:val="BodyText"/>
        <w:ind w:left="1440"/>
      </w:pPr>
      <w:r>
        <w:rPr/>
        <w:t>When</w:t>
      </w:r>
      <w:r>
        <w:rPr>
          <w:spacing w:val="-16"/>
        </w:rPr>
        <w:t> </w:t>
      </w:r>
      <w:r>
        <w:rPr/>
        <w:t>moving</w:t>
      </w:r>
      <w:r>
        <w:rPr>
          <w:spacing w:val="-11"/>
        </w:rPr>
        <w:t> </w:t>
      </w:r>
      <w:r>
        <w:rPr/>
        <w:t>between</w:t>
      </w:r>
      <w:r>
        <w:rPr>
          <w:spacing w:val="-11"/>
        </w:rPr>
        <w:t> </w:t>
      </w:r>
      <w:r>
        <w:rPr/>
        <w:t>CR</w:t>
      </w:r>
      <w:r>
        <w:rPr>
          <w:spacing w:val="-12"/>
        </w:rPr>
        <w:t> </w:t>
      </w:r>
      <w:r>
        <w:rPr/>
        <w:t>&amp;</w:t>
      </w:r>
      <w:r>
        <w:rPr>
          <w:spacing w:val="-11"/>
        </w:rPr>
        <w:t> </w:t>
      </w:r>
      <w:r>
        <w:rPr/>
        <w:t>DR</w:t>
      </w:r>
      <w:r>
        <w:rPr>
          <w:spacing w:val="-11"/>
        </w:rPr>
        <w:t> </w:t>
      </w:r>
      <w:r>
        <w:rPr/>
        <w:t>systems,</w:t>
      </w:r>
      <w:r>
        <w:rPr>
          <w:spacing w:val="-14"/>
        </w:rPr>
        <w:t> </w:t>
      </w:r>
      <w:r>
        <w:rPr/>
        <w:t>the</w:t>
      </w:r>
      <w:r>
        <w:rPr>
          <w:spacing w:val="-13"/>
        </w:rPr>
        <w:t> </w:t>
      </w:r>
      <w:r>
        <w:rPr/>
        <w:t>easiest</w:t>
      </w:r>
      <w:r>
        <w:rPr>
          <w:spacing w:val="-7"/>
        </w:rPr>
        <w:t> </w:t>
      </w:r>
      <w:r>
        <w:rPr/>
        <w:t>way</w:t>
      </w:r>
      <w:r>
        <w:rPr>
          <w:spacing w:val="-16"/>
        </w:rPr>
        <w:t> </w:t>
      </w:r>
      <w:r>
        <w:rPr/>
        <w:t>to</w:t>
      </w:r>
      <w:r>
        <w:rPr>
          <w:spacing w:val="-11"/>
        </w:rPr>
        <w:t> </w:t>
      </w:r>
      <w:r>
        <w:rPr/>
        <w:t>convert</w:t>
      </w:r>
      <w:r>
        <w:rPr>
          <w:spacing w:val="-7"/>
        </w:rPr>
        <w:t> </w:t>
      </w:r>
      <w:r>
        <w:rPr>
          <w:spacing w:val="-5"/>
        </w:rPr>
        <w:t>is:</w:t>
      </w:r>
    </w:p>
    <w:p>
      <w:pPr>
        <w:pStyle w:val="ListParagraph"/>
        <w:numPr>
          <w:ilvl w:val="0"/>
          <w:numId w:val="46"/>
        </w:numPr>
        <w:tabs>
          <w:tab w:pos="4320" w:val="left" w:leader="none"/>
          <w:tab w:pos="4321" w:val="left" w:leader="none"/>
        </w:tabs>
        <w:spacing w:line="269" w:lineRule="exact" w:before="27" w:after="0"/>
        <w:ind w:left="4321" w:right="0" w:hanging="541"/>
        <w:jc w:val="left"/>
        <w:rPr>
          <w:sz w:val="22"/>
        </w:rPr>
      </w:pPr>
      <w:r>
        <w:rPr>
          <w:sz w:val="22"/>
        </w:rPr>
        <w:t>kVp</w:t>
      </w:r>
      <w:r>
        <w:rPr>
          <w:spacing w:val="-12"/>
          <w:sz w:val="22"/>
        </w:rPr>
        <w:t> </w:t>
      </w:r>
      <w:r>
        <w:rPr>
          <w:sz w:val="22"/>
        </w:rPr>
        <w:t>can</w:t>
      </w:r>
      <w:r>
        <w:rPr>
          <w:spacing w:val="-12"/>
          <w:sz w:val="22"/>
        </w:rPr>
        <w:t> </w:t>
      </w:r>
      <w:r>
        <w:rPr>
          <w:sz w:val="22"/>
        </w:rPr>
        <w:t>be</w:t>
      </w:r>
      <w:r>
        <w:rPr>
          <w:spacing w:val="-11"/>
          <w:sz w:val="22"/>
        </w:rPr>
        <w:t> </w:t>
      </w:r>
      <w:r>
        <w:rPr>
          <w:sz w:val="22"/>
        </w:rPr>
        <w:t>maintained</w:t>
      </w:r>
      <w:r>
        <w:rPr>
          <w:spacing w:val="-13"/>
          <w:sz w:val="22"/>
        </w:rPr>
        <w:t> </w:t>
      </w:r>
      <w:r>
        <w:rPr>
          <w:sz w:val="22"/>
        </w:rPr>
        <w:t>for</w:t>
      </w:r>
      <w:r>
        <w:rPr>
          <w:spacing w:val="-5"/>
          <w:sz w:val="22"/>
        </w:rPr>
        <w:t> </w:t>
      </w:r>
      <w:r>
        <w:rPr>
          <w:sz w:val="22"/>
        </w:rPr>
        <w:t>both</w:t>
      </w:r>
      <w:r>
        <w:rPr>
          <w:spacing w:val="-9"/>
          <w:sz w:val="22"/>
        </w:rPr>
        <w:t> </w:t>
      </w:r>
      <w:r>
        <w:rPr>
          <w:spacing w:val="-2"/>
          <w:sz w:val="22"/>
        </w:rPr>
        <w:t>systems</w:t>
      </w:r>
    </w:p>
    <w:p>
      <w:pPr>
        <w:pStyle w:val="ListParagraph"/>
        <w:numPr>
          <w:ilvl w:val="0"/>
          <w:numId w:val="46"/>
        </w:numPr>
        <w:tabs>
          <w:tab w:pos="4320" w:val="left" w:leader="none"/>
          <w:tab w:pos="4321" w:val="left" w:leader="none"/>
        </w:tabs>
        <w:spacing w:line="269" w:lineRule="exact" w:before="0" w:after="0"/>
        <w:ind w:left="4321" w:right="0" w:hanging="541"/>
        <w:jc w:val="left"/>
        <w:rPr>
          <w:b/>
          <w:sz w:val="22"/>
        </w:rPr>
      </w:pPr>
      <w:r>
        <w:rPr>
          <w:b/>
          <w:sz w:val="22"/>
          <w:u w:val="thick"/>
        </w:rPr>
        <w:t>CR</w:t>
      </w:r>
      <w:r>
        <w:rPr>
          <w:b/>
          <w:spacing w:val="-12"/>
          <w:sz w:val="22"/>
          <w:u w:val="thick"/>
        </w:rPr>
        <w:t> </w:t>
      </w:r>
      <w:r>
        <w:rPr>
          <w:b/>
          <w:sz w:val="22"/>
          <w:u w:val="thick"/>
        </w:rPr>
        <w:t>to</w:t>
      </w:r>
      <w:r>
        <w:rPr>
          <w:b/>
          <w:spacing w:val="-6"/>
          <w:sz w:val="22"/>
          <w:u w:val="thick"/>
        </w:rPr>
        <w:t> </w:t>
      </w:r>
      <w:r>
        <w:rPr>
          <w:b/>
          <w:sz w:val="22"/>
          <w:u w:val="thick"/>
        </w:rPr>
        <w:t>DR:</w:t>
      </w:r>
      <w:r>
        <w:rPr>
          <w:b/>
          <w:spacing w:val="52"/>
          <w:sz w:val="22"/>
        </w:rPr>
        <w:t> </w:t>
      </w:r>
      <w:r>
        <w:rPr>
          <w:b/>
          <w:sz w:val="22"/>
        </w:rPr>
        <w:t>half</w:t>
      </w:r>
      <w:r>
        <w:rPr>
          <w:b/>
          <w:spacing w:val="-7"/>
          <w:sz w:val="22"/>
        </w:rPr>
        <w:t> </w:t>
      </w:r>
      <w:r>
        <w:rPr>
          <w:sz w:val="22"/>
        </w:rPr>
        <w:t>your</w:t>
      </w:r>
      <w:r>
        <w:rPr>
          <w:spacing w:val="-5"/>
          <w:sz w:val="22"/>
        </w:rPr>
        <w:t> </w:t>
      </w:r>
      <w:r>
        <w:rPr>
          <w:b/>
          <w:spacing w:val="-5"/>
          <w:sz w:val="22"/>
        </w:rPr>
        <w:t>mAs</w:t>
      </w:r>
    </w:p>
    <w:p>
      <w:pPr>
        <w:pStyle w:val="ListParagraph"/>
        <w:numPr>
          <w:ilvl w:val="0"/>
          <w:numId w:val="46"/>
        </w:numPr>
        <w:tabs>
          <w:tab w:pos="4320" w:val="left" w:leader="none"/>
          <w:tab w:pos="4321" w:val="left" w:leader="none"/>
        </w:tabs>
        <w:spacing w:line="269" w:lineRule="exact" w:before="0" w:after="0"/>
        <w:ind w:left="4321" w:right="0" w:hanging="541"/>
        <w:jc w:val="left"/>
        <w:rPr>
          <w:b/>
          <w:sz w:val="22"/>
        </w:rPr>
      </w:pPr>
      <w:r>
        <w:rPr>
          <w:b/>
          <w:sz w:val="22"/>
          <w:u w:val="thick"/>
        </w:rPr>
        <w:t>DR</w:t>
      </w:r>
      <w:r>
        <w:rPr>
          <w:b/>
          <w:spacing w:val="-9"/>
          <w:sz w:val="22"/>
          <w:u w:val="thick"/>
        </w:rPr>
        <w:t> </w:t>
      </w:r>
      <w:r>
        <w:rPr>
          <w:b/>
          <w:sz w:val="22"/>
          <w:u w:val="thick"/>
        </w:rPr>
        <w:t>to</w:t>
      </w:r>
      <w:r>
        <w:rPr>
          <w:b/>
          <w:spacing w:val="-9"/>
          <w:sz w:val="22"/>
          <w:u w:val="thick"/>
        </w:rPr>
        <w:t> </w:t>
      </w:r>
      <w:r>
        <w:rPr>
          <w:b/>
          <w:sz w:val="22"/>
          <w:u w:val="thick"/>
        </w:rPr>
        <w:t>CR:</w:t>
      </w:r>
      <w:r>
        <w:rPr>
          <w:b/>
          <w:spacing w:val="55"/>
          <w:sz w:val="22"/>
        </w:rPr>
        <w:t> </w:t>
      </w:r>
      <w:r>
        <w:rPr>
          <w:b/>
          <w:sz w:val="22"/>
        </w:rPr>
        <w:t>double</w:t>
      </w:r>
      <w:r>
        <w:rPr>
          <w:b/>
          <w:spacing w:val="-14"/>
          <w:sz w:val="22"/>
        </w:rPr>
        <w:t> </w:t>
      </w:r>
      <w:r>
        <w:rPr>
          <w:sz w:val="22"/>
        </w:rPr>
        <w:t>your</w:t>
      </w:r>
      <w:r>
        <w:rPr>
          <w:spacing w:val="-10"/>
          <w:sz w:val="22"/>
        </w:rPr>
        <w:t> </w:t>
      </w:r>
      <w:r>
        <w:rPr>
          <w:b/>
          <w:spacing w:val="-5"/>
          <w:sz w:val="22"/>
        </w:rPr>
        <w:t>mAs</w:t>
      </w:r>
    </w:p>
    <w:p>
      <w:pPr>
        <w:pStyle w:val="BodyText"/>
        <w:rPr>
          <w:b/>
          <w:sz w:val="20"/>
        </w:rPr>
      </w:pPr>
    </w:p>
    <w:p>
      <w:pPr>
        <w:pStyle w:val="BodyText"/>
        <w:rPr>
          <w:b/>
          <w:sz w:val="20"/>
        </w:rPr>
      </w:pPr>
    </w:p>
    <w:p>
      <w:pPr>
        <w:pStyle w:val="BodyText"/>
        <w:spacing w:before="1"/>
        <w:rPr>
          <w:b/>
          <w:sz w:val="28"/>
        </w:rPr>
      </w:pPr>
    </w:p>
    <w:p>
      <w:pPr>
        <w:pStyle w:val="Heading7"/>
        <w:spacing w:before="92"/>
        <w:ind w:left="1440"/>
      </w:pPr>
      <w:bookmarkStart w:name="COMMON “TRICKS” TO HELP WITH TECHNIQUES:" w:id="598"/>
      <w:bookmarkEnd w:id="598"/>
      <w:r>
        <w:rPr>
          <w:b w:val="0"/>
        </w:rPr>
      </w:r>
      <w:r>
        <w:rPr/>
        <w:t>COMMON</w:t>
      </w:r>
      <w:r>
        <w:rPr>
          <w:spacing w:val="-19"/>
        </w:rPr>
        <w:t> </w:t>
      </w:r>
      <w:r>
        <w:rPr/>
        <w:t>“TRICKS”</w:t>
      </w:r>
      <w:r>
        <w:rPr>
          <w:spacing w:val="-14"/>
        </w:rPr>
        <w:t> </w:t>
      </w:r>
      <w:r>
        <w:rPr/>
        <w:t>TO</w:t>
      </w:r>
      <w:r>
        <w:rPr>
          <w:spacing w:val="-18"/>
        </w:rPr>
        <w:t> </w:t>
      </w:r>
      <w:r>
        <w:rPr/>
        <w:t>HELP</w:t>
      </w:r>
      <w:r>
        <w:rPr>
          <w:spacing w:val="-14"/>
        </w:rPr>
        <w:t> </w:t>
      </w:r>
      <w:r>
        <w:rPr/>
        <w:t>WITH</w:t>
      </w:r>
      <w:r>
        <w:rPr>
          <w:spacing w:val="-18"/>
        </w:rPr>
        <w:t> </w:t>
      </w:r>
      <w:r>
        <w:rPr>
          <w:spacing w:val="-2"/>
        </w:rPr>
        <w:t>TECHNIQUES:</w:t>
      </w:r>
    </w:p>
    <w:p>
      <w:pPr>
        <w:pStyle w:val="BodyText"/>
        <w:spacing w:before="6"/>
        <w:rPr>
          <w:b/>
          <w:sz w:val="36"/>
        </w:rPr>
      </w:pPr>
    </w:p>
    <w:p>
      <w:pPr>
        <w:pStyle w:val="ListParagraph"/>
        <w:numPr>
          <w:ilvl w:val="0"/>
          <w:numId w:val="47"/>
        </w:numPr>
        <w:tabs>
          <w:tab w:pos="1847" w:val="left" w:leader="none"/>
        </w:tabs>
        <w:spacing w:line="240" w:lineRule="auto" w:before="0" w:after="0"/>
        <w:ind w:left="1846" w:right="0" w:hanging="407"/>
        <w:jc w:val="left"/>
        <w:rPr>
          <w:b/>
          <w:sz w:val="28"/>
        </w:rPr>
      </w:pPr>
      <w:r>
        <w:rPr>
          <w:b/>
          <w:spacing w:val="-2"/>
          <w:sz w:val="28"/>
        </w:rPr>
        <w:t>SHOULDER:</w:t>
      </w:r>
    </w:p>
    <w:p>
      <w:pPr>
        <w:pStyle w:val="BodyText"/>
        <w:spacing w:before="2"/>
        <w:rPr>
          <w:b/>
          <w:sz w:val="36"/>
        </w:rPr>
      </w:pPr>
    </w:p>
    <w:p>
      <w:pPr>
        <w:spacing w:before="0"/>
        <w:ind w:left="1440" w:right="0" w:firstLine="0"/>
        <w:jc w:val="left"/>
        <w:rPr>
          <w:sz w:val="22"/>
        </w:rPr>
      </w:pPr>
      <w:r>
        <w:rPr>
          <w:b/>
          <w:sz w:val="22"/>
        </w:rPr>
        <w:t>AP</w:t>
      </w:r>
      <w:r>
        <w:rPr>
          <w:b/>
          <w:spacing w:val="-6"/>
          <w:sz w:val="22"/>
        </w:rPr>
        <w:t> </w:t>
      </w:r>
      <w:r>
        <w:rPr>
          <w:b/>
          <w:sz w:val="22"/>
        </w:rPr>
        <w:t>View:</w:t>
      </w:r>
      <w:r>
        <w:rPr>
          <w:b/>
          <w:spacing w:val="49"/>
          <w:sz w:val="22"/>
        </w:rPr>
        <w:t> </w:t>
      </w:r>
      <w:r>
        <w:rPr>
          <w:sz w:val="22"/>
        </w:rPr>
        <w:t>Use</w:t>
      </w:r>
      <w:r>
        <w:rPr>
          <w:spacing w:val="-9"/>
          <w:sz w:val="22"/>
        </w:rPr>
        <w:t> </w:t>
      </w:r>
      <w:r>
        <w:rPr>
          <w:sz w:val="22"/>
        </w:rPr>
        <w:t>AEC</w:t>
      </w:r>
      <w:r>
        <w:rPr>
          <w:spacing w:val="-15"/>
          <w:sz w:val="22"/>
        </w:rPr>
        <w:t> </w:t>
      </w:r>
      <w:r>
        <w:rPr>
          <w:sz w:val="22"/>
        </w:rPr>
        <w:t>for</w:t>
      </w:r>
      <w:r>
        <w:rPr>
          <w:spacing w:val="-11"/>
          <w:sz w:val="22"/>
        </w:rPr>
        <w:t> </w:t>
      </w:r>
      <w:r>
        <w:rPr>
          <w:sz w:val="22"/>
        </w:rPr>
        <w:t>the</w:t>
      </w:r>
      <w:r>
        <w:rPr>
          <w:spacing w:val="-2"/>
          <w:sz w:val="22"/>
        </w:rPr>
        <w:t> </w:t>
      </w:r>
      <w:r>
        <w:rPr>
          <w:b/>
          <w:sz w:val="22"/>
        </w:rPr>
        <w:t>AP</w:t>
      </w:r>
      <w:r>
        <w:rPr>
          <w:b/>
          <w:spacing w:val="-10"/>
          <w:sz w:val="22"/>
        </w:rPr>
        <w:t> </w:t>
      </w:r>
      <w:r>
        <w:rPr>
          <w:sz w:val="22"/>
        </w:rPr>
        <w:t>shoulder.</w:t>
      </w:r>
      <w:r>
        <w:rPr>
          <w:spacing w:val="51"/>
          <w:sz w:val="22"/>
        </w:rPr>
        <w:t> </w:t>
      </w:r>
      <w:r>
        <w:rPr>
          <w:sz w:val="22"/>
        </w:rPr>
        <w:t>Check</w:t>
      </w:r>
      <w:r>
        <w:rPr>
          <w:spacing w:val="-12"/>
          <w:sz w:val="22"/>
        </w:rPr>
        <w:t> </w:t>
      </w:r>
      <w:r>
        <w:rPr>
          <w:spacing w:val="-5"/>
          <w:sz w:val="22"/>
        </w:rPr>
        <w:t>EI.</w:t>
      </w:r>
    </w:p>
    <w:p>
      <w:pPr>
        <w:pStyle w:val="BodyText"/>
        <w:spacing w:line="280" w:lineRule="auto" w:before="42"/>
        <w:ind w:left="1440" w:right="1593"/>
      </w:pPr>
      <w:r>
        <w:rPr>
          <w:b/>
        </w:rPr>
        <w:t>Glenoid</w:t>
      </w:r>
      <w:r>
        <w:rPr>
          <w:b/>
          <w:spacing w:val="-3"/>
        </w:rPr>
        <w:t> </w:t>
      </w:r>
      <w:r>
        <w:rPr>
          <w:b/>
        </w:rPr>
        <w:t>View:</w:t>
      </w:r>
      <w:r>
        <w:rPr>
          <w:b/>
          <w:spacing w:val="-3"/>
        </w:rPr>
        <w:t> </w:t>
      </w:r>
      <w:r>
        <w:rPr/>
        <w:t>Remember</w:t>
      </w:r>
      <w:r>
        <w:rPr>
          <w:spacing w:val="-2"/>
        </w:rPr>
        <w:t> </w:t>
      </w:r>
      <w:r>
        <w:rPr/>
        <w:t>your</w:t>
      </w:r>
      <w:r>
        <w:rPr>
          <w:spacing w:val="-4"/>
        </w:rPr>
        <w:t> </w:t>
      </w:r>
      <w:r>
        <w:rPr/>
        <w:t>mAs</w:t>
      </w:r>
      <w:r>
        <w:rPr>
          <w:spacing w:val="-5"/>
        </w:rPr>
        <w:t> </w:t>
      </w:r>
      <w:r>
        <w:rPr/>
        <w:t>readout</w:t>
      </w:r>
      <w:r>
        <w:rPr>
          <w:spacing w:val="-6"/>
        </w:rPr>
        <w:t> </w:t>
      </w:r>
      <w:r>
        <w:rPr/>
        <w:t>from</w:t>
      </w:r>
      <w:r>
        <w:rPr>
          <w:spacing w:val="-2"/>
        </w:rPr>
        <w:t> </w:t>
      </w:r>
      <w:r>
        <w:rPr/>
        <w:t>your</w:t>
      </w:r>
      <w:r>
        <w:rPr>
          <w:spacing w:val="-2"/>
        </w:rPr>
        <w:t> </w:t>
      </w:r>
      <w:r>
        <w:rPr/>
        <w:t>AP</w:t>
      </w:r>
      <w:r>
        <w:rPr>
          <w:spacing w:val="-6"/>
        </w:rPr>
        <w:t> </w:t>
      </w:r>
      <w:r>
        <w:rPr/>
        <w:t>and</w:t>
      </w:r>
      <w:r>
        <w:rPr>
          <w:spacing w:val="-3"/>
        </w:rPr>
        <w:t> </w:t>
      </w:r>
      <w:r>
        <w:rPr/>
        <w:t>adjust</w:t>
      </w:r>
      <w:r>
        <w:rPr>
          <w:spacing w:val="-4"/>
        </w:rPr>
        <w:t> </w:t>
      </w:r>
      <w:r>
        <w:rPr/>
        <w:t>technique</w:t>
      </w:r>
      <w:r>
        <w:rPr>
          <w:spacing w:val="-3"/>
        </w:rPr>
        <w:t> </w:t>
      </w:r>
      <w:r>
        <w:rPr/>
        <w:t>accordingly based on EI readout from AP. Do not use AEC for Glenoid.</w:t>
      </w:r>
    </w:p>
    <w:p>
      <w:pPr>
        <w:spacing w:line="278" w:lineRule="auto" w:before="0"/>
        <w:ind w:left="1807" w:right="7125" w:hanging="368"/>
        <w:jc w:val="left"/>
        <w:rPr>
          <w:i/>
          <w:sz w:val="22"/>
        </w:rPr>
      </w:pPr>
      <w:r>
        <w:rPr>
          <w:i/>
          <w:sz w:val="22"/>
        </w:rPr>
        <w:t>Eg.</w:t>
      </w:r>
      <w:r>
        <w:rPr>
          <w:i/>
          <w:spacing w:val="-5"/>
          <w:sz w:val="22"/>
        </w:rPr>
        <w:t> </w:t>
      </w:r>
      <w:r>
        <w:rPr>
          <w:i/>
          <w:sz w:val="22"/>
        </w:rPr>
        <w:t>AP</w:t>
      </w:r>
      <w:r>
        <w:rPr>
          <w:i/>
          <w:spacing w:val="-6"/>
          <w:sz w:val="22"/>
        </w:rPr>
        <w:t> </w:t>
      </w:r>
      <w:r>
        <w:rPr>
          <w:i/>
          <w:sz w:val="22"/>
        </w:rPr>
        <w:t>Shoulder</w:t>
      </w:r>
      <w:r>
        <w:rPr>
          <w:i/>
          <w:spacing w:val="-7"/>
          <w:sz w:val="22"/>
        </w:rPr>
        <w:t> </w:t>
      </w:r>
      <w:r>
        <w:rPr>
          <w:i/>
          <w:sz w:val="22"/>
        </w:rPr>
        <w:t>=</w:t>
      </w:r>
      <w:r>
        <w:rPr>
          <w:i/>
          <w:spacing w:val="-7"/>
          <w:sz w:val="22"/>
        </w:rPr>
        <w:t> </w:t>
      </w:r>
      <w:r>
        <w:rPr>
          <w:i/>
          <w:sz w:val="22"/>
        </w:rPr>
        <w:t>75kvp</w:t>
      </w:r>
      <w:r>
        <w:rPr>
          <w:i/>
          <w:spacing w:val="-6"/>
          <w:sz w:val="22"/>
        </w:rPr>
        <w:t> </w:t>
      </w:r>
      <w:r>
        <w:rPr>
          <w:i/>
          <w:sz w:val="22"/>
        </w:rPr>
        <w:t>@</w:t>
      </w:r>
      <w:r>
        <w:rPr>
          <w:i/>
          <w:spacing w:val="-8"/>
          <w:sz w:val="22"/>
        </w:rPr>
        <w:t> </w:t>
      </w:r>
      <w:r>
        <w:rPr>
          <w:i/>
          <w:sz w:val="22"/>
        </w:rPr>
        <w:t>10mAs</w:t>
      </w:r>
      <w:r>
        <w:rPr>
          <w:i/>
          <w:sz w:val="22"/>
        </w:rPr>
        <w:t> Glenoid = 75kvp @ 13mAs.</w:t>
      </w:r>
    </w:p>
    <w:p>
      <w:pPr>
        <w:pStyle w:val="BodyText"/>
        <w:spacing w:line="280" w:lineRule="auto"/>
        <w:ind w:left="1440" w:right="1999"/>
      </w:pPr>
      <w:r>
        <w:rPr>
          <w:b/>
        </w:rPr>
        <w:t>Transcapular</w:t>
      </w:r>
      <w:r>
        <w:rPr>
          <w:b/>
          <w:spacing w:val="-1"/>
        </w:rPr>
        <w:t> </w:t>
      </w:r>
      <w:r>
        <w:rPr>
          <w:b/>
        </w:rPr>
        <w:t>View:</w:t>
      </w:r>
      <w:r>
        <w:rPr>
          <w:b/>
          <w:spacing w:val="-2"/>
        </w:rPr>
        <w:t> </w:t>
      </w:r>
      <w:r>
        <w:rPr/>
        <w:t>Use</w:t>
      </w:r>
      <w:r>
        <w:rPr>
          <w:spacing w:val="-2"/>
        </w:rPr>
        <w:t> </w:t>
      </w:r>
      <w:r>
        <w:rPr/>
        <w:t>8-10</w:t>
      </w:r>
      <w:r>
        <w:rPr>
          <w:spacing w:val="-7"/>
        </w:rPr>
        <w:t> </w:t>
      </w:r>
      <w:r>
        <w:rPr/>
        <w:t>kVp</w:t>
      </w:r>
      <w:r>
        <w:rPr>
          <w:spacing w:val="-2"/>
        </w:rPr>
        <w:t> </w:t>
      </w:r>
      <w:r>
        <w:rPr/>
        <w:t>higher</w:t>
      </w:r>
      <w:r>
        <w:rPr>
          <w:spacing w:val="-5"/>
        </w:rPr>
        <w:t> </w:t>
      </w:r>
      <w:r>
        <w:rPr/>
        <w:t>for</w:t>
      </w:r>
      <w:r>
        <w:rPr>
          <w:spacing w:val="-3"/>
        </w:rPr>
        <w:t> </w:t>
      </w:r>
      <w:r>
        <w:rPr/>
        <w:t>the</w:t>
      </w:r>
      <w:r>
        <w:rPr>
          <w:spacing w:val="-4"/>
        </w:rPr>
        <w:t> </w:t>
      </w:r>
      <w:r>
        <w:rPr/>
        <w:t>Y</w:t>
      </w:r>
      <w:r>
        <w:rPr>
          <w:spacing w:val="-2"/>
        </w:rPr>
        <w:t> </w:t>
      </w:r>
      <w:r>
        <w:rPr/>
        <w:t>view</w:t>
      </w:r>
      <w:r>
        <w:rPr>
          <w:spacing w:val="-5"/>
        </w:rPr>
        <w:t> </w:t>
      </w:r>
      <w:r>
        <w:rPr/>
        <w:t>than</w:t>
      </w:r>
      <w:r>
        <w:rPr>
          <w:spacing w:val="-4"/>
        </w:rPr>
        <w:t> </w:t>
      </w:r>
      <w:r>
        <w:rPr/>
        <w:t>from</w:t>
      </w:r>
      <w:r>
        <w:rPr>
          <w:spacing w:val="-3"/>
        </w:rPr>
        <w:t> </w:t>
      </w:r>
      <w:r>
        <w:rPr/>
        <w:t>the AP/glenoid</w:t>
      </w:r>
      <w:r>
        <w:rPr>
          <w:spacing w:val="-2"/>
        </w:rPr>
        <w:t> </w:t>
      </w:r>
      <w:r>
        <w:rPr/>
        <w:t>view. Increase your mAs readout from the AP view by 1.5x.</w:t>
      </w:r>
    </w:p>
    <w:p>
      <w:pPr>
        <w:spacing w:line="278" w:lineRule="auto" w:before="0"/>
        <w:ind w:left="1932" w:right="6238" w:hanging="430"/>
        <w:jc w:val="left"/>
        <w:rPr>
          <w:i/>
          <w:sz w:val="22"/>
        </w:rPr>
      </w:pPr>
      <w:r>
        <w:rPr>
          <w:i/>
          <w:sz w:val="22"/>
        </w:rPr>
        <w:t>Eg. AP Shoulder = 75 kvp @ 10mAs</w:t>
      </w:r>
      <w:r>
        <w:rPr>
          <w:i/>
          <w:sz w:val="22"/>
        </w:rPr>
        <w:t> Transcapular</w:t>
      </w:r>
      <w:r>
        <w:rPr>
          <w:i/>
          <w:spacing w:val="-16"/>
          <w:sz w:val="22"/>
        </w:rPr>
        <w:t> </w:t>
      </w:r>
      <w:r>
        <w:rPr>
          <w:i/>
          <w:sz w:val="22"/>
        </w:rPr>
        <w:t>=</w:t>
      </w:r>
      <w:r>
        <w:rPr>
          <w:i/>
          <w:spacing w:val="-15"/>
          <w:sz w:val="22"/>
        </w:rPr>
        <w:t> </w:t>
      </w:r>
      <w:r>
        <w:rPr>
          <w:i/>
          <w:sz w:val="22"/>
        </w:rPr>
        <w:t>85kvp</w:t>
      </w:r>
      <w:r>
        <w:rPr>
          <w:i/>
          <w:spacing w:val="-15"/>
          <w:sz w:val="22"/>
        </w:rPr>
        <w:t> </w:t>
      </w:r>
      <w:r>
        <w:rPr>
          <w:i/>
          <w:sz w:val="22"/>
        </w:rPr>
        <w:t>@</w:t>
      </w:r>
      <w:r>
        <w:rPr>
          <w:i/>
          <w:spacing w:val="-16"/>
          <w:sz w:val="22"/>
        </w:rPr>
        <w:t> </w:t>
      </w:r>
      <w:r>
        <w:rPr>
          <w:i/>
          <w:sz w:val="22"/>
        </w:rPr>
        <w:t>15mAs.</w:t>
      </w:r>
    </w:p>
    <w:p>
      <w:pPr>
        <w:spacing w:line="242" w:lineRule="exact" w:before="0"/>
        <w:ind w:left="1440" w:right="0" w:firstLine="0"/>
        <w:jc w:val="left"/>
        <w:rPr>
          <w:sz w:val="22"/>
        </w:rPr>
      </w:pPr>
      <w:r>
        <w:rPr>
          <w:b/>
          <w:sz w:val="22"/>
        </w:rPr>
        <w:t>Axial</w:t>
      </w:r>
      <w:r>
        <w:rPr>
          <w:b/>
          <w:spacing w:val="-10"/>
          <w:sz w:val="22"/>
        </w:rPr>
        <w:t> </w:t>
      </w:r>
      <w:r>
        <w:rPr>
          <w:b/>
          <w:sz w:val="22"/>
        </w:rPr>
        <w:t>View</w:t>
      </w:r>
      <w:r>
        <w:rPr>
          <w:b/>
          <w:spacing w:val="-6"/>
          <w:sz w:val="22"/>
        </w:rPr>
        <w:t> </w:t>
      </w:r>
      <w:r>
        <w:rPr>
          <w:sz w:val="22"/>
        </w:rPr>
        <w:t>(non-grid)</w:t>
      </w:r>
      <w:r>
        <w:rPr>
          <w:i/>
          <w:sz w:val="22"/>
        </w:rPr>
        <w:t>:</w:t>
      </w:r>
      <w:r>
        <w:rPr>
          <w:i/>
          <w:spacing w:val="43"/>
          <w:sz w:val="22"/>
        </w:rPr>
        <w:t> </w:t>
      </w:r>
      <w:r>
        <w:rPr>
          <w:sz w:val="22"/>
        </w:rPr>
        <w:t>Use</w:t>
      </w:r>
      <w:r>
        <w:rPr>
          <w:spacing w:val="-7"/>
          <w:sz w:val="22"/>
        </w:rPr>
        <w:t> </w:t>
      </w:r>
      <w:r>
        <w:rPr>
          <w:sz w:val="22"/>
        </w:rPr>
        <w:t>66kvp</w:t>
      </w:r>
      <w:r>
        <w:rPr>
          <w:spacing w:val="-12"/>
          <w:sz w:val="22"/>
        </w:rPr>
        <w:t> </w:t>
      </w:r>
      <w:r>
        <w:rPr>
          <w:sz w:val="22"/>
        </w:rPr>
        <w:t>@</w:t>
      </w:r>
      <w:r>
        <w:rPr>
          <w:spacing w:val="-10"/>
          <w:sz w:val="22"/>
        </w:rPr>
        <w:t> </w:t>
      </w:r>
      <w:r>
        <w:rPr>
          <w:sz w:val="22"/>
        </w:rPr>
        <w:t>6</w:t>
      </w:r>
      <w:r>
        <w:rPr>
          <w:spacing w:val="-15"/>
          <w:sz w:val="22"/>
        </w:rPr>
        <w:t> </w:t>
      </w:r>
      <w:r>
        <w:rPr>
          <w:sz w:val="22"/>
        </w:rPr>
        <w:t>mAs</w:t>
      </w:r>
      <w:r>
        <w:rPr>
          <w:spacing w:val="-10"/>
          <w:sz w:val="22"/>
        </w:rPr>
        <w:t> </w:t>
      </w:r>
      <w:r>
        <w:rPr>
          <w:spacing w:val="-4"/>
          <w:sz w:val="22"/>
        </w:rPr>
        <w:t>(avg)</w:t>
      </w:r>
    </w:p>
    <w:p>
      <w:pPr>
        <w:spacing w:before="22"/>
        <w:ind w:left="1440" w:right="0" w:firstLine="0"/>
        <w:jc w:val="left"/>
        <w:rPr>
          <w:b/>
          <w:i/>
          <w:sz w:val="22"/>
        </w:rPr>
      </w:pPr>
      <w:bookmarkStart w:name="Techniques will need adjusting to compen" w:id="599"/>
      <w:bookmarkEnd w:id="599"/>
      <w:r>
        <w:rPr/>
      </w:r>
      <w:r>
        <w:rPr>
          <w:b/>
          <w:i/>
          <w:sz w:val="22"/>
        </w:rPr>
        <w:t>Techniques</w:t>
      </w:r>
      <w:r>
        <w:rPr>
          <w:b/>
          <w:i/>
          <w:spacing w:val="-18"/>
          <w:sz w:val="22"/>
        </w:rPr>
        <w:t> </w:t>
      </w:r>
      <w:r>
        <w:rPr>
          <w:b/>
          <w:i/>
          <w:sz w:val="22"/>
        </w:rPr>
        <w:t>will</w:t>
      </w:r>
      <w:r>
        <w:rPr>
          <w:b/>
          <w:i/>
          <w:spacing w:val="-11"/>
          <w:sz w:val="22"/>
        </w:rPr>
        <w:t> </w:t>
      </w:r>
      <w:r>
        <w:rPr>
          <w:b/>
          <w:i/>
          <w:sz w:val="22"/>
        </w:rPr>
        <w:t>need</w:t>
      </w:r>
      <w:r>
        <w:rPr>
          <w:b/>
          <w:i/>
          <w:spacing w:val="-13"/>
          <w:sz w:val="22"/>
        </w:rPr>
        <w:t> </w:t>
      </w:r>
      <w:r>
        <w:rPr>
          <w:b/>
          <w:i/>
          <w:sz w:val="22"/>
        </w:rPr>
        <w:t>adjusting</w:t>
      </w:r>
      <w:r>
        <w:rPr>
          <w:b/>
          <w:i/>
          <w:spacing w:val="-15"/>
          <w:sz w:val="22"/>
        </w:rPr>
        <w:t> </w:t>
      </w:r>
      <w:r>
        <w:rPr>
          <w:b/>
          <w:i/>
          <w:sz w:val="22"/>
        </w:rPr>
        <w:t>to</w:t>
      </w:r>
      <w:r>
        <w:rPr>
          <w:b/>
          <w:i/>
          <w:spacing w:val="-12"/>
          <w:sz w:val="22"/>
        </w:rPr>
        <w:t> </w:t>
      </w:r>
      <w:r>
        <w:rPr>
          <w:b/>
          <w:i/>
          <w:sz w:val="22"/>
        </w:rPr>
        <w:t>compensate</w:t>
      </w:r>
      <w:r>
        <w:rPr>
          <w:b/>
          <w:i/>
          <w:spacing w:val="-10"/>
          <w:sz w:val="22"/>
        </w:rPr>
        <w:t> </w:t>
      </w:r>
      <w:r>
        <w:rPr>
          <w:b/>
          <w:i/>
          <w:sz w:val="22"/>
        </w:rPr>
        <w:t>for</w:t>
      </w:r>
      <w:r>
        <w:rPr>
          <w:b/>
          <w:i/>
          <w:spacing w:val="-15"/>
          <w:sz w:val="22"/>
        </w:rPr>
        <w:t> </w:t>
      </w:r>
      <w:r>
        <w:rPr>
          <w:b/>
          <w:i/>
          <w:sz w:val="22"/>
        </w:rPr>
        <w:t>OID,</w:t>
      </w:r>
      <w:r>
        <w:rPr>
          <w:b/>
          <w:i/>
          <w:spacing w:val="-10"/>
          <w:sz w:val="22"/>
        </w:rPr>
        <w:t> </w:t>
      </w:r>
      <w:r>
        <w:rPr>
          <w:b/>
          <w:i/>
          <w:sz w:val="22"/>
        </w:rPr>
        <w:t>patient</w:t>
      </w:r>
      <w:r>
        <w:rPr>
          <w:b/>
          <w:i/>
          <w:spacing w:val="-14"/>
          <w:sz w:val="22"/>
        </w:rPr>
        <w:t> </w:t>
      </w:r>
      <w:r>
        <w:rPr>
          <w:b/>
          <w:i/>
          <w:sz w:val="22"/>
        </w:rPr>
        <w:t>thickness,</w:t>
      </w:r>
      <w:r>
        <w:rPr>
          <w:b/>
          <w:i/>
          <w:spacing w:val="-4"/>
          <w:sz w:val="22"/>
        </w:rPr>
        <w:t> </w:t>
      </w:r>
      <w:r>
        <w:rPr>
          <w:b/>
          <w:i/>
          <w:spacing w:val="-5"/>
          <w:sz w:val="22"/>
        </w:rPr>
        <w:t>etc</w:t>
      </w:r>
    </w:p>
    <w:p>
      <w:pPr>
        <w:spacing w:before="35"/>
        <w:ind w:left="2880" w:right="0" w:firstLine="0"/>
        <w:jc w:val="left"/>
        <w:rPr>
          <w:i/>
          <w:sz w:val="22"/>
        </w:rPr>
      </w:pPr>
      <w:r>
        <w:rPr>
          <w:i/>
          <w:w w:val="100"/>
          <w:sz w:val="22"/>
        </w:rPr>
        <w:t>.</w:t>
      </w:r>
    </w:p>
    <w:p>
      <w:pPr>
        <w:spacing w:after="0"/>
        <w:jc w:val="left"/>
        <w:rPr>
          <w:sz w:val="22"/>
        </w:rPr>
        <w:sectPr>
          <w:pgSz w:w="12240" w:h="15840"/>
          <w:pgMar w:header="68" w:footer="1432" w:top="1320" w:bottom="1620" w:left="0" w:right="0"/>
        </w:sectPr>
      </w:pPr>
    </w:p>
    <w:p>
      <w:pPr>
        <w:pStyle w:val="BodyText"/>
        <w:rPr>
          <w:i/>
          <w:sz w:val="20"/>
        </w:rPr>
      </w:pPr>
      <w:r>
        <w:rPr/>
        <w:drawing>
          <wp:anchor distT="0" distB="0" distL="0" distR="0" allowOverlap="1" layoutInCell="1" locked="0" behindDoc="0" simplePos="0" relativeHeight="16035328">
            <wp:simplePos x="0" y="0"/>
            <wp:positionH relativeFrom="page">
              <wp:posOffset>74040</wp:posOffset>
            </wp:positionH>
            <wp:positionV relativeFrom="page">
              <wp:posOffset>43270</wp:posOffset>
            </wp:positionV>
            <wp:extent cx="744595" cy="796134"/>
            <wp:effectExtent l="0" t="0" r="0" b="0"/>
            <wp:wrapNone/>
            <wp:docPr id="1975" name="image1.png"/>
            <wp:cNvGraphicFramePr>
              <a:graphicFrameLocks noChangeAspect="1"/>
            </wp:cNvGraphicFramePr>
            <a:graphic>
              <a:graphicData uri="http://schemas.openxmlformats.org/drawingml/2006/picture">
                <pic:pic>
                  <pic:nvPicPr>
                    <pic:cNvPr id="197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i/>
          <w:sz w:val="20"/>
        </w:rPr>
      </w:pPr>
    </w:p>
    <w:p>
      <w:pPr>
        <w:pStyle w:val="BodyText"/>
        <w:spacing w:before="5"/>
        <w:rPr>
          <w:i/>
          <w:sz w:val="29"/>
        </w:rPr>
      </w:pPr>
    </w:p>
    <w:p>
      <w:pPr>
        <w:pStyle w:val="Heading8"/>
        <w:numPr>
          <w:ilvl w:val="0"/>
          <w:numId w:val="47"/>
        </w:numPr>
        <w:tabs>
          <w:tab w:pos="1849" w:val="left" w:leader="none"/>
        </w:tabs>
        <w:spacing w:line="240" w:lineRule="auto" w:before="92" w:after="0"/>
        <w:ind w:left="1848" w:right="0" w:hanging="409"/>
        <w:jc w:val="left"/>
      </w:pPr>
      <w:bookmarkStart w:name="2) Hip &amp; Upper Femur:" w:id="600"/>
      <w:bookmarkEnd w:id="600"/>
      <w:r>
        <w:rPr/>
        <w:t>H</w:t>
      </w:r>
      <w:r>
        <w:rPr/>
        <w:t>ip</w:t>
      </w:r>
      <w:r>
        <w:rPr>
          <w:spacing w:val="-13"/>
        </w:rPr>
        <w:t> </w:t>
      </w:r>
      <w:r>
        <w:rPr/>
        <w:t>&amp;</w:t>
      </w:r>
      <w:r>
        <w:rPr>
          <w:spacing w:val="-13"/>
        </w:rPr>
        <w:t> </w:t>
      </w:r>
      <w:r>
        <w:rPr/>
        <w:t>Upper</w:t>
      </w:r>
      <w:r>
        <w:rPr>
          <w:spacing w:val="-8"/>
        </w:rPr>
        <w:t> </w:t>
      </w:r>
      <w:r>
        <w:rPr>
          <w:spacing w:val="-2"/>
        </w:rPr>
        <w:t>Femur:</w:t>
      </w:r>
    </w:p>
    <w:p>
      <w:pPr>
        <w:pStyle w:val="BodyText"/>
        <w:spacing w:before="6"/>
        <w:rPr>
          <w:b/>
          <w:sz w:val="36"/>
        </w:rPr>
      </w:pPr>
    </w:p>
    <w:p>
      <w:pPr>
        <w:spacing w:before="0"/>
        <w:ind w:left="1440" w:right="0" w:firstLine="0"/>
        <w:jc w:val="left"/>
        <w:rPr>
          <w:sz w:val="22"/>
        </w:rPr>
      </w:pPr>
      <w:r>
        <w:rPr>
          <w:b/>
          <w:sz w:val="22"/>
        </w:rPr>
        <w:t>AP</w:t>
      </w:r>
      <w:r>
        <w:rPr>
          <w:b/>
          <w:spacing w:val="-5"/>
          <w:sz w:val="22"/>
        </w:rPr>
        <w:t> </w:t>
      </w:r>
      <w:r>
        <w:rPr>
          <w:b/>
          <w:sz w:val="22"/>
        </w:rPr>
        <w:t>View:</w:t>
      </w:r>
      <w:r>
        <w:rPr>
          <w:b/>
          <w:spacing w:val="46"/>
          <w:sz w:val="22"/>
        </w:rPr>
        <w:t> </w:t>
      </w:r>
      <w:r>
        <w:rPr>
          <w:sz w:val="22"/>
        </w:rPr>
        <w:t>use</w:t>
      </w:r>
      <w:r>
        <w:rPr>
          <w:spacing w:val="-12"/>
          <w:sz w:val="22"/>
        </w:rPr>
        <w:t> </w:t>
      </w:r>
      <w:r>
        <w:rPr>
          <w:sz w:val="22"/>
        </w:rPr>
        <w:t>AEC</w:t>
      </w:r>
      <w:r>
        <w:rPr>
          <w:spacing w:val="-15"/>
          <w:sz w:val="22"/>
        </w:rPr>
        <w:t> </w:t>
      </w:r>
      <w:r>
        <w:rPr>
          <w:sz w:val="22"/>
        </w:rPr>
        <w:t>for</w:t>
      </w:r>
      <w:r>
        <w:rPr>
          <w:spacing w:val="-13"/>
          <w:sz w:val="22"/>
        </w:rPr>
        <w:t> </w:t>
      </w:r>
      <w:r>
        <w:rPr>
          <w:sz w:val="22"/>
        </w:rPr>
        <w:t>the</w:t>
      </w:r>
      <w:r>
        <w:rPr>
          <w:spacing w:val="-2"/>
          <w:sz w:val="22"/>
        </w:rPr>
        <w:t> </w:t>
      </w:r>
      <w:r>
        <w:rPr>
          <w:b/>
          <w:sz w:val="22"/>
        </w:rPr>
        <w:t>AP</w:t>
      </w:r>
      <w:r>
        <w:rPr>
          <w:b/>
          <w:spacing w:val="-8"/>
          <w:sz w:val="22"/>
        </w:rPr>
        <w:t> </w:t>
      </w:r>
      <w:r>
        <w:rPr>
          <w:sz w:val="22"/>
        </w:rPr>
        <w:t>Hip</w:t>
      </w:r>
      <w:r>
        <w:rPr>
          <w:spacing w:val="-7"/>
          <w:sz w:val="22"/>
        </w:rPr>
        <w:t> </w:t>
      </w:r>
      <w:r>
        <w:rPr>
          <w:sz w:val="22"/>
        </w:rPr>
        <w:t>or</w:t>
      </w:r>
      <w:r>
        <w:rPr>
          <w:spacing w:val="-4"/>
          <w:sz w:val="22"/>
        </w:rPr>
        <w:t> </w:t>
      </w:r>
      <w:r>
        <w:rPr>
          <w:sz w:val="22"/>
        </w:rPr>
        <w:t>Upper</w:t>
      </w:r>
      <w:r>
        <w:rPr>
          <w:spacing w:val="-6"/>
          <w:sz w:val="22"/>
        </w:rPr>
        <w:t> </w:t>
      </w:r>
      <w:r>
        <w:rPr>
          <w:spacing w:val="-2"/>
          <w:sz w:val="22"/>
        </w:rPr>
        <w:t>Femur.</w:t>
      </w:r>
    </w:p>
    <w:p>
      <w:pPr>
        <w:pStyle w:val="BodyText"/>
        <w:spacing w:line="278" w:lineRule="auto" w:before="40"/>
        <w:ind w:left="1440" w:right="1518"/>
      </w:pPr>
      <w:r>
        <w:rPr>
          <w:b/>
        </w:rPr>
        <w:t>Lateral</w:t>
      </w:r>
      <w:r>
        <w:rPr>
          <w:b/>
          <w:spacing w:val="-7"/>
        </w:rPr>
        <w:t> </w:t>
      </w:r>
      <w:r>
        <w:rPr>
          <w:b/>
        </w:rPr>
        <w:t>View:</w:t>
      </w:r>
      <w:r>
        <w:rPr>
          <w:b/>
          <w:spacing w:val="30"/>
        </w:rPr>
        <w:t> </w:t>
      </w:r>
      <w:r>
        <w:rPr/>
        <w:t>Increase</w:t>
      </w:r>
      <w:r>
        <w:rPr>
          <w:spacing w:val="-8"/>
        </w:rPr>
        <w:t> </w:t>
      </w:r>
      <w:r>
        <w:rPr/>
        <w:t>the</w:t>
      </w:r>
      <w:r>
        <w:rPr>
          <w:spacing w:val="-7"/>
        </w:rPr>
        <w:t> </w:t>
      </w:r>
      <w:r>
        <w:rPr/>
        <w:t>mAs</w:t>
      </w:r>
      <w:r>
        <w:rPr>
          <w:spacing w:val="-8"/>
        </w:rPr>
        <w:t> </w:t>
      </w:r>
      <w:r>
        <w:rPr/>
        <w:t>slightly</w:t>
      </w:r>
      <w:r>
        <w:rPr>
          <w:spacing w:val="-10"/>
        </w:rPr>
        <w:t> </w:t>
      </w:r>
      <w:r>
        <w:rPr/>
        <w:t>for</w:t>
      </w:r>
      <w:r>
        <w:rPr>
          <w:spacing w:val="-8"/>
        </w:rPr>
        <w:t> </w:t>
      </w:r>
      <w:r>
        <w:rPr/>
        <w:t>the</w:t>
      </w:r>
      <w:r>
        <w:rPr>
          <w:spacing w:val="-4"/>
        </w:rPr>
        <w:t> </w:t>
      </w:r>
      <w:r>
        <w:rPr>
          <w:b/>
        </w:rPr>
        <w:t>Lateral</w:t>
      </w:r>
      <w:r>
        <w:rPr>
          <w:b/>
          <w:spacing w:val="-7"/>
        </w:rPr>
        <w:t> </w:t>
      </w:r>
      <w:r>
        <w:rPr/>
        <w:t>view.</w:t>
      </w:r>
      <w:r>
        <w:rPr>
          <w:spacing w:val="35"/>
        </w:rPr>
        <w:t> </w:t>
      </w:r>
      <w:r>
        <w:rPr/>
        <w:t>Try</w:t>
      </w:r>
      <w:r>
        <w:rPr>
          <w:spacing w:val="-8"/>
        </w:rPr>
        <w:t> </w:t>
      </w:r>
      <w:r>
        <w:rPr/>
        <w:t>not</w:t>
      </w:r>
      <w:r>
        <w:rPr>
          <w:spacing w:val="-7"/>
        </w:rPr>
        <w:t> </w:t>
      </w:r>
      <w:r>
        <w:rPr/>
        <w:t>to</w:t>
      </w:r>
      <w:r>
        <w:rPr>
          <w:spacing w:val="-6"/>
        </w:rPr>
        <w:t> </w:t>
      </w:r>
      <w:r>
        <w:rPr/>
        <w:t>use</w:t>
      </w:r>
      <w:r>
        <w:rPr>
          <w:spacing w:val="-4"/>
        </w:rPr>
        <w:t> </w:t>
      </w:r>
      <w:r>
        <w:rPr/>
        <w:t>AEC</w:t>
      </w:r>
      <w:r>
        <w:rPr>
          <w:spacing w:val="-11"/>
        </w:rPr>
        <w:t> </w:t>
      </w:r>
      <w:r>
        <w:rPr/>
        <w:t>for</w:t>
      </w:r>
      <w:r>
        <w:rPr>
          <w:spacing w:val="-5"/>
        </w:rPr>
        <w:t> </w:t>
      </w:r>
      <w:r>
        <w:rPr/>
        <w:t>the</w:t>
      </w:r>
      <w:r>
        <w:rPr>
          <w:spacing w:val="-7"/>
        </w:rPr>
        <w:t> </w:t>
      </w:r>
      <w:r>
        <w:rPr/>
        <w:t>Lateral unless centering through hip joint.</w:t>
      </w:r>
    </w:p>
    <w:p>
      <w:pPr>
        <w:spacing w:line="276" w:lineRule="auto" w:before="0"/>
        <w:ind w:left="1932" w:right="7757" w:hanging="492"/>
        <w:jc w:val="left"/>
        <w:rPr>
          <w:i/>
          <w:sz w:val="22"/>
        </w:rPr>
      </w:pPr>
      <w:r>
        <w:rPr>
          <w:i/>
          <w:sz w:val="22"/>
        </w:rPr>
        <w:t>E.g.</w:t>
      </w:r>
      <w:r>
        <w:rPr>
          <w:i/>
          <w:spacing w:val="31"/>
          <w:sz w:val="22"/>
        </w:rPr>
        <w:t> </w:t>
      </w:r>
      <w:r>
        <w:rPr>
          <w:i/>
          <w:sz w:val="22"/>
        </w:rPr>
        <w:t>AP</w:t>
      </w:r>
      <w:r>
        <w:rPr>
          <w:i/>
          <w:spacing w:val="-10"/>
          <w:sz w:val="22"/>
        </w:rPr>
        <w:t> </w:t>
      </w:r>
      <w:r>
        <w:rPr>
          <w:i/>
          <w:sz w:val="22"/>
        </w:rPr>
        <w:t>Hip</w:t>
      </w:r>
      <w:r>
        <w:rPr>
          <w:i/>
          <w:spacing w:val="-10"/>
          <w:sz w:val="22"/>
        </w:rPr>
        <w:t> </w:t>
      </w:r>
      <w:r>
        <w:rPr>
          <w:i/>
          <w:sz w:val="22"/>
        </w:rPr>
        <w:t>=</w:t>
      </w:r>
      <w:r>
        <w:rPr>
          <w:i/>
          <w:spacing w:val="-11"/>
          <w:sz w:val="22"/>
        </w:rPr>
        <w:t> </w:t>
      </w:r>
      <w:r>
        <w:rPr>
          <w:i/>
          <w:sz w:val="22"/>
        </w:rPr>
        <w:t>75kvp</w:t>
      </w:r>
      <w:r>
        <w:rPr>
          <w:i/>
          <w:spacing w:val="-10"/>
          <w:sz w:val="22"/>
        </w:rPr>
        <w:t> </w:t>
      </w:r>
      <w:r>
        <w:rPr>
          <w:i/>
          <w:sz w:val="22"/>
        </w:rPr>
        <w:t>@</w:t>
      </w:r>
      <w:r>
        <w:rPr>
          <w:i/>
          <w:spacing w:val="-15"/>
          <w:sz w:val="22"/>
        </w:rPr>
        <w:t> </w:t>
      </w:r>
      <w:r>
        <w:rPr>
          <w:i/>
          <w:sz w:val="22"/>
        </w:rPr>
        <w:t>16mAs</w:t>
      </w:r>
      <w:r>
        <w:rPr>
          <w:i/>
          <w:sz w:val="22"/>
        </w:rPr>
        <w:t> Lat</w:t>
      </w:r>
      <w:r>
        <w:rPr>
          <w:i/>
          <w:spacing w:val="-8"/>
          <w:sz w:val="22"/>
        </w:rPr>
        <w:t> </w:t>
      </w:r>
      <w:r>
        <w:rPr>
          <w:i/>
          <w:sz w:val="22"/>
        </w:rPr>
        <w:t>Hip</w:t>
      </w:r>
      <w:r>
        <w:rPr>
          <w:i/>
          <w:spacing w:val="-8"/>
          <w:sz w:val="22"/>
        </w:rPr>
        <w:t> </w:t>
      </w:r>
      <w:r>
        <w:rPr>
          <w:i/>
          <w:sz w:val="22"/>
        </w:rPr>
        <w:t>=</w:t>
      </w:r>
      <w:r>
        <w:rPr>
          <w:i/>
          <w:spacing w:val="-8"/>
          <w:sz w:val="22"/>
        </w:rPr>
        <w:t> </w:t>
      </w:r>
      <w:r>
        <w:rPr>
          <w:i/>
          <w:sz w:val="22"/>
        </w:rPr>
        <w:t>75kvp</w:t>
      </w:r>
      <w:r>
        <w:rPr>
          <w:i/>
          <w:spacing w:val="-10"/>
          <w:sz w:val="22"/>
        </w:rPr>
        <w:t> </w:t>
      </w:r>
      <w:r>
        <w:rPr>
          <w:i/>
          <w:sz w:val="22"/>
        </w:rPr>
        <w:t>@</w:t>
      </w:r>
      <w:r>
        <w:rPr>
          <w:i/>
          <w:spacing w:val="-15"/>
          <w:sz w:val="22"/>
        </w:rPr>
        <w:t> </w:t>
      </w:r>
      <w:r>
        <w:rPr>
          <w:i/>
          <w:spacing w:val="-4"/>
          <w:sz w:val="22"/>
        </w:rPr>
        <w:t>20mAs</w:t>
      </w:r>
    </w:p>
    <w:p>
      <w:pPr>
        <w:spacing w:line="280" w:lineRule="auto" w:before="0"/>
        <w:ind w:left="1440" w:right="1593" w:firstLine="0"/>
        <w:jc w:val="left"/>
        <w:rPr>
          <w:i/>
          <w:sz w:val="22"/>
        </w:rPr>
      </w:pPr>
      <w:r>
        <w:rPr>
          <w:i/>
          <w:sz w:val="22"/>
        </w:rPr>
        <w:t>In</w:t>
      </w:r>
      <w:r>
        <w:rPr>
          <w:i/>
          <w:spacing w:val="-7"/>
          <w:sz w:val="22"/>
        </w:rPr>
        <w:t> </w:t>
      </w:r>
      <w:r>
        <w:rPr>
          <w:i/>
          <w:sz w:val="22"/>
        </w:rPr>
        <w:t>cases</w:t>
      </w:r>
      <w:r>
        <w:rPr>
          <w:i/>
          <w:spacing w:val="-7"/>
          <w:sz w:val="22"/>
        </w:rPr>
        <w:t> </w:t>
      </w:r>
      <w:r>
        <w:rPr>
          <w:i/>
          <w:sz w:val="22"/>
        </w:rPr>
        <w:t>of</w:t>
      </w:r>
      <w:r>
        <w:rPr>
          <w:i/>
          <w:spacing w:val="-8"/>
          <w:sz w:val="22"/>
        </w:rPr>
        <w:t> </w:t>
      </w:r>
      <w:r>
        <w:rPr>
          <w:i/>
          <w:sz w:val="22"/>
        </w:rPr>
        <w:t>known</w:t>
      </w:r>
      <w:r>
        <w:rPr>
          <w:i/>
          <w:spacing w:val="-10"/>
          <w:sz w:val="22"/>
        </w:rPr>
        <w:t> </w:t>
      </w:r>
      <w:r>
        <w:rPr>
          <w:i/>
          <w:sz w:val="22"/>
        </w:rPr>
        <w:t>prosthesis</w:t>
      </w:r>
      <w:r>
        <w:rPr>
          <w:i/>
          <w:spacing w:val="-4"/>
          <w:sz w:val="22"/>
        </w:rPr>
        <w:t> </w:t>
      </w:r>
      <w:r>
        <w:rPr>
          <w:i/>
          <w:sz w:val="22"/>
        </w:rPr>
        <w:t>in</w:t>
      </w:r>
      <w:r>
        <w:rPr>
          <w:i/>
          <w:spacing w:val="-7"/>
          <w:sz w:val="22"/>
        </w:rPr>
        <w:t> </w:t>
      </w:r>
      <w:r>
        <w:rPr>
          <w:i/>
          <w:sz w:val="22"/>
        </w:rPr>
        <w:t>the</w:t>
      </w:r>
      <w:r>
        <w:rPr>
          <w:i/>
          <w:spacing w:val="-12"/>
          <w:sz w:val="22"/>
        </w:rPr>
        <w:t> </w:t>
      </w:r>
      <w:r>
        <w:rPr>
          <w:i/>
          <w:sz w:val="22"/>
        </w:rPr>
        <w:t>hip/femur:</w:t>
      </w:r>
      <w:r>
        <w:rPr>
          <w:i/>
          <w:spacing w:val="-8"/>
          <w:sz w:val="22"/>
        </w:rPr>
        <w:t> </w:t>
      </w:r>
      <w:r>
        <w:rPr>
          <w:i/>
          <w:sz w:val="22"/>
        </w:rPr>
        <w:t>Try</w:t>
      </w:r>
      <w:r>
        <w:rPr>
          <w:i/>
          <w:spacing w:val="-13"/>
          <w:sz w:val="22"/>
        </w:rPr>
        <w:t> </w:t>
      </w:r>
      <w:r>
        <w:rPr>
          <w:i/>
          <w:sz w:val="22"/>
        </w:rPr>
        <w:t>setting</w:t>
      </w:r>
      <w:r>
        <w:rPr>
          <w:i/>
          <w:spacing w:val="-10"/>
          <w:sz w:val="22"/>
        </w:rPr>
        <w:t> </w:t>
      </w:r>
      <w:r>
        <w:rPr>
          <w:i/>
          <w:sz w:val="22"/>
        </w:rPr>
        <w:t>a</w:t>
      </w:r>
      <w:r>
        <w:rPr>
          <w:i/>
          <w:spacing w:val="-14"/>
          <w:sz w:val="22"/>
        </w:rPr>
        <w:t> </w:t>
      </w:r>
      <w:r>
        <w:rPr>
          <w:i/>
          <w:sz w:val="22"/>
        </w:rPr>
        <w:t>technique</w:t>
      </w:r>
      <w:r>
        <w:rPr>
          <w:i/>
          <w:spacing w:val="-12"/>
          <w:sz w:val="22"/>
        </w:rPr>
        <w:t> </w:t>
      </w:r>
      <w:r>
        <w:rPr>
          <w:i/>
          <w:sz w:val="22"/>
        </w:rPr>
        <w:t>or</w:t>
      </w:r>
      <w:r>
        <w:rPr>
          <w:i/>
          <w:spacing w:val="-6"/>
          <w:sz w:val="22"/>
        </w:rPr>
        <w:t> </w:t>
      </w:r>
      <w:r>
        <w:rPr>
          <w:i/>
          <w:sz w:val="22"/>
        </w:rPr>
        <w:t>decreasing</w:t>
      </w:r>
      <w:r>
        <w:rPr>
          <w:i/>
          <w:spacing w:val="-12"/>
          <w:sz w:val="22"/>
        </w:rPr>
        <w:t> </w:t>
      </w:r>
      <w:r>
        <w:rPr>
          <w:i/>
          <w:sz w:val="22"/>
        </w:rPr>
        <w:t>the</w:t>
      </w:r>
      <w:r>
        <w:rPr>
          <w:i/>
          <w:spacing w:val="-10"/>
          <w:sz w:val="22"/>
        </w:rPr>
        <w:t> </w:t>
      </w:r>
      <w:r>
        <w:rPr>
          <w:i/>
          <w:sz w:val="22"/>
        </w:rPr>
        <w:t>AEC’s</w:t>
      </w:r>
      <w:r>
        <w:rPr>
          <w:i/>
          <w:sz w:val="22"/>
        </w:rPr>
        <w:t> density setting to avoid causing overexposure.</w:t>
      </w:r>
    </w:p>
    <w:p>
      <w:pPr>
        <w:pStyle w:val="BodyText"/>
        <w:spacing w:before="9"/>
        <w:rPr>
          <w:i/>
          <w:sz w:val="23"/>
        </w:rPr>
      </w:pPr>
    </w:p>
    <w:p>
      <w:pPr>
        <w:pStyle w:val="Heading8"/>
        <w:numPr>
          <w:ilvl w:val="0"/>
          <w:numId w:val="47"/>
        </w:numPr>
        <w:tabs>
          <w:tab w:pos="1849" w:val="left" w:leader="none"/>
        </w:tabs>
        <w:spacing w:line="240" w:lineRule="auto" w:before="1" w:after="0"/>
        <w:ind w:left="1848" w:right="0" w:hanging="409"/>
        <w:jc w:val="left"/>
      </w:pPr>
      <w:bookmarkStart w:name="3) Ribs:" w:id="601"/>
      <w:bookmarkEnd w:id="601"/>
      <w:r>
        <w:rPr>
          <w:spacing w:val="-2"/>
        </w:rPr>
        <w:t>R</w:t>
      </w:r>
      <w:r>
        <w:rPr>
          <w:spacing w:val="-2"/>
        </w:rPr>
        <w:t>ibs:</w:t>
      </w:r>
    </w:p>
    <w:p>
      <w:pPr>
        <w:pStyle w:val="BodyText"/>
        <w:spacing w:before="6"/>
        <w:rPr>
          <w:b/>
          <w:sz w:val="36"/>
        </w:rPr>
      </w:pPr>
    </w:p>
    <w:p>
      <w:pPr>
        <w:pStyle w:val="BodyText"/>
        <w:spacing w:line="278" w:lineRule="auto"/>
        <w:ind w:left="1440" w:right="1593"/>
      </w:pPr>
      <w:r>
        <w:rPr/>
        <w:t>Use</w:t>
      </w:r>
      <w:r>
        <w:rPr>
          <w:spacing w:val="-6"/>
        </w:rPr>
        <w:t> </w:t>
      </w:r>
      <w:r>
        <w:rPr/>
        <w:t>a</w:t>
      </w:r>
      <w:r>
        <w:rPr>
          <w:spacing w:val="-4"/>
        </w:rPr>
        <w:t> </w:t>
      </w:r>
      <w:r>
        <w:rPr/>
        <w:t>lower</w:t>
      </w:r>
      <w:r>
        <w:rPr>
          <w:spacing w:val="-5"/>
        </w:rPr>
        <w:t> </w:t>
      </w:r>
      <w:r>
        <w:rPr/>
        <w:t>kVp</w:t>
      </w:r>
      <w:r>
        <w:rPr>
          <w:spacing w:val="-11"/>
        </w:rPr>
        <w:t> </w:t>
      </w:r>
      <w:r>
        <w:rPr/>
        <w:t>(70</w:t>
      </w:r>
      <w:r>
        <w:rPr>
          <w:spacing w:val="-11"/>
        </w:rPr>
        <w:t> </w:t>
      </w:r>
      <w:r>
        <w:rPr/>
        <w:t>kVp)</w:t>
      </w:r>
      <w:r>
        <w:rPr>
          <w:spacing w:val="-4"/>
        </w:rPr>
        <w:t> </w:t>
      </w:r>
      <w:r>
        <w:rPr/>
        <w:t>to</w:t>
      </w:r>
      <w:r>
        <w:rPr>
          <w:spacing w:val="-6"/>
        </w:rPr>
        <w:t> </w:t>
      </w:r>
      <w:r>
        <w:rPr/>
        <w:t>achieve</w:t>
      </w:r>
      <w:r>
        <w:rPr>
          <w:spacing w:val="-9"/>
        </w:rPr>
        <w:t> </w:t>
      </w:r>
      <w:r>
        <w:rPr/>
        <w:t>BLACK</w:t>
      </w:r>
      <w:r>
        <w:rPr>
          <w:spacing w:val="-7"/>
        </w:rPr>
        <w:t> </w:t>
      </w:r>
      <w:r>
        <w:rPr/>
        <w:t>and</w:t>
      </w:r>
      <w:r>
        <w:rPr>
          <w:spacing w:val="-9"/>
        </w:rPr>
        <w:t> </w:t>
      </w:r>
      <w:r>
        <w:rPr/>
        <w:t>WHITE</w:t>
      </w:r>
      <w:r>
        <w:rPr>
          <w:spacing w:val="-12"/>
        </w:rPr>
        <w:t> </w:t>
      </w:r>
      <w:r>
        <w:rPr/>
        <w:t>(high)</w:t>
      </w:r>
      <w:r>
        <w:rPr>
          <w:spacing w:val="-7"/>
        </w:rPr>
        <w:t> </w:t>
      </w:r>
      <w:r>
        <w:rPr/>
        <w:t>contrast</w:t>
      </w:r>
      <w:r>
        <w:rPr>
          <w:spacing w:val="-10"/>
        </w:rPr>
        <w:t> </w:t>
      </w:r>
      <w:r>
        <w:rPr/>
        <w:t>for</w:t>
      </w:r>
      <w:r>
        <w:rPr>
          <w:spacing w:val="-1"/>
        </w:rPr>
        <w:t> </w:t>
      </w:r>
      <w:r>
        <w:rPr/>
        <w:t>upper</w:t>
      </w:r>
      <w:r>
        <w:rPr>
          <w:spacing w:val="-4"/>
        </w:rPr>
        <w:t> </w:t>
      </w:r>
      <w:r>
        <w:rPr/>
        <w:t>ribs</w:t>
      </w:r>
      <w:r>
        <w:rPr>
          <w:spacing w:val="-6"/>
        </w:rPr>
        <w:t> </w:t>
      </w:r>
      <w:r>
        <w:rPr/>
        <w:t>&amp;</w:t>
      </w:r>
      <w:r>
        <w:rPr>
          <w:spacing w:val="-9"/>
        </w:rPr>
        <w:t> </w:t>
      </w:r>
      <w:r>
        <w:rPr/>
        <w:t>a</w:t>
      </w:r>
      <w:r>
        <w:rPr>
          <w:spacing w:val="-9"/>
        </w:rPr>
        <w:t> </w:t>
      </w:r>
      <w:r>
        <w:rPr/>
        <w:t>bit higher kVp</w:t>
      </w:r>
      <w:r>
        <w:rPr>
          <w:spacing w:val="-1"/>
        </w:rPr>
        <w:t> </w:t>
      </w:r>
      <w:r>
        <w:rPr/>
        <w:t>(75-80kVp) to penetrate diaphragms and achieve optimal contrast for lower ribs.</w:t>
      </w:r>
    </w:p>
    <w:p>
      <w:pPr>
        <w:pStyle w:val="BodyText"/>
        <w:spacing w:before="6"/>
        <w:rPr>
          <w:sz w:val="24"/>
        </w:rPr>
      </w:pPr>
    </w:p>
    <w:p>
      <w:pPr>
        <w:spacing w:before="0"/>
        <w:ind w:left="1440" w:right="0" w:firstLine="0"/>
        <w:jc w:val="left"/>
        <w:rPr>
          <w:sz w:val="22"/>
        </w:rPr>
      </w:pPr>
      <w:r>
        <w:rPr>
          <w:b/>
          <w:sz w:val="22"/>
        </w:rPr>
        <w:t>AP</w:t>
      </w:r>
      <w:r>
        <w:rPr>
          <w:b/>
          <w:spacing w:val="-4"/>
          <w:sz w:val="22"/>
        </w:rPr>
        <w:t> </w:t>
      </w:r>
      <w:r>
        <w:rPr>
          <w:b/>
          <w:sz w:val="22"/>
        </w:rPr>
        <w:t>or</w:t>
      </w:r>
      <w:r>
        <w:rPr>
          <w:b/>
          <w:spacing w:val="-2"/>
          <w:sz w:val="22"/>
        </w:rPr>
        <w:t> </w:t>
      </w:r>
      <w:r>
        <w:rPr>
          <w:b/>
          <w:sz w:val="22"/>
        </w:rPr>
        <w:t>PA</w:t>
      </w:r>
      <w:r>
        <w:rPr>
          <w:b/>
          <w:spacing w:val="-15"/>
          <w:sz w:val="22"/>
        </w:rPr>
        <w:t> </w:t>
      </w:r>
      <w:r>
        <w:rPr>
          <w:b/>
          <w:sz w:val="22"/>
        </w:rPr>
        <w:t>Ribs:</w:t>
      </w:r>
      <w:r>
        <w:rPr>
          <w:b/>
          <w:spacing w:val="53"/>
          <w:sz w:val="22"/>
        </w:rPr>
        <w:t> </w:t>
      </w:r>
      <w:r>
        <w:rPr>
          <w:sz w:val="22"/>
        </w:rPr>
        <w:t>Use</w:t>
      </w:r>
      <w:r>
        <w:rPr>
          <w:spacing w:val="-9"/>
          <w:sz w:val="22"/>
        </w:rPr>
        <w:t> </w:t>
      </w:r>
      <w:r>
        <w:rPr>
          <w:spacing w:val="-5"/>
          <w:sz w:val="22"/>
        </w:rPr>
        <w:t>AEC</w:t>
      </w:r>
    </w:p>
    <w:p>
      <w:pPr>
        <w:spacing w:before="40"/>
        <w:ind w:left="1440" w:right="0" w:firstLine="0"/>
        <w:jc w:val="left"/>
        <w:rPr>
          <w:sz w:val="22"/>
        </w:rPr>
      </w:pPr>
      <w:r>
        <w:rPr>
          <w:b/>
          <w:sz w:val="22"/>
        </w:rPr>
        <w:t>Oblique</w:t>
      </w:r>
      <w:r>
        <w:rPr>
          <w:b/>
          <w:spacing w:val="-16"/>
          <w:sz w:val="22"/>
        </w:rPr>
        <w:t> </w:t>
      </w:r>
      <w:r>
        <w:rPr>
          <w:b/>
          <w:sz w:val="22"/>
        </w:rPr>
        <w:t>Ribs:</w:t>
      </w:r>
      <w:r>
        <w:rPr>
          <w:b/>
          <w:spacing w:val="31"/>
          <w:sz w:val="22"/>
        </w:rPr>
        <w:t> </w:t>
      </w:r>
      <w:r>
        <w:rPr>
          <w:sz w:val="22"/>
        </w:rPr>
        <w:t>Increase</w:t>
      </w:r>
      <w:r>
        <w:rPr>
          <w:spacing w:val="-15"/>
          <w:sz w:val="22"/>
        </w:rPr>
        <w:t> </w:t>
      </w:r>
      <w:r>
        <w:rPr>
          <w:sz w:val="22"/>
        </w:rPr>
        <w:t>mAs</w:t>
      </w:r>
      <w:r>
        <w:rPr>
          <w:spacing w:val="-10"/>
          <w:sz w:val="22"/>
        </w:rPr>
        <w:t> </w:t>
      </w:r>
      <w:r>
        <w:rPr>
          <w:sz w:val="22"/>
        </w:rPr>
        <w:t>approximately</w:t>
      </w:r>
      <w:r>
        <w:rPr>
          <w:spacing w:val="-12"/>
          <w:sz w:val="22"/>
        </w:rPr>
        <w:t> </w:t>
      </w:r>
      <w:r>
        <w:rPr>
          <w:sz w:val="22"/>
        </w:rPr>
        <w:t>1.5x</w:t>
      </w:r>
      <w:r>
        <w:rPr>
          <w:spacing w:val="-16"/>
          <w:sz w:val="22"/>
        </w:rPr>
        <w:t> </w:t>
      </w:r>
      <w:r>
        <w:rPr>
          <w:sz w:val="22"/>
        </w:rPr>
        <w:t>from</w:t>
      </w:r>
      <w:r>
        <w:rPr>
          <w:spacing w:val="-11"/>
          <w:sz w:val="22"/>
        </w:rPr>
        <w:t> </w:t>
      </w:r>
      <w:r>
        <w:rPr>
          <w:sz w:val="22"/>
        </w:rPr>
        <w:t>AP</w:t>
      </w:r>
      <w:r>
        <w:rPr>
          <w:spacing w:val="-11"/>
          <w:sz w:val="22"/>
        </w:rPr>
        <w:t> </w:t>
      </w:r>
      <w:r>
        <w:rPr>
          <w:spacing w:val="-2"/>
          <w:sz w:val="22"/>
        </w:rPr>
        <w:t>view.</w:t>
      </w:r>
    </w:p>
    <w:p>
      <w:pPr>
        <w:pStyle w:val="BodyText"/>
        <w:spacing w:before="5"/>
        <w:rPr>
          <w:sz w:val="28"/>
        </w:rPr>
      </w:pPr>
    </w:p>
    <w:p>
      <w:pPr>
        <w:pStyle w:val="Heading8"/>
        <w:numPr>
          <w:ilvl w:val="0"/>
          <w:numId w:val="47"/>
        </w:numPr>
        <w:tabs>
          <w:tab w:pos="1849" w:val="left" w:leader="none"/>
        </w:tabs>
        <w:spacing w:line="240" w:lineRule="auto" w:before="0" w:after="0"/>
        <w:ind w:left="1848" w:right="0" w:hanging="409"/>
        <w:jc w:val="left"/>
      </w:pPr>
      <w:bookmarkStart w:name="4) Facial Bones:" w:id="602"/>
      <w:bookmarkEnd w:id="602"/>
      <w:r>
        <w:rPr/>
        <w:t>F</w:t>
      </w:r>
      <w:r>
        <w:rPr/>
        <w:t>acial</w:t>
      </w:r>
      <w:r>
        <w:rPr>
          <w:spacing w:val="-19"/>
        </w:rPr>
        <w:t> </w:t>
      </w:r>
      <w:r>
        <w:rPr>
          <w:spacing w:val="-2"/>
        </w:rPr>
        <w:t>Bones:</w:t>
      </w:r>
    </w:p>
    <w:p>
      <w:pPr>
        <w:pStyle w:val="BodyText"/>
        <w:spacing w:before="5"/>
        <w:rPr>
          <w:b/>
          <w:sz w:val="32"/>
        </w:rPr>
      </w:pPr>
    </w:p>
    <w:p>
      <w:pPr>
        <w:pStyle w:val="BodyText"/>
        <w:ind w:left="1440"/>
      </w:pPr>
      <w:r>
        <w:rPr/>
        <w:t>Increase</w:t>
      </w:r>
      <w:r>
        <w:rPr>
          <w:spacing w:val="-18"/>
        </w:rPr>
        <w:t> </w:t>
      </w:r>
      <w:r>
        <w:rPr/>
        <w:t>and</w:t>
      </w:r>
      <w:r>
        <w:rPr>
          <w:spacing w:val="-14"/>
        </w:rPr>
        <w:t> </w:t>
      </w:r>
      <w:r>
        <w:rPr/>
        <w:t>decrease</w:t>
      </w:r>
      <w:r>
        <w:rPr>
          <w:spacing w:val="-15"/>
        </w:rPr>
        <w:t> </w:t>
      </w:r>
      <w:r>
        <w:rPr/>
        <w:t>the</w:t>
      </w:r>
      <w:r>
        <w:rPr>
          <w:spacing w:val="-10"/>
        </w:rPr>
        <w:t> </w:t>
      </w:r>
      <w:r>
        <w:rPr/>
        <w:t>mAs</w:t>
      </w:r>
      <w:r>
        <w:rPr>
          <w:spacing w:val="-12"/>
        </w:rPr>
        <w:t> </w:t>
      </w:r>
      <w:r>
        <w:rPr/>
        <w:t>by</w:t>
      </w:r>
      <w:r>
        <w:rPr>
          <w:spacing w:val="-14"/>
        </w:rPr>
        <w:t> </w:t>
      </w:r>
      <w:r>
        <w:rPr>
          <w:spacing w:val="-5"/>
        </w:rPr>
        <w:t>10.</w:t>
      </w:r>
    </w:p>
    <w:p>
      <w:pPr>
        <w:spacing w:line="276" w:lineRule="auto" w:before="42"/>
        <w:ind w:left="1867" w:right="7715" w:hanging="428"/>
        <w:jc w:val="left"/>
        <w:rPr>
          <w:i/>
          <w:sz w:val="22"/>
        </w:rPr>
      </w:pPr>
      <w:r>
        <w:rPr>
          <w:i/>
          <w:sz w:val="22"/>
        </w:rPr>
        <w:t>E.g. Lateral = 85kvp@ 8mAs</w:t>
      </w:r>
      <w:r>
        <w:rPr>
          <w:i/>
          <w:sz w:val="22"/>
        </w:rPr>
        <w:t> Caldwell</w:t>
      </w:r>
      <w:r>
        <w:rPr>
          <w:i/>
          <w:spacing w:val="-16"/>
          <w:sz w:val="22"/>
        </w:rPr>
        <w:t> </w:t>
      </w:r>
      <w:r>
        <w:rPr>
          <w:i/>
          <w:sz w:val="22"/>
        </w:rPr>
        <w:t>=</w:t>
      </w:r>
      <w:r>
        <w:rPr>
          <w:i/>
          <w:spacing w:val="-15"/>
          <w:sz w:val="22"/>
        </w:rPr>
        <w:t> </w:t>
      </w:r>
      <w:r>
        <w:rPr>
          <w:i/>
          <w:sz w:val="22"/>
        </w:rPr>
        <w:t>85kvp</w:t>
      </w:r>
      <w:r>
        <w:rPr>
          <w:i/>
          <w:spacing w:val="-15"/>
          <w:sz w:val="22"/>
        </w:rPr>
        <w:t> </w:t>
      </w:r>
      <w:r>
        <w:rPr>
          <w:i/>
          <w:sz w:val="22"/>
        </w:rPr>
        <w:t>@</w:t>
      </w:r>
      <w:r>
        <w:rPr>
          <w:i/>
          <w:spacing w:val="-16"/>
          <w:sz w:val="22"/>
        </w:rPr>
        <w:t> </w:t>
      </w:r>
      <w:r>
        <w:rPr>
          <w:i/>
          <w:sz w:val="22"/>
        </w:rPr>
        <w:t>12mAs Waters = 85kvp @ 22mAs Townes= 85kvp @ 32mAs</w:t>
      </w:r>
    </w:p>
    <w:p>
      <w:pPr>
        <w:pStyle w:val="BodyText"/>
        <w:spacing w:line="276" w:lineRule="auto" w:before="1"/>
        <w:ind w:left="1440" w:right="1593"/>
      </w:pPr>
      <w:r>
        <w:rPr/>
        <w:t>For</w:t>
      </w:r>
      <w:r>
        <w:rPr>
          <w:spacing w:val="-2"/>
        </w:rPr>
        <w:t> </w:t>
      </w:r>
      <w:r>
        <w:rPr/>
        <w:t>your</w:t>
      </w:r>
      <w:r>
        <w:rPr>
          <w:spacing w:val="-2"/>
        </w:rPr>
        <w:t> </w:t>
      </w:r>
      <w:r>
        <w:rPr/>
        <w:t>arches,</w:t>
      </w:r>
      <w:r>
        <w:rPr>
          <w:spacing w:val="-1"/>
        </w:rPr>
        <w:t> </w:t>
      </w:r>
      <w:r>
        <w:rPr/>
        <w:t>or</w:t>
      </w:r>
      <w:r>
        <w:rPr>
          <w:spacing w:val="-2"/>
        </w:rPr>
        <w:t> </w:t>
      </w:r>
      <w:r>
        <w:rPr/>
        <w:t>SMV</w:t>
      </w:r>
      <w:r>
        <w:rPr>
          <w:spacing w:val="-1"/>
        </w:rPr>
        <w:t> </w:t>
      </w:r>
      <w:r>
        <w:rPr/>
        <w:t>view</w:t>
      </w:r>
      <w:r>
        <w:rPr>
          <w:spacing w:val="-3"/>
        </w:rPr>
        <w:t> </w:t>
      </w:r>
      <w:r>
        <w:rPr>
          <w:u w:val="single"/>
        </w:rPr>
        <w:t>NEVER</w:t>
      </w:r>
      <w:r>
        <w:rPr>
          <w:spacing w:val="-3"/>
          <w:u w:val="single"/>
        </w:rPr>
        <w:t> </w:t>
      </w:r>
      <w:r>
        <w:rPr>
          <w:u w:val="single"/>
        </w:rPr>
        <w:t>USE</w:t>
      </w:r>
      <w:r>
        <w:rPr>
          <w:spacing w:val="-3"/>
          <w:u w:val="single"/>
        </w:rPr>
        <w:t> </w:t>
      </w:r>
      <w:r>
        <w:rPr>
          <w:u w:val="single"/>
        </w:rPr>
        <w:t>AEC</w:t>
      </w:r>
      <w:r>
        <w:rPr/>
        <w:t>: most</w:t>
      </w:r>
      <w:r>
        <w:rPr>
          <w:spacing w:val="-4"/>
        </w:rPr>
        <w:t> </w:t>
      </w:r>
      <w:r>
        <w:rPr/>
        <w:t>sites</w:t>
      </w:r>
      <w:r>
        <w:rPr>
          <w:spacing w:val="-3"/>
        </w:rPr>
        <w:t> </w:t>
      </w:r>
      <w:r>
        <w:rPr/>
        <w:t>do</w:t>
      </w:r>
      <w:r>
        <w:rPr>
          <w:spacing w:val="-5"/>
        </w:rPr>
        <w:t> </w:t>
      </w:r>
      <w:r>
        <w:rPr/>
        <w:t>bilateral</w:t>
      </w:r>
      <w:r>
        <w:rPr>
          <w:spacing w:val="-4"/>
        </w:rPr>
        <w:t> </w:t>
      </w:r>
      <w:r>
        <w:rPr/>
        <w:t>SMV</w:t>
      </w:r>
      <w:r>
        <w:rPr>
          <w:spacing w:val="-3"/>
        </w:rPr>
        <w:t> </w:t>
      </w:r>
      <w:r>
        <w:rPr/>
        <w:t>view</w:t>
      </w:r>
      <w:r>
        <w:rPr>
          <w:spacing w:val="-6"/>
        </w:rPr>
        <w:t> </w:t>
      </w:r>
      <w:r>
        <w:rPr/>
        <w:t>and</w:t>
      </w:r>
      <w:r>
        <w:rPr>
          <w:spacing w:val="-3"/>
        </w:rPr>
        <w:t> </w:t>
      </w:r>
      <w:r>
        <w:rPr/>
        <w:t>use 70kVp</w:t>
      </w:r>
      <w:r>
        <w:rPr>
          <w:spacing w:val="-10"/>
        </w:rPr>
        <w:t> </w:t>
      </w:r>
      <w:r>
        <w:rPr/>
        <w:t>@</w:t>
      </w:r>
      <w:r>
        <w:rPr>
          <w:spacing w:val="-6"/>
        </w:rPr>
        <w:t> </w:t>
      </w:r>
      <w:r>
        <w:rPr/>
        <w:t>12.5mAs</w:t>
      </w:r>
      <w:r>
        <w:rPr>
          <w:spacing w:val="-8"/>
        </w:rPr>
        <w:t> </w:t>
      </w:r>
      <w:r>
        <w:rPr/>
        <w:t>non-grid</w:t>
      </w:r>
      <w:r>
        <w:rPr>
          <w:spacing w:val="-8"/>
        </w:rPr>
        <w:t> </w:t>
      </w:r>
      <w:r>
        <w:rPr/>
        <w:t>(CR</w:t>
      </w:r>
      <w:r>
        <w:rPr>
          <w:spacing w:val="-3"/>
        </w:rPr>
        <w:t> </w:t>
      </w:r>
      <w:r>
        <w:rPr/>
        <w:t>system).</w:t>
      </w:r>
      <w:r>
        <w:rPr>
          <w:spacing w:val="30"/>
        </w:rPr>
        <w:t> </w:t>
      </w:r>
      <w:r>
        <w:rPr/>
        <w:t>With</w:t>
      </w:r>
      <w:r>
        <w:rPr>
          <w:spacing w:val="-10"/>
        </w:rPr>
        <w:t> </w:t>
      </w:r>
      <w:r>
        <w:rPr/>
        <w:t>grid: 70kVp</w:t>
      </w:r>
      <w:r>
        <w:rPr>
          <w:spacing w:val="-7"/>
        </w:rPr>
        <w:t> </w:t>
      </w:r>
      <w:r>
        <w:rPr/>
        <w:t>@</w:t>
      </w:r>
      <w:r>
        <w:rPr>
          <w:spacing w:val="-8"/>
        </w:rPr>
        <w:t> </w:t>
      </w:r>
      <w:r>
        <w:rPr/>
        <w:t>16mAs.</w:t>
      </w:r>
      <w:r>
        <w:rPr>
          <w:spacing w:val="37"/>
        </w:rPr>
        <w:t> </w:t>
      </w:r>
      <w:r>
        <w:rPr/>
        <w:t>EI</w:t>
      </w:r>
      <w:r>
        <w:rPr>
          <w:spacing w:val="-4"/>
        </w:rPr>
        <w:t> </w:t>
      </w:r>
      <w:r>
        <w:rPr/>
        <w:t>numbers</w:t>
      </w:r>
      <w:r>
        <w:rPr>
          <w:spacing w:val="-8"/>
        </w:rPr>
        <w:t> </w:t>
      </w:r>
      <w:r>
        <w:rPr/>
        <w:t>may</w:t>
      </w:r>
      <w:r>
        <w:rPr>
          <w:spacing w:val="-12"/>
        </w:rPr>
        <w:t> </w:t>
      </w:r>
      <w:r>
        <w:rPr/>
        <w:t>not correctly portray what is a good image due to being unable to collimate to the anatomy of interest (the arches).</w:t>
      </w:r>
    </w:p>
    <w:p>
      <w:pPr>
        <w:pStyle w:val="BodyText"/>
        <w:rPr>
          <w:sz w:val="25"/>
        </w:rPr>
      </w:pPr>
    </w:p>
    <w:p>
      <w:pPr>
        <w:pStyle w:val="Heading8"/>
        <w:numPr>
          <w:ilvl w:val="0"/>
          <w:numId w:val="47"/>
        </w:numPr>
        <w:tabs>
          <w:tab w:pos="1770" w:val="left" w:leader="none"/>
        </w:tabs>
        <w:spacing w:line="240" w:lineRule="auto" w:before="0" w:after="0"/>
        <w:ind w:left="1769" w:right="0" w:hanging="330"/>
        <w:jc w:val="left"/>
      </w:pPr>
      <w:bookmarkStart w:name="5) Converting from Grid to Non Grid:" w:id="603"/>
      <w:bookmarkEnd w:id="603"/>
      <w:r>
        <w:rPr/>
        <w:t>C</w:t>
      </w:r>
      <w:r>
        <w:rPr/>
        <w:t>onverting</w:t>
      </w:r>
      <w:r>
        <w:rPr>
          <w:spacing w:val="-12"/>
        </w:rPr>
        <w:t> </w:t>
      </w:r>
      <w:r>
        <w:rPr/>
        <w:t>from</w:t>
      </w:r>
      <w:r>
        <w:rPr>
          <w:spacing w:val="-13"/>
        </w:rPr>
        <w:t> </w:t>
      </w:r>
      <w:r>
        <w:rPr/>
        <w:t>Grid</w:t>
      </w:r>
      <w:r>
        <w:rPr>
          <w:spacing w:val="-15"/>
        </w:rPr>
        <w:t> </w:t>
      </w:r>
      <w:r>
        <w:rPr/>
        <w:t>to</w:t>
      </w:r>
      <w:r>
        <w:rPr>
          <w:spacing w:val="-14"/>
        </w:rPr>
        <w:t> </w:t>
      </w:r>
      <w:r>
        <w:rPr/>
        <w:t>Non</w:t>
      </w:r>
      <w:r>
        <w:rPr>
          <w:spacing w:val="-13"/>
        </w:rPr>
        <w:t> </w:t>
      </w:r>
      <w:r>
        <w:rPr>
          <w:spacing w:val="-4"/>
        </w:rPr>
        <w:t>Grid:</w:t>
      </w:r>
    </w:p>
    <w:p>
      <w:pPr>
        <w:pStyle w:val="BodyText"/>
        <w:spacing w:before="10"/>
        <w:rPr>
          <w:b/>
          <w:sz w:val="29"/>
        </w:rPr>
      </w:pPr>
    </w:p>
    <w:p>
      <w:pPr>
        <w:pStyle w:val="BodyText"/>
        <w:spacing w:line="276" w:lineRule="auto"/>
        <w:ind w:left="1440" w:right="1593"/>
      </w:pPr>
      <w:r>
        <w:rPr/>
        <w:t>If</w:t>
      </w:r>
      <w:r>
        <w:rPr>
          <w:spacing w:val="-3"/>
        </w:rPr>
        <w:t> </w:t>
      </w:r>
      <w:r>
        <w:rPr/>
        <w:t>you</w:t>
      </w:r>
      <w:r>
        <w:rPr>
          <w:spacing w:val="-7"/>
        </w:rPr>
        <w:t> </w:t>
      </w:r>
      <w:r>
        <w:rPr/>
        <w:t>are</w:t>
      </w:r>
      <w:r>
        <w:rPr>
          <w:spacing w:val="-6"/>
        </w:rPr>
        <w:t> </w:t>
      </w:r>
      <w:r>
        <w:rPr/>
        <w:t>using</w:t>
      </w:r>
      <w:r>
        <w:rPr>
          <w:spacing w:val="-7"/>
        </w:rPr>
        <w:t> </w:t>
      </w:r>
      <w:r>
        <w:rPr/>
        <w:t>a</w:t>
      </w:r>
      <w:r>
        <w:rPr>
          <w:spacing w:val="-9"/>
        </w:rPr>
        <w:t> </w:t>
      </w:r>
      <w:r>
        <w:rPr/>
        <w:t>grid,</w:t>
      </w:r>
      <w:r>
        <w:rPr>
          <w:spacing w:val="-3"/>
        </w:rPr>
        <w:t> </w:t>
      </w:r>
      <w:r>
        <w:rPr/>
        <w:t>how</w:t>
      </w:r>
      <w:r>
        <w:rPr>
          <w:spacing w:val="-12"/>
        </w:rPr>
        <w:t> </w:t>
      </w:r>
      <w:r>
        <w:rPr/>
        <w:t>do</w:t>
      </w:r>
      <w:r>
        <w:rPr>
          <w:spacing w:val="-4"/>
        </w:rPr>
        <w:t> </w:t>
      </w:r>
      <w:r>
        <w:rPr/>
        <w:t>you</w:t>
      </w:r>
      <w:r>
        <w:rPr>
          <w:spacing w:val="-9"/>
        </w:rPr>
        <w:t> </w:t>
      </w:r>
      <w:r>
        <w:rPr/>
        <w:t>change</w:t>
      </w:r>
      <w:r>
        <w:rPr>
          <w:spacing w:val="-4"/>
        </w:rPr>
        <w:t> </w:t>
      </w:r>
      <w:r>
        <w:rPr/>
        <w:t>your</w:t>
      </w:r>
      <w:r>
        <w:rPr>
          <w:spacing w:val="-8"/>
        </w:rPr>
        <w:t> </w:t>
      </w:r>
      <w:r>
        <w:rPr/>
        <w:t>technique</w:t>
      </w:r>
      <w:r>
        <w:rPr>
          <w:spacing w:val="-9"/>
        </w:rPr>
        <w:t> </w:t>
      </w:r>
      <w:r>
        <w:rPr/>
        <w:t>to</w:t>
      </w:r>
      <w:r>
        <w:rPr>
          <w:spacing w:val="-9"/>
        </w:rPr>
        <w:t> </w:t>
      </w:r>
      <w:r>
        <w:rPr/>
        <w:t>image</w:t>
      </w:r>
      <w:r>
        <w:rPr>
          <w:spacing w:val="-11"/>
        </w:rPr>
        <w:t> </w:t>
      </w:r>
      <w:r>
        <w:rPr/>
        <w:t>the</w:t>
      </w:r>
      <w:r>
        <w:rPr>
          <w:spacing w:val="-11"/>
        </w:rPr>
        <w:t> </w:t>
      </w:r>
      <w:r>
        <w:rPr/>
        <w:t>same</w:t>
      </w:r>
      <w:r>
        <w:rPr>
          <w:spacing w:val="-3"/>
        </w:rPr>
        <w:t> </w:t>
      </w:r>
      <w:r>
        <w:rPr/>
        <w:t>body</w:t>
      </w:r>
      <w:r>
        <w:rPr>
          <w:spacing w:val="-11"/>
        </w:rPr>
        <w:t> </w:t>
      </w:r>
      <w:r>
        <w:rPr/>
        <w:t>part</w:t>
      </w:r>
      <w:r>
        <w:rPr>
          <w:spacing w:val="-3"/>
        </w:rPr>
        <w:t> </w:t>
      </w:r>
      <w:r>
        <w:rPr/>
        <w:t>without a grid?</w:t>
      </w:r>
      <w:r>
        <w:rPr>
          <w:spacing w:val="40"/>
        </w:rPr>
        <w:t> </w:t>
      </w:r>
      <w:r>
        <w:rPr/>
        <w:t>Easy – decrease your kVp by 10 and half your mAs.</w:t>
      </w:r>
    </w:p>
    <w:p>
      <w:pPr>
        <w:tabs>
          <w:tab w:pos="5117" w:val="left" w:leader="none"/>
        </w:tabs>
        <w:spacing w:line="278" w:lineRule="auto" w:before="0"/>
        <w:ind w:left="1870" w:right="3628" w:hanging="430"/>
        <w:jc w:val="left"/>
        <w:rPr>
          <w:i/>
          <w:sz w:val="22"/>
        </w:rPr>
      </w:pPr>
      <w:r>
        <w:rPr>
          <w:i/>
          <w:sz w:val="22"/>
        </w:rPr>
        <w:t>E.g.</w:t>
      </w:r>
      <w:r>
        <w:rPr>
          <w:i/>
          <w:spacing w:val="40"/>
          <w:sz w:val="22"/>
        </w:rPr>
        <w:t> </w:t>
      </w:r>
      <w:r>
        <w:rPr>
          <w:i/>
          <w:sz w:val="22"/>
        </w:rPr>
        <w:t>Knee (Grid) = 70kvp @ 4mAs</w:t>
        <w:tab/>
        <w:t>Knee</w:t>
      </w:r>
      <w:r>
        <w:rPr>
          <w:i/>
          <w:spacing w:val="-16"/>
          <w:sz w:val="22"/>
        </w:rPr>
        <w:t> </w:t>
      </w:r>
      <w:r>
        <w:rPr>
          <w:i/>
          <w:sz w:val="22"/>
        </w:rPr>
        <w:t>(Non-Grid)</w:t>
      </w:r>
      <w:r>
        <w:rPr>
          <w:i/>
          <w:spacing w:val="-15"/>
          <w:sz w:val="22"/>
        </w:rPr>
        <w:t> </w:t>
      </w:r>
      <w:r>
        <w:rPr>
          <w:i/>
          <w:sz w:val="22"/>
        </w:rPr>
        <w:t>=</w:t>
      </w:r>
      <w:r>
        <w:rPr>
          <w:i/>
          <w:spacing w:val="-15"/>
          <w:sz w:val="22"/>
        </w:rPr>
        <w:t> </w:t>
      </w:r>
      <w:r>
        <w:rPr>
          <w:i/>
          <w:sz w:val="22"/>
        </w:rPr>
        <w:t>60kvp</w:t>
      </w:r>
      <w:r>
        <w:rPr>
          <w:i/>
          <w:spacing w:val="-16"/>
          <w:sz w:val="22"/>
        </w:rPr>
        <w:t> </w:t>
      </w:r>
      <w:r>
        <w:rPr>
          <w:i/>
          <w:sz w:val="22"/>
        </w:rPr>
        <w:t>@</w:t>
      </w:r>
      <w:r>
        <w:rPr>
          <w:i/>
          <w:spacing w:val="-15"/>
          <w:sz w:val="22"/>
        </w:rPr>
        <w:t> </w:t>
      </w:r>
      <w:r>
        <w:rPr>
          <w:i/>
          <w:sz w:val="22"/>
        </w:rPr>
        <w:t>2.5mAs</w:t>
      </w:r>
      <w:r>
        <w:rPr>
          <w:i/>
          <w:sz w:val="22"/>
        </w:rPr>
        <w:t> Hip (Grid) = 75kvp @ 16mAs</w:t>
        <w:tab/>
        <w:t>Hip (Non-Grid) = 65kvp @ 8mAs</w:t>
      </w:r>
    </w:p>
    <w:p>
      <w:pPr>
        <w:pStyle w:val="BodyText"/>
        <w:spacing w:before="10"/>
        <w:rPr>
          <w:i/>
          <w:sz w:val="24"/>
        </w:rPr>
      </w:pPr>
    </w:p>
    <w:p>
      <w:pPr>
        <w:pStyle w:val="BodyText"/>
        <w:ind w:left="1800"/>
      </w:pPr>
      <w:r>
        <w:rPr/>
        <w:t>Use</w:t>
      </w:r>
      <w:r>
        <w:rPr>
          <w:spacing w:val="-16"/>
        </w:rPr>
        <w:t> </w:t>
      </w:r>
      <w:r>
        <w:rPr/>
        <w:t>your</w:t>
      </w:r>
      <w:r>
        <w:rPr>
          <w:spacing w:val="-15"/>
        </w:rPr>
        <w:t> </w:t>
      </w:r>
      <w:r>
        <w:rPr/>
        <w:t>Grid</w:t>
      </w:r>
      <w:r>
        <w:rPr>
          <w:spacing w:val="-15"/>
        </w:rPr>
        <w:t> </w:t>
      </w:r>
      <w:r>
        <w:rPr/>
        <w:t>Conversion</w:t>
      </w:r>
      <w:r>
        <w:rPr>
          <w:spacing w:val="-12"/>
        </w:rPr>
        <w:t> </w:t>
      </w:r>
      <w:r>
        <w:rPr>
          <w:spacing w:val="-2"/>
        </w:rPr>
        <w:t>Factors!</w:t>
      </w:r>
    </w:p>
    <w:p>
      <w:pPr>
        <w:spacing w:after="0"/>
        <w:sectPr>
          <w:pgSz w:w="12240" w:h="15840"/>
          <w:pgMar w:header="68" w:footer="1432" w:top="1320" w:bottom="1620" w:left="0" w:right="0"/>
        </w:sectPr>
      </w:pPr>
    </w:p>
    <w:p>
      <w:pPr>
        <w:pStyle w:val="BodyText"/>
        <w:rPr>
          <w:sz w:val="20"/>
        </w:rPr>
      </w:pPr>
      <w:r>
        <w:rPr/>
        <w:drawing>
          <wp:anchor distT="0" distB="0" distL="0" distR="0" allowOverlap="1" layoutInCell="1" locked="0" behindDoc="0" simplePos="0" relativeHeight="16036352">
            <wp:simplePos x="0" y="0"/>
            <wp:positionH relativeFrom="page">
              <wp:posOffset>74040</wp:posOffset>
            </wp:positionH>
            <wp:positionV relativeFrom="page">
              <wp:posOffset>43270</wp:posOffset>
            </wp:positionV>
            <wp:extent cx="744595" cy="796134"/>
            <wp:effectExtent l="0" t="0" r="0" b="0"/>
            <wp:wrapNone/>
            <wp:docPr id="1979" name="image1.png"/>
            <wp:cNvGraphicFramePr>
              <a:graphicFrameLocks noChangeAspect="1"/>
            </wp:cNvGraphicFramePr>
            <a:graphic>
              <a:graphicData uri="http://schemas.openxmlformats.org/drawingml/2006/picture">
                <pic:pic>
                  <pic:nvPicPr>
                    <pic:cNvPr id="1980"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16"/>
        </w:rPr>
      </w:pPr>
    </w:p>
    <w:tbl>
      <w:tblPr>
        <w:tblW w:w="0" w:type="auto"/>
        <w:jc w:val="left"/>
        <w:tblInd w:w="14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6"/>
        <w:gridCol w:w="1815"/>
        <w:gridCol w:w="1846"/>
      </w:tblGrid>
      <w:tr>
        <w:trPr>
          <w:trHeight w:val="371" w:hRule="atLeast"/>
        </w:trPr>
        <w:tc>
          <w:tcPr>
            <w:tcW w:w="9357" w:type="dxa"/>
            <w:gridSpan w:val="3"/>
          </w:tcPr>
          <w:p>
            <w:pPr>
              <w:pStyle w:val="TableParagraph"/>
              <w:spacing w:before="1"/>
              <w:ind w:left="1834" w:right="1804"/>
              <w:jc w:val="center"/>
              <w:rPr>
                <w:b/>
                <w:sz w:val="28"/>
              </w:rPr>
            </w:pPr>
            <w:r>
              <w:rPr>
                <w:b/>
                <w:spacing w:val="-2"/>
                <w:sz w:val="28"/>
              </w:rPr>
              <w:t>Technical</w:t>
            </w:r>
            <w:r>
              <w:rPr>
                <w:b/>
                <w:spacing w:val="1"/>
                <w:sz w:val="28"/>
              </w:rPr>
              <w:t> </w:t>
            </w:r>
            <w:r>
              <w:rPr>
                <w:b/>
                <w:spacing w:val="-2"/>
                <w:sz w:val="28"/>
              </w:rPr>
              <w:t>Adjustments</w:t>
            </w:r>
            <w:r>
              <w:rPr>
                <w:b/>
                <w:spacing w:val="-4"/>
                <w:sz w:val="28"/>
              </w:rPr>
              <w:t> </w:t>
            </w:r>
            <w:r>
              <w:rPr>
                <w:b/>
                <w:spacing w:val="-2"/>
                <w:sz w:val="28"/>
              </w:rPr>
              <w:t>for</w:t>
            </w:r>
            <w:r>
              <w:rPr>
                <w:b/>
                <w:spacing w:val="-10"/>
                <w:sz w:val="28"/>
              </w:rPr>
              <w:t> </w:t>
            </w:r>
            <w:r>
              <w:rPr>
                <w:b/>
                <w:spacing w:val="-2"/>
                <w:sz w:val="28"/>
              </w:rPr>
              <w:t>Trauma</w:t>
            </w:r>
            <w:r>
              <w:rPr>
                <w:b/>
                <w:spacing w:val="-17"/>
                <w:sz w:val="28"/>
              </w:rPr>
              <w:t> </w:t>
            </w:r>
            <w:r>
              <w:rPr>
                <w:b/>
                <w:spacing w:val="-2"/>
                <w:sz w:val="28"/>
              </w:rPr>
              <w:t>Patients</w:t>
            </w:r>
          </w:p>
        </w:tc>
      </w:tr>
      <w:tr>
        <w:trPr>
          <w:trHeight w:val="577" w:hRule="atLeast"/>
        </w:trPr>
        <w:tc>
          <w:tcPr>
            <w:tcW w:w="5696" w:type="dxa"/>
          </w:tcPr>
          <w:p>
            <w:pPr>
              <w:pStyle w:val="TableParagraph"/>
              <w:spacing w:before="10"/>
              <w:rPr>
                <w:sz w:val="24"/>
              </w:rPr>
            </w:pPr>
          </w:p>
          <w:p>
            <w:pPr>
              <w:pStyle w:val="TableParagraph"/>
              <w:ind w:left="1948" w:right="1910"/>
              <w:jc w:val="center"/>
              <w:rPr>
                <w:b/>
                <w:sz w:val="22"/>
              </w:rPr>
            </w:pPr>
            <w:r>
              <w:rPr>
                <w:b/>
                <w:sz w:val="22"/>
              </w:rPr>
              <w:t>Patient</w:t>
            </w:r>
            <w:r>
              <w:rPr>
                <w:b/>
                <w:spacing w:val="-16"/>
                <w:sz w:val="22"/>
              </w:rPr>
              <w:t> </w:t>
            </w:r>
            <w:r>
              <w:rPr>
                <w:b/>
                <w:spacing w:val="-2"/>
                <w:sz w:val="22"/>
              </w:rPr>
              <w:t>Condition</w:t>
            </w:r>
          </w:p>
        </w:tc>
        <w:tc>
          <w:tcPr>
            <w:tcW w:w="1815" w:type="dxa"/>
          </w:tcPr>
          <w:p>
            <w:pPr>
              <w:pStyle w:val="TableParagraph"/>
              <w:spacing w:line="249" w:lineRule="exact"/>
              <w:ind w:left="185" w:right="151"/>
              <w:jc w:val="center"/>
              <w:rPr>
                <w:b/>
                <w:sz w:val="22"/>
              </w:rPr>
            </w:pPr>
            <w:r>
              <w:rPr>
                <w:b/>
                <w:spacing w:val="-5"/>
                <w:sz w:val="22"/>
              </w:rPr>
              <w:t>kVp</w:t>
            </w:r>
          </w:p>
          <w:p>
            <w:pPr>
              <w:pStyle w:val="TableParagraph"/>
              <w:spacing w:before="40"/>
              <w:ind w:left="180" w:right="151"/>
              <w:jc w:val="center"/>
              <w:rPr>
                <w:b/>
                <w:sz w:val="22"/>
              </w:rPr>
            </w:pPr>
            <w:r>
              <w:rPr>
                <w:b/>
                <w:spacing w:val="-2"/>
                <w:sz w:val="22"/>
              </w:rPr>
              <w:t>Adjustment</w:t>
            </w:r>
          </w:p>
        </w:tc>
        <w:tc>
          <w:tcPr>
            <w:tcW w:w="1846" w:type="dxa"/>
          </w:tcPr>
          <w:p>
            <w:pPr>
              <w:pStyle w:val="TableParagraph"/>
              <w:spacing w:line="249" w:lineRule="exact"/>
              <w:ind w:left="206" w:right="170"/>
              <w:jc w:val="center"/>
              <w:rPr>
                <w:b/>
                <w:sz w:val="22"/>
              </w:rPr>
            </w:pPr>
            <w:r>
              <w:rPr>
                <w:b/>
                <w:spacing w:val="-5"/>
                <w:sz w:val="22"/>
              </w:rPr>
              <w:t>mAs</w:t>
            </w:r>
          </w:p>
          <w:p>
            <w:pPr>
              <w:pStyle w:val="TableParagraph"/>
              <w:spacing w:before="40"/>
              <w:ind w:left="206" w:right="176"/>
              <w:jc w:val="center"/>
              <w:rPr>
                <w:b/>
                <w:sz w:val="22"/>
              </w:rPr>
            </w:pPr>
            <w:r>
              <w:rPr>
                <w:b/>
                <w:spacing w:val="-2"/>
                <w:sz w:val="22"/>
              </w:rPr>
              <w:t>adjustment</w:t>
            </w:r>
          </w:p>
        </w:tc>
      </w:tr>
      <w:tr>
        <w:trPr>
          <w:trHeight w:val="292" w:hRule="atLeast"/>
        </w:trPr>
        <w:tc>
          <w:tcPr>
            <w:tcW w:w="5696" w:type="dxa"/>
          </w:tcPr>
          <w:p>
            <w:pPr>
              <w:pStyle w:val="TableParagraph"/>
              <w:spacing w:before="5"/>
              <w:ind w:left="119"/>
              <w:rPr>
                <w:sz w:val="22"/>
              </w:rPr>
            </w:pPr>
            <w:r>
              <w:rPr>
                <w:spacing w:val="-2"/>
                <w:sz w:val="22"/>
              </w:rPr>
              <w:t>Small</w:t>
            </w:r>
            <w:r>
              <w:rPr>
                <w:spacing w:val="-8"/>
                <w:sz w:val="22"/>
              </w:rPr>
              <w:t> </w:t>
            </w:r>
            <w:r>
              <w:rPr>
                <w:spacing w:val="-2"/>
                <w:sz w:val="22"/>
              </w:rPr>
              <w:t>–</w:t>
            </w:r>
            <w:r>
              <w:rPr>
                <w:spacing w:val="-8"/>
                <w:sz w:val="22"/>
              </w:rPr>
              <w:t> </w:t>
            </w:r>
            <w:r>
              <w:rPr>
                <w:spacing w:val="-2"/>
                <w:sz w:val="22"/>
              </w:rPr>
              <w:t>Medium</w:t>
            </w:r>
            <w:r>
              <w:rPr>
                <w:spacing w:val="-1"/>
                <w:sz w:val="22"/>
              </w:rPr>
              <w:t> </w:t>
            </w:r>
            <w:r>
              <w:rPr>
                <w:spacing w:val="-2"/>
                <w:sz w:val="22"/>
              </w:rPr>
              <w:t>Plaster</w:t>
            </w:r>
            <w:r>
              <w:rPr>
                <w:spacing w:val="-11"/>
                <w:sz w:val="22"/>
              </w:rPr>
              <w:t> </w:t>
            </w:r>
            <w:r>
              <w:rPr>
                <w:spacing w:val="-4"/>
                <w:sz w:val="22"/>
              </w:rPr>
              <w:t>Cast</w:t>
            </w:r>
          </w:p>
        </w:tc>
        <w:tc>
          <w:tcPr>
            <w:tcW w:w="1815" w:type="dxa"/>
          </w:tcPr>
          <w:p>
            <w:pPr>
              <w:pStyle w:val="TableParagraph"/>
              <w:ind w:left="189" w:right="151"/>
              <w:jc w:val="center"/>
              <w:rPr>
                <w:sz w:val="22"/>
              </w:rPr>
            </w:pPr>
            <w:r>
              <w:rPr>
                <w:b/>
                <w:sz w:val="22"/>
              </w:rPr>
              <w:t>+</w:t>
            </w:r>
            <w:r>
              <w:rPr>
                <w:sz w:val="22"/>
              </w:rPr>
              <w:t>5-7</w:t>
            </w:r>
            <w:r>
              <w:rPr>
                <w:spacing w:val="-15"/>
                <w:sz w:val="22"/>
              </w:rPr>
              <w:t> </w:t>
            </w:r>
            <w:r>
              <w:rPr>
                <w:spacing w:val="-5"/>
                <w:sz w:val="22"/>
              </w:rPr>
              <w:t>kVp</w:t>
            </w:r>
          </w:p>
        </w:tc>
        <w:tc>
          <w:tcPr>
            <w:tcW w:w="1846" w:type="dxa"/>
          </w:tcPr>
          <w:p>
            <w:pPr>
              <w:pStyle w:val="TableParagraph"/>
              <w:ind w:left="206" w:right="176"/>
              <w:jc w:val="center"/>
              <w:rPr>
                <w:sz w:val="22"/>
              </w:rPr>
            </w:pPr>
            <w:r>
              <w:rPr>
                <w:b/>
                <w:spacing w:val="-2"/>
                <w:sz w:val="22"/>
              </w:rPr>
              <w:t>+</w:t>
            </w:r>
            <w:r>
              <w:rPr>
                <w:spacing w:val="-2"/>
                <w:sz w:val="22"/>
              </w:rPr>
              <w:t>50%-</w:t>
            </w:r>
            <w:r>
              <w:rPr>
                <w:spacing w:val="-5"/>
                <w:sz w:val="22"/>
              </w:rPr>
              <w:t>60%</w:t>
            </w:r>
          </w:p>
        </w:tc>
      </w:tr>
      <w:tr>
        <w:trPr>
          <w:trHeight w:val="290" w:hRule="atLeast"/>
        </w:trPr>
        <w:tc>
          <w:tcPr>
            <w:tcW w:w="5696" w:type="dxa"/>
          </w:tcPr>
          <w:p>
            <w:pPr>
              <w:pStyle w:val="TableParagraph"/>
              <w:ind w:left="119"/>
              <w:rPr>
                <w:sz w:val="22"/>
              </w:rPr>
            </w:pPr>
            <w:r>
              <w:rPr>
                <w:spacing w:val="-2"/>
                <w:sz w:val="22"/>
              </w:rPr>
              <w:t>Large</w:t>
            </w:r>
            <w:r>
              <w:rPr>
                <w:spacing w:val="-10"/>
                <w:sz w:val="22"/>
              </w:rPr>
              <w:t> </w:t>
            </w:r>
            <w:r>
              <w:rPr>
                <w:spacing w:val="-2"/>
                <w:sz w:val="22"/>
              </w:rPr>
              <w:t>Plaster</w:t>
            </w:r>
            <w:r>
              <w:rPr>
                <w:spacing w:val="-1"/>
                <w:sz w:val="22"/>
              </w:rPr>
              <w:t> </w:t>
            </w:r>
            <w:r>
              <w:rPr>
                <w:spacing w:val="-4"/>
                <w:sz w:val="22"/>
              </w:rPr>
              <w:t>Cast</w:t>
            </w:r>
          </w:p>
        </w:tc>
        <w:tc>
          <w:tcPr>
            <w:tcW w:w="1815" w:type="dxa"/>
          </w:tcPr>
          <w:p>
            <w:pPr>
              <w:pStyle w:val="TableParagraph"/>
              <w:spacing w:line="249" w:lineRule="exact"/>
              <w:ind w:left="186" w:right="151"/>
              <w:jc w:val="center"/>
              <w:rPr>
                <w:sz w:val="22"/>
              </w:rPr>
            </w:pPr>
            <w:r>
              <w:rPr>
                <w:b/>
                <w:spacing w:val="-2"/>
                <w:sz w:val="22"/>
              </w:rPr>
              <w:t>+</w:t>
            </w:r>
            <w:r>
              <w:rPr>
                <w:spacing w:val="-2"/>
                <w:sz w:val="22"/>
              </w:rPr>
              <w:t>8-10</w:t>
            </w:r>
            <w:r>
              <w:rPr>
                <w:spacing w:val="-8"/>
                <w:sz w:val="22"/>
              </w:rPr>
              <w:t> </w:t>
            </w:r>
            <w:r>
              <w:rPr>
                <w:spacing w:val="-5"/>
                <w:sz w:val="22"/>
              </w:rPr>
              <w:t>kVp</w:t>
            </w:r>
          </w:p>
        </w:tc>
        <w:tc>
          <w:tcPr>
            <w:tcW w:w="1846" w:type="dxa"/>
          </w:tcPr>
          <w:p>
            <w:pPr>
              <w:pStyle w:val="TableParagraph"/>
              <w:spacing w:line="249" w:lineRule="exact"/>
              <w:ind w:left="206" w:right="179"/>
              <w:jc w:val="center"/>
              <w:rPr>
                <w:sz w:val="22"/>
              </w:rPr>
            </w:pPr>
            <w:r>
              <w:rPr>
                <w:b/>
                <w:spacing w:val="-2"/>
                <w:sz w:val="22"/>
              </w:rPr>
              <w:t>+</w:t>
            </w:r>
            <w:r>
              <w:rPr>
                <w:spacing w:val="-2"/>
                <w:sz w:val="22"/>
              </w:rPr>
              <w:t>100%</w:t>
            </w:r>
          </w:p>
        </w:tc>
      </w:tr>
      <w:tr>
        <w:trPr>
          <w:trHeight w:val="292" w:hRule="atLeast"/>
        </w:trPr>
        <w:tc>
          <w:tcPr>
            <w:tcW w:w="5696" w:type="dxa"/>
          </w:tcPr>
          <w:p>
            <w:pPr>
              <w:pStyle w:val="TableParagraph"/>
              <w:ind w:left="119"/>
              <w:rPr>
                <w:sz w:val="22"/>
              </w:rPr>
            </w:pPr>
            <w:r>
              <w:rPr>
                <w:spacing w:val="-4"/>
                <w:sz w:val="22"/>
              </w:rPr>
              <w:t>Fiberglass</w:t>
            </w:r>
            <w:r>
              <w:rPr>
                <w:spacing w:val="-2"/>
                <w:sz w:val="22"/>
              </w:rPr>
              <w:t> </w:t>
            </w:r>
            <w:r>
              <w:rPr>
                <w:spacing w:val="-4"/>
                <w:sz w:val="22"/>
              </w:rPr>
              <w:t>Cast</w:t>
            </w:r>
          </w:p>
        </w:tc>
        <w:tc>
          <w:tcPr>
            <w:tcW w:w="1815" w:type="dxa"/>
          </w:tcPr>
          <w:p>
            <w:pPr>
              <w:pStyle w:val="TableParagraph"/>
              <w:ind w:left="180" w:right="151"/>
              <w:jc w:val="center"/>
              <w:rPr>
                <w:sz w:val="22"/>
              </w:rPr>
            </w:pPr>
            <w:r>
              <w:rPr>
                <w:sz w:val="22"/>
              </w:rPr>
              <w:t>No</w:t>
            </w:r>
            <w:r>
              <w:rPr>
                <w:spacing w:val="-14"/>
                <w:sz w:val="22"/>
              </w:rPr>
              <w:t> </w:t>
            </w:r>
            <w:r>
              <w:rPr>
                <w:spacing w:val="-2"/>
                <w:sz w:val="22"/>
              </w:rPr>
              <w:t>Adjustment</w:t>
            </w:r>
          </w:p>
        </w:tc>
        <w:tc>
          <w:tcPr>
            <w:tcW w:w="1846" w:type="dxa"/>
          </w:tcPr>
          <w:p>
            <w:pPr>
              <w:pStyle w:val="TableParagraph"/>
              <w:ind w:left="206" w:right="180"/>
              <w:jc w:val="center"/>
              <w:rPr>
                <w:sz w:val="22"/>
              </w:rPr>
            </w:pPr>
            <w:r>
              <w:rPr>
                <w:sz w:val="22"/>
              </w:rPr>
              <w:t>No</w:t>
            </w:r>
            <w:r>
              <w:rPr>
                <w:spacing w:val="-14"/>
                <w:sz w:val="22"/>
              </w:rPr>
              <w:t> </w:t>
            </w:r>
            <w:r>
              <w:rPr>
                <w:spacing w:val="-2"/>
                <w:sz w:val="22"/>
              </w:rPr>
              <w:t>Adjustment</w:t>
            </w:r>
          </w:p>
        </w:tc>
      </w:tr>
      <w:tr>
        <w:trPr>
          <w:trHeight w:val="290" w:hRule="atLeast"/>
        </w:trPr>
        <w:tc>
          <w:tcPr>
            <w:tcW w:w="5696" w:type="dxa"/>
          </w:tcPr>
          <w:p>
            <w:pPr>
              <w:pStyle w:val="TableParagraph"/>
              <w:ind w:left="119"/>
              <w:rPr>
                <w:sz w:val="22"/>
              </w:rPr>
            </w:pPr>
            <w:r>
              <w:rPr>
                <w:spacing w:val="-2"/>
                <w:sz w:val="22"/>
              </w:rPr>
              <w:t>Fluid</w:t>
            </w:r>
            <w:r>
              <w:rPr>
                <w:spacing w:val="-11"/>
                <w:sz w:val="22"/>
              </w:rPr>
              <w:t> </w:t>
            </w:r>
            <w:r>
              <w:rPr>
                <w:spacing w:val="-2"/>
                <w:sz w:val="22"/>
              </w:rPr>
              <w:t>in</w:t>
            </w:r>
            <w:r>
              <w:rPr>
                <w:spacing w:val="-7"/>
                <w:sz w:val="22"/>
              </w:rPr>
              <w:t> </w:t>
            </w:r>
            <w:r>
              <w:rPr>
                <w:spacing w:val="-2"/>
                <w:sz w:val="22"/>
              </w:rPr>
              <w:t>Abdomen/Swollen</w:t>
            </w:r>
            <w:r>
              <w:rPr>
                <w:spacing w:val="-5"/>
                <w:sz w:val="22"/>
              </w:rPr>
              <w:t> </w:t>
            </w:r>
            <w:r>
              <w:rPr>
                <w:spacing w:val="-4"/>
                <w:sz w:val="22"/>
              </w:rPr>
              <w:t>Joint</w:t>
            </w:r>
          </w:p>
        </w:tc>
        <w:tc>
          <w:tcPr>
            <w:tcW w:w="1815" w:type="dxa"/>
          </w:tcPr>
          <w:p>
            <w:pPr>
              <w:pStyle w:val="TableParagraph"/>
              <w:spacing w:line="251" w:lineRule="exact"/>
              <w:ind w:left="189" w:right="149"/>
              <w:jc w:val="center"/>
              <w:rPr>
                <w:sz w:val="22"/>
              </w:rPr>
            </w:pPr>
            <w:r>
              <w:rPr>
                <w:b/>
                <w:sz w:val="22"/>
              </w:rPr>
              <w:t>+</w:t>
            </w:r>
            <w:r>
              <w:rPr>
                <w:sz w:val="22"/>
              </w:rPr>
              <w:t>5</w:t>
            </w:r>
            <w:r>
              <w:rPr>
                <w:spacing w:val="-7"/>
                <w:sz w:val="22"/>
              </w:rPr>
              <w:t> </w:t>
            </w:r>
            <w:r>
              <w:rPr>
                <w:spacing w:val="-5"/>
                <w:sz w:val="22"/>
              </w:rPr>
              <w:t>kVp</w:t>
            </w:r>
          </w:p>
        </w:tc>
        <w:tc>
          <w:tcPr>
            <w:tcW w:w="1846" w:type="dxa"/>
          </w:tcPr>
          <w:p>
            <w:pPr>
              <w:pStyle w:val="TableParagraph"/>
              <w:spacing w:line="251" w:lineRule="exact"/>
              <w:ind w:left="206" w:right="176"/>
              <w:jc w:val="center"/>
              <w:rPr>
                <w:sz w:val="22"/>
              </w:rPr>
            </w:pPr>
            <w:r>
              <w:rPr>
                <w:b/>
                <w:spacing w:val="-2"/>
                <w:sz w:val="22"/>
              </w:rPr>
              <w:t>+</w:t>
            </w:r>
            <w:r>
              <w:rPr>
                <w:spacing w:val="-2"/>
                <w:sz w:val="22"/>
              </w:rPr>
              <w:t>25%-</w:t>
            </w:r>
            <w:r>
              <w:rPr>
                <w:spacing w:val="-5"/>
                <w:sz w:val="22"/>
              </w:rPr>
              <w:t>30%</w:t>
            </w:r>
          </w:p>
        </w:tc>
      </w:tr>
      <w:tr>
        <w:trPr>
          <w:trHeight w:val="287" w:hRule="atLeast"/>
        </w:trPr>
        <w:tc>
          <w:tcPr>
            <w:tcW w:w="5696" w:type="dxa"/>
          </w:tcPr>
          <w:p>
            <w:pPr>
              <w:pStyle w:val="TableParagraph"/>
              <w:ind w:left="119"/>
              <w:rPr>
                <w:sz w:val="22"/>
              </w:rPr>
            </w:pPr>
            <w:r>
              <w:rPr>
                <w:spacing w:val="-2"/>
                <w:sz w:val="22"/>
              </w:rPr>
              <w:t>Pleural</w:t>
            </w:r>
            <w:r>
              <w:rPr>
                <w:spacing w:val="-6"/>
                <w:sz w:val="22"/>
              </w:rPr>
              <w:t> </w:t>
            </w:r>
            <w:r>
              <w:rPr>
                <w:spacing w:val="-2"/>
                <w:sz w:val="22"/>
              </w:rPr>
              <w:t>Effusion</w:t>
            </w:r>
            <w:r>
              <w:rPr>
                <w:spacing w:val="-6"/>
                <w:sz w:val="22"/>
              </w:rPr>
              <w:t> </w:t>
            </w:r>
            <w:r>
              <w:rPr>
                <w:spacing w:val="-2"/>
                <w:sz w:val="22"/>
              </w:rPr>
              <w:t>(in lungs)</w:t>
            </w:r>
          </w:p>
        </w:tc>
        <w:tc>
          <w:tcPr>
            <w:tcW w:w="1815" w:type="dxa"/>
          </w:tcPr>
          <w:p>
            <w:pPr>
              <w:pStyle w:val="TableParagraph"/>
              <w:rPr>
                <w:rFonts w:ascii="Times New Roman"/>
                <w:sz w:val="20"/>
              </w:rPr>
            </w:pPr>
          </w:p>
        </w:tc>
        <w:tc>
          <w:tcPr>
            <w:tcW w:w="1846" w:type="dxa"/>
          </w:tcPr>
          <w:p>
            <w:pPr>
              <w:pStyle w:val="TableParagraph"/>
              <w:spacing w:line="249" w:lineRule="exact"/>
              <w:ind w:left="206" w:right="176"/>
              <w:jc w:val="center"/>
              <w:rPr>
                <w:sz w:val="22"/>
              </w:rPr>
            </w:pPr>
            <w:r>
              <w:rPr>
                <w:b/>
                <w:spacing w:val="-2"/>
                <w:sz w:val="22"/>
              </w:rPr>
              <w:t>+</w:t>
            </w:r>
            <w:r>
              <w:rPr>
                <w:spacing w:val="-2"/>
                <w:sz w:val="22"/>
              </w:rPr>
              <w:t>50%-</w:t>
            </w:r>
            <w:r>
              <w:rPr>
                <w:spacing w:val="-5"/>
                <w:sz w:val="22"/>
              </w:rPr>
              <w:t>75%</w:t>
            </w:r>
          </w:p>
        </w:tc>
      </w:tr>
      <w:tr>
        <w:trPr>
          <w:trHeight w:val="293" w:hRule="atLeast"/>
        </w:trPr>
        <w:tc>
          <w:tcPr>
            <w:tcW w:w="5696" w:type="dxa"/>
          </w:tcPr>
          <w:p>
            <w:pPr>
              <w:pStyle w:val="TableParagraph"/>
              <w:spacing w:before="6"/>
              <w:ind w:left="119"/>
              <w:rPr>
                <w:sz w:val="22"/>
              </w:rPr>
            </w:pPr>
            <w:r>
              <w:rPr>
                <w:spacing w:val="-2"/>
                <w:sz w:val="22"/>
              </w:rPr>
              <w:t>Pneumothorax</w:t>
            </w:r>
          </w:p>
        </w:tc>
        <w:tc>
          <w:tcPr>
            <w:tcW w:w="1815" w:type="dxa"/>
          </w:tcPr>
          <w:p>
            <w:pPr>
              <w:pStyle w:val="TableParagraph"/>
              <w:spacing w:line="252" w:lineRule="exact"/>
              <w:ind w:left="189" w:right="151"/>
              <w:jc w:val="center"/>
              <w:rPr>
                <w:sz w:val="22"/>
              </w:rPr>
            </w:pPr>
            <w:r>
              <w:rPr>
                <w:b/>
                <w:sz w:val="22"/>
              </w:rPr>
              <w:t>-</w:t>
            </w:r>
            <w:r>
              <w:rPr>
                <w:sz w:val="22"/>
              </w:rPr>
              <w:t>8%</w:t>
            </w:r>
            <w:r>
              <w:rPr>
                <w:spacing w:val="-12"/>
                <w:sz w:val="22"/>
              </w:rPr>
              <w:t> </w:t>
            </w:r>
            <w:r>
              <w:rPr>
                <w:spacing w:val="-5"/>
                <w:sz w:val="22"/>
              </w:rPr>
              <w:t>kVp</w:t>
            </w:r>
          </w:p>
        </w:tc>
        <w:tc>
          <w:tcPr>
            <w:tcW w:w="1846" w:type="dxa"/>
          </w:tcPr>
          <w:p>
            <w:pPr>
              <w:pStyle w:val="TableParagraph"/>
              <w:rPr>
                <w:rFonts w:ascii="Times New Roman"/>
                <w:sz w:val="22"/>
              </w:rPr>
            </w:pPr>
          </w:p>
        </w:tc>
      </w:tr>
      <w:tr>
        <w:trPr>
          <w:trHeight w:val="582" w:hRule="atLeast"/>
        </w:trPr>
        <w:tc>
          <w:tcPr>
            <w:tcW w:w="5696" w:type="dxa"/>
          </w:tcPr>
          <w:p>
            <w:pPr>
              <w:pStyle w:val="TableParagraph"/>
              <w:ind w:left="119"/>
              <w:rPr>
                <w:sz w:val="22"/>
              </w:rPr>
            </w:pPr>
            <w:r>
              <w:rPr>
                <w:spacing w:val="-2"/>
                <w:sz w:val="22"/>
              </w:rPr>
              <w:t>Soft</w:t>
            </w:r>
            <w:r>
              <w:rPr>
                <w:spacing w:val="-4"/>
                <w:sz w:val="22"/>
              </w:rPr>
              <w:t> </w:t>
            </w:r>
            <w:r>
              <w:rPr>
                <w:spacing w:val="-2"/>
                <w:sz w:val="22"/>
              </w:rPr>
              <w:t>Tissue</w:t>
            </w:r>
            <w:r>
              <w:rPr>
                <w:spacing w:val="-11"/>
                <w:sz w:val="22"/>
              </w:rPr>
              <w:t> </w:t>
            </w:r>
            <w:r>
              <w:rPr>
                <w:spacing w:val="-2"/>
                <w:sz w:val="22"/>
              </w:rPr>
              <w:t>Injury</w:t>
            </w:r>
            <w:r>
              <w:rPr>
                <w:spacing w:val="-7"/>
                <w:sz w:val="22"/>
              </w:rPr>
              <w:t> </w:t>
            </w:r>
            <w:r>
              <w:rPr>
                <w:spacing w:val="-2"/>
                <w:sz w:val="22"/>
              </w:rPr>
              <w:t>(Foreign</w:t>
            </w:r>
            <w:r>
              <w:rPr>
                <w:spacing w:val="1"/>
                <w:sz w:val="22"/>
              </w:rPr>
              <w:t> </w:t>
            </w:r>
            <w:r>
              <w:rPr>
                <w:spacing w:val="-2"/>
                <w:sz w:val="22"/>
              </w:rPr>
              <w:t>body imaging/upper</w:t>
            </w:r>
            <w:r>
              <w:rPr>
                <w:sz w:val="22"/>
              </w:rPr>
              <w:t> </w:t>
            </w:r>
            <w:r>
              <w:rPr>
                <w:spacing w:val="-2"/>
                <w:sz w:val="22"/>
              </w:rPr>
              <w:t>airway</w:t>
            </w:r>
          </w:p>
          <w:p>
            <w:pPr>
              <w:pStyle w:val="TableParagraph"/>
              <w:spacing w:before="40"/>
              <w:ind w:left="119"/>
              <w:rPr>
                <w:sz w:val="22"/>
              </w:rPr>
            </w:pPr>
            <w:r>
              <w:rPr>
                <w:spacing w:val="-2"/>
                <w:sz w:val="22"/>
              </w:rPr>
              <w:t>imaging)</w:t>
            </w:r>
          </w:p>
        </w:tc>
        <w:tc>
          <w:tcPr>
            <w:tcW w:w="1815" w:type="dxa"/>
          </w:tcPr>
          <w:p>
            <w:pPr>
              <w:pStyle w:val="TableParagraph"/>
              <w:spacing w:line="249" w:lineRule="exact"/>
              <w:ind w:left="189" w:right="151"/>
              <w:jc w:val="center"/>
              <w:rPr>
                <w:sz w:val="22"/>
              </w:rPr>
            </w:pPr>
            <w:r>
              <w:rPr>
                <w:b/>
                <w:spacing w:val="-2"/>
                <w:sz w:val="22"/>
              </w:rPr>
              <w:t>-</w:t>
            </w:r>
            <w:r>
              <w:rPr>
                <w:spacing w:val="-2"/>
                <w:sz w:val="22"/>
              </w:rPr>
              <w:t>15%-20%</w:t>
            </w:r>
            <w:r>
              <w:rPr>
                <w:spacing w:val="-12"/>
                <w:sz w:val="22"/>
              </w:rPr>
              <w:t> </w:t>
            </w:r>
            <w:r>
              <w:rPr>
                <w:spacing w:val="-5"/>
                <w:sz w:val="22"/>
              </w:rPr>
              <w:t>kVp</w:t>
            </w:r>
          </w:p>
        </w:tc>
        <w:tc>
          <w:tcPr>
            <w:tcW w:w="1846" w:type="dxa"/>
          </w:tcPr>
          <w:p>
            <w:pPr>
              <w:pStyle w:val="TableParagraph"/>
              <w:rPr>
                <w:rFonts w:ascii="Times New Roman"/>
                <w:sz w:val="22"/>
              </w:rPr>
            </w:pPr>
          </w:p>
        </w:tc>
      </w:tr>
    </w:tbl>
    <w:p>
      <w:pPr>
        <w:spacing w:line="210" w:lineRule="exact" w:before="0" w:after="4"/>
        <w:ind w:left="1440" w:right="0" w:firstLine="0"/>
        <w:jc w:val="left"/>
        <w:rPr>
          <w:i/>
          <w:sz w:val="18"/>
        </w:rPr>
      </w:pPr>
      <w:r>
        <w:rPr>
          <w:i/>
          <w:spacing w:val="-2"/>
          <w:sz w:val="18"/>
        </w:rPr>
        <w:t>Table</w:t>
      </w:r>
      <w:r>
        <w:rPr>
          <w:i/>
          <w:spacing w:val="-8"/>
          <w:sz w:val="18"/>
        </w:rPr>
        <w:t> </w:t>
      </w:r>
      <w:r>
        <w:rPr>
          <w:i/>
          <w:spacing w:val="-2"/>
          <w:sz w:val="18"/>
        </w:rPr>
        <w:t>1-5,</w:t>
      </w:r>
      <w:r>
        <w:rPr>
          <w:i/>
          <w:spacing w:val="-1"/>
          <w:sz w:val="18"/>
        </w:rPr>
        <w:t> </w:t>
      </w:r>
      <w:r>
        <w:rPr>
          <w:i/>
          <w:spacing w:val="-2"/>
          <w:sz w:val="18"/>
        </w:rPr>
        <w:t>Radiographic</w:t>
      </w:r>
      <w:r>
        <w:rPr>
          <w:i/>
          <w:spacing w:val="-1"/>
          <w:sz w:val="18"/>
        </w:rPr>
        <w:t> </w:t>
      </w:r>
      <w:r>
        <w:rPr>
          <w:i/>
          <w:spacing w:val="-2"/>
          <w:sz w:val="18"/>
        </w:rPr>
        <w:t>Image</w:t>
      </w:r>
      <w:r>
        <w:rPr>
          <w:i/>
          <w:spacing w:val="-4"/>
          <w:sz w:val="18"/>
        </w:rPr>
        <w:t> </w:t>
      </w:r>
      <w:r>
        <w:rPr>
          <w:i/>
          <w:spacing w:val="-2"/>
          <w:sz w:val="18"/>
        </w:rPr>
        <w:t>Analysis,</w:t>
      </w:r>
      <w:r>
        <w:rPr>
          <w:i/>
          <w:spacing w:val="1"/>
          <w:sz w:val="18"/>
        </w:rPr>
        <w:t> </w:t>
      </w:r>
      <w:r>
        <w:rPr>
          <w:i/>
          <w:spacing w:val="-2"/>
          <w:sz w:val="18"/>
        </w:rPr>
        <w:t>McQuillen</w:t>
      </w:r>
      <w:r>
        <w:rPr>
          <w:i/>
          <w:spacing w:val="2"/>
          <w:sz w:val="18"/>
        </w:rPr>
        <w:t> </w:t>
      </w:r>
      <w:r>
        <w:rPr>
          <w:i/>
          <w:spacing w:val="-2"/>
          <w:sz w:val="18"/>
        </w:rPr>
        <w:t>Martensen,</w:t>
      </w:r>
      <w:r>
        <w:rPr>
          <w:i/>
          <w:spacing w:val="1"/>
          <w:sz w:val="18"/>
        </w:rPr>
        <w:t> </w:t>
      </w:r>
      <w:r>
        <w:rPr>
          <w:i/>
          <w:spacing w:val="-2"/>
          <w:sz w:val="18"/>
        </w:rPr>
        <w:t>3</w:t>
      </w:r>
      <w:r>
        <w:rPr>
          <w:i/>
          <w:spacing w:val="-2"/>
          <w:position w:val="6"/>
          <w:sz w:val="12"/>
        </w:rPr>
        <w:t>rd</w:t>
      </w:r>
      <w:r>
        <w:rPr>
          <w:i/>
          <w:spacing w:val="18"/>
          <w:position w:val="6"/>
          <w:sz w:val="12"/>
        </w:rPr>
        <w:t> </w:t>
      </w:r>
      <w:r>
        <w:rPr>
          <w:i/>
          <w:spacing w:val="-5"/>
          <w:sz w:val="18"/>
        </w:rPr>
        <w:t>Ed.</w:t>
      </w:r>
    </w:p>
    <w:p>
      <w:pPr>
        <w:pStyle w:val="BodyText"/>
        <w:spacing w:line="20" w:lineRule="exact"/>
        <w:ind w:left="1440"/>
        <w:rPr>
          <w:sz w:val="2"/>
        </w:rPr>
      </w:pPr>
      <w:r>
        <w:rPr>
          <w:sz w:val="2"/>
        </w:rPr>
        <w:pict>
          <v:group style="width:281.1pt;height:.6pt;mso-position-horizontal-relative:char;mso-position-vertical-relative:line" id="docshapegroup646" coordorigin="0,0" coordsize="5622,12">
            <v:rect style="position:absolute;left:0;top:0;width:5622;height:12" id="docshape647" filled="true" fillcolor="#000000" stroked="false">
              <v:fill type="solid"/>
            </v:rect>
          </v:group>
        </w:pict>
      </w:r>
      <w:r>
        <w:rPr>
          <w:sz w:val="2"/>
        </w:rPr>
      </w:r>
    </w:p>
    <w:p>
      <w:pPr>
        <w:pStyle w:val="BodyText"/>
        <w:spacing w:before="2"/>
        <w:rPr>
          <w:i/>
          <w:sz w:val="25"/>
        </w:rPr>
      </w:pPr>
    </w:p>
    <w:p>
      <w:pPr>
        <w:spacing w:before="0"/>
        <w:ind w:left="1440" w:right="0" w:firstLine="0"/>
        <w:jc w:val="left"/>
        <w:rPr>
          <w:b/>
          <w:sz w:val="24"/>
        </w:rPr>
      </w:pPr>
      <w:bookmarkStart w:name="Additional Notes:" w:id="604"/>
      <w:bookmarkEnd w:id="604"/>
      <w:r>
        <w:rPr/>
      </w:r>
      <w:r>
        <w:rPr>
          <w:b/>
          <w:spacing w:val="-2"/>
          <w:sz w:val="24"/>
        </w:rPr>
        <w:t>Additional</w:t>
      </w:r>
      <w:r>
        <w:rPr>
          <w:b/>
          <w:spacing w:val="-1"/>
          <w:sz w:val="24"/>
        </w:rPr>
        <w:t> </w:t>
      </w:r>
      <w:r>
        <w:rPr>
          <w:b/>
          <w:spacing w:val="-2"/>
          <w:sz w:val="24"/>
        </w:rPr>
        <w:t>Notes:</w:t>
      </w:r>
    </w:p>
    <w:p>
      <w:pPr>
        <w:spacing w:after="0"/>
        <w:jc w:val="left"/>
        <w:rPr>
          <w:sz w:val="24"/>
        </w:rPr>
        <w:sectPr>
          <w:headerReference w:type="default" r:id="rId193"/>
          <w:footerReference w:type="default" r:id="rId194"/>
          <w:pgSz w:w="12240" w:h="15840"/>
          <w:pgMar w:header="68" w:footer="1432" w:top="1320" w:bottom="1620" w:left="0" w:right="0"/>
        </w:sectPr>
      </w:pPr>
    </w:p>
    <w:p>
      <w:pPr>
        <w:pStyle w:val="BodyText"/>
        <w:rPr>
          <w:b/>
          <w:sz w:val="20"/>
        </w:rPr>
      </w:pPr>
      <w:r>
        <w:rPr/>
        <w:drawing>
          <wp:anchor distT="0" distB="0" distL="0" distR="0" allowOverlap="1" layoutInCell="1" locked="0" behindDoc="0" simplePos="0" relativeHeight="16036864">
            <wp:simplePos x="0" y="0"/>
            <wp:positionH relativeFrom="page">
              <wp:posOffset>74040</wp:posOffset>
            </wp:positionH>
            <wp:positionV relativeFrom="page">
              <wp:posOffset>43270</wp:posOffset>
            </wp:positionV>
            <wp:extent cx="744595" cy="796134"/>
            <wp:effectExtent l="0" t="0" r="0" b="0"/>
            <wp:wrapNone/>
            <wp:docPr id="1981" name="image1.png"/>
            <wp:cNvGraphicFramePr>
              <a:graphicFrameLocks noChangeAspect="1"/>
            </wp:cNvGraphicFramePr>
            <a:graphic>
              <a:graphicData uri="http://schemas.openxmlformats.org/drawingml/2006/picture">
                <pic:pic>
                  <pic:nvPicPr>
                    <pic:cNvPr id="198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4"/>
        <w:rPr>
          <w:b/>
          <w:sz w:val="17"/>
        </w:rPr>
      </w:pPr>
    </w:p>
    <w:p>
      <w:pPr>
        <w:spacing w:before="92"/>
        <w:ind w:left="1433" w:right="1426" w:firstLine="0"/>
        <w:jc w:val="center"/>
        <w:rPr>
          <w:b/>
          <w:sz w:val="24"/>
        </w:rPr>
      </w:pPr>
      <w:r>
        <w:rPr>
          <w:b/>
          <w:sz w:val="24"/>
        </w:rPr>
        <w:t>Image</w:t>
      </w:r>
      <w:r>
        <w:rPr>
          <w:b/>
          <w:spacing w:val="-19"/>
          <w:sz w:val="24"/>
        </w:rPr>
        <w:t> </w:t>
      </w:r>
      <w:r>
        <w:rPr>
          <w:b/>
          <w:sz w:val="24"/>
        </w:rPr>
        <w:t>Quality</w:t>
      </w:r>
      <w:r>
        <w:rPr>
          <w:b/>
          <w:spacing w:val="-11"/>
          <w:sz w:val="24"/>
        </w:rPr>
        <w:t> </w:t>
      </w:r>
      <w:r>
        <w:rPr>
          <w:b/>
          <w:spacing w:val="-2"/>
          <w:sz w:val="24"/>
        </w:rPr>
        <w:t>Analysis:</w:t>
      </w:r>
    </w:p>
    <w:p>
      <w:pPr>
        <w:pStyle w:val="BodyText"/>
        <w:rPr>
          <w:b/>
          <w:sz w:val="25"/>
        </w:rPr>
      </w:pPr>
    </w:p>
    <w:tbl>
      <w:tblPr>
        <w:tblW w:w="0" w:type="auto"/>
        <w:jc w:val="left"/>
        <w:tblInd w:w="1489" w:type="dxa"/>
        <w:tblBorders>
          <w:top w:val="single" w:sz="6" w:space="0" w:color="111111"/>
          <w:left w:val="single" w:sz="6" w:space="0" w:color="111111"/>
          <w:bottom w:val="single" w:sz="6" w:space="0" w:color="111111"/>
          <w:right w:val="single" w:sz="6" w:space="0" w:color="111111"/>
          <w:insideH w:val="single" w:sz="6" w:space="0" w:color="111111"/>
          <w:insideV w:val="single" w:sz="6" w:space="0" w:color="111111"/>
        </w:tblBorders>
        <w:tblLayout w:type="fixed"/>
        <w:tblCellMar>
          <w:top w:w="0" w:type="dxa"/>
          <w:left w:w="0" w:type="dxa"/>
          <w:bottom w:w="0" w:type="dxa"/>
          <w:right w:w="0" w:type="dxa"/>
        </w:tblCellMar>
        <w:tblLook w:val="01E0"/>
      </w:tblPr>
      <w:tblGrid>
        <w:gridCol w:w="4673"/>
        <w:gridCol w:w="4676"/>
      </w:tblGrid>
      <w:tr>
        <w:trPr>
          <w:trHeight w:val="4492" w:hRule="atLeast"/>
        </w:trPr>
        <w:tc>
          <w:tcPr>
            <w:tcW w:w="4673" w:type="dxa"/>
          </w:tcPr>
          <w:p>
            <w:pPr>
              <w:pStyle w:val="TableParagraph"/>
              <w:spacing w:before="7"/>
              <w:rPr>
                <w:b/>
                <w:sz w:val="3"/>
              </w:rPr>
            </w:pPr>
          </w:p>
          <w:p>
            <w:pPr>
              <w:pStyle w:val="TableParagraph"/>
              <w:ind w:left="16"/>
              <w:rPr>
                <w:sz w:val="20"/>
              </w:rPr>
            </w:pPr>
            <w:r>
              <w:rPr>
                <w:sz w:val="20"/>
              </w:rPr>
              <w:drawing>
                <wp:inline distT="0" distB="0" distL="0" distR="0">
                  <wp:extent cx="2249680" cy="2800350"/>
                  <wp:effectExtent l="0" t="0" r="0" b="0"/>
                  <wp:docPr id="1983" name="image164.jpeg"/>
                  <wp:cNvGraphicFramePr>
                    <a:graphicFrameLocks noChangeAspect="1"/>
                  </wp:cNvGraphicFramePr>
                  <a:graphic>
                    <a:graphicData uri="http://schemas.openxmlformats.org/drawingml/2006/picture">
                      <pic:pic>
                        <pic:nvPicPr>
                          <pic:cNvPr id="1984" name="image164.jpeg"/>
                          <pic:cNvPicPr/>
                        </pic:nvPicPr>
                        <pic:blipFill>
                          <a:blip r:embed="rId195" cstate="print"/>
                          <a:stretch>
                            <a:fillRect/>
                          </a:stretch>
                        </pic:blipFill>
                        <pic:spPr>
                          <a:xfrm>
                            <a:off x="0" y="0"/>
                            <a:ext cx="2249680" cy="2800350"/>
                          </a:xfrm>
                          <a:prstGeom prst="rect">
                            <a:avLst/>
                          </a:prstGeom>
                        </pic:spPr>
                      </pic:pic>
                    </a:graphicData>
                  </a:graphic>
                </wp:inline>
              </w:drawing>
            </w:r>
            <w:r>
              <w:rPr>
                <w:sz w:val="20"/>
              </w:rPr>
            </w:r>
          </w:p>
        </w:tc>
        <w:tc>
          <w:tcPr>
            <w:tcW w:w="467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6"/>
              <w:ind w:left="19"/>
              <w:rPr>
                <w:b/>
                <w:sz w:val="22"/>
              </w:rPr>
            </w:pPr>
            <w:r>
              <w:rPr>
                <w:b/>
                <w:sz w:val="22"/>
              </w:rPr>
              <w:t>The</w:t>
            </w:r>
            <w:r>
              <w:rPr>
                <w:b/>
                <w:spacing w:val="-12"/>
                <w:sz w:val="22"/>
              </w:rPr>
              <w:t> </w:t>
            </w:r>
            <w:r>
              <w:rPr>
                <w:b/>
                <w:sz w:val="22"/>
              </w:rPr>
              <w:t>KV</w:t>
            </w:r>
            <w:r>
              <w:rPr>
                <w:b/>
                <w:spacing w:val="-5"/>
                <w:sz w:val="22"/>
              </w:rPr>
              <w:t> </w:t>
            </w:r>
            <w:r>
              <w:rPr>
                <w:b/>
                <w:sz w:val="22"/>
              </w:rPr>
              <w:t>is</w:t>
            </w:r>
            <w:r>
              <w:rPr>
                <w:b/>
                <w:spacing w:val="-5"/>
                <w:sz w:val="22"/>
              </w:rPr>
              <w:t> </w:t>
            </w:r>
            <w:r>
              <w:rPr>
                <w:b/>
                <w:sz w:val="22"/>
              </w:rPr>
              <w:t>too</w:t>
            </w:r>
            <w:r>
              <w:rPr>
                <w:b/>
                <w:spacing w:val="-10"/>
                <w:sz w:val="22"/>
              </w:rPr>
              <w:t> </w:t>
            </w:r>
            <w:r>
              <w:rPr>
                <w:b/>
                <w:spacing w:val="-4"/>
                <w:sz w:val="22"/>
              </w:rPr>
              <w:t>low:</w:t>
            </w:r>
          </w:p>
          <w:p>
            <w:pPr>
              <w:pStyle w:val="TableParagraph"/>
              <w:numPr>
                <w:ilvl w:val="0"/>
                <w:numId w:val="48"/>
              </w:numPr>
              <w:tabs>
                <w:tab w:pos="560" w:val="left" w:leader="none"/>
              </w:tabs>
              <w:spacing w:line="240" w:lineRule="auto" w:before="40" w:after="0"/>
              <w:ind w:left="559" w:right="0" w:hanging="181"/>
              <w:jc w:val="left"/>
              <w:rPr>
                <w:sz w:val="22"/>
              </w:rPr>
            </w:pPr>
            <w:r>
              <w:rPr>
                <w:spacing w:val="-2"/>
                <w:sz w:val="22"/>
              </w:rPr>
              <w:t>the</w:t>
            </w:r>
            <w:r>
              <w:rPr>
                <w:spacing w:val="-11"/>
                <w:sz w:val="22"/>
              </w:rPr>
              <w:t> </w:t>
            </w:r>
            <w:r>
              <w:rPr>
                <w:spacing w:val="-2"/>
                <w:sz w:val="22"/>
              </w:rPr>
              <w:t>femoral</w:t>
            </w:r>
            <w:r>
              <w:rPr>
                <w:spacing w:val="-7"/>
                <w:sz w:val="22"/>
              </w:rPr>
              <w:t> </w:t>
            </w:r>
            <w:r>
              <w:rPr>
                <w:spacing w:val="-2"/>
                <w:sz w:val="22"/>
              </w:rPr>
              <w:t>condyle is</w:t>
            </w:r>
            <w:r>
              <w:rPr>
                <w:spacing w:val="-1"/>
                <w:sz w:val="22"/>
              </w:rPr>
              <w:t> </w:t>
            </w:r>
            <w:r>
              <w:rPr>
                <w:spacing w:val="-2"/>
                <w:sz w:val="22"/>
              </w:rPr>
              <w:t>under-penetrated</w:t>
            </w:r>
          </w:p>
          <w:p>
            <w:pPr>
              <w:pStyle w:val="TableParagraph"/>
              <w:numPr>
                <w:ilvl w:val="0"/>
                <w:numId w:val="48"/>
              </w:numPr>
              <w:tabs>
                <w:tab w:pos="560" w:val="left" w:leader="none"/>
              </w:tabs>
              <w:spacing w:line="240" w:lineRule="auto" w:before="0" w:after="0"/>
              <w:ind w:left="559" w:right="0" w:hanging="181"/>
              <w:jc w:val="left"/>
              <w:rPr>
                <w:sz w:val="22"/>
              </w:rPr>
            </w:pPr>
            <w:r>
              <w:rPr>
                <w:spacing w:val="-2"/>
                <w:sz w:val="22"/>
              </w:rPr>
              <w:t>bony</w:t>
            </w:r>
            <w:r>
              <w:rPr>
                <w:spacing w:val="-8"/>
                <w:sz w:val="22"/>
              </w:rPr>
              <w:t> </w:t>
            </w:r>
            <w:r>
              <w:rPr>
                <w:spacing w:val="-2"/>
                <w:sz w:val="22"/>
              </w:rPr>
              <w:t>trabeculation</w:t>
            </w:r>
            <w:r>
              <w:rPr>
                <w:spacing w:val="-3"/>
                <w:sz w:val="22"/>
              </w:rPr>
              <w:t> </w:t>
            </w:r>
            <w:r>
              <w:rPr>
                <w:spacing w:val="-2"/>
                <w:sz w:val="22"/>
              </w:rPr>
              <w:t>cannot</w:t>
            </w:r>
            <w:r>
              <w:rPr>
                <w:spacing w:val="1"/>
                <w:sz w:val="22"/>
              </w:rPr>
              <w:t> </w:t>
            </w:r>
            <w:r>
              <w:rPr>
                <w:spacing w:val="-2"/>
                <w:sz w:val="22"/>
              </w:rPr>
              <w:t>be</w:t>
            </w:r>
            <w:r>
              <w:rPr>
                <w:spacing w:val="-7"/>
                <w:sz w:val="22"/>
              </w:rPr>
              <w:t> </w:t>
            </w:r>
            <w:r>
              <w:rPr>
                <w:spacing w:val="-4"/>
                <w:sz w:val="22"/>
              </w:rPr>
              <w:t>seen</w:t>
            </w:r>
          </w:p>
          <w:p>
            <w:pPr>
              <w:pStyle w:val="TableParagraph"/>
              <w:numPr>
                <w:ilvl w:val="0"/>
                <w:numId w:val="48"/>
              </w:numPr>
              <w:tabs>
                <w:tab w:pos="563" w:val="left" w:leader="none"/>
              </w:tabs>
              <w:spacing w:line="240" w:lineRule="auto" w:before="1" w:after="0"/>
              <w:ind w:left="1279" w:right="128" w:hanging="900"/>
              <w:jc w:val="left"/>
              <w:rPr>
                <w:sz w:val="22"/>
              </w:rPr>
            </w:pPr>
            <w:r>
              <w:rPr>
                <w:sz w:val="22"/>
              </w:rPr>
              <w:t>contrast</w:t>
            </w:r>
            <w:r>
              <w:rPr>
                <w:spacing w:val="-13"/>
                <w:sz w:val="22"/>
              </w:rPr>
              <w:t> </w:t>
            </w:r>
            <w:r>
              <w:rPr>
                <w:sz w:val="22"/>
              </w:rPr>
              <w:t>is</w:t>
            </w:r>
            <w:r>
              <w:rPr>
                <w:spacing w:val="-13"/>
                <w:sz w:val="22"/>
              </w:rPr>
              <w:t> </w:t>
            </w:r>
            <w:r>
              <w:rPr>
                <w:sz w:val="22"/>
              </w:rPr>
              <w:t>too</w:t>
            </w:r>
            <w:r>
              <w:rPr>
                <w:spacing w:val="-16"/>
                <w:sz w:val="22"/>
              </w:rPr>
              <w:t> </w:t>
            </w:r>
            <w:r>
              <w:rPr>
                <w:sz w:val="22"/>
              </w:rPr>
              <w:t>high</w:t>
            </w:r>
            <w:r>
              <w:rPr>
                <w:spacing w:val="-15"/>
                <w:sz w:val="22"/>
              </w:rPr>
              <w:t> </w:t>
            </w:r>
            <w:r>
              <w:rPr>
                <w:sz w:val="22"/>
              </w:rPr>
              <w:t>to</w:t>
            </w:r>
            <w:r>
              <w:rPr>
                <w:spacing w:val="-11"/>
                <w:sz w:val="22"/>
              </w:rPr>
              <w:t> </w:t>
            </w:r>
            <w:r>
              <w:rPr>
                <w:sz w:val="22"/>
              </w:rPr>
              <w:t>demonstrate</w:t>
            </w:r>
            <w:r>
              <w:rPr>
                <w:spacing w:val="-15"/>
                <w:sz w:val="22"/>
              </w:rPr>
              <w:t> </w:t>
            </w:r>
            <w:r>
              <w:rPr>
                <w:sz w:val="22"/>
              </w:rPr>
              <w:t>all</w:t>
            </w:r>
            <w:r>
              <w:rPr>
                <w:spacing w:val="-13"/>
                <w:sz w:val="22"/>
              </w:rPr>
              <w:t> </w:t>
            </w:r>
            <w:r>
              <w:rPr>
                <w:sz w:val="22"/>
              </w:rPr>
              <w:t>the soft tissues.</w:t>
            </w:r>
          </w:p>
        </w:tc>
      </w:tr>
      <w:tr>
        <w:trPr>
          <w:trHeight w:val="4343" w:hRule="atLeast"/>
        </w:trPr>
        <w:tc>
          <w:tcPr>
            <w:tcW w:w="4673" w:type="dxa"/>
          </w:tcPr>
          <w:p>
            <w:pPr>
              <w:pStyle w:val="TableParagraph"/>
              <w:ind w:left="16"/>
              <w:rPr>
                <w:sz w:val="20"/>
              </w:rPr>
            </w:pPr>
            <w:r>
              <w:rPr>
                <w:sz w:val="20"/>
              </w:rPr>
              <w:drawing>
                <wp:inline distT="0" distB="0" distL="0" distR="0">
                  <wp:extent cx="2271342" cy="2724912"/>
                  <wp:effectExtent l="0" t="0" r="0" b="0"/>
                  <wp:docPr id="1985" name="image165.jpeg"/>
                  <wp:cNvGraphicFramePr>
                    <a:graphicFrameLocks noChangeAspect="1"/>
                  </wp:cNvGraphicFramePr>
                  <a:graphic>
                    <a:graphicData uri="http://schemas.openxmlformats.org/drawingml/2006/picture">
                      <pic:pic>
                        <pic:nvPicPr>
                          <pic:cNvPr id="1986" name="image165.jpeg"/>
                          <pic:cNvPicPr/>
                        </pic:nvPicPr>
                        <pic:blipFill>
                          <a:blip r:embed="rId196" cstate="print"/>
                          <a:stretch>
                            <a:fillRect/>
                          </a:stretch>
                        </pic:blipFill>
                        <pic:spPr>
                          <a:xfrm>
                            <a:off x="0" y="0"/>
                            <a:ext cx="2271342" cy="2724912"/>
                          </a:xfrm>
                          <a:prstGeom prst="rect">
                            <a:avLst/>
                          </a:prstGeom>
                        </pic:spPr>
                      </pic:pic>
                    </a:graphicData>
                  </a:graphic>
                </wp:inline>
              </w:drawing>
            </w:r>
            <w:r>
              <w:rPr>
                <w:sz w:val="20"/>
              </w:rPr>
            </w:r>
          </w:p>
        </w:tc>
        <w:tc>
          <w:tcPr>
            <w:tcW w:w="467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
              <w:rPr>
                <w:b/>
                <w:sz w:val="22"/>
              </w:rPr>
            </w:pPr>
          </w:p>
          <w:p>
            <w:pPr>
              <w:pStyle w:val="TableParagraph"/>
              <w:ind w:left="19"/>
              <w:rPr>
                <w:b/>
                <w:sz w:val="22"/>
              </w:rPr>
            </w:pPr>
            <w:r>
              <w:rPr>
                <w:b/>
                <w:sz w:val="22"/>
              </w:rPr>
              <w:t>Proper</w:t>
            </w:r>
            <w:r>
              <w:rPr>
                <w:b/>
                <w:spacing w:val="-15"/>
                <w:sz w:val="22"/>
              </w:rPr>
              <w:t> </w:t>
            </w:r>
            <w:r>
              <w:rPr>
                <w:b/>
                <w:spacing w:val="-5"/>
                <w:sz w:val="22"/>
              </w:rPr>
              <w:t>KV:</w:t>
            </w:r>
          </w:p>
          <w:p>
            <w:pPr>
              <w:pStyle w:val="TableParagraph"/>
              <w:numPr>
                <w:ilvl w:val="0"/>
                <w:numId w:val="49"/>
              </w:numPr>
              <w:tabs>
                <w:tab w:pos="560" w:val="left" w:leader="none"/>
              </w:tabs>
              <w:spacing w:line="253" w:lineRule="exact" w:before="38" w:after="0"/>
              <w:ind w:left="559" w:right="0" w:hanging="181"/>
              <w:jc w:val="left"/>
              <w:rPr>
                <w:sz w:val="22"/>
              </w:rPr>
            </w:pPr>
            <w:r>
              <w:rPr>
                <w:spacing w:val="-2"/>
                <w:sz w:val="22"/>
              </w:rPr>
              <w:t>Subject</w:t>
            </w:r>
            <w:r>
              <w:rPr>
                <w:spacing w:val="-9"/>
                <w:sz w:val="22"/>
              </w:rPr>
              <w:t> </w:t>
            </w:r>
            <w:r>
              <w:rPr>
                <w:spacing w:val="-2"/>
                <w:sz w:val="22"/>
              </w:rPr>
              <w:t>is</w:t>
            </w:r>
            <w:r>
              <w:rPr>
                <w:spacing w:val="-4"/>
                <w:sz w:val="22"/>
              </w:rPr>
              <w:t> </w:t>
            </w:r>
            <w:r>
              <w:rPr>
                <w:spacing w:val="-2"/>
                <w:sz w:val="22"/>
              </w:rPr>
              <w:t>penetrated</w:t>
            </w:r>
            <w:r>
              <w:rPr>
                <w:spacing w:val="-3"/>
                <w:sz w:val="22"/>
              </w:rPr>
              <w:t> </w:t>
            </w:r>
            <w:r>
              <w:rPr>
                <w:spacing w:val="-2"/>
                <w:sz w:val="22"/>
              </w:rPr>
              <w:t>properly</w:t>
            </w:r>
          </w:p>
          <w:p>
            <w:pPr>
              <w:pStyle w:val="TableParagraph"/>
              <w:numPr>
                <w:ilvl w:val="0"/>
                <w:numId w:val="49"/>
              </w:numPr>
              <w:tabs>
                <w:tab w:pos="560" w:val="left" w:leader="none"/>
              </w:tabs>
              <w:spacing w:line="252" w:lineRule="exact" w:before="0" w:after="0"/>
              <w:ind w:left="559" w:right="0" w:hanging="181"/>
              <w:jc w:val="left"/>
              <w:rPr>
                <w:sz w:val="22"/>
              </w:rPr>
            </w:pPr>
            <w:r>
              <w:rPr>
                <w:sz w:val="22"/>
              </w:rPr>
              <w:t>Soft</w:t>
            </w:r>
            <w:r>
              <w:rPr>
                <w:spacing w:val="-13"/>
                <w:sz w:val="22"/>
              </w:rPr>
              <w:t> </w:t>
            </w:r>
            <w:r>
              <w:rPr>
                <w:sz w:val="22"/>
              </w:rPr>
              <w:t>tissues</w:t>
            </w:r>
            <w:r>
              <w:rPr>
                <w:spacing w:val="-15"/>
                <w:sz w:val="22"/>
              </w:rPr>
              <w:t> </w:t>
            </w:r>
            <w:r>
              <w:rPr>
                <w:sz w:val="22"/>
              </w:rPr>
              <w:t>are</w:t>
            </w:r>
            <w:r>
              <w:rPr>
                <w:spacing w:val="-12"/>
                <w:sz w:val="22"/>
              </w:rPr>
              <w:t> </w:t>
            </w:r>
            <w:r>
              <w:rPr>
                <w:spacing w:val="-2"/>
                <w:sz w:val="22"/>
              </w:rPr>
              <w:t>visible</w:t>
            </w:r>
          </w:p>
          <w:p>
            <w:pPr>
              <w:pStyle w:val="TableParagraph"/>
              <w:numPr>
                <w:ilvl w:val="0"/>
                <w:numId w:val="49"/>
              </w:numPr>
              <w:tabs>
                <w:tab w:pos="560" w:val="left" w:leader="none"/>
              </w:tabs>
              <w:spacing w:line="253" w:lineRule="exact" w:before="0" w:after="0"/>
              <w:ind w:left="559" w:right="0" w:hanging="181"/>
              <w:jc w:val="left"/>
              <w:rPr>
                <w:sz w:val="22"/>
              </w:rPr>
            </w:pPr>
            <w:r>
              <w:rPr>
                <w:spacing w:val="-2"/>
                <w:sz w:val="22"/>
              </w:rPr>
              <w:t>Bony</w:t>
            </w:r>
            <w:r>
              <w:rPr>
                <w:spacing w:val="-11"/>
                <w:sz w:val="22"/>
              </w:rPr>
              <w:t> </w:t>
            </w:r>
            <w:r>
              <w:rPr>
                <w:spacing w:val="-2"/>
                <w:sz w:val="22"/>
              </w:rPr>
              <w:t>trabeculation</w:t>
            </w:r>
            <w:r>
              <w:rPr>
                <w:spacing w:val="-3"/>
                <w:sz w:val="22"/>
              </w:rPr>
              <w:t> </w:t>
            </w:r>
            <w:r>
              <w:rPr>
                <w:spacing w:val="-4"/>
                <w:sz w:val="22"/>
              </w:rPr>
              <w:t>seen</w:t>
            </w:r>
          </w:p>
        </w:tc>
      </w:tr>
      <w:tr>
        <w:trPr>
          <w:trHeight w:val="583" w:hRule="atLeast"/>
        </w:trPr>
        <w:tc>
          <w:tcPr>
            <w:tcW w:w="4673" w:type="dxa"/>
          </w:tcPr>
          <w:p>
            <w:pPr>
              <w:pStyle w:val="TableParagraph"/>
              <w:rPr>
                <w:rFonts w:ascii="Times New Roman"/>
                <w:sz w:val="22"/>
              </w:rPr>
            </w:pPr>
          </w:p>
        </w:tc>
        <w:tc>
          <w:tcPr>
            <w:tcW w:w="4676" w:type="dxa"/>
          </w:tcPr>
          <w:p>
            <w:pPr>
              <w:pStyle w:val="TableParagraph"/>
              <w:rPr>
                <w:rFonts w:ascii="Times New Roman"/>
                <w:sz w:val="22"/>
              </w:rPr>
            </w:pPr>
          </w:p>
        </w:tc>
      </w:tr>
    </w:tbl>
    <w:p>
      <w:pPr>
        <w:spacing w:after="0"/>
        <w:rPr>
          <w:rFonts w:ascii="Times New Roman"/>
          <w:sz w:val="22"/>
        </w:rPr>
        <w:sectPr>
          <w:pgSz w:w="12240" w:h="15840"/>
          <w:pgMar w:header="68" w:footer="1432" w:top="1320" w:bottom="1620" w:left="0" w:right="0"/>
        </w:sectPr>
      </w:pPr>
    </w:p>
    <w:p>
      <w:pPr>
        <w:pStyle w:val="BodyText"/>
        <w:rPr>
          <w:b/>
          <w:sz w:val="20"/>
        </w:rPr>
      </w:pPr>
      <w:r>
        <w:rPr/>
        <w:drawing>
          <wp:anchor distT="0" distB="0" distL="0" distR="0" allowOverlap="1" layoutInCell="1" locked="0" behindDoc="0" simplePos="0" relativeHeight="16037376">
            <wp:simplePos x="0" y="0"/>
            <wp:positionH relativeFrom="page">
              <wp:posOffset>74040</wp:posOffset>
            </wp:positionH>
            <wp:positionV relativeFrom="page">
              <wp:posOffset>43270</wp:posOffset>
            </wp:positionV>
            <wp:extent cx="744595" cy="796134"/>
            <wp:effectExtent l="0" t="0" r="0" b="0"/>
            <wp:wrapNone/>
            <wp:docPr id="1987" name="image1.png"/>
            <wp:cNvGraphicFramePr>
              <a:graphicFrameLocks noChangeAspect="1"/>
            </wp:cNvGraphicFramePr>
            <a:graphic>
              <a:graphicData uri="http://schemas.openxmlformats.org/drawingml/2006/picture">
                <pic:pic>
                  <pic:nvPicPr>
                    <pic:cNvPr id="198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b/>
          <w:sz w:val="26"/>
        </w:rPr>
      </w:pPr>
    </w:p>
    <w:tbl>
      <w:tblPr>
        <w:tblW w:w="0" w:type="auto"/>
        <w:jc w:val="left"/>
        <w:tblInd w:w="1489" w:type="dxa"/>
        <w:tblBorders>
          <w:top w:val="single" w:sz="6" w:space="0" w:color="111111"/>
          <w:left w:val="single" w:sz="6" w:space="0" w:color="111111"/>
          <w:bottom w:val="single" w:sz="6" w:space="0" w:color="111111"/>
          <w:right w:val="single" w:sz="6" w:space="0" w:color="111111"/>
          <w:insideH w:val="single" w:sz="6" w:space="0" w:color="111111"/>
          <w:insideV w:val="single" w:sz="6" w:space="0" w:color="111111"/>
        </w:tblBorders>
        <w:tblLayout w:type="fixed"/>
        <w:tblCellMar>
          <w:top w:w="0" w:type="dxa"/>
          <w:left w:w="0" w:type="dxa"/>
          <w:bottom w:w="0" w:type="dxa"/>
          <w:right w:w="0" w:type="dxa"/>
        </w:tblCellMar>
        <w:tblLook w:val="01E0"/>
      </w:tblPr>
      <w:tblGrid>
        <w:gridCol w:w="4673"/>
        <w:gridCol w:w="4676"/>
      </w:tblGrid>
      <w:tr>
        <w:trPr>
          <w:trHeight w:val="2737" w:hRule="atLeast"/>
        </w:trPr>
        <w:tc>
          <w:tcPr>
            <w:tcW w:w="4673" w:type="dxa"/>
          </w:tcPr>
          <w:p>
            <w:pPr>
              <w:pStyle w:val="TableParagraph"/>
              <w:ind w:left="16"/>
              <w:rPr>
                <w:sz w:val="20"/>
              </w:rPr>
            </w:pPr>
            <w:r>
              <w:rPr>
                <w:sz w:val="20"/>
              </w:rPr>
              <w:drawing>
                <wp:inline distT="0" distB="0" distL="0" distR="0">
                  <wp:extent cx="2288794" cy="1714500"/>
                  <wp:effectExtent l="0" t="0" r="0" b="0"/>
                  <wp:docPr id="1989" name="image166.jpeg"/>
                  <wp:cNvGraphicFramePr>
                    <a:graphicFrameLocks noChangeAspect="1"/>
                  </wp:cNvGraphicFramePr>
                  <a:graphic>
                    <a:graphicData uri="http://schemas.openxmlformats.org/drawingml/2006/picture">
                      <pic:pic>
                        <pic:nvPicPr>
                          <pic:cNvPr id="1990" name="image166.jpeg"/>
                          <pic:cNvPicPr/>
                        </pic:nvPicPr>
                        <pic:blipFill>
                          <a:blip r:embed="rId197" cstate="print"/>
                          <a:stretch>
                            <a:fillRect/>
                          </a:stretch>
                        </pic:blipFill>
                        <pic:spPr>
                          <a:xfrm>
                            <a:off x="0" y="0"/>
                            <a:ext cx="2288794" cy="1714500"/>
                          </a:xfrm>
                          <a:prstGeom prst="rect">
                            <a:avLst/>
                          </a:prstGeom>
                        </pic:spPr>
                      </pic:pic>
                    </a:graphicData>
                  </a:graphic>
                </wp:inline>
              </w:drawing>
            </w:r>
            <w:r>
              <w:rPr>
                <w:sz w:val="20"/>
              </w:rPr>
            </w:r>
          </w:p>
        </w:tc>
        <w:tc>
          <w:tcPr>
            <w:tcW w:w="4676" w:type="dxa"/>
          </w:tcPr>
          <w:p>
            <w:pPr>
              <w:pStyle w:val="TableParagraph"/>
              <w:rPr>
                <w:b/>
                <w:sz w:val="24"/>
              </w:rPr>
            </w:pPr>
          </w:p>
          <w:p>
            <w:pPr>
              <w:pStyle w:val="TableParagraph"/>
              <w:rPr>
                <w:b/>
                <w:sz w:val="24"/>
              </w:rPr>
            </w:pPr>
          </w:p>
          <w:p>
            <w:pPr>
              <w:pStyle w:val="TableParagraph"/>
              <w:spacing w:before="155"/>
              <w:ind w:left="19"/>
              <w:jc w:val="both"/>
              <w:rPr>
                <w:b/>
                <w:sz w:val="22"/>
              </w:rPr>
            </w:pPr>
            <w:r>
              <w:rPr>
                <w:b/>
                <w:sz w:val="22"/>
              </w:rPr>
              <w:t>Proper</w:t>
            </w:r>
            <w:r>
              <w:rPr>
                <w:b/>
                <w:spacing w:val="-5"/>
                <w:sz w:val="22"/>
              </w:rPr>
              <w:t> </w:t>
            </w:r>
            <w:r>
              <w:rPr>
                <w:b/>
                <w:sz w:val="22"/>
              </w:rPr>
              <w:t>Exposure</w:t>
            </w:r>
            <w:r>
              <w:rPr>
                <w:b/>
                <w:spacing w:val="-14"/>
                <w:sz w:val="22"/>
              </w:rPr>
              <w:t> </w:t>
            </w:r>
            <w:r>
              <w:rPr>
                <w:b/>
                <w:sz w:val="22"/>
              </w:rPr>
              <w:t>of</w:t>
            </w:r>
            <w:r>
              <w:rPr>
                <w:b/>
                <w:spacing w:val="-8"/>
                <w:sz w:val="22"/>
              </w:rPr>
              <w:t> </w:t>
            </w:r>
            <w:r>
              <w:rPr>
                <w:b/>
                <w:sz w:val="22"/>
              </w:rPr>
              <w:t>a</w:t>
            </w:r>
            <w:r>
              <w:rPr>
                <w:b/>
                <w:spacing w:val="-9"/>
                <w:sz w:val="22"/>
              </w:rPr>
              <w:t> </w:t>
            </w:r>
            <w:r>
              <w:rPr>
                <w:b/>
                <w:spacing w:val="-2"/>
                <w:sz w:val="22"/>
              </w:rPr>
              <w:t>Chest:</w:t>
            </w:r>
          </w:p>
          <w:p>
            <w:pPr>
              <w:pStyle w:val="TableParagraph"/>
              <w:numPr>
                <w:ilvl w:val="0"/>
                <w:numId w:val="50"/>
              </w:numPr>
              <w:tabs>
                <w:tab w:pos="560" w:val="left" w:leader="none"/>
              </w:tabs>
              <w:spacing w:line="240" w:lineRule="auto" w:before="43" w:after="0"/>
              <w:ind w:left="559" w:right="0" w:hanging="181"/>
              <w:jc w:val="both"/>
              <w:rPr>
                <w:sz w:val="22"/>
              </w:rPr>
            </w:pPr>
            <w:r>
              <w:rPr>
                <w:spacing w:val="-2"/>
                <w:sz w:val="22"/>
              </w:rPr>
              <w:t>Mediastinum</w:t>
            </w:r>
            <w:r>
              <w:rPr>
                <w:spacing w:val="-6"/>
                <w:sz w:val="22"/>
              </w:rPr>
              <w:t> </w:t>
            </w:r>
            <w:r>
              <w:rPr>
                <w:spacing w:val="-2"/>
                <w:sz w:val="22"/>
              </w:rPr>
              <w:t>is</w:t>
            </w:r>
            <w:r>
              <w:rPr>
                <w:spacing w:val="-10"/>
                <w:sz w:val="22"/>
              </w:rPr>
              <w:t> </w:t>
            </w:r>
            <w:r>
              <w:rPr>
                <w:spacing w:val="-2"/>
                <w:sz w:val="22"/>
              </w:rPr>
              <w:t>penetrated</w:t>
            </w:r>
          </w:p>
          <w:p>
            <w:pPr>
              <w:pStyle w:val="TableParagraph"/>
              <w:numPr>
                <w:ilvl w:val="0"/>
                <w:numId w:val="50"/>
              </w:numPr>
              <w:tabs>
                <w:tab w:pos="560" w:val="left" w:leader="none"/>
              </w:tabs>
              <w:spacing w:line="240" w:lineRule="auto" w:before="0" w:after="0"/>
              <w:ind w:left="559" w:right="57" w:hanging="180"/>
              <w:jc w:val="both"/>
              <w:rPr>
                <w:sz w:val="22"/>
              </w:rPr>
            </w:pPr>
            <w:r>
              <w:rPr>
                <w:sz w:val="22"/>
              </w:rPr>
              <w:t>the</w:t>
            </w:r>
            <w:r>
              <w:rPr>
                <w:spacing w:val="-7"/>
                <w:sz w:val="22"/>
              </w:rPr>
              <w:t> </w:t>
            </w:r>
            <w:r>
              <w:rPr>
                <w:sz w:val="22"/>
              </w:rPr>
              <w:t>image</w:t>
            </w:r>
            <w:r>
              <w:rPr>
                <w:spacing w:val="-9"/>
                <w:sz w:val="22"/>
              </w:rPr>
              <w:t> </w:t>
            </w:r>
            <w:r>
              <w:rPr>
                <w:sz w:val="22"/>
              </w:rPr>
              <w:t>is</w:t>
            </w:r>
            <w:r>
              <w:rPr>
                <w:spacing w:val="-6"/>
                <w:sz w:val="22"/>
              </w:rPr>
              <w:t> </w:t>
            </w:r>
            <w:r>
              <w:rPr>
                <w:sz w:val="22"/>
              </w:rPr>
              <w:t>exposed</w:t>
            </w:r>
            <w:r>
              <w:rPr>
                <w:spacing w:val="-7"/>
                <w:sz w:val="22"/>
              </w:rPr>
              <w:t> </w:t>
            </w:r>
            <w:r>
              <w:rPr>
                <w:sz w:val="22"/>
              </w:rPr>
              <w:t>well,</w:t>
            </w:r>
            <w:r>
              <w:rPr>
                <w:spacing w:val="-5"/>
                <w:sz w:val="22"/>
              </w:rPr>
              <w:t> </w:t>
            </w:r>
            <w:r>
              <w:rPr>
                <w:sz w:val="22"/>
              </w:rPr>
              <w:t>demonstrating the</w:t>
            </w:r>
            <w:r>
              <w:rPr>
                <w:spacing w:val="-4"/>
                <w:sz w:val="22"/>
              </w:rPr>
              <w:t> </w:t>
            </w:r>
            <w:r>
              <w:rPr>
                <w:sz w:val="22"/>
              </w:rPr>
              <w:t>bones</w:t>
            </w:r>
            <w:r>
              <w:rPr>
                <w:spacing w:val="-4"/>
                <w:sz w:val="22"/>
              </w:rPr>
              <w:t> </w:t>
            </w:r>
            <w:r>
              <w:rPr>
                <w:sz w:val="22"/>
              </w:rPr>
              <w:t>and</w:t>
            </w:r>
            <w:r>
              <w:rPr>
                <w:spacing w:val="-4"/>
                <w:sz w:val="22"/>
              </w:rPr>
              <w:t> </w:t>
            </w:r>
            <w:r>
              <w:rPr>
                <w:sz w:val="22"/>
              </w:rPr>
              <w:t>soft</w:t>
            </w:r>
            <w:r>
              <w:rPr>
                <w:spacing w:val="-4"/>
                <w:sz w:val="22"/>
              </w:rPr>
              <w:t> </w:t>
            </w:r>
            <w:r>
              <w:rPr>
                <w:sz w:val="22"/>
              </w:rPr>
              <w:t>tissues,</w:t>
            </w:r>
            <w:r>
              <w:rPr>
                <w:spacing w:val="-4"/>
                <w:sz w:val="22"/>
              </w:rPr>
              <w:t> </w:t>
            </w:r>
            <w:r>
              <w:rPr>
                <w:sz w:val="22"/>
              </w:rPr>
              <w:t>including</w:t>
            </w:r>
            <w:r>
              <w:rPr>
                <w:spacing w:val="-3"/>
                <w:sz w:val="22"/>
              </w:rPr>
              <w:t> </w:t>
            </w:r>
            <w:r>
              <w:rPr>
                <w:sz w:val="22"/>
              </w:rPr>
              <w:t>lung </w:t>
            </w:r>
            <w:r>
              <w:rPr>
                <w:spacing w:val="-2"/>
                <w:sz w:val="22"/>
              </w:rPr>
              <w:t>markings</w:t>
            </w:r>
          </w:p>
        </w:tc>
      </w:tr>
      <w:tr>
        <w:trPr>
          <w:trHeight w:val="3204" w:hRule="atLeast"/>
        </w:trPr>
        <w:tc>
          <w:tcPr>
            <w:tcW w:w="4673" w:type="dxa"/>
          </w:tcPr>
          <w:p>
            <w:pPr>
              <w:pStyle w:val="TableParagraph"/>
              <w:ind w:left="16"/>
              <w:rPr>
                <w:sz w:val="20"/>
              </w:rPr>
            </w:pPr>
            <w:r>
              <w:rPr>
                <w:sz w:val="20"/>
              </w:rPr>
              <w:drawing>
                <wp:inline distT="0" distB="0" distL="0" distR="0">
                  <wp:extent cx="2298588" cy="2017966"/>
                  <wp:effectExtent l="0" t="0" r="0" b="0"/>
                  <wp:docPr id="1991" name="image167.jpeg"/>
                  <wp:cNvGraphicFramePr>
                    <a:graphicFrameLocks noChangeAspect="1"/>
                  </wp:cNvGraphicFramePr>
                  <a:graphic>
                    <a:graphicData uri="http://schemas.openxmlformats.org/drawingml/2006/picture">
                      <pic:pic>
                        <pic:nvPicPr>
                          <pic:cNvPr id="1992" name="image167.jpeg"/>
                          <pic:cNvPicPr/>
                        </pic:nvPicPr>
                        <pic:blipFill>
                          <a:blip r:embed="rId198" cstate="print"/>
                          <a:stretch>
                            <a:fillRect/>
                          </a:stretch>
                        </pic:blipFill>
                        <pic:spPr>
                          <a:xfrm>
                            <a:off x="0" y="0"/>
                            <a:ext cx="2298588" cy="2017966"/>
                          </a:xfrm>
                          <a:prstGeom prst="rect">
                            <a:avLst/>
                          </a:prstGeom>
                        </pic:spPr>
                      </pic:pic>
                    </a:graphicData>
                  </a:graphic>
                </wp:inline>
              </w:drawing>
            </w:r>
            <w:r>
              <w:rPr>
                <w:sz w:val="20"/>
              </w:rPr>
            </w:r>
          </w:p>
        </w:tc>
        <w:tc>
          <w:tcPr>
            <w:tcW w:w="4676"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8"/>
              </w:rPr>
            </w:pPr>
          </w:p>
          <w:p>
            <w:pPr>
              <w:pStyle w:val="TableParagraph"/>
              <w:ind w:left="19"/>
              <w:rPr>
                <w:b/>
                <w:sz w:val="22"/>
              </w:rPr>
            </w:pPr>
            <w:r>
              <w:rPr>
                <w:b/>
                <w:spacing w:val="-2"/>
                <w:sz w:val="22"/>
              </w:rPr>
              <w:t>Under</w:t>
            </w:r>
            <w:r>
              <w:rPr>
                <w:b/>
                <w:spacing w:val="2"/>
                <w:sz w:val="22"/>
              </w:rPr>
              <w:t> </w:t>
            </w:r>
            <w:r>
              <w:rPr>
                <w:b/>
                <w:spacing w:val="-2"/>
                <w:sz w:val="22"/>
              </w:rPr>
              <w:t>Penetrated</w:t>
            </w:r>
            <w:r>
              <w:rPr>
                <w:b/>
                <w:spacing w:val="-5"/>
                <w:sz w:val="22"/>
              </w:rPr>
              <w:t> </w:t>
            </w:r>
            <w:r>
              <w:rPr>
                <w:b/>
                <w:spacing w:val="-2"/>
                <w:sz w:val="22"/>
              </w:rPr>
              <w:t>Chest:</w:t>
            </w:r>
          </w:p>
          <w:p>
            <w:pPr>
              <w:pStyle w:val="TableParagraph"/>
              <w:spacing w:line="280" w:lineRule="auto" w:before="37"/>
              <w:ind w:left="559" w:hanging="118"/>
              <w:rPr>
                <w:sz w:val="22"/>
              </w:rPr>
            </w:pPr>
            <w:r>
              <w:rPr>
                <w:b/>
                <w:sz w:val="22"/>
              </w:rPr>
              <w:t>-</w:t>
            </w:r>
            <w:r>
              <w:rPr>
                <w:b/>
                <w:spacing w:val="-16"/>
                <w:sz w:val="22"/>
              </w:rPr>
              <w:t> </w:t>
            </w:r>
            <w:r>
              <w:rPr>
                <w:sz w:val="22"/>
              </w:rPr>
              <w:t>Cannot</w:t>
            </w:r>
            <w:r>
              <w:rPr>
                <w:spacing w:val="-15"/>
                <w:sz w:val="22"/>
              </w:rPr>
              <w:t> </w:t>
            </w:r>
            <w:r>
              <w:rPr>
                <w:sz w:val="22"/>
              </w:rPr>
              <w:t>see</w:t>
            </w:r>
            <w:r>
              <w:rPr>
                <w:spacing w:val="-15"/>
                <w:sz w:val="22"/>
              </w:rPr>
              <w:t> </w:t>
            </w:r>
            <w:r>
              <w:rPr>
                <w:sz w:val="22"/>
              </w:rPr>
              <w:t>vertebral</w:t>
            </w:r>
            <w:r>
              <w:rPr>
                <w:spacing w:val="-16"/>
                <w:sz w:val="22"/>
              </w:rPr>
              <w:t> </w:t>
            </w:r>
            <w:r>
              <w:rPr>
                <w:sz w:val="22"/>
              </w:rPr>
              <w:t>column</w:t>
            </w:r>
            <w:r>
              <w:rPr>
                <w:spacing w:val="-13"/>
                <w:sz w:val="22"/>
              </w:rPr>
              <w:t> </w:t>
            </w:r>
            <w:r>
              <w:rPr>
                <w:sz w:val="22"/>
              </w:rPr>
              <w:t>beneath</w:t>
            </w:r>
            <w:r>
              <w:rPr>
                <w:spacing w:val="-15"/>
                <w:sz w:val="22"/>
              </w:rPr>
              <w:t> </w:t>
            </w:r>
            <w:r>
              <w:rPr>
                <w:sz w:val="22"/>
              </w:rPr>
              <w:t>the heart shadow</w:t>
            </w:r>
          </w:p>
        </w:tc>
      </w:tr>
      <w:tr>
        <w:trPr>
          <w:trHeight w:val="3352" w:hRule="atLeast"/>
        </w:trPr>
        <w:tc>
          <w:tcPr>
            <w:tcW w:w="4673" w:type="dxa"/>
          </w:tcPr>
          <w:p>
            <w:pPr>
              <w:pStyle w:val="TableParagraph"/>
              <w:ind w:left="16"/>
              <w:rPr>
                <w:sz w:val="20"/>
              </w:rPr>
            </w:pPr>
            <w:r>
              <w:rPr>
                <w:sz w:val="20"/>
              </w:rPr>
              <w:drawing>
                <wp:inline distT="0" distB="0" distL="0" distR="0">
                  <wp:extent cx="2282590" cy="2099310"/>
                  <wp:effectExtent l="0" t="0" r="0" b="0"/>
                  <wp:docPr id="1993" name="image168.jpeg"/>
                  <wp:cNvGraphicFramePr>
                    <a:graphicFrameLocks noChangeAspect="1"/>
                  </wp:cNvGraphicFramePr>
                  <a:graphic>
                    <a:graphicData uri="http://schemas.openxmlformats.org/drawingml/2006/picture">
                      <pic:pic>
                        <pic:nvPicPr>
                          <pic:cNvPr id="1994" name="image168.jpeg"/>
                          <pic:cNvPicPr/>
                        </pic:nvPicPr>
                        <pic:blipFill>
                          <a:blip r:embed="rId199" cstate="print"/>
                          <a:stretch>
                            <a:fillRect/>
                          </a:stretch>
                        </pic:blipFill>
                        <pic:spPr>
                          <a:xfrm>
                            <a:off x="0" y="0"/>
                            <a:ext cx="2282590" cy="2099310"/>
                          </a:xfrm>
                          <a:prstGeom prst="rect">
                            <a:avLst/>
                          </a:prstGeom>
                        </pic:spPr>
                      </pic:pic>
                    </a:graphicData>
                  </a:graphic>
                </wp:inline>
              </w:drawing>
            </w:r>
            <w:r>
              <w:rPr>
                <w:sz w:val="20"/>
              </w:rPr>
            </w:r>
          </w:p>
        </w:tc>
        <w:tc>
          <w:tcPr>
            <w:tcW w:w="467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5"/>
              </w:rPr>
            </w:pPr>
          </w:p>
          <w:p>
            <w:pPr>
              <w:pStyle w:val="TableParagraph"/>
              <w:ind w:left="19"/>
              <w:rPr>
                <w:b/>
                <w:sz w:val="22"/>
              </w:rPr>
            </w:pPr>
            <w:r>
              <w:rPr>
                <w:b/>
                <w:spacing w:val="-2"/>
                <w:sz w:val="22"/>
              </w:rPr>
              <w:t>Under</w:t>
            </w:r>
            <w:r>
              <w:rPr>
                <w:b/>
                <w:spacing w:val="-6"/>
                <w:sz w:val="22"/>
              </w:rPr>
              <w:t> </w:t>
            </w:r>
            <w:r>
              <w:rPr>
                <w:b/>
                <w:spacing w:val="-2"/>
                <w:sz w:val="22"/>
              </w:rPr>
              <w:t>Penetrated</w:t>
            </w:r>
            <w:r>
              <w:rPr>
                <w:b/>
                <w:spacing w:val="-7"/>
                <w:sz w:val="22"/>
              </w:rPr>
              <w:t> </w:t>
            </w:r>
            <w:r>
              <w:rPr>
                <w:b/>
                <w:spacing w:val="-2"/>
                <w:sz w:val="22"/>
              </w:rPr>
              <w:t>L5-S1Spot </w:t>
            </w:r>
            <w:r>
              <w:rPr>
                <w:b/>
                <w:spacing w:val="-4"/>
                <w:sz w:val="22"/>
              </w:rPr>
              <w:t>film:</w:t>
            </w:r>
          </w:p>
          <w:p>
            <w:pPr>
              <w:pStyle w:val="TableParagraph"/>
              <w:spacing w:before="38"/>
              <w:ind w:left="379"/>
              <w:rPr>
                <w:sz w:val="22"/>
              </w:rPr>
            </w:pPr>
            <w:r>
              <w:rPr>
                <w:rFonts w:ascii="Times New Roman"/>
                <w:color w:val="FF0000"/>
                <w:sz w:val="22"/>
              </w:rPr>
              <w:t>-</w:t>
            </w:r>
            <w:r>
              <w:rPr>
                <w:rFonts w:ascii="Times New Roman"/>
                <w:color w:val="FF0000"/>
                <w:spacing w:val="31"/>
                <w:sz w:val="22"/>
              </w:rPr>
              <w:t> </w:t>
            </w:r>
            <w:r>
              <w:rPr>
                <w:sz w:val="22"/>
              </w:rPr>
              <w:t>Unable</w:t>
            </w:r>
            <w:r>
              <w:rPr>
                <w:spacing w:val="-9"/>
                <w:sz w:val="22"/>
              </w:rPr>
              <w:t> </w:t>
            </w:r>
            <w:r>
              <w:rPr>
                <w:sz w:val="22"/>
              </w:rPr>
              <w:t>to</w:t>
            </w:r>
            <w:r>
              <w:rPr>
                <w:spacing w:val="-6"/>
                <w:sz w:val="22"/>
              </w:rPr>
              <w:t> </w:t>
            </w:r>
            <w:r>
              <w:rPr>
                <w:sz w:val="22"/>
              </w:rPr>
              <w:t>see</w:t>
            </w:r>
            <w:r>
              <w:rPr>
                <w:spacing w:val="-11"/>
                <w:sz w:val="22"/>
              </w:rPr>
              <w:t> </w:t>
            </w:r>
            <w:r>
              <w:rPr>
                <w:sz w:val="22"/>
              </w:rPr>
              <w:t>bony</w:t>
            </w:r>
            <w:r>
              <w:rPr>
                <w:spacing w:val="-15"/>
                <w:sz w:val="22"/>
              </w:rPr>
              <w:t> </w:t>
            </w:r>
            <w:r>
              <w:rPr>
                <w:spacing w:val="-2"/>
                <w:sz w:val="22"/>
              </w:rPr>
              <w:t>trabeculation</w:t>
            </w:r>
          </w:p>
        </w:tc>
      </w:tr>
    </w:tbl>
    <w:p>
      <w:pPr>
        <w:spacing w:after="0"/>
        <w:rPr>
          <w:sz w:val="22"/>
        </w:rPr>
        <w:sectPr>
          <w:pgSz w:w="12240" w:h="15840"/>
          <w:pgMar w:header="68" w:footer="1432" w:top="1320" w:bottom="1620" w:left="0" w:right="0"/>
        </w:sectPr>
      </w:pPr>
    </w:p>
    <w:p>
      <w:pPr>
        <w:pStyle w:val="BodyText"/>
        <w:rPr>
          <w:b/>
          <w:sz w:val="20"/>
        </w:rPr>
      </w:pPr>
      <w:r>
        <w:rPr/>
        <w:drawing>
          <wp:anchor distT="0" distB="0" distL="0" distR="0" allowOverlap="1" layoutInCell="1" locked="0" behindDoc="0" simplePos="0" relativeHeight="16037888">
            <wp:simplePos x="0" y="0"/>
            <wp:positionH relativeFrom="page">
              <wp:posOffset>74040</wp:posOffset>
            </wp:positionH>
            <wp:positionV relativeFrom="page">
              <wp:posOffset>43270</wp:posOffset>
            </wp:positionV>
            <wp:extent cx="744595" cy="796134"/>
            <wp:effectExtent l="0" t="0" r="0" b="0"/>
            <wp:wrapNone/>
            <wp:docPr id="1997" name="image1.png"/>
            <wp:cNvGraphicFramePr>
              <a:graphicFrameLocks noChangeAspect="1"/>
            </wp:cNvGraphicFramePr>
            <a:graphic>
              <a:graphicData uri="http://schemas.openxmlformats.org/drawingml/2006/picture">
                <pic:pic>
                  <pic:nvPicPr>
                    <pic:cNvPr id="199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9"/>
        <w:rPr>
          <w:b/>
          <w:sz w:val="26"/>
        </w:rPr>
      </w:pPr>
    </w:p>
    <w:tbl>
      <w:tblPr>
        <w:tblW w:w="0" w:type="auto"/>
        <w:jc w:val="left"/>
        <w:tblInd w:w="1489" w:type="dxa"/>
        <w:tblBorders>
          <w:top w:val="single" w:sz="6" w:space="0" w:color="111111"/>
          <w:left w:val="single" w:sz="6" w:space="0" w:color="111111"/>
          <w:bottom w:val="single" w:sz="6" w:space="0" w:color="111111"/>
          <w:right w:val="single" w:sz="6" w:space="0" w:color="111111"/>
          <w:insideH w:val="single" w:sz="6" w:space="0" w:color="111111"/>
          <w:insideV w:val="single" w:sz="6" w:space="0" w:color="111111"/>
        </w:tblBorders>
        <w:tblLayout w:type="fixed"/>
        <w:tblCellMar>
          <w:top w:w="0" w:type="dxa"/>
          <w:left w:w="0" w:type="dxa"/>
          <w:bottom w:w="0" w:type="dxa"/>
          <w:right w:w="0" w:type="dxa"/>
        </w:tblCellMar>
        <w:tblLook w:val="01E0"/>
      </w:tblPr>
      <w:tblGrid>
        <w:gridCol w:w="4673"/>
        <w:gridCol w:w="4676"/>
      </w:tblGrid>
      <w:tr>
        <w:trPr>
          <w:trHeight w:val="3643" w:hRule="atLeast"/>
        </w:trPr>
        <w:tc>
          <w:tcPr>
            <w:tcW w:w="4673" w:type="dxa"/>
          </w:tcPr>
          <w:p>
            <w:pPr>
              <w:pStyle w:val="TableParagraph"/>
              <w:spacing w:before="10" w:after="1"/>
              <w:rPr>
                <w:b/>
                <w:sz w:val="10"/>
              </w:rPr>
            </w:pPr>
          </w:p>
          <w:p>
            <w:pPr>
              <w:pStyle w:val="TableParagraph"/>
              <w:ind w:left="16"/>
              <w:rPr>
                <w:sz w:val="20"/>
              </w:rPr>
            </w:pPr>
            <w:r>
              <w:rPr>
                <w:sz w:val="20"/>
              </w:rPr>
              <w:drawing>
                <wp:inline distT="0" distB="0" distL="0" distR="0">
                  <wp:extent cx="2279491" cy="2126932"/>
                  <wp:effectExtent l="0" t="0" r="0" b="0"/>
                  <wp:docPr id="1999" name="image169.jpeg"/>
                  <wp:cNvGraphicFramePr>
                    <a:graphicFrameLocks noChangeAspect="1"/>
                  </wp:cNvGraphicFramePr>
                  <a:graphic>
                    <a:graphicData uri="http://schemas.openxmlformats.org/drawingml/2006/picture">
                      <pic:pic>
                        <pic:nvPicPr>
                          <pic:cNvPr id="2000" name="image169.jpeg"/>
                          <pic:cNvPicPr/>
                        </pic:nvPicPr>
                        <pic:blipFill>
                          <a:blip r:embed="rId202" cstate="print"/>
                          <a:stretch>
                            <a:fillRect/>
                          </a:stretch>
                        </pic:blipFill>
                        <pic:spPr>
                          <a:xfrm>
                            <a:off x="0" y="0"/>
                            <a:ext cx="2279491" cy="2126932"/>
                          </a:xfrm>
                          <a:prstGeom prst="rect">
                            <a:avLst/>
                          </a:prstGeom>
                        </pic:spPr>
                      </pic:pic>
                    </a:graphicData>
                  </a:graphic>
                </wp:inline>
              </w:drawing>
            </w:r>
            <w:r>
              <w:rPr>
                <w:sz w:val="20"/>
              </w:rPr>
            </w:r>
          </w:p>
        </w:tc>
        <w:tc>
          <w:tcPr>
            <w:tcW w:w="4676" w:type="dxa"/>
          </w:tcPr>
          <w:p>
            <w:pPr>
              <w:pStyle w:val="TableParagraph"/>
              <w:rPr>
                <w:b/>
                <w:sz w:val="24"/>
              </w:rPr>
            </w:pPr>
          </w:p>
          <w:p>
            <w:pPr>
              <w:pStyle w:val="TableParagraph"/>
              <w:rPr>
                <w:b/>
                <w:sz w:val="24"/>
              </w:rPr>
            </w:pPr>
          </w:p>
          <w:p>
            <w:pPr>
              <w:pStyle w:val="TableParagraph"/>
              <w:rPr>
                <w:b/>
                <w:sz w:val="24"/>
              </w:rPr>
            </w:pPr>
          </w:p>
          <w:p>
            <w:pPr>
              <w:pStyle w:val="TableParagraph"/>
              <w:rPr>
                <w:b/>
                <w:sz w:val="35"/>
              </w:rPr>
            </w:pPr>
          </w:p>
          <w:p>
            <w:pPr>
              <w:pStyle w:val="TableParagraph"/>
              <w:ind w:left="19"/>
              <w:rPr>
                <w:b/>
                <w:sz w:val="22"/>
              </w:rPr>
            </w:pPr>
            <w:r>
              <w:rPr>
                <w:b/>
                <w:spacing w:val="-2"/>
                <w:sz w:val="22"/>
              </w:rPr>
              <w:t>Properly</w:t>
            </w:r>
            <w:r>
              <w:rPr>
                <w:b/>
                <w:spacing w:val="-16"/>
                <w:sz w:val="22"/>
              </w:rPr>
              <w:t> </w:t>
            </w:r>
            <w:r>
              <w:rPr>
                <w:b/>
                <w:spacing w:val="-2"/>
                <w:sz w:val="22"/>
              </w:rPr>
              <w:t>Penetrated:</w:t>
            </w:r>
          </w:p>
          <w:p>
            <w:pPr>
              <w:pStyle w:val="TableParagraph"/>
              <w:spacing w:line="276" w:lineRule="auto" w:before="38"/>
              <w:ind w:left="559" w:right="36" w:hanging="118"/>
              <w:rPr>
                <w:sz w:val="22"/>
              </w:rPr>
            </w:pPr>
            <w:r>
              <w:rPr>
                <w:b/>
                <w:sz w:val="22"/>
              </w:rPr>
              <w:t>-</w:t>
            </w:r>
            <w:r>
              <w:rPr>
                <w:b/>
                <w:spacing w:val="-16"/>
                <w:sz w:val="22"/>
              </w:rPr>
              <w:t> </w:t>
            </w:r>
            <w:r>
              <w:rPr>
                <w:sz w:val="22"/>
              </w:rPr>
              <w:t>Can</w:t>
            </w:r>
            <w:r>
              <w:rPr>
                <w:spacing w:val="-15"/>
                <w:sz w:val="22"/>
              </w:rPr>
              <w:t> </w:t>
            </w:r>
            <w:r>
              <w:rPr>
                <w:sz w:val="22"/>
              </w:rPr>
              <w:t>visualize</w:t>
            </w:r>
            <w:r>
              <w:rPr>
                <w:spacing w:val="-13"/>
                <w:sz w:val="22"/>
              </w:rPr>
              <w:t> </w:t>
            </w:r>
            <w:r>
              <w:rPr>
                <w:sz w:val="22"/>
              </w:rPr>
              <w:t>through</w:t>
            </w:r>
            <w:r>
              <w:rPr>
                <w:spacing w:val="-16"/>
                <w:sz w:val="22"/>
              </w:rPr>
              <w:t> </w:t>
            </w:r>
            <w:r>
              <w:rPr>
                <w:sz w:val="22"/>
              </w:rPr>
              <w:t>the</w:t>
            </w:r>
            <w:r>
              <w:rPr>
                <w:spacing w:val="-14"/>
                <w:sz w:val="22"/>
              </w:rPr>
              <w:t> </w:t>
            </w:r>
            <w:r>
              <w:rPr>
                <w:sz w:val="22"/>
              </w:rPr>
              <w:t>L5-S1</w:t>
            </w:r>
            <w:r>
              <w:rPr>
                <w:spacing w:val="-15"/>
                <w:sz w:val="22"/>
              </w:rPr>
              <w:t> </w:t>
            </w:r>
            <w:r>
              <w:rPr>
                <w:sz w:val="22"/>
              </w:rPr>
              <w:t>Joint space, including seeing bony trabeculation of the spine</w:t>
            </w:r>
          </w:p>
        </w:tc>
      </w:tr>
      <w:tr>
        <w:trPr>
          <w:trHeight w:val="289" w:hRule="atLeast"/>
        </w:trPr>
        <w:tc>
          <w:tcPr>
            <w:tcW w:w="4673" w:type="dxa"/>
          </w:tcPr>
          <w:p>
            <w:pPr>
              <w:pStyle w:val="TableParagraph"/>
              <w:rPr>
                <w:rFonts w:ascii="Times New Roman"/>
                <w:sz w:val="20"/>
              </w:rPr>
            </w:pPr>
          </w:p>
        </w:tc>
        <w:tc>
          <w:tcPr>
            <w:tcW w:w="4676" w:type="dxa"/>
          </w:tcPr>
          <w:p>
            <w:pPr>
              <w:pStyle w:val="TableParagraph"/>
              <w:rPr>
                <w:rFonts w:ascii="Times New Roman"/>
                <w:sz w:val="20"/>
              </w:rPr>
            </w:pPr>
          </w:p>
        </w:tc>
      </w:tr>
      <w:tr>
        <w:trPr>
          <w:trHeight w:val="4420" w:hRule="atLeast"/>
        </w:trPr>
        <w:tc>
          <w:tcPr>
            <w:tcW w:w="4673" w:type="dxa"/>
          </w:tcPr>
          <w:p>
            <w:pPr>
              <w:pStyle w:val="TableParagraph"/>
              <w:ind w:left="16"/>
              <w:rPr>
                <w:sz w:val="20"/>
              </w:rPr>
            </w:pPr>
            <w:r>
              <w:rPr>
                <w:sz w:val="20"/>
              </w:rPr>
              <w:drawing>
                <wp:inline distT="0" distB="0" distL="0" distR="0">
                  <wp:extent cx="2271320" cy="2773679"/>
                  <wp:effectExtent l="0" t="0" r="0" b="0"/>
                  <wp:docPr id="2001" name="image170.jpeg"/>
                  <wp:cNvGraphicFramePr>
                    <a:graphicFrameLocks noChangeAspect="1"/>
                  </wp:cNvGraphicFramePr>
                  <a:graphic>
                    <a:graphicData uri="http://schemas.openxmlformats.org/drawingml/2006/picture">
                      <pic:pic>
                        <pic:nvPicPr>
                          <pic:cNvPr id="2002" name="image170.jpeg"/>
                          <pic:cNvPicPr/>
                        </pic:nvPicPr>
                        <pic:blipFill>
                          <a:blip r:embed="rId203" cstate="print"/>
                          <a:stretch>
                            <a:fillRect/>
                          </a:stretch>
                        </pic:blipFill>
                        <pic:spPr>
                          <a:xfrm>
                            <a:off x="0" y="0"/>
                            <a:ext cx="2271320" cy="2773679"/>
                          </a:xfrm>
                          <a:prstGeom prst="rect">
                            <a:avLst/>
                          </a:prstGeom>
                        </pic:spPr>
                      </pic:pic>
                    </a:graphicData>
                  </a:graphic>
                </wp:inline>
              </w:drawing>
            </w:r>
            <w:r>
              <w:rPr>
                <w:sz w:val="20"/>
              </w:rPr>
            </w:r>
          </w:p>
        </w:tc>
        <w:tc>
          <w:tcPr>
            <w:tcW w:w="467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
              <w:rPr>
                <w:b/>
                <w:sz w:val="20"/>
              </w:rPr>
            </w:pPr>
          </w:p>
          <w:p>
            <w:pPr>
              <w:pStyle w:val="TableParagraph"/>
              <w:spacing w:before="1"/>
              <w:ind w:left="19"/>
              <w:rPr>
                <w:b/>
                <w:sz w:val="22"/>
              </w:rPr>
            </w:pPr>
            <w:r>
              <w:rPr>
                <w:b/>
                <w:sz w:val="22"/>
              </w:rPr>
              <w:t>Too</w:t>
            </w:r>
            <w:r>
              <w:rPr>
                <w:b/>
                <w:spacing w:val="-14"/>
                <w:sz w:val="22"/>
              </w:rPr>
              <w:t> </w:t>
            </w:r>
            <w:r>
              <w:rPr>
                <w:b/>
                <w:sz w:val="22"/>
              </w:rPr>
              <w:t>Much</w:t>
            </w:r>
            <w:r>
              <w:rPr>
                <w:b/>
                <w:spacing w:val="-6"/>
                <w:sz w:val="22"/>
              </w:rPr>
              <w:t> </w:t>
            </w:r>
            <w:r>
              <w:rPr>
                <w:b/>
                <w:spacing w:val="-4"/>
                <w:sz w:val="22"/>
              </w:rPr>
              <w:t>mAs:</w:t>
            </w:r>
          </w:p>
          <w:p>
            <w:pPr>
              <w:pStyle w:val="TableParagraph"/>
              <w:numPr>
                <w:ilvl w:val="0"/>
                <w:numId w:val="51"/>
              </w:numPr>
              <w:tabs>
                <w:tab w:pos="579" w:val="left" w:leader="none"/>
              </w:tabs>
              <w:spacing w:line="240" w:lineRule="auto" w:before="42" w:after="0"/>
              <w:ind w:left="578" w:right="0" w:hanging="200"/>
              <w:jc w:val="left"/>
              <w:rPr>
                <w:sz w:val="22"/>
              </w:rPr>
            </w:pPr>
            <w:r>
              <w:rPr>
                <w:sz w:val="22"/>
              </w:rPr>
              <w:t>Image</w:t>
            </w:r>
            <w:r>
              <w:rPr>
                <w:spacing w:val="-14"/>
                <w:sz w:val="22"/>
              </w:rPr>
              <w:t> </w:t>
            </w:r>
            <w:r>
              <w:rPr>
                <w:sz w:val="22"/>
              </w:rPr>
              <w:t>is</w:t>
            </w:r>
            <w:r>
              <w:rPr>
                <w:spacing w:val="-14"/>
                <w:sz w:val="22"/>
              </w:rPr>
              <w:t> </w:t>
            </w:r>
            <w:r>
              <w:rPr>
                <w:sz w:val="22"/>
              </w:rPr>
              <w:t>“dark”</w:t>
            </w:r>
            <w:r>
              <w:rPr>
                <w:spacing w:val="-13"/>
                <w:sz w:val="22"/>
              </w:rPr>
              <w:t> </w:t>
            </w:r>
            <w:r>
              <w:rPr>
                <w:spacing w:val="-2"/>
                <w:sz w:val="22"/>
              </w:rPr>
              <w:t>looking</w:t>
            </w:r>
          </w:p>
          <w:p>
            <w:pPr>
              <w:pStyle w:val="TableParagraph"/>
              <w:numPr>
                <w:ilvl w:val="0"/>
                <w:numId w:val="51"/>
              </w:numPr>
              <w:tabs>
                <w:tab w:pos="560" w:val="left" w:leader="none"/>
              </w:tabs>
              <w:spacing w:line="278" w:lineRule="auto" w:before="37" w:after="0"/>
              <w:ind w:left="559" w:right="279" w:hanging="180"/>
              <w:jc w:val="left"/>
              <w:rPr>
                <w:sz w:val="22"/>
              </w:rPr>
            </w:pPr>
            <w:r>
              <w:rPr>
                <w:sz w:val="22"/>
              </w:rPr>
              <w:t>No</w:t>
            </w:r>
            <w:r>
              <w:rPr>
                <w:spacing w:val="-16"/>
                <w:sz w:val="22"/>
              </w:rPr>
              <w:t> </w:t>
            </w:r>
            <w:r>
              <w:rPr>
                <w:sz w:val="22"/>
              </w:rPr>
              <w:t>repeat</w:t>
            </w:r>
            <w:r>
              <w:rPr>
                <w:spacing w:val="-12"/>
                <w:sz w:val="22"/>
              </w:rPr>
              <w:t> </w:t>
            </w:r>
            <w:r>
              <w:rPr>
                <w:sz w:val="22"/>
              </w:rPr>
              <w:t>warranted,</w:t>
            </w:r>
            <w:r>
              <w:rPr>
                <w:spacing w:val="-15"/>
                <w:sz w:val="22"/>
              </w:rPr>
              <w:t> </w:t>
            </w:r>
            <w:r>
              <w:rPr>
                <w:sz w:val="22"/>
              </w:rPr>
              <w:t>as</w:t>
            </w:r>
            <w:r>
              <w:rPr>
                <w:spacing w:val="-16"/>
                <w:sz w:val="22"/>
              </w:rPr>
              <w:t> </w:t>
            </w:r>
            <w:r>
              <w:rPr>
                <w:sz w:val="22"/>
              </w:rPr>
              <w:t>brightness</w:t>
            </w:r>
            <w:r>
              <w:rPr>
                <w:spacing w:val="-12"/>
                <w:sz w:val="22"/>
              </w:rPr>
              <w:t> </w:t>
            </w:r>
            <w:r>
              <w:rPr>
                <w:sz w:val="22"/>
              </w:rPr>
              <w:t>can be modified with digital windowing</w:t>
            </w:r>
          </w:p>
        </w:tc>
      </w:tr>
    </w:tbl>
    <w:p>
      <w:pPr>
        <w:spacing w:after="0" w:line="278" w:lineRule="auto"/>
        <w:jc w:val="left"/>
        <w:rPr>
          <w:sz w:val="22"/>
        </w:rPr>
        <w:sectPr>
          <w:headerReference w:type="default" r:id="rId200"/>
          <w:footerReference w:type="default" r:id="rId201"/>
          <w:pgSz w:w="12240" w:h="15840"/>
          <w:pgMar w:header="68" w:footer="1432" w:top="1320" w:bottom="1620" w:left="0" w:right="0"/>
        </w:sectPr>
      </w:pPr>
    </w:p>
    <w:p>
      <w:pPr>
        <w:pStyle w:val="BodyText"/>
        <w:rPr>
          <w:b/>
          <w:sz w:val="20"/>
        </w:rPr>
      </w:pPr>
      <w:r>
        <w:rPr/>
        <w:drawing>
          <wp:anchor distT="0" distB="0" distL="0" distR="0" allowOverlap="1" layoutInCell="1" locked="0" behindDoc="0" simplePos="0" relativeHeight="16038400">
            <wp:simplePos x="0" y="0"/>
            <wp:positionH relativeFrom="page">
              <wp:posOffset>74040</wp:posOffset>
            </wp:positionH>
            <wp:positionV relativeFrom="page">
              <wp:posOffset>43270</wp:posOffset>
            </wp:positionV>
            <wp:extent cx="744595" cy="796134"/>
            <wp:effectExtent l="0" t="0" r="0" b="0"/>
            <wp:wrapNone/>
            <wp:docPr id="2005" name="image1.png"/>
            <wp:cNvGraphicFramePr>
              <a:graphicFrameLocks noChangeAspect="1"/>
            </wp:cNvGraphicFramePr>
            <a:graphic>
              <a:graphicData uri="http://schemas.openxmlformats.org/drawingml/2006/picture">
                <pic:pic>
                  <pic:nvPicPr>
                    <pic:cNvPr id="200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11"/>
        <w:rPr>
          <w:b/>
          <w:sz w:val="25"/>
        </w:rPr>
      </w:pPr>
    </w:p>
    <w:tbl>
      <w:tblPr>
        <w:tblW w:w="0" w:type="auto"/>
        <w:jc w:val="left"/>
        <w:tblInd w:w="1489" w:type="dxa"/>
        <w:tblBorders>
          <w:top w:val="single" w:sz="6" w:space="0" w:color="111111"/>
          <w:left w:val="single" w:sz="6" w:space="0" w:color="111111"/>
          <w:bottom w:val="single" w:sz="6" w:space="0" w:color="111111"/>
          <w:right w:val="single" w:sz="6" w:space="0" w:color="111111"/>
          <w:insideH w:val="single" w:sz="6" w:space="0" w:color="111111"/>
          <w:insideV w:val="single" w:sz="6" w:space="0" w:color="111111"/>
        </w:tblBorders>
        <w:tblLayout w:type="fixed"/>
        <w:tblCellMar>
          <w:top w:w="0" w:type="dxa"/>
          <w:left w:w="0" w:type="dxa"/>
          <w:bottom w:w="0" w:type="dxa"/>
          <w:right w:w="0" w:type="dxa"/>
        </w:tblCellMar>
        <w:tblLook w:val="01E0"/>
      </w:tblPr>
      <w:tblGrid>
        <w:gridCol w:w="4673"/>
        <w:gridCol w:w="4676"/>
      </w:tblGrid>
      <w:tr>
        <w:trPr>
          <w:trHeight w:val="4492" w:hRule="atLeast"/>
        </w:trPr>
        <w:tc>
          <w:tcPr>
            <w:tcW w:w="4673" w:type="dxa"/>
          </w:tcPr>
          <w:p>
            <w:pPr>
              <w:pStyle w:val="TableParagraph"/>
              <w:ind w:left="16"/>
              <w:rPr>
                <w:sz w:val="20"/>
              </w:rPr>
            </w:pPr>
            <w:r>
              <w:rPr>
                <w:sz w:val="20"/>
              </w:rPr>
              <w:drawing>
                <wp:inline distT="0" distB="0" distL="0" distR="0">
                  <wp:extent cx="2288213" cy="2828925"/>
                  <wp:effectExtent l="0" t="0" r="0" b="0"/>
                  <wp:docPr id="2007" name="image171.jpeg"/>
                  <wp:cNvGraphicFramePr>
                    <a:graphicFrameLocks noChangeAspect="1"/>
                  </wp:cNvGraphicFramePr>
                  <a:graphic>
                    <a:graphicData uri="http://schemas.openxmlformats.org/drawingml/2006/picture">
                      <pic:pic>
                        <pic:nvPicPr>
                          <pic:cNvPr id="2008" name="image171.jpeg"/>
                          <pic:cNvPicPr/>
                        </pic:nvPicPr>
                        <pic:blipFill>
                          <a:blip r:embed="rId206" cstate="print"/>
                          <a:stretch>
                            <a:fillRect/>
                          </a:stretch>
                        </pic:blipFill>
                        <pic:spPr>
                          <a:xfrm>
                            <a:off x="0" y="0"/>
                            <a:ext cx="2288213" cy="2828925"/>
                          </a:xfrm>
                          <a:prstGeom prst="rect">
                            <a:avLst/>
                          </a:prstGeom>
                        </pic:spPr>
                      </pic:pic>
                    </a:graphicData>
                  </a:graphic>
                </wp:inline>
              </w:drawing>
            </w:r>
            <w:r>
              <w:rPr>
                <w:sz w:val="20"/>
              </w:rPr>
            </w:r>
          </w:p>
        </w:tc>
        <w:tc>
          <w:tcPr>
            <w:tcW w:w="467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6"/>
              <w:ind w:left="19"/>
              <w:rPr>
                <w:b/>
                <w:sz w:val="22"/>
              </w:rPr>
            </w:pPr>
            <w:r>
              <w:rPr>
                <w:b/>
                <w:sz w:val="22"/>
              </w:rPr>
              <w:t>Too</w:t>
            </w:r>
            <w:r>
              <w:rPr>
                <w:b/>
                <w:spacing w:val="-11"/>
                <w:sz w:val="22"/>
              </w:rPr>
              <w:t> </w:t>
            </w:r>
            <w:r>
              <w:rPr>
                <w:b/>
                <w:sz w:val="22"/>
              </w:rPr>
              <w:t>Little</w:t>
            </w:r>
            <w:r>
              <w:rPr>
                <w:b/>
                <w:spacing w:val="-13"/>
                <w:sz w:val="22"/>
              </w:rPr>
              <w:t> </w:t>
            </w:r>
            <w:r>
              <w:rPr>
                <w:b/>
                <w:spacing w:val="-4"/>
                <w:sz w:val="22"/>
              </w:rPr>
              <w:t>mAs:</w:t>
            </w:r>
          </w:p>
          <w:p>
            <w:pPr>
              <w:pStyle w:val="TableParagraph"/>
              <w:numPr>
                <w:ilvl w:val="0"/>
                <w:numId w:val="52"/>
              </w:numPr>
              <w:tabs>
                <w:tab w:pos="560" w:val="left" w:leader="none"/>
              </w:tabs>
              <w:spacing w:line="240" w:lineRule="auto" w:before="47" w:after="0"/>
              <w:ind w:left="559" w:right="55" w:hanging="180"/>
              <w:jc w:val="left"/>
              <w:rPr>
                <w:sz w:val="22"/>
              </w:rPr>
            </w:pPr>
            <w:r>
              <w:rPr>
                <w:sz w:val="22"/>
              </w:rPr>
              <w:t>Image</w:t>
            </w:r>
            <w:r>
              <w:rPr>
                <w:spacing w:val="-16"/>
                <w:sz w:val="22"/>
              </w:rPr>
              <w:t> </w:t>
            </w:r>
            <w:r>
              <w:rPr>
                <w:sz w:val="22"/>
              </w:rPr>
              <w:t>is</w:t>
            </w:r>
            <w:r>
              <w:rPr>
                <w:spacing w:val="-15"/>
                <w:sz w:val="22"/>
              </w:rPr>
              <w:t> </w:t>
            </w:r>
            <w:r>
              <w:rPr>
                <w:sz w:val="22"/>
              </w:rPr>
              <w:t>“bright”</w:t>
            </w:r>
            <w:r>
              <w:rPr>
                <w:spacing w:val="-15"/>
                <w:sz w:val="22"/>
              </w:rPr>
              <w:t> </w:t>
            </w:r>
            <w:r>
              <w:rPr>
                <w:sz w:val="22"/>
              </w:rPr>
              <w:t>looking,</w:t>
            </w:r>
            <w:r>
              <w:rPr>
                <w:spacing w:val="-16"/>
                <w:sz w:val="22"/>
              </w:rPr>
              <w:t> </w:t>
            </w:r>
            <w:r>
              <w:rPr>
                <w:sz w:val="22"/>
              </w:rPr>
              <w:t>indicating</w:t>
            </w:r>
            <w:r>
              <w:rPr>
                <w:spacing w:val="-15"/>
                <w:sz w:val="22"/>
              </w:rPr>
              <w:t> </w:t>
            </w:r>
            <w:r>
              <w:rPr>
                <w:sz w:val="22"/>
              </w:rPr>
              <w:t>under- </w:t>
            </w:r>
            <w:r>
              <w:rPr>
                <w:spacing w:val="-2"/>
                <w:sz w:val="22"/>
              </w:rPr>
              <w:t>exposure</w:t>
            </w:r>
          </w:p>
          <w:p>
            <w:pPr>
              <w:pStyle w:val="TableParagraph"/>
              <w:numPr>
                <w:ilvl w:val="0"/>
                <w:numId w:val="52"/>
              </w:numPr>
              <w:tabs>
                <w:tab w:pos="560" w:val="left" w:leader="none"/>
              </w:tabs>
              <w:spacing w:line="235" w:lineRule="auto" w:before="0" w:after="0"/>
              <w:ind w:left="559" w:right="287" w:hanging="180"/>
              <w:jc w:val="left"/>
              <w:rPr>
                <w:sz w:val="22"/>
              </w:rPr>
            </w:pPr>
            <w:r>
              <w:rPr>
                <w:sz w:val="22"/>
              </w:rPr>
              <w:t>If</w:t>
            </w:r>
            <w:r>
              <w:rPr>
                <w:spacing w:val="-16"/>
                <w:sz w:val="22"/>
              </w:rPr>
              <w:t> </w:t>
            </w:r>
            <w:r>
              <w:rPr>
                <w:sz w:val="22"/>
              </w:rPr>
              <w:t>quantum</w:t>
            </w:r>
            <w:r>
              <w:rPr>
                <w:spacing w:val="-15"/>
                <w:sz w:val="22"/>
              </w:rPr>
              <w:t> </w:t>
            </w:r>
            <w:r>
              <w:rPr>
                <w:sz w:val="22"/>
              </w:rPr>
              <w:t>noise</w:t>
            </w:r>
            <w:r>
              <w:rPr>
                <w:spacing w:val="-15"/>
                <w:sz w:val="22"/>
              </w:rPr>
              <w:t> </w:t>
            </w:r>
            <w:r>
              <w:rPr>
                <w:sz w:val="22"/>
              </w:rPr>
              <w:t>is</w:t>
            </w:r>
            <w:r>
              <w:rPr>
                <w:spacing w:val="-14"/>
                <w:sz w:val="22"/>
              </w:rPr>
              <w:t> </w:t>
            </w:r>
            <w:r>
              <w:rPr>
                <w:sz w:val="22"/>
              </w:rPr>
              <w:t>present,</w:t>
            </w:r>
            <w:r>
              <w:rPr>
                <w:spacing w:val="-15"/>
                <w:sz w:val="22"/>
              </w:rPr>
              <w:t> </w:t>
            </w:r>
            <w:r>
              <w:rPr>
                <w:sz w:val="22"/>
              </w:rPr>
              <w:t>repeat</w:t>
            </w:r>
            <w:r>
              <w:rPr>
                <w:spacing w:val="-15"/>
                <w:sz w:val="22"/>
              </w:rPr>
              <w:t> </w:t>
            </w:r>
            <w:r>
              <w:rPr>
                <w:sz w:val="22"/>
              </w:rPr>
              <w:t>may be warranted</w:t>
            </w:r>
          </w:p>
        </w:tc>
      </w:tr>
    </w:tbl>
    <w:p>
      <w:pPr>
        <w:spacing w:after="0" w:line="235" w:lineRule="auto"/>
        <w:jc w:val="left"/>
        <w:rPr>
          <w:sz w:val="22"/>
        </w:rPr>
        <w:sectPr>
          <w:headerReference w:type="default" r:id="rId204"/>
          <w:footerReference w:type="default" r:id="rId205"/>
          <w:pgSz w:w="12240" w:h="15840"/>
          <w:pgMar w:header="68" w:footer="1432" w:top="1320" w:bottom="1620" w:left="0" w:right="0"/>
        </w:sectPr>
      </w:pPr>
    </w:p>
    <w:p>
      <w:pPr>
        <w:pStyle w:val="BodyText"/>
        <w:rPr>
          <w:b/>
          <w:sz w:val="20"/>
        </w:rPr>
      </w:pPr>
      <w:r>
        <w:rPr/>
        <w:drawing>
          <wp:anchor distT="0" distB="0" distL="0" distR="0" allowOverlap="1" layoutInCell="1" locked="0" behindDoc="0" simplePos="0" relativeHeight="16038912">
            <wp:simplePos x="0" y="0"/>
            <wp:positionH relativeFrom="page">
              <wp:posOffset>74040</wp:posOffset>
            </wp:positionH>
            <wp:positionV relativeFrom="page">
              <wp:posOffset>43270</wp:posOffset>
            </wp:positionV>
            <wp:extent cx="744595" cy="796134"/>
            <wp:effectExtent l="0" t="0" r="0" b="0"/>
            <wp:wrapNone/>
            <wp:docPr id="2011" name="image1.png"/>
            <wp:cNvGraphicFramePr>
              <a:graphicFrameLocks noChangeAspect="1"/>
            </wp:cNvGraphicFramePr>
            <a:graphic>
              <a:graphicData uri="http://schemas.openxmlformats.org/drawingml/2006/picture">
                <pic:pic>
                  <pic:nvPicPr>
                    <pic:cNvPr id="201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18"/>
        </w:rPr>
      </w:pPr>
    </w:p>
    <w:p>
      <w:pPr>
        <w:pStyle w:val="Heading2"/>
        <w:ind w:right="1433"/>
      </w:pPr>
      <w:bookmarkStart w:name="CR and DR" w:id="605"/>
      <w:bookmarkEnd w:id="605"/>
      <w:r>
        <w:rPr>
          <w:b w:val="0"/>
        </w:rPr>
      </w:r>
      <w:bookmarkStart w:name="_bookmark61" w:id="606"/>
      <w:bookmarkEnd w:id="606"/>
      <w:r>
        <w:rPr>
          <w:b w:val="0"/>
        </w:rPr>
      </w:r>
      <w:r>
        <w:rPr/>
        <w:t>CR</w:t>
      </w:r>
      <w:r>
        <w:rPr>
          <w:spacing w:val="-33"/>
        </w:rPr>
        <w:t> </w:t>
      </w:r>
      <w:r>
        <w:rPr/>
        <w:t>and</w:t>
      </w:r>
      <w:r>
        <w:rPr>
          <w:spacing w:val="-32"/>
        </w:rPr>
        <w:t> </w:t>
      </w:r>
      <w:r>
        <w:rPr>
          <w:spacing w:val="-5"/>
        </w:rPr>
        <w:t>DR</w:t>
      </w:r>
    </w:p>
    <w:p>
      <w:pPr>
        <w:spacing w:line="276" w:lineRule="auto" w:before="890"/>
        <w:ind w:left="3506" w:right="3502" w:firstLine="0"/>
        <w:jc w:val="center"/>
        <w:rPr>
          <w:sz w:val="72"/>
        </w:rPr>
      </w:pPr>
      <w:r>
        <w:rPr>
          <w:sz w:val="72"/>
        </w:rPr>
        <w:t>Best</w:t>
      </w:r>
      <w:r>
        <w:rPr>
          <w:spacing w:val="-48"/>
          <w:sz w:val="72"/>
        </w:rPr>
        <w:t> </w:t>
      </w:r>
      <w:r>
        <w:rPr>
          <w:sz w:val="72"/>
        </w:rPr>
        <w:t>Practice</w:t>
      </w:r>
      <w:r>
        <w:rPr>
          <w:spacing w:val="-43"/>
          <w:sz w:val="72"/>
        </w:rPr>
        <w:t> </w:t>
      </w:r>
      <w:r>
        <w:rPr>
          <w:sz w:val="72"/>
        </w:rPr>
        <w:t>for Digital Imaging</w:t>
      </w:r>
    </w:p>
    <w:p>
      <w:pPr>
        <w:spacing w:after="0" w:line="276" w:lineRule="auto"/>
        <w:jc w:val="center"/>
        <w:rPr>
          <w:sz w:val="72"/>
        </w:rPr>
        <w:sectPr>
          <w:headerReference w:type="default" r:id="rId207"/>
          <w:footerReference w:type="default" r:id="rId208"/>
          <w:pgSz w:w="12240" w:h="15840"/>
          <w:pgMar w:header="68" w:footer="1432" w:top="1320" w:bottom="1620" w:left="0" w:right="0"/>
        </w:sectPr>
      </w:pPr>
    </w:p>
    <w:p>
      <w:pPr>
        <w:pStyle w:val="BodyText"/>
        <w:rPr>
          <w:sz w:val="20"/>
        </w:rPr>
      </w:pPr>
      <w:r>
        <w:rPr/>
        <w:drawing>
          <wp:anchor distT="0" distB="0" distL="0" distR="0" allowOverlap="1" layoutInCell="1" locked="0" behindDoc="0" simplePos="0" relativeHeight="16039424">
            <wp:simplePos x="0" y="0"/>
            <wp:positionH relativeFrom="page">
              <wp:posOffset>74040</wp:posOffset>
            </wp:positionH>
            <wp:positionV relativeFrom="page">
              <wp:posOffset>43270</wp:posOffset>
            </wp:positionV>
            <wp:extent cx="744595" cy="796134"/>
            <wp:effectExtent l="0" t="0" r="0" b="0"/>
            <wp:wrapNone/>
            <wp:docPr id="2015" name="image1.png"/>
            <wp:cNvGraphicFramePr>
              <a:graphicFrameLocks noChangeAspect="1"/>
            </wp:cNvGraphicFramePr>
            <a:graphic>
              <a:graphicData uri="http://schemas.openxmlformats.org/drawingml/2006/picture">
                <pic:pic>
                  <pic:nvPicPr>
                    <pic:cNvPr id="201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3"/>
        <w:rPr>
          <w:sz w:val="17"/>
        </w:rPr>
      </w:pPr>
    </w:p>
    <w:p>
      <w:pPr>
        <w:pStyle w:val="Heading8"/>
        <w:ind w:left="1440"/>
        <w:jc w:val="left"/>
      </w:pPr>
      <w:bookmarkStart w:name="Digital Imaging" w:id="607"/>
      <w:bookmarkEnd w:id="607"/>
      <w:r>
        <w:rPr>
          <w:b w:val="0"/>
        </w:rPr>
      </w:r>
      <w:r>
        <w:rPr>
          <w:spacing w:val="-2"/>
        </w:rPr>
        <w:t>Digital</w:t>
      </w:r>
      <w:r>
        <w:rPr>
          <w:spacing w:val="-8"/>
        </w:rPr>
        <w:t> </w:t>
      </w:r>
      <w:r>
        <w:rPr>
          <w:spacing w:val="-2"/>
        </w:rPr>
        <w:t>Imaging</w:t>
      </w:r>
    </w:p>
    <w:p>
      <w:pPr>
        <w:pStyle w:val="BodyText"/>
        <w:spacing w:before="7"/>
        <w:rPr>
          <w:b/>
          <w:sz w:val="29"/>
        </w:rPr>
      </w:pPr>
    </w:p>
    <w:p>
      <w:pPr>
        <w:spacing w:before="0"/>
        <w:ind w:left="1440" w:right="0" w:firstLine="0"/>
        <w:jc w:val="left"/>
        <w:rPr>
          <w:b/>
          <w:sz w:val="28"/>
        </w:rPr>
      </w:pPr>
      <w:r>
        <w:rPr>
          <w:b/>
          <w:sz w:val="28"/>
        </w:rPr>
        <w:t>There</w:t>
      </w:r>
      <w:r>
        <w:rPr>
          <w:b/>
          <w:spacing w:val="-18"/>
          <w:sz w:val="28"/>
        </w:rPr>
        <w:t> </w:t>
      </w:r>
      <w:r>
        <w:rPr>
          <w:b/>
          <w:sz w:val="28"/>
        </w:rPr>
        <w:t>are</w:t>
      </w:r>
      <w:r>
        <w:rPr>
          <w:b/>
          <w:spacing w:val="-17"/>
          <w:sz w:val="28"/>
        </w:rPr>
        <w:t> </w:t>
      </w:r>
      <w:r>
        <w:rPr>
          <w:b/>
          <w:sz w:val="28"/>
        </w:rPr>
        <w:t>two</w:t>
      </w:r>
      <w:r>
        <w:rPr>
          <w:b/>
          <w:spacing w:val="-14"/>
          <w:sz w:val="28"/>
        </w:rPr>
        <w:t> </w:t>
      </w:r>
      <w:r>
        <w:rPr>
          <w:b/>
          <w:sz w:val="28"/>
        </w:rPr>
        <w:t>types</w:t>
      </w:r>
      <w:r>
        <w:rPr>
          <w:b/>
          <w:spacing w:val="-8"/>
          <w:sz w:val="28"/>
        </w:rPr>
        <w:t> </w:t>
      </w:r>
      <w:r>
        <w:rPr>
          <w:b/>
          <w:sz w:val="28"/>
        </w:rPr>
        <w:t>of</w:t>
      </w:r>
      <w:r>
        <w:rPr>
          <w:b/>
          <w:spacing w:val="-13"/>
          <w:sz w:val="28"/>
        </w:rPr>
        <w:t> </w:t>
      </w:r>
      <w:r>
        <w:rPr>
          <w:b/>
          <w:sz w:val="28"/>
        </w:rPr>
        <w:t>digital</w:t>
      </w:r>
      <w:r>
        <w:rPr>
          <w:b/>
          <w:spacing w:val="-8"/>
          <w:sz w:val="28"/>
        </w:rPr>
        <w:t> </w:t>
      </w:r>
      <w:r>
        <w:rPr>
          <w:b/>
          <w:spacing w:val="-2"/>
          <w:sz w:val="28"/>
        </w:rPr>
        <w:t>imaging:</w:t>
      </w:r>
    </w:p>
    <w:p>
      <w:pPr>
        <w:pStyle w:val="BodyText"/>
        <w:spacing w:before="8"/>
        <w:rPr>
          <w:b/>
          <w:sz w:val="35"/>
        </w:rPr>
      </w:pPr>
    </w:p>
    <w:p>
      <w:pPr>
        <w:pStyle w:val="ListParagraph"/>
        <w:numPr>
          <w:ilvl w:val="0"/>
          <w:numId w:val="53"/>
        </w:numPr>
        <w:tabs>
          <w:tab w:pos="3601" w:val="left" w:leader="none"/>
        </w:tabs>
        <w:spacing w:line="240" w:lineRule="auto" w:before="0" w:after="0"/>
        <w:ind w:left="3600" w:right="0" w:hanging="361"/>
        <w:jc w:val="left"/>
        <w:rPr>
          <w:b/>
          <w:sz w:val="22"/>
        </w:rPr>
      </w:pPr>
      <w:bookmarkStart w:name="1. Computerized Radiography" w:id="608"/>
      <w:bookmarkEnd w:id="608"/>
      <w:r>
        <w:rPr>
          <w:b/>
          <w:sz w:val="22"/>
        </w:rPr>
        <w:t>C</w:t>
      </w:r>
      <w:r>
        <w:rPr>
          <w:b/>
          <w:sz w:val="22"/>
        </w:rPr>
        <w:t>omputerized</w:t>
      </w:r>
      <w:r>
        <w:rPr>
          <w:b/>
          <w:spacing w:val="24"/>
          <w:sz w:val="22"/>
        </w:rPr>
        <w:t> </w:t>
      </w:r>
      <w:r>
        <w:rPr>
          <w:b/>
          <w:spacing w:val="-2"/>
          <w:sz w:val="22"/>
        </w:rPr>
        <w:t>Radiography</w:t>
      </w:r>
    </w:p>
    <w:p>
      <w:pPr>
        <w:pStyle w:val="ListParagraph"/>
        <w:numPr>
          <w:ilvl w:val="0"/>
          <w:numId w:val="53"/>
        </w:numPr>
        <w:tabs>
          <w:tab w:pos="3601" w:val="left" w:leader="none"/>
        </w:tabs>
        <w:spacing w:line="240" w:lineRule="auto" w:before="2" w:after="0"/>
        <w:ind w:left="3600" w:right="0" w:hanging="361"/>
        <w:jc w:val="left"/>
        <w:rPr>
          <w:b/>
          <w:sz w:val="22"/>
        </w:rPr>
      </w:pPr>
      <w:r>
        <w:rPr>
          <w:b/>
          <w:spacing w:val="-2"/>
          <w:sz w:val="22"/>
        </w:rPr>
        <w:t>Direct</w:t>
      </w:r>
      <w:r>
        <w:rPr>
          <w:b/>
          <w:spacing w:val="-9"/>
          <w:sz w:val="22"/>
        </w:rPr>
        <w:t> </w:t>
      </w:r>
      <w:r>
        <w:rPr>
          <w:b/>
          <w:spacing w:val="-2"/>
          <w:sz w:val="22"/>
        </w:rPr>
        <w:t>or</w:t>
      </w:r>
      <w:r>
        <w:rPr>
          <w:b/>
          <w:spacing w:val="-10"/>
          <w:sz w:val="22"/>
        </w:rPr>
        <w:t> </w:t>
      </w:r>
      <w:r>
        <w:rPr>
          <w:b/>
          <w:spacing w:val="-2"/>
          <w:sz w:val="22"/>
        </w:rPr>
        <w:t>Indirect</w:t>
      </w:r>
      <w:r>
        <w:rPr>
          <w:b/>
          <w:spacing w:val="-4"/>
          <w:sz w:val="22"/>
        </w:rPr>
        <w:t> </w:t>
      </w:r>
      <w:r>
        <w:rPr>
          <w:b/>
          <w:spacing w:val="-2"/>
          <w:sz w:val="22"/>
        </w:rPr>
        <w:t>Digital</w:t>
      </w:r>
      <w:r>
        <w:rPr>
          <w:b/>
          <w:spacing w:val="-1"/>
          <w:sz w:val="22"/>
        </w:rPr>
        <w:t> </w:t>
      </w:r>
      <w:r>
        <w:rPr>
          <w:b/>
          <w:spacing w:val="-2"/>
          <w:sz w:val="22"/>
        </w:rPr>
        <w:t>Radiography:</w:t>
      </w:r>
    </w:p>
    <w:p>
      <w:pPr>
        <w:pStyle w:val="BodyText"/>
        <w:spacing w:before="6"/>
        <w:rPr>
          <w:b/>
          <w:sz w:val="25"/>
        </w:rPr>
      </w:pPr>
    </w:p>
    <w:p>
      <w:pPr>
        <w:pStyle w:val="ListParagraph"/>
        <w:numPr>
          <w:ilvl w:val="0"/>
          <w:numId w:val="54"/>
        </w:numPr>
        <w:tabs>
          <w:tab w:pos="1700" w:val="left" w:leader="none"/>
        </w:tabs>
        <w:spacing w:line="240" w:lineRule="auto" w:before="1" w:after="0"/>
        <w:ind w:left="1699" w:right="0" w:hanging="260"/>
        <w:jc w:val="left"/>
        <w:rPr>
          <w:b/>
          <w:sz w:val="22"/>
        </w:rPr>
      </w:pPr>
      <w:bookmarkStart w:name="1) Computed Radiography (CR):" w:id="609"/>
      <w:bookmarkEnd w:id="609"/>
      <w:r>
        <w:rPr>
          <w:b/>
          <w:spacing w:val="-2"/>
          <w:sz w:val="22"/>
        </w:rPr>
        <w:t>C</w:t>
      </w:r>
      <w:r>
        <w:rPr>
          <w:b/>
          <w:spacing w:val="-2"/>
          <w:sz w:val="22"/>
        </w:rPr>
        <w:t>omputed</w:t>
      </w:r>
      <w:r>
        <w:rPr>
          <w:b/>
          <w:spacing w:val="-10"/>
          <w:sz w:val="22"/>
        </w:rPr>
        <w:t> </w:t>
      </w:r>
      <w:r>
        <w:rPr>
          <w:b/>
          <w:spacing w:val="-2"/>
          <w:sz w:val="22"/>
        </w:rPr>
        <w:t>Radiography</w:t>
      </w:r>
      <w:r>
        <w:rPr>
          <w:b/>
          <w:spacing w:val="-14"/>
          <w:sz w:val="22"/>
        </w:rPr>
        <w:t> </w:t>
      </w:r>
      <w:r>
        <w:rPr>
          <w:b/>
          <w:spacing w:val="-2"/>
          <w:sz w:val="22"/>
        </w:rPr>
        <w:t>(CR):</w:t>
      </w:r>
    </w:p>
    <w:p>
      <w:pPr>
        <w:pStyle w:val="BodyText"/>
        <w:rPr>
          <w:b/>
          <w:sz w:val="24"/>
        </w:rPr>
      </w:pPr>
    </w:p>
    <w:p>
      <w:pPr>
        <w:pStyle w:val="ListParagraph"/>
        <w:numPr>
          <w:ilvl w:val="1"/>
          <w:numId w:val="54"/>
        </w:numPr>
        <w:tabs>
          <w:tab w:pos="2220" w:val="left" w:leader="none"/>
          <w:tab w:pos="2221" w:val="left" w:leader="none"/>
        </w:tabs>
        <w:spacing w:line="235" w:lineRule="auto" w:before="140" w:after="0"/>
        <w:ind w:left="2220" w:right="1521" w:hanging="360"/>
        <w:jc w:val="left"/>
        <w:rPr>
          <w:sz w:val="22"/>
        </w:rPr>
      </w:pPr>
      <w:r>
        <w:rPr>
          <w:sz w:val="22"/>
        </w:rPr>
        <w:t>Uses</w:t>
      </w:r>
      <w:r>
        <w:rPr>
          <w:spacing w:val="-12"/>
          <w:sz w:val="22"/>
        </w:rPr>
        <w:t> </w:t>
      </w:r>
      <w:r>
        <w:rPr>
          <w:sz w:val="22"/>
        </w:rPr>
        <w:t>a</w:t>
      </w:r>
      <w:r>
        <w:rPr>
          <w:spacing w:val="-8"/>
          <w:sz w:val="22"/>
        </w:rPr>
        <w:t> </w:t>
      </w:r>
      <w:r>
        <w:rPr>
          <w:sz w:val="22"/>
        </w:rPr>
        <w:t>conventional</w:t>
      </w:r>
      <w:r>
        <w:rPr>
          <w:spacing w:val="-10"/>
          <w:sz w:val="22"/>
        </w:rPr>
        <w:t> </w:t>
      </w:r>
      <w:r>
        <w:rPr>
          <w:sz w:val="22"/>
        </w:rPr>
        <w:t>radiography</w:t>
      </w:r>
      <w:r>
        <w:rPr>
          <w:spacing w:val="-14"/>
          <w:sz w:val="22"/>
        </w:rPr>
        <w:t> </w:t>
      </w:r>
      <w:r>
        <w:rPr>
          <w:sz w:val="22"/>
        </w:rPr>
        <w:t>machine</w:t>
      </w:r>
      <w:r>
        <w:rPr>
          <w:spacing w:val="-10"/>
          <w:sz w:val="22"/>
        </w:rPr>
        <w:t> </w:t>
      </w:r>
      <w:r>
        <w:rPr>
          <w:sz w:val="22"/>
        </w:rPr>
        <w:t>&amp;</w:t>
      </w:r>
      <w:r>
        <w:rPr>
          <w:spacing w:val="-15"/>
          <w:sz w:val="22"/>
        </w:rPr>
        <w:t> </w:t>
      </w:r>
      <w:r>
        <w:rPr>
          <w:sz w:val="22"/>
        </w:rPr>
        <w:t>conventional</w:t>
      </w:r>
      <w:r>
        <w:rPr>
          <w:spacing w:val="-13"/>
          <w:sz w:val="22"/>
        </w:rPr>
        <w:t> </w:t>
      </w:r>
      <w:r>
        <w:rPr>
          <w:sz w:val="22"/>
        </w:rPr>
        <w:t>positioning</w:t>
      </w:r>
      <w:r>
        <w:rPr>
          <w:spacing w:val="-6"/>
          <w:sz w:val="22"/>
        </w:rPr>
        <w:t> </w:t>
      </w:r>
      <w:r>
        <w:rPr>
          <w:sz w:val="22"/>
        </w:rPr>
        <w:t>&amp;</w:t>
      </w:r>
      <w:r>
        <w:rPr>
          <w:spacing w:val="-16"/>
          <w:sz w:val="22"/>
        </w:rPr>
        <w:t> </w:t>
      </w:r>
      <w:r>
        <w:rPr>
          <w:sz w:val="22"/>
        </w:rPr>
        <w:t>technical</w:t>
      </w:r>
      <w:r>
        <w:rPr>
          <w:spacing w:val="-14"/>
          <w:sz w:val="22"/>
        </w:rPr>
        <w:t> </w:t>
      </w:r>
      <w:r>
        <w:rPr>
          <w:sz w:val="22"/>
        </w:rPr>
        <w:t>factors (is practical and easy for techs to use)</w:t>
      </w:r>
    </w:p>
    <w:p>
      <w:pPr>
        <w:pStyle w:val="ListParagraph"/>
        <w:numPr>
          <w:ilvl w:val="1"/>
          <w:numId w:val="54"/>
        </w:numPr>
        <w:tabs>
          <w:tab w:pos="2220" w:val="left" w:leader="none"/>
          <w:tab w:pos="2221" w:val="left" w:leader="none"/>
        </w:tabs>
        <w:spacing w:line="262" w:lineRule="exact" w:before="0" w:after="0"/>
        <w:ind w:left="2220" w:right="0" w:hanging="361"/>
        <w:jc w:val="left"/>
        <w:rPr>
          <w:sz w:val="22"/>
        </w:rPr>
      </w:pPr>
      <w:r>
        <w:rPr>
          <w:sz w:val="22"/>
        </w:rPr>
        <w:t>Uses</w:t>
      </w:r>
      <w:r>
        <w:rPr>
          <w:spacing w:val="-14"/>
          <w:sz w:val="22"/>
        </w:rPr>
        <w:t> </w:t>
      </w:r>
      <w:r>
        <w:rPr>
          <w:sz w:val="22"/>
        </w:rPr>
        <w:t>an</w:t>
      </w:r>
      <w:r>
        <w:rPr>
          <w:spacing w:val="-11"/>
          <w:sz w:val="22"/>
        </w:rPr>
        <w:t> </w:t>
      </w:r>
      <w:r>
        <w:rPr>
          <w:sz w:val="22"/>
        </w:rPr>
        <w:t>image</w:t>
      </w:r>
      <w:r>
        <w:rPr>
          <w:spacing w:val="-15"/>
          <w:sz w:val="22"/>
        </w:rPr>
        <w:t> </w:t>
      </w:r>
      <w:r>
        <w:rPr>
          <w:sz w:val="22"/>
        </w:rPr>
        <w:t>receptor</w:t>
      </w:r>
      <w:r>
        <w:rPr>
          <w:spacing w:val="-11"/>
          <w:sz w:val="22"/>
        </w:rPr>
        <w:t> </w:t>
      </w:r>
      <w:r>
        <w:rPr>
          <w:sz w:val="22"/>
        </w:rPr>
        <w:t>(commonly</w:t>
      </w:r>
      <w:r>
        <w:rPr>
          <w:spacing w:val="-15"/>
          <w:sz w:val="22"/>
        </w:rPr>
        <w:t> </w:t>
      </w:r>
      <w:r>
        <w:rPr>
          <w:sz w:val="22"/>
        </w:rPr>
        <w:t>called</w:t>
      </w:r>
      <w:r>
        <w:rPr>
          <w:spacing w:val="-9"/>
          <w:sz w:val="22"/>
        </w:rPr>
        <w:t> </w:t>
      </w:r>
      <w:r>
        <w:rPr>
          <w:sz w:val="22"/>
        </w:rPr>
        <w:t>an</w:t>
      </w:r>
      <w:r>
        <w:rPr>
          <w:spacing w:val="-9"/>
          <w:sz w:val="22"/>
        </w:rPr>
        <w:t> </w:t>
      </w:r>
      <w:r>
        <w:rPr>
          <w:spacing w:val="-5"/>
          <w:sz w:val="22"/>
        </w:rPr>
        <w:t>IR)</w:t>
      </w:r>
    </w:p>
    <w:p>
      <w:pPr>
        <w:pStyle w:val="ListParagraph"/>
        <w:numPr>
          <w:ilvl w:val="1"/>
          <w:numId w:val="54"/>
        </w:numPr>
        <w:tabs>
          <w:tab w:pos="2220" w:val="left" w:leader="none"/>
          <w:tab w:pos="2221" w:val="left" w:leader="none"/>
        </w:tabs>
        <w:spacing w:line="235" w:lineRule="auto" w:before="13" w:after="0"/>
        <w:ind w:left="2220" w:right="1667" w:hanging="360"/>
        <w:jc w:val="left"/>
        <w:rPr>
          <w:sz w:val="22"/>
        </w:rPr>
      </w:pPr>
      <w:r>
        <w:rPr>
          <w:sz w:val="22"/>
        </w:rPr>
        <w:t>The</w:t>
      </w:r>
      <w:r>
        <w:rPr>
          <w:spacing w:val="-5"/>
          <w:sz w:val="22"/>
        </w:rPr>
        <w:t> </w:t>
      </w:r>
      <w:r>
        <w:rPr>
          <w:sz w:val="22"/>
        </w:rPr>
        <w:t>IR</w:t>
      </w:r>
      <w:r>
        <w:rPr>
          <w:spacing w:val="-5"/>
          <w:sz w:val="22"/>
        </w:rPr>
        <w:t> </w:t>
      </w:r>
      <w:r>
        <w:rPr>
          <w:sz w:val="22"/>
        </w:rPr>
        <w:t>stores</w:t>
      </w:r>
      <w:r>
        <w:rPr>
          <w:spacing w:val="-5"/>
          <w:sz w:val="22"/>
        </w:rPr>
        <w:t> </w:t>
      </w:r>
      <w:r>
        <w:rPr>
          <w:sz w:val="22"/>
        </w:rPr>
        <w:t>trapped</w:t>
      </w:r>
      <w:r>
        <w:rPr>
          <w:spacing w:val="-5"/>
          <w:sz w:val="22"/>
        </w:rPr>
        <w:t> </w:t>
      </w:r>
      <w:r>
        <w:rPr>
          <w:sz w:val="22"/>
        </w:rPr>
        <w:t>electrons</w:t>
      </w:r>
      <w:r>
        <w:rPr>
          <w:spacing w:val="-5"/>
          <w:sz w:val="22"/>
        </w:rPr>
        <w:t> </w:t>
      </w:r>
      <w:r>
        <w:rPr>
          <w:sz w:val="22"/>
        </w:rPr>
        <w:t>in</w:t>
      </w:r>
      <w:r>
        <w:rPr>
          <w:spacing w:val="-3"/>
          <w:sz w:val="22"/>
        </w:rPr>
        <w:t> </w:t>
      </w:r>
      <w:r>
        <w:rPr>
          <w:sz w:val="22"/>
        </w:rPr>
        <w:t>a</w:t>
      </w:r>
      <w:r>
        <w:rPr>
          <w:spacing w:val="-5"/>
          <w:sz w:val="22"/>
        </w:rPr>
        <w:t> </w:t>
      </w:r>
      <w:r>
        <w:rPr>
          <w:sz w:val="22"/>
        </w:rPr>
        <w:t>photostimulable</w:t>
      </w:r>
      <w:r>
        <w:rPr>
          <w:spacing w:val="-3"/>
          <w:sz w:val="22"/>
        </w:rPr>
        <w:t> </w:t>
      </w:r>
      <w:r>
        <w:rPr>
          <w:sz w:val="22"/>
        </w:rPr>
        <w:t>phosphor.</w:t>
      </w:r>
      <w:r>
        <w:rPr>
          <w:spacing w:val="-5"/>
          <w:sz w:val="22"/>
        </w:rPr>
        <w:t> </w:t>
      </w:r>
      <w:r>
        <w:rPr>
          <w:sz w:val="22"/>
        </w:rPr>
        <w:t>The</w:t>
      </w:r>
      <w:r>
        <w:rPr>
          <w:spacing w:val="-5"/>
          <w:sz w:val="22"/>
        </w:rPr>
        <w:t> </w:t>
      </w:r>
      <w:r>
        <w:rPr>
          <w:sz w:val="22"/>
        </w:rPr>
        <w:t>amount</w:t>
      </w:r>
      <w:r>
        <w:rPr>
          <w:spacing w:val="-2"/>
          <w:sz w:val="22"/>
        </w:rPr>
        <w:t> </w:t>
      </w:r>
      <w:r>
        <w:rPr>
          <w:sz w:val="22"/>
        </w:rPr>
        <w:t>of</w:t>
      </w:r>
      <w:r>
        <w:rPr>
          <w:spacing w:val="-1"/>
          <w:sz w:val="22"/>
        </w:rPr>
        <w:t> </w:t>
      </w:r>
      <w:r>
        <w:rPr>
          <w:sz w:val="22"/>
        </w:rPr>
        <w:t>energy trapped in each area of the plate reflects the subject contrast.</w:t>
      </w:r>
    </w:p>
    <w:p>
      <w:pPr>
        <w:pStyle w:val="ListParagraph"/>
        <w:numPr>
          <w:ilvl w:val="1"/>
          <w:numId w:val="54"/>
        </w:numPr>
        <w:tabs>
          <w:tab w:pos="2220" w:val="left" w:leader="none"/>
          <w:tab w:pos="2221" w:val="left" w:leader="none"/>
        </w:tabs>
        <w:spacing w:line="235" w:lineRule="auto" w:before="7" w:after="0"/>
        <w:ind w:left="2220" w:right="1848" w:hanging="360"/>
        <w:jc w:val="left"/>
        <w:rPr>
          <w:sz w:val="22"/>
        </w:rPr>
      </w:pPr>
      <w:r>
        <w:rPr>
          <w:sz w:val="22"/>
        </w:rPr>
        <w:t>Once</w:t>
      </w:r>
      <w:r>
        <w:rPr>
          <w:spacing w:val="-11"/>
          <w:sz w:val="22"/>
        </w:rPr>
        <w:t> </w:t>
      </w:r>
      <w:r>
        <w:rPr>
          <w:sz w:val="22"/>
        </w:rPr>
        <w:t>exposed,</w:t>
      </w:r>
      <w:r>
        <w:rPr>
          <w:spacing w:val="-6"/>
          <w:sz w:val="22"/>
        </w:rPr>
        <w:t> </w:t>
      </w:r>
      <w:r>
        <w:rPr>
          <w:sz w:val="22"/>
        </w:rPr>
        <w:t>the</w:t>
      </w:r>
      <w:r>
        <w:rPr>
          <w:spacing w:val="-16"/>
          <w:sz w:val="22"/>
        </w:rPr>
        <w:t> </w:t>
      </w:r>
      <w:r>
        <w:rPr>
          <w:sz w:val="22"/>
        </w:rPr>
        <w:t>IR</w:t>
      </w:r>
      <w:r>
        <w:rPr>
          <w:spacing w:val="-9"/>
          <w:sz w:val="22"/>
        </w:rPr>
        <w:t> </w:t>
      </w:r>
      <w:r>
        <w:rPr>
          <w:sz w:val="22"/>
        </w:rPr>
        <w:t>is</w:t>
      </w:r>
      <w:r>
        <w:rPr>
          <w:spacing w:val="-9"/>
          <w:sz w:val="22"/>
        </w:rPr>
        <w:t> </w:t>
      </w:r>
      <w:r>
        <w:rPr>
          <w:sz w:val="22"/>
        </w:rPr>
        <w:t>inserted</w:t>
      </w:r>
      <w:r>
        <w:rPr>
          <w:spacing w:val="-10"/>
          <w:sz w:val="22"/>
        </w:rPr>
        <w:t> </w:t>
      </w:r>
      <w:r>
        <w:rPr>
          <w:sz w:val="22"/>
        </w:rPr>
        <w:t>into</w:t>
      </w:r>
      <w:r>
        <w:rPr>
          <w:spacing w:val="-9"/>
          <w:sz w:val="22"/>
        </w:rPr>
        <w:t> </w:t>
      </w:r>
      <w:r>
        <w:rPr>
          <w:sz w:val="22"/>
        </w:rPr>
        <w:t>a</w:t>
      </w:r>
      <w:r>
        <w:rPr>
          <w:spacing w:val="-12"/>
          <w:sz w:val="22"/>
        </w:rPr>
        <w:t> </w:t>
      </w:r>
      <w:r>
        <w:rPr>
          <w:sz w:val="22"/>
        </w:rPr>
        <w:t>reader</w:t>
      </w:r>
      <w:r>
        <w:rPr>
          <w:spacing w:val="-6"/>
          <w:sz w:val="22"/>
        </w:rPr>
        <w:t> </w:t>
      </w:r>
      <w:r>
        <w:rPr>
          <w:sz w:val="22"/>
        </w:rPr>
        <w:t>device,</w:t>
      </w:r>
      <w:r>
        <w:rPr>
          <w:spacing w:val="-2"/>
          <w:sz w:val="22"/>
        </w:rPr>
        <w:t> </w:t>
      </w:r>
      <w:r>
        <w:rPr>
          <w:sz w:val="22"/>
        </w:rPr>
        <w:t>which</w:t>
      </w:r>
      <w:r>
        <w:rPr>
          <w:spacing w:val="-7"/>
          <w:sz w:val="22"/>
        </w:rPr>
        <w:t> </w:t>
      </w:r>
      <w:r>
        <w:rPr>
          <w:sz w:val="22"/>
        </w:rPr>
        <w:t>scans</w:t>
      </w:r>
      <w:r>
        <w:rPr>
          <w:spacing w:val="-12"/>
          <w:sz w:val="22"/>
        </w:rPr>
        <w:t> </w:t>
      </w:r>
      <w:r>
        <w:rPr>
          <w:sz w:val="22"/>
        </w:rPr>
        <w:t>the</w:t>
      </w:r>
      <w:r>
        <w:rPr>
          <w:spacing w:val="-7"/>
          <w:sz w:val="22"/>
        </w:rPr>
        <w:t> </w:t>
      </w:r>
      <w:r>
        <w:rPr>
          <w:sz w:val="22"/>
        </w:rPr>
        <w:t>imaging</w:t>
      </w:r>
      <w:r>
        <w:rPr>
          <w:spacing w:val="-2"/>
          <w:sz w:val="22"/>
        </w:rPr>
        <w:t> </w:t>
      </w:r>
      <w:r>
        <w:rPr>
          <w:sz w:val="22"/>
        </w:rPr>
        <w:t>plate with a laser &amp; the radiographic image is then converted to digital</w:t>
      </w:r>
      <w:r>
        <w:rPr>
          <w:spacing w:val="-1"/>
          <w:sz w:val="22"/>
        </w:rPr>
        <w:t> </w:t>
      </w:r>
      <w:r>
        <w:rPr>
          <w:sz w:val="22"/>
        </w:rPr>
        <w:t>format and can be viewed</w:t>
      </w:r>
      <w:r>
        <w:rPr>
          <w:spacing w:val="-7"/>
          <w:sz w:val="22"/>
        </w:rPr>
        <w:t> </w:t>
      </w:r>
      <w:r>
        <w:rPr>
          <w:sz w:val="22"/>
        </w:rPr>
        <w:t>and</w:t>
      </w:r>
      <w:r>
        <w:rPr>
          <w:spacing w:val="-5"/>
          <w:sz w:val="22"/>
        </w:rPr>
        <w:t> </w:t>
      </w:r>
      <w:r>
        <w:rPr>
          <w:sz w:val="22"/>
        </w:rPr>
        <w:t>manipulated</w:t>
      </w:r>
      <w:r>
        <w:rPr>
          <w:spacing w:val="-11"/>
          <w:sz w:val="22"/>
        </w:rPr>
        <w:t> </w:t>
      </w:r>
      <w:r>
        <w:rPr>
          <w:sz w:val="22"/>
        </w:rPr>
        <w:t>on</w:t>
      </w:r>
      <w:r>
        <w:rPr>
          <w:spacing w:val="-7"/>
          <w:sz w:val="22"/>
        </w:rPr>
        <w:t> </w:t>
      </w:r>
      <w:r>
        <w:rPr>
          <w:sz w:val="22"/>
        </w:rPr>
        <w:t>a</w:t>
      </w:r>
      <w:r>
        <w:rPr>
          <w:spacing w:val="-7"/>
          <w:sz w:val="22"/>
        </w:rPr>
        <w:t> </w:t>
      </w:r>
      <w:r>
        <w:rPr>
          <w:sz w:val="22"/>
        </w:rPr>
        <w:t>computer</w:t>
      </w:r>
      <w:r>
        <w:rPr>
          <w:spacing w:val="-8"/>
          <w:sz w:val="22"/>
        </w:rPr>
        <w:t> </w:t>
      </w:r>
      <w:r>
        <w:rPr>
          <w:sz w:val="22"/>
        </w:rPr>
        <w:t>monitor.</w:t>
      </w:r>
      <w:r>
        <w:rPr>
          <w:spacing w:val="29"/>
          <w:sz w:val="22"/>
        </w:rPr>
        <w:t> </w:t>
      </w:r>
      <w:r>
        <w:rPr>
          <w:sz w:val="22"/>
        </w:rPr>
        <w:t>Images</w:t>
      </w:r>
      <w:r>
        <w:rPr>
          <w:spacing w:val="-9"/>
          <w:sz w:val="22"/>
        </w:rPr>
        <w:t> </w:t>
      </w:r>
      <w:r>
        <w:rPr>
          <w:sz w:val="22"/>
        </w:rPr>
        <w:t>can</w:t>
      </w:r>
      <w:r>
        <w:rPr>
          <w:spacing w:val="-10"/>
          <w:sz w:val="22"/>
        </w:rPr>
        <w:t> </w:t>
      </w:r>
      <w:r>
        <w:rPr>
          <w:sz w:val="22"/>
        </w:rPr>
        <w:t>be</w:t>
      </w:r>
      <w:r>
        <w:rPr>
          <w:spacing w:val="-12"/>
          <w:sz w:val="22"/>
        </w:rPr>
        <w:t> </w:t>
      </w:r>
      <w:r>
        <w:rPr>
          <w:sz w:val="22"/>
        </w:rPr>
        <w:t>transferred</w:t>
      </w:r>
      <w:r>
        <w:rPr>
          <w:spacing w:val="-3"/>
          <w:sz w:val="22"/>
        </w:rPr>
        <w:t> </w:t>
      </w:r>
      <w:r>
        <w:rPr>
          <w:sz w:val="22"/>
        </w:rPr>
        <w:t>to</w:t>
      </w:r>
      <w:r>
        <w:rPr>
          <w:spacing w:val="-10"/>
          <w:sz w:val="22"/>
        </w:rPr>
        <w:t> </w:t>
      </w:r>
      <w:r>
        <w:rPr>
          <w:sz w:val="22"/>
        </w:rPr>
        <w:t>a</w:t>
      </w:r>
      <w:r>
        <w:rPr>
          <w:spacing w:val="-10"/>
          <w:sz w:val="22"/>
        </w:rPr>
        <w:t> </w:t>
      </w:r>
      <w:r>
        <w:rPr>
          <w:sz w:val="22"/>
        </w:rPr>
        <w:t>CD.</w:t>
      </w:r>
    </w:p>
    <w:p>
      <w:pPr>
        <w:pStyle w:val="ListParagraph"/>
        <w:numPr>
          <w:ilvl w:val="1"/>
          <w:numId w:val="54"/>
        </w:numPr>
        <w:tabs>
          <w:tab w:pos="2220" w:val="left" w:leader="none"/>
          <w:tab w:pos="2221" w:val="left" w:leader="none"/>
        </w:tabs>
        <w:spacing w:line="264" w:lineRule="exact" w:before="0" w:after="0"/>
        <w:ind w:left="2220" w:right="0" w:hanging="361"/>
        <w:jc w:val="left"/>
        <w:rPr>
          <w:sz w:val="22"/>
        </w:rPr>
      </w:pPr>
      <w:r>
        <w:rPr>
          <w:sz w:val="22"/>
        </w:rPr>
        <w:t>Typically</w:t>
      </w:r>
      <w:r>
        <w:rPr>
          <w:spacing w:val="-16"/>
          <w:sz w:val="22"/>
        </w:rPr>
        <w:t> </w:t>
      </w:r>
      <w:r>
        <w:rPr>
          <w:sz w:val="22"/>
        </w:rPr>
        <w:t>has</w:t>
      </w:r>
      <w:r>
        <w:rPr>
          <w:spacing w:val="-9"/>
          <w:sz w:val="22"/>
        </w:rPr>
        <w:t> </w:t>
      </w:r>
      <w:r>
        <w:rPr>
          <w:sz w:val="22"/>
        </w:rPr>
        <w:t>lower</w:t>
      </w:r>
      <w:r>
        <w:rPr>
          <w:spacing w:val="-10"/>
          <w:sz w:val="22"/>
        </w:rPr>
        <w:t> </w:t>
      </w:r>
      <w:r>
        <w:rPr>
          <w:sz w:val="22"/>
        </w:rPr>
        <w:t>spatial</w:t>
      </w:r>
      <w:r>
        <w:rPr>
          <w:spacing w:val="-15"/>
          <w:sz w:val="22"/>
        </w:rPr>
        <w:t> </w:t>
      </w:r>
      <w:r>
        <w:rPr>
          <w:sz w:val="22"/>
        </w:rPr>
        <w:t>than</w:t>
      </w:r>
      <w:r>
        <w:rPr>
          <w:spacing w:val="-11"/>
          <w:sz w:val="22"/>
        </w:rPr>
        <w:t> </w:t>
      </w:r>
      <w:r>
        <w:rPr>
          <w:spacing w:val="-5"/>
          <w:sz w:val="22"/>
        </w:rPr>
        <w:t>DR</w:t>
      </w:r>
    </w:p>
    <w:p>
      <w:pPr>
        <w:pStyle w:val="ListParagraph"/>
        <w:numPr>
          <w:ilvl w:val="1"/>
          <w:numId w:val="54"/>
        </w:numPr>
        <w:tabs>
          <w:tab w:pos="2220" w:val="left" w:leader="none"/>
          <w:tab w:pos="2221" w:val="left" w:leader="none"/>
        </w:tabs>
        <w:spacing w:line="235" w:lineRule="auto" w:before="15" w:after="0"/>
        <w:ind w:left="2220" w:right="1595" w:hanging="360"/>
        <w:jc w:val="left"/>
        <w:rPr>
          <w:sz w:val="22"/>
        </w:rPr>
      </w:pPr>
      <w:r>
        <w:rPr>
          <w:sz w:val="22"/>
        </w:rPr>
        <w:t>Inferior</w:t>
      </w:r>
      <w:r>
        <w:rPr>
          <w:spacing w:val="-6"/>
          <w:sz w:val="22"/>
        </w:rPr>
        <w:t> </w:t>
      </w:r>
      <w:r>
        <w:rPr>
          <w:sz w:val="22"/>
        </w:rPr>
        <w:t>in</w:t>
      </w:r>
      <w:r>
        <w:rPr>
          <w:spacing w:val="-14"/>
          <w:sz w:val="22"/>
        </w:rPr>
        <w:t> </w:t>
      </w:r>
      <w:r>
        <w:rPr>
          <w:sz w:val="22"/>
        </w:rPr>
        <w:t>terms</w:t>
      </w:r>
      <w:r>
        <w:rPr>
          <w:spacing w:val="-11"/>
          <w:sz w:val="22"/>
        </w:rPr>
        <w:t> </w:t>
      </w:r>
      <w:r>
        <w:rPr>
          <w:sz w:val="22"/>
        </w:rPr>
        <w:t>of</w:t>
      </w:r>
      <w:r>
        <w:rPr>
          <w:spacing w:val="-6"/>
          <w:sz w:val="22"/>
        </w:rPr>
        <w:t> </w:t>
      </w:r>
      <w:r>
        <w:rPr>
          <w:sz w:val="22"/>
        </w:rPr>
        <w:t>image</w:t>
      </w:r>
      <w:r>
        <w:rPr>
          <w:spacing w:val="-16"/>
          <w:sz w:val="22"/>
        </w:rPr>
        <w:t> </w:t>
      </w:r>
      <w:r>
        <w:rPr>
          <w:sz w:val="22"/>
        </w:rPr>
        <w:t>quality</w:t>
      </w:r>
      <w:r>
        <w:rPr>
          <w:spacing w:val="-10"/>
          <w:sz w:val="22"/>
        </w:rPr>
        <w:t> </w:t>
      </w:r>
      <w:r>
        <w:rPr>
          <w:sz w:val="22"/>
        </w:rPr>
        <w:t>and</w:t>
      </w:r>
      <w:r>
        <w:rPr>
          <w:spacing w:val="-10"/>
          <w:sz w:val="22"/>
        </w:rPr>
        <w:t> </w:t>
      </w:r>
      <w:r>
        <w:rPr>
          <w:sz w:val="22"/>
        </w:rPr>
        <w:t>diagnostic</w:t>
      </w:r>
      <w:r>
        <w:rPr>
          <w:spacing w:val="-6"/>
          <w:sz w:val="22"/>
        </w:rPr>
        <w:t> </w:t>
      </w:r>
      <w:r>
        <w:rPr>
          <w:sz w:val="22"/>
        </w:rPr>
        <w:t>value</w:t>
      </w:r>
      <w:r>
        <w:rPr>
          <w:spacing w:val="-8"/>
          <w:sz w:val="22"/>
        </w:rPr>
        <w:t> </w:t>
      </w:r>
      <w:r>
        <w:rPr>
          <w:sz w:val="22"/>
        </w:rPr>
        <w:t>when</w:t>
      </w:r>
      <w:r>
        <w:rPr>
          <w:spacing w:val="-8"/>
          <w:sz w:val="22"/>
        </w:rPr>
        <w:t> </w:t>
      </w:r>
      <w:r>
        <w:rPr>
          <w:sz w:val="22"/>
        </w:rPr>
        <w:t>compared</w:t>
      </w:r>
      <w:r>
        <w:rPr>
          <w:spacing w:val="-15"/>
          <w:sz w:val="22"/>
        </w:rPr>
        <w:t> </w:t>
      </w:r>
      <w:r>
        <w:rPr>
          <w:sz w:val="22"/>
        </w:rPr>
        <w:t>to</w:t>
      </w:r>
      <w:r>
        <w:rPr>
          <w:spacing w:val="-14"/>
          <w:sz w:val="22"/>
        </w:rPr>
        <w:t> </w:t>
      </w:r>
      <w:r>
        <w:rPr>
          <w:sz w:val="22"/>
        </w:rPr>
        <w:t>modern</w:t>
      </w:r>
      <w:r>
        <w:rPr>
          <w:spacing w:val="-9"/>
          <w:sz w:val="22"/>
        </w:rPr>
        <w:t> </w:t>
      </w:r>
      <w:r>
        <w:rPr>
          <w:sz w:val="22"/>
        </w:rPr>
        <w:t>digital </w:t>
      </w:r>
      <w:r>
        <w:rPr>
          <w:spacing w:val="-2"/>
          <w:sz w:val="22"/>
        </w:rPr>
        <w:t>detectors</w:t>
      </w:r>
    </w:p>
    <w:p>
      <w:pPr>
        <w:pStyle w:val="ListParagraph"/>
        <w:numPr>
          <w:ilvl w:val="1"/>
          <w:numId w:val="54"/>
        </w:numPr>
        <w:tabs>
          <w:tab w:pos="2220" w:val="left" w:leader="none"/>
          <w:tab w:pos="2221" w:val="left" w:leader="none"/>
        </w:tabs>
        <w:spacing w:line="262" w:lineRule="exact" w:before="0" w:after="0"/>
        <w:ind w:left="2220" w:right="0" w:hanging="361"/>
        <w:jc w:val="left"/>
        <w:rPr>
          <w:sz w:val="22"/>
        </w:rPr>
      </w:pPr>
      <w:r>
        <w:rPr>
          <w:sz w:val="22"/>
        </w:rPr>
        <w:t>The</w:t>
      </w:r>
      <w:r>
        <w:rPr>
          <w:spacing w:val="-18"/>
          <w:sz w:val="22"/>
        </w:rPr>
        <w:t> </w:t>
      </w:r>
      <w:r>
        <w:rPr>
          <w:sz w:val="22"/>
        </w:rPr>
        <w:t>detector/screen</w:t>
      </w:r>
      <w:r>
        <w:rPr>
          <w:spacing w:val="-12"/>
          <w:sz w:val="22"/>
        </w:rPr>
        <w:t> </w:t>
      </w:r>
      <w:r>
        <w:rPr>
          <w:sz w:val="22"/>
        </w:rPr>
        <w:t>speed</w:t>
      </w:r>
      <w:r>
        <w:rPr>
          <w:spacing w:val="-14"/>
          <w:sz w:val="22"/>
        </w:rPr>
        <w:t> </w:t>
      </w:r>
      <w:r>
        <w:rPr>
          <w:sz w:val="22"/>
        </w:rPr>
        <w:t>of</w:t>
      </w:r>
      <w:r>
        <w:rPr>
          <w:spacing w:val="-9"/>
          <w:sz w:val="22"/>
        </w:rPr>
        <w:t> </w:t>
      </w:r>
      <w:r>
        <w:rPr>
          <w:sz w:val="22"/>
        </w:rPr>
        <w:t>most</w:t>
      </w:r>
      <w:r>
        <w:rPr>
          <w:spacing w:val="-12"/>
          <w:sz w:val="22"/>
        </w:rPr>
        <w:t> </w:t>
      </w:r>
      <w:r>
        <w:rPr>
          <w:sz w:val="22"/>
        </w:rPr>
        <w:t>CR</w:t>
      </w:r>
      <w:r>
        <w:rPr>
          <w:spacing w:val="-14"/>
          <w:sz w:val="22"/>
        </w:rPr>
        <w:t> </w:t>
      </w:r>
      <w:r>
        <w:rPr>
          <w:sz w:val="22"/>
        </w:rPr>
        <w:t>systems</w:t>
      </w:r>
      <w:r>
        <w:rPr>
          <w:spacing w:val="-9"/>
          <w:sz w:val="22"/>
        </w:rPr>
        <w:t> </w:t>
      </w:r>
      <w:r>
        <w:rPr>
          <w:sz w:val="22"/>
        </w:rPr>
        <w:t>is</w:t>
      </w:r>
      <w:r>
        <w:rPr>
          <w:spacing w:val="-13"/>
          <w:sz w:val="22"/>
        </w:rPr>
        <w:t> </w:t>
      </w:r>
      <w:r>
        <w:rPr>
          <w:sz w:val="22"/>
        </w:rPr>
        <w:t>~</w:t>
      </w:r>
      <w:r>
        <w:rPr>
          <w:spacing w:val="-11"/>
          <w:sz w:val="22"/>
        </w:rPr>
        <w:t> </w:t>
      </w:r>
      <w:r>
        <w:rPr>
          <w:spacing w:val="-5"/>
          <w:sz w:val="22"/>
        </w:rPr>
        <w:t>200</w:t>
      </w:r>
    </w:p>
    <w:p>
      <w:pPr>
        <w:pStyle w:val="BodyText"/>
        <w:spacing w:before="10"/>
        <w:rPr>
          <w:sz w:val="24"/>
        </w:rPr>
      </w:pPr>
    </w:p>
    <w:p>
      <w:pPr>
        <w:numPr>
          <w:ilvl w:val="0"/>
          <w:numId w:val="54"/>
        </w:numPr>
        <w:tabs>
          <w:tab w:pos="1700" w:val="left" w:leader="none"/>
        </w:tabs>
        <w:spacing w:before="0"/>
        <w:ind w:left="1699" w:right="0" w:hanging="260"/>
        <w:jc w:val="left"/>
        <w:rPr>
          <w:b/>
          <w:sz w:val="22"/>
        </w:rPr>
      </w:pPr>
      <w:bookmarkStart w:name="2) Direct/Indirect Digital Radiography:" w:id="610"/>
      <w:bookmarkEnd w:id="610"/>
      <w:r>
        <w:rPr>
          <w:b/>
          <w:spacing w:val="-2"/>
          <w:sz w:val="22"/>
        </w:rPr>
        <w:t>D</w:t>
      </w:r>
      <w:r>
        <w:rPr>
          <w:b/>
          <w:spacing w:val="-2"/>
          <w:sz w:val="22"/>
        </w:rPr>
        <w:t>irect/Indirect</w:t>
      </w:r>
      <w:r>
        <w:rPr>
          <w:b/>
          <w:spacing w:val="-14"/>
          <w:sz w:val="22"/>
        </w:rPr>
        <w:t> </w:t>
      </w:r>
      <w:r>
        <w:rPr>
          <w:b/>
          <w:spacing w:val="-2"/>
          <w:sz w:val="22"/>
        </w:rPr>
        <w:t>Digital</w:t>
      </w:r>
      <w:r>
        <w:rPr>
          <w:b/>
          <w:spacing w:val="-13"/>
          <w:sz w:val="22"/>
        </w:rPr>
        <w:t> </w:t>
      </w:r>
      <w:r>
        <w:rPr>
          <w:b/>
          <w:spacing w:val="-2"/>
          <w:sz w:val="22"/>
        </w:rPr>
        <w:t>Radiography:</w:t>
      </w:r>
    </w:p>
    <w:p>
      <w:pPr>
        <w:pStyle w:val="BodyText"/>
        <w:spacing w:before="8"/>
        <w:rPr>
          <w:b/>
          <w:sz w:val="28"/>
        </w:rPr>
      </w:pPr>
    </w:p>
    <w:p>
      <w:pPr>
        <w:pStyle w:val="ListParagraph"/>
        <w:numPr>
          <w:ilvl w:val="1"/>
          <w:numId w:val="54"/>
        </w:numPr>
        <w:tabs>
          <w:tab w:pos="2160" w:val="left" w:leader="none"/>
          <w:tab w:pos="2161" w:val="left" w:leader="none"/>
        </w:tabs>
        <w:spacing w:line="240" w:lineRule="auto" w:before="0" w:after="0"/>
        <w:ind w:left="2160" w:right="0" w:hanging="361"/>
        <w:jc w:val="left"/>
        <w:rPr>
          <w:sz w:val="22"/>
        </w:rPr>
      </w:pPr>
      <w:r>
        <w:rPr>
          <w:sz w:val="22"/>
        </w:rPr>
        <w:t>A</w:t>
      </w:r>
      <w:r>
        <w:rPr>
          <w:spacing w:val="-18"/>
          <w:sz w:val="22"/>
        </w:rPr>
        <w:t> </w:t>
      </w:r>
      <w:r>
        <w:rPr>
          <w:sz w:val="22"/>
        </w:rPr>
        <w:t>cassette</w:t>
      </w:r>
      <w:r>
        <w:rPr>
          <w:spacing w:val="-11"/>
          <w:sz w:val="22"/>
        </w:rPr>
        <w:t> </w:t>
      </w:r>
      <w:r>
        <w:rPr>
          <w:sz w:val="22"/>
        </w:rPr>
        <w:t>less</w:t>
      </w:r>
      <w:r>
        <w:rPr>
          <w:spacing w:val="-15"/>
          <w:sz w:val="22"/>
        </w:rPr>
        <w:t> </w:t>
      </w:r>
      <w:r>
        <w:rPr>
          <w:sz w:val="22"/>
        </w:rPr>
        <w:t>image</w:t>
      </w:r>
      <w:r>
        <w:rPr>
          <w:spacing w:val="-10"/>
          <w:sz w:val="22"/>
        </w:rPr>
        <w:t> </w:t>
      </w:r>
      <w:r>
        <w:rPr>
          <w:sz w:val="22"/>
        </w:rPr>
        <w:t>detector</w:t>
      </w:r>
      <w:r>
        <w:rPr>
          <w:spacing w:val="-13"/>
          <w:sz w:val="22"/>
        </w:rPr>
        <w:t> </w:t>
      </w:r>
      <w:r>
        <w:rPr>
          <w:sz w:val="22"/>
        </w:rPr>
        <w:t>system</w:t>
      </w:r>
      <w:r>
        <w:rPr>
          <w:spacing w:val="-12"/>
          <w:sz w:val="22"/>
        </w:rPr>
        <w:t> </w:t>
      </w:r>
      <w:r>
        <w:rPr>
          <w:sz w:val="22"/>
        </w:rPr>
        <w:t>that</w:t>
      </w:r>
      <w:r>
        <w:rPr>
          <w:spacing w:val="-10"/>
          <w:sz w:val="22"/>
        </w:rPr>
        <w:t> </w:t>
      </w:r>
      <w:r>
        <w:rPr>
          <w:sz w:val="22"/>
        </w:rPr>
        <w:t>is</w:t>
      </w:r>
      <w:r>
        <w:rPr>
          <w:spacing w:val="-10"/>
          <w:sz w:val="22"/>
        </w:rPr>
        <w:t> </w:t>
      </w:r>
      <w:r>
        <w:rPr>
          <w:sz w:val="22"/>
        </w:rPr>
        <w:t>hard</w:t>
      </w:r>
      <w:r>
        <w:rPr>
          <w:spacing w:val="-15"/>
          <w:sz w:val="22"/>
        </w:rPr>
        <w:t> </w:t>
      </w:r>
      <w:r>
        <w:rPr>
          <w:sz w:val="22"/>
        </w:rPr>
        <w:t>wired</w:t>
      </w:r>
      <w:r>
        <w:rPr>
          <w:spacing w:val="-12"/>
          <w:sz w:val="22"/>
        </w:rPr>
        <w:t> </w:t>
      </w:r>
      <w:r>
        <w:rPr>
          <w:sz w:val="22"/>
        </w:rPr>
        <w:t>to</w:t>
      </w:r>
      <w:r>
        <w:rPr>
          <w:spacing w:val="-15"/>
          <w:sz w:val="22"/>
        </w:rPr>
        <w:t> </w:t>
      </w:r>
      <w:r>
        <w:rPr>
          <w:sz w:val="22"/>
        </w:rPr>
        <w:t>the</w:t>
      </w:r>
      <w:r>
        <w:rPr>
          <w:spacing w:val="-12"/>
          <w:sz w:val="22"/>
        </w:rPr>
        <w:t> </w:t>
      </w:r>
      <w:r>
        <w:rPr>
          <w:sz w:val="22"/>
        </w:rPr>
        <w:t>image</w:t>
      </w:r>
      <w:r>
        <w:rPr>
          <w:spacing w:val="-15"/>
          <w:sz w:val="22"/>
        </w:rPr>
        <w:t> </w:t>
      </w:r>
      <w:r>
        <w:rPr>
          <w:sz w:val="22"/>
        </w:rPr>
        <w:t>processing</w:t>
      </w:r>
      <w:r>
        <w:rPr>
          <w:spacing w:val="-10"/>
          <w:sz w:val="22"/>
        </w:rPr>
        <w:t> </w:t>
      </w:r>
      <w:r>
        <w:rPr>
          <w:spacing w:val="-2"/>
          <w:sz w:val="22"/>
        </w:rPr>
        <w:t>system</w:t>
      </w:r>
    </w:p>
    <w:p>
      <w:pPr>
        <w:pStyle w:val="ListParagraph"/>
        <w:numPr>
          <w:ilvl w:val="1"/>
          <w:numId w:val="54"/>
        </w:numPr>
        <w:tabs>
          <w:tab w:pos="2160" w:val="left" w:leader="none"/>
          <w:tab w:pos="2161" w:val="left" w:leader="none"/>
        </w:tabs>
        <w:spacing w:line="240" w:lineRule="auto" w:before="2" w:after="0"/>
        <w:ind w:left="2160" w:right="1610" w:hanging="360"/>
        <w:jc w:val="left"/>
        <w:rPr>
          <w:sz w:val="22"/>
        </w:rPr>
      </w:pPr>
      <w:r>
        <w:rPr>
          <w:sz w:val="22"/>
        </w:rPr>
        <w:t>During an exposure,</w:t>
      </w:r>
      <w:r>
        <w:rPr>
          <w:spacing w:val="-2"/>
          <w:sz w:val="22"/>
        </w:rPr>
        <w:t> </w:t>
      </w:r>
      <w:r>
        <w:rPr>
          <w:sz w:val="22"/>
        </w:rPr>
        <w:t>thin-film transistors</w:t>
      </w:r>
      <w:r>
        <w:rPr>
          <w:spacing w:val="-1"/>
          <w:sz w:val="22"/>
        </w:rPr>
        <w:t> </w:t>
      </w:r>
      <w:r>
        <w:rPr>
          <w:sz w:val="22"/>
        </w:rPr>
        <w:t>receive the remnant radiation</w:t>
      </w:r>
      <w:r>
        <w:rPr>
          <w:spacing w:val="-1"/>
          <w:sz w:val="22"/>
        </w:rPr>
        <w:t> </w:t>
      </w:r>
      <w:r>
        <w:rPr>
          <w:sz w:val="22"/>
        </w:rPr>
        <w:t>and</w:t>
      </w:r>
      <w:r>
        <w:rPr>
          <w:spacing w:val="-1"/>
          <w:sz w:val="22"/>
        </w:rPr>
        <w:t> </w:t>
      </w:r>
      <w:r>
        <w:rPr>
          <w:sz w:val="22"/>
        </w:rPr>
        <w:t>convert it to electrical signals of varying intensity. These signals are sent to the computer for processing</w:t>
      </w:r>
      <w:r>
        <w:rPr>
          <w:spacing w:val="-7"/>
          <w:sz w:val="22"/>
        </w:rPr>
        <w:t> </w:t>
      </w:r>
      <w:r>
        <w:rPr>
          <w:sz w:val="22"/>
        </w:rPr>
        <w:t>and</w:t>
      </w:r>
      <w:r>
        <w:rPr>
          <w:spacing w:val="-15"/>
          <w:sz w:val="22"/>
        </w:rPr>
        <w:t> </w:t>
      </w:r>
      <w:r>
        <w:rPr>
          <w:sz w:val="22"/>
        </w:rPr>
        <w:t>manipulation.</w:t>
      </w:r>
      <w:r>
        <w:rPr>
          <w:spacing w:val="-10"/>
          <w:sz w:val="22"/>
        </w:rPr>
        <w:t> </w:t>
      </w:r>
      <w:r>
        <w:rPr>
          <w:sz w:val="22"/>
        </w:rPr>
        <w:t>Only</w:t>
      </w:r>
      <w:r>
        <w:rPr>
          <w:spacing w:val="-14"/>
          <w:sz w:val="22"/>
        </w:rPr>
        <w:t> </w:t>
      </w:r>
      <w:r>
        <w:rPr>
          <w:sz w:val="22"/>
        </w:rPr>
        <w:t>the</w:t>
      </w:r>
      <w:r>
        <w:rPr>
          <w:spacing w:val="-10"/>
          <w:sz w:val="22"/>
        </w:rPr>
        <w:t> </w:t>
      </w:r>
      <w:r>
        <w:rPr>
          <w:sz w:val="22"/>
        </w:rPr>
        <w:t>detector</w:t>
      </w:r>
      <w:r>
        <w:rPr>
          <w:spacing w:val="-8"/>
          <w:sz w:val="22"/>
        </w:rPr>
        <w:t> </w:t>
      </w:r>
      <w:r>
        <w:rPr>
          <w:sz w:val="22"/>
        </w:rPr>
        <w:t>elements</w:t>
      </w:r>
      <w:r>
        <w:rPr>
          <w:spacing w:val="-16"/>
          <w:sz w:val="22"/>
        </w:rPr>
        <w:t> </w:t>
      </w:r>
      <w:r>
        <w:rPr>
          <w:sz w:val="22"/>
        </w:rPr>
        <w:t>that</w:t>
      </w:r>
      <w:r>
        <w:rPr>
          <w:spacing w:val="-7"/>
          <w:sz w:val="22"/>
        </w:rPr>
        <w:t> </w:t>
      </w:r>
      <w:r>
        <w:rPr>
          <w:sz w:val="22"/>
        </w:rPr>
        <w:t>have</w:t>
      </w:r>
      <w:r>
        <w:rPr>
          <w:spacing w:val="-10"/>
          <w:sz w:val="22"/>
        </w:rPr>
        <w:t> </w:t>
      </w:r>
      <w:r>
        <w:rPr>
          <w:sz w:val="22"/>
        </w:rPr>
        <w:t>been</w:t>
      </w:r>
      <w:r>
        <w:rPr>
          <w:spacing w:val="-9"/>
          <w:sz w:val="22"/>
        </w:rPr>
        <w:t> </w:t>
      </w:r>
      <w:r>
        <w:rPr>
          <w:sz w:val="22"/>
        </w:rPr>
        <w:t>included</w:t>
      </w:r>
      <w:r>
        <w:rPr>
          <w:spacing w:val="-8"/>
          <w:sz w:val="22"/>
        </w:rPr>
        <w:t> </w:t>
      </w:r>
      <w:r>
        <w:rPr>
          <w:sz w:val="22"/>
        </w:rPr>
        <w:t>in</w:t>
      </w:r>
      <w:r>
        <w:rPr>
          <w:spacing w:val="-10"/>
          <w:sz w:val="22"/>
        </w:rPr>
        <w:t> </w:t>
      </w:r>
      <w:r>
        <w:rPr>
          <w:sz w:val="22"/>
        </w:rPr>
        <w:t>the collimation field &amp; have received radiation will send their signals</w:t>
      </w:r>
    </w:p>
    <w:p>
      <w:pPr>
        <w:pStyle w:val="ListParagraph"/>
        <w:numPr>
          <w:ilvl w:val="1"/>
          <w:numId w:val="54"/>
        </w:numPr>
        <w:tabs>
          <w:tab w:pos="2160" w:val="left" w:leader="none"/>
          <w:tab w:pos="2161" w:val="left" w:leader="none"/>
        </w:tabs>
        <w:spacing w:line="232" w:lineRule="auto" w:before="0" w:after="0"/>
        <w:ind w:left="2160" w:right="1742" w:hanging="360"/>
        <w:jc w:val="left"/>
        <w:rPr>
          <w:sz w:val="22"/>
        </w:rPr>
      </w:pPr>
      <w:r>
        <w:rPr>
          <w:sz w:val="22"/>
        </w:rPr>
        <w:t>There</w:t>
      </w:r>
      <w:r>
        <w:rPr>
          <w:spacing w:val="-6"/>
          <w:sz w:val="22"/>
        </w:rPr>
        <w:t> </w:t>
      </w:r>
      <w:r>
        <w:rPr>
          <w:sz w:val="22"/>
        </w:rPr>
        <w:t>is</w:t>
      </w:r>
      <w:r>
        <w:rPr>
          <w:spacing w:val="-6"/>
          <w:sz w:val="22"/>
        </w:rPr>
        <w:t> </w:t>
      </w:r>
      <w:r>
        <w:rPr>
          <w:sz w:val="22"/>
        </w:rPr>
        <w:t>no</w:t>
      </w:r>
      <w:r>
        <w:rPr>
          <w:spacing w:val="-9"/>
          <w:sz w:val="22"/>
        </w:rPr>
        <w:t> </w:t>
      </w:r>
      <w:r>
        <w:rPr>
          <w:sz w:val="22"/>
        </w:rPr>
        <w:t>need</w:t>
      </w:r>
      <w:r>
        <w:rPr>
          <w:spacing w:val="-15"/>
          <w:sz w:val="22"/>
        </w:rPr>
        <w:t> </w:t>
      </w:r>
      <w:r>
        <w:rPr>
          <w:sz w:val="22"/>
        </w:rPr>
        <w:t>for</w:t>
      </w:r>
      <w:r>
        <w:rPr>
          <w:spacing w:val="-7"/>
          <w:sz w:val="22"/>
        </w:rPr>
        <w:t> </w:t>
      </w:r>
      <w:r>
        <w:rPr>
          <w:sz w:val="22"/>
        </w:rPr>
        <w:t>the</w:t>
      </w:r>
      <w:r>
        <w:rPr>
          <w:spacing w:val="-14"/>
          <w:sz w:val="22"/>
        </w:rPr>
        <w:t> </w:t>
      </w:r>
      <w:r>
        <w:rPr>
          <w:sz w:val="22"/>
        </w:rPr>
        <w:t>exposure</w:t>
      </w:r>
      <w:r>
        <w:rPr>
          <w:spacing w:val="-13"/>
          <w:sz w:val="22"/>
        </w:rPr>
        <w:t> </w:t>
      </w:r>
      <w:r>
        <w:rPr>
          <w:sz w:val="22"/>
        </w:rPr>
        <w:t>field</w:t>
      </w:r>
      <w:r>
        <w:rPr>
          <w:spacing w:val="-4"/>
          <w:sz w:val="22"/>
        </w:rPr>
        <w:t> </w:t>
      </w:r>
      <w:r>
        <w:rPr>
          <w:sz w:val="22"/>
        </w:rPr>
        <w:t>recognition</w:t>
      </w:r>
      <w:r>
        <w:rPr>
          <w:spacing w:val="-3"/>
          <w:sz w:val="22"/>
        </w:rPr>
        <w:t> </w:t>
      </w:r>
      <w:r>
        <w:rPr>
          <w:sz w:val="22"/>
        </w:rPr>
        <w:t>process</w:t>
      </w:r>
      <w:r>
        <w:rPr>
          <w:spacing w:val="-13"/>
          <w:sz w:val="22"/>
        </w:rPr>
        <w:t> </w:t>
      </w:r>
      <w:r>
        <w:rPr>
          <w:sz w:val="22"/>
        </w:rPr>
        <w:t>that</w:t>
      </w:r>
      <w:r>
        <w:rPr>
          <w:spacing w:val="-5"/>
          <w:sz w:val="22"/>
        </w:rPr>
        <w:t> </w:t>
      </w:r>
      <w:r>
        <w:rPr>
          <w:sz w:val="22"/>
        </w:rPr>
        <w:t>occurs</w:t>
      </w:r>
      <w:r>
        <w:rPr>
          <w:spacing w:val="-3"/>
          <w:sz w:val="22"/>
        </w:rPr>
        <w:t> </w:t>
      </w:r>
      <w:r>
        <w:rPr>
          <w:sz w:val="22"/>
        </w:rPr>
        <w:t>in</w:t>
      </w:r>
      <w:r>
        <w:rPr>
          <w:spacing w:val="-14"/>
          <w:sz w:val="22"/>
        </w:rPr>
        <w:t> </w:t>
      </w:r>
      <w:r>
        <w:rPr>
          <w:sz w:val="22"/>
        </w:rPr>
        <w:t>CR</w:t>
      </w:r>
      <w:r>
        <w:rPr>
          <w:spacing w:val="-7"/>
          <w:sz w:val="22"/>
        </w:rPr>
        <w:t> </w:t>
      </w:r>
      <w:r>
        <w:rPr>
          <w:sz w:val="22"/>
        </w:rPr>
        <w:t>systems, therefore, DR is the solution for histogram errors that commonly occur with CR</w:t>
      </w:r>
    </w:p>
    <w:p>
      <w:pPr>
        <w:spacing w:after="0" w:line="232" w:lineRule="auto"/>
        <w:jc w:val="left"/>
        <w:rPr>
          <w:sz w:val="22"/>
        </w:rPr>
        <w:sectPr>
          <w:headerReference w:type="default" r:id="rId209"/>
          <w:footerReference w:type="default" r:id="rId210"/>
          <w:pgSz w:w="12240" w:h="15840"/>
          <w:pgMar w:header="68" w:footer="1432" w:top="1320" w:bottom="1620" w:left="0" w:right="0"/>
        </w:sectPr>
      </w:pPr>
    </w:p>
    <w:p>
      <w:pPr>
        <w:pStyle w:val="BodyText"/>
        <w:rPr>
          <w:sz w:val="20"/>
        </w:rPr>
      </w:pPr>
    </w:p>
    <w:p>
      <w:pPr>
        <w:pStyle w:val="BodyText"/>
        <w:spacing w:before="7"/>
        <w:rPr>
          <w:sz w:val="17"/>
        </w:rPr>
      </w:pPr>
    </w:p>
    <w:p>
      <w:pPr>
        <w:pStyle w:val="Heading5"/>
        <w:spacing w:before="89"/>
        <w:ind w:left="1440" w:firstLine="0"/>
      </w:pPr>
      <w:r>
        <w:rPr/>
        <w:t>Best</w:t>
      </w:r>
      <w:r>
        <w:rPr>
          <w:spacing w:val="-21"/>
        </w:rPr>
        <w:t> </w:t>
      </w:r>
      <w:r>
        <w:rPr/>
        <w:t>Practice</w:t>
      </w:r>
      <w:r>
        <w:rPr>
          <w:spacing w:val="-22"/>
        </w:rPr>
        <w:t> </w:t>
      </w:r>
      <w:r>
        <w:rPr/>
        <w:t>with</w:t>
      </w:r>
      <w:r>
        <w:rPr>
          <w:spacing w:val="-18"/>
        </w:rPr>
        <w:t> </w:t>
      </w:r>
      <w:r>
        <w:rPr/>
        <w:t>DR</w:t>
      </w:r>
      <w:r>
        <w:rPr>
          <w:spacing w:val="-13"/>
        </w:rPr>
        <w:t> </w:t>
      </w:r>
      <w:r>
        <w:rPr/>
        <w:t>and</w:t>
      </w:r>
      <w:r>
        <w:rPr>
          <w:spacing w:val="-15"/>
        </w:rPr>
        <w:t> </w:t>
      </w:r>
      <w:r>
        <w:rPr>
          <w:spacing w:val="-5"/>
        </w:rPr>
        <w:t>CR</w:t>
      </w:r>
    </w:p>
    <w:p>
      <w:pPr>
        <w:pStyle w:val="BodyText"/>
        <w:spacing w:before="6"/>
        <w:rPr>
          <w:b/>
          <w:sz w:val="30"/>
        </w:rPr>
      </w:pPr>
    </w:p>
    <w:p>
      <w:pPr>
        <w:spacing w:before="0"/>
        <w:ind w:left="1440" w:right="0" w:firstLine="0"/>
        <w:jc w:val="left"/>
        <w:rPr>
          <w:i/>
          <w:sz w:val="28"/>
        </w:rPr>
      </w:pPr>
      <w:r>
        <w:rPr>
          <w:i/>
          <w:sz w:val="28"/>
        </w:rPr>
        <w:t>As</w:t>
      </w:r>
      <w:r>
        <w:rPr>
          <w:i/>
          <w:spacing w:val="-19"/>
          <w:sz w:val="28"/>
        </w:rPr>
        <w:t> </w:t>
      </w:r>
      <w:r>
        <w:rPr>
          <w:i/>
          <w:sz w:val="28"/>
        </w:rPr>
        <w:t>professionally</w:t>
      </w:r>
      <w:r>
        <w:rPr>
          <w:i/>
          <w:spacing w:val="-11"/>
          <w:sz w:val="28"/>
        </w:rPr>
        <w:t> </w:t>
      </w:r>
      <w:r>
        <w:rPr>
          <w:i/>
          <w:sz w:val="28"/>
        </w:rPr>
        <w:t>regarded</w:t>
      </w:r>
      <w:r>
        <w:rPr>
          <w:i/>
          <w:spacing w:val="-17"/>
          <w:sz w:val="28"/>
        </w:rPr>
        <w:t> </w:t>
      </w:r>
      <w:r>
        <w:rPr>
          <w:i/>
          <w:sz w:val="28"/>
        </w:rPr>
        <w:t>by</w:t>
      </w:r>
      <w:r>
        <w:rPr>
          <w:i/>
          <w:spacing w:val="-16"/>
          <w:sz w:val="28"/>
        </w:rPr>
        <w:t> </w:t>
      </w:r>
      <w:r>
        <w:rPr>
          <w:i/>
          <w:sz w:val="28"/>
        </w:rPr>
        <w:t>ethics,</w:t>
      </w:r>
      <w:r>
        <w:rPr>
          <w:i/>
          <w:spacing w:val="-19"/>
          <w:sz w:val="28"/>
        </w:rPr>
        <w:t> </w:t>
      </w:r>
      <w:r>
        <w:rPr>
          <w:i/>
          <w:sz w:val="28"/>
        </w:rPr>
        <w:t>values</w:t>
      </w:r>
      <w:r>
        <w:rPr>
          <w:i/>
          <w:spacing w:val="-13"/>
          <w:sz w:val="28"/>
        </w:rPr>
        <w:t> </w:t>
      </w:r>
      <w:r>
        <w:rPr>
          <w:i/>
          <w:sz w:val="28"/>
        </w:rPr>
        <w:t>and</w:t>
      </w:r>
      <w:r>
        <w:rPr>
          <w:i/>
          <w:spacing w:val="-17"/>
          <w:sz w:val="28"/>
        </w:rPr>
        <w:t> </w:t>
      </w:r>
      <w:r>
        <w:rPr>
          <w:i/>
          <w:spacing w:val="-2"/>
          <w:sz w:val="28"/>
        </w:rPr>
        <w:t>beliefs</w:t>
      </w:r>
    </w:p>
    <w:p>
      <w:pPr>
        <w:pStyle w:val="BodyText"/>
        <w:rPr>
          <w:i/>
          <w:sz w:val="29"/>
        </w:rPr>
      </w:pPr>
    </w:p>
    <w:p>
      <w:pPr>
        <w:pStyle w:val="Heading8"/>
        <w:spacing w:before="0"/>
        <w:ind w:right="1417"/>
      </w:pPr>
      <w:bookmarkStart w:name="Optimal Images:" w:id="611"/>
      <w:bookmarkEnd w:id="611"/>
      <w:r>
        <w:rPr>
          <w:b w:val="0"/>
        </w:rPr>
      </w:r>
      <w:r>
        <w:rPr/>
        <w:t>Optimal</w:t>
      </w:r>
      <w:r>
        <w:rPr>
          <w:spacing w:val="-19"/>
        </w:rPr>
        <w:t> </w:t>
      </w:r>
      <w:r>
        <w:rPr>
          <w:spacing w:val="-2"/>
        </w:rPr>
        <w:t>Images:</w:t>
      </w:r>
    </w:p>
    <w:p>
      <w:pPr>
        <w:pStyle w:val="BodyText"/>
        <w:spacing w:before="3"/>
        <w:rPr>
          <w:b/>
          <w:sz w:val="36"/>
        </w:rPr>
      </w:pPr>
    </w:p>
    <w:p>
      <w:pPr>
        <w:pStyle w:val="ListParagraph"/>
        <w:numPr>
          <w:ilvl w:val="0"/>
          <w:numId w:val="55"/>
        </w:numPr>
        <w:tabs>
          <w:tab w:pos="4141" w:val="left" w:leader="none"/>
        </w:tabs>
        <w:spacing w:line="322" w:lineRule="exact" w:before="0" w:after="0"/>
        <w:ind w:left="4141" w:right="0" w:hanging="361"/>
        <w:jc w:val="left"/>
        <w:rPr>
          <w:sz w:val="28"/>
        </w:rPr>
      </w:pPr>
      <w:r>
        <w:rPr>
          <w:spacing w:val="-2"/>
          <w:sz w:val="28"/>
        </w:rPr>
        <w:t>Correct</w:t>
      </w:r>
      <w:r>
        <w:rPr>
          <w:spacing w:val="-11"/>
          <w:sz w:val="28"/>
        </w:rPr>
        <w:t> </w:t>
      </w:r>
      <w:r>
        <w:rPr>
          <w:spacing w:val="-2"/>
          <w:sz w:val="28"/>
        </w:rPr>
        <w:t>Technique</w:t>
      </w:r>
    </w:p>
    <w:p>
      <w:pPr>
        <w:pStyle w:val="ListParagraph"/>
        <w:numPr>
          <w:ilvl w:val="0"/>
          <w:numId w:val="55"/>
        </w:numPr>
        <w:tabs>
          <w:tab w:pos="4141" w:val="left" w:leader="none"/>
        </w:tabs>
        <w:spacing w:line="322" w:lineRule="exact" w:before="0" w:after="0"/>
        <w:ind w:left="4141" w:right="0" w:hanging="361"/>
        <w:jc w:val="left"/>
        <w:rPr>
          <w:sz w:val="28"/>
        </w:rPr>
      </w:pPr>
      <w:r>
        <w:rPr>
          <w:spacing w:val="-2"/>
          <w:sz w:val="28"/>
        </w:rPr>
        <w:t>Centering</w:t>
      </w:r>
    </w:p>
    <w:p>
      <w:pPr>
        <w:pStyle w:val="ListParagraph"/>
        <w:numPr>
          <w:ilvl w:val="0"/>
          <w:numId w:val="55"/>
        </w:numPr>
        <w:tabs>
          <w:tab w:pos="4141" w:val="left" w:leader="none"/>
        </w:tabs>
        <w:spacing w:line="240" w:lineRule="auto" w:before="0" w:after="0"/>
        <w:ind w:left="4141" w:right="0" w:hanging="361"/>
        <w:jc w:val="left"/>
        <w:rPr>
          <w:sz w:val="28"/>
        </w:rPr>
      </w:pPr>
      <w:r>
        <w:rPr>
          <w:sz w:val="28"/>
        </w:rPr>
        <w:t>Control</w:t>
      </w:r>
      <w:r>
        <w:rPr>
          <w:spacing w:val="-17"/>
          <w:sz w:val="28"/>
        </w:rPr>
        <w:t> </w:t>
      </w:r>
      <w:r>
        <w:rPr>
          <w:spacing w:val="-2"/>
          <w:sz w:val="28"/>
        </w:rPr>
        <w:t>Scatter</w:t>
      </w:r>
    </w:p>
    <w:p>
      <w:pPr>
        <w:pStyle w:val="ListParagraph"/>
        <w:numPr>
          <w:ilvl w:val="0"/>
          <w:numId w:val="55"/>
        </w:numPr>
        <w:tabs>
          <w:tab w:pos="4141" w:val="left" w:leader="none"/>
        </w:tabs>
        <w:spacing w:line="321" w:lineRule="exact" w:before="2" w:after="0"/>
        <w:ind w:left="4141" w:right="0" w:hanging="361"/>
        <w:jc w:val="left"/>
        <w:rPr>
          <w:sz w:val="28"/>
        </w:rPr>
      </w:pPr>
      <w:r>
        <w:rPr>
          <w:sz w:val="28"/>
        </w:rPr>
        <w:t>4</w:t>
      </w:r>
      <w:r>
        <w:rPr>
          <w:spacing w:val="-9"/>
          <w:sz w:val="28"/>
        </w:rPr>
        <w:t> </w:t>
      </w:r>
      <w:r>
        <w:rPr>
          <w:sz w:val="28"/>
        </w:rPr>
        <w:t>Sided</w:t>
      </w:r>
      <w:r>
        <w:rPr>
          <w:spacing w:val="-15"/>
          <w:sz w:val="28"/>
        </w:rPr>
        <w:t> </w:t>
      </w:r>
      <w:r>
        <w:rPr>
          <w:spacing w:val="-2"/>
          <w:sz w:val="28"/>
        </w:rPr>
        <w:t>Collimation</w:t>
      </w:r>
    </w:p>
    <w:p>
      <w:pPr>
        <w:pStyle w:val="ListParagraph"/>
        <w:numPr>
          <w:ilvl w:val="0"/>
          <w:numId w:val="55"/>
        </w:numPr>
        <w:tabs>
          <w:tab w:pos="4141" w:val="left" w:leader="none"/>
        </w:tabs>
        <w:spacing w:line="321" w:lineRule="exact" w:before="0" w:after="0"/>
        <w:ind w:left="4141" w:right="0" w:hanging="361"/>
        <w:jc w:val="left"/>
        <w:rPr>
          <w:sz w:val="28"/>
        </w:rPr>
      </w:pPr>
      <w:r>
        <w:rPr>
          <w:sz w:val="28"/>
        </w:rPr>
        <w:t>Appropriate</w:t>
      </w:r>
      <w:r>
        <w:rPr>
          <w:spacing w:val="-20"/>
          <w:sz w:val="28"/>
        </w:rPr>
        <w:t> </w:t>
      </w:r>
      <w:r>
        <w:rPr>
          <w:sz w:val="28"/>
        </w:rPr>
        <w:t>IR</w:t>
      </w:r>
      <w:r>
        <w:rPr>
          <w:spacing w:val="-16"/>
          <w:sz w:val="28"/>
        </w:rPr>
        <w:t> </w:t>
      </w:r>
      <w:r>
        <w:rPr>
          <w:sz w:val="28"/>
        </w:rPr>
        <w:t>Size</w:t>
      </w:r>
      <w:r>
        <w:rPr>
          <w:spacing w:val="-17"/>
          <w:sz w:val="28"/>
        </w:rPr>
        <w:t> </w:t>
      </w:r>
      <w:r>
        <w:rPr>
          <w:spacing w:val="-4"/>
          <w:sz w:val="28"/>
        </w:rPr>
        <w:t>(CR)</w:t>
      </w:r>
    </w:p>
    <w:p>
      <w:pPr>
        <w:pStyle w:val="ListParagraph"/>
        <w:numPr>
          <w:ilvl w:val="0"/>
          <w:numId w:val="55"/>
        </w:numPr>
        <w:tabs>
          <w:tab w:pos="4141" w:val="left" w:leader="none"/>
        </w:tabs>
        <w:spacing w:line="242" w:lineRule="auto" w:before="5" w:after="0"/>
        <w:ind w:left="4141" w:right="2844" w:hanging="361"/>
        <w:jc w:val="left"/>
        <w:rPr>
          <w:sz w:val="28"/>
        </w:rPr>
      </w:pPr>
      <w:r>
        <w:rPr>
          <w:sz w:val="28"/>
        </w:rPr>
        <w:t>Markers</w:t>
      </w:r>
      <w:r>
        <w:rPr>
          <w:spacing w:val="-7"/>
          <w:sz w:val="28"/>
        </w:rPr>
        <w:t> </w:t>
      </w:r>
      <w:r>
        <w:rPr>
          <w:sz w:val="28"/>
        </w:rPr>
        <w:t>(C.A.R.*</w:t>
      </w:r>
      <w:r>
        <w:rPr>
          <w:spacing w:val="-11"/>
          <w:sz w:val="28"/>
        </w:rPr>
        <w:t> </w:t>
      </w:r>
      <w:r>
        <w:rPr>
          <w:sz w:val="28"/>
        </w:rPr>
        <w:t>standard)</w:t>
      </w:r>
      <w:r>
        <w:rPr>
          <w:spacing w:val="-10"/>
          <w:sz w:val="28"/>
        </w:rPr>
        <w:t> </w:t>
      </w:r>
      <w:r>
        <w:rPr>
          <w:sz w:val="28"/>
        </w:rPr>
        <w:t>–</w:t>
      </w:r>
      <w:r>
        <w:rPr>
          <w:spacing w:val="-10"/>
          <w:sz w:val="28"/>
        </w:rPr>
        <w:t> </w:t>
      </w:r>
      <w:r>
        <w:rPr>
          <w:sz w:val="28"/>
        </w:rPr>
        <w:t>L</w:t>
      </w:r>
      <w:r>
        <w:rPr>
          <w:spacing w:val="-13"/>
          <w:sz w:val="28"/>
        </w:rPr>
        <w:t> </w:t>
      </w:r>
      <w:r>
        <w:rPr>
          <w:sz w:val="28"/>
        </w:rPr>
        <w:t>or</w:t>
      </w:r>
      <w:r>
        <w:rPr>
          <w:spacing w:val="-15"/>
          <w:sz w:val="28"/>
        </w:rPr>
        <w:t> </w:t>
      </w:r>
      <w:r>
        <w:rPr>
          <w:sz w:val="28"/>
        </w:rPr>
        <w:t>R</w:t>
      </w:r>
      <w:r>
        <w:rPr>
          <w:spacing w:val="-11"/>
          <w:sz w:val="28"/>
        </w:rPr>
        <w:t> </w:t>
      </w:r>
      <w:r>
        <w:rPr>
          <w:sz w:val="28"/>
        </w:rPr>
        <w:t>on</w:t>
      </w:r>
      <w:r>
        <w:rPr>
          <w:spacing w:val="-17"/>
          <w:sz w:val="28"/>
        </w:rPr>
        <w:t> </w:t>
      </w:r>
      <w:r>
        <w:rPr>
          <w:sz w:val="28"/>
        </w:rPr>
        <w:t>the appropriate side</w:t>
      </w:r>
    </w:p>
    <w:p>
      <w:pPr>
        <w:pStyle w:val="BodyText"/>
        <w:spacing w:before="6"/>
        <w:rPr>
          <w:sz w:val="23"/>
        </w:rPr>
      </w:pPr>
    </w:p>
    <w:p>
      <w:pPr>
        <w:spacing w:after="0"/>
        <w:rPr>
          <w:sz w:val="23"/>
        </w:rPr>
        <w:sectPr>
          <w:pgSz w:w="12240" w:h="15840"/>
          <w:pgMar w:header="68" w:footer="1432" w:top="1320" w:bottom="1620" w:left="0" w:right="0"/>
        </w:sectPr>
      </w:pPr>
    </w:p>
    <w:p>
      <w:pPr>
        <w:pStyle w:val="Heading7"/>
        <w:spacing w:before="92"/>
        <w:jc w:val="right"/>
      </w:pPr>
      <w:bookmarkStart w:name="DR:" w:id="612"/>
      <w:bookmarkEnd w:id="612"/>
      <w:r>
        <w:rPr>
          <w:b w:val="0"/>
        </w:rPr>
      </w:r>
      <w:bookmarkStart w:name=" Automatic Rescaling is NO substitute o" w:id="613"/>
      <w:bookmarkEnd w:id="613"/>
      <w:r>
        <w:rPr>
          <w:b w:val="0"/>
        </w:rPr>
      </w:r>
      <w:r>
        <w:rPr>
          <w:spacing w:val="-5"/>
        </w:rPr>
        <w:t>DR:</w:t>
      </w:r>
    </w:p>
    <w:p>
      <w:pPr>
        <w:spacing w:line="240" w:lineRule="auto" w:before="0"/>
        <w:rPr>
          <w:b/>
          <w:sz w:val="24"/>
        </w:rPr>
      </w:pPr>
      <w:r>
        <w:rPr/>
        <w:br w:type="column"/>
      </w:r>
      <w:r>
        <w:rPr>
          <w:b/>
          <w:sz w:val="24"/>
        </w:rPr>
      </w:r>
    </w:p>
    <w:p>
      <w:pPr>
        <w:pStyle w:val="ListParagraph"/>
        <w:numPr>
          <w:ilvl w:val="0"/>
          <w:numId w:val="56"/>
        </w:numPr>
        <w:tabs>
          <w:tab w:pos="899" w:val="left" w:leader="none"/>
          <w:tab w:pos="900" w:val="left" w:leader="none"/>
        </w:tabs>
        <w:spacing w:line="235" w:lineRule="auto" w:before="190" w:after="0"/>
        <w:ind w:left="899" w:right="2233" w:hanging="360"/>
        <w:jc w:val="left"/>
        <w:rPr>
          <w:b/>
          <w:sz w:val="22"/>
        </w:rPr>
      </w:pPr>
      <w:r>
        <w:rPr>
          <w:b/>
          <w:sz w:val="22"/>
        </w:rPr>
        <w:t>Automatic</w:t>
      </w:r>
      <w:r>
        <w:rPr>
          <w:b/>
          <w:spacing w:val="-10"/>
          <w:sz w:val="22"/>
        </w:rPr>
        <w:t> </w:t>
      </w:r>
      <w:r>
        <w:rPr>
          <w:b/>
          <w:sz w:val="22"/>
        </w:rPr>
        <w:t>Rescaling</w:t>
      </w:r>
      <w:r>
        <w:rPr>
          <w:b/>
          <w:spacing w:val="-16"/>
          <w:sz w:val="22"/>
        </w:rPr>
        <w:t> </w:t>
      </w:r>
      <w:r>
        <w:rPr>
          <w:b/>
          <w:sz w:val="22"/>
        </w:rPr>
        <w:t>is</w:t>
      </w:r>
      <w:r>
        <w:rPr>
          <w:b/>
          <w:spacing w:val="-15"/>
          <w:sz w:val="22"/>
        </w:rPr>
        <w:t> </w:t>
      </w:r>
      <w:r>
        <w:rPr>
          <w:b/>
          <w:sz w:val="22"/>
          <w:u w:val="thick"/>
        </w:rPr>
        <w:t>NO</w:t>
      </w:r>
      <w:r>
        <w:rPr>
          <w:b/>
          <w:spacing w:val="-6"/>
          <w:sz w:val="22"/>
        </w:rPr>
        <w:t> </w:t>
      </w:r>
      <w:r>
        <w:rPr>
          <w:b/>
          <w:sz w:val="22"/>
        </w:rPr>
        <w:t>substitute</w:t>
      </w:r>
      <w:r>
        <w:rPr>
          <w:b/>
          <w:spacing w:val="-13"/>
          <w:sz w:val="22"/>
        </w:rPr>
        <w:t> </w:t>
      </w:r>
      <w:r>
        <w:rPr>
          <w:b/>
          <w:sz w:val="22"/>
        </w:rPr>
        <w:t>of</w:t>
      </w:r>
      <w:r>
        <w:rPr>
          <w:b/>
          <w:spacing w:val="-8"/>
          <w:sz w:val="22"/>
        </w:rPr>
        <w:t> </w:t>
      </w:r>
      <w:r>
        <w:rPr>
          <w:b/>
          <w:sz w:val="22"/>
        </w:rPr>
        <w:t>use</w:t>
      </w:r>
      <w:r>
        <w:rPr>
          <w:b/>
          <w:spacing w:val="-16"/>
          <w:sz w:val="22"/>
        </w:rPr>
        <w:t> </w:t>
      </w:r>
      <w:r>
        <w:rPr>
          <w:b/>
          <w:sz w:val="22"/>
        </w:rPr>
        <w:t>of</w:t>
      </w:r>
      <w:r>
        <w:rPr>
          <w:b/>
          <w:spacing w:val="-8"/>
          <w:sz w:val="22"/>
        </w:rPr>
        <w:t> </w:t>
      </w:r>
      <w:r>
        <w:rPr>
          <w:b/>
          <w:sz w:val="22"/>
        </w:rPr>
        <w:t>appropriate</w:t>
      </w:r>
      <w:r>
        <w:rPr>
          <w:b/>
          <w:spacing w:val="-15"/>
          <w:sz w:val="22"/>
        </w:rPr>
        <w:t> </w:t>
      </w:r>
      <w:r>
        <w:rPr>
          <w:b/>
          <w:sz w:val="22"/>
        </w:rPr>
        <w:t>technical factors, but can be used to avoid repeats</w:t>
      </w:r>
    </w:p>
    <w:p>
      <w:pPr>
        <w:pStyle w:val="ListParagraph"/>
        <w:numPr>
          <w:ilvl w:val="1"/>
          <w:numId w:val="56"/>
        </w:numPr>
        <w:tabs>
          <w:tab w:pos="1622" w:val="left" w:leader="none"/>
        </w:tabs>
        <w:spacing w:line="240" w:lineRule="auto" w:before="0" w:after="0"/>
        <w:ind w:left="1621" w:right="1969" w:hanging="363"/>
        <w:jc w:val="left"/>
        <w:rPr>
          <w:b/>
          <w:sz w:val="22"/>
        </w:rPr>
      </w:pPr>
      <w:r>
        <w:rPr>
          <w:b/>
          <w:sz w:val="22"/>
        </w:rPr>
        <w:t>Exposures</w:t>
      </w:r>
      <w:r>
        <w:rPr>
          <w:b/>
          <w:spacing w:val="-8"/>
          <w:sz w:val="22"/>
        </w:rPr>
        <w:t> </w:t>
      </w:r>
      <w:r>
        <w:rPr>
          <w:b/>
          <w:sz w:val="22"/>
        </w:rPr>
        <w:t>of</w:t>
      </w:r>
      <w:r>
        <w:rPr>
          <w:b/>
          <w:spacing w:val="-10"/>
          <w:sz w:val="22"/>
        </w:rPr>
        <w:t> </w:t>
      </w:r>
      <w:r>
        <w:rPr>
          <w:b/>
          <w:sz w:val="22"/>
        </w:rPr>
        <w:t>120%</w:t>
      </w:r>
      <w:r>
        <w:rPr>
          <w:b/>
          <w:spacing w:val="-8"/>
          <w:sz w:val="22"/>
        </w:rPr>
        <w:t> </w:t>
      </w:r>
      <w:r>
        <w:rPr>
          <w:b/>
          <w:sz w:val="22"/>
        </w:rPr>
        <w:t>over</w:t>
      </w:r>
      <w:r>
        <w:rPr>
          <w:b/>
          <w:spacing w:val="-4"/>
          <w:sz w:val="22"/>
        </w:rPr>
        <w:t> </w:t>
      </w:r>
      <w:r>
        <w:rPr>
          <w:b/>
          <w:sz w:val="22"/>
        </w:rPr>
        <w:t>and</w:t>
      </w:r>
      <w:r>
        <w:rPr>
          <w:b/>
          <w:spacing w:val="-11"/>
          <w:sz w:val="22"/>
        </w:rPr>
        <w:t> </w:t>
      </w:r>
      <w:r>
        <w:rPr>
          <w:b/>
          <w:sz w:val="22"/>
        </w:rPr>
        <w:t>60%</w:t>
      </w:r>
      <w:r>
        <w:rPr>
          <w:b/>
          <w:spacing w:val="-10"/>
          <w:sz w:val="22"/>
        </w:rPr>
        <w:t> </w:t>
      </w:r>
      <w:r>
        <w:rPr>
          <w:b/>
          <w:sz w:val="22"/>
        </w:rPr>
        <w:t>under</w:t>
      </w:r>
      <w:r>
        <w:rPr>
          <w:b/>
          <w:spacing w:val="-5"/>
          <w:sz w:val="22"/>
        </w:rPr>
        <w:t> </w:t>
      </w:r>
      <w:r>
        <w:rPr>
          <w:b/>
          <w:sz w:val="22"/>
        </w:rPr>
        <w:t>can</w:t>
      </w:r>
      <w:r>
        <w:rPr>
          <w:b/>
          <w:spacing w:val="-11"/>
          <w:sz w:val="22"/>
        </w:rPr>
        <w:t> </w:t>
      </w:r>
      <w:r>
        <w:rPr>
          <w:b/>
          <w:sz w:val="22"/>
        </w:rPr>
        <w:t>be</w:t>
      </w:r>
      <w:r>
        <w:rPr>
          <w:b/>
          <w:spacing w:val="-16"/>
          <w:sz w:val="22"/>
        </w:rPr>
        <w:t> </w:t>
      </w:r>
      <w:r>
        <w:rPr>
          <w:b/>
          <w:sz w:val="22"/>
        </w:rPr>
        <w:t>rescaled</w:t>
      </w:r>
      <w:r>
        <w:rPr>
          <w:b/>
          <w:spacing w:val="-19"/>
          <w:sz w:val="22"/>
        </w:rPr>
        <w:t> </w:t>
      </w:r>
      <w:r>
        <w:rPr>
          <w:b/>
          <w:sz w:val="22"/>
        </w:rPr>
        <w:t>without much loss to image quality</w:t>
      </w:r>
    </w:p>
    <w:p>
      <w:pPr>
        <w:pStyle w:val="ListParagraph"/>
        <w:numPr>
          <w:ilvl w:val="0"/>
          <w:numId w:val="56"/>
        </w:numPr>
        <w:tabs>
          <w:tab w:pos="899" w:val="left" w:leader="none"/>
          <w:tab w:pos="900" w:val="left" w:leader="none"/>
        </w:tabs>
        <w:spacing w:line="265" w:lineRule="exact" w:before="0" w:after="0"/>
        <w:ind w:left="899" w:right="0" w:hanging="363"/>
        <w:jc w:val="left"/>
        <w:rPr>
          <w:b/>
          <w:sz w:val="22"/>
        </w:rPr>
      </w:pPr>
      <w:bookmarkStart w:name=" Avoid Quantum Mottle/Quantum Noise (AK" w:id="614"/>
      <w:bookmarkEnd w:id="614"/>
      <w:r>
        <w:rPr>
          <w:b/>
          <w:spacing w:val="-2"/>
          <w:sz w:val="22"/>
        </w:rPr>
        <w:t>A</w:t>
      </w:r>
      <w:r>
        <w:rPr>
          <w:b/>
          <w:spacing w:val="-2"/>
          <w:sz w:val="22"/>
        </w:rPr>
        <w:t>void</w:t>
      </w:r>
      <w:r>
        <w:rPr>
          <w:b/>
          <w:spacing w:val="-11"/>
          <w:sz w:val="22"/>
        </w:rPr>
        <w:t> </w:t>
      </w:r>
      <w:r>
        <w:rPr>
          <w:b/>
          <w:spacing w:val="-2"/>
          <w:sz w:val="22"/>
        </w:rPr>
        <w:t>Quantum</w:t>
      </w:r>
      <w:r>
        <w:rPr>
          <w:b/>
          <w:spacing w:val="-6"/>
          <w:sz w:val="22"/>
        </w:rPr>
        <w:t> </w:t>
      </w:r>
      <w:r>
        <w:rPr>
          <w:b/>
          <w:spacing w:val="-2"/>
          <w:sz w:val="22"/>
        </w:rPr>
        <w:t>Mottle/Quantum</w:t>
      </w:r>
      <w:r>
        <w:rPr>
          <w:b/>
          <w:spacing w:val="4"/>
          <w:sz w:val="22"/>
        </w:rPr>
        <w:t> </w:t>
      </w:r>
      <w:r>
        <w:rPr>
          <w:b/>
          <w:spacing w:val="-2"/>
          <w:sz w:val="22"/>
        </w:rPr>
        <w:t>Noise</w:t>
      </w:r>
      <w:r>
        <w:rPr>
          <w:b/>
          <w:spacing w:val="-12"/>
          <w:sz w:val="22"/>
        </w:rPr>
        <w:t> </w:t>
      </w:r>
      <w:r>
        <w:rPr>
          <w:b/>
          <w:spacing w:val="-2"/>
          <w:sz w:val="22"/>
        </w:rPr>
        <w:t>(AKA: Photonflux)</w:t>
      </w:r>
    </w:p>
    <w:p>
      <w:pPr>
        <w:pStyle w:val="ListParagraph"/>
        <w:numPr>
          <w:ilvl w:val="1"/>
          <w:numId w:val="56"/>
        </w:numPr>
        <w:tabs>
          <w:tab w:pos="1622" w:val="left" w:leader="none"/>
        </w:tabs>
        <w:spacing w:line="240" w:lineRule="auto" w:before="5" w:after="0"/>
        <w:ind w:left="1259" w:right="1706" w:firstLine="0"/>
        <w:jc w:val="left"/>
        <w:rPr>
          <w:b/>
          <w:sz w:val="22"/>
        </w:rPr>
      </w:pPr>
      <w:r>
        <w:rPr>
          <w:b/>
          <w:sz w:val="22"/>
        </w:rPr>
        <w:t>Use</w:t>
      </w:r>
      <w:r>
        <w:rPr>
          <w:b/>
          <w:spacing w:val="-13"/>
          <w:sz w:val="22"/>
        </w:rPr>
        <w:t> </w:t>
      </w:r>
      <w:r>
        <w:rPr>
          <w:b/>
          <w:sz w:val="22"/>
        </w:rPr>
        <w:t>enough</w:t>
      </w:r>
      <w:r>
        <w:rPr>
          <w:b/>
          <w:spacing w:val="-8"/>
          <w:sz w:val="22"/>
        </w:rPr>
        <w:t> </w:t>
      </w:r>
      <w:r>
        <w:rPr>
          <w:b/>
          <w:sz w:val="22"/>
        </w:rPr>
        <w:t>kVp</w:t>
      </w:r>
      <w:r>
        <w:rPr>
          <w:b/>
          <w:spacing w:val="-6"/>
          <w:sz w:val="22"/>
        </w:rPr>
        <w:t> </w:t>
      </w:r>
      <w:r>
        <w:rPr>
          <w:b/>
          <w:sz w:val="22"/>
        </w:rPr>
        <w:t>suitable</w:t>
      </w:r>
      <w:r>
        <w:rPr>
          <w:b/>
          <w:spacing w:val="-15"/>
          <w:sz w:val="22"/>
        </w:rPr>
        <w:t> </w:t>
      </w:r>
      <w:r>
        <w:rPr>
          <w:b/>
          <w:sz w:val="22"/>
        </w:rPr>
        <w:t>for</w:t>
      </w:r>
      <w:r>
        <w:rPr>
          <w:b/>
          <w:spacing w:val="-12"/>
          <w:sz w:val="22"/>
        </w:rPr>
        <w:t> </w:t>
      </w:r>
      <w:r>
        <w:rPr>
          <w:b/>
          <w:sz w:val="22"/>
        </w:rPr>
        <w:t>the</w:t>
      </w:r>
      <w:r>
        <w:rPr>
          <w:b/>
          <w:spacing w:val="-13"/>
          <w:sz w:val="22"/>
        </w:rPr>
        <w:t> </w:t>
      </w:r>
      <w:r>
        <w:rPr>
          <w:b/>
          <w:sz w:val="22"/>
        </w:rPr>
        <w:t>exam,</w:t>
      </w:r>
      <w:r>
        <w:rPr>
          <w:b/>
          <w:spacing w:val="-7"/>
          <w:sz w:val="22"/>
        </w:rPr>
        <w:t> </w:t>
      </w:r>
      <w:r>
        <w:rPr>
          <w:b/>
          <w:sz w:val="22"/>
        </w:rPr>
        <w:t>patient</w:t>
      </w:r>
      <w:r>
        <w:rPr>
          <w:b/>
          <w:spacing w:val="-8"/>
          <w:sz w:val="22"/>
        </w:rPr>
        <w:t> </w:t>
      </w:r>
      <w:r>
        <w:rPr>
          <w:b/>
          <w:sz w:val="22"/>
        </w:rPr>
        <w:t>size</w:t>
      </w:r>
      <w:r>
        <w:rPr>
          <w:b/>
          <w:spacing w:val="-10"/>
          <w:sz w:val="22"/>
        </w:rPr>
        <w:t> </w:t>
      </w:r>
      <w:r>
        <w:rPr>
          <w:b/>
          <w:sz w:val="22"/>
        </w:rPr>
        <w:t>&amp;</w:t>
      </w:r>
      <w:r>
        <w:rPr>
          <w:b/>
          <w:spacing w:val="-10"/>
          <w:sz w:val="22"/>
        </w:rPr>
        <w:t> </w:t>
      </w:r>
      <w:r>
        <w:rPr>
          <w:b/>
          <w:sz w:val="22"/>
        </w:rPr>
        <w:t>system</w:t>
      </w:r>
      <w:r>
        <w:rPr>
          <w:b/>
          <w:spacing w:val="-5"/>
          <w:sz w:val="22"/>
        </w:rPr>
        <w:t> </w:t>
      </w:r>
      <w:r>
        <w:rPr>
          <w:b/>
          <w:sz w:val="22"/>
        </w:rPr>
        <w:t>being used.</w:t>
      </w:r>
      <w:r>
        <w:rPr>
          <w:b/>
          <w:spacing w:val="40"/>
          <w:sz w:val="22"/>
        </w:rPr>
        <w:t> </w:t>
      </w:r>
      <w:r>
        <w:rPr>
          <w:b/>
          <w:sz w:val="22"/>
        </w:rPr>
        <w:t>Do not go below 55kVp with most systems</w:t>
      </w:r>
    </w:p>
    <w:p>
      <w:pPr>
        <w:spacing w:after="0" w:line="240" w:lineRule="auto"/>
        <w:jc w:val="left"/>
        <w:rPr>
          <w:sz w:val="22"/>
        </w:rPr>
        <w:sectPr>
          <w:type w:val="continuous"/>
          <w:pgSz w:w="12240" w:h="15840"/>
          <w:pgMar w:header="68" w:footer="1432" w:top="1320" w:bottom="280" w:left="0" w:right="0"/>
          <w:cols w:num="2" w:equalWidth="0">
            <w:col w:w="1944" w:space="40"/>
            <w:col w:w="10256"/>
          </w:cols>
        </w:sectPr>
      </w:pPr>
    </w:p>
    <w:p>
      <w:pPr>
        <w:pStyle w:val="BodyText"/>
        <w:rPr>
          <w:b/>
          <w:sz w:val="20"/>
        </w:rPr>
      </w:pPr>
      <w:r>
        <w:rPr/>
        <w:drawing>
          <wp:anchor distT="0" distB="0" distL="0" distR="0" allowOverlap="1" layoutInCell="1" locked="0" behindDoc="0" simplePos="0" relativeHeight="16040448">
            <wp:simplePos x="0" y="0"/>
            <wp:positionH relativeFrom="page">
              <wp:posOffset>74040</wp:posOffset>
            </wp:positionH>
            <wp:positionV relativeFrom="page">
              <wp:posOffset>43270</wp:posOffset>
            </wp:positionV>
            <wp:extent cx="744595" cy="796134"/>
            <wp:effectExtent l="0" t="0" r="0" b="0"/>
            <wp:wrapNone/>
            <wp:docPr id="2017" name="image1.png"/>
            <wp:cNvGraphicFramePr>
              <a:graphicFrameLocks noChangeAspect="1"/>
            </wp:cNvGraphicFramePr>
            <a:graphic>
              <a:graphicData uri="http://schemas.openxmlformats.org/drawingml/2006/picture">
                <pic:pic>
                  <pic:nvPicPr>
                    <pic:cNvPr id="201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rPr>
          <w:b/>
          <w:sz w:val="20"/>
        </w:rPr>
      </w:pPr>
    </w:p>
    <w:p>
      <w:pPr>
        <w:pStyle w:val="BodyText"/>
        <w:spacing w:before="9"/>
        <w:rPr>
          <w:b/>
          <w:sz w:val="10"/>
        </w:rPr>
      </w:pPr>
    </w:p>
    <w:p>
      <w:pPr>
        <w:pStyle w:val="BodyText"/>
        <w:spacing w:line="20" w:lineRule="exact"/>
        <w:ind w:left="1412"/>
        <w:rPr>
          <w:sz w:val="2"/>
        </w:rPr>
      </w:pPr>
      <w:r>
        <w:rPr>
          <w:sz w:val="2"/>
        </w:rPr>
        <w:pict>
          <v:group style="width:470.95pt;height:.5pt;mso-position-horizontal-relative:char;mso-position-vertical-relative:line" id="docshapegroup652" coordorigin="0,0" coordsize="9419,10">
            <v:rect style="position:absolute;left:0;top:0;width:9419;height:10" id="docshape653" filled="true" fillcolor="#000000" stroked="false">
              <v:fill type="solid"/>
            </v:rect>
          </v:group>
        </w:pict>
      </w:r>
      <w:r>
        <w:rPr>
          <w:sz w:val="2"/>
        </w:rPr>
      </w:r>
    </w:p>
    <w:p>
      <w:pPr>
        <w:pStyle w:val="BodyText"/>
        <w:rPr>
          <w:b/>
          <w:sz w:val="20"/>
        </w:rPr>
      </w:pPr>
    </w:p>
    <w:p>
      <w:pPr>
        <w:pStyle w:val="BodyText"/>
        <w:rPr>
          <w:b/>
          <w:sz w:val="20"/>
        </w:rPr>
      </w:pPr>
    </w:p>
    <w:p>
      <w:pPr>
        <w:pStyle w:val="BodyText"/>
        <w:spacing w:before="11"/>
        <w:rPr>
          <w:b/>
          <w:sz w:val="16"/>
        </w:rPr>
      </w:pPr>
    </w:p>
    <w:p>
      <w:pPr>
        <w:pStyle w:val="Heading7"/>
        <w:spacing w:before="91"/>
        <w:ind w:left="1454"/>
      </w:pPr>
      <w:bookmarkStart w:name="CR:" w:id="615"/>
      <w:bookmarkEnd w:id="615"/>
      <w:r>
        <w:rPr>
          <w:b w:val="0"/>
        </w:rPr>
      </w:r>
      <w:r>
        <w:rPr>
          <w:spacing w:val="-5"/>
        </w:rPr>
        <w:t>CR:</w:t>
      </w:r>
    </w:p>
    <w:p>
      <w:pPr>
        <w:pStyle w:val="ListParagraph"/>
        <w:numPr>
          <w:ilvl w:val="2"/>
          <w:numId w:val="56"/>
        </w:numPr>
        <w:tabs>
          <w:tab w:pos="2882" w:val="left" w:leader="none"/>
          <w:tab w:pos="2883" w:val="left" w:leader="none"/>
        </w:tabs>
        <w:spacing w:line="204" w:lineRule="auto" w:before="103" w:after="0"/>
        <w:ind w:left="2882" w:right="1896" w:hanging="360"/>
        <w:jc w:val="left"/>
        <w:rPr>
          <w:b/>
          <w:sz w:val="22"/>
        </w:rPr>
      </w:pPr>
      <w:bookmarkStart w:name=" Collimation should be parallel to edge" w:id="616"/>
      <w:bookmarkEnd w:id="616"/>
      <w:r>
        <w:rPr>
          <w:b/>
          <w:sz w:val="22"/>
        </w:rPr>
        <w:t>C</w:t>
      </w:r>
      <w:r>
        <w:rPr>
          <w:b/>
          <w:sz w:val="22"/>
        </w:rPr>
        <w:t>ollimation</w:t>
      </w:r>
      <w:r>
        <w:rPr>
          <w:b/>
          <w:spacing w:val="-6"/>
          <w:sz w:val="22"/>
        </w:rPr>
        <w:t> </w:t>
      </w:r>
      <w:r>
        <w:rPr>
          <w:b/>
          <w:sz w:val="22"/>
        </w:rPr>
        <w:t>should</w:t>
      </w:r>
      <w:r>
        <w:rPr>
          <w:b/>
          <w:spacing w:val="-5"/>
          <w:sz w:val="22"/>
        </w:rPr>
        <w:t> </w:t>
      </w:r>
      <w:r>
        <w:rPr>
          <w:b/>
          <w:sz w:val="22"/>
        </w:rPr>
        <w:t>be</w:t>
      </w:r>
      <w:r>
        <w:rPr>
          <w:b/>
          <w:spacing w:val="-17"/>
          <w:sz w:val="22"/>
        </w:rPr>
        <w:t> </w:t>
      </w:r>
      <w:r>
        <w:rPr>
          <w:b/>
          <w:sz w:val="22"/>
        </w:rPr>
        <w:t>parallel</w:t>
      </w:r>
      <w:r>
        <w:rPr>
          <w:b/>
          <w:spacing w:val="-6"/>
          <w:sz w:val="22"/>
        </w:rPr>
        <w:t> </w:t>
      </w:r>
      <w:r>
        <w:rPr>
          <w:b/>
          <w:sz w:val="22"/>
        </w:rPr>
        <w:t>to</w:t>
      </w:r>
      <w:r>
        <w:rPr>
          <w:b/>
          <w:spacing w:val="-5"/>
          <w:sz w:val="22"/>
        </w:rPr>
        <w:t> </w:t>
      </w:r>
      <w:r>
        <w:rPr>
          <w:b/>
          <w:sz w:val="22"/>
        </w:rPr>
        <w:t>edges</w:t>
      </w:r>
      <w:r>
        <w:rPr>
          <w:b/>
          <w:spacing w:val="-13"/>
          <w:sz w:val="22"/>
        </w:rPr>
        <w:t> </w:t>
      </w:r>
      <w:r>
        <w:rPr>
          <w:b/>
          <w:sz w:val="22"/>
        </w:rPr>
        <w:t>(otherwise</w:t>
      </w:r>
      <w:r>
        <w:rPr>
          <w:b/>
          <w:spacing w:val="-13"/>
          <w:sz w:val="22"/>
        </w:rPr>
        <w:t> </w:t>
      </w:r>
      <w:r>
        <w:rPr>
          <w:b/>
          <w:sz w:val="22"/>
        </w:rPr>
        <w:t>a</w:t>
      </w:r>
      <w:r>
        <w:rPr>
          <w:b/>
          <w:spacing w:val="-6"/>
          <w:sz w:val="22"/>
        </w:rPr>
        <w:t> </w:t>
      </w:r>
      <w:r>
        <w:rPr>
          <w:b/>
          <w:sz w:val="22"/>
        </w:rPr>
        <w:t>poor</w:t>
      </w:r>
      <w:r>
        <w:rPr>
          <w:b/>
          <w:spacing w:val="-7"/>
          <w:sz w:val="22"/>
        </w:rPr>
        <w:t> </w:t>
      </w:r>
      <w:r>
        <w:rPr>
          <w:b/>
          <w:sz w:val="22"/>
        </w:rPr>
        <w:t>EXI</w:t>
      </w:r>
      <w:r>
        <w:rPr>
          <w:b/>
          <w:spacing w:val="-3"/>
          <w:sz w:val="22"/>
        </w:rPr>
        <w:t> </w:t>
      </w:r>
      <w:r>
        <w:rPr>
          <w:b/>
          <w:sz w:val="22"/>
        </w:rPr>
        <w:t>or</w:t>
      </w:r>
      <w:r>
        <w:rPr>
          <w:b/>
          <w:spacing w:val="-7"/>
          <w:sz w:val="22"/>
        </w:rPr>
        <w:t> </w:t>
      </w:r>
      <w:r>
        <w:rPr>
          <w:b/>
          <w:sz w:val="22"/>
        </w:rPr>
        <w:t>S#</w:t>
      </w:r>
      <w:r>
        <w:rPr>
          <w:b/>
          <w:spacing w:val="-13"/>
          <w:sz w:val="22"/>
        </w:rPr>
        <w:t> </w:t>
      </w:r>
      <w:r>
        <w:rPr>
          <w:b/>
          <w:sz w:val="22"/>
        </w:rPr>
        <w:t>may </w:t>
      </w:r>
      <w:r>
        <w:rPr>
          <w:b/>
          <w:spacing w:val="-2"/>
          <w:sz w:val="22"/>
        </w:rPr>
        <w:t>occur)</w:t>
      </w:r>
    </w:p>
    <w:p>
      <w:pPr>
        <w:pStyle w:val="ListParagraph"/>
        <w:numPr>
          <w:ilvl w:val="2"/>
          <w:numId w:val="56"/>
        </w:numPr>
        <w:tabs>
          <w:tab w:pos="2882" w:val="left" w:leader="none"/>
          <w:tab w:pos="2883" w:val="left" w:leader="none"/>
        </w:tabs>
        <w:spacing w:line="327" w:lineRule="exact" w:before="0" w:after="0"/>
        <w:ind w:left="2882" w:right="0" w:hanging="363"/>
        <w:jc w:val="left"/>
        <w:rPr>
          <w:b/>
          <w:sz w:val="22"/>
        </w:rPr>
      </w:pPr>
      <w:r>
        <w:rPr>
          <w:b/>
          <w:sz w:val="22"/>
        </w:rPr>
        <w:t>Do</w:t>
      </w:r>
      <w:r>
        <w:rPr>
          <w:b/>
          <w:spacing w:val="-8"/>
          <w:sz w:val="22"/>
        </w:rPr>
        <w:t> </w:t>
      </w:r>
      <w:r>
        <w:rPr>
          <w:b/>
          <w:sz w:val="22"/>
        </w:rPr>
        <w:t>not</w:t>
      </w:r>
      <w:r>
        <w:rPr>
          <w:b/>
          <w:spacing w:val="-7"/>
          <w:sz w:val="22"/>
        </w:rPr>
        <w:t> </w:t>
      </w:r>
      <w:r>
        <w:rPr>
          <w:b/>
          <w:sz w:val="22"/>
        </w:rPr>
        <w:t>go</w:t>
      </w:r>
      <w:r>
        <w:rPr>
          <w:b/>
          <w:spacing w:val="-9"/>
          <w:sz w:val="22"/>
        </w:rPr>
        <w:t> </w:t>
      </w:r>
      <w:r>
        <w:rPr>
          <w:b/>
          <w:sz w:val="22"/>
        </w:rPr>
        <w:t>below</w:t>
      </w:r>
      <w:r>
        <w:rPr>
          <w:b/>
          <w:spacing w:val="-4"/>
          <w:sz w:val="22"/>
        </w:rPr>
        <w:t> </w:t>
      </w:r>
      <w:r>
        <w:rPr>
          <w:b/>
          <w:sz w:val="22"/>
        </w:rPr>
        <w:t>55kVp</w:t>
      </w:r>
      <w:r>
        <w:rPr>
          <w:b/>
          <w:spacing w:val="-15"/>
          <w:sz w:val="22"/>
        </w:rPr>
        <w:t> </w:t>
      </w:r>
      <w:r>
        <w:rPr>
          <w:b/>
          <w:sz w:val="22"/>
        </w:rPr>
        <w:t>with</w:t>
      </w:r>
      <w:r>
        <w:rPr>
          <w:b/>
          <w:spacing w:val="-12"/>
          <w:sz w:val="22"/>
        </w:rPr>
        <w:t> </w:t>
      </w:r>
      <w:r>
        <w:rPr>
          <w:b/>
          <w:sz w:val="22"/>
        </w:rPr>
        <w:t>most</w:t>
      </w:r>
      <w:r>
        <w:rPr>
          <w:b/>
          <w:spacing w:val="-7"/>
          <w:sz w:val="22"/>
        </w:rPr>
        <w:t> </w:t>
      </w:r>
      <w:r>
        <w:rPr>
          <w:b/>
          <w:spacing w:val="-2"/>
          <w:sz w:val="22"/>
        </w:rPr>
        <w:t>systems</w:t>
      </w:r>
    </w:p>
    <w:p>
      <w:pPr>
        <w:pStyle w:val="ListParagraph"/>
        <w:numPr>
          <w:ilvl w:val="2"/>
          <w:numId w:val="56"/>
        </w:numPr>
        <w:tabs>
          <w:tab w:pos="2882" w:val="left" w:leader="none"/>
          <w:tab w:pos="2883" w:val="left" w:leader="none"/>
        </w:tabs>
        <w:spacing w:line="341" w:lineRule="exact" w:before="0" w:after="0"/>
        <w:ind w:left="2882" w:right="0" w:hanging="363"/>
        <w:jc w:val="left"/>
        <w:rPr>
          <w:b/>
          <w:sz w:val="22"/>
        </w:rPr>
      </w:pPr>
      <w:bookmarkStart w:name=" Watch your Exposure Indicator Paramete" w:id="617"/>
      <w:bookmarkEnd w:id="617"/>
      <w:r>
        <w:rPr>
          <w:b/>
          <w:spacing w:val="-2"/>
          <w:sz w:val="22"/>
        </w:rPr>
        <w:t>W</w:t>
      </w:r>
      <w:r>
        <w:rPr>
          <w:b/>
          <w:spacing w:val="-2"/>
          <w:sz w:val="22"/>
        </w:rPr>
        <w:t>atch</w:t>
      </w:r>
      <w:r>
        <w:rPr>
          <w:b/>
          <w:spacing w:val="-5"/>
          <w:sz w:val="22"/>
        </w:rPr>
        <w:t> </w:t>
      </w:r>
      <w:r>
        <w:rPr>
          <w:b/>
          <w:spacing w:val="-2"/>
          <w:sz w:val="22"/>
        </w:rPr>
        <w:t>your</w:t>
      </w:r>
      <w:r>
        <w:rPr>
          <w:b/>
          <w:spacing w:val="2"/>
          <w:sz w:val="22"/>
        </w:rPr>
        <w:t> </w:t>
      </w:r>
      <w:r>
        <w:rPr>
          <w:b/>
          <w:spacing w:val="-2"/>
          <w:sz w:val="22"/>
        </w:rPr>
        <w:t>Exposure</w:t>
      </w:r>
      <w:r>
        <w:rPr>
          <w:b/>
          <w:spacing w:val="-11"/>
          <w:sz w:val="22"/>
        </w:rPr>
        <w:t> </w:t>
      </w:r>
      <w:r>
        <w:rPr>
          <w:b/>
          <w:spacing w:val="-2"/>
          <w:sz w:val="22"/>
        </w:rPr>
        <w:t>Indicator Parameters!!</w:t>
      </w:r>
    </w:p>
    <w:p>
      <w:pPr>
        <w:pStyle w:val="BodyText"/>
        <w:spacing w:before="1"/>
        <w:rPr>
          <w:b/>
          <w:sz w:val="16"/>
        </w:rPr>
      </w:pPr>
    </w:p>
    <w:p>
      <w:pPr>
        <w:spacing w:line="240" w:lineRule="auto" w:before="92"/>
        <w:ind w:left="1440" w:right="1518" w:firstLine="0"/>
        <w:jc w:val="left"/>
        <w:rPr>
          <w:b/>
          <w:i/>
          <w:sz w:val="20"/>
        </w:rPr>
      </w:pPr>
      <w:r>
        <w:rPr>
          <w:b/>
          <w:i/>
          <w:sz w:val="24"/>
        </w:rPr>
        <w:t>For</w:t>
      </w:r>
      <w:r>
        <w:rPr>
          <w:b/>
          <w:i/>
          <w:spacing w:val="-8"/>
          <w:sz w:val="24"/>
        </w:rPr>
        <w:t> </w:t>
      </w:r>
      <w:r>
        <w:rPr>
          <w:b/>
          <w:i/>
          <w:sz w:val="24"/>
        </w:rPr>
        <w:t>all</w:t>
      </w:r>
      <w:r>
        <w:rPr>
          <w:b/>
          <w:i/>
          <w:spacing w:val="-9"/>
          <w:sz w:val="24"/>
        </w:rPr>
        <w:t> </w:t>
      </w:r>
      <w:r>
        <w:rPr>
          <w:b/>
          <w:i/>
          <w:sz w:val="24"/>
        </w:rPr>
        <w:t>digital</w:t>
      </w:r>
      <w:r>
        <w:rPr>
          <w:b/>
          <w:i/>
          <w:spacing w:val="-9"/>
          <w:sz w:val="24"/>
        </w:rPr>
        <w:t> </w:t>
      </w:r>
      <w:r>
        <w:rPr>
          <w:b/>
          <w:i/>
          <w:sz w:val="24"/>
        </w:rPr>
        <w:t>x-ray</w:t>
      </w:r>
      <w:r>
        <w:rPr>
          <w:b/>
          <w:i/>
          <w:spacing w:val="-7"/>
          <w:sz w:val="24"/>
        </w:rPr>
        <w:t> </w:t>
      </w:r>
      <w:r>
        <w:rPr>
          <w:b/>
          <w:i/>
          <w:sz w:val="24"/>
        </w:rPr>
        <w:t>systems,</w:t>
      </w:r>
      <w:r>
        <w:rPr>
          <w:b/>
          <w:i/>
          <w:spacing w:val="-9"/>
          <w:sz w:val="24"/>
        </w:rPr>
        <w:t> </w:t>
      </w:r>
      <w:r>
        <w:rPr>
          <w:b/>
          <w:i/>
          <w:sz w:val="24"/>
        </w:rPr>
        <w:t>regardless</w:t>
      </w:r>
      <w:r>
        <w:rPr>
          <w:b/>
          <w:i/>
          <w:spacing w:val="-4"/>
          <w:sz w:val="24"/>
        </w:rPr>
        <w:t> </w:t>
      </w:r>
      <w:r>
        <w:rPr>
          <w:b/>
          <w:i/>
          <w:sz w:val="24"/>
        </w:rPr>
        <w:t>of</w:t>
      </w:r>
      <w:r>
        <w:rPr>
          <w:b/>
          <w:i/>
          <w:spacing w:val="-13"/>
          <w:sz w:val="24"/>
        </w:rPr>
        <w:t> </w:t>
      </w:r>
      <w:r>
        <w:rPr>
          <w:b/>
          <w:i/>
          <w:sz w:val="24"/>
        </w:rPr>
        <w:t>the</w:t>
      </w:r>
      <w:r>
        <w:rPr>
          <w:b/>
          <w:i/>
          <w:spacing w:val="-4"/>
          <w:sz w:val="24"/>
        </w:rPr>
        <w:t> </w:t>
      </w:r>
      <w:r>
        <w:rPr>
          <w:b/>
          <w:i/>
          <w:sz w:val="24"/>
        </w:rPr>
        <w:t>detector</w:t>
      </w:r>
      <w:r>
        <w:rPr>
          <w:b/>
          <w:i/>
          <w:spacing w:val="-7"/>
          <w:sz w:val="24"/>
        </w:rPr>
        <w:t> </w:t>
      </w:r>
      <w:r>
        <w:rPr>
          <w:b/>
          <w:i/>
          <w:sz w:val="24"/>
        </w:rPr>
        <w:t>type,</w:t>
      </w:r>
      <w:r>
        <w:rPr>
          <w:b/>
          <w:i/>
          <w:spacing w:val="-9"/>
          <w:sz w:val="24"/>
        </w:rPr>
        <w:t> </w:t>
      </w:r>
      <w:r>
        <w:rPr>
          <w:b/>
          <w:i/>
          <w:sz w:val="24"/>
        </w:rPr>
        <w:t>the</w:t>
      </w:r>
      <w:r>
        <w:rPr>
          <w:b/>
          <w:i/>
          <w:spacing w:val="-12"/>
          <w:sz w:val="24"/>
        </w:rPr>
        <w:t> </w:t>
      </w:r>
      <w:r>
        <w:rPr>
          <w:b/>
          <w:i/>
          <w:sz w:val="24"/>
        </w:rPr>
        <w:t>primary</w:t>
      </w:r>
      <w:r>
        <w:rPr>
          <w:b/>
          <w:i/>
          <w:spacing w:val="-6"/>
          <w:sz w:val="24"/>
        </w:rPr>
        <w:t> </w:t>
      </w:r>
      <w:r>
        <w:rPr>
          <w:b/>
          <w:i/>
          <w:sz w:val="24"/>
        </w:rPr>
        <w:t>cause</w:t>
      </w:r>
      <w:r>
        <w:rPr>
          <w:b/>
          <w:i/>
          <w:spacing w:val="-9"/>
          <w:sz w:val="24"/>
        </w:rPr>
        <w:t> </w:t>
      </w:r>
      <w:r>
        <w:rPr>
          <w:b/>
          <w:i/>
          <w:sz w:val="24"/>
        </w:rPr>
        <w:t>of</w:t>
      </w:r>
      <w:r>
        <w:rPr>
          <w:b/>
          <w:i/>
          <w:sz w:val="24"/>
        </w:rPr>
        <w:t> exposure</w:t>
      </w:r>
      <w:r>
        <w:rPr>
          <w:b/>
          <w:i/>
          <w:spacing w:val="-12"/>
          <w:sz w:val="24"/>
        </w:rPr>
        <w:t> </w:t>
      </w:r>
      <w:r>
        <w:rPr>
          <w:b/>
          <w:i/>
          <w:sz w:val="24"/>
        </w:rPr>
        <w:t>variation</w:t>
      </w:r>
      <w:r>
        <w:rPr>
          <w:b/>
          <w:i/>
          <w:spacing w:val="-9"/>
          <w:sz w:val="24"/>
        </w:rPr>
        <w:t> </w:t>
      </w:r>
      <w:r>
        <w:rPr>
          <w:b/>
          <w:i/>
          <w:sz w:val="24"/>
        </w:rPr>
        <w:t>is</w:t>
      </w:r>
      <w:r>
        <w:rPr>
          <w:b/>
          <w:i/>
          <w:spacing w:val="-14"/>
          <w:sz w:val="24"/>
        </w:rPr>
        <w:t> </w:t>
      </w:r>
      <w:r>
        <w:rPr>
          <w:b/>
          <w:i/>
          <w:sz w:val="24"/>
        </w:rPr>
        <w:t>the</w:t>
      </w:r>
      <w:r>
        <w:rPr>
          <w:b/>
          <w:i/>
          <w:spacing w:val="-5"/>
          <w:sz w:val="24"/>
        </w:rPr>
        <w:t> </w:t>
      </w:r>
      <w:r>
        <w:rPr>
          <w:b/>
          <w:i/>
          <w:sz w:val="24"/>
        </w:rPr>
        <w:t>improved</w:t>
      </w:r>
      <w:r>
        <w:rPr>
          <w:b/>
          <w:i/>
          <w:spacing w:val="-16"/>
          <w:sz w:val="24"/>
        </w:rPr>
        <w:t> </w:t>
      </w:r>
      <w:r>
        <w:rPr>
          <w:b/>
          <w:i/>
          <w:sz w:val="24"/>
        </w:rPr>
        <w:t>consistency</w:t>
      </w:r>
      <w:r>
        <w:rPr>
          <w:b/>
          <w:i/>
          <w:spacing w:val="-6"/>
          <w:sz w:val="24"/>
        </w:rPr>
        <w:t> </w:t>
      </w:r>
      <w:r>
        <w:rPr>
          <w:b/>
          <w:i/>
          <w:sz w:val="24"/>
        </w:rPr>
        <w:t>of</w:t>
      </w:r>
      <w:r>
        <w:rPr>
          <w:b/>
          <w:i/>
          <w:spacing w:val="-9"/>
          <w:sz w:val="24"/>
        </w:rPr>
        <w:t> </w:t>
      </w:r>
      <w:r>
        <w:rPr>
          <w:b/>
          <w:i/>
          <w:sz w:val="24"/>
        </w:rPr>
        <w:t>the</w:t>
      </w:r>
      <w:r>
        <w:rPr>
          <w:b/>
          <w:i/>
          <w:spacing w:val="-5"/>
          <w:sz w:val="24"/>
        </w:rPr>
        <w:t> </w:t>
      </w:r>
      <w:r>
        <w:rPr>
          <w:b/>
          <w:i/>
          <w:sz w:val="24"/>
        </w:rPr>
        <w:t>digital</w:t>
      </w:r>
      <w:r>
        <w:rPr>
          <w:b/>
          <w:i/>
          <w:spacing w:val="-8"/>
          <w:sz w:val="24"/>
        </w:rPr>
        <w:t> </w:t>
      </w:r>
      <w:r>
        <w:rPr>
          <w:b/>
          <w:i/>
          <w:sz w:val="24"/>
        </w:rPr>
        <w:t>image's</w:t>
      </w:r>
      <w:r>
        <w:rPr>
          <w:b/>
          <w:i/>
          <w:spacing w:val="-9"/>
          <w:sz w:val="24"/>
        </w:rPr>
        <w:t> </w:t>
      </w:r>
      <w:r>
        <w:rPr>
          <w:b/>
          <w:i/>
          <w:sz w:val="24"/>
        </w:rPr>
        <w:t>appearance when under- or overexposed. This attribute unfortunately provides a lack of image appearance feedback to the technologist</w:t>
      </w:r>
      <w:r>
        <w:rPr>
          <w:b/>
          <w:i/>
          <w:sz w:val="20"/>
        </w:rPr>
        <w:t>. –</w:t>
      </w:r>
      <w:hyperlink r:id="rId211">
        <w:r>
          <w:rPr>
            <w:b/>
            <w:i/>
            <w:sz w:val="20"/>
          </w:rPr>
          <w:t>www.AuntMinnie.com</w:t>
        </w:r>
      </w:hyperlink>
    </w:p>
    <w:p>
      <w:pPr>
        <w:spacing w:after="0" w:line="240" w:lineRule="auto"/>
        <w:jc w:val="left"/>
        <w:rPr>
          <w:sz w:val="20"/>
        </w:rPr>
        <w:sectPr>
          <w:type w:val="continuous"/>
          <w:pgSz w:w="12240" w:h="15840"/>
          <w:pgMar w:header="68" w:footer="1432" w:top="1320" w:bottom="280" w:left="0" w:right="0"/>
        </w:sectPr>
      </w:pPr>
    </w:p>
    <w:p>
      <w:pPr>
        <w:pStyle w:val="BodyText"/>
        <w:rPr>
          <w:b/>
          <w:i/>
          <w:sz w:val="20"/>
        </w:rPr>
      </w:pPr>
      <w:r>
        <w:rPr/>
        <w:drawing>
          <wp:anchor distT="0" distB="0" distL="0" distR="0" allowOverlap="1" layoutInCell="1" locked="0" behindDoc="0" simplePos="0" relativeHeight="16040960">
            <wp:simplePos x="0" y="0"/>
            <wp:positionH relativeFrom="page">
              <wp:posOffset>74040</wp:posOffset>
            </wp:positionH>
            <wp:positionV relativeFrom="page">
              <wp:posOffset>43270</wp:posOffset>
            </wp:positionV>
            <wp:extent cx="744595" cy="796134"/>
            <wp:effectExtent l="0" t="0" r="0" b="0"/>
            <wp:wrapNone/>
            <wp:docPr id="2021" name="image1.png"/>
            <wp:cNvGraphicFramePr>
              <a:graphicFrameLocks noChangeAspect="1"/>
            </wp:cNvGraphicFramePr>
            <a:graphic>
              <a:graphicData uri="http://schemas.openxmlformats.org/drawingml/2006/picture">
                <pic:pic>
                  <pic:nvPicPr>
                    <pic:cNvPr id="202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3"/>
        <w:rPr>
          <w:b/>
          <w:i/>
          <w:sz w:val="17"/>
        </w:rPr>
      </w:pPr>
    </w:p>
    <w:p>
      <w:pPr>
        <w:pStyle w:val="Heading8"/>
        <w:ind w:left="1440"/>
        <w:jc w:val="left"/>
      </w:pPr>
      <w:bookmarkStart w:name="_bookmark62" w:id="618"/>
      <w:bookmarkEnd w:id="618"/>
      <w:r>
        <w:rPr>
          <w:b w:val="0"/>
        </w:rPr>
      </w:r>
      <w:bookmarkStart w:name="When Imaging, Follow These Tips For Best" w:id="619"/>
      <w:bookmarkEnd w:id="619"/>
      <w:r>
        <w:rPr>
          <w:b w:val="0"/>
        </w:rPr>
      </w:r>
      <w:r>
        <w:rPr/>
        <w:t>When</w:t>
      </w:r>
      <w:r>
        <w:rPr>
          <w:spacing w:val="-20"/>
        </w:rPr>
        <w:t> </w:t>
      </w:r>
      <w:r>
        <w:rPr/>
        <w:t>Imaging,</w:t>
      </w:r>
      <w:r>
        <w:rPr>
          <w:spacing w:val="-15"/>
        </w:rPr>
        <w:t> </w:t>
      </w:r>
      <w:r>
        <w:rPr/>
        <w:t>Follow</w:t>
      </w:r>
      <w:r>
        <w:rPr>
          <w:spacing w:val="-6"/>
        </w:rPr>
        <w:t> </w:t>
      </w:r>
      <w:r>
        <w:rPr/>
        <w:t>These</w:t>
      </w:r>
      <w:r>
        <w:rPr>
          <w:spacing w:val="-20"/>
        </w:rPr>
        <w:t> </w:t>
      </w:r>
      <w:r>
        <w:rPr/>
        <w:t>Tips</w:t>
      </w:r>
      <w:r>
        <w:rPr>
          <w:spacing w:val="-18"/>
        </w:rPr>
        <w:t> </w:t>
      </w:r>
      <w:r>
        <w:rPr/>
        <w:t>For</w:t>
      </w:r>
      <w:r>
        <w:rPr>
          <w:spacing w:val="-15"/>
        </w:rPr>
        <w:t> </w:t>
      </w:r>
      <w:r>
        <w:rPr/>
        <w:t>Best</w:t>
      </w:r>
      <w:r>
        <w:rPr>
          <w:spacing w:val="-16"/>
        </w:rPr>
        <w:t> </w:t>
      </w:r>
      <w:r>
        <w:rPr>
          <w:spacing w:val="-2"/>
        </w:rPr>
        <w:t>Practice:</w:t>
      </w:r>
    </w:p>
    <w:p>
      <w:pPr>
        <w:pStyle w:val="BodyText"/>
        <w:spacing w:before="10"/>
        <w:rPr>
          <w:b/>
          <w:sz w:val="36"/>
        </w:rPr>
      </w:pPr>
    </w:p>
    <w:p>
      <w:pPr>
        <w:pStyle w:val="ListParagraph"/>
        <w:numPr>
          <w:ilvl w:val="0"/>
          <w:numId w:val="57"/>
        </w:numPr>
        <w:tabs>
          <w:tab w:pos="2160" w:val="left" w:leader="none"/>
          <w:tab w:pos="2161" w:val="left" w:leader="none"/>
        </w:tabs>
        <w:spacing w:line="232" w:lineRule="auto" w:before="0" w:after="0"/>
        <w:ind w:left="2160" w:right="2456" w:hanging="360"/>
        <w:jc w:val="left"/>
        <w:rPr>
          <w:b/>
          <w:sz w:val="22"/>
        </w:rPr>
      </w:pPr>
      <w:bookmarkStart w:name=" Digital Systems are very sensitive to " w:id="620"/>
      <w:bookmarkEnd w:id="620"/>
      <w:r>
        <w:rPr>
          <w:b/>
          <w:sz w:val="22"/>
        </w:rPr>
        <w:t>D</w:t>
      </w:r>
      <w:r>
        <w:rPr>
          <w:b/>
          <w:sz w:val="22"/>
        </w:rPr>
        <w:t>igital</w:t>
      </w:r>
      <w:r>
        <w:rPr>
          <w:b/>
          <w:spacing w:val="-5"/>
          <w:sz w:val="22"/>
        </w:rPr>
        <w:t> </w:t>
      </w:r>
      <w:r>
        <w:rPr>
          <w:b/>
          <w:sz w:val="22"/>
        </w:rPr>
        <w:t>Systems</w:t>
      </w:r>
      <w:r>
        <w:rPr>
          <w:b/>
          <w:spacing w:val="-3"/>
          <w:sz w:val="22"/>
        </w:rPr>
        <w:t> </w:t>
      </w:r>
      <w:r>
        <w:rPr>
          <w:b/>
          <w:sz w:val="22"/>
        </w:rPr>
        <w:t>are</w:t>
      </w:r>
      <w:r>
        <w:rPr>
          <w:b/>
          <w:spacing w:val="-14"/>
          <w:sz w:val="22"/>
        </w:rPr>
        <w:t> </w:t>
      </w:r>
      <w:r>
        <w:rPr>
          <w:b/>
          <w:sz w:val="22"/>
        </w:rPr>
        <w:t>very</w:t>
      </w:r>
      <w:r>
        <w:rPr>
          <w:b/>
          <w:spacing w:val="-13"/>
          <w:sz w:val="22"/>
        </w:rPr>
        <w:t> </w:t>
      </w:r>
      <w:r>
        <w:rPr>
          <w:b/>
          <w:sz w:val="22"/>
        </w:rPr>
        <w:t>sensitive</w:t>
      </w:r>
      <w:r>
        <w:rPr>
          <w:b/>
          <w:spacing w:val="-13"/>
          <w:sz w:val="22"/>
        </w:rPr>
        <w:t> </w:t>
      </w:r>
      <w:r>
        <w:rPr>
          <w:b/>
          <w:sz w:val="22"/>
        </w:rPr>
        <w:t>to</w:t>
      </w:r>
      <w:r>
        <w:rPr>
          <w:b/>
          <w:spacing w:val="-9"/>
          <w:sz w:val="22"/>
        </w:rPr>
        <w:t> </w:t>
      </w:r>
      <w:r>
        <w:rPr>
          <w:b/>
          <w:sz w:val="22"/>
        </w:rPr>
        <w:t>scatter</w:t>
      </w:r>
      <w:r>
        <w:rPr>
          <w:b/>
          <w:spacing w:val="-10"/>
          <w:sz w:val="22"/>
        </w:rPr>
        <w:t> </w:t>
      </w:r>
      <w:r>
        <w:rPr>
          <w:b/>
          <w:sz w:val="22"/>
        </w:rPr>
        <w:t>so</w:t>
      </w:r>
      <w:r>
        <w:rPr>
          <w:b/>
          <w:spacing w:val="-6"/>
          <w:sz w:val="22"/>
        </w:rPr>
        <w:t> </w:t>
      </w:r>
      <w:r>
        <w:rPr>
          <w:b/>
          <w:sz w:val="22"/>
        </w:rPr>
        <w:t>use</w:t>
      </w:r>
      <w:r>
        <w:rPr>
          <w:b/>
          <w:spacing w:val="-11"/>
          <w:sz w:val="22"/>
        </w:rPr>
        <w:t> </w:t>
      </w:r>
      <w:r>
        <w:rPr>
          <w:b/>
          <w:sz w:val="22"/>
          <w:u w:val="thick"/>
        </w:rPr>
        <w:t>Lead</w:t>
      </w:r>
      <w:r>
        <w:rPr>
          <w:b/>
          <w:spacing w:val="-11"/>
          <w:sz w:val="22"/>
          <w:u w:val="thick"/>
        </w:rPr>
        <w:t> </w:t>
      </w:r>
      <w:r>
        <w:rPr>
          <w:b/>
          <w:sz w:val="22"/>
          <w:u w:val="thick"/>
        </w:rPr>
        <w:t>Strips</w:t>
      </w:r>
      <w:r>
        <w:rPr>
          <w:b/>
          <w:spacing w:val="-17"/>
          <w:sz w:val="22"/>
        </w:rPr>
        <w:t> </w:t>
      </w:r>
      <w:r>
        <w:rPr>
          <w:b/>
          <w:sz w:val="22"/>
        </w:rPr>
        <w:t>whenever possible to absorb scatter (ie: lateral L-spine, X-table views)</w:t>
      </w:r>
    </w:p>
    <w:p>
      <w:pPr>
        <w:pStyle w:val="BodyText"/>
        <w:spacing w:before="3"/>
        <w:rPr>
          <w:b/>
          <w:sz w:val="25"/>
        </w:rPr>
      </w:pPr>
    </w:p>
    <w:p>
      <w:pPr>
        <w:pStyle w:val="ListParagraph"/>
        <w:numPr>
          <w:ilvl w:val="0"/>
          <w:numId w:val="57"/>
        </w:numPr>
        <w:tabs>
          <w:tab w:pos="2160" w:val="left" w:leader="none"/>
          <w:tab w:pos="2161" w:val="left" w:leader="none"/>
        </w:tabs>
        <w:spacing w:line="242" w:lineRule="auto" w:before="1" w:after="0"/>
        <w:ind w:left="2167" w:right="1608" w:hanging="368"/>
        <w:jc w:val="left"/>
        <w:rPr>
          <w:b/>
          <w:sz w:val="22"/>
        </w:rPr>
      </w:pPr>
      <w:r>
        <w:rPr>
          <w:b/>
          <w:sz w:val="22"/>
        </w:rPr>
        <w:t>Do</w:t>
      </w:r>
      <w:r>
        <w:rPr>
          <w:b/>
          <w:spacing w:val="-8"/>
          <w:sz w:val="22"/>
        </w:rPr>
        <w:t> </w:t>
      </w:r>
      <w:r>
        <w:rPr>
          <w:b/>
          <w:sz w:val="22"/>
        </w:rPr>
        <w:t>not</w:t>
      </w:r>
      <w:r>
        <w:rPr>
          <w:b/>
          <w:spacing w:val="-5"/>
          <w:sz w:val="22"/>
        </w:rPr>
        <w:t> </w:t>
      </w:r>
      <w:r>
        <w:rPr>
          <w:b/>
          <w:sz w:val="22"/>
        </w:rPr>
        <w:t>pre-window</w:t>
      </w:r>
      <w:r>
        <w:rPr>
          <w:b/>
          <w:spacing w:val="-5"/>
          <w:sz w:val="22"/>
        </w:rPr>
        <w:t> </w:t>
      </w:r>
      <w:r>
        <w:rPr>
          <w:b/>
          <w:sz w:val="22"/>
        </w:rPr>
        <w:t>images</w:t>
      </w:r>
      <w:r>
        <w:rPr>
          <w:b/>
          <w:spacing w:val="-7"/>
          <w:sz w:val="22"/>
        </w:rPr>
        <w:t> </w:t>
      </w:r>
      <w:r>
        <w:rPr>
          <w:b/>
          <w:sz w:val="22"/>
        </w:rPr>
        <w:t>before</w:t>
      </w:r>
      <w:r>
        <w:rPr>
          <w:b/>
          <w:spacing w:val="-14"/>
          <w:sz w:val="22"/>
        </w:rPr>
        <w:t> </w:t>
      </w:r>
      <w:r>
        <w:rPr>
          <w:b/>
          <w:sz w:val="22"/>
        </w:rPr>
        <w:t>sending</w:t>
      </w:r>
      <w:r>
        <w:rPr>
          <w:b/>
          <w:spacing w:val="-14"/>
          <w:sz w:val="22"/>
        </w:rPr>
        <w:t> </w:t>
      </w:r>
      <w:r>
        <w:rPr>
          <w:b/>
          <w:sz w:val="22"/>
        </w:rPr>
        <w:t>to</w:t>
      </w:r>
      <w:r>
        <w:rPr>
          <w:b/>
          <w:spacing w:val="-19"/>
          <w:sz w:val="22"/>
        </w:rPr>
        <w:t> </w:t>
      </w:r>
      <w:r>
        <w:rPr>
          <w:b/>
          <w:sz w:val="22"/>
        </w:rPr>
        <w:t>PACS</w:t>
      </w:r>
      <w:r>
        <w:rPr>
          <w:b/>
          <w:spacing w:val="-5"/>
          <w:sz w:val="22"/>
        </w:rPr>
        <w:t> </w:t>
      </w:r>
      <w:r>
        <w:rPr>
          <w:b/>
          <w:sz w:val="22"/>
        </w:rPr>
        <w:t>–</w:t>
      </w:r>
      <w:r>
        <w:rPr>
          <w:b/>
          <w:spacing w:val="-9"/>
          <w:sz w:val="22"/>
        </w:rPr>
        <w:t> </w:t>
      </w:r>
      <w:r>
        <w:rPr>
          <w:b/>
          <w:sz w:val="22"/>
        </w:rPr>
        <w:t>this</w:t>
      </w:r>
      <w:r>
        <w:rPr>
          <w:b/>
          <w:spacing w:val="-8"/>
          <w:sz w:val="22"/>
        </w:rPr>
        <w:t> </w:t>
      </w:r>
      <w:r>
        <w:rPr>
          <w:b/>
          <w:sz w:val="22"/>
        </w:rPr>
        <w:t>can</w:t>
      </w:r>
      <w:r>
        <w:rPr>
          <w:b/>
          <w:spacing w:val="-13"/>
          <w:sz w:val="22"/>
        </w:rPr>
        <w:t> </w:t>
      </w:r>
      <w:r>
        <w:rPr>
          <w:b/>
          <w:sz w:val="22"/>
        </w:rPr>
        <w:t>inhibit</w:t>
      </w:r>
      <w:r>
        <w:rPr>
          <w:b/>
          <w:spacing w:val="-9"/>
          <w:sz w:val="22"/>
        </w:rPr>
        <w:t> </w:t>
      </w:r>
      <w:r>
        <w:rPr>
          <w:b/>
          <w:sz w:val="22"/>
        </w:rPr>
        <w:t>radiologists’ </w:t>
      </w:r>
      <w:bookmarkStart w:name="ability to window images" w:id="621"/>
      <w:bookmarkEnd w:id="621"/>
      <w:r>
        <w:rPr>
          <w:b/>
          <w:sz w:val="22"/>
        </w:rPr>
        <w:t>a</w:t>
      </w:r>
      <w:r>
        <w:rPr>
          <w:b/>
          <w:sz w:val="22"/>
        </w:rPr>
        <w:t>bility to window images</w:t>
      </w:r>
    </w:p>
    <w:p>
      <w:pPr>
        <w:pStyle w:val="BodyText"/>
        <w:rPr>
          <w:b/>
          <w:sz w:val="25"/>
        </w:rPr>
      </w:pPr>
    </w:p>
    <w:p>
      <w:pPr>
        <w:pStyle w:val="ListParagraph"/>
        <w:numPr>
          <w:ilvl w:val="0"/>
          <w:numId w:val="57"/>
        </w:numPr>
        <w:tabs>
          <w:tab w:pos="2160" w:val="left" w:leader="none"/>
          <w:tab w:pos="2161" w:val="left" w:leader="none"/>
        </w:tabs>
        <w:spacing w:line="235" w:lineRule="auto" w:before="0" w:after="0"/>
        <w:ind w:left="2160" w:right="2715" w:hanging="360"/>
        <w:jc w:val="left"/>
        <w:rPr>
          <w:b/>
          <w:sz w:val="22"/>
        </w:rPr>
      </w:pPr>
      <w:r>
        <w:rPr>
          <w:b/>
          <w:sz w:val="22"/>
        </w:rPr>
        <w:t>AVOID</w:t>
      </w:r>
      <w:r>
        <w:rPr>
          <w:b/>
          <w:spacing w:val="-3"/>
          <w:sz w:val="22"/>
        </w:rPr>
        <w:t> </w:t>
      </w:r>
      <w:r>
        <w:rPr>
          <w:b/>
          <w:sz w:val="22"/>
        </w:rPr>
        <w:t>DOSE</w:t>
      </w:r>
      <w:r>
        <w:rPr>
          <w:b/>
          <w:spacing w:val="-3"/>
          <w:sz w:val="22"/>
        </w:rPr>
        <w:t> </w:t>
      </w:r>
      <w:r>
        <w:rPr>
          <w:b/>
          <w:sz w:val="22"/>
        </w:rPr>
        <w:t>CREEP:</w:t>
      </w:r>
      <w:r>
        <w:rPr>
          <w:b/>
          <w:spacing w:val="-4"/>
          <w:sz w:val="22"/>
        </w:rPr>
        <w:t> </w:t>
      </w:r>
      <w:r>
        <w:rPr>
          <w:b/>
          <w:sz w:val="22"/>
        </w:rPr>
        <w:t>A</w:t>
      </w:r>
      <w:r>
        <w:rPr>
          <w:b/>
          <w:spacing w:val="-5"/>
          <w:sz w:val="22"/>
        </w:rPr>
        <w:t> </w:t>
      </w:r>
      <w:r>
        <w:rPr>
          <w:b/>
          <w:sz w:val="22"/>
        </w:rPr>
        <w:t>phenomenon</w:t>
      </w:r>
      <w:r>
        <w:rPr>
          <w:b/>
          <w:spacing w:val="-3"/>
          <w:sz w:val="22"/>
        </w:rPr>
        <w:t> </w:t>
      </w:r>
      <w:r>
        <w:rPr>
          <w:b/>
          <w:sz w:val="22"/>
        </w:rPr>
        <w:t>unique</w:t>
      </w:r>
      <w:r>
        <w:rPr>
          <w:b/>
          <w:spacing w:val="-9"/>
          <w:sz w:val="22"/>
        </w:rPr>
        <w:t> </w:t>
      </w:r>
      <w:r>
        <w:rPr>
          <w:b/>
          <w:sz w:val="22"/>
        </w:rPr>
        <w:t>to</w:t>
      </w:r>
      <w:r>
        <w:rPr>
          <w:b/>
          <w:spacing w:val="-3"/>
          <w:sz w:val="22"/>
        </w:rPr>
        <w:t> </w:t>
      </w:r>
      <w:r>
        <w:rPr>
          <w:b/>
          <w:sz w:val="22"/>
        </w:rPr>
        <w:t>digital</w:t>
      </w:r>
      <w:r>
        <w:rPr>
          <w:b/>
          <w:spacing w:val="-4"/>
          <w:sz w:val="22"/>
        </w:rPr>
        <w:t> </w:t>
      </w:r>
      <w:r>
        <w:rPr>
          <w:b/>
          <w:sz w:val="22"/>
        </w:rPr>
        <w:t>imaging,</w:t>
      </w:r>
      <w:r>
        <w:rPr>
          <w:b/>
          <w:spacing w:val="-5"/>
          <w:sz w:val="22"/>
        </w:rPr>
        <w:t> </w:t>
      </w:r>
      <w:r>
        <w:rPr>
          <w:b/>
          <w:sz w:val="22"/>
        </w:rPr>
        <w:t>where technologists inadvertently overexpose to avoid quantum noise</w:t>
      </w:r>
    </w:p>
    <w:p>
      <w:pPr>
        <w:pStyle w:val="ListParagraph"/>
        <w:numPr>
          <w:ilvl w:val="1"/>
          <w:numId w:val="57"/>
        </w:numPr>
        <w:tabs>
          <w:tab w:pos="2881" w:val="left" w:leader="none"/>
        </w:tabs>
        <w:spacing w:line="263" w:lineRule="exact" w:before="12" w:after="0"/>
        <w:ind w:left="2880" w:right="0" w:hanging="361"/>
        <w:jc w:val="left"/>
        <w:rPr>
          <w:b/>
          <w:sz w:val="22"/>
        </w:rPr>
      </w:pPr>
      <w:bookmarkStart w:name="o In practice, overexposing is better th" w:id="622"/>
      <w:bookmarkEnd w:id="622"/>
      <w:r>
        <w:rPr>
          <w:b/>
          <w:sz w:val="22"/>
        </w:rPr>
        <w:t>I</w:t>
      </w:r>
      <w:r>
        <w:rPr>
          <w:b/>
          <w:sz w:val="22"/>
        </w:rPr>
        <w:t>n</w:t>
      </w:r>
      <w:r>
        <w:rPr>
          <w:b/>
          <w:spacing w:val="-15"/>
          <w:sz w:val="22"/>
        </w:rPr>
        <w:t> </w:t>
      </w:r>
      <w:r>
        <w:rPr>
          <w:b/>
          <w:sz w:val="22"/>
        </w:rPr>
        <w:t>practice,</w:t>
      </w:r>
      <w:r>
        <w:rPr>
          <w:b/>
          <w:spacing w:val="-13"/>
          <w:sz w:val="22"/>
        </w:rPr>
        <w:t> </w:t>
      </w:r>
      <w:r>
        <w:rPr>
          <w:b/>
          <w:sz w:val="22"/>
        </w:rPr>
        <w:t>overexposing</w:t>
      </w:r>
      <w:r>
        <w:rPr>
          <w:b/>
          <w:spacing w:val="-13"/>
          <w:sz w:val="22"/>
        </w:rPr>
        <w:t> </w:t>
      </w:r>
      <w:r>
        <w:rPr>
          <w:b/>
          <w:sz w:val="22"/>
        </w:rPr>
        <w:t>is</w:t>
      </w:r>
      <w:r>
        <w:rPr>
          <w:b/>
          <w:spacing w:val="-13"/>
          <w:sz w:val="22"/>
        </w:rPr>
        <w:t> </w:t>
      </w:r>
      <w:r>
        <w:rPr>
          <w:b/>
          <w:sz w:val="22"/>
        </w:rPr>
        <w:t>better</w:t>
      </w:r>
      <w:r>
        <w:rPr>
          <w:b/>
          <w:spacing w:val="-13"/>
          <w:sz w:val="22"/>
        </w:rPr>
        <w:t> </w:t>
      </w:r>
      <w:r>
        <w:rPr>
          <w:b/>
          <w:sz w:val="22"/>
        </w:rPr>
        <w:t>than</w:t>
      </w:r>
      <w:r>
        <w:rPr>
          <w:b/>
          <w:spacing w:val="-12"/>
          <w:sz w:val="22"/>
        </w:rPr>
        <w:t> </w:t>
      </w:r>
      <w:r>
        <w:rPr>
          <w:b/>
          <w:sz w:val="22"/>
        </w:rPr>
        <w:t>quantum</w:t>
      </w:r>
      <w:r>
        <w:rPr>
          <w:b/>
          <w:spacing w:val="-10"/>
          <w:sz w:val="22"/>
        </w:rPr>
        <w:t> </w:t>
      </w:r>
      <w:r>
        <w:rPr>
          <w:b/>
          <w:spacing w:val="-2"/>
          <w:sz w:val="22"/>
        </w:rPr>
        <w:t>noise</w:t>
      </w:r>
    </w:p>
    <w:p>
      <w:pPr>
        <w:pStyle w:val="ListParagraph"/>
        <w:numPr>
          <w:ilvl w:val="1"/>
          <w:numId w:val="57"/>
        </w:numPr>
        <w:tabs>
          <w:tab w:pos="2881" w:val="left" w:leader="none"/>
        </w:tabs>
        <w:spacing w:line="247" w:lineRule="exact" w:before="0" w:after="0"/>
        <w:ind w:left="2880" w:right="0" w:hanging="361"/>
        <w:jc w:val="left"/>
        <w:rPr>
          <w:b/>
          <w:sz w:val="22"/>
        </w:rPr>
      </w:pPr>
      <w:bookmarkStart w:name="o Some systems do not display images pro" w:id="623"/>
      <w:bookmarkEnd w:id="623"/>
      <w:r>
        <w:rPr>
          <w:b/>
          <w:spacing w:val="-2"/>
          <w:sz w:val="22"/>
        </w:rPr>
        <w:t>D</w:t>
      </w:r>
      <w:r>
        <w:rPr>
          <w:b/>
          <w:spacing w:val="-2"/>
          <w:sz w:val="22"/>
        </w:rPr>
        <w:t>igital systems</w:t>
      </w:r>
      <w:r>
        <w:rPr>
          <w:b/>
          <w:sz w:val="22"/>
        </w:rPr>
        <w:t> </w:t>
      </w:r>
      <w:r>
        <w:rPr>
          <w:b/>
          <w:spacing w:val="-2"/>
          <w:sz w:val="22"/>
        </w:rPr>
        <w:t>accommodate</w:t>
      </w:r>
      <w:r>
        <w:rPr>
          <w:b/>
          <w:spacing w:val="-12"/>
          <w:sz w:val="22"/>
        </w:rPr>
        <w:t> </w:t>
      </w:r>
      <w:r>
        <w:rPr>
          <w:b/>
          <w:spacing w:val="-2"/>
          <w:sz w:val="22"/>
        </w:rPr>
        <w:t>for overexposure</w:t>
      </w:r>
      <w:r>
        <w:rPr>
          <w:b/>
          <w:spacing w:val="-10"/>
          <w:sz w:val="22"/>
        </w:rPr>
        <w:t> </w:t>
      </w:r>
      <w:r>
        <w:rPr>
          <w:b/>
          <w:spacing w:val="-2"/>
          <w:sz w:val="22"/>
        </w:rPr>
        <w:t>better</w:t>
      </w:r>
      <w:r>
        <w:rPr>
          <w:b/>
          <w:spacing w:val="-5"/>
          <w:sz w:val="22"/>
        </w:rPr>
        <w:t> </w:t>
      </w:r>
      <w:r>
        <w:rPr>
          <w:b/>
          <w:spacing w:val="-2"/>
          <w:sz w:val="22"/>
        </w:rPr>
        <w:t>than</w:t>
      </w:r>
      <w:r>
        <w:rPr>
          <w:b/>
          <w:spacing w:val="-5"/>
          <w:sz w:val="22"/>
        </w:rPr>
        <w:t> </w:t>
      </w:r>
      <w:r>
        <w:rPr>
          <w:b/>
          <w:spacing w:val="-2"/>
          <w:sz w:val="22"/>
        </w:rPr>
        <w:t>underexposure</w:t>
      </w:r>
    </w:p>
    <w:p>
      <w:pPr>
        <w:pStyle w:val="ListParagraph"/>
        <w:numPr>
          <w:ilvl w:val="1"/>
          <w:numId w:val="57"/>
        </w:numPr>
        <w:tabs>
          <w:tab w:pos="2881" w:val="left" w:leader="none"/>
        </w:tabs>
        <w:spacing w:line="211" w:lineRule="auto" w:before="7" w:after="0"/>
        <w:ind w:left="2880" w:right="1524" w:hanging="360"/>
        <w:jc w:val="left"/>
        <w:rPr>
          <w:b/>
          <w:sz w:val="22"/>
        </w:rPr>
      </w:pPr>
      <w:r>
        <w:rPr>
          <w:b/>
          <w:sz w:val="22"/>
        </w:rPr>
        <w:t>Some systems do not display images properly (sometimes we see only 50%</w:t>
      </w:r>
      <w:r>
        <w:rPr>
          <w:b/>
          <w:spacing w:val="-9"/>
          <w:sz w:val="22"/>
        </w:rPr>
        <w:t> </w:t>
      </w:r>
      <w:r>
        <w:rPr>
          <w:b/>
          <w:sz w:val="22"/>
        </w:rPr>
        <w:t>of</w:t>
      </w:r>
      <w:r>
        <w:rPr>
          <w:b/>
          <w:spacing w:val="-8"/>
          <w:sz w:val="22"/>
        </w:rPr>
        <w:t> </w:t>
      </w:r>
      <w:r>
        <w:rPr>
          <w:b/>
          <w:sz w:val="22"/>
        </w:rPr>
        <w:t>the</w:t>
      </w:r>
      <w:r>
        <w:rPr>
          <w:b/>
          <w:spacing w:val="-16"/>
          <w:sz w:val="22"/>
        </w:rPr>
        <w:t> </w:t>
      </w:r>
      <w:r>
        <w:rPr>
          <w:b/>
          <w:sz w:val="22"/>
        </w:rPr>
        <w:t>image</w:t>
      </w:r>
      <w:r>
        <w:rPr>
          <w:b/>
          <w:spacing w:val="-13"/>
          <w:sz w:val="22"/>
        </w:rPr>
        <w:t> </w:t>
      </w:r>
      <w:r>
        <w:rPr>
          <w:b/>
          <w:sz w:val="22"/>
        </w:rPr>
        <w:t>quality</w:t>
      </w:r>
      <w:r>
        <w:rPr>
          <w:b/>
          <w:spacing w:val="-16"/>
          <w:sz w:val="22"/>
        </w:rPr>
        <w:t> </w:t>
      </w:r>
      <w:r>
        <w:rPr>
          <w:b/>
          <w:sz w:val="22"/>
        </w:rPr>
        <w:t>that</w:t>
      </w:r>
      <w:r>
        <w:rPr>
          <w:b/>
          <w:spacing w:val="-2"/>
          <w:sz w:val="22"/>
        </w:rPr>
        <w:t> </w:t>
      </w:r>
      <w:r>
        <w:rPr>
          <w:b/>
          <w:sz w:val="22"/>
        </w:rPr>
        <w:t>radiologists</w:t>
      </w:r>
      <w:r>
        <w:rPr>
          <w:b/>
          <w:spacing w:val="-18"/>
          <w:sz w:val="22"/>
        </w:rPr>
        <w:t> </w:t>
      </w:r>
      <w:r>
        <w:rPr>
          <w:b/>
          <w:sz w:val="22"/>
        </w:rPr>
        <w:t>would</w:t>
      </w:r>
      <w:r>
        <w:rPr>
          <w:b/>
          <w:spacing w:val="-6"/>
          <w:sz w:val="22"/>
        </w:rPr>
        <w:t> </w:t>
      </w:r>
      <w:r>
        <w:rPr>
          <w:b/>
          <w:sz w:val="22"/>
        </w:rPr>
        <w:t>see),</w:t>
      </w:r>
      <w:r>
        <w:rPr>
          <w:b/>
          <w:spacing w:val="-5"/>
          <w:sz w:val="22"/>
        </w:rPr>
        <w:t> </w:t>
      </w:r>
      <w:r>
        <w:rPr>
          <w:b/>
          <w:sz w:val="22"/>
        </w:rPr>
        <w:t>causing</w:t>
      </w:r>
      <w:r>
        <w:rPr>
          <w:b/>
          <w:spacing w:val="-11"/>
          <w:sz w:val="22"/>
        </w:rPr>
        <w:t> </w:t>
      </w:r>
      <w:r>
        <w:rPr>
          <w:b/>
          <w:sz w:val="22"/>
        </w:rPr>
        <w:t>unnecessary </w:t>
      </w:r>
      <w:r>
        <w:rPr>
          <w:b/>
          <w:spacing w:val="-2"/>
          <w:sz w:val="22"/>
        </w:rPr>
        <w:t>repeats</w:t>
      </w:r>
    </w:p>
    <w:p>
      <w:pPr>
        <w:pStyle w:val="BodyText"/>
        <w:spacing w:before="8"/>
        <w:rPr>
          <w:b/>
          <w:sz w:val="25"/>
        </w:rPr>
      </w:pPr>
    </w:p>
    <w:p>
      <w:pPr>
        <w:pStyle w:val="ListParagraph"/>
        <w:numPr>
          <w:ilvl w:val="0"/>
          <w:numId w:val="58"/>
        </w:numPr>
        <w:tabs>
          <w:tab w:pos="2161" w:val="left" w:leader="none"/>
        </w:tabs>
        <w:spacing w:line="251" w:lineRule="exact" w:before="0" w:after="0"/>
        <w:ind w:left="2160" w:right="0" w:hanging="361"/>
        <w:jc w:val="left"/>
        <w:rPr>
          <w:b/>
          <w:sz w:val="22"/>
        </w:rPr>
      </w:pPr>
      <w:r>
        <w:rPr>
          <w:b/>
          <w:sz w:val="22"/>
        </w:rPr>
        <w:t>SAFETY</w:t>
      </w:r>
      <w:r>
        <w:rPr>
          <w:b/>
          <w:spacing w:val="-16"/>
          <w:sz w:val="22"/>
        </w:rPr>
        <w:t> </w:t>
      </w:r>
      <w:r>
        <w:rPr>
          <w:b/>
          <w:sz w:val="22"/>
        </w:rPr>
        <w:t>CODE</w:t>
      </w:r>
      <w:r>
        <w:rPr>
          <w:b/>
          <w:spacing w:val="-14"/>
          <w:sz w:val="22"/>
        </w:rPr>
        <w:t> </w:t>
      </w:r>
      <w:r>
        <w:rPr>
          <w:b/>
          <w:spacing w:val="-5"/>
          <w:sz w:val="22"/>
        </w:rPr>
        <w:t>35:</w:t>
      </w:r>
    </w:p>
    <w:p>
      <w:pPr>
        <w:pStyle w:val="ListParagraph"/>
        <w:numPr>
          <w:ilvl w:val="1"/>
          <w:numId w:val="58"/>
        </w:numPr>
        <w:tabs>
          <w:tab w:pos="2881" w:val="left" w:leader="none"/>
        </w:tabs>
        <w:spacing w:line="251" w:lineRule="exact" w:before="0" w:after="0"/>
        <w:ind w:left="2880" w:right="0" w:hanging="361"/>
        <w:jc w:val="left"/>
        <w:rPr>
          <w:b/>
          <w:sz w:val="22"/>
        </w:rPr>
      </w:pPr>
      <w:bookmarkStart w:name=" Keep doses as low as we can (ALARA)" w:id="624"/>
      <w:bookmarkEnd w:id="624"/>
      <w:r>
        <w:rPr>
          <w:b/>
          <w:sz w:val="22"/>
        </w:rPr>
        <w:t>K</w:t>
      </w:r>
      <w:r>
        <w:rPr>
          <w:b/>
          <w:sz w:val="22"/>
        </w:rPr>
        <w:t>eep</w:t>
      </w:r>
      <w:r>
        <w:rPr>
          <w:b/>
          <w:spacing w:val="-5"/>
          <w:sz w:val="22"/>
        </w:rPr>
        <w:t> </w:t>
      </w:r>
      <w:r>
        <w:rPr>
          <w:b/>
          <w:sz w:val="22"/>
        </w:rPr>
        <w:t>doses</w:t>
      </w:r>
      <w:r>
        <w:rPr>
          <w:b/>
          <w:spacing w:val="-3"/>
          <w:sz w:val="22"/>
        </w:rPr>
        <w:t> </w:t>
      </w:r>
      <w:r>
        <w:rPr>
          <w:b/>
          <w:sz w:val="22"/>
        </w:rPr>
        <w:t>as</w:t>
      </w:r>
      <w:r>
        <w:rPr>
          <w:b/>
          <w:spacing w:val="-10"/>
          <w:sz w:val="22"/>
        </w:rPr>
        <w:t> </w:t>
      </w:r>
      <w:r>
        <w:rPr>
          <w:b/>
          <w:sz w:val="22"/>
        </w:rPr>
        <w:t>low as</w:t>
      </w:r>
      <w:r>
        <w:rPr>
          <w:b/>
          <w:spacing w:val="-15"/>
          <w:sz w:val="22"/>
        </w:rPr>
        <w:t> </w:t>
      </w:r>
      <w:r>
        <w:rPr>
          <w:b/>
          <w:sz w:val="22"/>
        </w:rPr>
        <w:t>we</w:t>
      </w:r>
      <w:r>
        <w:rPr>
          <w:b/>
          <w:spacing w:val="-15"/>
          <w:sz w:val="22"/>
        </w:rPr>
        <w:t> </w:t>
      </w:r>
      <w:r>
        <w:rPr>
          <w:b/>
          <w:sz w:val="22"/>
        </w:rPr>
        <w:t>can</w:t>
      </w:r>
      <w:r>
        <w:rPr>
          <w:b/>
          <w:spacing w:val="-9"/>
          <w:sz w:val="22"/>
        </w:rPr>
        <w:t> </w:t>
      </w:r>
      <w:r>
        <w:rPr>
          <w:b/>
          <w:spacing w:val="-2"/>
          <w:sz w:val="22"/>
        </w:rPr>
        <w:t>(ALARA)</w:t>
      </w:r>
    </w:p>
    <w:p>
      <w:pPr>
        <w:pStyle w:val="ListParagraph"/>
        <w:numPr>
          <w:ilvl w:val="1"/>
          <w:numId w:val="58"/>
        </w:numPr>
        <w:tabs>
          <w:tab w:pos="2881" w:val="left" w:leader="none"/>
        </w:tabs>
        <w:spacing w:line="252" w:lineRule="exact" w:before="0" w:after="0"/>
        <w:ind w:left="2880" w:right="0" w:hanging="361"/>
        <w:jc w:val="left"/>
        <w:rPr>
          <w:b/>
          <w:sz w:val="22"/>
        </w:rPr>
      </w:pPr>
      <w:r>
        <w:rPr>
          <w:b/>
          <w:spacing w:val="-2"/>
          <w:sz w:val="22"/>
        </w:rPr>
        <w:t>Shielding</w:t>
      </w:r>
    </w:p>
    <w:p>
      <w:pPr>
        <w:pStyle w:val="ListParagraph"/>
        <w:numPr>
          <w:ilvl w:val="1"/>
          <w:numId w:val="58"/>
        </w:numPr>
        <w:tabs>
          <w:tab w:pos="2881" w:val="left" w:leader="none"/>
        </w:tabs>
        <w:spacing w:line="252" w:lineRule="exact" w:before="0" w:after="0"/>
        <w:ind w:left="2880" w:right="0" w:hanging="361"/>
        <w:jc w:val="left"/>
        <w:rPr>
          <w:b/>
          <w:sz w:val="22"/>
        </w:rPr>
      </w:pPr>
      <w:bookmarkStart w:name=" Coning:" w:id="625"/>
      <w:bookmarkEnd w:id="625"/>
      <w:r>
        <w:rPr>
          <w:b/>
          <w:spacing w:val="-2"/>
          <w:sz w:val="22"/>
        </w:rPr>
        <w:t>C</w:t>
      </w:r>
      <w:r>
        <w:rPr>
          <w:b/>
          <w:spacing w:val="-2"/>
          <w:sz w:val="22"/>
        </w:rPr>
        <w:t>oning:</w:t>
      </w:r>
    </w:p>
    <w:p>
      <w:pPr>
        <w:pStyle w:val="ListParagraph"/>
        <w:numPr>
          <w:ilvl w:val="2"/>
          <w:numId w:val="58"/>
        </w:numPr>
        <w:tabs>
          <w:tab w:pos="3600" w:val="left" w:leader="none"/>
          <w:tab w:pos="3601" w:val="left" w:leader="none"/>
        </w:tabs>
        <w:spacing w:line="240" w:lineRule="auto" w:before="2" w:after="0"/>
        <w:ind w:left="3600" w:right="0" w:hanging="361"/>
        <w:jc w:val="left"/>
        <w:rPr>
          <w:b/>
          <w:sz w:val="22"/>
        </w:rPr>
      </w:pPr>
      <w:r>
        <w:rPr>
          <w:b/>
          <w:sz w:val="22"/>
        </w:rPr>
        <w:t>To</w:t>
      </w:r>
      <w:r>
        <w:rPr>
          <w:b/>
          <w:spacing w:val="-4"/>
          <w:sz w:val="22"/>
        </w:rPr>
        <w:t> </w:t>
      </w:r>
      <w:r>
        <w:rPr>
          <w:b/>
          <w:sz w:val="22"/>
        </w:rPr>
        <w:t>the</w:t>
      </w:r>
      <w:r>
        <w:rPr>
          <w:b/>
          <w:spacing w:val="-9"/>
          <w:sz w:val="22"/>
        </w:rPr>
        <w:t> </w:t>
      </w:r>
      <w:r>
        <w:rPr>
          <w:b/>
          <w:sz w:val="22"/>
        </w:rPr>
        <w:t>size</w:t>
      </w:r>
      <w:r>
        <w:rPr>
          <w:b/>
          <w:spacing w:val="-5"/>
          <w:sz w:val="22"/>
        </w:rPr>
        <w:t> </w:t>
      </w:r>
      <w:r>
        <w:rPr>
          <w:b/>
          <w:sz w:val="22"/>
        </w:rPr>
        <w:t>of</w:t>
      </w:r>
      <w:r>
        <w:rPr>
          <w:b/>
          <w:spacing w:val="-2"/>
          <w:sz w:val="22"/>
        </w:rPr>
        <w:t> </w:t>
      </w:r>
      <w:r>
        <w:rPr>
          <w:b/>
          <w:sz w:val="22"/>
        </w:rPr>
        <w:t>the</w:t>
      </w:r>
      <w:r>
        <w:rPr>
          <w:b/>
          <w:spacing w:val="-16"/>
          <w:sz w:val="22"/>
        </w:rPr>
        <w:t> </w:t>
      </w:r>
      <w:r>
        <w:rPr>
          <w:b/>
          <w:sz w:val="22"/>
        </w:rPr>
        <w:t>IR</w:t>
      </w:r>
      <w:r>
        <w:rPr>
          <w:b/>
          <w:spacing w:val="-4"/>
          <w:sz w:val="22"/>
        </w:rPr>
        <w:t> </w:t>
      </w:r>
      <w:r>
        <w:rPr>
          <w:b/>
          <w:sz w:val="22"/>
        </w:rPr>
        <w:t>or</w:t>
      </w:r>
      <w:r>
        <w:rPr>
          <w:b/>
          <w:spacing w:val="-7"/>
          <w:sz w:val="22"/>
        </w:rPr>
        <w:t> </w:t>
      </w:r>
      <w:r>
        <w:rPr>
          <w:b/>
          <w:spacing w:val="-2"/>
          <w:sz w:val="22"/>
        </w:rPr>
        <w:t>smaller</w:t>
      </w:r>
    </w:p>
    <w:p>
      <w:pPr>
        <w:pStyle w:val="ListParagraph"/>
        <w:numPr>
          <w:ilvl w:val="2"/>
          <w:numId w:val="58"/>
        </w:numPr>
        <w:tabs>
          <w:tab w:pos="3600" w:val="left" w:leader="none"/>
          <w:tab w:pos="3601" w:val="left" w:leader="none"/>
        </w:tabs>
        <w:spacing w:line="240" w:lineRule="auto" w:before="0" w:after="0"/>
        <w:ind w:left="3600" w:right="0" w:hanging="361"/>
        <w:jc w:val="left"/>
        <w:rPr>
          <w:b/>
          <w:sz w:val="22"/>
        </w:rPr>
      </w:pPr>
      <w:bookmarkStart w:name="- 4 sided collimation evident (beam rest" w:id="626"/>
      <w:bookmarkEnd w:id="626"/>
      <w:r>
        <w:rPr>
          <w:b/>
          <w:spacing w:val="-2"/>
          <w:sz w:val="22"/>
        </w:rPr>
        <w:t>4</w:t>
      </w:r>
      <w:r>
        <w:rPr>
          <w:b/>
          <w:spacing w:val="-7"/>
          <w:sz w:val="22"/>
        </w:rPr>
        <w:t> </w:t>
      </w:r>
      <w:r>
        <w:rPr>
          <w:b/>
          <w:spacing w:val="-2"/>
          <w:sz w:val="22"/>
        </w:rPr>
        <w:t>sided</w:t>
      </w:r>
      <w:r>
        <w:rPr>
          <w:b/>
          <w:spacing w:val="-6"/>
          <w:sz w:val="22"/>
        </w:rPr>
        <w:t> </w:t>
      </w:r>
      <w:r>
        <w:rPr>
          <w:b/>
          <w:spacing w:val="-2"/>
          <w:sz w:val="22"/>
        </w:rPr>
        <w:t>collimation</w:t>
      </w:r>
      <w:r>
        <w:rPr>
          <w:b/>
          <w:spacing w:val="-6"/>
          <w:sz w:val="22"/>
        </w:rPr>
        <w:t> </w:t>
      </w:r>
      <w:r>
        <w:rPr>
          <w:b/>
          <w:spacing w:val="-2"/>
          <w:sz w:val="22"/>
        </w:rPr>
        <w:t>evident (beam</w:t>
      </w:r>
      <w:r>
        <w:rPr>
          <w:b/>
          <w:spacing w:val="-8"/>
          <w:sz w:val="22"/>
        </w:rPr>
        <w:t> </w:t>
      </w:r>
      <w:r>
        <w:rPr>
          <w:b/>
          <w:spacing w:val="-2"/>
          <w:sz w:val="22"/>
        </w:rPr>
        <w:t>restriction!)</w:t>
      </w:r>
    </w:p>
    <w:p>
      <w:pPr>
        <w:pStyle w:val="BodyText"/>
        <w:rPr>
          <w:b/>
          <w:sz w:val="25"/>
        </w:rPr>
      </w:pPr>
    </w:p>
    <w:p>
      <w:pPr>
        <w:pStyle w:val="ListParagraph"/>
        <w:numPr>
          <w:ilvl w:val="0"/>
          <w:numId w:val="57"/>
        </w:numPr>
        <w:tabs>
          <w:tab w:pos="2160" w:val="left" w:leader="none"/>
          <w:tab w:pos="2161" w:val="left" w:leader="none"/>
        </w:tabs>
        <w:spacing w:line="240" w:lineRule="auto" w:before="1" w:after="0"/>
        <w:ind w:left="2160" w:right="0" w:hanging="361"/>
        <w:jc w:val="left"/>
        <w:rPr>
          <w:b/>
          <w:sz w:val="22"/>
        </w:rPr>
      </w:pPr>
      <w:r>
        <w:rPr>
          <w:b/>
          <w:spacing w:val="-2"/>
          <w:sz w:val="22"/>
        </w:rPr>
        <w:t>AVOID</w:t>
      </w:r>
      <w:r>
        <w:rPr>
          <w:b/>
          <w:spacing w:val="-11"/>
          <w:sz w:val="22"/>
        </w:rPr>
        <w:t> </w:t>
      </w:r>
      <w:r>
        <w:rPr>
          <w:b/>
          <w:spacing w:val="-2"/>
          <w:sz w:val="22"/>
        </w:rPr>
        <w:t>SHUTTERING!</w:t>
      </w:r>
    </w:p>
    <w:p>
      <w:pPr>
        <w:pStyle w:val="ListParagraph"/>
        <w:numPr>
          <w:ilvl w:val="0"/>
          <w:numId w:val="59"/>
        </w:numPr>
        <w:tabs>
          <w:tab w:pos="2881" w:val="left" w:leader="none"/>
        </w:tabs>
        <w:spacing w:line="240" w:lineRule="auto" w:before="0" w:after="0"/>
        <w:ind w:left="2880" w:right="0" w:hanging="361"/>
        <w:jc w:val="left"/>
        <w:rPr>
          <w:b/>
          <w:sz w:val="22"/>
        </w:rPr>
      </w:pPr>
      <w:r>
        <w:rPr>
          <w:b/>
          <w:sz w:val="22"/>
        </w:rPr>
        <w:t>Show</w:t>
      </w:r>
      <w:r>
        <w:rPr>
          <w:b/>
          <w:spacing w:val="-10"/>
          <w:sz w:val="22"/>
        </w:rPr>
        <w:t> </w:t>
      </w:r>
      <w:r>
        <w:rPr>
          <w:b/>
          <w:sz w:val="22"/>
        </w:rPr>
        <w:t>the</w:t>
      </w:r>
      <w:r>
        <w:rPr>
          <w:b/>
          <w:spacing w:val="-16"/>
          <w:sz w:val="22"/>
        </w:rPr>
        <w:t> </w:t>
      </w:r>
      <w:r>
        <w:rPr>
          <w:b/>
          <w:sz w:val="22"/>
        </w:rPr>
        <w:t>“white</w:t>
      </w:r>
      <w:r>
        <w:rPr>
          <w:b/>
          <w:spacing w:val="-12"/>
          <w:sz w:val="22"/>
        </w:rPr>
        <w:t> </w:t>
      </w:r>
      <w:r>
        <w:rPr>
          <w:b/>
          <w:sz w:val="22"/>
        </w:rPr>
        <w:t>border”</w:t>
      </w:r>
      <w:r>
        <w:rPr>
          <w:b/>
          <w:spacing w:val="-8"/>
          <w:sz w:val="22"/>
        </w:rPr>
        <w:t> </w:t>
      </w:r>
      <w:r>
        <w:rPr>
          <w:b/>
          <w:sz w:val="22"/>
        </w:rPr>
        <w:t>before</w:t>
      </w:r>
      <w:r>
        <w:rPr>
          <w:b/>
          <w:spacing w:val="-15"/>
          <w:sz w:val="22"/>
        </w:rPr>
        <w:t> </w:t>
      </w:r>
      <w:r>
        <w:rPr>
          <w:b/>
          <w:sz w:val="22"/>
        </w:rPr>
        <w:t>sending</w:t>
      </w:r>
      <w:r>
        <w:rPr>
          <w:b/>
          <w:spacing w:val="-15"/>
          <w:sz w:val="22"/>
        </w:rPr>
        <w:t> </w:t>
      </w:r>
      <w:r>
        <w:rPr>
          <w:b/>
          <w:sz w:val="22"/>
        </w:rPr>
        <w:t>to</w:t>
      </w:r>
      <w:r>
        <w:rPr>
          <w:b/>
          <w:spacing w:val="-12"/>
          <w:sz w:val="22"/>
        </w:rPr>
        <w:t> </w:t>
      </w:r>
      <w:r>
        <w:rPr>
          <w:b/>
          <w:spacing w:val="-4"/>
          <w:sz w:val="22"/>
        </w:rPr>
        <w:t>PACS</w:t>
      </w:r>
    </w:p>
    <w:p>
      <w:pPr>
        <w:spacing w:after="0" w:line="240" w:lineRule="auto"/>
        <w:jc w:val="left"/>
        <w:rPr>
          <w:sz w:val="22"/>
        </w:rPr>
        <w:sectPr>
          <w:headerReference w:type="default" r:id="rId212"/>
          <w:footerReference w:type="default" r:id="rId213"/>
          <w:pgSz w:w="12240" w:h="15840"/>
          <w:pgMar w:header="68" w:footer="1432" w:top="1320" w:bottom="1620" w:left="0" w:right="0"/>
        </w:sectPr>
      </w:pPr>
    </w:p>
    <w:p>
      <w:pPr>
        <w:pStyle w:val="BodyText"/>
        <w:rPr>
          <w:b/>
          <w:sz w:val="20"/>
        </w:rPr>
      </w:pPr>
      <w:r>
        <w:rPr/>
        <w:drawing>
          <wp:anchor distT="0" distB="0" distL="0" distR="0" allowOverlap="1" layoutInCell="1" locked="0" behindDoc="0" simplePos="0" relativeHeight="16041472">
            <wp:simplePos x="0" y="0"/>
            <wp:positionH relativeFrom="page">
              <wp:posOffset>74040</wp:posOffset>
            </wp:positionH>
            <wp:positionV relativeFrom="page">
              <wp:posOffset>43270</wp:posOffset>
            </wp:positionV>
            <wp:extent cx="744595" cy="796134"/>
            <wp:effectExtent l="0" t="0" r="0" b="0"/>
            <wp:wrapNone/>
            <wp:docPr id="2023" name="image1.png"/>
            <wp:cNvGraphicFramePr>
              <a:graphicFrameLocks noChangeAspect="1"/>
            </wp:cNvGraphicFramePr>
            <a:graphic>
              <a:graphicData uri="http://schemas.openxmlformats.org/drawingml/2006/picture">
                <pic:pic>
                  <pic:nvPicPr>
                    <pic:cNvPr id="2024"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1"/>
        <w:rPr>
          <w:b/>
          <w:sz w:val="23"/>
        </w:rPr>
      </w:pPr>
    </w:p>
    <w:p>
      <w:pPr>
        <w:pStyle w:val="Heading9"/>
        <w:spacing w:before="0"/>
        <w:ind w:left="3254"/>
        <w:jc w:val="left"/>
        <w:rPr>
          <w:u w:val="none"/>
        </w:rPr>
      </w:pPr>
      <w:r>
        <w:rPr>
          <w:spacing w:val="-6"/>
          <w:u w:val="none"/>
        </w:rPr>
        <w:t>Common</w:t>
      </w:r>
      <w:r>
        <w:rPr>
          <w:spacing w:val="-11"/>
          <w:u w:val="none"/>
        </w:rPr>
        <w:t> </w:t>
      </w:r>
      <w:r>
        <w:rPr>
          <w:spacing w:val="-6"/>
          <w:u w:val="none"/>
        </w:rPr>
        <w:t>Acronyms</w:t>
      </w:r>
      <w:r>
        <w:rPr>
          <w:spacing w:val="1"/>
          <w:u w:val="none"/>
        </w:rPr>
        <w:t> </w:t>
      </w:r>
      <w:r>
        <w:rPr>
          <w:spacing w:val="-6"/>
          <w:u w:val="none"/>
        </w:rPr>
        <w:t>in</w:t>
      </w:r>
      <w:r>
        <w:rPr>
          <w:spacing w:val="-19"/>
          <w:u w:val="none"/>
        </w:rPr>
        <w:t> </w:t>
      </w:r>
      <w:r>
        <w:rPr>
          <w:spacing w:val="-6"/>
          <w:u w:val="none"/>
        </w:rPr>
        <w:t>Medical</w:t>
      </w:r>
      <w:r>
        <w:rPr>
          <w:spacing w:val="-40"/>
          <w:u w:val="none"/>
        </w:rPr>
        <w:t> </w:t>
      </w:r>
      <w:r>
        <w:rPr>
          <w:spacing w:val="-6"/>
          <w:u w:val="none"/>
        </w:rPr>
        <w:t>Imaging</w:t>
      </w:r>
    </w:p>
    <w:p>
      <w:pPr>
        <w:pStyle w:val="BodyText"/>
        <w:spacing w:before="10"/>
        <w:rPr>
          <w:b/>
          <w:sz w:val="30"/>
        </w:rPr>
      </w:pPr>
    </w:p>
    <w:p>
      <w:pPr>
        <w:pStyle w:val="BodyText"/>
        <w:tabs>
          <w:tab w:pos="3590" w:val="left" w:leader="none"/>
        </w:tabs>
        <w:ind w:left="1649"/>
      </w:pPr>
      <w:r>
        <w:rPr>
          <w:spacing w:val="-5"/>
        </w:rPr>
        <w:t>x/7</w:t>
      </w:r>
      <w:r>
        <w:rPr/>
        <w:tab/>
        <w:t>Days</w:t>
      </w:r>
      <w:r>
        <w:rPr>
          <w:spacing w:val="-6"/>
        </w:rPr>
        <w:t> </w:t>
      </w:r>
      <w:r>
        <w:rPr/>
        <w:t>(ie.</w:t>
      </w:r>
      <w:r>
        <w:rPr>
          <w:spacing w:val="-5"/>
        </w:rPr>
        <w:t> </w:t>
      </w:r>
      <w:r>
        <w:rPr/>
        <w:t>2/7</w:t>
      </w:r>
      <w:r>
        <w:rPr>
          <w:spacing w:val="-11"/>
        </w:rPr>
        <w:t> </w:t>
      </w:r>
      <w:r>
        <w:rPr/>
        <w:t>is</w:t>
      </w:r>
      <w:r>
        <w:rPr>
          <w:spacing w:val="-6"/>
        </w:rPr>
        <w:t> </w:t>
      </w:r>
      <w:r>
        <w:rPr/>
        <w:t>2</w:t>
      </w:r>
      <w:r>
        <w:rPr>
          <w:spacing w:val="-9"/>
        </w:rPr>
        <w:t> </w:t>
      </w:r>
      <w:r>
        <w:rPr>
          <w:spacing w:val="-4"/>
        </w:rPr>
        <w:t>days)</w:t>
      </w:r>
    </w:p>
    <w:p>
      <w:pPr>
        <w:pStyle w:val="BodyText"/>
        <w:tabs>
          <w:tab w:pos="3590" w:val="left" w:leader="none"/>
        </w:tabs>
        <w:spacing w:before="37"/>
        <w:ind w:left="1649"/>
      </w:pPr>
      <w:r>
        <w:rPr>
          <w:spacing w:val="-4"/>
        </w:rPr>
        <w:t>x/52</w:t>
      </w:r>
      <w:r>
        <w:rPr/>
        <w:tab/>
        <w:t>Weeks</w:t>
      </w:r>
      <w:r>
        <w:rPr>
          <w:spacing w:val="-10"/>
        </w:rPr>
        <w:t> </w:t>
      </w:r>
      <w:r>
        <w:rPr/>
        <w:t>(ie.</w:t>
      </w:r>
      <w:r>
        <w:rPr>
          <w:spacing w:val="-6"/>
        </w:rPr>
        <w:t> </w:t>
      </w:r>
      <w:r>
        <w:rPr/>
        <w:t>3/52</w:t>
      </w:r>
      <w:r>
        <w:rPr>
          <w:spacing w:val="-10"/>
        </w:rPr>
        <w:t> </w:t>
      </w:r>
      <w:r>
        <w:rPr/>
        <w:t>is</w:t>
      </w:r>
      <w:r>
        <w:rPr>
          <w:spacing w:val="-5"/>
        </w:rPr>
        <w:t> </w:t>
      </w:r>
      <w:r>
        <w:rPr/>
        <w:t>3</w:t>
      </w:r>
      <w:r>
        <w:rPr>
          <w:spacing w:val="-8"/>
        </w:rPr>
        <w:t> </w:t>
      </w:r>
      <w:r>
        <w:rPr>
          <w:spacing w:val="-2"/>
        </w:rPr>
        <w:t>weeks)</w:t>
      </w:r>
    </w:p>
    <w:p>
      <w:pPr>
        <w:pStyle w:val="BodyText"/>
        <w:tabs>
          <w:tab w:pos="3590" w:val="left" w:leader="none"/>
        </w:tabs>
        <w:spacing w:before="38"/>
        <w:ind w:left="1649"/>
      </w:pPr>
      <w:r>
        <w:rPr>
          <w:spacing w:val="-4"/>
        </w:rPr>
        <w:t>x/12</w:t>
      </w:r>
      <w:r>
        <w:rPr/>
        <w:tab/>
        <w:t>months</w:t>
      </w:r>
      <w:r>
        <w:rPr>
          <w:spacing w:val="-15"/>
        </w:rPr>
        <w:t> </w:t>
      </w:r>
      <w:r>
        <w:rPr/>
        <w:t>(ie.</w:t>
      </w:r>
      <w:r>
        <w:rPr>
          <w:spacing w:val="-4"/>
        </w:rPr>
        <w:t> </w:t>
      </w:r>
      <w:r>
        <w:rPr/>
        <w:t>4/12</w:t>
      </w:r>
      <w:r>
        <w:rPr>
          <w:spacing w:val="-7"/>
        </w:rPr>
        <w:t> </w:t>
      </w:r>
      <w:r>
        <w:rPr/>
        <w:t>is</w:t>
      </w:r>
      <w:r>
        <w:rPr>
          <w:spacing w:val="-13"/>
        </w:rPr>
        <w:t> </w:t>
      </w:r>
      <w:r>
        <w:rPr/>
        <w:t>4</w:t>
      </w:r>
      <w:r>
        <w:rPr>
          <w:spacing w:val="-11"/>
        </w:rPr>
        <w:t> </w:t>
      </w:r>
      <w:r>
        <w:rPr>
          <w:spacing w:val="-2"/>
        </w:rPr>
        <w:t>months)</w:t>
      </w:r>
    </w:p>
    <w:p>
      <w:pPr>
        <w:pStyle w:val="BodyText"/>
        <w:tabs>
          <w:tab w:pos="3590" w:val="left" w:leader="none"/>
        </w:tabs>
        <w:spacing w:before="35"/>
        <w:ind w:left="1649"/>
      </w:pPr>
      <w:r>
        <w:rPr>
          <w:spacing w:val="-10"/>
        </w:rPr>
        <w:t>#</w:t>
      </w:r>
      <w:r>
        <w:rPr/>
        <w:tab/>
      </w:r>
      <w:r>
        <w:rPr>
          <w:spacing w:val="-2"/>
        </w:rPr>
        <w:t>Fracture</w:t>
      </w:r>
    </w:p>
    <w:p>
      <w:pPr>
        <w:pStyle w:val="BodyText"/>
        <w:tabs>
          <w:tab w:pos="3590" w:val="left" w:leader="none"/>
        </w:tabs>
        <w:spacing w:before="37"/>
        <w:ind w:left="1649"/>
      </w:pPr>
      <w:r>
        <w:rPr>
          <w:spacing w:val="-10"/>
        </w:rPr>
        <w:t>?</w:t>
      </w:r>
      <w:r>
        <w:rPr/>
        <w:tab/>
      </w:r>
      <w:r>
        <w:rPr>
          <w:spacing w:val="-2"/>
        </w:rPr>
        <w:t>Query</w:t>
      </w:r>
    </w:p>
    <w:p>
      <w:pPr>
        <w:pStyle w:val="BodyText"/>
        <w:tabs>
          <w:tab w:pos="3590" w:val="left" w:leader="none"/>
        </w:tabs>
        <w:spacing w:before="42"/>
        <w:ind w:left="1649"/>
      </w:pPr>
      <w:r>
        <w:rPr>
          <w:spacing w:val="-5"/>
        </w:rPr>
        <w:t>ACL</w:t>
      </w:r>
      <w:r>
        <w:rPr/>
        <w:tab/>
      </w:r>
      <w:r>
        <w:rPr>
          <w:spacing w:val="-2"/>
        </w:rPr>
        <w:t>Anterior</w:t>
      </w:r>
      <w:r>
        <w:rPr>
          <w:spacing w:val="-9"/>
        </w:rPr>
        <w:t> </w:t>
      </w:r>
      <w:r>
        <w:rPr>
          <w:spacing w:val="-2"/>
        </w:rPr>
        <w:t>cruciate</w:t>
      </w:r>
      <w:r>
        <w:rPr>
          <w:spacing w:val="-7"/>
        </w:rPr>
        <w:t> </w:t>
      </w:r>
      <w:r>
        <w:rPr>
          <w:spacing w:val="-2"/>
        </w:rPr>
        <w:t>ligament</w:t>
      </w:r>
    </w:p>
    <w:p>
      <w:pPr>
        <w:pStyle w:val="BodyText"/>
        <w:tabs>
          <w:tab w:pos="3590" w:val="left" w:leader="none"/>
        </w:tabs>
        <w:spacing w:before="35"/>
        <w:ind w:left="1649"/>
      </w:pPr>
      <w:r>
        <w:rPr>
          <w:spacing w:val="-4"/>
        </w:rPr>
        <w:t>ARDS</w:t>
      </w:r>
      <w:r>
        <w:rPr/>
        <w:tab/>
      </w:r>
      <w:r>
        <w:rPr>
          <w:spacing w:val="-2"/>
        </w:rPr>
        <w:t>Acute</w:t>
      </w:r>
      <w:r>
        <w:rPr>
          <w:spacing w:val="-6"/>
        </w:rPr>
        <w:t> </w:t>
      </w:r>
      <w:r>
        <w:rPr>
          <w:spacing w:val="-2"/>
        </w:rPr>
        <w:t>respiratory</w:t>
      </w:r>
      <w:r>
        <w:rPr>
          <w:spacing w:val="-7"/>
        </w:rPr>
        <w:t> </w:t>
      </w:r>
      <w:r>
        <w:rPr>
          <w:spacing w:val="-2"/>
        </w:rPr>
        <w:t>distress</w:t>
      </w:r>
      <w:r>
        <w:rPr>
          <w:spacing w:val="-3"/>
        </w:rPr>
        <w:t> </w:t>
      </w:r>
      <w:r>
        <w:rPr>
          <w:spacing w:val="-2"/>
        </w:rPr>
        <w:t>syndrome</w:t>
      </w:r>
    </w:p>
    <w:p>
      <w:pPr>
        <w:pStyle w:val="BodyText"/>
        <w:tabs>
          <w:tab w:pos="3590" w:val="left" w:leader="none"/>
        </w:tabs>
        <w:spacing w:before="38"/>
        <w:ind w:left="1649"/>
      </w:pPr>
      <w:r>
        <w:rPr>
          <w:spacing w:val="-5"/>
        </w:rPr>
        <w:t>AXR</w:t>
      </w:r>
      <w:r>
        <w:rPr/>
        <w:tab/>
      </w:r>
      <w:r>
        <w:rPr>
          <w:spacing w:val="-2"/>
        </w:rPr>
        <w:t>Abdominal</w:t>
      </w:r>
      <w:r>
        <w:rPr>
          <w:spacing w:val="-12"/>
        </w:rPr>
        <w:t> </w:t>
      </w:r>
      <w:r>
        <w:rPr>
          <w:spacing w:val="-2"/>
        </w:rPr>
        <w:t>x-</w:t>
      </w:r>
      <w:r>
        <w:rPr>
          <w:spacing w:val="-5"/>
        </w:rPr>
        <w:t>ray</w:t>
      </w:r>
    </w:p>
    <w:p>
      <w:pPr>
        <w:pStyle w:val="BodyText"/>
        <w:tabs>
          <w:tab w:pos="3590" w:val="left" w:leader="none"/>
        </w:tabs>
        <w:spacing w:before="38"/>
        <w:ind w:left="1649"/>
      </w:pPr>
      <w:r>
        <w:rPr>
          <w:spacing w:val="-4"/>
        </w:rPr>
        <w:t>BaEn</w:t>
      </w:r>
      <w:r>
        <w:rPr/>
        <w:tab/>
      </w:r>
      <w:r>
        <w:rPr>
          <w:spacing w:val="-2"/>
        </w:rPr>
        <w:t>Barium</w:t>
      </w:r>
      <w:r>
        <w:rPr>
          <w:spacing w:val="-5"/>
        </w:rPr>
        <w:t> </w:t>
      </w:r>
      <w:r>
        <w:rPr>
          <w:spacing w:val="-2"/>
        </w:rPr>
        <w:t>enema</w:t>
      </w:r>
    </w:p>
    <w:p>
      <w:pPr>
        <w:pStyle w:val="BodyText"/>
        <w:tabs>
          <w:tab w:pos="3590" w:val="left" w:leader="none"/>
        </w:tabs>
        <w:spacing w:before="40"/>
        <w:ind w:left="1649"/>
      </w:pPr>
      <w:r>
        <w:rPr>
          <w:spacing w:val="-4"/>
        </w:rPr>
        <w:t>BOOP</w:t>
      </w:r>
      <w:r>
        <w:rPr/>
        <w:tab/>
      </w:r>
      <w:r>
        <w:rPr>
          <w:spacing w:val="-2"/>
        </w:rPr>
        <w:t>Bronchiolitis</w:t>
      </w:r>
      <w:r>
        <w:rPr>
          <w:spacing w:val="-12"/>
        </w:rPr>
        <w:t> </w:t>
      </w:r>
      <w:r>
        <w:rPr>
          <w:spacing w:val="-2"/>
        </w:rPr>
        <w:t>obliterans</w:t>
      </w:r>
      <w:r>
        <w:rPr>
          <w:spacing w:val="-13"/>
        </w:rPr>
        <w:t> </w:t>
      </w:r>
      <w:r>
        <w:rPr>
          <w:spacing w:val="-2"/>
        </w:rPr>
        <w:t>organizing</w:t>
      </w:r>
      <w:r>
        <w:rPr>
          <w:spacing w:val="-7"/>
        </w:rPr>
        <w:t> </w:t>
      </w:r>
      <w:r>
        <w:rPr>
          <w:spacing w:val="-2"/>
        </w:rPr>
        <w:t>pneumonia</w:t>
      </w:r>
    </w:p>
    <w:p>
      <w:pPr>
        <w:pStyle w:val="BodyText"/>
        <w:tabs>
          <w:tab w:pos="3590" w:val="left" w:leader="none"/>
        </w:tabs>
        <w:spacing w:before="37"/>
        <w:ind w:left="1649"/>
      </w:pPr>
      <w:r>
        <w:rPr>
          <w:spacing w:val="-5"/>
        </w:rPr>
        <w:t>BP</w:t>
      </w:r>
      <w:r>
        <w:rPr/>
        <w:tab/>
      </w:r>
      <w:r>
        <w:rPr>
          <w:spacing w:val="-2"/>
        </w:rPr>
        <w:t>Blood</w:t>
      </w:r>
      <w:r>
        <w:rPr>
          <w:spacing w:val="-6"/>
        </w:rPr>
        <w:t> </w:t>
      </w:r>
      <w:r>
        <w:rPr>
          <w:spacing w:val="-2"/>
        </w:rPr>
        <w:t>pressure</w:t>
      </w:r>
    </w:p>
    <w:p>
      <w:pPr>
        <w:pStyle w:val="BodyText"/>
        <w:tabs>
          <w:tab w:pos="3590" w:val="left" w:leader="none"/>
        </w:tabs>
        <w:spacing w:before="37"/>
        <w:ind w:left="1649"/>
      </w:pPr>
      <w:r>
        <w:rPr>
          <w:spacing w:val="-5"/>
        </w:rPr>
        <w:t>C/O</w:t>
      </w:r>
      <w:r>
        <w:rPr/>
        <w:tab/>
      </w:r>
      <w:r>
        <w:rPr>
          <w:spacing w:val="-2"/>
        </w:rPr>
        <w:t>Complains</w:t>
      </w:r>
      <w:r>
        <w:rPr>
          <w:spacing w:val="-11"/>
        </w:rPr>
        <w:t> </w:t>
      </w:r>
      <w:r>
        <w:rPr>
          <w:spacing w:val="-5"/>
        </w:rPr>
        <w:t>of</w:t>
      </w:r>
    </w:p>
    <w:p>
      <w:pPr>
        <w:pStyle w:val="BodyText"/>
        <w:tabs>
          <w:tab w:pos="3590" w:val="left" w:leader="none"/>
        </w:tabs>
        <w:spacing w:before="38"/>
        <w:ind w:left="1649"/>
      </w:pPr>
      <w:r>
        <w:rPr>
          <w:spacing w:val="-5"/>
        </w:rPr>
        <w:t>Ca</w:t>
      </w:r>
      <w:r>
        <w:rPr/>
        <w:tab/>
      </w:r>
      <w:r>
        <w:rPr>
          <w:spacing w:val="-2"/>
        </w:rPr>
        <w:t>Cancer</w:t>
      </w:r>
    </w:p>
    <w:p>
      <w:pPr>
        <w:pStyle w:val="BodyText"/>
        <w:tabs>
          <w:tab w:pos="3590" w:val="left" w:leader="none"/>
        </w:tabs>
        <w:spacing w:before="35"/>
        <w:ind w:left="1649"/>
      </w:pPr>
      <w:r>
        <w:rPr>
          <w:spacing w:val="-4"/>
        </w:rPr>
        <w:t>CABG</w:t>
      </w:r>
      <w:r>
        <w:rPr/>
        <w:tab/>
      </w:r>
      <w:r>
        <w:rPr>
          <w:spacing w:val="-2"/>
        </w:rPr>
        <w:t>Coronary</w:t>
      </w:r>
      <w:r>
        <w:rPr>
          <w:spacing w:val="-10"/>
        </w:rPr>
        <w:t> </w:t>
      </w:r>
      <w:r>
        <w:rPr>
          <w:spacing w:val="-2"/>
        </w:rPr>
        <w:t>artery</w:t>
      </w:r>
      <w:r>
        <w:rPr>
          <w:spacing w:val="-8"/>
        </w:rPr>
        <w:t> </w:t>
      </w:r>
      <w:r>
        <w:rPr>
          <w:spacing w:val="-2"/>
        </w:rPr>
        <w:t>bypass</w:t>
      </w:r>
      <w:r>
        <w:rPr>
          <w:spacing w:val="-13"/>
        </w:rPr>
        <w:t> </w:t>
      </w:r>
      <w:r>
        <w:rPr>
          <w:spacing w:val="-4"/>
        </w:rPr>
        <w:t>graft</w:t>
      </w:r>
    </w:p>
    <w:p>
      <w:pPr>
        <w:pStyle w:val="BodyText"/>
        <w:tabs>
          <w:tab w:pos="3590" w:val="left" w:leader="none"/>
        </w:tabs>
        <w:spacing w:before="40"/>
        <w:ind w:left="1649"/>
      </w:pPr>
      <w:r>
        <w:rPr>
          <w:spacing w:val="-5"/>
        </w:rPr>
        <w:t>cc</w:t>
      </w:r>
      <w:r>
        <w:rPr/>
        <w:tab/>
        <w:t>Unit</w:t>
      </w:r>
      <w:r>
        <w:rPr>
          <w:spacing w:val="-14"/>
        </w:rPr>
        <w:t> </w:t>
      </w:r>
      <w:r>
        <w:rPr/>
        <w:t>of</w:t>
      </w:r>
      <w:r>
        <w:rPr>
          <w:spacing w:val="-11"/>
        </w:rPr>
        <w:t> </w:t>
      </w:r>
      <w:r>
        <w:rPr/>
        <w:t>liquid</w:t>
      </w:r>
      <w:r>
        <w:rPr>
          <w:spacing w:val="-15"/>
        </w:rPr>
        <w:t> </w:t>
      </w:r>
      <w:r>
        <w:rPr/>
        <w:t>measure</w:t>
      </w:r>
      <w:r>
        <w:rPr>
          <w:spacing w:val="-15"/>
        </w:rPr>
        <w:t> </w:t>
      </w:r>
      <w:r>
        <w:rPr>
          <w:spacing w:val="-2"/>
        </w:rPr>
        <w:t>(1cc=1mL)</w:t>
      </w:r>
    </w:p>
    <w:p>
      <w:pPr>
        <w:pStyle w:val="BodyText"/>
        <w:tabs>
          <w:tab w:pos="3590" w:val="left" w:leader="none"/>
        </w:tabs>
        <w:spacing w:before="37"/>
        <w:ind w:left="1649"/>
      </w:pPr>
      <w:r>
        <w:rPr>
          <w:spacing w:val="-5"/>
        </w:rPr>
        <w:t>CCU</w:t>
      </w:r>
      <w:r>
        <w:rPr/>
        <w:tab/>
        <w:t>Cardiac</w:t>
      </w:r>
      <w:r>
        <w:rPr>
          <w:spacing w:val="-16"/>
        </w:rPr>
        <w:t> </w:t>
      </w:r>
      <w:r>
        <w:rPr/>
        <w:t>care</w:t>
      </w:r>
      <w:r>
        <w:rPr>
          <w:spacing w:val="-14"/>
        </w:rPr>
        <w:t> </w:t>
      </w:r>
      <w:r>
        <w:rPr>
          <w:spacing w:val="-4"/>
        </w:rPr>
        <w:t>unit</w:t>
      </w:r>
    </w:p>
    <w:p>
      <w:pPr>
        <w:pStyle w:val="BodyText"/>
        <w:tabs>
          <w:tab w:pos="3590" w:val="left" w:leader="none"/>
        </w:tabs>
        <w:spacing w:before="38"/>
        <w:ind w:left="1649"/>
      </w:pPr>
      <w:r>
        <w:rPr>
          <w:spacing w:val="-2"/>
        </w:rPr>
        <w:t>C-</w:t>
      </w:r>
      <w:r>
        <w:rPr>
          <w:spacing w:val="-4"/>
        </w:rPr>
        <w:t>Diff</w:t>
      </w:r>
      <w:r>
        <w:rPr/>
        <w:tab/>
      </w:r>
      <w:r>
        <w:rPr>
          <w:spacing w:val="-4"/>
        </w:rPr>
        <w:t>Clostridium</w:t>
      </w:r>
      <w:r>
        <w:rPr>
          <w:spacing w:val="2"/>
        </w:rPr>
        <w:t> </w:t>
      </w:r>
      <w:r>
        <w:rPr>
          <w:spacing w:val="-2"/>
        </w:rPr>
        <w:t>difficile</w:t>
      </w:r>
    </w:p>
    <w:p>
      <w:pPr>
        <w:pStyle w:val="BodyText"/>
        <w:tabs>
          <w:tab w:pos="3590" w:val="left" w:leader="none"/>
        </w:tabs>
        <w:spacing w:before="37"/>
        <w:ind w:left="1649"/>
      </w:pPr>
      <w:r>
        <w:rPr>
          <w:spacing w:val="-5"/>
        </w:rPr>
        <w:t>CF</w:t>
      </w:r>
      <w:r>
        <w:rPr/>
        <w:tab/>
      </w:r>
      <w:r>
        <w:rPr>
          <w:spacing w:val="-2"/>
        </w:rPr>
        <w:t>Cystic</w:t>
      </w:r>
      <w:r>
        <w:rPr>
          <w:spacing w:val="-12"/>
        </w:rPr>
        <w:t> </w:t>
      </w:r>
      <w:r>
        <w:rPr>
          <w:spacing w:val="-2"/>
        </w:rPr>
        <w:t>fibrosis</w:t>
      </w:r>
    </w:p>
    <w:p>
      <w:pPr>
        <w:pStyle w:val="BodyText"/>
        <w:tabs>
          <w:tab w:pos="3590" w:val="left" w:leader="none"/>
        </w:tabs>
        <w:spacing w:before="35"/>
        <w:ind w:left="1649"/>
      </w:pPr>
      <w:r>
        <w:rPr>
          <w:spacing w:val="-2"/>
        </w:rPr>
        <w:t>CHD/CDH</w:t>
      </w:r>
      <w:r>
        <w:rPr/>
        <w:tab/>
      </w:r>
      <w:r>
        <w:rPr>
          <w:spacing w:val="-2"/>
        </w:rPr>
        <w:t>Congenital</w:t>
      </w:r>
      <w:r>
        <w:rPr>
          <w:spacing w:val="-13"/>
        </w:rPr>
        <w:t> </w:t>
      </w:r>
      <w:r>
        <w:rPr>
          <w:spacing w:val="-2"/>
        </w:rPr>
        <w:t>hip</w:t>
      </w:r>
      <w:r>
        <w:rPr>
          <w:spacing w:val="-8"/>
        </w:rPr>
        <w:t> </w:t>
      </w:r>
      <w:r>
        <w:rPr>
          <w:spacing w:val="-2"/>
        </w:rPr>
        <w:t>dysplasia</w:t>
      </w:r>
    </w:p>
    <w:p>
      <w:pPr>
        <w:pStyle w:val="BodyText"/>
        <w:tabs>
          <w:tab w:pos="3590" w:val="left" w:leader="none"/>
        </w:tabs>
        <w:spacing w:before="40"/>
        <w:ind w:left="1649"/>
      </w:pPr>
      <w:r>
        <w:rPr>
          <w:spacing w:val="-5"/>
        </w:rPr>
        <w:t>CHF</w:t>
      </w:r>
      <w:r>
        <w:rPr/>
        <w:tab/>
      </w:r>
      <w:r>
        <w:rPr>
          <w:spacing w:val="-2"/>
        </w:rPr>
        <w:t>Congestive</w:t>
      </w:r>
      <w:r>
        <w:rPr>
          <w:spacing w:val="-9"/>
        </w:rPr>
        <w:t> </w:t>
      </w:r>
      <w:r>
        <w:rPr>
          <w:spacing w:val="-2"/>
        </w:rPr>
        <w:t>heart</w:t>
      </w:r>
      <w:r>
        <w:rPr>
          <w:spacing w:val="-12"/>
        </w:rPr>
        <w:t> </w:t>
      </w:r>
      <w:r>
        <w:rPr>
          <w:spacing w:val="-2"/>
        </w:rPr>
        <w:t>failure</w:t>
      </w:r>
    </w:p>
    <w:p>
      <w:pPr>
        <w:pStyle w:val="BodyText"/>
        <w:tabs>
          <w:tab w:pos="3590" w:val="left" w:leader="none"/>
        </w:tabs>
        <w:spacing w:before="38"/>
        <w:ind w:left="1649"/>
      </w:pPr>
      <w:r>
        <w:rPr>
          <w:spacing w:val="-4"/>
        </w:rPr>
        <w:t>COPD</w:t>
      </w:r>
      <w:r>
        <w:rPr/>
        <w:tab/>
      </w:r>
      <w:r>
        <w:rPr>
          <w:spacing w:val="-2"/>
        </w:rPr>
        <w:t>Chronic</w:t>
      </w:r>
      <w:r>
        <w:rPr>
          <w:spacing w:val="-10"/>
        </w:rPr>
        <w:t> </w:t>
      </w:r>
      <w:r>
        <w:rPr>
          <w:spacing w:val="-2"/>
        </w:rPr>
        <w:t>obstructive</w:t>
      </w:r>
      <w:r>
        <w:rPr>
          <w:spacing w:val="-12"/>
        </w:rPr>
        <w:t> </w:t>
      </w:r>
      <w:r>
        <w:rPr>
          <w:spacing w:val="-2"/>
        </w:rPr>
        <w:t>pulmonary</w:t>
      </w:r>
      <w:r>
        <w:rPr>
          <w:spacing w:val="-7"/>
        </w:rPr>
        <w:t> </w:t>
      </w:r>
      <w:r>
        <w:rPr>
          <w:spacing w:val="-2"/>
        </w:rPr>
        <w:t>disease</w:t>
      </w:r>
    </w:p>
    <w:p>
      <w:pPr>
        <w:pStyle w:val="BodyText"/>
        <w:tabs>
          <w:tab w:pos="3590" w:val="left" w:leader="none"/>
        </w:tabs>
        <w:spacing w:before="37"/>
        <w:ind w:left="1649"/>
      </w:pPr>
      <w:r>
        <w:rPr>
          <w:spacing w:val="-5"/>
        </w:rPr>
        <w:t>CP</w:t>
      </w:r>
      <w:r>
        <w:rPr/>
        <w:tab/>
        <w:t>Chest</w:t>
      </w:r>
      <w:r>
        <w:rPr>
          <w:spacing w:val="-11"/>
        </w:rPr>
        <w:t> </w:t>
      </w:r>
      <w:r>
        <w:rPr>
          <w:spacing w:val="-4"/>
        </w:rPr>
        <w:t>pain</w:t>
      </w:r>
    </w:p>
    <w:p>
      <w:pPr>
        <w:pStyle w:val="BodyText"/>
        <w:spacing w:before="38"/>
        <w:ind w:left="3590"/>
      </w:pPr>
      <w:r>
        <w:rPr>
          <w:spacing w:val="-2"/>
        </w:rPr>
        <w:t>Cerebral</w:t>
      </w:r>
      <w:r>
        <w:rPr>
          <w:spacing w:val="-8"/>
        </w:rPr>
        <w:t> </w:t>
      </w:r>
      <w:r>
        <w:rPr>
          <w:spacing w:val="-4"/>
        </w:rPr>
        <w:t>Palsy</w:t>
      </w:r>
    </w:p>
    <w:p>
      <w:pPr>
        <w:pStyle w:val="BodyText"/>
        <w:tabs>
          <w:tab w:pos="3590" w:val="left" w:leader="none"/>
        </w:tabs>
        <w:spacing w:before="37"/>
        <w:ind w:left="1649"/>
      </w:pPr>
      <w:r>
        <w:rPr>
          <w:spacing w:val="-5"/>
        </w:rPr>
        <w:t>CVA</w:t>
      </w:r>
      <w:r>
        <w:rPr/>
        <w:tab/>
      </w:r>
      <w:r>
        <w:rPr>
          <w:spacing w:val="-2"/>
        </w:rPr>
        <w:t>Cardiovascular</w:t>
      </w:r>
      <w:r>
        <w:rPr>
          <w:spacing w:val="-7"/>
        </w:rPr>
        <w:t> </w:t>
      </w:r>
      <w:r>
        <w:rPr>
          <w:spacing w:val="-2"/>
        </w:rPr>
        <w:t>accident</w:t>
      </w:r>
    </w:p>
    <w:p>
      <w:pPr>
        <w:pStyle w:val="BodyText"/>
        <w:tabs>
          <w:tab w:pos="3590" w:val="left" w:leader="none"/>
        </w:tabs>
        <w:spacing w:before="37"/>
        <w:ind w:left="1649"/>
      </w:pPr>
      <w:r>
        <w:rPr>
          <w:spacing w:val="-5"/>
        </w:rPr>
        <w:t>CXR</w:t>
      </w:r>
      <w:r>
        <w:rPr/>
        <w:tab/>
        <w:t>Chest</w:t>
      </w:r>
      <w:r>
        <w:rPr>
          <w:spacing w:val="-14"/>
        </w:rPr>
        <w:t> </w:t>
      </w:r>
      <w:r>
        <w:rPr/>
        <w:t>x-</w:t>
      </w:r>
      <w:r>
        <w:rPr>
          <w:spacing w:val="-5"/>
        </w:rPr>
        <w:t>ray</w:t>
      </w:r>
    </w:p>
    <w:p>
      <w:pPr>
        <w:pStyle w:val="BodyText"/>
        <w:tabs>
          <w:tab w:pos="3590" w:val="left" w:leader="none"/>
        </w:tabs>
        <w:spacing w:before="38"/>
        <w:ind w:left="1649"/>
      </w:pPr>
      <w:r>
        <w:rPr>
          <w:spacing w:val="-5"/>
        </w:rPr>
        <w:t>CRT</w:t>
      </w:r>
      <w:r>
        <w:rPr/>
        <w:tab/>
      </w:r>
      <w:r>
        <w:rPr>
          <w:spacing w:val="-2"/>
        </w:rPr>
        <w:t>Cardiac</w:t>
      </w:r>
      <w:r>
        <w:rPr>
          <w:spacing w:val="-14"/>
        </w:rPr>
        <w:t> </w:t>
      </w:r>
      <w:r>
        <w:rPr>
          <w:spacing w:val="-2"/>
        </w:rPr>
        <w:t>resynchronization</w:t>
      </w:r>
      <w:r>
        <w:rPr>
          <w:spacing w:val="-6"/>
        </w:rPr>
        <w:t> </w:t>
      </w:r>
      <w:r>
        <w:rPr>
          <w:spacing w:val="-2"/>
        </w:rPr>
        <w:t>therapy</w:t>
      </w:r>
    </w:p>
    <w:p>
      <w:pPr>
        <w:pStyle w:val="BodyText"/>
        <w:tabs>
          <w:tab w:pos="3590" w:val="left" w:leader="none"/>
        </w:tabs>
        <w:spacing w:line="276" w:lineRule="auto" w:before="37"/>
        <w:ind w:left="1649" w:right="5675"/>
      </w:pPr>
      <w:r>
        <w:rPr>
          <w:color w:val="333333"/>
          <w:spacing w:val="-4"/>
        </w:rPr>
        <w:t>DCBE</w:t>
      </w:r>
      <w:r>
        <w:rPr>
          <w:color w:val="333333"/>
        </w:rPr>
        <w:tab/>
      </w:r>
      <w:r>
        <w:rPr/>
        <w:t>Double</w:t>
      </w:r>
      <w:r>
        <w:rPr>
          <w:spacing w:val="-16"/>
        </w:rPr>
        <w:t> </w:t>
      </w:r>
      <w:r>
        <w:rPr/>
        <w:t>contrast</w:t>
      </w:r>
      <w:r>
        <w:rPr>
          <w:spacing w:val="-15"/>
        </w:rPr>
        <w:t> </w:t>
      </w:r>
      <w:r>
        <w:rPr/>
        <w:t>barium</w:t>
      </w:r>
      <w:r>
        <w:rPr>
          <w:spacing w:val="-15"/>
        </w:rPr>
        <w:t> </w:t>
      </w:r>
      <w:r>
        <w:rPr/>
        <w:t>enema </w:t>
      </w:r>
      <w:r>
        <w:rPr>
          <w:color w:val="333333"/>
          <w:spacing w:val="-2"/>
        </w:rPr>
        <w:t>DHD/DDH</w:t>
      </w:r>
      <w:r>
        <w:rPr>
          <w:color w:val="333333"/>
        </w:rPr>
        <w:tab/>
      </w:r>
      <w:r>
        <w:rPr/>
        <w:t>Developmental hip dysplasia </w:t>
      </w:r>
      <w:r>
        <w:rPr>
          <w:spacing w:val="-4"/>
        </w:rPr>
        <w:t>DNR</w:t>
      </w:r>
      <w:r>
        <w:rPr/>
        <w:tab/>
        <w:t>Do not resuscitate</w:t>
      </w:r>
    </w:p>
    <w:p>
      <w:pPr>
        <w:pStyle w:val="BodyText"/>
        <w:tabs>
          <w:tab w:pos="3590" w:val="left" w:leader="none"/>
        </w:tabs>
        <w:spacing w:line="249" w:lineRule="exact"/>
        <w:ind w:left="1649"/>
      </w:pPr>
      <w:r>
        <w:rPr>
          <w:spacing w:val="-5"/>
        </w:rPr>
        <w:t>DVT</w:t>
      </w:r>
      <w:r>
        <w:rPr/>
        <w:tab/>
      </w:r>
      <w:r>
        <w:rPr>
          <w:spacing w:val="-2"/>
        </w:rPr>
        <w:t>Deep</w:t>
      </w:r>
      <w:r>
        <w:rPr>
          <w:spacing w:val="-8"/>
        </w:rPr>
        <w:t> </w:t>
      </w:r>
      <w:r>
        <w:rPr>
          <w:spacing w:val="-2"/>
        </w:rPr>
        <w:t>vein</w:t>
      </w:r>
      <w:r>
        <w:rPr>
          <w:spacing w:val="-9"/>
        </w:rPr>
        <w:t> </w:t>
      </w:r>
      <w:r>
        <w:rPr>
          <w:spacing w:val="-2"/>
        </w:rPr>
        <w:t>thrombosis</w:t>
      </w:r>
    </w:p>
    <w:p>
      <w:pPr>
        <w:pStyle w:val="BodyText"/>
        <w:tabs>
          <w:tab w:pos="3590" w:val="left" w:leader="none"/>
        </w:tabs>
        <w:spacing w:before="40"/>
        <w:ind w:left="1649"/>
      </w:pPr>
      <w:r>
        <w:rPr>
          <w:spacing w:val="-5"/>
        </w:rPr>
        <w:t>ECG</w:t>
      </w:r>
      <w:r>
        <w:rPr/>
        <w:tab/>
      </w:r>
      <w:r>
        <w:rPr>
          <w:spacing w:val="-2"/>
        </w:rPr>
        <w:t>Echocardiogram</w:t>
      </w:r>
    </w:p>
    <w:p>
      <w:pPr>
        <w:pStyle w:val="BodyText"/>
        <w:tabs>
          <w:tab w:pos="3590" w:val="left" w:leader="none"/>
        </w:tabs>
        <w:spacing w:before="38"/>
        <w:ind w:left="1649"/>
      </w:pPr>
      <w:r>
        <w:rPr>
          <w:spacing w:val="-5"/>
        </w:rPr>
        <w:t>EEG</w:t>
      </w:r>
      <w:r>
        <w:rPr/>
        <w:tab/>
      </w:r>
      <w:r>
        <w:rPr>
          <w:spacing w:val="-2"/>
        </w:rPr>
        <w:t>Electroencephalography</w:t>
      </w:r>
    </w:p>
    <w:p>
      <w:pPr>
        <w:pStyle w:val="BodyText"/>
        <w:tabs>
          <w:tab w:pos="3590" w:val="left" w:leader="none"/>
        </w:tabs>
        <w:spacing w:before="37"/>
        <w:ind w:left="1649"/>
      </w:pPr>
      <w:r>
        <w:rPr>
          <w:spacing w:val="-5"/>
        </w:rPr>
        <w:t>ER</w:t>
      </w:r>
      <w:r>
        <w:rPr/>
        <w:tab/>
      </w:r>
      <w:r>
        <w:rPr>
          <w:spacing w:val="-2"/>
        </w:rPr>
        <w:t>Emergency</w:t>
      </w:r>
      <w:r>
        <w:rPr>
          <w:spacing w:val="-10"/>
        </w:rPr>
        <w:t> </w:t>
      </w:r>
      <w:r>
        <w:rPr>
          <w:spacing w:val="-4"/>
        </w:rPr>
        <w:t>room</w:t>
      </w:r>
    </w:p>
    <w:p>
      <w:pPr>
        <w:pStyle w:val="BodyText"/>
        <w:tabs>
          <w:tab w:pos="3590" w:val="left" w:leader="none"/>
        </w:tabs>
        <w:spacing w:line="276" w:lineRule="auto" w:before="38"/>
        <w:ind w:left="1649" w:right="3844"/>
      </w:pPr>
      <w:r>
        <w:rPr>
          <w:spacing w:val="-4"/>
        </w:rPr>
        <w:t>ERCP</w:t>
      </w:r>
      <w:r>
        <w:rPr/>
        <w:tab/>
      </w:r>
      <w:r>
        <w:rPr>
          <w:spacing w:val="-2"/>
        </w:rPr>
        <w:t>Endoscopic</w:t>
      </w:r>
      <w:r>
        <w:rPr>
          <w:spacing w:val="-8"/>
        </w:rPr>
        <w:t> </w:t>
      </w:r>
      <w:r>
        <w:rPr>
          <w:spacing w:val="-2"/>
        </w:rPr>
        <w:t>retrograde</w:t>
      </w:r>
      <w:r>
        <w:rPr>
          <w:spacing w:val="-7"/>
        </w:rPr>
        <w:t> </w:t>
      </w:r>
      <w:r>
        <w:rPr>
          <w:spacing w:val="-2"/>
        </w:rPr>
        <w:t>cholangiopancreatography </w:t>
      </w:r>
      <w:r>
        <w:rPr>
          <w:spacing w:val="-6"/>
        </w:rPr>
        <w:t>ET</w:t>
      </w:r>
      <w:r>
        <w:rPr/>
        <w:tab/>
      </w:r>
      <w:r>
        <w:rPr>
          <w:spacing w:val="-2"/>
        </w:rPr>
        <w:t>Endotracheal</w:t>
      </w:r>
    </w:p>
    <w:p>
      <w:pPr>
        <w:pStyle w:val="BodyText"/>
        <w:tabs>
          <w:tab w:pos="3590" w:val="left" w:leader="none"/>
        </w:tabs>
        <w:spacing w:line="250" w:lineRule="exact"/>
        <w:ind w:left="1649"/>
      </w:pPr>
      <w:r>
        <w:rPr>
          <w:spacing w:val="-4"/>
        </w:rPr>
        <w:t>ETOH</w:t>
      </w:r>
      <w:r>
        <w:rPr/>
        <w:tab/>
      </w:r>
      <w:r>
        <w:rPr>
          <w:spacing w:val="-2"/>
        </w:rPr>
        <w:t>Ethanol,</w:t>
      </w:r>
      <w:r>
        <w:rPr>
          <w:spacing w:val="1"/>
        </w:rPr>
        <w:t> </w:t>
      </w:r>
      <w:r>
        <w:rPr>
          <w:spacing w:val="-2"/>
        </w:rPr>
        <w:t>used</w:t>
      </w:r>
      <w:r>
        <w:rPr>
          <w:spacing w:val="-7"/>
        </w:rPr>
        <w:t> </w:t>
      </w:r>
      <w:r>
        <w:rPr>
          <w:spacing w:val="-2"/>
        </w:rPr>
        <w:t>to</w:t>
      </w:r>
      <w:r>
        <w:rPr>
          <w:spacing w:val="-9"/>
        </w:rPr>
        <w:t> </w:t>
      </w:r>
      <w:r>
        <w:rPr>
          <w:spacing w:val="-2"/>
        </w:rPr>
        <w:t>indicate</w:t>
      </w:r>
      <w:r>
        <w:rPr>
          <w:spacing w:val="-10"/>
        </w:rPr>
        <w:t> </w:t>
      </w:r>
      <w:r>
        <w:rPr>
          <w:spacing w:val="-2"/>
        </w:rPr>
        <w:t>patient</w:t>
      </w:r>
      <w:r>
        <w:rPr>
          <w:spacing w:val="2"/>
        </w:rPr>
        <w:t> </w:t>
      </w:r>
      <w:r>
        <w:rPr>
          <w:spacing w:val="-2"/>
        </w:rPr>
        <w:t>intoxication</w:t>
      </w:r>
    </w:p>
    <w:p>
      <w:pPr>
        <w:pStyle w:val="BodyText"/>
        <w:tabs>
          <w:tab w:pos="3590" w:val="left" w:leader="none"/>
        </w:tabs>
        <w:spacing w:before="40"/>
        <w:ind w:left="1649"/>
      </w:pPr>
      <w:r>
        <w:rPr>
          <w:spacing w:val="-5"/>
        </w:rPr>
        <w:t>F/U</w:t>
      </w:r>
      <w:r>
        <w:rPr/>
        <w:tab/>
      </w:r>
      <w:r>
        <w:rPr>
          <w:spacing w:val="-2"/>
        </w:rPr>
        <w:t>Follow</w:t>
      </w:r>
      <w:r>
        <w:rPr>
          <w:spacing w:val="-10"/>
        </w:rPr>
        <w:t> </w:t>
      </w:r>
      <w:r>
        <w:rPr>
          <w:spacing w:val="-5"/>
        </w:rPr>
        <w:t>up</w:t>
      </w:r>
    </w:p>
    <w:p>
      <w:pPr>
        <w:pStyle w:val="BodyText"/>
        <w:tabs>
          <w:tab w:pos="3590" w:val="left" w:leader="none"/>
        </w:tabs>
        <w:spacing w:before="37"/>
        <w:ind w:left="1649"/>
      </w:pPr>
      <w:r>
        <w:rPr>
          <w:spacing w:val="-5"/>
        </w:rPr>
        <w:t>FB</w:t>
      </w:r>
      <w:r>
        <w:rPr/>
        <w:tab/>
      </w:r>
      <w:r>
        <w:rPr>
          <w:spacing w:val="-2"/>
        </w:rPr>
        <w:t>Foreign</w:t>
      </w:r>
      <w:r>
        <w:rPr>
          <w:spacing w:val="-10"/>
        </w:rPr>
        <w:t> </w:t>
      </w:r>
      <w:r>
        <w:rPr>
          <w:spacing w:val="-4"/>
        </w:rPr>
        <w:t>body</w:t>
      </w:r>
    </w:p>
    <w:p>
      <w:pPr>
        <w:pStyle w:val="BodyText"/>
        <w:tabs>
          <w:tab w:pos="3590" w:val="left" w:leader="none"/>
        </w:tabs>
        <w:spacing w:before="18"/>
        <w:ind w:left="1649"/>
      </w:pPr>
      <w:r>
        <w:rPr>
          <w:spacing w:val="-2"/>
        </w:rPr>
        <w:t>FOOSH</w:t>
      </w:r>
      <w:r>
        <w:rPr/>
        <w:tab/>
      </w:r>
      <w:r>
        <w:rPr>
          <w:spacing w:val="-2"/>
        </w:rPr>
        <w:t>Fall</w:t>
      </w:r>
      <w:r>
        <w:rPr>
          <w:spacing w:val="-7"/>
        </w:rPr>
        <w:t> </w:t>
      </w:r>
      <w:r>
        <w:rPr>
          <w:spacing w:val="-2"/>
        </w:rPr>
        <w:t>on</w:t>
      </w:r>
      <w:r>
        <w:rPr>
          <w:spacing w:val="-4"/>
        </w:rPr>
        <w:t> </w:t>
      </w:r>
      <w:r>
        <w:rPr>
          <w:spacing w:val="-2"/>
        </w:rPr>
        <w:t>outstretched</w:t>
      </w:r>
      <w:r>
        <w:rPr>
          <w:spacing w:val="-6"/>
        </w:rPr>
        <w:t> </w:t>
      </w:r>
      <w:r>
        <w:rPr>
          <w:spacing w:val="-4"/>
        </w:rPr>
        <w:t>hand</w:t>
      </w:r>
    </w:p>
    <w:p>
      <w:pPr>
        <w:spacing w:after="0"/>
        <w:sectPr>
          <w:pgSz w:w="12240" w:h="15840"/>
          <w:pgMar w:header="68" w:footer="1432" w:top="1320" w:bottom="1620" w:left="0" w:right="0"/>
        </w:sectPr>
      </w:pPr>
    </w:p>
    <w:p>
      <w:pPr>
        <w:pStyle w:val="BodyText"/>
        <w:rPr>
          <w:sz w:val="20"/>
        </w:rPr>
      </w:pPr>
      <w:r>
        <w:rPr/>
        <w:drawing>
          <wp:anchor distT="0" distB="0" distL="0" distR="0" allowOverlap="1" layoutInCell="1" locked="0" behindDoc="0" simplePos="0" relativeHeight="16041984">
            <wp:simplePos x="0" y="0"/>
            <wp:positionH relativeFrom="page">
              <wp:posOffset>74040</wp:posOffset>
            </wp:positionH>
            <wp:positionV relativeFrom="page">
              <wp:posOffset>43270</wp:posOffset>
            </wp:positionV>
            <wp:extent cx="744595" cy="796134"/>
            <wp:effectExtent l="0" t="0" r="0" b="0"/>
            <wp:wrapNone/>
            <wp:docPr id="2025" name="image1.png"/>
            <wp:cNvGraphicFramePr>
              <a:graphicFrameLocks noChangeAspect="1"/>
            </wp:cNvGraphicFramePr>
            <a:graphic>
              <a:graphicData uri="http://schemas.openxmlformats.org/drawingml/2006/picture">
                <pic:pic>
                  <pic:nvPicPr>
                    <pic:cNvPr id="2026"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5"/>
        <w:rPr>
          <w:sz w:val="17"/>
        </w:rPr>
      </w:pPr>
    </w:p>
    <w:p>
      <w:pPr>
        <w:pStyle w:val="BodyText"/>
        <w:tabs>
          <w:tab w:pos="3588" w:val="left" w:leader="none"/>
        </w:tabs>
        <w:spacing w:before="93"/>
        <w:ind w:left="1649"/>
      </w:pPr>
      <w:r>
        <w:rPr>
          <w:spacing w:val="-5"/>
        </w:rPr>
        <w:t>FT</w:t>
      </w:r>
      <w:r>
        <w:rPr/>
        <w:tab/>
      </w:r>
      <w:r>
        <w:rPr>
          <w:spacing w:val="-2"/>
        </w:rPr>
        <w:t>Fluoro</w:t>
      </w:r>
      <w:r>
        <w:rPr>
          <w:spacing w:val="-5"/>
        </w:rPr>
        <w:t> </w:t>
      </w:r>
      <w:r>
        <w:rPr>
          <w:spacing w:val="-4"/>
        </w:rPr>
        <w:t>time</w:t>
      </w:r>
    </w:p>
    <w:p>
      <w:pPr>
        <w:pStyle w:val="BodyText"/>
        <w:tabs>
          <w:tab w:pos="3588" w:val="left" w:leader="none"/>
        </w:tabs>
        <w:spacing w:before="40"/>
        <w:ind w:left="1649"/>
      </w:pPr>
      <w:r>
        <w:rPr>
          <w:spacing w:val="-5"/>
        </w:rPr>
        <w:t>Fx</w:t>
      </w:r>
      <w:r>
        <w:rPr/>
        <w:tab/>
      </w:r>
      <w:r>
        <w:rPr>
          <w:spacing w:val="-2"/>
        </w:rPr>
        <w:t>Fracture</w:t>
      </w:r>
    </w:p>
    <w:p>
      <w:pPr>
        <w:pStyle w:val="BodyText"/>
        <w:tabs>
          <w:tab w:pos="3588" w:val="left" w:leader="none"/>
        </w:tabs>
        <w:spacing w:before="38"/>
        <w:ind w:left="1649"/>
      </w:pPr>
      <w:r>
        <w:rPr>
          <w:spacing w:val="-4"/>
        </w:rPr>
        <w:t>GERD</w:t>
      </w:r>
      <w:r>
        <w:rPr/>
        <w:tab/>
      </w:r>
      <w:r>
        <w:rPr>
          <w:spacing w:val="-2"/>
        </w:rPr>
        <w:t>Gastroesophageal</w:t>
      </w:r>
      <w:r>
        <w:rPr>
          <w:spacing w:val="-18"/>
        </w:rPr>
        <w:t> </w:t>
      </w:r>
      <w:r>
        <w:rPr>
          <w:spacing w:val="-2"/>
        </w:rPr>
        <w:t>reflux</w:t>
      </w:r>
      <w:r>
        <w:rPr>
          <w:spacing w:val="-13"/>
        </w:rPr>
        <w:t> </w:t>
      </w:r>
      <w:r>
        <w:rPr>
          <w:spacing w:val="-2"/>
        </w:rPr>
        <w:t>disease/disorder</w:t>
      </w:r>
    </w:p>
    <w:p>
      <w:pPr>
        <w:pStyle w:val="BodyText"/>
        <w:tabs>
          <w:tab w:pos="3588" w:val="left" w:leader="none"/>
        </w:tabs>
        <w:spacing w:before="37"/>
        <w:ind w:left="1649"/>
      </w:pPr>
      <w:r>
        <w:rPr>
          <w:spacing w:val="-5"/>
        </w:rPr>
        <w:t>GI</w:t>
      </w:r>
      <w:r>
        <w:rPr/>
        <w:tab/>
      </w:r>
      <w:r>
        <w:rPr>
          <w:spacing w:val="-2"/>
        </w:rPr>
        <w:t>Gastrointestinal</w:t>
      </w:r>
    </w:p>
    <w:p>
      <w:pPr>
        <w:pStyle w:val="BodyText"/>
        <w:tabs>
          <w:tab w:pos="3588" w:val="left" w:leader="none"/>
        </w:tabs>
        <w:spacing w:before="37"/>
        <w:ind w:left="1649"/>
      </w:pPr>
      <w:r>
        <w:rPr>
          <w:spacing w:val="-5"/>
        </w:rPr>
        <w:t>GLF</w:t>
      </w:r>
      <w:r>
        <w:rPr/>
        <w:tab/>
      </w:r>
      <w:r>
        <w:rPr>
          <w:spacing w:val="-2"/>
        </w:rPr>
        <w:t>Ground</w:t>
      </w:r>
      <w:r>
        <w:rPr>
          <w:spacing w:val="-11"/>
        </w:rPr>
        <w:t> </w:t>
      </w:r>
      <w:r>
        <w:rPr>
          <w:spacing w:val="-2"/>
        </w:rPr>
        <w:t>level</w:t>
      </w:r>
      <w:r>
        <w:rPr>
          <w:spacing w:val="-12"/>
        </w:rPr>
        <w:t> </w:t>
      </w:r>
      <w:r>
        <w:rPr>
          <w:spacing w:val="-4"/>
        </w:rPr>
        <w:t>fall</w:t>
      </w:r>
    </w:p>
    <w:p>
      <w:pPr>
        <w:pStyle w:val="BodyText"/>
        <w:tabs>
          <w:tab w:pos="3588" w:val="left" w:leader="none"/>
        </w:tabs>
        <w:spacing w:before="38"/>
        <w:ind w:left="1649"/>
      </w:pPr>
      <w:r>
        <w:rPr>
          <w:spacing w:val="-5"/>
        </w:rPr>
        <w:t>GSW</w:t>
      </w:r>
      <w:r>
        <w:rPr/>
        <w:tab/>
      </w:r>
      <w:r>
        <w:rPr>
          <w:spacing w:val="-2"/>
        </w:rPr>
        <w:t>Gunshot</w:t>
      </w:r>
      <w:r>
        <w:rPr>
          <w:spacing w:val="-7"/>
        </w:rPr>
        <w:t> </w:t>
      </w:r>
      <w:r>
        <w:rPr>
          <w:spacing w:val="-2"/>
        </w:rPr>
        <w:t>wound</w:t>
      </w:r>
    </w:p>
    <w:p>
      <w:pPr>
        <w:pStyle w:val="BodyText"/>
        <w:tabs>
          <w:tab w:pos="3588" w:val="left" w:leader="none"/>
        </w:tabs>
        <w:spacing w:before="37"/>
        <w:ind w:left="1649"/>
      </w:pPr>
      <w:r>
        <w:rPr>
          <w:spacing w:val="-5"/>
        </w:rPr>
        <w:t>GU</w:t>
      </w:r>
      <w:r>
        <w:rPr/>
        <w:tab/>
      </w:r>
      <w:r>
        <w:rPr>
          <w:spacing w:val="-2"/>
        </w:rPr>
        <w:t>Genitourinary</w:t>
      </w:r>
    </w:p>
    <w:p>
      <w:pPr>
        <w:pStyle w:val="BodyText"/>
        <w:tabs>
          <w:tab w:pos="3588" w:val="left" w:leader="none"/>
        </w:tabs>
        <w:spacing w:before="40"/>
        <w:ind w:left="1649"/>
      </w:pPr>
      <w:r>
        <w:rPr>
          <w:spacing w:val="-5"/>
        </w:rPr>
        <w:t>Gyn</w:t>
      </w:r>
      <w:r>
        <w:rPr/>
        <w:tab/>
      </w:r>
      <w:r>
        <w:rPr>
          <w:spacing w:val="-2"/>
        </w:rPr>
        <w:t>Gynecology/gynecologist</w:t>
      </w:r>
    </w:p>
    <w:p>
      <w:pPr>
        <w:pStyle w:val="BodyText"/>
        <w:tabs>
          <w:tab w:pos="3588" w:val="left" w:leader="none"/>
        </w:tabs>
        <w:spacing w:before="38"/>
        <w:ind w:left="1649"/>
      </w:pPr>
      <w:r>
        <w:rPr>
          <w:spacing w:val="-5"/>
        </w:rPr>
        <w:t>HIV</w:t>
      </w:r>
      <w:r>
        <w:rPr/>
        <w:tab/>
      </w:r>
      <w:r>
        <w:rPr>
          <w:spacing w:val="-4"/>
        </w:rPr>
        <w:t>Human</w:t>
      </w:r>
      <w:r>
        <w:rPr>
          <w:spacing w:val="7"/>
        </w:rPr>
        <w:t> </w:t>
      </w:r>
      <w:r>
        <w:rPr>
          <w:spacing w:val="-4"/>
        </w:rPr>
        <w:t>immunodeficiency</w:t>
      </w:r>
      <w:r>
        <w:rPr>
          <w:spacing w:val="7"/>
        </w:rPr>
        <w:t> </w:t>
      </w:r>
      <w:r>
        <w:rPr>
          <w:spacing w:val="-4"/>
        </w:rPr>
        <w:t>virus</w:t>
      </w:r>
    </w:p>
    <w:p>
      <w:pPr>
        <w:pStyle w:val="BodyText"/>
        <w:tabs>
          <w:tab w:pos="3588" w:val="left" w:leader="none"/>
        </w:tabs>
        <w:spacing w:before="35"/>
        <w:ind w:left="1649"/>
      </w:pPr>
      <w:r>
        <w:rPr>
          <w:spacing w:val="-5"/>
        </w:rPr>
        <w:t>Hx</w:t>
      </w:r>
      <w:r>
        <w:rPr/>
        <w:tab/>
      </w:r>
      <w:r>
        <w:rPr>
          <w:spacing w:val="-2"/>
        </w:rPr>
        <w:t>History</w:t>
      </w:r>
    </w:p>
    <w:p>
      <w:pPr>
        <w:pStyle w:val="BodyText"/>
        <w:tabs>
          <w:tab w:pos="3588" w:val="left" w:leader="none"/>
        </w:tabs>
        <w:spacing w:before="38"/>
        <w:ind w:left="1649"/>
      </w:pPr>
      <w:r>
        <w:rPr>
          <w:spacing w:val="-2"/>
        </w:rPr>
        <w:t>Hystero</w:t>
      </w:r>
      <w:r>
        <w:rPr/>
        <w:tab/>
      </w:r>
      <w:r>
        <w:rPr>
          <w:spacing w:val="-2"/>
        </w:rPr>
        <w:t>Hysterosalpingogram</w:t>
      </w:r>
    </w:p>
    <w:p>
      <w:pPr>
        <w:pStyle w:val="BodyText"/>
        <w:tabs>
          <w:tab w:pos="3588" w:val="left" w:leader="none"/>
        </w:tabs>
        <w:spacing w:before="37"/>
        <w:ind w:left="1649"/>
      </w:pPr>
      <w:r>
        <w:rPr>
          <w:spacing w:val="-5"/>
        </w:rPr>
        <w:t>IAC</w:t>
      </w:r>
      <w:r>
        <w:rPr/>
        <w:tab/>
      </w:r>
      <w:r>
        <w:rPr>
          <w:spacing w:val="-2"/>
        </w:rPr>
        <w:t>Internal</w:t>
      </w:r>
      <w:r>
        <w:rPr>
          <w:spacing w:val="-6"/>
        </w:rPr>
        <w:t> </w:t>
      </w:r>
      <w:r>
        <w:rPr>
          <w:spacing w:val="-2"/>
        </w:rPr>
        <w:t>auditory</w:t>
      </w:r>
      <w:r>
        <w:rPr>
          <w:spacing w:val="-4"/>
        </w:rPr>
        <w:t> </w:t>
      </w:r>
      <w:r>
        <w:rPr>
          <w:spacing w:val="-2"/>
        </w:rPr>
        <w:t>canal</w:t>
      </w:r>
    </w:p>
    <w:p>
      <w:pPr>
        <w:pStyle w:val="BodyText"/>
        <w:tabs>
          <w:tab w:pos="3588" w:val="left" w:leader="none"/>
        </w:tabs>
        <w:spacing w:before="40"/>
        <w:ind w:left="1649"/>
      </w:pPr>
      <w:r>
        <w:rPr>
          <w:spacing w:val="-4"/>
        </w:rPr>
        <w:t>IABP</w:t>
      </w:r>
      <w:r>
        <w:rPr/>
        <w:tab/>
      </w:r>
      <w:r>
        <w:rPr>
          <w:spacing w:val="-2"/>
        </w:rPr>
        <w:t>Intra-aortic</w:t>
      </w:r>
      <w:r>
        <w:rPr>
          <w:spacing w:val="-12"/>
        </w:rPr>
        <w:t> </w:t>
      </w:r>
      <w:r>
        <w:rPr>
          <w:spacing w:val="-2"/>
        </w:rPr>
        <w:t>balloon</w:t>
      </w:r>
      <w:r>
        <w:rPr>
          <w:spacing w:val="-6"/>
        </w:rPr>
        <w:t> </w:t>
      </w:r>
      <w:r>
        <w:rPr>
          <w:spacing w:val="-4"/>
        </w:rPr>
        <w:t>pump</w:t>
      </w:r>
    </w:p>
    <w:p>
      <w:pPr>
        <w:pStyle w:val="BodyText"/>
        <w:tabs>
          <w:tab w:pos="3588" w:val="left" w:leader="none"/>
        </w:tabs>
        <w:spacing w:before="37"/>
        <w:ind w:left="1649"/>
      </w:pPr>
      <w:r>
        <w:rPr>
          <w:spacing w:val="-5"/>
        </w:rPr>
        <w:t>IBS</w:t>
      </w:r>
      <w:r>
        <w:rPr/>
        <w:tab/>
      </w:r>
      <w:r>
        <w:rPr>
          <w:spacing w:val="-2"/>
        </w:rPr>
        <w:t>Irritable</w:t>
      </w:r>
      <w:r>
        <w:rPr>
          <w:spacing w:val="-5"/>
        </w:rPr>
        <w:t> </w:t>
      </w:r>
      <w:r>
        <w:rPr>
          <w:spacing w:val="-2"/>
        </w:rPr>
        <w:t>bowel</w:t>
      </w:r>
      <w:r>
        <w:rPr>
          <w:spacing w:val="-11"/>
        </w:rPr>
        <w:t> </w:t>
      </w:r>
      <w:r>
        <w:rPr>
          <w:spacing w:val="-2"/>
        </w:rPr>
        <w:t>syndrome</w:t>
      </w:r>
    </w:p>
    <w:p>
      <w:pPr>
        <w:pStyle w:val="BodyText"/>
        <w:tabs>
          <w:tab w:pos="3588" w:val="left" w:leader="none"/>
        </w:tabs>
        <w:spacing w:before="35"/>
        <w:ind w:left="1649"/>
      </w:pPr>
      <w:r>
        <w:rPr>
          <w:spacing w:val="-5"/>
        </w:rPr>
        <w:t>ICD</w:t>
      </w:r>
      <w:r>
        <w:rPr/>
        <w:tab/>
      </w:r>
      <w:r>
        <w:rPr>
          <w:spacing w:val="-4"/>
        </w:rPr>
        <w:t>Implantable/internal</w:t>
      </w:r>
      <w:r>
        <w:rPr>
          <w:spacing w:val="6"/>
        </w:rPr>
        <w:t> </w:t>
      </w:r>
      <w:r>
        <w:rPr>
          <w:spacing w:val="-4"/>
        </w:rPr>
        <w:t>cardiac</w:t>
      </w:r>
      <w:r>
        <w:rPr>
          <w:spacing w:val="18"/>
        </w:rPr>
        <w:t> </w:t>
      </w:r>
      <w:r>
        <w:rPr>
          <w:spacing w:val="-4"/>
        </w:rPr>
        <w:t>defibrillator</w:t>
      </w:r>
    </w:p>
    <w:p>
      <w:pPr>
        <w:pStyle w:val="BodyText"/>
        <w:tabs>
          <w:tab w:pos="3588" w:val="left" w:leader="none"/>
        </w:tabs>
        <w:spacing w:before="38"/>
        <w:ind w:left="1649"/>
      </w:pPr>
      <w:r>
        <w:rPr>
          <w:spacing w:val="-5"/>
        </w:rPr>
        <w:t>ICN</w:t>
      </w:r>
      <w:r>
        <w:rPr/>
        <w:tab/>
      </w:r>
      <w:r>
        <w:rPr>
          <w:spacing w:val="-2"/>
        </w:rPr>
        <w:t>Intensive</w:t>
      </w:r>
      <w:r>
        <w:rPr>
          <w:spacing w:val="-6"/>
        </w:rPr>
        <w:t> </w:t>
      </w:r>
      <w:r>
        <w:rPr>
          <w:spacing w:val="-2"/>
        </w:rPr>
        <w:t>care</w:t>
      </w:r>
      <w:r>
        <w:rPr>
          <w:spacing w:val="-4"/>
        </w:rPr>
        <w:t> </w:t>
      </w:r>
      <w:r>
        <w:rPr>
          <w:spacing w:val="-2"/>
        </w:rPr>
        <w:t>nursery</w:t>
      </w:r>
      <w:r>
        <w:rPr>
          <w:spacing w:val="-6"/>
        </w:rPr>
        <w:t> </w:t>
      </w:r>
      <w:r>
        <w:rPr>
          <w:spacing w:val="-2"/>
        </w:rPr>
        <w:t>(also</w:t>
      </w:r>
      <w:r>
        <w:rPr>
          <w:spacing w:val="1"/>
        </w:rPr>
        <w:t> </w:t>
      </w:r>
      <w:r>
        <w:rPr>
          <w:spacing w:val="-2"/>
        </w:rPr>
        <w:t>NICU)</w:t>
      </w:r>
    </w:p>
    <w:p>
      <w:pPr>
        <w:pStyle w:val="BodyText"/>
        <w:tabs>
          <w:tab w:pos="3588" w:val="left" w:leader="none"/>
        </w:tabs>
        <w:spacing w:before="40"/>
        <w:ind w:left="1649"/>
      </w:pPr>
      <w:r>
        <w:rPr>
          <w:spacing w:val="-5"/>
        </w:rPr>
        <w:t>ICU</w:t>
      </w:r>
      <w:r>
        <w:rPr/>
        <w:tab/>
      </w:r>
      <w:r>
        <w:rPr>
          <w:spacing w:val="-2"/>
        </w:rPr>
        <w:t>Intensive</w:t>
      </w:r>
      <w:r>
        <w:rPr>
          <w:spacing w:val="-8"/>
        </w:rPr>
        <w:t> </w:t>
      </w:r>
      <w:r>
        <w:rPr>
          <w:spacing w:val="-2"/>
        </w:rPr>
        <w:t>care</w:t>
      </w:r>
      <w:r>
        <w:rPr>
          <w:spacing w:val="-8"/>
        </w:rPr>
        <w:t> </w:t>
      </w:r>
      <w:r>
        <w:rPr>
          <w:spacing w:val="-4"/>
        </w:rPr>
        <w:t>unit</w:t>
      </w:r>
    </w:p>
    <w:p>
      <w:pPr>
        <w:pStyle w:val="BodyText"/>
        <w:tabs>
          <w:tab w:pos="3588" w:val="left" w:leader="none"/>
        </w:tabs>
        <w:spacing w:before="37"/>
        <w:ind w:left="1649"/>
      </w:pPr>
      <w:r>
        <w:rPr>
          <w:spacing w:val="-5"/>
        </w:rPr>
        <w:t>IJ</w:t>
      </w:r>
      <w:r>
        <w:rPr/>
        <w:tab/>
      </w:r>
      <w:r>
        <w:rPr>
          <w:spacing w:val="-2"/>
        </w:rPr>
        <w:t>Internal</w:t>
      </w:r>
      <w:r>
        <w:rPr>
          <w:spacing w:val="-10"/>
        </w:rPr>
        <w:t> </w:t>
      </w:r>
      <w:r>
        <w:rPr>
          <w:spacing w:val="-2"/>
        </w:rPr>
        <w:t>jugular</w:t>
      </w:r>
    </w:p>
    <w:p>
      <w:pPr>
        <w:pStyle w:val="BodyText"/>
        <w:tabs>
          <w:tab w:pos="3588" w:val="left" w:leader="none"/>
        </w:tabs>
        <w:spacing w:before="37"/>
        <w:ind w:left="1649"/>
      </w:pPr>
      <w:r>
        <w:rPr>
          <w:spacing w:val="-5"/>
        </w:rPr>
        <w:t>INR</w:t>
      </w:r>
      <w:r>
        <w:rPr/>
        <w:tab/>
      </w:r>
      <w:r>
        <w:rPr>
          <w:spacing w:val="-2"/>
        </w:rPr>
        <w:t>International</w:t>
      </w:r>
      <w:r>
        <w:rPr>
          <w:spacing w:val="-12"/>
        </w:rPr>
        <w:t> </w:t>
      </w:r>
      <w:r>
        <w:rPr>
          <w:spacing w:val="-2"/>
        </w:rPr>
        <w:t>normalized</w:t>
      </w:r>
      <w:r>
        <w:rPr>
          <w:spacing w:val="-8"/>
        </w:rPr>
        <w:t> </w:t>
      </w:r>
      <w:r>
        <w:rPr>
          <w:spacing w:val="-2"/>
        </w:rPr>
        <w:t>ratio</w:t>
      </w:r>
      <w:r>
        <w:rPr>
          <w:spacing w:val="-9"/>
        </w:rPr>
        <w:t> </w:t>
      </w:r>
      <w:r>
        <w:rPr>
          <w:spacing w:val="-2"/>
        </w:rPr>
        <w:t>(blood</w:t>
      </w:r>
      <w:r>
        <w:rPr>
          <w:spacing w:val="-4"/>
        </w:rPr>
        <w:t> </w:t>
      </w:r>
      <w:r>
        <w:rPr>
          <w:spacing w:val="-2"/>
        </w:rPr>
        <w:t>clotting</w:t>
      </w:r>
      <w:r>
        <w:rPr>
          <w:spacing w:val="-5"/>
        </w:rPr>
        <w:t> </w:t>
      </w:r>
      <w:r>
        <w:rPr>
          <w:spacing w:val="-2"/>
        </w:rPr>
        <w:t>ability)</w:t>
      </w:r>
    </w:p>
    <w:p>
      <w:pPr>
        <w:pStyle w:val="BodyText"/>
        <w:tabs>
          <w:tab w:pos="3588" w:val="left" w:leader="none"/>
        </w:tabs>
        <w:spacing w:before="35"/>
        <w:ind w:left="1649"/>
      </w:pPr>
      <w:r>
        <w:rPr>
          <w:spacing w:val="-5"/>
        </w:rPr>
        <w:t>IV</w:t>
      </w:r>
      <w:r>
        <w:rPr/>
        <w:tab/>
      </w:r>
      <w:r>
        <w:rPr>
          <w:spacing w:val="-2"/>
        </w:rPr>
        <w:t>Intravenous</w:t>
      </w:r>
    </w:p>
    <w:p>
      <w:pPr>
        <w:pStyle w:val="BodyText"/>
        <w:tabs>
          <w:tab w:pos="3588" w:val="left" w:leader="none"/>
        </w:tabs>
        <w:spacing w:before="38"/>
        <w:ind w:left="1649"/>
      </w:pPr>
      <w:r>
        <w:rPr/>
        <w:t>IVU</w:t>
      </w:r>
      <w:r>
        <w:rPr>
          <w:spacing w:val="-10"/>
        </w:rPr>
        <w:t> </w:t>
      </w:r>
      <w:r>
        <w:rPr>
          <w:spacing w:val="-2"/>
        </w:rPr>
        <w:t>(IVP)</w:t>
      </w:r>
      <w:r>
        <w:rPr/>
        <w:tab/>
      </w:r>
      <w:r>
        <w:rPr>
          <w:spacing w:val="-4"/>
        </w:rPr>
        <w:t>Intravenous</w:t>
      </w:r>
      <w:r>
        <w:rPr>
          <w:spacing w:val="7"/>
        </w:rPr>
        <w:t> </w:t>
      </w:r>
      <w:r>
        <w:rPr>
          <w:spacing w:val="-2"/>
        </w:rPr>
        <w:t>urogram/pyelogram</w:t>
      </w:r>
    </w:p>
    <w:p>
      <w:pPr>
        <w:pStyle w:val="BodyText"/>
        <w:tabs>
          <w:tab w:pos="3588" w:val="left" w:leader="none"/>
        </w:tabs>
        <w:spacing w:before="40"/>
        <w:ind w:left="1649"/>
      </w:pPr>
      <w:r>
        <w:rPr>
          <w:spacing w:val="-5"/>
        </w:rPr>
        <w:t>KUB</w:t>
      </w:r>
      <w:r>
        <w:rPr/>
        <w:tab/>
      </w:r>
      <w:r>
        <w:rPr>
          <w:spacing w:val="-2"/>
        </w:rPr>
        <w:t>Kidneys,</w:t>
      </w:r>
      <w:r>
        <w:rPr>
          <w:spacing w:val="-5"/>
        </w:rPr>
        <w:t> </w:t>
      </w:r>
      <w:r>
        <w:rPr>
          <w:spacing w:val="-2"/>
        </w:rPr>
        <w:t>ureters,</w:t>
      </w:r>
      <w:r>
        <w:rPr>
          <w:spacing w:val="-9"/>
        </w:rPr>
        <w:t> </w:t>
      </w:r>
      <w:r>
        <w:rPr>
          <w:spacing w:val="-2"/>
        </w:rPr>
        <w:t>bladder</w:t>
      </w:r>
    </w:p>
    <w:p>
      <w:pPr>
        <w:pStyle w:val="BodyText"/>
        <w:tabs>
          <w:tab w:pos="3588" w:val="left" w:leader="none"/>
        </w:tabs>
        <w:spacing w:before="37"/>
        <w:ind w:left="1649"/>
      </w:pPr>
      <w:r>
        <w:rPr>
          <w:spacing w:val="-5"/>
        </w:rPr>
        <w:t>LBO</w:t>
      </w:r>
      <w:r>
        <w:rPr/>
        <w:tab/>
      </w:r>
      <w:r>
        <w:rPr>
          <w:spacing w:val="-2"/>
        </w:rPr>
        <w:t>Large</w:t>
      </w:r>
      <w:r>
        <w:rPr>
          <w:spacing w:val="-8"/>
        </w:rPr>
        <w:t> </w:t>
      </w:r>
      <w:r>
        <w:rPr>
          <w:spacing w:val="-2"/>
        </w:rPr>
        <w:t>bowel</w:t>
      </w:r>
      <w:r>
        <w:rPr>
          <w:spacing w:val="-9"/>
        </w:rPr>
        <w:t> </w:t>
      </w:r>
      <w:r>
        <w:rPr>
          <w:spacing w:val="-2"/>
        </w:rPr>
        <w:t>obstruction</w:t>
      </w:r>
    </w:p>
    <w:p>
      <w:pPr>
        <w:pStyle w:val="BodyText"/>
        <w:tabs>
          <w:tab w:pos="3588" w:val="left" w:leader="none"/>
        </w:tabs>
        <w:spacing w:before="38"/>
        <w:ind w:left="1649"/>
      </w:pPr>
      <w:r>
        <w:rPr>
          <w:spacing w:val="-5"/>
        </w:rPr>
        <w:t>LBP</w:t>
      </w:r>
      <w:r>
        <w:rPr/>
        <w:tab/>
        <w:t>Lower</w:t>
      </w:r>
      <w:r>
        <w:rPr>
          <w:spacing w:val="-13"/>
        </w:rPr>
        <w:t> </w:t>
      </w:r>
      <w:r>
        <w:rPr/>
        <w:t>back</w:t>
      </w:r>
      <w:r>
        <w:rPr>
          <w:spacing w:val="-12"/>
        </w:rPr>
        <w:t> </w:t>
      </w:r>
      <w:r>
        <w:rPr>
          <w:spacing w:val="-4"/>
        </w:rPr>
        <w:t>pain</w:t>
      </w:r>
    </w:p>
    <w:p>
      <w:pPr>
        <w:pStyle w:val="BodyText"/>
        <w:tabs>
          <w:tab w:pos="3588" w:val="left" w:leader="none"/>
        </w:tabs>
        <w:spacing w:before="35"/>
        <w:ind w:left="1649"/>
      </w:pPr>
      <w:r>
        <w:rPr>
          <w:spacing w:val="-5"/>
        </w:rPr>
        <w:t>LLD</w:t>
      </w:r>
      <w:r>
        <w:rPr/>
        <w:tab/>
      </w:r>
      <w:r>
        <w:rPr>
          <w:spacing w:val="-2"/>
        </w:rPr>
        <w:t>Left</w:t>
      </w:r>
      <w:r>
        <w:rPr>
          <w:spacing w:val="-6"/>
        </w:rPr>
        <w:t> </w:t>
      </w:r>
      <w:r>
        <w:rPr>
          <w:spacing w:val="-2"/>
        </w:rPr>
        <w:t>lateral</w:t>
      </w:r>
      <w:r>
        <w:rPr>
          <w:spacing w:val="-5"/>
        </w:rPr>
        <w:t> </w:t>
      </w:r>
      <w:r>
        <w:rPr>
          <w:spacing w:val="-2"/>
        </w:rPr>
        <w:t>decubitus</w:t>
      </w:r>
    </w:p>
    <w:p>
      <w:pPr>
        <w:pStyle w:val="BodyText"/>
        <w:tabs>
          <w:tab w:pos="3588" w:val="left" w:leader="none"/>
        </w:tabs>
        <w:spacing w:before="37"/>
        <w:ind w:left="1649"/>
      </w:pPr>
      <w:r>
        <w:rPr>
          <w:spacing w:val="-5"/>
        </w:rPr>
        <w:t>LLQ</w:t>
      </w:r>
      <w:r>
        <w:rPr/>
        <w:tab/>
        <w:t>Left</w:t>
      </w:r>
      <w:r>
        <w:rPr>
          <w:spacing w:val="-16"/>
        </w:rPr>
        <w:t> </w:t>
      </w:r>
      <w:r>
        <w:rPr/>
        <w:t>lower</w:t>
      </w:r>
      <w:r>
        <w:rPr>
          <w:spacing w:val="-13"/>
        </w:rPr>
        <w:t> </w:t>
      </w:r>
      <w:r>
        <w:rPr>
          <w:spacing w:val="-2"/>
        </w:rPr>
        <w:t>quadrant</w:t>
      </w:r>
    </w:p>
    <w:p>
      <w:pPr>
        <w:pStyle w:val="BodyText"/>
        <w:tabs>
          <w:tab w:pos="3588" w:val="left" w:leader="none"/>
        </w:tabs>
        <w:spacing w:before="40"/>
        <w:ind w:left="1649"/>
      </w:pPr>
      <w:r>
        <w:rPr>
          <w:spacing w:val="-5"/>
        </w:rPr>
        <w:t>LMP</w:t>
      </w:r>
      <w:r>
        <w:rPr/>
        <w:tab/>
        <w:t>Last</w:t>
      </w:r>
      <w:r>
        <w:rPr>
          <w:spacing w:val="-15"/>
        </w:rPr>
        <w:t> </w:t>
      </w:r>
      <w:r>
        <w:rPr/>
        <w:t>menstrual</w:t>
      </w:r>
      <w:r>
        <w:rPr>
          <w:spacing w:val="-14"/>
        </w:rPr>
        <w:t> </w:t>
      </w:r>
      <w:r>
        <w:rPr>
          <w:spacing w:val="-2"/>
        </w:rPr>
        <w:t>period</w:t>
      </w:r>
    </w:p>
    <w:p>
      <w:pPr>
        <w:pStyle w:val="BodyText"/>
        <w:tabs>
          <w:tab w:pos="3588" w:val="left" w:leader="none"/>
        </w:tabs>
        <w:spacing w:before="38"/>
        <w:ind w:left="1649"/>
      </w:pPr>
      <w:r>
        <w:rPr>
          <w:spacing w:val="-5"/>
        </w:rPr>
        <w:t>LOC</w:t>
      </w:r>
      <w:r>
        <w:rPr/>
        <w:tab/>
      </w:r>
      <w:r>
        <w:rPr>
          <w:spacing w:val="-2"/>
        </w:rPr>
        <w:t>Level</w:t>
      </w:r>
      <w:r>
        <w:rPr>
          <w:spacing w:val="-13"/>
        </w:rPr>
        <w:t> </w:t>
      </w:r>
      <w:r>
        <w:rPr>
          <w:spacing w:val="-2"/>
        </w:rPr>
        <w:t>of</w:t>
      </w:r>
      <w:r>
        <w:rPr>
          <w:spacing w:val="-6"/>
        </w:rPr>
        <w:t> </w:t>
      </w:r>
      <w:r>
        <w:rPr>
          <w:spacing w:val="-2"/>
        </w:rPr>
        <w:t>consciousness</w:t>
      </w:r>
    </w:p>
    <w:p>
      <w:pPr>
        <w:pStyle w:val="BodyText"/>
        <w:tabs>
          <w:tab w:pos="3588" w:val="left" w:leader="none"/>
        </w:tabs>
        <w:spacing w:before="37"/>
        <w:ind w:left="1649"/>
      </w:pPr>
      <w:r>
        <w:rPr>
          <w:spacing w:val="-5"/>
        </w:rPr>
        <w:t>LP</w:t>
      </w:r>
      <w:r>
        <w:rPr/>
        <w:tab/>
        <w:t>Lumbar</w:t>
      </w:r>
      <w:r>
        <w:rPr>
          <w:spacing w:val="-13"/>
        </w:rPr>
        <w:t> </w:t>
      </w:r>
      <w:r>
        <w:rPr>
          <w:spacing w:val="-2"/>
        </w:rPr>
        <w:t>puncture</w:t>
      </w:r>
    </w:p>
    <w:p>
      <w:pPr>
        <w:pStyle w:val="BodyText"/>
        <w:tabs>
          <w:tab w:pos="3588" w:val="left" w:leader="none"/>
        </w:tabs>
        <w:spacing w:before="35"/>
        <w:ind w:left="1649"/>
      </w:pPr>
      <w:r>
        <w:rPr>
          <w:spacing w:val="-5"/>
        </w:rPr>
        <w:t>LUQ</w:t>
      </w:r>
      <w:r>
        <w:rPr/>
        <w:tab/>
        <w:t>Left</w:t>
      </w:r>
      <w:r>
        <w:rPr>
          <w:spacing w:val="-12"/>
        </w:rPr>
        <w:t> </w:t>
      </w:r>
      <w:r>
        <w:rPr/>
        <w:t>upper</w:t>
      </w:r>
      <w:r>
        <w:rPr>
          <w:spacing w:val="-15"/>
        </w:rPr>
        <w:t> </w:t>
      </w:r>
      <w:r>
        <w:rPr>
          <w:spacing w:val="-2"/>
        </w:rPr>
        <w:t>quadrant</w:t>
      </w:r>
    </w:p>
    <w:p>
      <w:pPr>
        <w:pStyle w:val="BodyText"/>
        <w:tabs>
          <w:tab w:pos="3588" w:val="left" w:leader="none"/>
        </w:tabs>
        <w:spacing w:before="40"/>
        <w:ind w:left="1649"/>
      </w:pPr>
      <w:r>
        <w:rPr>
          <w:spacing w:val="-5"/>
        </w:rPr>
        <w:t>LV</w:t>
      </w:r>
      <w:r>
        <w:rPr/>
        <w:tab/>
        <w:t>Left</w:t>
      </w:r>
      <w:r>
        <w:rPr>
          <w:spacing w:val="-13"/>
        </w:rPr>
        <w:t> </w:t>
      </w:r>
      <w:r>
        <w:rPr>
          <w:spacing w:val="-2"/>
        </w:rPr>
        <w:t>ventricle</w:t>
      </w:r>
    </w:p>
    <w:p>
      <w:pPr>
        <w:pStyle w:val="BodyText"/>
        <w:tabs>
          <w:tab w:pos="3588" w:val="left" w:leader="none"/>
        </w:tabs>
        <w:spacing w:before="37"/>
        <w:ind w:left="1649"/>
      </w:pPr>
      <w:r>
        <w:rPr>
          <w:spacing w:val="-5"/>
        </w:rPr>
        <w:t>MD</w:t>
      </w:r>
      <w:r>
        <w:rPr/>
        <w:tab/>
      </w:r>
      <w:r>
        <w:rPr>
          <w:spacing w:val="-2"/>
        </w:rPr>
        <w:t>Muscular</w:t>
      </w:r>
      <w:r>
        <w:rPr>
          <w:spacing w:val="-12"/>
        </w:rPr>
        <w:t> </w:t>
      </w:r>
      <w:r>
        <w:rPr>
          <w:spacing w:val="-2"/>
        </w:rPr>
        <w:t>dystrophy</w:t>
      </w:r>
    </w:p>
    <w:p>
      <w:pPr>
        <w:pStyle w:val="BodyText"/>
        <w:tabs>
          <w:tab w:pos="3588" w:val="left" w:leader="none"/>
        </w:tabs>
        <w:spacing w:before="38"/>
        <w:ind w:left="1649"/>
      </w:pPr>
      <w:r>
        <w:rPr>
          <w:spacing w:val="-5"/>
        </w:rPr>
        <w:t>Ml</w:t>
      </w:r>
      <w:r>
        <w:rPr/>
        <w:tab/>
      </w:r>
      <w:r>
        <w:rPr>
          <w:spacing w:val="-4"/>
        </w:rPr>
        <w:t>Myocardial</w:t>
      </w:r>
      <w:r>
        <w:rPr/>
        <w:t> </w:t>
      </w:r>
      <w:r>
        <w:rPr>
          <w:spacing w:val="-2"/>
        </w:rPr>
        <w:t>infarction</w:t>
      </w:r>
    </w:p>
    <w:p>
      <w:pPr>
        <w:pStyle w:val="BodyText"/>
        <w:tabs>
          <w:tab w:pos="3588" w:val="left" w:leader="none"/>
        </w:tabs>
        <w:spacing w:before="40"/>
        <w:ind w:left="1649"/>
      </w:pPr>
      <w:r>
        <w:rPr>
          <w:spacing w:val="-5"/>
        </w:rPr>
        <w:t>MRI</w:t>
      </w:r>
      <w:r>
        <w:rPr/>
        <w:tab/>
      </w:r>
      <w:r>
        <w:rPr>
          <w:spacing w:val="-2"/>
        </w:rPr>
        <w:t>Magnetic</w:t>
      </w:r>
      <w:r>
        <w:rPr>
          <w:spacing w:val="-8"/>
        </w:rPr>
        <w:t> </w:t>
      </w:r>
      <w:r>
        <w:rPr>
          <w:spacing w:val="-2"/>
        </w:rPr>
        <w:t>resonance</w:t>
      </w:r>
      <w:r>
        <w:rPr>
          <w:spacing w:val="-5"/>
        </w:rPr>
        <w:t> </w:t>
      </w:r>
      <w:r>
        <w:rPr>
          <w:spacing w:val="-2"/>
        </w:rPr>
        <w:t>imaging</w:t>
      </w:r>
    </w:p>
    <w:p>
      <w:pPr>
        <w:pStyle w:val="BodyText"/>
        <w:tabs>
          <w:tab w:pos="3588" w:val="left" w:leader="none"/>
        </w:tabs>
        <w:spacing w:line="276" w:lineRule="auto" w:before="35"/>
        <w:ind w:left="1649" w:right="4551"/>
      </w:pPr>
      <w:r>
        <w:rPr>
          <w:spacing w:val="-4"/>
        </w:rPr>
        <w:t>MRSA</w:t>
      </w:r>
      <w:r>
        <w:rPr/>
        <w:tab/>
      </w:r>
      <w:r>
        <w:rPr>
          <w:spacing w:val="-2"/>
        </w:rPr>
        <w:t>Methicillin</w:t>
      </w:r>
      <w:r>
        <w:rPr>
          <w:spacing w:val="-9"/>
        </w:rPr>
        <w:t> </w:t>
      </w:r>
      <w:r>
        <w:rPr>
          <w:spacing w:val="-2"/>
        </w:rPr>
        <w:t>resistant staphylococcus</w:t>
      </w:r>
      <w:r>
        <w:rPr>
          <w:spacing w:val="-7"/>
        </w:rPr>
        <w:t> </w:t>
      </w:r>
      <w:r>
        <w:rPr>
          <w:spacing w:val="-2"/>
        </w:rPr>
        <w:t>aureus MVA/MVC</w:t>
      </w:r>
      <w:r>
        <w:rPr/>
        <w:tab/>
        <w:t>Motor vehicle accident/crash</w:t>
      </w:r>
    </w:p>
    <w:p>
      <w:pPr>
        <w:pStyle w:val="BodyText"/>
        <w:tabs>
          <w:tab w:pos="3588" w:val="left" w:leader="none"/>
        </w:tabs>
        <w:spacing w:line="252" w:lineRule="exact"/>
        <w:ind w:left="1649"/>
      </w:pPr>
      <w:r>
        <w:rPr>
          <w:spacing w:val="-5"/>
        </w:rPr>
        <w:t>NG</w:t>
      </w:r>
      <w:r>
        <w:rPr/>
        <w:tab/>
      </w:r>
      <w:r>
        <w:rPr>
          <w:spacing w:val="-2"/>
        </w:rPr>
        <w:t>Nasogastric</w:t>
      </w:r>
    </w:p>
    <w:p>
      <w:pPr>
        <w:pStyle w:val="BodyText"/>
        <w:tabs>
          <w:tab w:pos="3588" w:val="left" w:leader="none"/>
        </w:tabs>
        <w:spacing w:before="38"/>
        <w:ind w:left="1649"/>
      </w:pPr>
      <w:r>
        <w:rPr>
          <w:spacing w:val="-5"/>
        </w:rPr>
        <w:t>NEC</w:t>
      </w:r>
      <w:r>
        <w:rPr/>
        <w:tab/>
      </w:r>
      <w:r>
        <w:rPr>
          <w:spacing w:val="-4"/>
        </w:rPr>
        <w:t>Necrotizing</w:t>
      </w:r>
      <w:r>
        <w:rPr>
          <w:spacing w:val="2"/>
        </w:rPr>
        <w:t> </w:t>
      </w:r>
      <w:r>
        <w:rPr>
          <w:spacing w:val="-2"/>
        </w:rPr>
        <w:t>enterocolitis</w:t>
      </w:r>
    </w:p>
    <w:p>
      <w:pPr>
        <w:pStyle w:val="BodyText"/>
        <w:tabs>
          <w:tab w:pos="3588" w:val="left" w:leader="none"/>
        </w:tabs>
        <w:spacing w:before="37"/>
        <w:ind w:left="1649"/>
      </w:pPr>
      <w:r>
        <w:rPr>
          <w:spacing w:val="-4"/>
        </w:rPr>
        <w:t>NICU</w:t>
      </w:r>
      <w:r>
        <w:rPr/>
        <w:tab/>
      </w:r>
      <w:r>
        <w:rPr>
          <w:spacing w:val="-2"/>
        </w:rPr>
        <w:t>Neonatal</w:t>
      </w:r>
      <w:r>
        <w:rPr>
          <w:spacing w:val="-11"/>
        </w:rPr>
        <w:t> </w:t>
      </w:r>
      <w:r>
        <w:rPr>
          <w:spacing w:val="-2"/>
        </w:rPr>
        <w:t>intensive</w:t>
      </w:r>
      <w:r>
        <w:rPr>
          <w:spacing w:val="-7"/>
        </w:rPr>
        <w:t> </w:t>
      </w:r>
      <w:r>
        <w:rPr>
          <w:spacing w:val="-2"/>
        </w:rPr>
        <w:t>care</w:t>
      </w:r>
      <w:r>
        <w:rPr>
          <w:spacing w:val="-10"/>
        </w:rPr>
        <w:t> </w:t>
      </w:r>
      <w:r>
        <w:rPr>
          <w:spacing w:val="-4"/>
        </w:rPr>
        <w:t>unit</w:t>
      </w:r>
    </w:p>
    <w:p>
      <w:pPr>
        <w:pStyle w:val="BodyText"/>
        <w:tabs>
          <w:tab w:pos="3588" w:val="left" w:leader="none"/>
        </w:tabs>
        <w:spacing w:before="37"/>
        <w:ind w:left="1649"/>
      </w:pPr>
      <w:r>
        <w:rPr>
          <w:spacing w:val="-5"/>
        </w:rPr>
        <w:t>NKA</w:t>
      </w:r>
      <w:r>
        <w:rPr/>
        <w:tab/>
        <w:t>No</w:t>
      </w:r>
      <w:r>
        <w:rPr>
          <w:spacing w:val="-16"/>
        </w:rPr>
        <w:t> </w:t>
      </w:r>
      <w:r>
        <w:rPr/>
        <w:t>known</w:t>
      </w:r>
      <w:r>
        <w:rPr>
          <w:spacing w:val="-12"/>
        </w:rPr>
        <w:t> </w:t>
      </w:r>
      <w:r>
        <w:rPr>
          <w:spacing w:val="-2"/>
        </w:rPr>
        <w:t>allergies</w:t>
      </w:r>
    </w:p>
    <w:p>
      <w:pPr>
        <w:pStyle w:val="BodyText"/>
        <w:tabs>
          <w:tab w:pos="3588" w:val="left" w:leader="none"/>
        </w:tabs>
        <w:spacing w:before="38"/>
        <w:ind w:left="1649"/>
      </w:pPr>
      <w:r>
        <w:rPr>
          <w:spacing w:val="-5"/>
        </w:rPr>
        <w:t>NPO</w:t>
      </w:r>
      <w:r>
        <w:rPr/>
        <w:tab/>
        <w:t>Nothing</w:t>
      </w:r>
      <w:r>
        <w:rPr>
          <w:spacing w:val="-13"/>
        </w:rPr>
        <w:t> </w:t>
      </w:r>
      <w:r>
        <w:rPr/>
        <w:t>by</w:t>
      </w:r>
      <w:r>
        <w:rPr>
          <w:spacing w:val="-15"/>
        </w:rPr>
        <w:t> </w:t>
      </w:r>
      <w:r>
        <w:rPr>
          <w:spacing w:val="-4"/>
        </w:rPr>
        <w:t>mouth</w:t>
      </w:r>
    </w:p>
    <w:p>
      <w:pPr>
        <w:pStyle w:val="BodyText"/>
        <w:tabs>
          <w:tab w:pos="3588" w:val="left" w:leader="none"/>
        </w:tabs>
        <w:spacing w:before="16"/>
        <w:ind w:left="1649"/>
      </w:pPr>
      <w:r>
        <w:rPr>
          <w:spacing w:val="-5"/>
        </w:rPr>
        <w:t>NU</w:t>
      </w:r>
      <w:r>
        <w:rPr/>
        <w:tab/>
      </w:r>
      <w:r>
        <w:rPr>
          <w:spacing w:val="-2"/>
        </w:rPr>
        <w:t>Nursing</w:t>
      </w:r>
      <w:r>
        <w:rPr>
          <w:spacing w:val="-9"/>
        </w:rPr>
        <w:t> </w:t>
      </w:r>
      <w:r>
        <w:rPr>
          <w:spacing w:val="-4"/>
        </w:rPr>
        <w:t>unit</w:t>
      </w:r>
    </w:p>
    <w:p>
      <w:pPr>
        <w:spacing w:after="0"/>
        <w:sectPr>
          <w:pgSz w:w="12240" w:h="15840"/>
          <w:pgMar w:header="68" w:footer="1432" w:top="1320" w:bottom="1620" w:left="0" w:right="0"/>
        </w:sectPr>
      </w:pPr>
    </w:p>
    <w:p>
      <w:pPr>
        <w:pStyle w:val="BodyText"/>
        <w:rPr>
          <w:sz w:val="20"/>
        </w:rPr>
      </w:pPr>
      <w:r>
        <w:rPr/>
        <w:drawing>
          <wp:anchor distT="0" distB="0" distL="0" distR="0" allowOverlap="1" layoutInCell="1" locked="0" behindDoc="0" simplePos="0" relativeHeight="16042496">
            <wp:simplePos x="0" y="0"/>
            <wp:positionH relativeFrom="page">
              <wp:posOffset>74040</wp:posOffset>
            </wp:positionH>
            <wp:positionV relativeFrom="page">
              <wp:posOffset>43270</wp:posOffset>
            </wp:positionV>
            <wp:extent cx="744595" cy="796134"/>
            <wp:effectExtent l="0" t="0" r="0" b="0"/>
            <wp:wrapNone/>
            <wp:docPr id="2027" name="image1.png"/>
            <wp:cNvGraphicFramePr>
              <a:graphicFrameLocks noChangeAspect="1"/>
            </wp:cNvGraphicFramePr>
            <a:graphic>
              <a:graphicData uri="http://schemas.openxmlformats.org/drawingml/2006/picture">
                <pic:pic>
                  <pic:nvPicPr>
                    <pic:cNvPr id="2028"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5"/>
        <w:rPr>
          <w:sz w:val="17"/>
        </w:rPr>
      </w:pPr>
    </w:p>
    <w:p>
      <w:pPr>
        <w:pStyle w:val="BodyText"/>
        <w:tabs>
          <w:tab w:pos="3590" w:val="left" w:leader="none"/>
        </w:tabs>
        <w:spacing w:before="93"/>
        <w:ind w:left="1649"/>
      </w:pPr>
      <w:r>
        <w:rPr>
          <w:spacing w:val="-5"/>
        </w:rPr>
        <w:t>NYD</w:t>
      </w:r>
      <w:r>
        <w:rPr/>
        <w:tab/>
        <w:t>Not</w:t>
      </w:r>
      <w:r>
        <w:rPr>
          <w:spacing w:val="-14"/>
        </w:rPr>
        <w:t> </w:t>
      </w:r>
      <w:r>
        <w:rPr/>
        <w:t>yet</w:t>
      </w:r>
      <w:r>
        <w:rPr>
          <w:spacing w:val="-9"/>
        </w:rPr>
        <w:t> </w:t>
      </w:r>
      <w:r>
        <w:rPr>
          <w:spacing w:val="-2"/>
        </w:rPr>
        <w:t>diagnosed</w:t>
      </w:r>
    </w:p>
    <w:p>
      <w:pPr>
        <w:pStyle w:val="BodyText"/>
        <w:tabs>
          <w:tab w:pos="3590" w:val="left" w:leader="none"/>
        </w:tabs>
        <w:spacing w:before="40"/>
        <w:ind w:left="1649"/>
      </w:pPr>
      <w:r>
        <w:rPr>
          <w:spacing w:val="-5"/>
        </w:rPr>
        <w:t>OA</w:t>
      </w:r>
      <w:r>
        <w:rPr/>
        <w:tab/>
      </w:r>
      <w:r>
        <w:rPr>
          <w:spacing w:val="-2"/>
        </w:rPr>
        <w:t>Osteoarthritis</w:t>
      </w:r>
    </w:p>
    <w:p>
      <w:pPr>
        <w:pStyle w:val="BodyText"/>
        <w:tabs>
          <w:tab w:pos="3590" w:val="left" w:leader="none"/>
        </w:tabs>
        <w:spacing w:before="38"/>
        <w:ind w:left="1649"/>
      </w:pPr>
      <w:r>
        <w:rPr>
          <w:spacing w:val="-5"/>
        </w:rPr>
        <w:t>OD</w:t>
      </w:r>
      <w:r>
        <w:rPr/>
        <w:tab/>
      </w:r>
      <w:r>
        <w:rPr>
          <w:spacing w:val="-2"/>
        </w:rPr>
        <w:t>Overdose</w:t>
      </w:r>
    </w:p>
    <w:p>
      <w:pPr>
        <w:pStyle w:val="BodyText"/>
        <w:tabs>
          <w:tab w:pos="3590" w:val="left" w:leader="none"/>
        </w:tabs>
        <w:spacing w:before="37"/>
        <w:ind w:left="1649"/>
      </w:pPr>
      <w:r>
        <w:rPr>
          <w:spacing w:val="-5"/>
        </w:rPr>
        <w:t>OG</w:t>
      </w:r>
      <w:r>
        <w:rPr/>
        <w:tab/>
      </w:r>
      <w:r>
        <w:rPr>
          <w:spacing w:val="-2"/>
        </w:rPr>
        <w:t>Orogastric</w:t>
      </w:r>
    </w:p>
    <w:p>
      <w:pPr>
        <w:pStyle w:val="BodyText"/>
        <w:tabs>
          <w:tab w:pos="3590" w:val="left" w:leader="none"/>
        </w:tabs>
        <w:spacing w:before="37"/>
        <w:ind w:left="1649"/>
      </w:pPr>
      <w:r>
        <w:rPr>
          <w:spacing w:val="-5"/>
        </w:rPr>
        <w:t>OP</w:t>
      </w:r>
      <w:r>
        <w:rPr/>
        <w:tab/>
      </w:r>
      <w:r>
        <w:rPr>
          <w:spacing w:val="-2"/>
        </w:rPr>
        <w:t>Outpatient</w:t>
      </w:r>
    </w:p>
    <w:p>
      <w:pPr>
        <w:pStyle w:val="BodyText"/>
        <w:tabs>
          <w:tab w:pos="3590" w:val="left" w:leader="none"/>
        </w:tabs>
        <w:spacing w:before="38"/>
        <w:ind w:left="1649"/>
      </w:pPr>
      <w:r>
        <w:rPr>
          <w:spacing w:val="-5"/>
        </w:rPr>
        <w:t>OR</w:t>
      </w:r>
      <w:r>
        <w:rPr/>
        <w:tab/>
      </w:r>
      <w:r>
        <w:rPr>
          <w:spacing w:val="-2"/>
        </w:rPr>
        <w:t>Operating</w:t>
      </w:r>
      <w:r>
        <w:rPr>
          <w:spacing w:val="-12"/>
        </w:rPr>
        <w:t> </w:t>
      </w:r>
      <w:r>
        <w:rPr>
          <w:spacing w:val="-4"/>
        </w:rPr>
        <w:t>room</w:t>
      </w:r>
    </w:p>
    <w:p>
      <w:pPr>
        <w:pStyle w:val="BodyText"/>
        <w:tabs>
          <w:tab w:pos="3590" w:val="left" w:leader="none"/>
        </w:tabs>
        <w:spacing w:before="37"/>
        <w:ind w:left="1649"/>
      </w:pPr>
      <w:r>
        <w:rPr>
          <w:spacing w:val="-4"/>
        </w:rPr>
        <w:t>ORIF</w:t>
      </w:r>
      <w:r>
        <w:rPr/>
        <w:tab/>
      </w:r>
      <w:r>
        <w:rPr>
          <w:spacing w:val="-2"/>
        </w:rPr>
        <w:t>Open</w:t>
      </w:r>
      <w:r>
        <w:rPr>
          <w:spacing w:val="-12"/>
        </w:rPr>
        <w:t> </w:t>
      </w:r>
      <w:r>
        <w:rPr>
          <w:spacing w:val="-2"/>
        </w:rPr>
        <w:t>reduction</w:t>
      </w:r>
      <w:r>
        <w:rPr>
          <w:spacing w:val="-8"/>
        </w:rPr>
        <w:t> </w:t>
      </w:r>
      <w:r>
        <w:rPr>
          <w:spacing w:val="-2"/>
        </w:rPr>
        <w:t>internal</w:t>
      </w:r>
      <w:r>
        <w:rPr>
          <w:spacing w:val="-12"/>
        </w:rPr>
        <w:t> </w:t>
      </w:r>
      <w:r>
        <w:rPr>
          <w:spacing w:val="-2"/>
        </w:rPr>
        <w:t>fixation</w:t>
      </w:r>
    </w:p>
    <w:p>
      <w:pPr>
        <w:pStyle w:val="BodyText"/>
        <w:tabs>
          <w:tab w:pos="3590" w:val="left" w:leader="none"/>
        </w:tabs>
        <w:spacing w:before="40"/>
        <w:ind w:left="1649"/>
      </w:pPr>
      <w:r>
        <w:rPr>
          <w:spacing w:val="-4"/>
        </w:rPr>
        <w:t>PACU</w:t>
      </w:r>
      <w:r>
        <w:rPr/>
        <w:tab/>
      </w:r>
      <w:r>
        <w:rPr>
          <w:spacing w:val="-2"/>
        </w:rPr>
        <w:t>Post anesthesia</w:t>
      </w:r>
      <w:r>
        <w:rPr>
          <w:spacing w:val="-7"/>
        </w:rPr>
        <w:t> </w:t>
      </w:r>
      <w:r>
        <w:rPr>
          <w:spacing w:val="-2"/>
        </w:rPr>
        <w:t>care</w:t>
      </w:r>
      <w:r>
        <w:rPr>
          <w:spacing w:val="-6"/>
        </w:rPr>
        <w:t> </w:t>
      </w:r>
      <w:r>
        <w:rPr>
          <w:spacing w:val="-4"/>
        </w:rPr>
        <w:t>unit</w:t>
      </w:r>
    </w:p>
    <w:p>
      <w:pPr>
        <w:pStyle w:val="BodyText"/>
        <w:tabs>
          <w:tab w:pos="3590" w:val="left" w:leader="none"/>
        </w:tabs>
        <w:spacing w:before="38"/>
        <w:ind w:left="1649"/>
      </w:pPr>
      <w:r>
        <w:rPr>
          <w:spacing w:val="-4"/>
        </w:rPr>
        <w:t>PARR</w:t>
      </w:r>
      <w:r>
        <w:rPr/>
        <w:tab/>
      </w:r>
      <w:r>
        <w:rPr>
          <w:spacing w:val="-2"/>
        </w:rPr>
        <w:t>Post</w:t>
      </w:r>
      <w:r>
        <w:rPr>
          <w:spacing w:val="-5"/>
        </w:rPr>
        <w:t> </w:t>
      </w:r>
      <w:r>
        <w:rPr>
          <w:spacing w:val="-2"/>
        </w:rPr>
        <w:t>anesthesia</w:t>
      </w:r>
      <w:r>
        <w:rPr>
          <w:spacing w:val="-9"/>
        </w:rPr>
        <w:t> </w:t>
      </w:r>
      <w:r>
        <w:rPr>
          <w:spacing w:val="-2"/>
        </w:rPr>
        <w:t>recovery</w:t>
      </w:r>
      <w:r>
        <w:rPr>
          <w:spacing w:val="-1"/>
        </w:rPr>
        <w:t> </w:t>
      </w:r>
      <w:r>
        <w:rPr>
          <w:spacing w:val="-4"/>
        </w:rPr>
        <w:t>room</w:t>
      </w:r>
    </w:p>
    <w:p>
      <w:pPr>
        <w:pStyle w:val="BodyText"/>
        <w:tabs>
          <w:tab w:pos="3590" w:val="left" w:leader="none"/>
        </w:tabs>
        <w:spacing w:before="35"/>
        <w:ind w:left="1649"/>
      </w:pPr>
      <w:r>
        <w:rPr>
          <w:spacing w:val="-4"/>
        </w:rPr>
        <w:t>PCXR</w:t>
      </w:r>
      <w:r>
        <w:rPr/>
        <w:tab/>
      </w:r>
      <w:r>
        <w:rPr>
          <w:spacing w:val="-2"/>
        </w:rPr>
        <w:t>Portable</w:t>
      </w:r>
      <w:r>
        <w:rPr>
          <w:spacing w:val="-5"/>
        </w:rPr>
        <w:t> </w:t>
      </w:r>
      <w:r>
        <w:rPr>
          <w:spacing w:val="-2"/>
        </w:rPr>
        <w:t>chest</w:t>
      </w:r>
      <w:r>
        <w:rPr>
          <w:spacing w:val="1"/>
        </w:rPr>
        <w:t> </w:t>
      </w:r>
      <w:r>
        <w:rPr>
          <w:spacing w:val="-2"/>
        </w:rPr>
        <w:t>x-</w:t>
      </w:r>
      <w:r>
        <w:rPr>
          <w:spacing w:val="-5"/>
        </w:rPr>
        <w:t>ray</w:t>
      </w:r>
    </w:p>
    <w:p>
      <w:pPr>
        <w:pStyle w:val="BodyText"/>
        <w:tabs>
          <w:tab w:pos="3590" w:val="left" w:leader="none"/>
        </w:tabs>
        <w:spacing w:before="38"/>
        <w:ind w:left="1649"/>
      </w:pPr>
      <w:r>
        <w:rPr>
          <w:spacing w:val="-5"/>
        </w:rPr>
        <w:t>PE</w:t>
      </w:r>
      <w:r>
        <w:rPr/>
        <w:tab/>
      </w:r>
      <w:r>
        <w:rPr>
          <w:spacing w:val="-2"/>
        </w:rPr>
        <w:t>Pulmonary</w:t>
      </w:r>
      <w:r>
        <w:rPr>
          <w:spacing w:val="-11"/>
        </w:rPr>
        <w:t> </w:t>
      </w:r>
      <w:r>
        <w:rPr>
          <w:spacing w:val="-2"/>
        </w:rPr>
        <w:t>embolism</w:t>
      </w:r>
    </w:p>
    <w:p>
      <w:pPr>
        <w:pStyle w:val="BodyText"/>
        <w:tabs>
          <w:tab w:pos="3590" w:val="left" w:leader="none"/>
        </w:tabs>
        <w:spacing w:before="37"/>
        <w:ind w:left="1649"/>
      </w:pPr>
      <w:r>
        <w:rPr>
          <w:spacing w:val="-4"/>
        </w:rPr>
        <w:t>PICC</w:t>
      </w:r>
      <w:r>
        <w:rPr/>
        <w:tab/>
      </w:r>
      <w:r>
        <w:rPr>
          <w:spacing w:val="-2"/>
        </w:rPr>
        <w:t>Peripherally</w:t>
      </w:r>
      <w:r>
        <w:rPr>
          <w:spacing w:val="-11"/>
        </w:rPr>
        <w:t> </w:t>
      </w:r>
      <w:r>
        <w:rPr>
          <w:spacing w:val="-2"/>
        </w:rPr>
        <w:t>inserted</w:t>
      </w:r>
      <w:r>
        <w:rPr>
          <w:spacing w:val="-8"/>
        </w:rPr>
        <w:t> </w:t>
      </w:r>
      <w:r>
        <w:rPr>
          <w:spacing w:val="-2"/>
        </w:rPr>
        <w:t>central</w:t>
      </w:r>
      <w:r>
        <w:rPr>
          <w:spacing w:val="-7"/>
        </w:rPr>
        <w:t> </w:t>
      </w:r>
      <w:r>
        <w:rPr>
          <w:spacing w:val="-2"/>
        </w:rPr>
        <w:t>catheter</w:t>
      </w:r>
    </w:p>
    <w:p>
      <w:pPr>
        <w:pStyle w:val="BodyText"/>
        <w:tabs>
          <w:tab w:pos="3590" w:val="left" w:leader="none"/>
        </w:tabs>
        <w:spacing w:before="40"/>
        <w:ind w:left="1649"/>
      </w:pPr>
      <w:r>
        <w:rPr/>
        <w:t>POD</w:t>
      </w:r>
      <w:r>
        <w:rPr>
          <w:spacing w:val="-1"/>
        </w:rPr>
        <w:t> </w:t>
      </w:r>
      <w:r>
        <w:rPr>
          <w:spacing w:val="-10"/>
        </w:rPr>
        <w:t>#</w:t>
      </w:r>
      <w:r>
        <w:rPr/>
        <w:tab/>
        <w:t>Post</w:t>
      </w:r>
      <w:r>
        <w:rPr>
          <w:spacing w:val="-3"/>
        </w:rPr>
        <w:t> </w:t>
      </w:r>
      <w:r>
        <w:rPr/>
        <w:t>op</w:t>
      </w:r>
      <w:r>
        <w:rPr>
          <w:spacing w:val="-13"/>
        </w:rPr>
        <w:t> </w:t>
      </w:r>
      <w:r>
        <w:rPr/>
        <w:t>day</w:t>
      </w:r>
      <w:r>
        <w:rPr>
          <w:spacing w:val="-11"/>
        </w:rPr>
        <w:t> </w:t>
      </w:r>
      <w:r>
        <w:rPr/>
        <w:t>#</w:t>
      </w:r>
      <w:r>
        <w:rPr>
          <w:spacing w:val="-9"/>
        </w:rPr>
        <w:t> </w:t>
      </w:r>
      <w:r>
        <w:rPr/>
        <w:t>(i.e.</w:t>
      </w:r>
      <w:r>
        <w:rPr>
          <w:spacing w:val="-3"/>
        </w:rPr>
        <w:t> </w:t>
      </w:r>
      <w:r>
        <w:rPr/>
        <w:t>POD</w:t>
      </w:r>
      <w:r>
        <w:rPr>
          <w:spacing w:val="-15"/>
        </w:rPr>
        <w:t> </w:t>
      </w:r>
      <w:r>
        <w:rPr/>
        <w:t>2</w:t>
      </w:r>
      <w:r>
        <w:rPr>
          <w:spacing w:val="-6"/>
        </w:rPr>
        <w:t> </w:t>
      </w:r>
      <w:r>
        <w:rPr/>
        <w:t>is</w:t>
      </w:r>
      <w:r>
        <w:rPr>
          <w:spacing w:val="-6"/>
        </w:rPr>
        <w:t> </w:t>
      </w:r>
      <w:r>
        <w:rPr/>
        <w:t>post</w:t>
      </w:r>
      <w:r>
        <w:rPr>
          <w:spacing w:val="-5"/>
        </w:rPr>
        <w:t> </w:t>
      </w:r>
      <w:r>
        <w:rPr/>
        <w:t>op</w:t>
      </w:r>
      <w:r>
        <w:rPr>
          <w:spacing w:val="-11"/>
        </w:rPr>
        <w:t> </w:t>
      </w:r>
      <w:r>
        <w:rPr/>
        <w:t>day</w:t>
      </w:r>
      <w:r>
        <w:rPr>
          <w:spacing w:val="-10"/>
        </w:rPr>
        <w:t> </w:t>
      </w:r>
      <w:r>
        <w:rPr>
          <w:spacing w:val="-5"/>
        </w:rPr>
        <w:t>2)</w:t>
      </w:r>
    </w:p>
    <w:p>
      <w:pPr>
        <w:pStyle w:val="BodyText"/>
        <w:tabs>
          <w:tab w:pos="3590" w:val="left" w:leader="none"/>
        </w:tabs>
        <w:spacing w:before="37"/>
        <w:ind w:left="1649"/>
      </w:pPr>
      <w:r>
        <w:rPr>
          <w:spacing w:val="-5"/>
        </w:rPr>
        <w:t>Pt</w:t>
      </w:r>
      <w:r>
        <w:rPr/>
        <w:tab/>
      </w:r>
      <w:r>
        <w:rPr>
          <w:spacing w:val="-2"/>
        </w:rPr>
        <w:t>Patient</w:t>
      </w:r>
    </w:p>
    <w:p>
      <w:pPr>
        <w:pStyle w:val="BodyText"/>
        <w:tabs>
          <w:tab w:pos="3590" w:val="left" w:leader="none"/>
        </w:tabs>
        <w:spacing w:before="35"/>
        <w:ind w:left="1649"/>
      </w:pPr>
      <w:r>
        <w:rPr>
          <w:spacing w:val="-5"/>
        </w:rPr>
        <w:t>PUD</w:t>
      </w:r>
      <w:r>
        <w:rPr/>
        <w:tab/>
        <w:t>Peptic</w:t>
      </w:r>
      <w:r>
        <w:rPr>
          <w:spacing w:val="-14"/>
        </w:rPr>
        <w:t> </w:t>
      </w:r>
      <w:r>
        <w:rPr/>
        <w:t>ulcer</w:t>
      </w:r>
      <w:r>
        <w:rPr>
          <w:spacing w:val="-12"/>
        </w:rPr>
        <w:t> </w:t>
      </w:r>
      <w:r>
        <w:rPr>
          <w:spacing w:val="-2"/>
        </w:rPr>
        <w:t>disease</w:t>
      </w:r>
    </w:p>
    <w:p>
      <w:pPr>
        <w:pStyle w:val="BodyText"/>
        <w:tabs>
          <w:tab w:pos="3590" w:val="left" w:leader="none"/>
        </w:tabs>
        <w:spacing w:before="38"/>
        <w:ind w:left="1649"/>
      </w:pPr>
      <w:r>
        <w:rPr>
          <w:spacing w:val="-5"/>
        </w:rPr>
        <w:t>R/O</w:t>
      </w:r>
      <w:r>
        <w:rPr/>
        <w:tab/>
      </w:r>
      <w:r>
        <w:rPr>
          <w:spacing w:val="-2"/>
        </w:rPr>
        <w:t>Rule</w:t>
      </w:r>
      <w:r>
        <w:rPr>
          <w:spacing w:val="-8"/>
        </w:rPr>
        <w:t> </w:t>
      </w:r>
      <w:r>
        <w:rPr>
          <w:spacing w:val="-5"/>
        </w:rPr>
        <w:t>out</w:t>
      </w:r>
    </w:p>
    <w:p>
      <w:pPr>
        <w:pStyle w:val="BodyText"/>
        <w:tabs>
          <w:tab w:pos="3590" w:val="left" w:leader="none"/>
        </w:tabs>
        <w:spacing w:before="40"/>
        <w:ind w:left="1649"/>
      </w:pPr>
      <w:r>
        <w:rPr>
          <w:spacing w:val="-5"/>
        </w:rPr>
        <w:t>RA</w:t>
      </w:r>
      <w:r>
        <w:rPr/>
        <w:tab/>
      </w:r>
      <w:r>
        <w:rPr>
          <w:spacing w:val="-2"/>
        </w:rPr>
        <w:t>Rheumatoid</w:t>
      </w:r>
      <w:r>
        <w:rPr>
          <w:spacing w:val="-11"/>
        </w:rPr>
        <w:t> </w:t>
      </w:r>
      <w:r>
        <w:rPr>
          <w:spacing w:val="-2"/>
        </w:rPr>
        <w:t>arthritis</w:t>
      </w:r>
    </w:p>
    <w:p>
      <w:pPr>
        <w:pStyle w:val="BodyText"/>
        <w:tabs>
          <w:tab w:pos="3590" w:val="left" w:leader="none"/>
        </w:tabs>
        <w:spacing w:before="37"/>
        <w:ind w:left="1649"/>
      </w:pPr>
      <w:r>
        <w:rPr>
          <w:spacing w:val="-5"/>
        </w:rPr>
        <w:t>RLQ</w:t>
      </w:r>
      <w:r>
        <w:rPr/>
        <w:tab/>
      </w:r>
      <w:r>
        <w:rPr>
          <w:spacing w:val="-2"/>
        </w:rPr>
        <w:t>Right</w:t>
      </w:r>
      <w:r>
        <w:rPr>
          <w:spacing w:val="-9"/>
        </w:rPr>
        <w:t> </w:t>
      </w:r>
      <w:r>
        <w:rPr>
          <w:spacing w:val="-2"/>
        </w:rPr>
        <w:t>lower</w:t>
      </w:r>
      <w:r>
        <w:rPr>
          <w:spacing w:val="-6"/>
        </w:rPr>
        <w:t> </w:t>
      </w:r>
      <w:r>
        <w:rPr>
          <w:spacing w:val="-2"/>
        </w:rPr>
        <w:t>quadrant</w:t>
      </w:r>
    </w:p>
    <w:p>
      <w:pPr>
        <w:pStyle w:val="BodyText"/>
        <w:tabs>
          <w:tab w:pos="3590" w:val="left" w:leader="none"/>
        </w:tabs>
        <w:spacing w:before="37"/>
        <w:ind w:left="1649"/>
      </w:pPr>
      <w:r>
        <w:rPr>
          <w:spacing w:val="-5"/>
        </w:rPr>
        <w:t>RR</w:t>
      </w:r>
      <w:r>
        <w:rPr/>
        <w:tab/>
      </w:r>
      <w:r>
        <w:rPr>
          <w:spacing w:val="-4"/>
        </w:rPr>
        <w:t>Recovery</w:t>
      </w:r>
      <w:r>
        <w:rPr>
          <w:spacing w:val="-3"/>
        </w:rPr>
        <w:t> </w:t>
      </w:r>
      <w:r>
        <w:rPr>
          <w:spacing w:val="-4"/>
        </w:rPr>
        <w:t>room</w:t>
      </w:r>
    </w:p>
    <w:p>
      <w:pPr>
        <w:pStyle w:val="BodyText"/>
        <w:tabs>
          <w:tab w:pos="3590" w:val="left" w:leader="none"/>
        </w:tabs>
        <w:spacing w:before="35"/>
        <w:ind w:left="1649"/>
      </w:pPr>
      <w:r>
        <w:rPr>
          <w:spacing w:val="-5"/>
        </w:rPr>
        <w:t>RSV</w:t>
      </w:r>
      <w:r>
        <w:rPr/>
        <w:tab/>
      </w:r>
      <w:r>
        <w:rPr>
          <w:spacing w:val="-2"/>
        </w:rPr>
        <w:t>Respiratory</w:t>
      </w:r>
      <w:r>
        <w:rPr>
          <w:spacing w:val="-13"/>
        </w:rPr>
        <w:t> </w:t>
      </w:r>
      <w:r>
        <w:rPr>
          <w:spacing w:val="-2"/>
        </w:rPr>
        <w:t>syncytial</w:t>
      </w:r>
      <w:r>
        <w:rPr>
          <w:spacing w:val="-10"/>
        </w:rPr>
        <w:t> </w:t>
      </w:r>
      <w:r>
        <w:rPr>
          <w:spacing w:val="-4"/>
        </w:rPr>
        <w:t>virus</w:t>
      </w:r>
    </w:p>
    <w:p>
      <w:pPr>
        <w:pStyle w:val="BodyText"/>
        <w:tabs>
          <w:tab w:pos="3590" w:val="left" w:leader="none"/>
        </w:tabs>
        <w:spacing w:before="38"/>
        <w:ind w:left="1649"/>
      </w:pPr>
      <w:r>
        <w:rPr>
          <w:spacing w:val="-5"/>
        </w:rPr>
        <w:t>RUQ</w:t>
      </w:r>
      <w:r>
        <w:rPr/>
        <w:tab/>
      </w:r>
      <w:r>
        <w:rPr>
          <w:spacing w:val="-2"/>
        </w:rPr>
        <w:t>Right</w:t>
      </w:r>
      <w:r>
        <w:rPr>
          <w:spacing w:val="-6"/>
        </w:rPr>
        <w:t> </w:t>
      </w:r>
      <w:r>
        <w:rPr>
          <w:spacing w:val="-2"/>
        </w:rPr>
        <w:t>upper</w:t>
      </w:r>
      <w:r>
        <w:rPr>
          <w:spacing w:val="-9"/>
        </w:rPr>
        <w:t> </w:t>
      </w:r>
      <w:r>
        <w:rPr>
          <w:spacing w:val="-2"/>
        </w:rPr>
        <w:t>quadrant</w:t>
      </w:r>
    </w:p>
    <w:p>
      <w:pPr>
        <w:pStyle w:val="BodyText"/>
        <w:tabs>
          <w:tab w:pos="3590" w:val="left" w:leader="none"/>
        </w:tabs>
        <w:spacing w:before="40"/>
        <w:ind w:left="1649"/>
      </w:pPr>
      <w:r>
        <w:rPr>
          <w:spacing w:val="-5"/>
        </w:rPr>
        <w:t>S&amp;D</w:t>
      </w:r>
      <w:r>
        <w:rPr/>
        <w:tab/>
      </w:r>
      <w:r>
        <w:rPr>
          <w:spacing w:val="-2"/>
        </w:rPr>
        <w:t>Stomach</w:t>
      </w:r>
      <w:r>
        <w:rPr>
          <w:spacing w:val="-7"/>
        </w:rPr>
        <w:t> </w:t>
      </w:r>
      <w:r>
        <w:rPr>
          <w:spacing w:val="-2"/>
        </w:rPr>
        <w:t>and</w:t>
      </w:r>
      <w:r>
        <w:rPr>
          <w:spacing w:val="-5"/>
        </w:rPr>
        <w:t> </w:t>
      </w:r>
      <w:r>
        <w:rPr>
          <w:spacing w:val="-2"/>
        </w:rPr>
        <w:t>duodenum</w:t>
      </w:r>
    </w:p>
    <w:p>
      <w:pPr>
        <w:pStyle w:val="BodyText"/>
        <w:tabs>
          <w:tab w:pos="3590" w:val="left" w:leader="none"/>
        </w:tabs>
        <w:spacing w:before="37"/>
        <w:ind w:left="1649"/>
      </w:pPr>
      <w:r>
        <w:rPr>
          <w:spacing w:val="-4"/>
        </w:rPr>
        <w:t>SBFT</w:t>
      </w:r>
      <w:r>
        <w:rPr/>
        <w:tab/>
      </w:r>
      <w:r>
        <w:rPr>
          <w:spacing w:val="-2"/>
        </w:rPr>
        <w:t>Small</w:t>
      </w:r>
      <w:r>
        <w:rPr>
          <w:spacing w:val="-11"/>
        </w:rPr>
        <w:t> </w:t>
      </w:r>
      <w:r>
        <w:rPr>
          <w:spacing w:val="-2"/>
        </w:rPr>
        <w:t>bowel</w:t>
      </w:r>
      <w:r>
        <w:rPr>
          <w:spacing w:val="-11"/>
        </w:rPr>
        <w:t> </w:t>
      </w:r>
      <w:r>
        <w:rPr>
          <w:spacing w:val="-2"/>
        </w:rPr>
        <w:t>follow-through</w:t>
      </w:r>
    </w:p>
    <w:p>
      <w:pPr>
        <w:pStyle w:val="BodyText"/>
        <w:tabs>
          <w:tab w:pos="3590" w:val="left" w:leader="none"/>
        </w:tabs>
        <w:spacing w:before="38"/>
        <w:ind w:left="1649"/>
      </w:pPr>
      <w:r>
        <w:rPr>
          <w:spacing w:val="-5"/>
        </w:rPr>
        <w:t>SBO</w:t>
      </w:r>
      <w:r>
        <w:rPr/>
        <w:tab/>
      </w:r>
      <w:r>
        <w:rPr>
          <w:spacing w:val="-2"/>
        </w:rPr>
        <w:t>Small</w:t>
      </w:r>
      <w:r>
        <w:rPr>
          <w:spacing w:val="-14"/>
        </w:rPr>
        <w:t> </w:t>
      </w:r>
      <w:r>
        <w:rPr>
          <w:spacing w:val="-2"/>
        </w:rPr>
        <w:t>bowel</w:t>
      </w:r>
      <w:r>
        <w:rPr>
          <w:spacing w:val="-11"/>
        </w:rPr>
        <w:t> </w:t>
      </w:r>
      <w:r>
        <w:rPr>
          <w:spacing w:val="-2"/>
        </w:rPr>
        <w:t>obstruction</w:t>
      </w:r>
    </w:p>
    <w:p>
      <w:pPr>
        <w:pStyle w:val="BodyText"/>
        <w:tabs>
          <w:tab w:pos="3590" w:val="left" w:leader="none"/>
        </w:tabs>
        <w:spacing w:before="35"/>
        <w:ind w:left="1649"/>
      </w:pPr>
      <w:r>
        <w:rPr>
          <w:spacing w:val="-4"/>
        </w:rPr>
        <w:t>SCFE</w:t>
      </w:r>
      <w:r>
        <w:rPr/>
        <w:tab/>
      </w:r>
      <w:r>
        <w:rPr>
          <w:spacing w:val="-2"/>
        </w:rPr>
        <w:t>Slipped</w:t>
      </w:r>
      <w:r>
        <w:rPr>
          <w:spacing w:val="-5"/>
        </w:rPr>
        <w:t> </w:t>
      </w:r>
      <w:r>
        <w:rPr>
          <w:spacing w:val="-2"/>
        </w:rPr>
        <w:t>capital</w:t>
      </w:r>
      <w:r>
        <w:rPr>
          <w:spacing w:val="-9"/>
        </w:rPr>
        <w:t> </w:t>
      </w:r>
      <w:r>
        <w:rPr>
          <w:spacing w:val="-2"/>
        </w:rPr>
        <w:t>femoral</w:t>
      </w:r>
      <w:r>
        <w:rPr>
          <w:spacing w:val="-4"/>
        </w:rPr>
        <w:t> </w:t>
      </w:r>
      <w:r>
        <w:rPr>
          <w:spacing w:val="-2"/>
        </w:rPr>
        <w:t>epiphysis</w:t>
      </w:r>
    </w:p>
    <w:p>
      <w:pPr>
        <w:pStyle w:val="BodyText"/>
        <w:tabs>
          <w:tab w:pos="3590" w:val="left" w:leader="none"/>
        </w:tabs>
        <w:spacing w:before="37"/>
        <w:ind w:left="1649"/>
      </w:pPr>
      <w:r>
        <w:rPr>
          <w:spacing w:val="-5"/>
        </w:rPr>
        <w:t>SOB</w:t>
      </w:r>
      <w:r>
        <w:rPr/>
        <w:tab/>
        <w:t>Shortness</w:t>
      </w:r>
      <w:r>
        <w:rPr>
          <w:spacing w:val="-16"/>
        </w:rPr>
        <w:t> </w:t>
      </w:r>
      <w:r>
        <w:rPr/>
        <w:t>of</w:t>
      </w:r>
      <w:r>
        <w:rPr>
          <w:spacing w:val="-10"/>
        </w:rPr>
        <w:t> </w:t>
      </w:r>
      <w:r>
        <w:rPr>
          <w:spacing w:val="-2"/>
        </w:rPr>
        <w:t>breath</w:t>
      </w:r>
    </w:p>
    <w:p>
      <w:pPr>
        <w:pStyle w:val="BodyText"/>
        <w:tabs>
          <w:tab w:pos="3590" w:val="left" w:leader="none"/>
        </w:tabs>
        <w:spacing w:before="40"/>
        <w:ind w:left="1649"/>
      </w:pPr>
      <w:r>
        <w:rPr>
          <w:spacing w:val="-4"/>
        </w:rPr>
        <w:t>Stat</w:t>
      </w:r>
      <w:r>
        <w:rPr/>
        <w:tab/>
      </w:r>
      <w:r>
        <w:rPr>
          <w:spacing w:val="-2"/>
        </w:rPr>
        <w:t>Immediately</w:t>
      </w:r>
    </w:p>
    <w:p>
      <w:pPr>
        <w:pStyle w:val="BodyText"/>
        <w:tabs>
          <w:tab w:pos="3590" w:val="left" w:leader="none"/>
        </w:tabs>
        <w:spacing w:before="38"/>
        <w:ind w:left="1649"/>
      </w:pPr>
      <w:r>
        <w:rPr>
          <w:spacing w:val="-2"/>
        </w:rPr>
        <w:t>STEMI</w:t>
      </w:r>
      <w:r>
        <w:rPr/>
        <w:tab/>
      </w:r>
      <w:r>
        <w:rPr>
          <w:spacing w:val="-2"/>
        </w:rPr>
        <w:t>ST</w:t>
      </w:r>
      <w:r>
        <w:rPr>
          <w:spacing w:val="-9"/>
        </w:rPr>
        <w:t> </w:t>
      </w:r>
      <w:r>
        <w:rPr>
          <w:spacing w:val="-2"/>
        </w:rPr>
        <w:t>elevation</w:t>
      </w:r>
      <w:r>
        <w:rPr>
          <w:spacing w:val="-12"/>
        </w:rPr>
        <w:t> </w:t>
      </w:r>
      <w:r>
        <w:rPr>
          <w:spacing w:val="-2"/>
        </w:rPr>
        <w:t>myocardial</w:t>
      </w:r>
      <w:r>
        <w:rPr>
          <w:spacing w:val="-7"/>
        </w:rPr>
        <w:t> </w:t>
      </w:r>
      <w:r>
        <w:rPr>
          <w:spacing w:val="-2"/>
        </w:rPr>
        <w:t>infarction</w:t>
      </w:r>
    </w:p>
    <w:p>
      <w:pPr>
        <w:pStyle w:val="BodyText"/>
        <w:tabs>
          <w:tab w:pos="3590" w:val="left" w:leader="none"/>
        </w:tabs>
        <w:spacing w:before="37"/>
        <w:ind w:left="1649"/>
      </w:pPr>
      <w:r>
        <w:rPr>
          <w:spacing w:val="-5"/>
        </w:rPr>
        <w:t>Sx</w:t>
      </w:r>
      <w:r>
        <w:rPr/>
        <w:tab/>
      </w:r>
      <w:r>
        <w:rPr>
          <w:spacing w:val="-2"/>
        </w:rPr>
        <w:t>Surgery</w:t>
      </w:r>
    </w:p>
    <w:p>
      <w:pPr>
        <w:pStyle w:val="BodyText"/>
        <w:tabs>
          <w:tab w:pos="3590" w:val="left" w:leader="none"/>
        </w:tabs>
        <w:spacing w:before="35"/>
        <w:ind w:left="1649"/>
      </w:pPr>
      <w:r>
        <w:rPr>
          <w:spacing w:val="-4"/>
        </w:rPr>
        <w:t>TAVI</w:t>
      </w:r>
      <w:r>
        <w:rPr/>
        <w:tab/>
      </w:r>
      <w:r>
        <w:rPr>
          <w:spacing w:val="-2"/>
        </w:rPr>
        <w:t>Transcatheter</w:t>
      </w:r>
      <w:r>
        <w:rPr>
          <w:spacing w:val="-13"/>
        </w:rPr>
        <w:t> </w:t>
      </w:r>
      <w:r>
        <w:rPr>
          <w:spacing w:val="-2"/>
        </w:rPr>
        <w:t>aortic</w:t>
      </w:r>
      <w:r>
        <w:rPr>
          <w:spacing w:val="-8"/>
        </w:rPr>
        <w:t> </w:t>
      </w:r>
      <w:r>
        <w:rPr>
          <w:spacing w:val="-2"/>
        </w:rPr>
        <w:t>valve</w:t>
      </w:r>
      <w:r>
        <w:rPr>
          <w:spacing w:val="-7"/>
        </w:rPr>
        <w:t> </w:t>
      </w:r>
      <w:r>
        <w:rPr>
          <w:spacing w:val="-2"/>
        </w:rPr>
        <w:t>implantation</w:t>
      </w:r>
    </w:p>
    <w:p>
      <w:pPr>
        <w:pStyle w:val="BodyText"/>
        <w:tabs>
          <w:tab w:pos="3590" w:val="left" w:leader="none"/>
        </w:tabs>
        <w:spacing w:before="40"/>
        <w:ind w:left="1649"/>
      </w:pPr>
      <w:r>
        <w:rPr>
          <w:spacing w:val="-5"/>
        </w:rPr>
        <w:t>TB</w:t>
      </w:r>
      <w:r>
        <w:rPr/>
        <w:tab/>
      </w:r>
      <w:r>
        <w:rPr>
          <w:spacing w:val="-2"/>
        </w:rPr>
        <w:t>Tuberculosis</w:t>
      </w:r>
    </w:p>
    <w:p>
      <w:pPr>
        <w:pStyle w:val="BodyText"/>
        <w:tabs>
          <w:tab w:pos="3590" w:val="left" w:leader="none"/>
        </w:tabs>
        <w:spacing w:line="273" w:lineRule="auto" w:before="40"/>
        <w:ind w:left="1649" w:right="5387"/>
      </w:pPr>
      <w:r>
        <w:rPr>
          <w:spacing w:val="-2"/>
        </w:rPr>
        <w:t>THA/THR</w:t>
      </w:r>
      <w:r>
        <w:rPr/>
        <w:tab/>
      </w:r>
      <w:r>
        <w:rPr>
          <w:spacing w:val="-2"/>
        </w:rPr>
        <w:t>Total</w:t>
      </w:r>
      <w:r>
        <w:rPr>
          <w:spacing w:val="-14"/>
        </w:rPr>
        <w:t> </w:t>
      </w:r>
      <w:r>
        <w:rPr>
          <w:spacing w:val="-2"/>
        </w:rPr>
        <w:t>hip</w:t>
      </w:r>
      <w:r>
        <w:rPr>
          <w:spacing w:val="-13"/>
        </w:rPr>
        <w:t> </w:t>
      </w:r>
      <w:r>
        <w:rPr>
          <w:spacing w:val="-2"/>
        </w:rPr>
        <w:t>arthroplasty/replacement </w:t>
      </w:r>
      <w:r>
        <w:rPr>
          <w:spacing w:val="-6"/>
        </w:rPr>
        <w:t>TI</w:t>
      </w:r>
      <w:r>
        <w:rPr/>
        <w:tab/>
        <w:t>Terminal ileum</w:t>
      </w:r>
    </w:p>
    <w:p>
      <w:pPr>
        <w:pStyle w:val="BodyText"/>
        <w:tabs>
          <w:tab w:pos="3590" w:val="left" w:leader="none"/>
        </w:tabs>
        <w:ind w:left="1649"/>
      </w:pPr>
      <w:r>
        <w:rPr>
          <w:spacing w:val="-5"/>
        </w:rPr>
        <w:t>TIA</w:t>
      </w:r>
      <w:r>
        <w:rPr/>
        <w:tab/>
      </w:r>
      <w:r>
        <w:rPr>
          <w:spacing w:val="-2"/>
        </w:rPr>
        <w:t>Transient</w:t>
      </w:r>
      <w:r>
        <w:rPr/>
        <w:t> </w:t>
      </w:r>
      <w:r>
        <w:rPr>
          <w:spacing w:val="-2"/>
        </w:rPr>
        <w:t>ischemic attach</w:t>
      </w:r>
    </w:p>
    <w:p>
      <w:pPr>
        <w:pStyle w:val="BodyText"/>
        <w:tabs>
          <w:tab w:pos="3590" w:val="left" w:leader="none"/>
        </w:tabs>
        <w:spacing w:before="37"/>
        <w:ind w:left="1649"/>
      </w:pPr>
      <w:r>
        <w:rPr>
          <w:spacing w:val="-5"/>
        </w:rPr>
        <w:t>TKR</w:t>
      </w:r>
      <w:r>
        <w:rPr/>
        <w:tab/>
      </w:r>
      <w:r>
        <w:rPr>
          <w:spacing w:val="-2"/>
        </w:rPr>
        <w:t>Total</w:t>
      </w:r>
      <w:r>
        <w:rPr>
          <w:spacing w:val="-7"/>
        </w:rPr>
        <w:t> </w:t>
      </w:r>
      <w:r>
        <w:rPr>
          <w:spacing w:val="-2"/>
        </w:rPr>
        <w:t>knee</w:t>
      </w:r>
      <w:r>
        <w:rPr>
          <w:spacing w:val="-6"/>
        </w:rPr>
        <w:t> </w:t>
      </w:r>
      <w:r>
        <w:rPr>
          <w:spacing w:val="-2"/>
        </w:rPr>
        <w:t>replacement</w:t>
      </w:r>
    </w:p>
    <w:p>
      <w:pPr>
        <w:pStyle w:val="BodyText"/>
        <w:tabs>
          <w:tab w:pos="3590" w:val="left" w:leader="none"/>
        </w:tabs>
        <w:spacing w:before="40"/>
        <w:ind w:left="1649"/>
      </w:pPr>
      <w:r>
        <w:rPr>
          <w:spacing w:val="-4"/>
        </w:rPr>
        <w:t>TURP</w:t>
      </w:r>
      <w:r>
        <w:rPr/>
        <w:tab/>
      </w:r>
      <w:r>
        <w:rPr>
          <w:spacing w:val="-2"/>
        </w:rPr>
        <w:t>Transurethral</w:t>
      </w:r>
      <w:r>
        <w:rPr>
          <w:spacing w:val="-10"/>
        </w:rPr>
        <w:t> </w:t>
      </w:r>
      <w:r>
        <w:rPr>
          <w:spacing w:val="-2"/>
        </w:rPr>
        <w:t>resection</w:t>
      </w:r>
      <w:r>
        <w:rPr>
          <w:spacing w:val="-5"/>
        </w:rPr>
        <w:t> </w:t>
      </w:r>
      <w:r>
        <w:rPr>
          <w:spacing w:val="-2"/>
        </w:rPr>
        <w:t>of</w:t>
      </w:r>
      <w:r>
        <w:rPr>
          <w:spacing w:val="-5"/>
        </w:rPr>
        <w:t> </w:t>
      </w:r>
      <w:r>
        <w:rPr>
          <w:spacing w:val="-2"/>
        </w:rPr>
        <w:t>the</w:t>
      </w:r>
      <w:r>
        <w:rPr>
          <w:spacing w:val="-3"/>
        </w:rPr>
        <w:t> </w:t>
      </w:r>
      <w:r>
        <w:rPr>
          <w:spacing w:val="-2"/>
        </w:rPr>
        <w:t>prostate</w:t>
      </w:r>
    </w:p>
    <w:p>
      <w:pPr>
        <w:pStyle w:val="BodyText"/>
        <w:tabs>
          <w:tab w:pos="3590" w:val="left" w:leader="none"/>
        </w:tabs>
        <w:spacing w:before="37"/>
        <w:ind w:left="1649"/>
      </w:pPr>
      <w:r>
        <w:rPr>
          <w:spacing w:val="-5"/>
        </w:rPr>
        <w:t>Tx</w:t>
      </w:r>
      <w:r>
        <w:rPr/>
        <w:tab/>
      </w:r>
      <w:r>
        <w:rPr>
          <w:spacing w:val="-2"/>
        </w:rPr>
        <w:t>Treatment/Therapy</w:t>
      </w:r>
    </w:p>
    <w:p>
      <w:pPr>
        <w:pStyle w:val="BodyText"/>
        <w:tabs>
          <w:tab w:pos="3590" w:val="left" w:leader="none"/>
        </w:tabs>
        <w:spacing w:before="38"/>
        <w:ind w:left="1649"/>
      </w:pPr>
      <w:r>
        <w:rPr>
          <w:spacing w:val="-5"/>
        </w:rPr>
        <w:t>UGI</w:t>
      </w:r>
      <w:r>
        <w:rPr/>
        <w:tab/>
        <w:t>Upper</w:t>
      </w:r>
      <w:r>
        <w:rPr>
          <w:spacing w:val="-15"/>
        </w:rPr>
        <w:t> </w:t>
      </w:r>
      <w:r>
        <w:rPr/>
        <w:t>GI</w:t>
      </w:r>
      <w:r>
        <w:rPr>
          <w:spacing w:val="-12"/>
        </w:rPr>
        <w:t> </w:t>
      </w:r>
      <w:r>
        <w:rPr/>
        <w:t>(also</w:t>
      </w:r>
      <w:r>
        <w:rPr>
          <w:spacing w:val="-12"/>
        </w:rPr>
        <w:t> </w:t>
      </w:r>
      <w:r>
        <w:rPr/>
        <w:t>Stomach</w:t>
      </w:r>
      <w:r>
        <w:rPr>
          <w:spacing w:val="-15"/>
        </w:rPr>
        <w:t> </w:t>
      </w:r>
      <w:r>
        <w:rPr/>
        <w:t>&amp;</w:t>
      </w:r>
      <w:r>
        <w:rPr>
          <w:spacing w:val="-10"/>
        </w:rPr>
        <w:t> </w:t>
      </w:r>
      <w:r>
        <w:rPr>
          <w:spacing w:val="-2"/>
        </w:rPr>
        <w:t>Duodenum)</w:t>
      </w:r>
    </w:p>
    <w:p>
      <w:pPr>
        <w:pStyle w:val="BodyText"/>
        <w:tabs>
          <w:tab w:pos="3590" w:val="left" w:leader="none"/>
        </w:tabs>
        <w:spacing w:before="37"/>
        <w:ind w:left="1649"/>
      </w:pPr>
      <w:r>
        <w:rPr>
          <w:spacing w:val="-5"/>
        </w:rPr>
        <w:t>US</w:t>
      </w:r>
      <w:r>
        <w:rPr/>
        <w:tab/>
      </w:r>
      <w:r>
        <w:rPr>
          <w:spacing w:val="-2"/>
        </w:rPr>
        <w:t>Ultrasound</w:t>
      </w:r>
    </w:p>
    <w:p>
      <w:pPr>
        <w:pStyle w:val="BodyText"/>
        <w:tabs>
          <w:tab w:pos="3590" w:val="left" w:leader="none"/>
        </w:tabs>
        <w:spacing w:before="37"/>
        <w:ind w:left="1649"/>
      </w:pPr>
      <w:r>
        <w:rPr>
          <w:spacing w:val="-5"/>
        </w:rPr>
        <w:t>UTI</w:t>
      </w:r>
      <w:r>
        <w:rPr/>
        <w:tab/>
      </w:r>
      <w:r>
        <w:rPr>
          <w:spacing w:val="-2"/>
        </w:rPr>
        <w:t>Urinary</w:t>
      </w:r>
      <w:r>
        <w:rPr>
          <w:spacing w:val="-12"/>
        </w:rPr>
        <w:t> </w:t>
      </w:r>
      <w:r>
        <w:rPr>
          <w:spacing w:val="-2"/>
        </w:rPr>
        <w:t>tract</w:t>
      </w:r>
      <w:r>
        <w:rPr>
          <w:spacing w:val="-3"/>
        </w:rPr>
        <w:t> </w:t>
      </w:r>
      <w:r>
        <w:rPr>
          <w:spacing w:val="-2"/>
        </w:rPr>
        <w:t>infection</w:t>
      </w:r>
    </w:p>
    <w:p>
      <w:pPr>
        <w:pStyle w:val="BodyText"/>
        <w:tabs>
          <w:tab w:pos="3590" w:val="left" w:leader="none"/>
        </w:tabs>
        <w:spacing w:before="40"/>
        <w:ind w:left="1649"/>
      </w:pPr>
      <w:r>
        <w:rPr>
          <w:spacing w:val="-2"/>
        </w:rPr>
        <w:t>VEPTR</w:t>
      </w:r>
      <w:r>
        <w:rPr/>
        <w:tab/>
      </w:r>
      <w:r>
        <w:rPr>
          <w:spacing w:val="-2"/>
        </w:rPr>
        <w:t>Vertical</w:t>
      </w:r>
      <w:r>
        <w:rPr>
          <w:spacing w:val="-10"/>
        </w:rPr>
        <w:t> </w:t>
      </w:r>
      <w:r>
        <w:rPr>
          <w:spacing w:val="-2"/>
        </w:rPr>
        <w:t>expanding</w:t>
      </w:r>
      <w:r>
        <w:rPr>
          <w:spacing w:val="2"/>
        </w:rPr>
        <w:t> </w:t>
      </w:r>
      <w:r>
        <w:rPr>
          <w:spacing w:val="-2"/>
        </w:rPr>
        <w:t>prosthetic</w:t>
      </w:r>
      <w:r>
        <w:rPr>
          <w:spacing w:val="-4"/>
        </w:rPr>
        <w:t> </w:t>
      </w:r>
      <w:r>
        <w:rPr>
          <w:spacing w:val="-2"/>
        </w:rPr>
        <w:t>titanium</w:t>
      </w:r>
      <w:r>
        <w:rPr>
          <w:spacing w:val="-9"/>
        </w:rPr>
        <w:t> </w:t>
      </w:r>
      <w:r>
        <w:rPr>
          <w:spacing w:val="-5"/>
        </w:rPr>
        <w:t>rib</w:t>
      </w:r>
    </w:p>
    <w:p>
      <w:pPr>
        <w:pStyle w:val="BodyText"/>
        <w:tabs>
          <w:tab w:pos="3590" w:val="left" w:leader="none"/>
        </w:tabs>
        <w:spacing w:before="16"/>
        <w:ind w:left="1649"/>
      </w:pPr>
      <w:r>
        <w:rPr>
          <w:spacing w:val="-4"/>
        </w:rPr>
        <w:t>VCUG</w:t>
      </w:r>
      <w:r>
        <w:rPr/>
        <w:tab/>
      </w:r>
      <w:r>
        <w:rPr>
          <w:spacing w:val="-2"/>
        </w:rPr>
        <w:t>Voiding</w:t>
      </w:r>
      <w:r>
        <w:rPr>
          <w:spacing w:val="-11"/>
        </w:rPr>
        <w:t> </w:t>
      </w:r>
      <w:r>
        <w:rPr>
          <w:spacing w:val="-2"/>
        </w:rPr>
        <w:t>cystourethrogram</w:t>
      </w:r>
    </w:p>
    <w:p>
      <w:pPr>
        <w:spacing w:after="0"/>
        <w:sectPr>
          <w:pgSz w:w="12240" w:h="15840"/>
          <w:pgMar w:header="68" w:footer="1432" w:top="1320" w:bottom="1620" w:left="0" w:right="0"/>
        </w:sectPr>
      </w:pPr>
    </w:p>
    <w:p>
      <w:pPr>
        <w:pStyle w:val="BodyText"/>
        <w:rPr>
          <w:sz w:val="20"/>
        </w:rPr>
      </w:pPr>
      <w:r>
        <w:rPr/>
        <w:drawing>
          <wp:anchor distT="0" distB="0" distL="0" distR="0" allowOverlap="1" layoutInCell="1" locked="0" behindDoc="0" simplePos="0" relativeHeight="16043520">
            <wp:simplePos x="0" y="0"/>
            <wp:positionH relativeFrom="page">
              <wp:posOffset>74040</wp:posOffset>
            </wp:positionH>
            <wp:positionV relativeFrom="page">
              <wp:posOffset>43270</wp:posOffset>
            </wp:positionV>
            <wp:extent cx="744595" cy="796134"/>
            <wp:effectExtent l="0" t="0" r="0" b="0"/>
            <wp:wrapNone/>
            <wp:docPr id="2031" name="image1.png"/>
            <wp:cNvGraphicFramePr>
              <a:graphicFrameLocks noChangeAspect="1"/>
            </wp:cNvGraphicFramePr>
            <a:graphic>
              <a:graphicData uri="http://schemas.openxmlformats.org/drawingml/2006/picture">
                <pic:pic>
                  <pic:nvPicPr>
                    <pic:cNvPr id="2032" name="image1.png"/>
                    <pic:cNvPicPr/>
                  </pic:nvPicPr>
                  <pic:blipFill>
                    <a:blip r:embed="rId6" cstate="print"/>
                    <a:stretch>
                      <a:fillRect/>
                    </a:stretch>
                  </pic:blipFill>
                  <pic:spPr>
                    <a:xfrm>
                      <a:off x="0" y="0"/>
                      <a:ext cx="744595" cy="796134"/>
                    </a:xfrm>
                    <a:prstGeom prst="rect">
                      <a:avLst/>
                    </a:prstGeom>
                  </pic:spPr>
                </pic:pic>
              </a:graphicData>
            </a:graphic>
          </wp:anchor>
        </w:drawing>
      </w:r>
    </w:p>
    <w:p>
      <w:pPr>
        <w:pStyle w:val="BodyText"/>
        <w:spacing w:before="5"/>
        <w:rPr>
          <w:sz w:val="17"/>
        </w:rPr>
      </w:pPr>
    </w:p>
    <w:p>
      <w:pPr>
        <w:pStyle w:val="BodyText"/>
        <w:tabs>
          <w:tab w:pos="3590" w:val="left" w:leader="none"/>
        </w:tabs>
        <w:spacing w:before="93"/>
        <w:ind w:left="1649"/>
      </w:pPr>
      <w:r>
        <w:rPr>
          <w:spacing w:val="-5"/>
        </w:rPr>
        <w:t>VRE</w:t>
      </w:r>
      <w:r>
        <w:rPr/>
        <w:tab/>
      </w:r>
      <w:r>
        <w:rPr>
          <w:spacing w:val="-2"/>
        </w:rPr>
        <w:t>Vancomysin</w:t>
      </w:r>
      <w:r>
        <w:rPr>
          <w:spacing w:val="-13"/>
        </w:rPr>
        <w:t> </w:t>
      </w:r>
      <w:r>
        <w:rPr>
          <w:spacing w:val="-2"/>
        </w:rPr>
        <w:t>resistant</w:t>
      </w:r>
      <w:r>
        <w:rPr>
          <w:spacing w:val="-6"/>
        </w:rPr>
        <w:t> </w:t>
      </w:r>
      <w:r>
        <w:rPr>
          <w:spacing w:val="-2"/>
        </w:rPr>
        <w:t>enterococcus</w:t>
      </w:r>
    </w:p>
    <w:p>
      <w:pPr>
        <w:pStyle w:val="BodyText"/>
        <w:tabs>
          <w:tab w:pos="3590" w:val="left" w:leader="none"/>
        </w:tabs>
        <w:spacing w:before="40"/>
        <w:ind w:left="1649"/>
      </w:pPr>
      <w:r>
        <w:rPr>
          <w:spacing w:val="-5"/>
        </w:rPr>
        <w:t>VUR</w:t>
      </w:r>
      <w:r>
        <w:rPr/>
        <w:tab/>
      </w:r>
      <w:r>
        <w:rPr>
          <w:spacing w:val="-2"/>
        </w:rPr>
        <w:t>Vesicoureteral</w:t>
      </w:r>
      <w:r>
        <w:rPr>
          <w:spacing w:val="-10"/>
        </w:rPr>
        <w:t> </w:t>
      </w:r>
      <w:r>
        <w:rPr>
          <w:spacing w:val="-2"/>
        </w:rPr>
        <w:t>reflux</w:t>
      </w:r>
    </w:p>
    <w:p>
      <w:pPr>
        <w:pStyle w:val="BodyText"/>
        <w:tabs>
          <w:tab w:pos="3590" w:val="left" w:leader="none"/>
        </w:tabs>
        <w:spacing w:before="38"/>
        <w:ind w:left="1649"/>
      </w:pPr>
      <w:r>
        <w:rPr>
          <w:spacing w:val="-5"/>
        </w:rPr>
        <w:t>W/O</w:t>
      </w:r>
      <w:r>
        <w:rPr/>
        <w:tab/>
      </w:r>
      <w:r>
        <w:rPr>
          <w:spacing w:val="-2"/>
        </w:rPr>
        <w:t>Without</w:t>
      </w:r>
    </w:p>
    <w:p>
      <w:pPr>
        <w:pStyle w:val="BodyText"/>
        <w:tabs>
          <w:tab w:pos="3590" w:val="left" w:leader="none"/>
        </w:tabs>
        <w:spacing w:before="18"/>
        <w:ind w:left="1649"/>
      </w:pPr>
      <w:r>
        <w:rPr>
          <w:spacing w:val="-5"/>
        </w:rPr>
        <w:t>WOB</w:t>
      </w:r>
      <w:r>
        <w:rPr/>
        <w:tab/>
      </w:r>
      <w:r>
        <w:rPr>
          <w:spacing w:val="-2"/>
        </w:rPr>
        <w:t>Work</w:t>
      </w:r>
      <w:r>
        <w:rPr>
          <w:spacing w:val="-12"/>
        </w:rPr>
        <w:t> </w:t>
      </w:r>
      <w:r>
        <w:rPr>
          <w:spacing w:val="-2"/>
        </w:rPr>
        <w:t>of</w:t>
      </w:r>
      <w:r>
        <w:rPr>
          <w:spacing w:val="-7"/>
        </w:rPr>
        <w:t> </w:t>
      </w:r>
      <w:r>
        <w:rPr>
          <w:spacing w:val="-2"/>
        </w:rPr>
        <w:t>breathing</w:t>
      </w:r>
      <w:r>
        <w:rPr>
          <w:spacing w:val="-6"/>
        </w:rPr>
        <w:t> </w:t>
      </w:r>
      <w:r>
        <w:rPr>
          <w:spacing w:val="-2"/>
        </w:rPr>
        <w:t>(indrawing)</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6"/>
        </w:rPr>
      </w:pPr>
      <w:r>
        <w:rPr/>
        <w:pict>
          <v:shape style="position:absolute;margin-left:72pt;margin-top:10.749215pt;width:468.1pt;height:31.2pt;mso-position-horizontal-relative:page;mso-position-vertical-relative:paragraph;z-index:-15414272;mso-wrap-distance-left:0;mso-wrap-distance-right:0" id="docshape655" coordorigin="1440,215" coordsize="9362,624" path="m10802,215l1440,215,1440,259,2388,259,2388,839,2432,839,2432,259,10802,259,10802,215xe" filled="true" fillcolor="#005eb8" stroked="false">
            <v:path arrowok="t"/>
            <v:fill type="solid"/>
            <w10:wrap type="topAndBottom"/>
          </v:shape>
        </w:pict>
      </w:r>
    </w:p>
    <w:p>
      <w:pPr>
        <w:spacing w:after="0"/>
        <w:rPr>
          <w:sz w:val="16"/>
        </w:rPr>
        <w:sectPr>
          <w:headerReference w:type="default" r:id="rId214"/>
          <w:footerReference w:type="default" r:id="rId215"/>
          <w:pgSz w:w="12240" w:h="15840"/>
          <w:pgMar w:header="68" w:footer="0" w:top="1320" w:bottom="280" w:left="0" w:right="0"/>
        </w:sectPr>
      </w:pPr>
    </w:p>
    <w:p>
      <w:pPr>
        <w:pStyle w:val="BodyText"/>
        <w:rPr>
          <w:sz w:val="20"/>
        </w:rPr>
      </w:pPr>
    </w:p>
    <w:p>
      <w:pPr>
        <w:pStyle w:val="BodyText"/>
        <w:rPr>
          <w:sz w:val="20"/>
        </w:rPr>
      </w:pPr>
    </w:p>
    <w:p>
      <w:pPr>
        <w:pStyle w:val="BodyText"/>
        <w:rPr>
          <w:sz w:val="20"/>
        </w:rPr>
      </w:pPr>
    </w:p>
    <w:p>
      <w:pPr>
        <w:pStyle w:val="Heading8"/>
        <w:spacing w:before="209"/>
        <w:ind w:left="1440"/>
        <w:jc w:val="left"/>
      </w:pPr>
      <w:r>
        <w:rPr/>
        <w:drawing>
          <wp:anchor distT="0" distB="0" distL="0" distR="0" allowOverlap="1" layoutInCell="1" locked="0" behindDoc="0" simplePos="0" relativeHeight="16044032">
            <wp:simplePos x="0" y="0"/>
            <wp:positionH relativeFrom="page">
              <wp:posOffset>74040</wp:posOffset>
            </wp:positionH>
            <wp:positionV relativeFrom="paragraph">
              <wp:posOffset>-432956</wp:posOffset>
            </wp:positionV>
            <wp:extent cx="744595" cy="796134"/>
            <wp:effectExtent l="0" t="0" r="0" b="0"/>
            <wp:wrapNone/>
            <wp:docPr id="2033" name="image1.png"/>
            <wp:cNvGraphicFramePr>
              <a:graphicFrameLocks noChangeAspect="1"/>
            </wp:cNvGraphicFramePr>
            <a:graphic>
              <a:graphicData uri="http://schemas.openxmlformats.org/drawingml/2006/picture">
                <pic:pic>
                  <pic:nvPicPr>
                    <pic:cNvPr id="2034" name="image1.png"/>
                    <pic:cNvPicPr/>
                  </pic:nvPicPr>
                  <pic:blipFill>
                    <a:blip r:embed="rId6" cstate="print"/>
                    <a:stretch>
                      <a:fillRect/>
                    </a:stretch>
                  </pic:blipFill>
                  <pic:spPr>
                    <a:xfrm>
                      <a:off x="0" y="0"/>
                      <a:ext cx="744595" cy="796134"/>
                    </a:xfrm>
                    <a:prstGeom prst="rect">
                      <a:avLst/>
                    </a:prstGeom>
                  </pic:spPr>
                </pic:pic>
              </a:graphicData>
            </a:graphic>
          </wp:anchor>
        </w:drawing>
      </w:r>
      <w:bookmarkStart w:name="References" w:id="627"/>
      <w:bookmarkEnd w:id="627"/>
      <w:r>
        <w:rPr>
          <w:b w:val="0"/>
        </w:rPr>
      </w:r>
      <w:bookmarkStart w:name="_bookmark63" w:id="628"/>
      <w:bookmarkEnd w:id="628"/>
      <w:r>
        <w:rPr>
          <w:b w:val="0"/>
        </w:rPr>
      </w:r>
      <w:r>
        <w:rPr>
          <w:spacing w:val="-2"/>
        </w:rPr>
        <w:t>References</w:t>
      </w:r>
    </w:p>
    <w:p>
      <w:pPr>
        <w:pStyle w:val="BodyText"/>
        <w:spacing w:before="3"/>
        <w:rPr>
          <w:b/>
          <w:sz w:val="28"/>
        </w:rPr>
      </w:pPr>
    </w:p>
    <w:p>
      <w:pPr>
        <w:spacing w:before="0"/>
        <w:ind w:left="1440" w:right="0" w:firstLine="0"/>
        <w:jc w:val="left"/>
        <w:rPr>
          <w:i/>
          <w:sz w:val="24"/>
        </w:rPr>
      </w:pPr>
      <w:r>
        <w:rPr>
          <w:sz w:val="24"/>
        </w:rPr>
        <w:t>Ballinger,</w:t>
      </w:r>
      <w:r>
        <w:rPr>
          <w:spacing w:val="-16"/>
          <w:sz w:val="24"/>
        </w:rPr>
        <w:t> </w:t>
      </w:r>
      <w:r>
        <w:rPr>
          <w:sz w:val="24"/>
        </w:rPr>
        <w:t>P.</w:t>
      </w:r>
      <w:r>
        <w:rPr>
          <w:spacing w:val="-11"/>
          <w:sz w:val="24"/>
        </w:rPr>
        <w:t> </w:t>
      </w:r>
      <w:r>
        <w:rPr>
          <w:sz w:val="24"/>
        </w:rPr>
        <w:t>(1999).</w:t>
      </w:r>
      <w:r>
        <w:rPr>
          <w:spacing w:val="-13"/>
          <w:sz w:val="24"/>
        </w:rPr>
        <w:t> </w:t>
      </w:r>
      <w:r>
        <w:rPr>
          <w:i/>
          <w:sz w:val="24"/>
        </w:rPr>
        <w:t>Merrill’s</w:t>
      </w:r>
      <w:r>
        <w:rPr>
          <w:i/>
          <w:spacing w:val="-12"/>
          <w:sz w:val="24"/>
        </w:rPr>
        <w:t> </w:t>
      </w:r>
      <w:r>
        <w:rPr>
          <w:i/>
          <w:sz w:val="24"/>
        </w:rPr>
        <w:t>atlas</w:t>
      </w:r>
      <w:r>
        <w:rPr>
          <w:i/>
          <w:spacing w:val="-13"/>
          <w:sz w:val="24"/>
        </w:rPr>
        <w:t> </w:t>
      </w:r>
      <w:r>
        <w:rPr>
          <w:i/>
          <w:sz w:val="24"/>
        </w:rPr>
        <w:t>of</w:t>
      </w:r>
      <w:r>
        <w:rPr>
          <w:i/>
          <w:spacing w:val="-12"/>
          <w:sz w:val="24"/>
        </w:rPr>
        <w:t> </w:t>
      </w:r>
      <w:r>
        <w:rPr>
          <w:i/>
          <w:sz w:val="24"/>
        </w:rPr>
        <w:t>radiographic</w:t>
      </w:r>
      <w:r>
        <w:rPr>
          <w:i/>
          <w:spacing w:val="-13"/>
          <w:sz w:val="24"/>
        </w:rPr>
        <w:t> </w:t>
      </w:r>
      <w:r>
        <w:rPr>
          <w:i/>
          <w:sz w:val="24"/>
        </w:rPr>
        <w:t>positions</w:t>
      </w:r>
      <w:r>
        <w:rPr>
          <w:i/>
          <w:spacing w:val="-16"/>
          <w:sz w:val="24"/>
        </w:rPr>
        <w:t> </w:t>
      </w:r>
      <w:r>
        <w:rPr>
          <w:i/>
          <w:sz w:val="24"/>
        </w:rPr>
        <w:t>and</w:t>
      </w:r>
      <w:r>
        <w:rPr>
          <w:i/>
          <w:spacing w:val="-10"/>
          <w:sz w:val="24"/>
        </w:rPr>
        <w:t> </w:t>
      </w:r>
      <w:r>
        <w:rPr>
          <w:i/>
          <w:sz w:val="24"/>
        </w:rPr>
        <w:t>radiological</w:t>
      </w:r>
      <w:r>
        <w:rPr>
          <w:i/>
          <w:spacing w:val="-12"/>
          <w:sz w:val="24"/>
        </w:rPr>
        <w:t> </w:t>
      </w:r>
      <w:r>
        <w:rPr>
          <w:i/>
          <w:spacing w:val="-2"/>
          <w:sz w:val="24"/>
        </w:rPr>
        <w:t>procedures</w:t>
      </w:r>
    </w:p>
    <w:p>
      <w:pPr>
        <w:spacing w:before="3"/>
        <w:ind w:left="1440" w:right="0" w:firstLine="0"/>
        <w:jc w:val="left"/>
        <w:rPr>
          <w:sz w:val="24"/>
        </w:rPr>
      </w:pPr>
      <w:r>
        <w:rPr>
          <w:sz w:val="24"/>
        </w:rPr>
        <w:t>(9</w:t>
      </w:r>
      <w:r>
        <w:rPr>
          <w:position w:val="8"/>
          <w:sz w:val="16"/>
        </w:rPr>
        <w:t>th</w:t>
      </w:r>
      <w:r>
        <w:rPr>
          <w:spacing w:val="12"/>
          <w:position w:val="8"/>
          <w:sz w:val="16"/>
        </w:rPr>
        <w:t> </w:t>
      </w:r>
      <w:r>
        <w:rPr>
          <w:sz w:val="24"/>
        </w:rPr>
        <w:t>ed.).</w:t>
      </w:r>
      <w:r>
        <w:rPr>
          <w:spacing w:val="-8"/>
          <w:sz w:val="24"/>
        </w:rPr>
        <w:t> </w:t>
      </w:r>
      <w:r>
        <w:rPr>
          <w:sz w:val="24"/>
        </w:rPr>
        <w:t>St.</w:t>
      </w:r>
      <w:r>
        <w:rPr>
          <w:spacing w:val="-10"/>
          <w:sz w:val="24"/>
        </w:rPr>
        <w:t> </w:t>
      </w:r>
      <w:r>
        <w:rPr>
          <w:sz w:val="24"/>
        </w:rPr>
        <w:t>Louis,</w:t>
      </w:r>
      <w:r>
        <w:rPr>
          <w:spacing w:val="-7"/>
          <w:sz w:val="24"/>
        </w:rPr>
        <w:t> </w:t>
      </w:r>
      <w:r>
        <w:rPr>
          <w:sz w:val="24"/>
        </w:rPr>
        <w:t>Mo:</w:t>
      </w:r>
      <w:r>
        <w:rPr>
          <w:spacing w:val="-10"/>
          <w:sz w:val="24"/>
        </w:rPr>
        <w:t> </w:t>
      </w:r>
      <w:r>
        <w:rPr>
          <w:sz w:val="24"/>
        </w:rPr>
        <w:t>Mosby</w:t>
      </w:r>
      <w:r>
        <w:rPr>
          <w:spacing w:val="-10"/>
          <w:sz w:val="24"/>
        </w:rPr>
        <w:t> </w:t>
      </w:r>
      <w:r>
        <w:rPr>
          <w:spacing w:val="-4"/>
          <w:sz w:val="24"/>
        </w:rPr>
        <w:t>Inc.</w:t>
      </w:r>
    </w:p>
    <w:p>
      <w:pPr>
        <w:pStyle w:val="BodyText"/>
        <w:spacing w:before="2"/>
        <w:rPr>
          <w:sz w:val="24"/>
        </w:rPr>
      </w:pPr>
    </w:p>
    <w:p>
      <w:pPr>
        <w:spacing w:line="244" w:lineRule="auto" w:before="0"/>
        <w:ind w:left="1440" w:right="1593" w:firstLine="0"/>
        <w:jc w:val="left"/>
        <w:rPr>
          <w:sz w:val="24"/>
        </w:rPr>
      </w:pPr>
      <w:r>
        <w:rPr>
          <w:sz w:val="24"/>
        </w:rPr>
        <w:t>McQuillen-Martensen,</w:t>
      </w:r>
      <w:r>
        <w:rPr>
          <w:spacing w:val="-17"/>
          <w:sz w:val="24"/>
        </w:rPr>
        <w:t> </w:t>
      </w:r>
      <w:r>
        <w:rPr>
          <w:sz w:val="24"/>
        </w:rPr>
        <w:t>K.</w:t>
      </w:r>
      <w:r>
        <w:rPr>
          <w:spacing w:val="-11"/>
          <w:sz w:val="24"/>
        </w:rPr>
        <w:t> </w:t>
      </w:r>
      <w:r>
        <w:rPr>
          <w:sz w:val="24"/>
        </w:rPr>
        <w:t>(1996)/</w:t>
      </w:r>
      <w:r>
        <w:rPr>
          <w:spacing w:val="-10"/>
          <w:sz w:val="24"/>
        </w:rPr>
        <w:t> </w:t>
      </w:r>
      <w:r>
        <w:rPr>
          <w:i/>
          <w:sz w:val="24"/>
        </w:rPr>
        <w:t>Radiographic</w:t>
      </w:r>
      <w:r>
        <w:rPr>
          <w:i/>
          <w:spacing w:val="-10"/>
          <w:sz w:val="24"/>
        </w:rPr>
        <w:t> </w:t>
      </w:r>
      <w:r>
        <w:rPr>
          <w:i/>
          <w:sz w:val="24"/>
        </w:rPr>
        <w:t>critique</w:t>
      </w:r>
      <w:r>
        <w:rPr>
          <w:sz w:val="24"/>
        </w:rPr>
        <w:t>.</w:t>
      </w:r>
      <w:r>
        <w:rPr>
          <w:spacing w:val="-15"/>
          <w:sz w:val="24"/>
        </w:rPr>
        <w:t> </w:t>
      </w:r>
      <w:r>
        <w:rPr>
          <w:sz w:val="24"/>
        </w:rPr>
        <w:t>St.Louis,</w:t>
      </w:r>
      <w:r>
        <w:rPr>
          <w:spacing w:val="-13"/>
          <w:sz w:val="24"/>
        </w:rPr>
        <w:t> </w:t>
      </w:r>
      <w:r>
        <w:rPr>
          <w:sz w:val="24"/>
        </w:rPr>
        <w:t>Mo:</w:t>
      </w:r>
      <w:r>
        <w:rPr>
          <w:spacing w:val="-17"/>
          <w:sz w:val="24"/>
        </w:rPr>
        <w:t> </w:t>
      </w:r>
      <w:r>
        <w:rPr>
          <w:sz w:val="24"/>
        </w:rPr>
        <w:t>W.B.</w:t>
      </w:r>
      <w:r>
        <w:rPr>
          <w:spacing w:val="-12"/>
          <w:sz w:val="24"/>
        </w:rPr>
        <w:t> </w:t>
      </w:r>
      <w:r>
        <w:rPr>
          <w:sz w:val="24"/>
        </w:rPr>
        <w:t>Saunders </w:t>
      </w:r>
      <w:r>
        <w:rPr>
          <w:spacing w:val="-2"/>
          <w:sz w:val="24"/>
        </w:rPr>
        <w:t>Company.</w:t>
      </w:r>
    </w:p>
    <w:p>
      <w:pPr>
        <w:pStyle w:val="BodyText"/>
        <w:spacing w:before="7"/>
      </w:pPr>
    </w:p>
    <w:p>
      <w:pPr>
        <w:spacing w:line="247" w:lineRule="auto" w:before="0"/>
        <w:ind w:left="1440" w:right="1518" w:firstLine="0"/>
        <w:jc w:val="left"/>
        <w:rPr>
          <w:sz w:val="24"/>
        </w:rPr>
      </w:pPr>
      <w:r>
        <w:rPr>
          <w:sz w:val="24"/>
        </w:rPr>
        <w:t>Johnson</w:t>
      </w:r>
      <w:r>
        <w:rPr>
          <w:spacing w:val="-6"/>
          <w:sz w:val="24"/>
        </w:rPr>
        <w:t> </w:t>
      </w:r>
      <w:r>
        <w:rPr>
          <w:sz w:val="24"/>
        </w:rPr>
        <w:t>J.</w:t>
      </w:r>
      <w:r>
        <w:rPr>
          <w:spacing w:val="-10"/>
          <w:sz w:val="24"/>
        </w:rPr>
        <w:t> </w:t>
      </w:r>
      <w:r>
        <w:rPr>
          <w:sz w:val="24"/>
        </w:rPr>
        <w:t>N.,</w:t>
      </w:r>
      <w:r>
        <w:rPr>
          <w:spacing w:val="-10"/>
          <w:sz w:val="24"/>
        </w:rPr>
        <w:t> </w:t>
      </w:r>
      <w:r>
        <w:rPr>
          <w:sz w:val="24"/>
        </w:rPr>
        <w:t>&amp;</w:t>
      </w:r>
      <w:r>
        <w:rPr>
          <w:spacing w:val="-7"/>
          <w:sz w:val="24"/>
        </w:rPr>
        <w:t> </w:t>
      </w:r>
      <w:r>
        <w:rPr>
          <w:sz w:val="24"/>
        </w:rPr>
        <w:t>McNally</w:t>
      </w:r>
      <w:r>
        <w:rPr>
          <w:spacing w:val="-7"/>
          <w:sz w:val="24"/>
        </w:rPr>
        <w:t> </w:t>
      </w:r>
      <w:r>
        <w:rPr>
          <w:sz w:val="24"/>
        </w:rPr>
        <w:t>M,</w:t>
      </w:r>
      <w:r>
        <w:rPr>
          <w:spacing w:val="-7"/>
          <w:sz w:val="24"/>
        </w:rPr>
        <w:t> </w:t>
      </w:r>
      <w:r>
        <w:rPr>
          <w:sz w:val="24"/>
        </w:rPr>
        <w:t>Essay</w:t>
      </w:r>
      <w:r>
        <w:rPr>
          <w:spacing w:val="-14"/>
          <w:sz w:val="24"/>
        </w:rPr>
        <w:t> </w:t>
      </w:r>
      <w:r>
        <w:rPr>
          <w:sz w:val="24"/>
        </w:rPr>
        <w:t>C.</w:t>
      </w:r>
      <w:r>
        <w:rPr>
          <w:spacing w:val="-5"/>
          <w:sz w:val="24"/>
        </w:rPr>
        <w:t> </w:t>
      </w:r>
      <w:r>
        <w:rPr>
          <w:sz w:val="24"/>
        </w:rPr>
        <w:t>(2003).</w:t>
      </w:r>
      <w:r>
        <w:rPr>
          <w:spacing w:val="-11"/>
          <w:sz w:val="24"/>
        </w:rPr>
        <w:t> </w:t>
      </w:r>
      <w:r>
        <w:rPr>
          <w:i/>
          <w:sz w:val="24"/>
        </w:rPr>
        <w:t>Essentials</w:t>
      </w:r>
      <w:r>
        <w:rPr>
          <w:i/>
          <w:spacing w:val="-9"/>
          <w:sz w:val="24"/>
        </w:rPr>
        <w:t> </w:t>
      </w:r>
      <w:r>
        <w:rPr>
          <w:i/>
          <w:sz w:val="24"/>
        </w:rPr>
        <w:t>of</w:t>
      </w:r>
      <w:r>
        <w:rPr>
          <w:i/>
          <w:spacing w:val="-11"/>
          <w:sz w:val="24"/>
        </w:rPr>
        <w:t> </w:t>
      </w:r>
      <w:r>
        <w:rPr>
          <w:i/>
          <w:sz w:val="24"/>
        </w:rPr>
        <w:t>dental</w:t>
      </w:r>
      <w:r>
        <w:rPr>
          <w:i/>
          <w:spacing w:val="-10"/>
          <w:sz w:val="24"/>
        </w:rPr>
        <w:t> </w:t>
      </w:r>
      <w:r>
        <w:rPr>
          <w:i/>
          <w:sz w:val="24"/>
        </w:rPr>
        <w:t>radiography</w:t>
      </w:r>
      <w:r>
        <w:rPr>
          <w:i/>
          <w:spacing w:val="-4"/>
          <w:sz w:val="24"/>
        </w:rPr>
        <w:t> </w:t>
      </w:r>
      <w:r>
        <w:rPr>
          <w:sz w:val="24"/>
        </w:rPr>
        <w:t>(7</w:t>
      </w:r>
      <w:r>
        <w:rPr>
          <w:position w:val="8"/>
          <w:sz w:val="16"/>
        </w:rPr>
        <w:t>th</w:t>
      </w:r>
      <w:r>
        <w:rPr>
          <w:spacing w:val="12"/>
          <w:position w:val="8"/>
          <w:sz w:val="16"/>
        </w:rPr>
        <w:t> </w:t>
      </w:r>
      <w:r>
        <w:rPr>
          <w:sz w:val="24"/>
        </w:rPr>
        <w:t>ed.). Upper Saddle River. NJ: Prentice Hall.</w:t>
      </w:r>
    </w:p>
    <w:p>
      <w:pPr>
        <w:pStyle w:val="BodyText"/>
        <w:spacing w:before="6"/>
      </w:pPr>
    </w:p>
    <w:p>
      <w:pPr>
        <w:spacing w:line="244" w:lineRule="auto" w:before="0"/>
        <w:ind w:left="1440" w:right="1593" w:firstLine="0"/>
        <w:jc w:val="left"/>
        <w:rPr>
          <w:sz w:val="24"/>
        </w:rPr>
      </w:pPr>
      <w:r>
        <w:rPr>
          <w:sz w:val="24"/>
        </w:rPr>
        <w:t>Langland</w:t>
      </w:r>
      <w:r>
        <w:rPr>
          <w:spacing w:val="-11"/>
          <w:sz w:val="24"/>
        </w:rPr>
        <w:t> </w:t>
      </w:r>
      <w:r>
        <w:rPr>
          <w:sz w:val="24"/>
        </w:rPr>
        <w:t>O.</w:t>
      </w:r>
      <w:r>
        <w:rPr>
          <w:spacing w:val="-9"/>
          <w:sz w:val="24"/>
        </w:rPr>
        <w:t> </w:t>
      </w:r>
      <w:r>
        <w:rPr>
          <w:sz w:val="24"/>
        </w:rPr>
        <w:t>E,</w:t>
      </w:r>
      <w:r>
        <w:rPr>
          <w:spacing w:val="-9"/>
          <w:sz w:val="24"/>
        </w:rPr>
        <w:t> </w:t>
      </w:r>
      <w:r>
        <w:rPr>
          <w:sz w:val="24"/>
        </w:rPr>
        <w:t>Langlais,</w:t>
      </w:r>
      <w:r>
        <w:rPr>
          <w:spacing w:val="-3"/>
          <w:sz w:val="24"/>
        </w:rPr>
        <w:t> </w:t>
      </w:r>
      <w:r>
        <w:rPr>
          <w:sz w:val="24"/>
        </w:rPr>
        <w:t>R.</w:t>
      </w:r>
      <w:r>
        <w:rPr>
          <w:spacing w:val="-6"/>
          <w:sz w:val="24"/>
        </w:rPr>
        <w:t> </w:t>
      </w:r>
      <w:r>
        <w:rPr>
          <w:sz w:val="24"/>
        </w:rPr>
        <w:t>P.,</w:t>
      </w:r>
      <w:r>
        <w:rPr>
          <w:spacing w:val="-8"/>
          <w:sz w:val="24"/>
        </w:rPr>
        <w:t> </w:t>
      </w:r>
      <w:r>
        <w:rPr>
          <w:sz w:val="24"/>
        </w:rPr>
        <w:t>&amp;</w:t>
      </w:r>
      <w:r>
        <w:rPr>
          <w:spacing w:val="-6"/>
          <w:sz w:val="24"/>
        </w:rPr>
        <w:t> </w:t>
      </w:r>
      <w:r>
        <w:rPr>
          <w:sz w:val="24"/>
        </w:rPr>
        <w:t>Preece</w:t>
      </w:r>
      <w:r>
        <w:rPr>
          <w:spacing w:val="-3"/>
          <w:sz w:val="24"/>
        </w:rPr>
        <w:t> </w:t>
      </w:r>
      <w:r>
        <w:rPr>
          <w:sz w:val="24"/>
        </w:rPr>
        <w:t>J.</w:t>
      </w:r>
      <w:r>
        <w:rPr>
          <w:spacing w:val="-19"/>
          <w:sz w:val="24"/>
        </w:rPr>
        <w:t> </w:t>
      </w:r>
      <w:r>
        <w:rPr>
          <w:sz w:val="24"/>
        </w:rPr>
        <w:t>W.</w:t>
      </w:r>
      <w:r>
        <w:rPr>
          <w:spacing w:val="-6"/>
          <w:sz w:val="24"/>
        </w:rPr>
        <w:t> </w:t>
      </w:r>
      <w:r>
        <w:rPr>
          <w:sz w:val="24"/>
        </w:rPr>
        <w:t>(2002).</w:t>
      </w:r>
      <w:r>
        <w:rPr>
          <w:spacing w:val="-6"/>
          <w:sz w:val="24"/>
        </w:rPr>
        <w:t> </w:t>
      </w:r>
      <w:r>
        <w:rPr>
          <w:i/>
          <w:sz w:val="24"/>
        </w:rPr>
        <w:t>Principles</w:t>
      </w:r>
      <w:r>
        <w:rPr>
          <w:i/>
          <w:spacing w:val="-6"/>
          <w:sz w:val="24"/>
        </w:rPr>
        <w:t> </w:t>
      </w:r>
      <w:r>
        <w:rPr>
          <w:i/>
          <w:sz w:val="24"/>
        </w:rPr>
        <w:t>of</w:t>
      </w:r>
      <w:r>
        <w:rPr>
          <w:i/>
          <w:spacing w:val="-11"/>
          <w:sz w:val="24"/>
        </w:rPr>
        <w:t> </w:t>
      </w:r>
      <w:r>
        <w:rPr>
          <w:i/>
          <w:sz w:val="24"/>
        </w:rPr>
        <w:t>dental</w:t>
      </w:r>
      <w:r>
        <w:rPr>
          <w:i/>
          <w:spacing w:val="-6"/>
          <w:sz w:val="24"/>
        </w:rPr>
        <w:t> </w:t>
      </w:r>
      <w:r>
        <w:rPr>
          <w:i/>
          <w:sz w:val="24"/>
        </w:rPr>
        <w:t>imaging</w:t>
      </w:r>
      <w:r>
        <w:rPr>
          <w:i/>
          <w:spacing w:val="-2"/>
          <w:sz w:val="24"/>
        </w:rPr>
        <w:t> </w:t>
      </w:r>
      <w:r>
        <w:rPr>
          <w:sz w:val="24"/>
        </w:rPr>
        <w:t>(2</w:t>
      </w:r>
      <w:r>
        <w:rPr>
          <w:position w:val="8"/>
          <w:sz w:val="16"/>
        </w:rPr>
        <w:t>nd </w:t>
      </w:r>
      <w:r>
        <w:rPr>
          <w:sz w:val="24"/>
        </w:rPr>
        <w:t>ed.). Baltimore, Md: Lippincott Williams &amp; Wilkins.</w:t>
      </w:r>
    </w:p>
    <w:p>
      <w:pPr>
        <w:pStyle w:val="BodyText"/>
        <w:spacing w:before="10"/>
      </w:pPr>
    </w:p>
    <w:p>
      <w:pPr>
        <w:spacing w:line="247" w:lineRule="auto" w:before="0"/>
        <w:ind w:left="1440" w:right="1518" w:firstLine="0"/>
        <w:jc w:val="left"/>
        <w:rPr>
          <w:sz w:val="24"/>
        </w:rPr>
      </w:pPr>
      <w:r>
        <w:rPr>
          <w:sz w:val="24"/>
        </w:rPr>
        <w:t>White</w:t>
      </w:r>
      <w:r>
        <w:rPr>
          <w:spacing w:val="-11"/>
          <w:sz w:val="24"/>
        </w:rPr>
        <w:t> </w:t>
      </w:r>
      <w:r>
        <w:rPr>
          <w:sz w:val="24"/>
        </w:rPr>
        <w:t>S.</w:t>
      </w:r>
      <w:r>
        <w:rPr>
          <w:spacing w:val="-7"/>
          <w:sz w:val="24"/>
        </w:rPr>
        <w:t> </w:t>
      </w:r>
      <w:r>
        <w:rPr>
          <w:sz w:val="24"/>
        </w:rPr>
        <w:t>C.,</w:t>
      </w:r>
      <w:r>
        <w:rPr>
          <w:spacing w:val="-10"/>
          <w:sz w:val="24"/>
        </w:rPr>
        <w:t> </w:t>
      </w:r>
      <w:r>
        <w:rPr>
          <w:sz w:val="24"/>
        </w:rPr>
        <w:t>&amp;</w:t>
      </w:r>
      <w:r>
        <w:rPr>
          <w:spacing w:val="-9"/>
          <w:sz w:val="24"/>
        </w:rPr>
        <w:t> </w:t>
      </w:r>
      <w:r>
        <w:rPr>
          <w:sz w:val="24"/>
        </w:rPr>
        <w:t>Pharoah</w:t>
      </w:r>
      <w:r>
        <w:rPr>
          <w:spacing w:val="-6"/>
          <w:sz w:val="24"/>
        </w:rPr>
        <w:t> </w:t>
      </w:r>
      <w:r>
        <w:rPr>
          <w:sz w:val="24"/>
        </w:rPr>
        <w:t>M.</w:t>
      </w:r>
      <w:r>
        <w:rPr>
          <w:spacing w:val="-7"/>
          <w:sz w:val="24"/>
        </w:rPr>
        <w:t> </w:t>
      </w:r>
      <w:r>
        <w:rPr>
          <w:sz w:val="24"/>
        </w:rPr>
        <w:t>J.</w:t>
      </w:r>
      <w:r>
        <w:rPr>
          <w:spacing w:val="-10"/>
          <w:sz w:val="24"/>
        </w:rPr>
        <w:t> </w:t>
      </w:r>
      <w:r>
        <w:rPr>
          <w:sz w:val="24"/>
        </w:rPr>
        <w:t>(200).</w:t>
      </w:r>
      <w:r>
        <w:rPr>
          <w:spacing w:val="-5"/>
          <w:sz w:val="24"/>
        </w:rPr>
        <w:t> </w:t>
      </w:r>
      <w:r>
        <w:rPr>
          <w:i/>
          <w:sz w:val="24"/>
        </w:rPr>
        <w:t>Oral</w:t>
      </w:r>
      <w:r>
        <w:rPr>
          <w:i/>
          <w:spacing w:val="-8"/>
          <w:sz w:val="24"/>
        </w:rPr>
        <w:t> </w:t>
      </w:r>
      <w:r>
        <w:rPr>
          <w:i/>
          <w:sz w:val="24"/>
        </w:rPr>
        <w:t>radiology</w:t>
      </w:r>
      <w:r>
        <w:rPr>
          <w:i/>
          <w:spacing w:val="-12"/>
          <w:sz w:val="24"/>
        </w:rPr>
        <w:t> </w:t>
      </w:r>
      <w:r>
        <w:rPr>
          <w:i/>
          <w:sz w:val="24"/>
        </w:rPr>
        <w:t>principles</w:t>
      </w:r>
      <w:r>
        <w:rPr>
          <w:i/>
          <w:spacing w:val="-10"/>
          <w:sz w:val="24"/>
        </w:rPr>
        <w:t> </w:t>
      </w:r>
      <w:r>
        <w:rPr>
          <w:i/>
          <w:sz w:val="24"/>
        </w:rPr>
        <w:t>and</w:t>
      </w:r>
      <w:r>
        <w:rPr>
          <w:i/>
          <w:spacing w:val="-7"/>
          <w:sz w:val="24"/>
        </w:rPr>
        <w:t> </w:t>
      </w:r>
      <w:r>
        <w:rPr>
          <w:i/>
          <w:sz w:val="24"/>
        </w:rPr>
        <w:t>interpretation</w:t>
      </w:r>
      <w:r>
        <w:rPr>
          <w:i/>
          <w:spacing w:val="-1"/>
          <w:sz w:val="24"/>
        </w:rPr>
        <w:t> </w:t>
      </w:r>
      <w:r>
        <w:rPr>
          <w:sz w:val="24"/>
        </w:rPr>
        <w:t>(4</w:t>
      </w:r>
      <w:r>
        <w:rPr>
          <w:position w:val="8"/>
          <w:sz w:val="16"/>
        </w:rPr>
        <w:t>th</w:t>
      </w:r>
      <w:r>
        <w:rPr>
          <w:spacing w:val="11"/>
          <w:position w:val="8"/>
          <w:sz w:val="16"/>
        </w:rPr>
        <w:t> </w:t>
      </w:r>
      <w:r>
        <w:rPr>
          <w:sz w:val="24"/>
        </w:rPr>
        <w:t>ed.). Philadelphia, Pa.</w:t>
      </w:r>
    </w:p>
    <w:p>
      <w:pPr>
        <w:pStyle w:val="BodyText"/>
        <w:spacing w:before="7"/>
      </w:pPr>
    </w:p>
    <w:p>
      <w:pPr>
        <w:spacing w:before="0"/>
        <w:ind w:left="1440" w:right="1999" w:firstLine="0"/>
        <w:jc w:val="left"/>
        <w:rPr>
          <w:sz w:val="24"/>
        </w:rPr>
      </w:pPr>
      <w:r>
        <w:rPr>
          <w:sz w:val="24"/>
        </w:rPr>
        <w:t>Bushong</w:t>
      </w:r>
      <w:r>
        <w:rPr>
          <w:spacing w:val="-11"/>
          <w:sz w:val="24"/>
        </w:rPr>
        <w:t> </w:t>
      </w:r>
      <w:r>
        <w:rPr>
          <w:sz w:val="24"/>
        </w:rPr>
        <w:t>S.</w:t>
      </w:r>
      <w:r>
        <w:rPr>
          <w:spacing w:val="-7"/>
          <w:sz w:val="24"/>
        </w:rPr>
        <w:t> </w:t>
      </w:r>
      <w:r>
        <w:rPr>
          <w:sz w:val="24"/>
        </w:rPr>
        <w:t>C.</w:t>
      </w:r>
      <w:r>
        <w:rPr>
          <w:spacing w:val="-10"/>
          <w:sz w:val="24"/>
        </w:rPr>
        <w:t> </w:t>
      </w:r>
      <w:r>
        <w:rPr>
          <w:sz w:val="24"/>
        </w:rPr>
        <w:t>(2004).</w:t>
      </w:r>
      <w:r>
        <w:rPr>
          <w:spacing w:val="-14"/>
          <w:sz w:val="24"/>
        </w:rPr>
        <w:t> </w:t>
      </w:r>
      <w:r>
        <w:rPr>
          <w:i/>
          <w:sz w:val="24"/>
        </w:rPr>
        <w:t>Radiologic</w:t>
      </w:r>
      <w:r>
        <w:rPr>
          <w:i/>
          <w:spacing w:val="-8"/>
          <w:sz w:val="24"/>
        </w:rPr>
        <w:t> </w:t>
      </w:r>
      <w:r>
        <w:rPr>
          <w:i/>
          <w:sz w:val="24"/>
        </w:rPr>
        <w:t>science</w:t>
      </w:r>
      <w:r>
        <w:rPr>
          <w:i/>
          <w:spacing w:val="-11"/>
          <w:sz w:val="24"/>
        </w:rPr>
        <w:t> </w:t>
      </w:r>
      <w:r>
        <w:rPr>
          <w:i/>
          <w:sz w:val="24"/>
        </w:rPr>
        <w:t>for</w:t>
      </w:r>
      <w:r>
        <w:rPr>
          <w:i/>
          <w:spacing w:val="-17"/>
          <w:sz w:val="24"/>
        </w:rPr>
        <w:t> </w:t>
      </w:r>
      <w:r>
        <w:rPr>
          <w:i/>
          <w:sz w:val="24"/>
        </w:rPr>
        <w:t>technologists:</w:t>
      </w:r>
      <w:r>
        <w:rPr>
          <w:i/>
          <w:spacing w:val="-10"/>
          <w:sz w:val="24"/>
        </w:rPr>
        <w:t> </w:t>
      </w:r>
      <w:r>
        <w:rPr>
          <w:i/>
          <w:sz w:val="24"/>
        </w:rPr>
        <w:t>Physics</w:t>
      </w:r>
      <w:r>
        <w:rPr>
          <w:sz w:val="24"/>
        </w:rPr>
        <w:t>,</w:t>
      </w:r>
      <w:r>
        <w:rPr>
          <w:spacing w:val="-14"/>
          <w:sz w:val="24"/>
        </w:rPr>
        <w:t> </w:t>
      </w:r>
      <w:r>
        <w:rPr>
          <w:sz w:val="24"/>
        </w:rPr>
        <w:t>b</w:t>
      </w:r>
      <w:r>
        <w:rPr>
          <w:i/>
          <w:sz w:val="24"/>
        </w:rPr>
        <w:t>iology,</w:t>
      </w:r>
      <w:r>
        <w:rPr>
          <w:i/>
          <w:spacing w:val="-9"/>
          <w:sz w:val="24"/>
        </w:rPr>
        <w:t> </w:t>
      </w:r>
      <w:r>
        <w:rPr>
          <w:i/>
          <w:sz w:val="24"/>
        </w:rPr>
        <w:t>and</w:t>
      </w:r>
      <w:r>
        <w:rPr>
          <w:i/>
          <w:sz w:val="24"/>
        </w:rPr>
        <w:t> protection </w:t>
      </w:r>
      <w:r>
        <w:rPr>
          <w:sz w:val="24"/>
        </w:rPr>
        <w:t>(8th ed. ). St. Louis, Mo: Elsevier Mosby.</w:t>
      </w:r>
    </w:p>
    <w:sectPr>
      <w:headerReference w:type="default" r:id="rId216"/>
      <w:footerReference w:type="default" r:id="rId217"/>
      <w:pgSz w:w="12240" w:h="15840"/>
      <w:pgMar w:header="0" w:footer="0" w:top="6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ourier New">
    <w:altName w:val="Courier New"/>
    <w:charset w:val="0"/>
    <w:family w:val="modern"/>
    <w:pitch w:val="fixed"/>
  </w:font>
  <w:font w:name="Open Sans">
    <w:altName w:val="Open Sans"/>
    <w:charset w:val="0"/>
    <w:family w:val="swiss"/>
    <w:pitch w:val="variable"/>
  </w:font>
  <w:font w:name="Symbol">
    <w:altName w:val="Symbol"/>
    <w:charset w:val="2"/>
    <w:family w:val="roman"/>
    <w:pitch w:val="variable"/>
  </w:font>
  <w:font w:name="Wingdings">
    <w:altName w:val="Wingdings"/>
    <w:charset w:val="2"/>
    <w:family w:val="auto"/>
    <w:pitch w:val="variable"/>
  </w:font>
  <w:font w:name="Calibri">
    <w:altName w:val="Calibri"/>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2pt;margin-top:710.400024pt;width:468.1pt;height:31.2pt;mso-position-horizontal-relative:page;mso-position-vertical-relative:page;z-index:-21840384" id="docshape644" coordorigin="1440,14208" coordsize="9362,624" path="m10802,14208l1440,14208,1440,14252,2388,14252,2388,14832,2432,14832,2432,14252,10802,14252,10802,14208xe" filled="true" fillcolor="#005eb8" stroked="false">
          <v:path arrowok="t"/>
          <v:fill type="solid"/>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2pt;margin-top:710.400024pt;width:468.1pt;height:31.2pt;mso-position-horizontal-relative:page;mso-position-vertical-relative:page;z-index:-21839360" id="docshape645" coordorigin="1440,14208" coordsize="9362,624" path="m10802,14208l1440,14208,1440,14252,2388,14252,2388,14832,2432,14832,2432,14252,10802,14252,10802,14208xe" filled="true" fillcolor="#005eb8" stroked="false">
          <v:path arrowok="t"/>
          <v:fill type="solid"/>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2pt;margin-top:710.400024pt;width:468.1pt;height:31.2pt;mso-position-horizontal-relative:page;mso-position-vertical-relative:page;z-index:-21838336" id="docshape648" coordorigin="1440,14208" coordsize="9362,624" path="m10802,14208l1440,14208,1440,14252,2388,14252,2388,14832,2432,14832,2432,14252,10802,14252,10802,14208xe" filled="true" fillcolor="#005eb8" stroked="false">
          <v:path arrowok="t"/>
          <v:fill type="solid"/>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2pt;margin-top:710.400024pt;width:468.1pt;height:31.2pt;mso-position-horizontal-relative:page;mso-position-vertical-relative:page;z-index:-21837312" id="docshape649" coordorigin="1440,14208" coordsize="9362,624" path="m10802,14208l1440,14208,1440,14252,2388,14252,2388,14832,2432,14832,2432,14252,10802,14252,10802,14208xe" filled="true" fillcolor="#005eb8" stroked="false">
          <v:path arrowok="t"/>
          <v:fill type="solid"/>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2pt;margin-top:710.400024pt;width:468.1pt;height:31.2pt;mso-position-horizontal-relative:page;mso-position-vertical-relative:page;z-index:-21836288" id="docshape650" coordorigin="1440,14208" coordsize="9362,624" path="m10802,14208l1440,14208,1440,14252,2388,14252,2388,14832,2432,14832,2432,14252,10802,14252,10802,14208xe" filled="true" fillcolor="#005eb8" stroked="false">
          <v:path arrowok="t"/>
          <v:fill type="solid"/>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2pt;margin-top:710.400024pt;width:468.1pt;height:31.2pt;mso-position-horizontal-relative:page;mso-position-vertical-relative:page;z-index:-21835264" id="docshape651" coordorigin="1440,14208" coordsize="9362,624" path="m10802,14208l1440,14208,1440,14252,2388,14252,2388,14832,2432,14832,2432,14252,10802,14252,10802,14208xe" filled="true" fillcolor="#005eb8" stroked="false">
          <v:path arrowok="t"/>
          <v:fill type="solid"/>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2pt;margin-top:710.400024pt;width:468.1pt;height:31.2pt;mso-position-horizontal-relative:page;mso-position-vertical-relative:page;z-index:-21834240" id="docshape654" coordorigin="1440,14208" coordsize="9362,624" path="m10802,14208l1440,14208,1440,14252,2388,14252,2388,14832,2432,14832,2432,14252,10802,14252,10802,14208xe" filled="true" fillcolor="#005eb8" stroked="false">
          <v:path arrowok="t"/>
          <v:fill type="solid"/>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28640">
          <wp:simplePos x="0" y="0"/>
          <wp:positionH relativeFrom="page">
            <wp:posOffset>74040</wp:posOffset>
          </wp:positionH>
          <wp:positionV relativeFrom="page">
            <wp:posOffset>43270</wp:posOffset>
          </wp:positionV>
          <wp:extent cx="744595" cy="796134"/>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29152">
          <wp:simplePos x="0" y="0"/>
          <wp:positionH relativeFrom="page">
            <wp:posOffset>74040</wp:posOffset>
          </wp:positionH>
          <wp:positionV relativeFrom="page">
            <wp:posOffset>43270</wp:posOffset>
          </wp:positionV>
          <wp:extent cx="744595" cy="796134"/>
          <wp:effectExtent l="0" t="0" r="0" b="0"/>
          <wp:wrapNone/>
          <wp:docPr id="93" name="image1.png"/>
          <wp:cNvGraphicFramePr>
            <a:graphicFrameLocks noChangeAspect="1"/>
          </wp:cNvGraphicFramePr>
          <a:graphic>
            <a:graphicData uri="http://schemas.openxmlformats.org/drawingml/2006/picture">
              <pic:pic>
                <pic:nvPicPr>
                  <pic:cNvPr id="94" name="image1.png"/>
                  <pic:cNvPicPr/>
                </pic:nvPicPr>
                <pic:blipFill>
                  <a:blip r:embed="rId1" cstate="print"/>
                  <a:stretch>
                    <a:fillRect/>
                  </a:stretch>
                </pic:blipFill>
                <pic:spPr>
                  <a:xfrm>
                    <a:off x="0" y="0"/>
                    <a:ext cx="744595" cy="796134"/>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234.610001pt;margin-top:28.576719pt;width:143.4pt;height:15.45pt;mso-position-horizontal-relative:page;mso-position-vertical-relative:page;z-index:-21846016" type="#_x0000_t202" id="docshape9" filled="false" stroked="false">
          <v:textbox inset="0,0,0,0">
            <w:txbxContent>
              <w:p>
                <w:pPr>
                  <w:spacing w:before="12"/>
                  <w:ind w:left="20" w:right="0" w:firstLine="0"/>
                  <w:jc w:val="left"/>
                  <w:rPr>
                    <w:b/>
                    <w:sz w:val="24"/>
                  </w:rPr>
                </w:pPr>
                <w:r>
                  <w:rPr>
                    <w:b/>
                    <w:w w:val="95"/>
                    <w:sz w:val="24"/>
                    <w:u w:val="thick"/>
                  </w:rPr>
                  <w:t>Acromioclavicular</w:t>
                </w:r>
                <w:r>
                  <w:rPr>
                    <w:b/>
                    <w:spacing w:val="62"/>
                    <w:sz w:val="24"/>
                    <w:u w:val="thick"/>
                  </w:rPr>
                  <w:t> </w:t>
                </w:r>
                <w:r>
                  <w:rPr>
                    <w:b/>
                    <w:spacing w:val="-2"/>
                    <w:w w:val="95"/>
                    <w:sz w:val="24"/>
                    <w:u w:val="thick"/>
                  </w:rPr>
                  <w:t>Joints</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0176">
          <wp:simplePos x="0" y="0"/>
          <wp:positionH relativeFrom="page">
            <wp:posOffset>74040</wp:posOffset>
          </wp:positionH>
          <wp:positionV relativeFrom="page">
            <wp:posOffset>43270</wp:posOffset>
          </wp:positionV>
          <wp:extent cx="744595" cy="796134"/>
          <wp:effectExtent l="0" t="0" r="0" b="0"/>
          <wp:wrapNone/>
          <wp:docPr id="107" name="image1.png"/>
          <wp:cNvGraphicFramePr>
            <a:graphicFrameLocks noChangeAspect="1"/>
          </wp:cNvGraphicFramePr>
          <a:graphic>
            <a:graphicData uri="http://schemas.openxmlformats.org/drawingml/2006/picture">
              <pic:pic>
                <pic:nvPicPr>
                  <pic:cNvPr id="108" name="image1.png"/>
                  <pic:cNvPicPr/>
                </pic:nvPicPr>
                <pic:blipFill>
                  <a:blip r:embed="rId1" cstate="print"/>
                  <a:stretch>
                    <a:fillRect/>
                  </a:stretch>
                </pic:blipFill>
                <pic:spPr>
                  <a:xfrm>
                    <a:off x="0" y="0"/>
                    <a:ext cx="744595" cy="796134"/>
                  </a:xfrm>
                  <a:prstGeom prst="rect">
                    <a:avLst/>
                  </a:prstGeom>
                </pic:spPr>
              </pic:pic>
            </a:graphicData>
          </a:graphic>
        </wp:anchor>
      </w:drawing>
    </w:r>
    <w:r>
      <w:rPr/>
      <w:pict>
        <v:shape style="position:absolute;margin-left:288.850006pt;margin-top:28.576719pt;width:34.85pt;height:15.45pt;mso-position-horizontal-relative:page;mso-position-vertical-relative:page;z-index:-21844992" type="#_x0000_t202" id="docshape15" filled="false" stroked="false">
          <v:textbox inset="0,0,0,0">
            <w:txbxContent>
              <w:p>
                <w:pPr>
                  <w:spacing w:before="12"/>
                  <w:ind w:left="20" w:right="0" w:firstLine="0"/>
                  <w:jc w:val="left"/>
                  <w:rPr>
                    <w:b/>
                    <w:sz w:val="24"/>
                  </w:rPr>
                </w:pPr>
                <w:r>
                  <w:rPr>
                    <w:b/>
                    <w:spacing w:val="-2"/>
                    <w:sz w:val="24"/>
                    <w:u w:val="thick"/>
                  </w:rPr>
                  <w:t>Ankle</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1200">
          <wp:simplePos x="0" y="0"/>
          <wp:positionH relativeFrom="page">
            <wp:posOffset>74040</wp:posOffset>
          </wp:positionH>
          <wp:positionV relativeFrom="page">
            <wp:posOffset>43270</wp:posOffset>
          </wp:positionV>
          <wp:extent cx="744595" cy="796134"/>
          <wp:effectExtent l="0" t="0" r="0" b="0"/>
          <wp:wrapNone/>
          <wp:docPr id="131" name="image1.png"/>
          <wp:cNvGraphicFramePr>
            <a:graphicFrameLocks noChangeAspect="1"/>
          </wp:cNvGraphicFramePr>
          <a:graphic>
            <a:graphicData uri="http://schemas.openxmlformats.org/drawingml/2006/picture">
              <pic:pic>
                <pic:nvPicPr>
                  <pic:cNvPr id="132"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1712">
          <wp:simplePos x="0" y="0"/>
          <wp:positionH relativeFrom="page">
            <wp:posOffset>74040</wp:posOffset>
          </wp:positionH>
          <wp:positionV relativeFrom="page">
            <wp:posOffset>43270</wp:posOffset>
          </wp:positionV>
          <wp:extent cx="744595" cy="796134"/>
          <wp:effectExtent l="0" t="0" r="0" b="0"/>
          <wp:wrapNone/>
          <wp:docPr id="885" name="image1.png"/>
          <wp:cNvGraphicFramePr>
            <a:graphicFrameLocks noChangeAspect="1"/>
          </wp:cNvGraphicFramePr>
          <a:graphic>
            <a:graphicData uri="http://schemas.openxmlformats.org/drawingml/2006/picture">
              <pic:pic>
                <pic:nvPicPr>
                  <pic:cNvPr id="886"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2224">
          <wp:simplePos x="0" y="0"/>
          <wp:positionH relativeFrom="page">
            <wp:posOffset>74040</wp:posOffset>
          </wp:positionH>
          <wp:positionV relativeFrom="page">
            <wp:posOffset>43270</wp:posOffset>
          </wp:positionV>
          <wp:extent cx="744595" cy="796134"/>
          <wp:effectExtent l="0" t="0" r="0" b="0"/>
          <wp:wrapNone/>
          <wp:docPr id="1131" name="image1.png"/>
          <wp:cNvGraphicFramePr>
            <a:graphicFrameLocks noChangeAspect="1"/>
          </wp:cNvGraphicFramePr>
          <a:graphic>
            <a:graphicData uri="http://schemas.openxmlformats.org/drawingml/2006/picture">
              <pic:pic>
                <pic:nvPicPr>
                  <pic:cNvPr id="1132"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2736">
          <wp:simplePos x="0" y="0"/>
          <wp:positionH relativeFrom="page">
            <wp:posOffset>74040</wp:posOffset>
          </wp:positionH>
          <wp:positionV relativeFrom="page">
            <wp:posOffset>43270</wp:posOffset>
          </wp:positionV>
          <wp:extent cx="744595" cy="796134"/>
          <wp:effectExtent l="0" t="0" r="0" b="0"/>
          <wp:wrapNone/>
          <wp:docPr id="1891" name="image1.png"/>
          <wp:cNvGraphicFramePr>
            <a:graphicFrameLocks noChangeAspect="1"/>
          </wp:cNvGraphicFramePr>
          <a:graphic>
            <a:graphicData uri="http://schemas.openxmlformats.org/drawingml/2006/picture">
              <pic:pic>
                <pic:nvPicPr>
                  <pic:cNvPr id="1892"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3248">
          <wp:simplePos x="0" y="0"/>
          <wp:positionH relativeFrom="page">
            <wp:posOffset>74040</wp:posOffset>
          </wp:positionH>
          <wp:positionV relativeFrom="page">
            <wp:posOffset>43270</wp:posOffset>
          </wp:positionV>
          <wp:extent cx="744595" cy="796134"/>
          <wp:effectExtent l="0" t="0" r="0" b="0"/>
          <wp:wrapNone/>
          <wp:docPr id="1903" name="image1.png"/>
          <wp:cNvGraphicFramePr>
            <a:graphicFrameLocks noChangeAspect="1"/>
          </wp:cNvGraphicFramePr>
          <a:graphic>
            <a:graphicData uri="http://schemas.openxmlformats.org/drawingml/2006/picture">
              <pic:pic>
                <pic:nvPicPr>
                  <pic:cNvPr id="1904"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3760">
          <wp:simplePos x="0" y="0"/>
          <wp:positionH relativeFrom="page">
            <wp:posOffset>74040</wp:posOffset>
          </wp:positionH>
          <wp:positionV relativeFrom="page">
            <wp:posOffset>43270</wp:posOffset>
          </wp:positionV>
          <wp:extent cx="744595" cy="796134"/>
          <wp:effectExtent l="0" t="0" r="0" b="0"/>
          <wp:wrapNone/>
          <wp:docPr id="1935" name="image1.png"/>
          <wp:cNvGraphicFramePr>
            <a:graphicFrameLocks noChangeAspect="1"/>
          </wp:cNvGraphicFramePr>
          <a:graphic>
            <a:graphicData uri="http://schemas.openxmlformats.org/drawingml/2006/picture">
              <pic:pic>
                <pic:nvPicPr>
                  <pic:cNvPr id="1936"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4272">
          <wp:simplePos x="0" y="0"/>
          <wp:positionH relativeFrom="page">
            <wp:posOffset>74040</wp:posOffset>
          </wp:positionH>
          <wp:positionV relativeFrom="page">
            <wp:posOffset>43270</wp:posOffset>
          </wp:positionV>
          <wp:extent cx="744595" cy="796134"/>
          <wp:effectExtent l="0" t="0" r="0" b="0"/>
          <wp:wrapNone/>
          <wp:docPr id="1963" name="image1.png"/>
          <wp:cNvGraphicFramePr>
            <a:graphicFrameLocks noChangeAspect="1"/>
          </wp:cNvGraphicFramePr>
          <a:graphic>
            <a:graphicData uri="http://schemas.openxmlformats.org/drawingml/2006/picture">
              <pic:pic>
                <pic:nvPicPr>
                  <pic:cNvPr id="1964"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4784">
          <wp:simplePos x="0" y="0"/>
          <wp:positionH relativeFrom="page">
            <wp:posOffset>74040</wp:posOffset>
          </wp:positionH>
          <wp:positionV relativeFrom="page">
            <wp:posOffset>43270</wp:posOffset>
          </wp:positionV>
          <wp:extent cx="744595" cy="796134"/>
          <wp:effectExtent l="0" t="0" r="0" b="0"/>
          <wp:wrapNone/>
          <wp:docPr id="1967" name="image1.png"/>
          <wp:cNvGraphicFramePr>
            <a:graphicFrameLocks noChangeAspect="1"/>
          </wp:cNvGraphicFramePr>
          <a:graphic>
            <a:graphicData uri="http://schemas.openxmlformats.org/drawingml/2006/picture">
              <pic:pic>
                <pic:nvPicPr>
                  <pic:cNvPr id="1968"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5808">
          <wp:simplePos x="0" y="0"/>
          <wp:positionH relativeFrom="page">
            <wp:posOffset>74040</wp:posOffset>
          </wp:positionH>
          <wp:positionV relativeFrom="page">
            <wp:posOffset>43270</wp:posOffset>
          </wp:positionV>
          <wp:extent cx="744595" cy="796134"/>
          <wp:effectExtent l="0" t="0" r="0" b="0"/>
          <wp:wrapNone/>
          <wp:docPr id="1977" name="image1.png"/>
          <wp:cNvGraphicFramePr>
            <a:graphicFrameLocks noChangeAspect="1"/>
          </wp:cNvGraphicFramePr>
          <a:graphic>
            <a:graphicData uri="http://schemas.openxmlformats.org/drawingml/2006/picture">
              <pic:pic>
                <pic:nvPicPr>
                  <pic:cNvPr id="1978"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6832">
          <wp:simplePos x="0" y="0"/>
          <wp:positionH relativeFrom="page">
            <wp:posOffset>74040</wp:posOffset>
          </wp:positionH>
          <wp:positionV relativeFrom="page">
            <wp:posOffset>43270</wp:posOffset>
          </wp:positionV>
          <wp:extent cx="744595" cy="796134"/>
          <wp:effectExtent l="0" t="0" r="0" b="0"/>
          <wp:wrapNone/>
          <wp:docPr id="1995" name="image1.png"/>
          <wp:cNvGraphicFramePr>
            <a:graphicFrameLocks noChangeAspect="1"/>
          </wp:cNvGraphicFramePr>
          <a:graphic>
            <a:graphicData uri="http://schemas.openxmlformats.org/drawingml/2006/picture">
              <pic:pic>
                <pic:nvPicPr>
                  <pic:cNvPr id="1996"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7856">
          <wp:simplePos x="0" y="0"/>
          <wp:positionH relativeFrom="page">
            <wp:posOffset>74040</wp:posOffset>
          </wp:positionH>
          <wp:positionV relativeFrom="page">
            <wp:posOffset>43270</wp:posOffset>
          </wp:positionV>
          <wp:extent cx="744595" cy="796134"/>
          <wp:effectExtent l="0" t="0" r="0" b="0"/>
          <wp:wrapNone/>
          <wp:docPr id="2003" name="image1.png"/>
          <wp:cNvGraphicFramePr>
            <a:graphicFrameLocks noChangeAspect="1"/>
          </wp:cNvGraphicFramePr>
          <a:graphic>
            <a:graphicData uri="http://schemas.openxmlformats.org/drawingml/2006/picture">
              <pic:pic>
                <pic:nvPicPr>
                  <pic:cNvPr id="2004"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8880">
          <wp:simplePos x="0" y="0"/>
          <wp:positionH relativeFrom="page">
            <wp:posOffset>74040</wp:posOffset>
          </wp:positionH>
          <wp:positionV relativeFrom="page">
            <wp:posOffset>43270</wp:posOffset>
          </wp:positionV>
          <wp:extent cx="744595" cy="796134"/>
          <wp:effectExtent l="0" t="0" r="0" b="0"/>
          <wp:wrapNone/>
          <wp:docPr id="2009" name="image1.png"/>
          <wp:cNvGraphicFramePr>
            <a:graphicFrameLocks noChangeAspect="1"/>
          </wp:cNvGraphicFramePr>
          <a:graphic>
            <a:graphicData uri="http://schemas.openxmlformats.org/drawingml/2006/picture">
              <pic:pic>
                <pic:nvPicPr>
                  <pic:cNvPr id="2010"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39904">
          <wp:simplePos x="0" y="0"/>
          <wp:positionH relativeFrom="page">
            <wp:posOffset>74040</wp:posOffset>
          </wp:positionH>
          <wp:positionV relativeFrom="page">
            <wp:posOffset>43270</wp:posOffset>
          </wp:positionV>
          <wp:extent cx="744595" cy="796134"/>
          <wp:effectExtent l="0" t="0" r="0" b="0"/>
          <wp:wrapNone/>
          <wp:docPr id="2013" name="image1.png"/>
          <wp:cNvGraphicFramePr>
            <a:graphicFrameLocks noChangeAspect="1"/>
          </wp:cNvGraphicFramePr>
          <a:graphic>
            <a:graphicData uri="http://schemas.openxmlformats.org/drawingml/2006/picture">
              <pic:pic>
                <pic:nvPicPr>
                  <pic:cNvPr id="2014"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40928">
          <wp:simplePos x="0" y="0"/>
          <wp:positionH relativeFrom="page">
            <wp:posOffset>74040</wp:posOffset>
          </wp:positionH>
          <wp:positionV relativeFrom="page">
            <wp:posOffset>43270</wp:posOffset>
          </wp:positionV>
          <wp:extent cx="744595" cy="796134"/>
          <wp:effectExtent l="0" t="0" r="0" b="0"/>
          <wp:wrapNone/>
          <wp:docPr id="2019" name="image1.png"/>
          <wp:cNvGraphicFramePr>
            <a:graphicFrameLocks noChangeAspect="1"/>
          </wp:cNvGraphicFramePr>
          <a:graphic>
            <a:graphicData uri="http://schemas.openxmlformats.org/drawingml/2006/picture">
              <pic:pic>
                <pic:nvPicPr>
                  <pic:cNvPr id="2020"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0" simplePos="0" relativeHeight="15741952">
          <wp:simplePos x="0" y="0"/>
          <wp:positionH relativeFrom="page">
            <wp:posOffset>74040</wp:posOffset>
          </wp:positionH>
          <wp:positionV relativeFrom="page">
            <wp:posOffset>43270</wp:posOffset>
          </wp:positionV>
          <wp:extent cx="744595" cy="796134"/>
          <wp:effectExtent l="0" t="0" r="0" b="0"/>
          <wp:wrapNone/>
          <wp:docPr id="2029" name="image1.png"/>
          <wp:cNvGraphicFramePr>
            <a:graphicFrameLocks noChangeAspect="1"/>
          </wp:cNvGraphicFramePr>
          <a:graphic>
            <a:graphicData uri="http://schemas.openxmlformats.org/drawingml/2006/picture">
              <pic:pic>
                <pic:nvPicPr>
                  <pic:cNvPr id="2030" name="image1.png"/>
                  <pic:cNvPicPr/>
                </pic:nvPicPr>
                <pic:blipFill>
                  <a:blip r:embed="rId1" cstate="print"/>
                  <a:stretch>
                    <a:fillRect/>
                  </a:stretch>
                </pic:blipFill>
                <pic:spPr>
                  <a:xfrm>
                    <a:off x="0" y="0"/>
                    <a:ext cx="744595" cy="796134"/>
                  </a:xfrm>
                  <a:prstGeom prst="rect">
                    <a:avLst/>
                  </a:prstGeom>
                </pic:spPr>
              </pic:pic>
            </a:graphicData>
          </a:graphic>
        </wp:anchor>
      </w:drawing>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1"/>
      <w:numFmt w:val="decimal"/>
      <w:lvlText w:val="%1."/>
      <w:lvlJc w:val="left"/>
      <w:pPr>
        <w:ind w:left="2160"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2520" w:hanging="360"/>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3600" w:hanging="360"/>
      </w:pPr>
      <w:rPr>
        <w:rFonts w:hint="default"/>
        <w:lang w:val="en-US" w:eastAsia="en-US" w:bidi="ar-SA"/>
      </w:rPr>
    </w:lvl>
    <w:lvl w:ilvl="3">
      <w:start w:val="0"/>
      <w:numFmt w:val="bullet"/>
      <w:lvlText w:val="•"/>
      <w:lvlJc w:val="left"/>
      <w:pPr>
        <w:ind w:left="4680" w:hanging="360"/>
      </w:pPr>
      <w:rPr>
        <w:rFonts w:hint="default"/>
        <w:lang w:val="en-US" w:eastAsia="en-US" w:bidi="ar-SA"/>
      </w:rPr>
    </w:lvl>
    <w:lvl w:ilvl="4">
      <w:start w:val="0"/>
      <w:numFmt w:val="bullet"/>
      <w:lvlText w:val="•"/>
      <w:lvlJc w:val="left"/>
      <w:pPr>
        <w:ind w:left="5760" w:hanging="360"/>
      </w:pPr>
      <w:rPr>
        <w:rFonts w:hint="default"/>
        <w:lang w:val="en-US" w:eastAsia="en-US" w:bidi="ar-SA"/>
      </w:rPr>
    </w:lvl>
    <w:lvl w:ilvl="5">
      <w:start w:val="0"/>
      <w:numFmt w:val="bullet"/>
      <w:lvlText w:val="•"/>
      <w:lvlJc w:val="left"/>
      <w:pPr>
        <w:ind w:left="6840" w:hanging="360"/>
      </w:pPr>
      <w:rPr>
        <w:rFonts w:hint="default"/>
        <w:lang w:val="en-US" w:eastAsia="en-US" w:bidi="ar-SA"/>
      </w:rPr>
    </w:lvl>
    <w:lvl w:ilvl="6">
      <w:start w:val="0"/>
      <w:numFmt w:val="bullet"/>
      <w:lvlText w:val="•"/>
      <w:lvlJc w:val="left"/>
      <w:pPr>
        <w:ind w:left="7920" w:hanging="360"/>
      </w:pPr>
      <w:rPr>
        <w:rFonts w:hint="default"/>
        <w:lang w:val="en-US" w:eastAsia="en-US" w:bidi="ar-SA"/>
      </w:rPr>
    </w:lvl>
    <w:lvl w:ilvl="7">
      <w:start w:val="0"/>
      <w:numFmt w:val="bullet"/>
      <w:lvlText w:val="•"/>
      <w:lvlJc w:val="left"/>
      <w:pPr>
        <w:ind w:left="9000" w:hanging="360"/>
      </w:pPr>
      <w:rPr>
        <w:rFonts w:hint="default"/>
        <w:lang w:val="en-US" w:eastAsia="en-US" w:bidi="ar-SA"/>
      </w:rPr>
    </w:lvl>
    <w:lvl w:ilvl="8">
      <w:start w:val="0"/>
      <w:numFmt w:val="bullet"/>
      <w:lvlText w:val="•"/>
      <w:lvlJc w:val="left"/>
      <w:pPr>
        <w:ind w:left="10080" w:hanging="360"/>
      </w:pPr>
      <w:rPr>
        <w:rFonts w:hint="default"/>
        <w:lang w:val="en-US" w:eastAsia="en-US" w:bidi="ar-SA"/>
      </w:rPr>
    </w:lvl>
  </w:abstractNum>
  <w:abstractNum w:abstractNumId="58">
    <w:multiLevelType w:val="hybridMultilevel"/>
    <w:lvl w:ilvl="0">
      <w:start w:val="0"/>
      <w:numFmt w:val="bullet"/>
      <w:lvlText w:val=""/>
      <w:lvlJc w:val="left"/>
      <w:pPr>
        <w:ind w:left="2880"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3816" w:hanging="360"/>
      </w:pPr>
      <w:rPr>
        <w:rFonts w:hint="default"/>
        <w:lang w:val="en-US" w:eastAsia="en-US" w:bidi="ar-SA"/>
      </w:rPr>
    </w:lvl>
    <w:lvl w:ilvl="2">
      <w:start w:val="0"/>
      <w:numFmt w:val="bullet"/>
      <w:lvlText w:val="•"/>
      <w:lvlJc w:val="left"/>
      <w:pPr>
        <w:ind w:left="4752" w:hanging="360"/>
      </w:pPr>
      <w:rPr>
        <w:rFonts w:hint="default"/>
        <w:lang w:val="en-US" w:eastAsia="en-US" w:bidi="ar-SA"/>
      </w:rPr>
    </w:lvl>
    <w:lvl w:ilvl="3">
      <w:start w:val="0"/>
      <w:numFmt w:val="bullet"/>
      <w:lvlText w:val="•"/>
      <w:lvlJc w:val="left"/>
      <w:pPr>
        <w:ind w:left="5688" w:hanging="360"/>
      </w:pPr>
      <w:rPr>
        <w:rFonts w:hint="default"/>
        <w:lang w:val="en-US" w:eastAsia="en-US" w:bidi="ar-SA"/>
      </w:rPr>
    </w:lvl>
    <w:lvl w:ilvl="4">
      <w:start w:val="0"/>
      <w:numFmt w:val="bullet"/>
      <w:lvlText w:val="•"/>
      <w:lvlJc w:val="left"/>
      <w:pPr>
        <w:ind w:left="6624" w:hanging="360"/>
      </w:pPr>
      <w:rPr>
        <w:rFonts w:hint="default"/>
        <w:lang w:val="en-US" w:eastAsia="en-US" w:bidi="ar-SA"/>
      </w:rPr>
    </w:lvl>
    <w:lvl w:ilvl="5">
      <w:start w:val="0"/>
      <w:numFmt w:val="bullet"/>
      <w:lvlText w:val="•"/>
      <w:lvlJc w:val="left"/>
      <w:pPr>
        <w:ind w:left="7560" w:hanging="360"/>
      </w:pPr>
      <w:rPr>
        <w:rFonts w:hint="default"/>
        <w:lang w:val="en-US" w:eastAsia="en-US" w:bidi="ar-SA"/>
      </w:rPr>
    </w:lvl>
    <w:lvl w:ilvl="6">
      <w:start w:val="0"/>
      <w:numFmt w:val="bullet"/>
      <w:lvlText w:val="•"/>
      <w:lvlJc w:val="left"/>
      <w:pPr>
        <w:ind w:left="8496" w:hanging="360"/>
      </w:pPr>
      <w:rPr>
        <w:rFonts w:hint="default"/>
        <w:lang w:val="en-US" w:eastAsia="en-US" w:bidi="ar-SA"/>
      </w:rPr>
    </w:lvl>
    <w:lvl w:ilvl="7">
      <w:start w:val="0"/>
      <w:numFmt w:val="bullet"/>
      <w:lvlText w:val="•"/>
      <w:lvlJc w:val="left"/>
      <w:pPr>
        <w:ind w:left="9432" w:hanging="360"/>
      </w:pPr>
      <w:rPr>
        <w:rFonts w:hint="default"/>
        <w:lang w:val="en-US" w:eastAsia="en-US" w:bidi="ar-SA"/>
      </w:rPr>
    </w:lvl>
    <w:lvl w:ilvl="8">
      <w:start w:val="0"/>
      <w:numFmt w:val="bullet"/>
      <w:lvlText w:val="•"/>
      <w:lvlJc w:val="left"/>
      <w:pPr>
        <w:ind w:left="10368" w:hanging="360"/>
      </w:pPr>
      <w:rPr>
        <w:rFonts w:hint="default"/>
        <w:lang w:val="en-US" w:eastAsia="en-US" w:bidi="ar-SA"/>
      </w:rPr>
    </w:lvl>
  </w:abstractNum>
  <w:abstractNum w:abstractNumId="57">
    <w:multiLevelType w:val="hybridMultilevel"/>
    <w:lvl w:ilvl="0">
      <w:start w:val="0"/>
      <w:numFmt w:val="bullet"/>
      <w:lvlText w:val=""/>
      <w:lvlJc w:val="left"/>
      <w:pPr>
        <w:ind w:left="2160"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2880" w:hanging="360"/>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3600" w:hanging="360"/>
      </w:pPr>
      <w:rPr>
        <w:rFonts w:hint="default" w:ascii="Times New Roman" w:hAnsi="Times New Roman" w:eastAsia="Times New Roman" w:cs="Times New Roman"/>
        <w:b w:val="0"/>
        <w:bCs w:val="0"/>
        <w:i w:val="0"/>
        <w:iCs w:val="0"/>
        <w:w w:val="100"/>
        <w:sz w:val="22"/>
        <w:szCs w:val="22"/>
        <w:lang w:val="en-US" w:eastAsia="en-US" w:bidi="ar-SA"/>
      </w:rPr>
    </w:lvl>
    <w:lvl w:ilvl="3">
      <w:start w:val="0"/>
      <w:numFmt w:val="bullet"/>
      <w:lvlText w:val="•"/>
      <w:lvlJc w:val="left"/>
      <w:pPr>
        <w:ind w:left="4680" w:hanging="360"/>
      </w:pPr>
      <w:rPr>
        <w:rFonts w:hint="default"/>
        <w:lang w:val="en-US" w:eastAsia="en-US" w:bidi="ar-SA"/>
      </w:rPr>
    </w:lvl>
    <w:lvl w:ilvl="4">
      <w:start w:val="0"/>
      <w:numFmt w:val="bullet"/>
      <w:lvlText w:val="•"/>
      <w:lvlJc w:val="left"/>
      <w:pPr>
        <w:ind w:left="5760" w:hanging="360"/>
      </w:pPr>
      <w:rPr>
        <w:rFonts w:hint="default"/>
        <w:lang w:val="en-US" w:eastAsia="en-US" w:bidi="ar-SA"/>
      </w:rPr>
    </w:lvl>
    <w:lvl w:ilvl="5">
      <w:start w:val="0"/>
      <w:numFmt w:val="bullet"/>
      <w:lvlText w:val="•"/>
      <w:lvlJc w:val="left"/>
      <w:pPr>
        <w:ind w:left="6840" w:hanging="360"/>
      </w:pPr>
      <w:rPr>
        <w:rFonts w:hint="default"/>
        <w:lang w:val="en-US" w:eastAsia="en-US" w:bidi="ar-SA"/>
      </w:rPr>
    </w:lvl>
    <w:lvl w:ilvl="6">
      <w:start w:val="0"/>
      <w:numFmt w:val="bullet"/>
      <w:lvlText w:val="•"/>
      <w:lvlJc w:val="left"/>
      <w:pPr>
        <w:ind w:left="7920" w:hanging="360"/>
      </w:pPr>
      <w:rPr>
        <w:rFonts w:hint="default"/>
        <w:lang w:val="en-US" w:eastAsia="en-US" w:bidi="ar-SA"/>
      </w:rPr>
    </w:lvl>
    <w:lvl w:ilvl="7">
      <w:start w:val="0"/>
      <w:numFmt w:val="bullet"/>
      <w:lvlText w:val="•"/>
      <w:lvlJc w:val="left"/>
      <w:pPr>
        <w:ind w:left="9000" w:hanging="360"/>
      </w:pPr>
      <w:rPr>
        <w:rFonts w:hint="default"/>
        <w:lang w:val="en-US" w:eastAsia="en-US" w:bidi="ar-SA"/>
      </w:rPr>
    </w:lvl>
    <w:lvl w:ilvl="8">
      <w:start w:val="0"/>
      <w:numFmt w:val="bullet"/>
      <w:lvlText w:val="•"/>
      <w:lvlJc w:val="left"/>
      <w:pPr>
        <w:ind w:left="10080" w:hanging="360"/>
      </w:pPr>
      <w:rPr>
        <w:rFonts w:hint="default"/>
        <w:lang w:val="en-US" w:eastAsia="en-US" w:bidi="ar-SA"/>
      </w:rPr>
    </w:lvl>
  </w:abstractNum>
  <w:abstractNum w:abstractNumId="56">
    <w:multiLevelType w:val="hybridMultilevel"/>
    <w:lvl w:ilvl="0">
      <w:start w:val="0"/>
      <w:numFmt w:val="bullet"/>
      <w:lvlText w:val=""/>
      <w:lvlJc w:val="left"/>
      <w:pPr>
        <w:ind w:left="2160" w:hanging="360"/>
      </w:pPr>
      <w:rPr>
        <w:rFonts w:hint="default" w:ascii="Symbol" w:hAnsi="Symbol" w:eastAsia="Symbol" w:cs="Symbol"/>
        <w:b w:val="0"/>
        <w:bCs w:val="0"/>
        <w:i w:val="0"/>
        <w:iCs w:val="0"/>
        <w:w w:val="100"/>
        <w:sz w:val="22"/>
        <w:szCs w:val="22"/>
        <w:lang w:val="en-US" w:eastAsia="en-US" w:bidi="ar-SA"/>
      </w:rPr>
    </w:lvl>
    <w:lvl w:ilvl="1">
      <w:start w:val="0"/>
      <w:numFmt w:val="bullet"/>
      <w:lvlText w:val="o"/>
      <w:lvlJc w:val="left"/>
      <w:pPr>
        <w:ind w:left="2880" w:hanging="360"/>
      </w:pPr>
      <w:rPr>
        <w:rFonts w:hint="default" w:ascii="Courier New" w:hAnsi="Courier New" w:eastAsia="Courier New" w:cs="Courier New"/>
        <w:b w:val="0"/>
        <w:bCs w:val="0"/>
        <w:i w:val="0"/>
        <w:iCs w:val="0"/>
        <w:w w:val="100"/>
        <w:sz w:val="22"/>
        <w:szCs w:val="22"/>
        <w:lang w:val="en-US" w:eastAsia="en-US" w:bidi="ar-SA"/>
      </w:rPr>
    </w:lvl>
    <w:lvl w:ilvl="2">
      <w:start w:val="0"/>
      <w:numFmt w:val="bullet"/>
      <w:lvlText w:val="•"/>
      <w:lvlJc w:val="left"/>
      <w:pPr>
        <w:ind w:left="3920" w:hanging="360"/>
      </w:pPr>
      <w:rPr>
        <w:rFonts w:hint="default"/>
        <w:lang w:val="en-US" w:eastAsia="en-US" w:bidi="ar-SA"/>
      </w:rPr>
    </w:lvl>
    <w:lvl w:ilvl="3">
      <w:start w:val="0"/>
      <w:numFmt w:val="bullet"/>
      <w:lvlText w:val="•"/>
      <w:lvlJc w:val="left"/>
      <w:pPr>
        <w:ind w:left="4960" w:hanging="360"/>
      </w:pPr>
      <w:rPr>
        <w:rFonts w:hint="default"/>
        <w:lang w:val="en-US" w:eastAsia="en-US" w:bidi="ar-SA"/>
      </w:rPr>
    </w:lvl>
    <w:lvl w:ilvl="4">
      <w:start w:val="0"/>
      <w:numFmt w:val="bullet"/>
      <w:lvlText w:val="•"/>
      <w:lvlJc w:val="left"/>
      <w:pPr>
        <w:ind w:left="6000" w:hanging="360"/>
      </w:pPr>
      <w:rPr>
        <w:rFonts w:hint="default"/>
        <w:lang w:val="en-US" w:eastAsia="en-US" w:bidi="ar-SA"/>
      </w:rPr>
    </w:lvl>
    <w:lvl w:ilvl="5">
      <w:start w:val="0"/>
      <w:numFmt w:val="bullet"/>
      <w:lvlText w:val="•"/>
      <w:lvlJc w:val="left"/>
      <w:pPr>
        <w:ind w:left="7040" w:hanging="360"/>
      </w:pPr>
      <w:rPr>
        <w:rFonts w:hint="default"/>
        <w:lang w:val="en-US" w:eastAsia="en-US" w:bidi="ar-SA"/>
      </w:rPr>
    </w:lvl>
    <w:lvl w:ilvl="6">
      <w:start w:val="0"/>
      <w:numFmt w:val="bullet"/>
      <w:lvlText w:val="•"/>
      <w:lvlJc w:val="left"/>
      <w:pPr>
        <w:ind w:left="8080" w:hanging="360"/>
      </w:pPr>
      <w:rPr>
        <w:rFonts w:hint="default"/>
        <w:lang w:val="en-US" w:eastAsia="en-US" w:bidi="ar-SA"/>
      </w:rPr>
    </w:lvl>
    <w:lvl w:ilvl="7">
      <w:start w:val="0"/>
      <w:numFmt w:val="bullet"/>
      <w:lvlText w:val="•"/>
      <w:lvlJc w:val="left"/>
      <w:pPr>
        <w:ind w:left="9120" w:hanging="360"/>
      </w:pPr>
      <w:rPr>
        <w:rFonts w:hint="default"/>
        <w:lang w:val="en-US" w:eastAsia="en-US" w:bidi="ar-SA"/>
      </w:rPr>
    </w:lvl>
    <w:lvl w:ilvl="8">
      <w:start w:val="0"/>
      <w:numFmt w:val="bullet"/>
      <w:lvlText w:val="•"/>
      <w:lvlJc w:val="left"/>
      <w:pPr>
        <w:ind w:left="10160" w:hanging="360"/>
      </w:pPr>
      <w:rPr>
        <w:rFonts w:hint="default"/>
        <w:lang w:val="en-US" w:eastAsia="en-US" w:bidi="ar-SA"/>
      </w:rPr>
    </w:lvl>
  </w:abstractNum>
  <w:abstractNum w:abstractNumId="55">
    <w:multiLevelType w:val="hybridMultilevel"/>
    <w:lvl w:ilvl="0">
      <w:start w:val="0"/>
      <w:numFmt w:val="bullet"/>
      <w:lvlText w:val=""/>
      <w:lvlJc w:val="left"/>
      <w:pPr>
        <w:ind w:left="899" w:hanging="360"/>
      </w:pPr>
      <w:rPr>
        <w:rFonts w:hint="default" w:ascii="Symbol" w:hAnsi="Symbol" w:eastAsia="Symbol" w:cs="Symbol"/>
        <w:b w:val="0"/>
        <w:bCs w:val="0"/>
        <w:i w:val="0"/>
        <w:iCs w:val="0"/>
        <w:w w:val="100"/>
        <w:sz w:val="22"/>
        <w:szCs w:val="22"/>
        <w:lang w:val="en-US" w:eastAsia="en-US" w:bidi="ar-SA"/>
      </w:rPr>
    </w:lvl>
    <w:lvl w:ilvl="1">
      <w:start w:val="0"/>
      <w:numFmt w:val="bullet"/>
      <w:lvlText w:val=""/>
      <w:lvlJc w:val="left"/>
      <w:pPr>
        <w:ind w:left="1621" w:hanging="363"/>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2882" w:hanging="360"/>
      </w:pPr>
      <w:rPr>
        <w:rFonts w:hint="default" w:ascii="Symbol" w:hAnsi="Symbol" w:eastAsia="Symbol" w:cs="Symbol"/>
        <w:b w:val="0"/>
        <w:bCs w:val="0"/>
        <w:i w:val="0"/>
        <w:iCs w:val="0"/>
        <w:w w:val="100"/>
        <w:sz w:val="28"/>
        <w:szCs w:val="28"/>
        <w:lang w:val="en-US" w:eastAsia="en-US" w:bidi="ar-SA"/>
      </w:rPr>
    </w:lvl>
    <w:lvl w:ilvl="3">
      <w:start w:val="0"/>
      <w:numFmt w:val="bullet"/>
      <w:lvlText w:val="•"/>
      <w:lvlJc w:val="left"/>
      <w:pPr>
        <w:ind w:left="2880" w:hanging="360"/>
      </w:pPr>
      <w:rPr>
        <w:rFonts w:hint="default"/>
        <w:lang w:val="en-US" w:eastAsia="en-US" w:bidi="ar-SA"/>
      </w:rPr>
    </w:lvl>
    <w:lvl w:ilvl="4">
      <w:start w:val="0"/>
      <w:numFmt w:val="bullet"/>
      <w:lvlText w:val="•"/>
      <w:lvlJc w:val="left"/>
      <w:pPr>
        <w:ind w:left="3933" w:hanging="360"/>
      </w:pPr>
      <w:rPr>
        <w:rFonts w:hint="default"/>
        <w:lang w:val="en-US" w:eastAsia="en-US" w:bidi="ar-SA"/>
      </w:rPr>
    </w:lvl>
    <w:lvl w:ilvl="5">
      <w:start w:val="0"/>
      <w:numFmt w:val="bullet"/>
      <w:lvlText w:val="•"/>
      <w:lvlJc w:val="left"/>
      <w:pPr>
        <w:ind w:left="4987" w:hanging="360"/>
      </w:pPr>
      <w:rPr>
        <w:rFonts w:hint="default"/>
        <w:lang w:val="en-US" w:eastAsia="en-US" w:bidi="ar-SA"/>
      </w:rPr>
    </w:lvl>
    <w:lvl w:ilvl="6">
      <w:start w:val="0"/>
      <w:numFmt w:val="bullet"/>
      <w:lvlText w:val="•"/>
      <w:lvlJc w:val="left"/>
      <w:pPr>
        <w:ind w:left="6041" w:hanging="360"/>
      </w:pPr>
      <w:rPr>
        <w:rFonts w:hint="default"/>
        <w:lang w:val="en-US" w:eastAsia="en-US" w:bidi="ar-SA"/>
      </w:rPr>
    </w:lvl>
    <w:lvl w:ilvl="7">
      <w:start w:val="0"/>
      <w:numFmt w:val="bullet"/>
      <w:lvlText w:val="•"/>
      <w:lvlJc w:val="left"/>
      <w:pPr>
        <w:ind w:left="7095" w:hanging="360"/>
      </w:pPr>
      <w:rPr>
        <w:rFonts w:hint="default"/>
        <w:lang w:val="en-US" w:eastAsia="en-US" w:bidi="ar-SA"/>
      </w:rPr>
    </w:lvl>
    <w:lvl w:ilvl="8">
      <w:start w:val="0"/>
      <w:numFmt w:val="bullet"/>
      <w:lvlText w:val="•"/>
      <w:lvlJc w:val="left"/>
      <w:pPr>
        <w:ind w:left="8149" w:hanging="360"/>
      </w:pPr>
      <w:rPr>
        <w:rFonts w:hint="default"/>
        <w:lang w:val="en-US" w:eastAsia="en-US" w:bidi="ar-SA"/>
      </w:rPr>
    </w:lvl>
  </w:abstractNum>
  <w:abstractNum w:abstractNumId="54">
    <w:multiLevelType w:val="hybridMultilevel"/>
    <w:lvl w:ilvl="0">
      <w:start w:val="1"/>
      <w:numFmt w:val="decimal"/>
      <w:lvlText w:val="%1."/>
      <w:lvlJc w:val="left"/>
      <w:pPr>
        <w:ind w:left="4141" w:hanging="361"/>
        <w:jc w:val="left"/>
      </w:pPr>
      <w:rPr>
        <w:rFonts w:hint="default" w:ascii="Arial" w:hAnsi="Arial" w:eastAsia="Arial" w:cs="Arial"/>
        <w:b w:val="0"/>
        <w:bCs w:val="0"/>
        <w:i w:val="0"/>
        <w:iCs w:val="0"/>
        <w:spacing w:val="-3"/>
        <w:w w:val="100"/>
        <w:sz w:val="28"/>
        <w:szCs w:val="28"/>
        <w:lang w:val="en-US" w:eastAsia="en-US" w:bidi="ar-SA"/>
      </w:rPr>
    </w:lvl>
    <w:lvl w:ilvl="1">
      <w:start w:val="0"/>
      <w:numFmt w:val="bullet"/>
      <w:lvlText w:val="•"/>
      <w:lvlJc w:val="left"/>
      <w:pPr>
        <w:ind w:left="4950" w:hanging="361"/>
      </w:pPr>
      <w:rPr>
        <w:rFonts w:hint="default"/>
        <w:lang w:val="en-US" w:eastAsia="en-US" w:bidi="ar-SA"/>
      </w:rPr>
    </w:lvl>
    <w:lvl w:ilvl="2">
      <w:start w:val="0"/>
      <w:numFmt w:val="bullet"/>
      <w:lvlText w:val="•"/>
      <w:lvlJc w:val="left"/>
      <w:pPr>
        <w:ind w:left="5760" w:hanging="361"/>
      </w:pPr>
      <w:rPr>
        <w:rFonts w:hint="default"/>
        <w:lang w:val="en-US" w:eastAsia="en-US" w:bidi="ar-SA"/>
      </w:rPr>
    </w:lvl>
    <w:lvl w:ilvl="3">
      <w:start w:val="0"/>
      <w:numFmt w:val="bullet"/>
      <w:lvlText w:val="•"/>
      <w:lvlJc w:val="left"/>
      <w:pPr>
        <w:ind w:left="6570" w:hanging="361"/>
      </w:pPr>
      <w:rPr>
        <w:rFonts w:hint="default"/>
        <w:lang w:val="en-US" w:eastAsia="en-US" w:bidi="ar-SA"/>
      </w:rPr>
    </w:lvl>
    <w:lvl w:ilvl="4">
      <w:start w:val="0"/>
      <w:numFmt w:val="bullet"/>
      <w:lvlText w:val="•"/>
      <w:lvlJc w:val="left"/>
      <w:pPr>
        <w:ind w:left="7380" w:hanging="361"/>
      </w:pPr>
      <w:rPr>
        <w:rFonts w:hint="default"/>
        <w:lang w:val="en-US" w:eastAsia="en-US" w:bidi="ar-SA"/>
      </w:rPr>
    </w:lvl>
    <w:lvl w:ilvl="5">
      <w:start w:val="0"/>
      <w:numFmt w:val="bullet"/>
      <w:lvlText w:val="•"/>
      <w:lvlJc w:val="left"/>
      <w:pPr>
        <w:ind w:left="8190" w:hanging="361"/>
      </w:pPr>
      <w:rPr>
        <w:rFonts w:hint="default"/>
        <w:lang w:val="en-US" w:eastAsia="en-US" w:bidi="ar-SA"/>
      </w:rPr>
    </w:lvl>
    <w:lvl w:ilvl="6">
      <w:start w:val="0"/>
      <w:numFmt w:val="bullet"/>
      <w:lvlText w:val="•"/>
      <w:lvlJc w:val="left"/>
      <w:pPr>
        <w:ind w:left="9000" w:hanging="361"/>
      </w:pPr>
      <w:rPr>
        <w:rFonts w:hint="default"/>
        <w:lang w:val="en-US" w:eastAsia="en-US" w:bidi="ar-SA"/>
      </w:rPr>
    </w:lvl>
    <w:lvl w:ilvl="7">
      <w:start w:val="0"/>
      <w:numFmt w:val="bullet"/>
      <w:lvlText w:val="•"/>
      <w:lvlJc w:val="left"/>
      <w:pPr>
        <w:ind w:left="9810" w:hanging="361"/>
      </w:pPr>
      <w:rPr>
        <w:rFonts w:hint="default"/>
        <w:lang w:val="en-US" w:eastAsia="en-US" w:bidi="ar-SA"/>
      </w:rPr>
    </w:lvl>
    <w:lvl w:ilvl="8">
      <w:start w:val="0"/>
      <w:numFmt w:val="bullet"/>
      <w:lvlText w:val="•"/>
      <w:lvlJc w:val="left"/>
      <w:pPr>
        <w:ind w:left="10620" w:hanging="361"/>
      </w:pPr>
      <w:rPr>
        <w:rFonts w:hint="default"/>
        <w:lang w:val="en-US" w:eastAsia="en-US" w:bidi="ar-SA"/>
      </w:rPr>
    </w:lvl>
  </w:abstractNum>
  <w:abstractNum w:abstractNumId="53">
    <w:multiLevelType w:val="hybridMultilevel"/>
    <w:lvl w:ilvl="0">
      <w:start w:val="1"/>
      <w:numFmt w:val="decimal"/>
      <w:lvlText w:val="%1)"/>
      <w:lvlJc w:val="left"/>
      <w:pPr>
        <w:ind w:left="1699" w:hanging="260"/>
        <w:jc w:val="left"/>
      </w:pPr>
      <w:rPr>
        <w:rFonts w:hint="default" w:ascii="Arial" w:hAnsi="Arial" w:eastAsia="Arial" w:cs="Arial"/>
        <w:b/>
        <w:bCs/>
        <w:i w:val="0"/>
        <w:iCs w:val="0"/>
        <w:spacing w:val="-1"/>
        <w:w w:val="100"/>
        <w:sz w:val="22"/>
        <w:szCs w:val="22"/>
        <w:lang w:val="en-US" w:eastAsia="en-US" w:bidi="ar-SA"/>
      </w:rPr>
    </w:lvl>
    <w:lvl w:ilvl="1">
      <w:start w:val="0"/>
      <w:numFmt w:val="bullet"/>
      <w:lvlText w:val=""/>
      <w:lvlJc w:val="left"/>
      <w:pPr>
        <w:ind w:left="2220" w:hanging="360"/>
      </w:pPr>
      <w:rPr>
        <w:rFonts w:hint="default" w:ascii="Symbol" w:hAnsi="Symbol" w:eastAsia="Symbol" w:cs="Symbol"/>
        <w:b w:val="0"/>
        <w:bCs w:val="0"/>
        <w:i w:val="0"/>
        <w:iCs w:val="0"/>
        <w:w w:val="100"/>
        <w:sz w:val="22"/>
        <w:szCs w:val="22"/>
        <w:lang w:val="en-US" w:eastAsia="en-US" w:bidi="ar-SA"/>
      </w:rPr>
    </w:lvl>
    <w:lvl w:ilvl="2">
      <w:start w:val="0"/>
      <w:numFmt w:val="bullet"/>
      <w:lvlText w:val="•"/>
      <w:lvlJc w:val="left"/>
      <w:pPr>
        <w:ind w:left="2220" w:hanging="360"/>
      </w:pPr>
      <w:rPr>
        <w:rFonts w:hint="default"/>
        <w:lang w:val="en-US" w:eastAsia="en-US" w:bidi="ar-SA"/>
      </w:rPr>
    </w:lvl>
    <w:lvl w:ilvl="3">
      <w:start w:val="0"/>
      <w:numFmt w:val="bullet"/>
      <w:lvlText w:val="•"/>
      <w:lvlJc w:val="left"/>
      <w:pPr>
        <w:ind w:left="3472" w:hanging="360"/>
      </w:pPr>
      <w:rPr>
        <w:rFonts w:hint="default"/>
        <w:lang w:val="en-US" w:eastAsia="en-US" w:bidi="ar-SA"/>
      </w:rPr>
    </w:lvl>
    <w:lvl w:ilvl="4">
      <w:start w:val="0"/>
      <w:numFmt w:val="bullet"/>
      <w:lvlText w:val="•"/>
      <w:lvlJc w:val="left"/>
      <w:pPr>
        <w:ind w:left="4725" w:hanging="360"/>
      </w:pPr>
      <w:rPr>
        <w:rFonts w:hint="default"/>
        <w:lang w:val="en-US" w:eastAsia="en-US" w:bidi="ar-SA"/>
      </w:rPr>
    </w:lvl>
    <w:lvl w:ilvl="5">
      <w:start w:val="0"/>
      <w:numFmt w:val="bullet"/>
      <w:lvlText w:val="•"/>
      <w:lvlJc w:val="left"/>
      <w:pPr>
        <w:ind w:left="5977" w:hanging="360"/>
      </w:pPr>
      <w:rPr>
        <w:rFonts w:hint="default"/>
        <w:lang w:val="en-US" w:eastAsia="en-US" w:bidi="ar-SA"/>
      </w:rPr>
    </w:lvl>
    <w:lvl w:ilvl="6">
      <w:start w:val="0"/>
      <w:numFmt w:val="bullet"/>
      <w:lvlText w:val="•"/>
      <w:lvlJc w:val="left"/>
      <w:pPr>
        <w:ind w:left="7230" w:hanging="360"/>
      </w:pPr>
      <w:rPr>
        <w:rFonts w:hint="default"/>
        <w:lang w:val="en-US" w:eastAsia="en-US" w:bidi="ar-SA"/>
      </w:rPr>
    </w:lvl>
    <w:lvl w:ilvl="7">
      <w:start w:val="0"/>
      <w:numFmt w:val="bullet"/>
      <w:lvlText w:val="•"/>
      <w:lvlJc w:val="left"/>
      <w:pPr>
        <w:ind w:left="8482" w:hanging="360"/>
      </w:pPr>
      <w:rPr>
        <w:rFonts w:hint="default"/>
        <w:lang w:val="en-US" w:eastAsia="en-US" w:bidi="ar-SA"/>
      </w:rPr>
    </w:lvl>
    <w:lvl w:ilvl="8">
      <w:start w:val="0"/>
      <w:numFmt w:val="bullet"/>
      <w:lvlText w:val="•"/>
      <w:lvlJc w:val="left"/>
      <w:pPr>
        <w:ind w:left="9735" w:hanging="360"/>
      </w:pPr>
      <w:rPr>
        <w:rFonts w:hint="default"/>
        <w:lang w:val="en-US" w:eastAsia="en-US" w:bidi="ar-SA"/>
      </w:rPr>
    </w:lvl>
  </w:abstractNum>
  <w:abstractNum w:abstractNumId="51">
    <w:multiLevelType w:val="hybridMultilevel"/>
    <w:lvl w:ilvl="0">
      <w:start w:val="0"/>
      <w:numFmt w:val="bullet"/>
      <w:lvlText w:val="-"/>
      <w:lvlJc w:val="left"/>
      <w:pPr>
        <w:ind w:left="559" w:hanging="180"/>
      </w:pPr>
      <w:rPr>
        <w:rFonts w:hint="default" w:ascii="Times New Roman" w:hAnsi="Times New Roman" w:eastAsia="Times New Roman" w:cs="Times New Roman"/>
        <w:b w:val="0"/>
        <w:bCs w:val="0"/>
        <w:i w:val="0"/>
        <w:iCs w:val="0"/>
        <w:color w:val="FF0000"/>
        <w:w w:val="100"/>
        <w:sz w:val="22"/>
        <w:szCs w:val="22"/>
        <w:lang w:val="en-US" w:eastAsia="en-US" w:bidi="ar-SA"/>
      </w:rPr>
    </w:lvl>
    <w:lvl w:ilvl="1">
      <w:start w:val="0"/>
      <w:numFmt w:val="bullet"/>
      <w:lvlText w:val="•"/>
      <w:lvlJc w:val="left"/>
      <w:pPr>
        <w:ind w:left="970" w:hanging="180"/>
      </w:pPr>
      <w:rPr>
        <w:rFonts w:hint="default"/>
        <w:lang w:val="en-US" w:eastAsia="en-US" w:bidi="ar-SA"/>
      </w:rPr>
    </w:lvl>
    <w:lvl w:ilvl="2">
      <w:start w:val="0"/>
      <w:numFmt w:val="bullet"/>
      <w:lvlText w:val="•"/>
      <w:lvlJc w:val="left"/>
      <w:pPr>
        <w:ind w:left="1380" w:hanging="180"/>
      </w:pPr>
      <w:rPr>
        <w:rFonts w:hint="default"/>
        <w:lang w:val="en-US" w:eastAsia="en-US" w:bidi="ar-SA"/>
      </w:rPr>
    </w:lvl>
    <w:lvl w:ilvl="3">
      <w:start w:val="0"/>
      <w:numFmt w:val="bullet"/>
      <w:lvlText w:val="•"/>
      <w:lvlJc w:val="left"/>
      <w:pPr>
        <w:ind w:left="1790" w:hanging="180"/>
      </w:pPr>
      <w:rPr>
        <w:rFonts w:hint="default"/>
        <w:lang w:val="en-US" w:eastAsia="en-US" w:bidi="ar-SA"/>
      </w:rPr>
    </w:lvl>
    <w:lvl w:ilvl="4">
      <w:start w:val="0"/>
      <w:numFmt w:val="bullet"/>
      <w:lvlText w:val="•"/>
      <w:lvlJc w:val="left"/>
      <w:pPr>
        <w:ind w:left="2200" w:hanging="180"/>
      </w:pPr>
      <w:rPr>
        <w:rFonts w:hint="default"/>
        <w:lang w:val="en-US" w:eastAsia="en-US" w:bidi="ar-SA"/>
      </w:rPr>
    </w:lvl>
    <w:lvl w:ilvl="5">
      <w:start w:val="0"/>
      <w:numFmt w:val="bullet"/>
      <w:lvlText w:val="•"/>
      <w:lvlJc w:val="left"/>
      <w:pPr>
        <w:ind w:left="2610" w:hanging="180"/>
      </w:pPr>
      <w:rPr>
        <w:rFonts w:hint="default"/>
        <w:lang w:val="en-US" w:eastAsia="en-US" w:bidi="ar-SA"/>
      </w:rPr>
    </w:lvl>
    <w:lvl w:ilvl="6">
      <w:start w:val="0"/>
      <w:numFmt w:val="bullet"/>
      <w:lvlText w:val="•"/>
      <w:lvlJc w:val="left"/>
      <w:pPr>
        <w:ind w:left="3020" w:hanging="180"/>
      </w:pPr>
      <w:rPr>
        <w:rFonts w:hint="default"/>
        <w:lang w:val="en-US" w:eastAsia="en-US" w:bidi="ar-SA"/>
      </w:rPr>
    </w:lvl>
    <w:lvl w:ilvl="7">
      <w:start w:val="0"/>
      <w:numFmt w:val="bullet"/>
      <w:lvlText w:val="•"/>
      <w:lvlJc w:val="left"/>
      <w:pPr>
        <w:ind w:left="3430" w:hanging="180"/>
      </w:pPr>
      <w:rPr>
        <w:rFonts w:hint="default"/>
        <w:lang w:val="en-US" w:eastAsia="en-US" w:bidi="ar-SA"/>
      </w:rPr>
    </w:lvl>
    <w:lvl w:ilvl="8">
      <w:start w:val="0"/>
      <w:numFmt w:val="bullet"/>
      <w:lvlText w:val="•"/>
      <w:lvlJc w:val="left"/>
      <w:pPr>
        <w:ind w:left="3840" w:hanging="180"/>
      </w:pPr>
      <w:rPr>
        <w:rFonts w:hint="default"/>
        <w:lang w:val="en-US" w:eastAsia="en-US" w:bidi="ar-SA"/>
      </w:rPr>
    </w:lvl>
  </w:abstractNum>
  <w:abstractNum w:abstractNumId="50">
    <w:multiLevelType w:val="hybridMultilevel"/>
    <w:lvl w:ilvl="0">
      <w:start w:val="0"/>
      <w:numFmt w:val="bullet"/>
      <w:lvlText w:val="-"/>
      <w:lvlJc w:val="left"/>
      <w:pPr>
        <w:ind w:left="559" w:hanging="200"/>
      </w:pPr>
      <w:rPr>
        <w:rFonts w:hint="default" w:ascii="Arial" w:hAnsi="Arial" w:eastAsia="Arial" w:cs="Arial"/>
        <w:b w:val="0"/>
        <w:bCs w:val="0"/>
        <w:i w:val="0"/>
        <w:iCs w:val="0"/>
        <w:w w:val="100"/>
        <w:sz w:val="22"/>
        <w:szCs w:val="22"/>
        <w:lang w:val="en-US" w:eastAsia="en-US" w:bidi="ar-SA"/>
      </w:rPr>
    </w:lvl>
    <w:lvl w:ilvl="1">
      <w:start w:val="0"/>
      <w:numFmt w:val="bullet"/>
      <w:lvlText w:val="•"/>
      <w:lvlJc w:val="left"/>
      <w:pPr>
        <w:ind w:left="970" w:hanging="200"/>
      </w:pPr>
      <w:rPr>
        <w:rFonts w:hint="default"/>
        <w:lang w:val="en-US" w:eastAsia="en-US" w:bidi="ar-SA"/>
      </w:rPr>
    </w:lvl>
    <w:lvl w:ilvl="2">
      <w:start w:val="0"/>
      <w:numFmt w:val="bullet"/>
      <w:lvlText w:val="•"/>
      <w:lvlJc w:val="left"/>
      <w:pPr>
        <w:ind w:left="1380" w:hanging="200"/>
      </w:pPr>
      <w:rPr>
        <w:rFonts w:hint="default"/>
        <w:lang w:val="en-US" w:eastAsia="en-US" w:bidi="ar-SA"/>
      </w:rPr>
    </w:lvl>
    <w:lvl w:ilvl="3">
      <w:start w:val="0"/>
      <w:numFmt w:val="bullet"/>
      <w:lvlText w:val="•"/>
      <w:lvlJc w:val="left"/>
      <w:pPr>
        <w:ind w:left="1790" w:hanging="200"/>
      </w:pPr>
      <w:rPr>
        <w:rFonts w:hint="default"/>
        <w:lang w:val="en-US" w:eastAsia="en-US" w:bidi="ar-SA"/>
      </w:rPr>
    </w:lvl>
    <w:lvl w:ilvl="4">
      <w:start w:val="0"/>
      <w:numFmt w:val="bullet"/>
      <w:lvlText w:val="•"/>
      <w:lvlJc w:val="left"/>
      <w:pPr>
        <w:ind w:left="2200" w:hanging="200"/>
      </w:pPr>
      <w:rPr>
        <w:rFonts w:hint="default"/>
        <w:lang w:val="en-US" w:eastAsia="en-US" w:bidi="ar-SA"/>
      </w:rPr>
    </w:lvl>
    <w:lvl w:ilvl="5">
      <w:start w:val="0"/>
      <w:numFmt w:val="bullet"/>
      <w:lvlText w:val="•"/>
      <w:lvlJc w:val="left"/>
      <w:pPr>
        <w:ind w:left="2610" w:hanging="200"/>
      </w:pPr>
      <w:rPr>
        <w:rFonts w:hint="default"/>
        <w:lang w:val="en-US" w:eastAsia="en-US" w:bidi="ar-SA"/>
      </w:rPr>
    </w:lvl>
    <w:lvl w:ilvl="6">
      <w:start w:val="0"/>
      <w:numFmt w:val="bullet"/>
      <w:lvlText w:val="•"/>
      <w:lvlJc w:val="left"/>
      <w:pPr>
        <w:ind w:left="3020" w:hanging="200"/>
      </w:pPr>
      <w:rPr>
        <w:rFonts w:hint="default"/>
        <w:lang w:val="en-US" w:eastAsia="en-US" w:bidi="ar-SA"/>
      </w:rPr>
    </w:lvl>
    <w:lvl w:ilvl="7">
      <w:start w:val="0"/>
      <w:numFmt w:val="bullet"/>
      <w:lvlText w:val="•"/>
      <w:lvlJc w:val="left"/>
      <w:pPr>
        <w:ind w:left="3430" w:hanging="200"/>
      </w:pPr>
      <w:rPr>
        <w:rFonts w:hint="default"/>
        <w:lang w:val="en-US" w:eastAsia="en-US" w:bidi="ar-SA"/>
      </w:rPr>
    </w:lvl>
    <w:lvl w:ilvl="8">
      <w:start w:val="0"/>
      <w:numFmt w:val="bullet"/>
      <w:lvlText w:val="•"/>
      <w:lvlJc w:val="left"/>
      <w:pPr>
        <w:ind w:left="3840" w:hanging="200"/>
      </w:pPr>
      <w:rPr>
        <w:rFonts w:hint="default"/>
        <w:lang w:val="en-US" w:eastAsia="en-US" w:bidi="ar-SA"/>
      </w:rPr>
    </w:lvl>
  </w:abstractNum>
  <w:abstractNum w:abstractNumId="49">
    <w:multiLevelType w:val="hybridMultilevel"/>
    <w:lvl w:ilvl="0">
      <w:start w:val="0"/>
      <w:numFmt w:val="bullet"/>
      <w:lvlText w:val="-"/>
      <w:lvlJc w:val="left"/>
      <w:pPr>
        <w:ind w:left="559" w:hanging="180"/>
      </w:pPr>
      <w:rPr>
        <w:rFonts w:hint="default" w:ascii="Times New Roman" w:hAnsi="Times New Roman" w:eastAsia="Times New Roman" w:cs="Times New Roman"/>
        <w:b w:val="0"/>
        <w:bCs w:val="0"/>
        <w:i w:val="0"/>
        <w:iCs w:val="0"/>
        <w:color w:val="FF0000"/>
        <w:w w:val="100"/>
        <w:sz w:val="22"/>
        <w:szCs w:val="22"/>
        <w:lang w:val="en-US" w:eastAsia="en-US" w:bidi="ar-SA"/>
      </w:rPr>
    </w:lvl>
    <w:lvl w:ilvl="1">
      <w:start w:val="0"/>
      <w:numFmt w:val="bullet"/>
      <w:lvlText w:val="•"/>
      <w:lvlJc w:val="left"/>
      <w:pPr>
        <w:ind w:left="970" w:hanging="180"/>
      </w:pPr>
      <w:rPr>
        <w:rFonts w:hint="default"/>
        <w:lang w:val="en-US" w:eastAsia="en-US" w:bidi="ar-SA"/>
      </w:rPr>
    </w:lvl>
    <w:lvl w:ilvl="2">
      <w:start w:val="0"/>
      <w:numFmt w:val="bullet"/>
      <w:lvlText w:val="•"/>
      <w:lvlJc w:val="left"/>
      <w:pPr>
        <w:ind w:left="1380" w:hanging="180"/>
      </w:pPr>
      <w:rPr>
        <w:rFonts w:hint="default"/>
        <w:lang w:val="en-US" w:eastAsia="en-US" w:bidi="ar-SA"/>
      </w:rPr>
    </w:lvl>
    <w:lvl w:ilvl="3">
      <w:start w:val="0"/>
      <w:numFmt w:val="bullet"/>
      <w:lvlText w:val="•"/>
      <w:lvlJc w:val="left"/>
      <w:pPr>
        <w:ind w:left="1790" w:hanging="180"/>
      </w:pPr>
      <w:rPr>
        <w:rFonts w:hint="default"/>
        <w:lang w:val="en-US" w:eastAsia="en-US" w:bidi="ar-SA"/>
      </w:rPr>
    </w:lvl>
    <w:lvl w:ilvl="4">
      <w:start w:val="0"/>
      <w:numFmt w:val="bullet"/>
      <w:lvlText w:val="•"/>
      <w:lvlJc w:val="left"/>
      <w:pPr>
        <w:ind w:left="2200" w:hanging="180"/>
      </w:pPr>
      <w:rPr>
        <w:rFonts w:hint="default"/>
        <w:lang w:val="en-US" w:eastAsia="en-US" w:bidi="ar-SA"/>
      </w:rPr>
    </w:lvl>
    <w:lvl w:ilvl="5">
      <w:start w:val="0"/>
      <w:numFmt w:val="bullet"/>
      <w:lvlText w:val="•"/>
      <w:lvlJc w:val="left"/>
      <w:pPr>
        <w:ind w:left="2610" w:hanging="180"/>
      </w:pPr>
      <w:rPr>
        <w:rFonts w:hint="default"/>
        <w:lang w:val="en-US" w:eastAsia="en-US" w:bidi="ar-SA"/>
      </w:rPr>
    </w:lvl>
    <w:lvl w:ilvl="6">
      <w:start w:val="0"/>
      <w:numFmt w:val="bullet"/>
      <w:lvlText w:val="•"/>
      <w:lvlJc w:val="left"/>
      <w:pPr>
        <w:ind w:left="3020" w:hanging="180"/>
      </w:pPr>
      <w:rPr>
        <w:rFonts w:hint="default"/>
        <w:lang w:val="en-US" w:eastAsia="en-US" w:bidi="ar-SA"/>
      </w:rPr>
    </w:lvl>
    <w:lvl w:ilvl="7">
      <w:start w:val="0"/>
      <w:numFmt w:val="bullet"/>
      <w:lvlText w:val="•"/>
      <w:lvlJc w:val="left"/>
      <w:pPr>
        <w:ind w:left="3430" w:hanging="180"/>
      </w:pPr>
      <w:rPr>
        <w:rFonts w:hint="default"/>
        <w:lang w:val="en-US" w:eastAsia="en-US" w:bidi="ar-SA"/>
      </w:rPr>
    </w:lvl>
    <w:lvl w:ilvl="8">
      <w:start w:val="0"/>
      <w:numFmt w:val="bullet"/>
      <w:lvlText w:val="•"/>
      <w:lvlJc w:val="left"/>
      <w:pPr>
        <w:ind w:left="3840" w:hanging="180"/>
      </w:pPr>
      <w:rPr>
        <w:rFonts w:hint="default"/>
        <w:lang w:val="en-US" w:eastAsia="en-US" w:bidi="ar-SA"/>
      </w:rPr>
    </w:lvl>
  </w:abstractNum>
  <w:abstractNum w:abstractNumId="48">
    <w:multiLevelType w:val="hybridMultilevel"/>
    <w:lvl w:ilvl="0">
      <w:start w:val="0"/>
      <w:numFmt w:val="bullet"/>
      <w:lvlText w:val="-"/>
      <w:lvlJc w:val="left"/>
      <w:pPr>
        <w:ind w:left="559" w:hanging="180"/>
      </w:pPr>
      <w:rPr>
        <w:rFonts w:hint="default" w:ascii="Times New Roman" w:hAnsi="Times New Roman" w:eastAsia="Times New Roman" w:cs="Times New Roman"/>
        <w:b w:val="0"/>
        <w:bCs w:val="0"/>
        <w:i w:val="0"/>
        <w:iCs w:val="0"/>
        <w:color w:val="FF0000"/>
        <w:w w:val="100"/>
        <w:sz w:val="22"/>
        <w:szCs w:val="22"/>
        <w:lang w:val="en-US" w:eastAsia="en-US" w:bidi="ar-SA"/>
      </w:rPr>
    </w:lvl>
    <w:lvl w:ilvl="1">
      <w:start w:val="0"/>
      <w:numFmt w:val="bullet"/>
      <w:lvlText w:val="•"/>
      <w:lvlJc w:val="left"/>
      <w:pPr>
        <w:ind w:left="970" w:hanging="180"/>
      </w:pPr>
      <w:rPr>
        <w:rFonts w:hint="default"/>
        <w:lang w:val="en-US" w:eastAsia="en-US" w:bidi="ar-SA"/>
      </w:rPr>
    </w:lvl>
    <w:lvl w:ilvl="2">
      <w:start w:val="0"/>
      <w:numFmt w:val="bullet"/>
      <w:lvlText w:val="•"/>
      <w:lvlJc w:val="left"/>
      <w:pPr>
        <w:ind w:left="1380" w:hanging="180"/>
      </w:pPr>
      <w:rPr>
        <w:rFonts w:hint="default"/>
        <w:lang w:val="en-US" w:eastAsia="en-US" w:bidi="ar-SA"/>
      </w:rPr>
    </w:lvl>
    <w:lvl w:ilvl="3">
      <w:start w:val="0"/>
      <w:numFmt w:val="bullet"/>
      <w:lvlText w:val="•"/>
      <w:lvlJc w:val="left"/>
      <w:pPr>
        <w:ind w:left="1790" w:hanging="180"/>
      </w:pPr>
      <w:rPr>
        <w:rFonts w:hint="default"/>
        <w:lang w:val="en-US" w:eastAsia="en-US" w:bidi="ar-SA"/>
      </w:rPr>
    </w:lvl>
    <w:lvl w:ilvl="4">
      <w:start w:val="0"/>
      <w:numFmt w:val="bullet"/>
      <w:lvlText w:val="•"/>
      <w:lvlJc w:val="left"/>
      <w:pPr>
        <w:ind w:left="2200" w:hanging="180"/>
      </w:pPr>
      <w:rPr>
        <w:rFonts w:hint="default"/>
        <w:lang w:val="en-US" w:eastAsia="en-US" w:bidi="ar-SA"/>
      </w:rPr>
    </w:lvl>
    <w:lvl w:ilvl="5">
      <w:start w:val="0"/>
      <w:numFmt w:val="bullet"/>
      <w:lvlText w:val="•"/>
      <w:lvlJc w:val="left"/>
      <w:pPr>
        <w:ind w:left="2610" w:hanging="180"/>
      </w:pPr>
      <w:rPr>
        <w:rFonts w:hint="default"/>
        <w:lang w:val="en-US" w:eastAsia="en-US" w:bidi="ar-SA"/>
      </w:rPr>
    </w:lvl>
    <w:lvl w:ilvl="6">
      <w:start w:val="0"/>
      <w:numFmt w:val="bullet"/>
      <w:lvlText w:val="•"/>
      <w:lvlJc w:val="left"/>
      <w:pPr>
        <w:ind w:left="3020" w:hanging="180"/>
      </w:pPr>
      <w:rPr>
        <w:rFonts w:hint="default"/>
        <w:lang w:val="en-US" w:eastAsia="en-US" w:bidi="ar-SA"/>
      </w:rPr>
    </w:lvl>
    <w:lvl w:ilvl="7">
      <w:start w:val="0"/>
      <w:numFmt w:val="bullet"/>
      <w:lvlText w:val="•"/>
      <w:lvlJc w:val="left"/>
      <w:pPr>
        <w:ind w:left="3430" w:hanging="180"/>
      </w:pPr>
      <w:rPr>
        <w:rFonts w:hint="default"/>
        <w:lang w:val="en-US" w:eastAsia="en-US" w:bidi="ar-SA"/>
      </w:rPr>
    </w:lvl>
    <w:lvl w:ilvl="8">
      <w:start w:val="0"/>
      <w:numFmt w:val="bullet"/>
      <w:lvlText w:val="•"/>
      <w:lvlJc w:val="left"/>
      <w:pPr>
        <w:ind w:left="3840" w:hanging="180"/>
      </w:pPr>
      <w:rPr>
        <w:rFonts w:hint="default"/>
        <w:lang w:val="en-US" w:eastAsia="en-US" w:bidi="ar-SA"/>
      </w:rPr>
    </w:lvl>
  </w:abstractNum>
  <w:abstractNum w:abstractNumId="47">
    <w:multiLevelType w:val="hybridMultilevel"/>
    <w:lvl w:ilvl="0">
      <w:start w:val="0"/>
      <w:numFmt w:val="bullet"/>
      <w:lvlText w:val="-"/>
      <w:lvlJc w:val="left"/>
      <w:pPr>
        <w:ind w:left="1279" w:hanging="180"/>
      </w:pPr>
      <w:rPr>
        <w:rFonts w:hint="default" w:ascii="Times New Roman" w:hAnsi="Times New Roman" w:eastAsia="Times New Roman" w:cs="Times New Roman"/>
        <w:b w:val="0"/>
        <w:bCs w:val="0"/>
        <w:i w:val="0"/>
        <w:iCs w:val="0"/>
        <w:color w:val="FF0000"/>
        <w:w w:val="100"/>
        <w:sz w:val="22"/>
        <w:szCs w:val="22"/>
        <w:lang w:val="en-US" w:eastAsia="en-US" w:bidi="ar-SA"/>
      </w:rPr>
    </w:lvl>
    <w:lvl w:ilvl="1">
      <w:start w:val="0"/>
      <w:numFmt w:val="bullet"/>
      <w:lvlText w:val="•"/>
      <w:lvlJc w:val="left"/>
      <w:pPr>
        <w:ind w:left="1618" w:hanging="180"/>
      </w:pPr>
      <w:rPr>
        <w:rFonts w:hint="default"/>
        <w:lang w:val="en-US" w:eastAsia="en-US" w:bidi="ar-SA"/>
      </w:rPr>
    </w:lvl>
    <w:lvl w:ilvl="2">
      <w:start w:val="0"/>
      <w:numFmt w:val="bullet"/>
      <w:lvlText w:val="•"/>
      <w:lvlJc w:val="left"/>
      <w:pPr>
        <w:ind w:left="1956" w:hanging="180"/>
      </w:pPr>
      <w:rPr>
        <w:rFonts w:hint="default"/>
        <w:lang w:val="en-US" w:eastAsia="en-US" w:bidi="ar-SA"/>
      </w:rPr>
    </w:lvl>
    <w:lvl w:ilvl="3">
      <w:start w:val="0"/>
      <w:numFmt w:val="bullet"/>
      <w:lvlText w:val="•"/>
      <w:lvlJc w:val="left"/>
      <w:pPr>
        <w:ind w:left="2294" w:hanging="180"/>
      </w:pPr>
      <w:rPr>
        <w:rFonts w:hint="default"/>
        <w:lang w:val="en-US" w:eastAsia="en-US" w:bidi="ar-SA"/>
      </w:rPr>
    </w:lvl>
    <w:lvl w:ilvl="4">
      <w:start w:val="0"/>
      <w:numFmt w:val="bullet"/>
      <w:lvlText w:val="•"/>
      <w:lvlJc w:val="left"/>
      <w:pPr>
        <w:ind w:left="2632" w:hanging="180"/>
      </w:pPr>
      <w:rPr>
        <w:rFonts w:hint="default"/>
        <w:lang w:val="en-US" w:eastAsia="en-US" w:bidi="ar-SA"/>
      </w:rPr>
    </w:lvl>
    <w:lvl w:ilvl="5">
      <w:start w:val="0"/>
      <w:numFmt w:val="bullet"/>
      <w:lvlText w:val="•"/>
      <w:lvlJc w:val="left"/>
      <w:pPr>
        <w:ind w:left="2970" w:hanging="180"/>
      </w:pPr>
      <w:rPr>
        <w:rFonts w:hint="default"/>
        <w:lang w:val="en-US" w:eastAsia="en-US" w:bidi="ar-SA"/>
      </w:rPr>
    </w:lvl>
    <w:lvl w:ilvl="6">
      <w:start w:val="0"/>
      <w:numFmt w:val="bullet"/>
      <w:lvlText w:val="•"/>
      <w:lvlJc w:val="left"/>
      <w:pPr>
        <w:ind w:left="3308" w:hanging="180"/>
      </w:pPr>
      <w:rPr>
        <w:rFonts w:hint="default"/>
        <w:lang w:val="en-US" w:eastAsia="en-US" w:bidi="ar-SA"/>
      </w:rPr>
    </w:lvl>
    <w:lvl w:ilvl="7">
      <w:start w:val="0"/>
      <w:numFmt w:val="bullet"/>
      <w:lvlText w:val="•"/>
      <w:lvlJc w:val="left"/>
      <w:pPr>
        <w:ind w:left="3646" w:hanging="180"/>
      </w:pPr>
      <w:rPr>
        <w:rFonts w:hint="default"/>
        <w:lang w:val="en-US" w:eastAsia="en-US" w:bidi="ar-SA"/>
      </w:rPr>
    </w:lvl>
    <w:lvl w:ilvl="8">
      <w:start w:val="0"/>
      <w:numFmt w:val="bullet"/>
      <w:lvlText w:val="•"/>
      <w:lvlJc w:val="left"/>
      <w:pPr>
        <w:ind w:left="3984" w:hanging="180"/>
      </w:pPr>
      <w:rPr>
        <w:rFonts w:hint="default"/>
        <w:lang w:val="en-US" w:eastAsia="en-US" w:bidi="ar-SA"/>
      </w:rPr>
    </w:lvl>
  </w:abstractNum>
  <w:abstractNum w:abstractNumId="52">
    <w:multiLevelType w:val="hybridMultilevel"/>
    <w:lvl w:ilvl="0">
      <w:start w:val="1"/>
      <w:numFmt w:val="decimal"/>
      <w:lvlText w:val="%1."/>
      <w:lvlJc w:val="left"/>
      <w:pPr>
        <w:ind w:left="3600" w:hanging="360"/>
        <w:jc w:val="left"/>
      </w:pPr>
      <w:rPr>
        <w:rFonts w:hint="default" w:ascii="Arial" w:hAnsi="Arial" w:eastAsia="Arial" w:cs="Arial"/>
        <w:b/>
        <w:bCs/>
        <w:i w:val="0"/>
        <w:iCs w:val="0"/>
        <w:spacing w:val="-1"/>
        <w:w w:val="100"/>
        <w:sz w:val="22"/>
        <w:szCs w:val="22"/>
        <w:lang w:val="en-US" w:eastAsia="en-US" w:bidi="ar-SA"/>
      </w:rPr>
    </w:lvl>
    <w:lvl w:ilvl="1">
      <w:start w:val="0"/>
      <w:numFmt w:val="bullet"/>
      <w:lvlText w:val="•"/>
      <w:lvlJc w:val="left"/>
      <w:pPr>
        <w:ind w:left="3600" w:hanging="360"/>
      </w:pPr>
      <w:rPr>
        <w:rFonts w:hint="default"/>
        <w:lang w:val="en-US" w:eastAsia="en-US" w:bidi="ar-SA"/>
      </w:rPr>
    </w:lvl>
    <w:lvl w:ilvl="2">
      <w:start w:val="0"/>
      <w:numFmt w:val="bullet"/>
      <w:lvlText w:val="•"/>
      <w:lvlJc w:val="left"/>
      <w:pPr>
        <w:ind w:left="4560" w:hanging="360"/>
      </w:pPr>
      <w:rPr>
        <w:rFonts w:hint="default"/>
        <w:lang w:val="en-US" w:eastAsia="en-US" w:bidi="ar-SA"/>
      </w:rPr>
    </w:lvl>
    <w:lvl w:ilvl="3">
      <w:start w:val="0"/>
      <w:numFmt w:val="bullet"/>
      <w:lvlText w:val="•"/>
      <w:lvlJc w:val="left"/>
      <w:pPr>
        <w:ind w:left="5520" w:hanging="360"/>
      </w:pPr>
      <w:rPr>
        <w:rFonts w:hint="default"/>
        <w:lang w:val="en-US" w:eastAsia="en-US" w:bidi="ar-SA"/>
      </w:rPr>
    </w:lvl>
    <w:lvl w:ilvl="4">
      <w:start w:val="0"/>
      <w:numFmt w:val="bullet"/>
      <w:lvlText w:val="•"/>
      <w:lvlJc w:val="left"/>
      <w:pPr>
        <w:ind w:left="6480" w:hanging="360"/>
      </w:pPr>
      <w:rPr>
        <w:rFonts w:hint="default"/>
        <w:lang w:val="en-US" w:eastAsia="en-US" w:bidi="ar-SA"/>
      </w:rPr>
    </w:lvl>
    <w:lvl w:ilvl="5">
      <w:start w:val="0"/>
      <w:numFmt w:val="bullet"/>
      <w:lvlText w:val="•"/>
      <w:lvlJc w:val="left"/>
      <w:pPr>
        <w:ind w:left="7440" w:hanging="360"/>
      </w:pPr>
      <w:rPr>
        <w:rFonts w:hint="default"/>
        <w:lang w:val="en-US" w:eastAsia="en-US" w:bidi="ar-SA"/>
      </w:rPr>
    </w:lvl>
    <w:lvl w:ilvl="6">
      <w:start w:val="0"/>
      <w:numFmt w:val="bullet"/>
      <w:lvlText w:val="•"/>
      <w:lvlJc w:val="left"/>
      <w:pPr>
        <w:ind w:left="8400" w:hanging="360"/>
      </w:pPr>
      <w:rPr>
        <w:rFonts w:hint="default"/>
        <w:lang w:val="en-US" w:eastAsia="en-US" w:bidi="ar-SA"/>
      </w:rPr>
    </w:lvl>
    <w:lvl w:ilvl="7">
      <w:start w:val="0"/>
      <w:numFmt w:val="bullet"/>
      <w:lvlText w:val="•"/>
      <w:lvlJc w:val="left"/>
      <w:pPr>
        <w:ind w:left="9360" w:hanging="360"/>
      </w:pPr>
      <w:rPr>
        <w:rFonts w:hint="default"/>
        <w:lang w:val="en-US" w:eastAsia="en-US" w:bidi="ar-SA"/>
      </w:rPr>
    </w:lvl>
    <w:lvl w:ilvl="8">
      <w:start w:val="0"/>
      <w:numFmt w:val="bullet"/>
      <w:lvlText w:val="•"/>
      <w:lvlJc w:val="left"/>
      <w:pPr>
        <w:ind w:left="10320" w:hanging="360"/>
      </w:pPr>
      <w:rPr>
        <w:rFonts w:hint="default"/>
        <w:lang w:val="en-US" w:eastAsia="en-US" w:bidi="ar-SA"/>
      </w:rPr>
    </w:lvl>
  </w:abstractNum>
  <w:abstractNum w:abstractNumId="46">
    <w:multiLevelType w:val="hybridMultilevel"/>
    <w:lvl w:ilvl="0">
      <w:start w:val="1"/>
      <w:numFmt w:val="decimal"/>
      <w:lvlText w:val="%1)"/>
      <w:lvlJc w:val="left"/>
      <w:pPr>
        <w:ind w:left="1846" w:hanging="406"/>
        <w:jc w:val="left"/>
      </w:pPr>
      <w:rPr>
        <w:rFonts w:hint="default" w:ascii="Arial" w:hAnsi="Arial" w:eastAsia="Arial" w:cs="Arial"/>
        <w:b/>
        <w:bCs/>
        <w:i w:val="0"/>
        <w:iCs w:val="0"/>
        <w:spacing w:val="-1"/>
        <w:w w:val="100"/>
        <w:sz w:val="28"/>
        <w:szCs w:val="28"/>
        <w:lang w:val="en-US" w:eastAsia="en-US" w:bidi="ar-SA"/>
      </w:rPr>
    </w:lvl>
    <w:lvl w:ilvl="1">
      <w:start w:val="0"/>
      <w:numFmt w:val="bullet"/>
      <w:lvlText w:val="•"/>
      <w:lvlJc w:val="left"/>
      <w:pPr>
        <w:ind w:left="2880" w:hanging="406"/>
      </w:pPr>
      <w:rPr>
        <w:rFonts w:hint="default"/>
        <w:lang w:val="en-US" w:eastAsia="en-US" w:bidi="ar-SA"/>
      </w:rPr>
    </w:lvl>
    <w:lvl w:ilvl="2">
      <w:start w:val="0"/>
      <w:numFmt w:val="bullet"/>
      <w:lvlText w:val="•"/>
      <w:lvlJc w:val="left"/>
      <w:pPr>
        <w:ind w:left="3920" w:hanging="406"/>
      </w:pPr>
      <w:rPr>
        <w:rFonts w:hint="default"/>
        <w:lang w:val="en-US" w:eastAsia="en-US" w:bidi="ar-SA"/>
      </w:rPr>
    </w:lvl>
    <w:lvl w:ilvl="3">
      <w:start w:val="0"/>
      <w:numFmt w:val="bullet"/>
      <w:lvlText w:val="•"/>
      <w:lvlJc w:val="left"/>
      <w:pPr>
        <w:ind w:left="4960" w:hanging="406"/>
      </w:pPr>
      <w:rPr>
        <w:rFonts w:hint="default"/>
        <w:lang w:val="en-US" w:eastAsia="en-US" w:bidi="ar-SA"/>
      </w:rPr>
    </w:lvl>
    <w:lvl w:ilvl="4">
      <w:start w:val="0"/>
      <w:numFmt w:val="bullet"/>
      <w:lvlText w:val="•"/>
      <w:lvlJc w:val="left"/>
      <w:pPr>
        <w:ind w:left="6000" w:hanging="406"/>
      </w:pPr>
      <w:rPr>
        <w:rFonts w:hint="default"/>
        <w:lang w:val="en-US" w:eastAsia="en-US" w:bidi="ar-SA"/>
      </w:rPr>
    </w:lvl>
    <w:lvl w:ilvl="5">
      <w:start w:val="0"/>
      <w:numFmt w:val="bullet"/>
      <w:lvlText w:val="•"/>
      <w:lvlJc w:val="left"/>
      <w:pPr>
        <w:ind w:left="7040" w:hanging="406"/>
      </w:pPr>
      <w:rPr>
        <w:rFonts w:hint="default"/>
        <w:lang w:val="en-US" w:eastAsia="en-US" w:bidi="ar-SA"/>
      </w:rPr>
    </w:lvl>
    <w:lvl w:ilvl="6">
      <w:start w:val="0"/>
      <w:numFmt w:val="bullet"/>
      <w:lvlText w:val="•"/>
      <w:lvlJc w:val="left"/>
      <w:pPr>
        <w:ind w:left="8080" w:hanging="406"/>
      </w:pPr>
      <w:rPr>
        <w:rFonts w:hint="default"/>
        <w:lang w:val="en-US" w:eastAsia="en-US" w:bidi="ar-SA"/>
      </w:rPr>
    </w:lvl>
    <w:lvl w:ilvl="7">
      <w:start w:val="0"/>
      <w:numFmt w:val="bullet"/>
      <w:lvlText w:val="•"/>
      <w:lvlJc w:val="left"/>
      <w:pPr>
        <w:ind w:left="9120" w:hanging="406"/>
      </w:pPr>
      <w:rPr>
        <w:rFonts w:hint="default"/>
        <w:lang w:val="en-US" w:eastAsia="en-US" w:bidi="ar-SA"/>
      </w:rPr>
    </w:lvl>
    <w:lvl w:ilvl="8">
      <w:start w:val="0"/>
      <w:numFmt w:val="bullet"/>
      <w:lvlText w:val="•"/>
      <w:lvlJc w:val="left"/>
      <w:pPr>
        <w:ind w:left="10160" w:hanging="406"/>
      </w:pPr>
      <w:rPr>
        <w:rFonts w:hint="default"/>
        <w:lang w:val="en-US" w:eastAsia="en-US" w:bidi="ar-SA"/>
      </w:rPr>
    </w:lvl>
  </w:abstractNum>
  <w:abstractNum w:abstractNumId="45">
    <w:multiLevelType w:val="hybridMultilevel"/>
    <w:lvl w:ilvl="0">
      <w:start w:val="0"/>
      <w:numFmt w:val="bullet"/>
      <w:lvlText w:val=""/>
      <w:lvlJc w:val="left"/>
      <w:pPr>
        <w:ind w:left="4321" w:hanging="541"/>
      </w:pPr>
      <w:rPr>
        <w:rFonts w:hint="default" w:ascii="Symbol" w:hAnsi="Symbol" w:eastAsia="Symbol" w:cs="Symbol"/>
        <w:b w:val="0"/>
        <w:bCs w:val="0"/>
        <w:i w:val="0"/>
        <w:iCs w:val="0"/>
        <w:w w:val="100"/>
        <w:sz w:val="22"/>
        <w:szCs w:val="22"/>
        <w:lang w:val="en-US" w:eastAsia="en-US" w:bidi="ar-SA"/>
      </w:rPr>
    </w:lvl>
    <w:lvl w:ilvl="1">
      <w:start w:val="0"/>
      <w:numFmt w:val="bullet"/>
      <w:lvlText w:val="•"/>
      <w:lvlJc w:val="left"/>
      <w:pPr>
        <w:ind w:left="5112" w:hanging="541"/>
      </w:pPr>
      <w:rPr>
        <w:rFonts w:hint="default"/>
        <w:lang w:val="en-US" w:eastAsia="en-US" w:bidi="ar-SA"/>
      </w:rPr>
    </w:lvl>
    <w:lvl w:ilvl="2">
      <w:start w:val="0"/>
      <w:numFmt w:val="bullet"/>
      <w:lvlText w:val="•"/>
      <w:lvlJc w:val="left"/>
      <w:pPr>
        <w:ind w:left="5904" w:hanging="541"/>
      </w:pPr>
      <w:rPr>
        <w:rFonts w:hint="default"/>
        <w:lang w:val="en-US" w:eastAsia="en-US" w:bidi="ar-SA"/>
      </w:rPr>
    </w:lvl>
    <w:lvl w:ilvl="3">
      <w:start w:val="0"/>
      <w:numFmt w:val="bullet"/>
      <w:lvlText w:val="•"/>
      <w:lvlJc w:val="left"/>
      <w:pPr>
        <w:ind w:left="6696" w:hanging="541"/>
      </w:pPr>
      <w:rPr>
        <w:rFonts w:hint="default"/>
        <w:lang w:val="en-US" w:eastAsia="en-US" w:bidi="ar-SA"/>
      </w:rPr>
    </w:lvl>
    <w:lvl w:ilvl="4">
      <w:start w:val="0"/>
      <w:numFmt w:val="bullet"/>
      <w:lvlText w:val="•"/>
      <w:lvlJc w:val="left"/>
      <w:pPr>
        <w:ind w:left="7488" w:hanging="541"/>
      </w:pPr>
      <w:rPr>
        <w:rFonts w:hint="default"/>
        <w:lang w:val="en-US" w:eastAsia="en-US" w:bidi="ar-SA"/>
      </w:rPr>
    </w:lvl>
    <w:lvl w:ilvl="5">
      <w:start w:val="0"/>
      <w:numFmt w:val="bullet"/>
      <w:lvlText w:val="•"/>
      <w:lvlJc w:val="left"/>
      <w:pPr>
        <w:ind w:left="8280" w:hanging="541"/>
      </w:pPr>
      <w:rPr>
        <w:rFonts w:hint="default"/>
        <w:lang w:val="en-US" w:eastAsia="en-US" w:bidi="ar-SA"/>
      </w:rPr>
    </w:lvl>
    <w:lvl w:ilvl="6">
      <w:start w:val="0"/>
      <w:numFmt w:val="bullet"/>
      <w:lvlText w:val="•"/>
      <w:lvlJc w:val="left"/>
      <w:pPr>
        <w:ind w:left="9072" w:hanging="541"/>
      </w:pPr>
      <w:rPr>
        <w:rFonts w:hint="default"/>
        <w:lang w:val="en-US" w:eastAsia="en-US" w:bidi="ar-SA"/>
      </w:rPr>
    </w:lvl>
    <w:lvl w:ilvl="7">
      <w:start w:val="0"/>
      <w:numFmt w:val="bullet"/>
      <w:lvlText w:val="•"/>
      <w:lvlJc w:val="left"/>
      <w:pPr>
        <w:ind w:left="9864" w:hanging="541"/>
      </w:pPr>
      <w:rPr>
        <w:rFonts w:hint="default"/>
        <w:lang w:val="en-US" w:eastAsia="en-US" w:bidi="ar-SA"/>
      </w:rPr>
    </w:lvl>
    <w:lvl w:ilvl="8">
      <w:start w:val="0"/>
      <w:numFmt w:val="bullet"/>
      <w:lvlText w:val="•"/>
      <w:lvlJc w:val="left"/>
      <w:pPr>
        <w:ind w:left="10656" w:hanging="541"/>
      </w:pPr>
      <w:rPr>
        <w:rFonts w:hint="default"/>
        <w:lang w:val="en-US" w:eastAsia="en-US" w:bidi="ar-SA"/>
      </w:rPr>
    </w:lvl>
  </w:abstractNum>
  <w:abstractNum w:abstractNumId="44">
    <w:multiLevelType w:val="hybridMultilevel"/>
    <w:lvl w:ilvl="0">
      <w:start w:val="10"/>
      <w:numFmt w:val="upperRoman"/>
      <w:lvlText w:val="%1-"/>
      <w:lvlJc w:val="left"/>
      <w:pPr>
        <w:ind w:left="392" w:hanging="224"/>
        <w:jc w:val="left"/>
      </w:pPr>
      <w:rPr>
        <w:rFonts w:hint="default" w:ascii="Arial" w:hAnsi="Arial" w:eastAsia="Arial" w:cs="Arial"/>
        <w:b/>
        <w:bCs/>
        <w:i w:val="0"/>
        <w:iCs w:val="0"/>
        <w:w w:val="97"/>
        <w:sz w:val="20"/>
        <w:szCs w:val="20"/>
        <w:lang w:val="en-US" w:eastAsia="en-US" w:bidi="ar-SA"/>
      </w:rPr>
    </w:lvl>
    <w:lvl w:ilvl="1">
      <w:start w:val="0"/>
      <w:numFmt w:val="bullet"/>
      <w:lvlText w:val=""/>
      <w:lvlJc w:val="left"/>
      <w:pPr>
        <w:ind w:left="891" w:hanging="360"/>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1555" w:hanging="360"/>
      </w:pPr>
      <w:rPr>
        <w:rFonts w:hint="default"/>
        <w:lang w:val="en-US" w:eastAsia="en-US" w:bidi="ar-SA"/>
      </w:rPr>
    </w:lvl>
    <w:lvl w:ilvl="3">
      <w:start w:val="0"/>
      <w:numFmt w:val="bullet"/>
      <w:lvlText w:val="•"/>
      <w:lvlJc w:val="left"/>
      <w:pPr>
        <w:ind w:left="2211" w:hanging="360"/>
      </w:pPr>
      <w:rPr>
        <w:rFonts w:hint="default"/>
        <w:lang w:val="en-US" w:eastAsia="en-US" w:bidi="ar-SA"/>
      </w:rPr>
    </w:lvl>
    <w:lvl w:ilvl="4">
      <w:start w:val="0"/>
      <w:numFmt w:val="bullet"/>
      <w:lvlText w:val="•"/>
      <w:lvlJc w:val="left"/>
      <w:pPr>
        <w:ind w:left="2867" w:hanging="360"/>
      </w:pPr>
      <w:rPr>
        <w:rFonts w:hint="default"/>
        <w:lang w:val="en-US" w:eastAsia="en-US" w:bidi="ar-SA"/>
      </w:rPr>
    </w:lvl>
    <w:lvl w:ilvl="5">
      <w:start w:val="0"/>
      <w:numFmt w:val="bullet"/>
      <w:lvlText w:val="•"/>
      <w:lvlJc w:val="left"/>
      <w:pPr>
        <w:ind w:left="3523" w:hanging="360"/>
      </w:pPr>
      <w:rPr>
        <w:rFonts w:hint="default"/>
        <w:lang w:val="en-US" w:eastAsia="en-US" w:bidi="ar-SA"/>
      </w:rPr>
    </w:lvl>
    <w:lvl w:ilvl="6">
      <w:start w:val="0"/>
      <w:numFmt w:val="bullet"/>
      <w:lvlText w:val="•"/>
      <w:lvlJc w:val="left"/>
      <w:pPr>
        <w:ind w:left="4179" w:hanging="360"/>
      </w:pPr>
      <w:rPr>
        <w:rFonts w:hint="default"/>
        <w:lang w:val="en-US" w:eastAsia="en-US" w:bidi="ar-SA"/>
      </w:rPr>
    </w:lvl>
    <w:lvl w:ilvl="7">
      <w:start w:val="0"/>
      <w:numFmt w:val="bullet"/>
      <w:lvlText w:val="•"/>
      <w:lvlJc w:val="left"/>
      <w:pPr>
        <w:ind w:left="4835" w:hanging="360"/>
      </w:pPr>
      <w:rPr>
        <w:rFonts w:hint="default"/>
        <w:lang w:val="en-US" w:eastAsia="en-US" w:bidi="ar-SA"/>
      </w:rPr>
    </w:lvl>
    <w:lvl w:ilvl="8">
      <w:start w:val="0"/>
      <w:numFmt w:val="bullet"/>
      <w:lvlText w:val="•"/>
      <w:lvlJc w:val="left"/>
      <w:pPr>
        <w:ind w:left="5491" w:hanging="360"/>
      </w:pPr>
      <w:rPr>
        <w:rFonts w:hint="default"/>
        <w:lang w:val="en-US" w:eastAsia="en-US" w:bidi="ar-SA"/>
      </w:rPr>
    </w:lvl>
  </w:abstractNum>
  <w:abstractNum w:abstractNumId="43">
    <w:multiLevelType w:val="hybridMultilevel"/>
    <w:lvl w:ilvl="0">
      <w:start w:val="0"/>
      <w:numFmt w:val="bullet"/>
      <w:lvlText w:val=""/>
      <w:lvlJc w:val="left"/>
      <w:pPr>
        <w:ind w:left="695" w:hanging="365"/>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1299" w:hanging="363"/>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1896" w:hanging="363"/>
      </w:pPr>
      <w:rPr>
        <w:rFonts w:hint="default"/>
        <w:lang w:val="en-US" w:eastAsia="en-US" w:bidi="ar-SA"/>
      </w:rPr>
    </w:lvl>
    <w:lvl w:ilvl="3">
      <w:start w:val="0"/>
      <w:numFmt w:val="bullet"/>
      <w:lvlText w:val="•"/>
      <w:lvlJc w:val="left"/>
      <w:pPr>
        <w:ind w:left="2492" w:hanging="363"/>
      </w:pPr>
      <w:rPr>
        <w:rFonts w:hint="default"/>
        <w:lang w:val="en-US" w:eastAsia="en-US" w:bidi="ar-SA"/>
      </w:rPr>
    </w:lvl>
    <w:lvl w:ilvl="4">
      <w:start w:val="0"/>
      <w:numFmt w:val="bullet"/>
      <w:lvlText w:val="•"/>
      <w:lvlJc w:val="left"/>
      <w:pPr>
        <w:ind w:left="3089" w:hanging="363"/>
      </w:pPr>
      <w:rPr>
        <w:rFonts w:hint="default"/>
        <w:lang w:val="en-US" w:eastAsia="en-US" w:bidi="ar-SA"/>
      </w:rPr>
    </w:lvl>
    <w:lvl w:ilvl="5">
      <w:start w:val="0"/>
      <w:numFmt w:val="bullet"/>
      <w:lvlText w:val="•"/>
      <w:lvlJc w:val="left"/>
      <w:pPr>
        <w:ind w:left="3685" w:hanging="363"/>
      </w:pPr>
      <w:rPr>
        <w:rFonts w:hint="default"/>
        <w:lang w:val="en-US" w:eastAsia="en-US" w:bidi="ar-SA"/>
      </w:rPr>
    </w:lvl>
    <w:lvl w:ilvl="6">
      <w:start w:val="0"/>
      <w:numFmt w:val="bullet"/>
      <w:lvlText w:val="•"/>
      <w:lvlJc w:val="left"/>
      <w:pPr>
        <w:ind w:left="4282" w:hanging="363"/>
      </w:pPr>
      <w:rPr>
        <w:rFonts w:hint="default"/>
        <w:lang w:val="en-US" w:eastAsia="en-US" w:bidi="ar-SA"/>
      </w:rPr>
    </w:lvl>
    <w:lvl w:ilvl="7">
      <w:start w:val="0"/>
      <w:numFmt w:val="bullet"/>
      <w:lvlText w:val="•"/>
      <w:lvlJc w:val="left"/>
      <w:pPr>
        <w:ind w:left="4878" w:hanging="363"/>
      </w:pPr>
      <w:rPr>
        <w:rFonts w:hint="default"/>
        <w:lang w:val="en-US" w:eastAsia="en-US" w:bidi="ar-SA"/>
      </w:rPr>
    </w:lvl>
    <w:lvl w:ilvl="8">
      <w:start w:val="0"/>
      <w:numFmt w:val="bullet"/>
      <w:lvlText w:val="•"/>
      <w:lvlJc w:val="left"/>
      <w:pPr>
        <w:ind w:left="5475" w:hanging="363"/>
      </w:pPr>
      <w:rPr>
        <w:rFonts w:hint="default"/>
        <w:lang w:val="en-US" w:eastAsia="en-US" w:bidi="ar-SA"/>
      </w:rPr>
    </w:lvl>
  </w:abstractNum>
  <w:abstractNum w:abstractNumId="42">
    <w:multiLevelType w:val="hybridMultilevel"/>
    <w:lvl w:ilvl="0">
      <w:start w:val="0"/>
      <w:numFmt w:val="bullet"/>
      <w:lvlText w:val=""/>
      <w:lvlJc w:val="left"/>
      <w:pPr>
        <w:ind w:left="5005"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6265" w:hanging="360"/>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6924" w:hanging="360"/>
      </w:pPr>
      <w:rPr>
        <w:rFonts w:hint="default"/>
        <w:lang w:val="en-US" w:eastAsia="en-US" w:bidi="ar-SA"/>
      </w:rPr>
    </w:lvl>
    <w:lvl w:ilvl="3">
      <w:start w:val="0"/>
      <w:numFmt w:val="bullet"/>
      <w:lvlText w:val="•"/>
      <w:lvlJc w:val="left"/>
      <w:pPr>
        <w:ind w:left="7588" w:hanging="360"/>
      </w:pPr>
      <w:rPr>
        <w:rFonts w:hint="default"/>
        <w:lang w:val="en-US" w:eastAsia="en-US" w:bidi="ar-SA"/>
      </w:rPr>
    </w:lvl>
    <w:lvl w:ilvl="4">
      <w:start w:val="0"/>
      <w:numFmt w:val="bullet"/>
      <w:lvlText w:val="•"/>
      <w:lvlJc w:val="left"/>
      <w:pPr>
        <w:ind w:left="8253" w:hanging="360"/>
      </w:pPr>
      <w:rPr>
        <w:rFonts w:hint="default"/>
        <w:lang w:val="en-US" w:eastAsia="en-US" w:bidi="ar-SA"/>
      </w:rPr>
    </w:lvl>
    <w:lvl w:ilvl="5">
      <w:start w:val="0"/>
      <w:numFmt w:val="bullet"/>
      <w:lvlText w:val="•"/>
      <w:lvlJc w:val="left"/>
      <w:pPr>
        <w:ind w:left="8917" w:hanging="360"/>
      </w:pPr>
      <w:rPr>
        <w:rFonts w:hint="default"/>
        <w:lang w:val="en-US" w:eastAsia="en-US" w:bidi="ar-SA"/>
      </w:rPr>
    </w:lvl>
    <w:lvl w:ilvl="6">
      <w:start w:val="0"/>
      <w:numFmt w:val="bullet"/>
      <w:lvlText w:val="•"/>
      <w:lvlJc w:val="left"/>
      <w:pPr>
        <w:ind w:left="9582" w:hanging="360"/>
      </w:pPr>
      <w:rPr>
        <w:rFonts w:hint="default"/>
        <w:lang w:val="en-US" w:eastAsia="en-US" w:bidi="ar-SA"/>
      </w:rPr>
    </w:lvl>
    <w:lvl w:ilvl="7">
      <w:start w:val="0"/>
      <w:numFmt w:val="bullet"/>
      <w:lvlText w:val="•"/>
      <w:lvlJc w:val="left"/>
      <w:pPr>
        <w:ind w:left="10246" w:hanging="360"/>
      </w:pPr>
      <w:rPr>
        <w:rFonts w:hint="default"/>
        <w:lang w:val="en-US" w:eastAsia="en-US" w:bidi="ar-SA"/>
      </w:rPr>
    </w:lvl>
    <w:lvl w:ilvl="8">
      <w:start w:val="0"/>
      <w:numFmt w:val="bullet"/>
      <w:lvlText w:val="•"/>
      <w:lvlJc w:val="left"/>
      <w:pPr>
        <w:ind w:left="10911" w:hanging="360"/>
      </w:pPr>
      <w:rPr>
        <w:rFonts w:hint="default"/>
        <w:lang w:val="en-US" w:eastAsia="en-US" w:bidi="ar-SA"/>
      </w:rPr>
    </w:lvl>
  </w:abstractNum>
  <w:abstractNum w:abstractNumId="41">
    <w:multiLevelType w:val="hybridMultilevel"/>
    <w:lvl w:ilvl="0">
      <w:start w:val="0"/>
      <w:numFmt w:val="bullet"/>
      <w:lvlText w:val=""/>
      <w:lvlJc w:val="left"/>
      <w:pPr>
        <w:ind w:left="5545"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5725" w:hanging="360"/>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6444" w:hanging="360"/>
      </w:pPr>
      <w:rPr>
        <w:rFonts w:hint="default"/>
        <w:lang w:val="en-US" w:eastAsia="en-US" w:bidi="ar-SA"/>
      </w:rPr>
    </w:lvl>
    <w:lvl w:ilvl="3">
      <w:start w:val="0"/>
      <w:numFmt w:val="bullet"/>
      <w:lvlText w:val="•"/>
      <w:lvlJc w:val="left"/>
      <w:pPr>
        <w:ind w:left="7168" w:hanging="360"/>
      </w:pPr>
      <w:rPr>
        <w:rFonts w:hint="default"/>
        <w:lang w:val="en-US" w:eastAsia="en-US" w:bidi="ar-SA"/>
      </w:rPr>
    </w:lvl>
    <w:lvl w:ilvl="4">
      <w:start w:val="0"/>
      <w:numFmt w:val="bullet"/>
      <w:lvlText w:val="•"/>
      <w:lvlJc w:val="left"/>
      <w:pPr>
        <w:ind w:left="7893" w:hanging="360"/>
      </w:pPr>
      <w:rPr>
        <w:rFonts w:hint="default"/>
        <w:lang w:val="en-US" w:eastAsia="en-US" w:bidi="ar-SA"/>
      </w:rPr>
    </w:lvl>
    <w:lvl w:ilvl="5">
      <w:start w:val="0"/>
      <w:numFmt w:val="bullet"/>
      <w:lvlText w:val="•"/>
      <w:lvlJc w:val="left"/>
      <w:pPr>
        <w:ind w:left="8617" w:hanging="360"/>
      </w:pPr>
      <w:rPr>
        <w:rFonts w:hint="default"/>
        <w:lang w:val="en-US" w:eastAsia="en-US" w:bidi="ar-SA"/>
      </w:rPr>
    </w:lvl>
    <w:lvl w:ilvl="6">
      <w:start w:val="0"/>
      <w:numFmt w:val="bullet"/>
      <w:lvlText w:val="•"/>
      <w:lvlJc w:val="left"/>
      <w:pPr>
        <w:ind w:left="9342" w:hanging="360"/>
      </w:pPr>
      <w:rPr>
        <w:rFonts w:hint="default"/>
        <w:lang w:val="en-US" w:eastAsia="en-US" w:bidi="ar-SA"/>
      </w:rPr>
    </w:lvl>
    <w:lvl w:ilvl="7">
      <w:start w:val="0"/>
      <w:numFmt w:val="bullet"/>
      <w:lvlText w:val="•"/>
      <w:lvlJc w:val="left"/>
      <w:pPr>
        <w:ind w:left="10066" w:hanging="360"/>
      </w:pPr>
      <w:rPr>
        <w:rFonts w:hint="default"/>
        <w:lang w:val="en-US" w:eastAsia="en-US" w:bidi="ar-SA"/>
      </w:rPr>
    </w:lvl>
    <w:lvl w:ilvl="8">
      <w:start w:val="0"/>
      <w:numFmt w:val="bullet"/>
      <w:lvlText w:val="•"/>
      <w:lvlJc w:val="left"/>
      <w:pPr>
        <w:ind w:left="10791" w:hanging="360"/>
      </w:pPr>
      <w:rPr>
        <w:rFonts w:hint="default"/>
        <w:lang w:val="en-US" w:eastAsia="en-US" w:bidi="ar-SA"/>
      </w:rPr>
    </w:lvl>
  </w:abstractNum>
  <w:abstractNum w:abstractNumId="40">
    <w:multiLevelType w:val="hybridMultilevel"/>
    <w:lvl w:ilvl="0">
      <w:start w:val="0"/>
      <w:numFmt w:val="bullet"/>
      <w:lvlText w:val=""/>
      <w:lvlJc w:val="left"/>
      <w:pPr>
        <w:ind w:left="542" w:hanging="363"/>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41" w:hanging="363"/>
      </w:pPr>
      <w:rPr>
        <w:rFonts w:hint="default"/>
        <w:lang w:val="en-US" w:eastAsia="en-US" w:bidi="ar-SA"/>
      </w:rPr>
    </w:lvl>
    <w:lvl w:ilvl="2">
      <w:start w:val="0"/>
      <w:numFmt w:val="bullet"/>
      <w:lvlText w:val="•"/>
      <w:lvlJc w:val="left"/>
      <w:pPr>
        <w:ind w:left="1343" w:hanging="363"/>
      </w:pPr>
      <w:rPr>
        <w:rFonts w:hint="default"/>
        <w:lang w:val="en-US" w:eastAsia="en-US" w:bidi="ar-SA"/>
      </w:rPr>
    </w:lvl>
    <w:lvl w:ilvl="3">
      <w:start w:val="0"/>
      <w:numFmt w:val="bullet"/>
      <w:lvlText w:val="•"/>
      <w:lvlJc w:val="left"/>
      <w:pPr>
        <w:ind w:left="1745" w:hanging="363"/>
      </w:pPr>
      <w:rPr>
        <w:rFonts w:hint="default"/>
        <w:lang w:val="en-US" w:eastAsia="en-US" w:bidi="ar-SA"/>
      </w:rPr>
    </w:lvl>
    <w:lvl w:ilvl="4">
      <w:start w:val="0"/>
      <w:numFmt w:val="bullet"/>
      <w:lvlText w:val="•"/>
      <w:lvlJc w:val="left"/>
      <w:pPr>
        <w:ind w:left="2147" w:hanging="363"/>
      </w:pPr>
      <w:rPr>
        <w:rFonts w:hint="default"/>
        <w:lang w:val="en-US" w:eastAsia="en-US" w:bidi="ar-SA"/>
      </w:rPr>
    </w:lvl>
    <w:lvl w:ilvl="5">
      <w:start w:val="0"/>
      <w:numFmt w:val="bullet"/>
      <w:lvlText w:val="•"/>
      <w:lvlJc w:val="left"/>
      <w:pPr>
        <w:ind w:left="2549" w:hanging="363"/>
      </w:pPr>
      <w:rPr>
        <w:rFonts w:hint="default"/>
        <w:lang w:val="en-US" w:eastAsia="en-US" w:bidi="ar-SA"/>
      </w:rPr>
    </w:lvl>
    <w:lvl w:ilvl="6">
      <w:start w:val="0"/>
      <w:numFmt w:val="bullet"/>
      <w:lvlText w:val="•"/>
      <w:lvlJc w:val="left"/>
      <w:pPr>
        <w:ind w:left="2951" w:hanging="363"/>
      </w:pPr>
      <w:rPr>
        <w:rFonts w:hint="default"/>
        <w:lang w:val="en-US" w:eastAsia="en-US" w:bidi="ar-SA"/>
      </w:rPr>
    </w:lvl>
    <w:lvl w:ilvl="7">
      <w:start w:val="0"/>
      <w:numFmt w:val="bullet"/>
      <w:lvlText w:val="•"/>
      <w:lvlJc w:val="left"/>
      <w:pPr>
        <w:ind w:left="3353" w:hanging="363"/>
      </w:pPr>
      <w:rPr>
        <w:rFonts w:hint="default"/>
        <w:lang w:val="en-US" w:eastAsia="en-US" w:bidi="ar-SA"/>
      </w:rPr>
    </w:lvl>
    <w:lvl w:ilvl="8">
      <w:start w:val="0"/>
      <w:numFmt w:val="bullet"/>
      <w:lvlText w:val="•"/>
      <w:lvlJc w:val="left"/>
      <w:pPr>
        <w:ind w:left="3755" w:hanging="363"/>
      </w:pPr>
      <w:rPr>
        <w:rFonts w:hint="default"/>
        <w:lang w:val="en-US" w:eastAsia="en-US" w:bidi="ar-SA"/>
      </w:rPr>
    </w:lvl>
  </w:abstractNum>
  <w:abstractNum w:abstractNumId="39">
    <w:multiLevelType w:val="hybridMultilevel"/>
    <w:lvl w:ilvl="0">
      <w:start w:val="0"/>
      <w:numFmt w:val="bullet"/>
      <w:lvlText w:val=""/>
      <w:lvlJc w:val="left"/>
      <w:pPr>
        <w:ind w:left="545" w:hanging="365"/>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41" w:hanging="365"/>
      </w:pPr>
      <w:rPr>
        <w:rFonts w:hint="default"/>
        <w:lang w:val="en-US" w:eastAsia="en-US" w:bidi="ar-SA"/>
      </w:rPr>
    </w:lvl>
    <w:lvl w:ilvl="2">
      <w:start w:val="0"/>
      <w:numFmt w:val="bullet"/>
      <w:lvlText w:val="•"/>
      <w:lvlJc w:val="left"/>
      <w:pPr>
        <w:ind w:left="1343" w:hanging="365"/>
      </w:pPr>
      <w:rPr>
        <w:rFonts w:hint="default"/>
        <w:lang w:val="en-US" w:eastAsia="en-US" w:bidi="ar-SA"/>
      </w:rPr>
    </w:lvl>
    <w:lvl w:ilvl="3">
      <w:start w:val="0"/>
      <w:numFmt w:val="bullet"/>
      <w:lvlText w:val="•"/>
      <w:lvlJc w:val="left"/>
      <w:pPr>
        <w:ind w:left="1745" w:hanging="365"/>
      </w:pPr>
      <w:rPr>
        <w:rFonts w:hint="default"/>
        <w:lang w:val="en-US" w:eastAsia="en-US" w:bidi="ar-SA"/>
      </w:rPr>
    </w:lvl>
    <w:lvl w:ilvl="4">
      <w:start w:val="0"/>
      <w:numFmt w:val="bullet"/>
      <w:lvlText w:val="•"/>
      <w:lvlJc w:val="left"/>
      <w:pPr>
        <w:ind w:left="2147" w:hanging="365"/>
      </w:pPr>
      <w:rPr>
        <w:rFonts w:hint="default"/>
        <w:lang w:val="en-US" w:eastAsia="en-US" w:bidi="ar-SA"/>
      </w:rPr>
    </w:lvl>
    <w:lvl w:ilvl="5">
      <w:start w:val="0"/>
      <w:numFmt w:val="bullet"/>
      <w:lvlText w:val="•"/>
      <w:lvlJc w:val="left"/>
      <w:pPr>
        <w:ind w:left="2549" w:hanging="365"/>
      </w:pPr>
      <w:rPr>
        <w:rFonts w:hint="default"/>
        <w:lang w:val="en-US" w:eastAsia="en-US" w:bidi="ar-SA"/>
      </w:rPr>
    </w:lvl>
    <w:lvl w:ilvl="6">
      <w:start w:val="0"/>
      <w:numFmt w:val="bullet"/>
      <w:lvlText w:val="•"/>
      <w:lvlJc w:val="left"/>
      <w:pPr>
        <w:ind w:left="2951" w:hanging="365"/>
      </w:pPr>
      <w:rPr>
        <w:rFonts w:hint="default"/>
        <w:lang w:val="en-US" w:eastAsia="en-US" w:bidi="ar-SA"/>
      </w:rPr>
    </w:lvl>
    <w:lvl w:ilvl="7">
      <w:start w:val="0"/>
      <w:numFmt w:val="bullet"/>
      <w:lvlText w:val="•"/>
      <w:lvlJc w:val="left"/>
      <w:pPr>
        <w:ind w:left="3353" w:hanging="365"/>
      </w:pPr>
      <w:rPr>
        <w:rFonts w:hint="default"/>
        <w:lang w:val="en-US" w:eastAsia="en-US" w:bidi="ar-SA"/>
      </w:rPr>
    </w:lvl>
    <w:lvl w:ilvl="8">
      <w:start w:val="0"/>
      <w:numFmt w:val="bullet"/>
      <w:lvlText w:val="•"/>
      <w:lvlJc w:val="left"/>
      <w:pPr>
        <w:ind w:left="3755" w:hanging="365"/>
      </w:pPr>
      <w:rPr>
        <w:rFonts w:hint="default"/>
        <w:lang w:val="en-US" w:eastAsia="en-US" w:bidi="ar-SA"/>
      </w:rPr>
    </w:lvl>
  </w:abstractNum>
  <w:abstractNum w:abstractNumId="38">
    <w:multiLevelType w:val="hybridMultilevel"/>
    <w:lvl w:ilvl="0">
      <w:start w:val="0"/>
      <w:numFmt w:val="bullet"/>
      <w:lvlText w:val=""/>
      <w:lvlJc w:val="left"/>
      <w:pPr>
        <w:ind w:left="542"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42" w:hanging="360"/>
      </w:pPr>
      <w:rPr>
        <w:rFonts w:hint="default"/>
        <w:lang w:val="en-US" w:eastAsia="en-US" w:bidi="ar-SA"/>
      </w:rPr>
    </w:lvl>
    <w:lvl w:ilvl="2">
      <w:start w:val="0"/>
      <w:numFmt w:val="bullet"/>
      <w:lvlText w:val="•"/>
      <w:lvlJc w:val="left"/>
      <w:pPr>
        <w:ind w:left="1344" w:hanging="360"/>
      </w:pPr>
      <w:rPr>
        <w:rFonts w:hint="default"/>
        <w:lang w:val="en-US" w:eastAsia="en-US" w:bidi="ar-SA"/>
      </w:rPr>
    </w:lvl>
    <w:lvl w:ilvl="3">
      <w:start w:val="0"/>
      <w:numFmt w:val="bullet"/>
      <w:lvlText w:val="•"/>
      <w:lvlJc w:val="left"/>
      <w:pPr>
        <w:ind w:left="1747" w:hanging="360"/>
      </w:pPr>
      <w:rPr>
        <w:rFonts w:hint="default"/>
        <w:lang w:val="en-US" w:eastAsia="en-US" w:bidi="ar-SA"/>
      </w:rPr>
    </w:lvl>
    <w:lvl w:ilvl="4">
      <w:start w:val="0"/>
      <w:numFmt w:val="bullet"/>
      <w:lvlText w:val="•"/>
      <w:lvlJc w:val="left"/>
      <w:pPr>
        <w:ind w:left="2149" w:hanging="360"/>
      </w:pPr>
      <w:rPr>
        <w:rFonts w:hint="default"/>
        <w:lang w:val="en-US" w:eastAsia="en-US" w:bidi="ar-SA"/>
      </w:rPr>
    </w:lvl>
    <w:lvl w:ilvl="5">
      <w:start w:val="0"/>
      <w:numFmt w:val="bullet"/>
      <w:lvlText w:val="•"/>
      <w:lvlJc w:val="left"/>
      <w:pPr>
        <w:ind w:left="2551" w:hanging="360"/>
      </w:pPr>
      <w:rPr>
        <w:rFonts w:hint="default"/>
        <w:lang w:val="en-US" w:eastAsia="en-US" w:bidi="ar-SA"/>
      </w:rPr>
    </w:lvl>
    <w:lvl w:ilvl="6">
      <w:start w:val="0"/>
      <w:numFmt w:val="bullet"/>
      <w:lvlText w:val="•"/>
      <w:lvlJc w:val="left"/>
      <w:pPr>
        <w:ind w:left="2954" w:hanging="360"/>
      </w:pPr>
      <w:rPr>
        <w:rFonts w:hint="default"/>
        <w:lang w:val="en-US" w:eastAsia="en-US" w:bidi="ar-SA"/>
      </w:rPr>
    </w:lvl>
    <w:lvl w:ilvl="7">
      <w:start w:val="0"/>
      <w:numFmt w:val="bullet"/>
      <w:lvlText w:val="•"/>
      <w:lvlJc w:val="left"/>
      <w:pPr>
        <w:ind w:left="3356" w:hanging="360"/>
      </w:pPr>
      <w:rPr>
        <w:rFonts w:hint="default"/>
        <w:lang w:val="en-US" w:eastAsia="en-US" w:bidi="ar-SA"/>
      </w:rPr>
    </w:lvl>
    <w:lvl w:ilvl="8">
      <w:start w:val="0"/>
      <w:numFmt w:val="bullet"/>
      <w:lvlText w:val="•"/>
      <w:lvlJc w:val="left"/>
      <w:pPr>
        <w:ind w:left="3758" w:hanging="360"/>
      </w:pPr>
      <w:rPr>
        <w:rFonts w:hint="default"/>
        <w:lang w:val="en-US" w:eastAsia="en-US" w:bidi="ar-SA"/>
      </w:rPr>
    </w:lvl>
  </w:abstractNum>
  <w:abstractNum w:abstractNumId="37">
    <w:multiLevelType w:val="hybridMultilevel"/>
    <w:lvl w:ilvl="0">
      <w:start w:val="0"/>
      <w:numFmt w:val="bullet"/>
      <w:lvlText w:val=""/>
      <w:lvlJc w:val="left"/>
      <w:pPr>
        <w:ind w:left="614"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63" w:hanging="360"/>
      </w:pPr>
      <w:rPr>
        <w:rFonts w:hint="default"/>
        <w:lang w:val="en-US" w:eastAsia="en-US" w:bidi="ar-SA"/>
      </w:rPr>
    </w:lvl>
    <w:lvl w:ilvl="2">
      <w:start w:val="0"/>
      <w:numFmt w:val="bullet"/>
      <w:lvlText w:val="•"/>
      <w:lvlJc w:val="left"/>
      <w:pPr>
        <w:ind w:left="1307" w:hanging="360"/>
      </w:pPr>
      <w:rPr>
        <w:rFonts w:hint="default"/>
        <w:lang w:val="en-US" w:eastAsia="en-US" w:bidi="ar-SA"/>
      </w:rPr>
    </w:lvl>
    <w:lvl w:ilvl="3">
      <w:start w:val="0"/>
      <w:numFmt w:val="bullet"/>
      <w:lvlText w:val="•"/>
      <w:lvlJc w:val="left"/>
      <w:pPr>
        <w:ind w:left="1650" w:hanging="360"/>
      </w:pPr>
      <w:rPr>
        <w:rFonts w:hint="default"/>
        <w:lang w:val="en-US" w:eastAsia="en-US" w:bidi="ar-SA"/>
      </w:rPr>
    </w:lvl>
    <w:lvl w:ilvl="4">
      <w:start w:val="0"/>
      <w:numFmt w:val="bullet"/>
      <w:lvlText w:val="•"/>
      <w:lvlJc w:val="left"/>
      <w:pPr>
        <w:ind w:left="1994" w:hanging="360"/>
      </w:pPr>
      <w:rPr>
        <w:rFonts w:hint="default"/>
        <w:lang w:val="en-US" w:eastAsia="en-US" w:bidi="ar-SA"/>
      </w:rPr>
    </w:lvl>
    <w:lvl w:ilvl="5">
      <w:start w:val="0"/>
      <w:numFmt w:val="bullet"/>
      <w:lvlText w:val="•"/>
      <w:lvlJc w:val="left"/>
      <w:pPr>
        <w:ind w:left="2337" w:hanging="360"/>
      </w:pPr>
      <w:rPr>
        <w:rFonts w:hint="default"/>
        <w:lang w:val="en-US" w:eastAsia="en-US" w:bidi="ar-SA"/>
      </w:rPr>
    </w:lvl>
    <w:lvl w:ilvl="6">
      <w:start w:val="0"/>
      <w:numFmt w:val="bullet"/>
      <w:lvlText w:val="•"/>
      <w:lvlJc w:val="left"/>
      <w:pPr>
        <w:ind w:left="2681" w:hanging="360"/>
      </w:pPr>
      <w:rPr>
        <w:rFonts w:hint="default"/>
        <w:lang w:val="en-US" w:eastAsia="en-US" w:bidi="ar-SA"/>
      </w:rPr>
    </w:lvl>
    <w:lvl w:ilvl="7">
      <w:start w:val="0"/>
      <w:numFmt w:val="bullet"/>
      <w:lvlText w:val="•"/>
      <w:lvlJc w:val="left"/>
      <w:pPr>
        <w:ind w:left="3024" w:hanging="360"/>
      </w:pPr>
      <w:rPr>
        <w:rFonts w:hint="default"/>
        <w:lang w:val="en-US" w:eastAsia="en-US" w:bidi="ar-SA"/>
      </w:rPr>
    </w:lvl>
    <w:lvl w:ilvl="8">
      <w:start w:val="0"/>
      <w:numFmt w:val="bullet"/>
      <w:lvlText w:val="•"/>
      <w:lvlJc w:val="left"/>
      <w:pPr>
        <w:ind w:left="3368" w:hanging="360"/>
      </w:pPr>
      <w:rPr>
        <w:rFonts w:hint="default"/>
        <w:lang w:val="en-US" w:eastAsia="en-US" w:bidi="ar-SA"/>
      </w:rPr>
    </w:lvl>
  </w:abstractNum>
  <w:abstractNum w:abstractNumId="36">
    <w:multiLevelType w:val="hybridMultilevel"/>
    <w:lvl w:ilvl="0">
      <w:start w:val="0"/>
      <w:numFmt w:val="bullet"/>
      <w:lvlText w:val=""/>
      <w:lvlJc w:val="left"/>
      <w:pPr>
        <w:ind w:left="542" w:hanging="363"/>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41" w:hanging="363"/>
      </w:pPr>
      <w:rPr>
        <w:rFonts w:hint="default"/>
        <w:lang w:val="en-US" w:eastAsia="en-US" w:bidi="ar-SA"/>
      </w:rPr>
    </w:lvl>
    <w:lvl w:ilvl="2">
      <w:start w:val="0"/>
      <w:numFmt w:val="bullet"/>
      <w:lvlText w:val="•"/>
      <w:lvlJc w:val="left"/>
      <w:pPr>
        <w:ind w:left="1343" w:hanging="363"/>
      </w:pPr>
      <w:rPr>
        <w:rFonts w:hint="default"/>
        <w:lang w:val="en-US" w:eastAsia="en-US" w:bidi="ar-SA"/>
      </w:rPr>
    </w:lvl>
    <w:lvl w:ilvl="3">
      <w:start w:val="0"/>
      <w:numFmt w:val="bullet"/>
      <w:lvlText w:val="•"/>
      <w:lvlJc w:val="left"/>
      <w:pPr>
        <w:ind w:left="1745" w:hanging="363"/>
      </w:pPr>
      <w:rPr>
        <w:rFonts w:hint="default"/>
        <w:lang w:val="en-US" w:eastAsia="en-US" w:bidi="ar-SA"/>
      </w:rPr>
    </w:lvl>
    <w:lvl w:ilvl="4">
      <w:start w:val="0"/>
      <w:numFmt w:val="bullet"/>
      <w:lvlText w:val="•"/>
      <w:lvlJc w:val="left"/>
      <w:pPr>
        <w:ind w:left="2147" w:hanging="363"/>
      </w:pPr>
      <w:rPr>
        <w:rFonts w:hint="default"/>
        <w:lang w:val="en-US" w:eastAsia="en-US" w:bidi="ar-SA"/>
      </w:rPr>
    </w:lvl>
    <w:lvl w:ilvl="5">
      <w:start w:val="0"/>
      <w:numFmt w:val="bullet"/>
      <w:lvlText w:val="•"/>
      <w:lvlJc w:val="left"/>
      <w:pPr>
        <w:ind w:left="2549" w:hanging="363"/>
      </w:pPr>
      <w:rPr>
        <w:rFonts w:hint="default"/>
        <w:lang w:val="en-US" w:eastAsia="en-US" w:bidi="ar-SA"/>
      </w:rPr>
    </w:lvl>
    <w:lvl w:ilvl="6">
      <w:start w:val="0"/>
      <w:numFmt w:val="bullet"/>
      <w:lvlText w:val="•"/>
      <w:lvlJc w:val="left"/>
      <w:pPr>
        <w:ind w:left="2951" w:hanging="363"/>
      </w:pPr>
      <w:rPr>
        <w:rFonts w:hint="default"/>
        <w:lang w:val="en-US" w:eastAsia="en-US" w:bidi="ar-SA"/>
      </w:rPr>
    </w:lvl>
    <w:lvl w:ilvl="7">
      <w:start w:val="0"/>
      <w:numFmt w:val="bullet"/>
      <w:lvlText w:val="•"/>
      <w:lvlJc w:val="left"/>
      <w:pPr>
        <w:ind w:left="3353" w:hanging="363"/>
      </w:pPr>
      <w:rPr>
        <w:rFonts w:hint="default"/>
        <w:lang w:val="en-US" w:eastAsia="en-US" w:bidi="ar-SA"/>
      </w:rPr>
    </w:lvl>
    <w:lvl w:ilvl="8">
      <w:start w:val="0"/>
      <w:numFmt w:val="bullet"/>
      <w:lvlText w:val="•"/>
      <w:lvlJc w:val="left"/>
      <w:pPr>
        <w:ind w:left="3755" w:hanging="363"/>
      </w:pPr>
      <w:rPr>
        <w:rFonts w:hint="default"/>
        <w:lang w:val="en-US" w:eastAsia="en-US" w:bidi="ar-SA"/>
      </w:rPr>
    </w:lvl>
  </w:abstractNum>
  <w:abstractNum w:abstractNumId="35">
    <w:multiLevelType w:val="hybridMultilevel"/>
    <w:lvl w:ilvl="0">
      <w:start w:val="1"/>
      <w:numFmt w:val="decimal"/>
      <w:lvlText w:val="%1."/>
      <w:lvlJc w:val="left"/>
      <w:pPr>
        <w:ind w:left="2520"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3492" w:hanging="360"/>
      </w:pPr>
      <w:rPr>
        <w:rFonts w:hint="default"/>
        <w:lang w:val="en-US" w:eastAsia="en-US" w:bidi="ar-SA"/>
      </w:rPr>
    </w:lvl>
    <w:lvl w:ilvl="2">
      <w:start w:val="0"/>
      <w:numFmt w:val="bullet"/>
      <w:lvlText w:val="•"/>
      <w:lvlJc w:val="left"/>
      <w:pPr>
        <w:ind w:left="4464" w:hanging="360"/>
      </w:pPr>
      <w:rPr>
        <w:rFonts w:hint="default"/>
        <w:lang w:val="en-US" w:eastAsia="en-US" w:bidi="ar-SA"/>
      </w:rPr>
    </w:lvl>
    <w:lvl w:ilvl="3">
      <w:start w:val="0"/>
      <w:numFmt w:val="bullet"/>
      <w:lvlText w:val="•"/>
      <w:lvlJc w:val="left"/>
      <w:pPr>
        <w:ind w:left="5436" w:hanging="360"/>
      </w:pPr>
      <w:rPr>
        <w:rFonts w:hint="default"/>
        <w:lang w:val="en-US" w:eastAsia="en-US" w:bidi="ar-SA"/>
      </w:rPr>
    </w:lvl>
    <w:lvl w:ilvl="4">
      <w:start w:val="0"/>
      <w:numFmt w:val="bullet"/>
      <w:lvlText w:val="•"/>
      <w:lvlJc w:val="left"/>
      <w:pPr>
        <w:ind w:left="6408" w:hanging="360"/>
      </w:pPr>
      <w:rPr>
        <w:rFonts w:hint="default"/>
        <w:lang w:val="en-US" w:eastAsia="en-US" w:bidi="ar-SA"/>
      </w:rPr>
    </w:lvl>
    <w:lvl w:ilvl="5">
      <w:start w:val="0"/>
      <w:numFmt w:val="bullet"/>
      <w:lvlText w:val="•"/>
      <w:lvlJc w:val="left"/>
      <w:pPr>
        <w:ind w:left="7380" w:hanging="360"/>
      </w:pPr>
      <w:rPr>
        <w:rFonts w:hint="default"/>
        <w:lang w:val="en-US" w:eastAsia="en-US" w:bidi="ar-SA"/>
      </w:rPr>
    </w:lvl>
    <w:lvl w:ilvl="6">
      <w:start w:val="0"/>
      <w:numFmt w:val="bullet"/>
      <w:lvlText w:val="•"/>
      <w:lvlJc w:val="left"/>
      <w:pPr>
        <w:ind w:left="8352" w:hanging="360"/>
      </w:pPr>
      <w:rPr>
        <w:rFonts w:hint="default"/>
        <w:lang w:val="en-US" w:eastAsia="en-US" w:bidi="ar-SA"/>
      </w:rPr>
    </w:lvl>
    <w:lvl w:ilvl="7">
      <w:start w:val="0"/>
      <w:numFmt w:val="bullet"/>
      <w:lvlText w:val="•"/>
      <w:lvlJc w:val="left"/>
      <w:pPr>
        <w:ind w:left="9324" w:hanging="360"/>
      </w:pPr>
      <w:rPr>
        <w:rFonts w:hint="default"/>
        <w:lang w:val="en-US" w:eastAsia="en-US" w:bidi="ar-SA"/>
      </w:rPr>
    </w:lvl>
    <w:lvl w:ilvl="8">
      <w:start w:val="0"/>
      <w:numFmt w:val="bullet"/>
      <w:lvlText w:val="•"/>
      <w:lvlJc w:val="left"/>
      <w:pPr>
        <w:ind w:left="10296" w:hanging="360"/>
      </w:pPr>
      <w:rPr>
        <w:rFonts w:hint="default"/>
        <w:lang w:val="en-US" w:eastAsia="en-US" w:bidi="ar-SA"/>
      </w:rPr>
    </w:lvl>
  </w:abstractNum>
  <w:abstractNum w:abstractNumId="34">
    <w:multiLevelType w:val="hybridMultilevel"/>
    <w:lvl w:ilvl="0">
      <w:start w:val="1"/>
      <w:numFmt w:val="decimal"/>
      <w:lvlText w:val="%1."/>
      <w:lvlJc w:val="left"/>
      <w:pPr>
        <w:ind w:left="1980"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2520" w:hanging="360"/>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3600" w:hanging="360"/>
      </w:pPr>
      <w:rPr>
        <w:rFonts w:hint="default"/>
        <w:lang w:val="en-US" w:eastAsia="en-US" w:bidi="ar-SA"/>
      </w:rPr>
    </w:lvl>
    <w:lvl w:ilvl="3">
      <w:start w:val="0"/>
      <w:numFmt w:val="bullet"/>
      <w:lvlText w:val="•"/>
      <w:lvlJc w:val="left"/>
      <w:pPr>
        <w:ind w:left="4680" w:hanging="360"/>
      </w:pPr>
      <w:rPr>
        <w:rFonts w:hint="default"/>
        <w:lang w:val="en-US" w:eastAsia="en-US" w:bidi="ar-SA"/>
      </w:rPr>
    </w:lvl>
    <w:lvl w:ilvl="4">
      <w:start w:val="0"/>
      <w:numFmt w:val="bullet"/>
      <w:lvlText w:val="•"/>
      <w:lvlJc w:val="left"/>
      <w:pPr>
        <w:ind w:left="5760" w:hanging="360"/>
      </w:pPr>
      <w:rPr>
        <w:rFonts w:hint="default"/>
        <w:lang w:val="en-US" w:eastAsia="en-US" w:bidi="ar-SA"/>
      </w:rPr>
    </w:lvl>
    <w:lvl w:ilvl="5">
      <w:start w:val="0"/>
      <w:numFmt w:val="bullet"/>
      <w:lvlText w:val="•"/>
      <w:lvlJc w:val="left"/>
      <w:pPr>
        <w:ind w:left="6840" w:hanging="360"/>
      </w:pPr>
      <w:rPr>
        <w:rFonts w:hint="default"/>
        <w:lang w:val="en-US" w:eastAsia="en-US" w:bidi="ar-SA"/>
      </w:rPr>
    </w:lvl>
    <w:lvl w:ilvl="6">
      <w:start w:val="0"/>
      <w:numFmt w:val="bullet"/>
      <w:lvlText w:val="•"/>
      <w:lvlJc w:val="left"/>
      <w:pPr>
        <w:ind w:left="7920" w:hanging="360"/>
      </w:pPr>
      <w:rPr>
        <w:rFonts w:hint="default"/>
        <w:lang w:val="en-US" w:eastAsia="en-US" w:bidi="ar-SA"/>
      </w:rPr>
    </w:lvl>
    <w:lvl w:ilvl="7">
      <w:start w:val="0"/>
      <w:numFmt w:val="bullet"/>
      <w:lvlText w:val="•"/>
      <w:lvlJc w:val="left"/>
      <w:pPr>
        <w:ind w:left="9000" w:hanging="360"/>
      </w:pPr>
      <w:rPr>
        <w:rFonts w:hint="default"/>
        <w:lang w:val="en-US" w:eastAsia="en-US" w:bidi="ar-SA"/>
      </w:rPr>
    </w:lvl>
    <w:lvl w:ilvl="8">
      <w:start w:val="0"/>
      <w:numFmt w:val="bullet"/>
      <w:lvlText w:val="•"/>
      <w:lvlJc w:val="left"/>
      <w:pPr>
        <w:ind w:left="10080" w:hanging="360"/>
      </w:pPr>
      <w:rPr>
        <w:rFonts w:hint="default"/>
        <w:lang w:val="en-US" w:eastAsia="en-US" w:bidi="ar-SA"/>
      </w:rPr>
    </w:lvl>
  </w:abstractNum>
  <w:abstractNum w:abstractNumId="33">
    <w:multiLevelType w:val="hybridMultilevel"/>
    <w:lvl w:ilvl="0">
      <w:start w:val="0"/>
      <w:numFmt w:val="bullet"/>
      <w:lvlText w:val=""/>
      <w:lvlJc w:val="left"/>
      <w:pPr>
        <w:ind w:left="542"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45" w:hanging="360"/>
      </w:pPr>
      <w:rPr>
        <w:rFonts w:hint="default"/>
        <w:lang w:val="en-US" w:eastAsia="en-US" w:bidi="ar-SA"/>
      </w:rPr>
    </w:lvl>
    <w:lvl w:ilvl="2">
      <w:start w:val="0"/>
      <w:numFmt w:val="bullet"/>
      <w:lvlText w:val="•"/>
      <w:lvlJc w:val="left"/>
      <w:pPr>
        <w:ind w:left="1351" w:hanging="360"/>
      </w:pPr>
      <w:rPr>
        <w:rFonts w:hint="default"/>
        <w:lang w:val="en-US" w:eastAsia="en-US" w:bidi="ar-SA"/>
      </w:rPr>
    </w:lvl>
    <w:lvl w:ilvl="3">
      <w:start w:val="0"/>
      <w:numFmt w:val="bullet"/>
      <w:lvlText w:val="•"/>
      <w:lvlJc w:val="left"/>
      <w:pPr>
        <w:ind w:left="1757" w:hanging="360"/>
      </w:pPr>
      <w:rPr>
        <w:rFonts w:hint="default"/>
        <w:lang w:val="en-US" w:eastAsia="en-US" w:bidi="ar-SA"/>
      </w:rPr>
    </w:lvl>
    <w:lvl w:ilvl="4">
      <w:start w:val="0"/>
      <w:numFmt w:val="bullet"/>
      <w:lvlText w:val="•"/>
      <w:lvlJc w:val="left"/>
      <w:pPr>
        <w:ind w:left="2163" w:hanging="360"/>
      </w:pPr>
      <w:rPr>
        <w:rFonts w:hint="default"/>
        <w:lang w:val="en-US" w:eastAsia="en-US" w:bidi="ar-SA"/>
      </w:rPr>
    </w:lvl>
    <w:lvl w:ilvl="5">
      <w:start w:val="0"/>
      <w:numFmt w:val="bullet"/>
      <w:lvlText w:val="•"/>
      <w:lvlJc w:val="left"/>
      <w:pPr>
        <w:ind w:left="2569" w:hanging="360"/>
      </w:pPr>
      <w:rPr>
        <w:rFonts w:hint="default"/>
        <w:lang w:val="en-US" w:eastAsia="en-US" w:bidi="ar-SA"/>
      </w:rPr>
    </w:lvl>
    <w:lvl w:ilvl="6">
      <w:start w:val="0"/>
      <w:numFmt w:val="bullet"/>
      <w:lvlText w:val="•"/>
      <w:lvlJc w:val="left"/>
      <w:pPr>
        <w:ind w:left="2975" w:hanging="360"/>
      </w:pPr>
      <w:rPr>
        <w:rFonts w:hint="default"/>
        <w:lang w:val="en-US" w:eastAsia="en-US" w:bidi="ar-SA"/>
      </w:rPr>
    </w:lvl>
    <w:lvl w:ilvl="7">
      <w:start w:val="0"/>
      <w:numFmt w:val="bullet"/>
      <w:lvlText w:val="•"/>
      <w:lvlJc w:val="left"/>
      <w:pPr>
        <w:ind w:left="3381" w:hanging="360"/>
      </w:pPr>
      <w:rPr>
        <w:rFonts w:hint="default"/>
        <w:lang w:val="en-US" w:eastAsia="en-US" w:bidi="ar-SA"/>
      </w:rPr>
    </w:lvl>
    <w:lvl w:ilvl="8">
      <w:start w:val="0"/>
      <w:numFmt w:val="bullet"/>
      <w:lvlText w:val="•"/>
      <w:lvlJc w:val="left"/>
      <w:pPr>
        <w:ind w:left="3787" w:hanging="360"/>
      </w:pPr>
      <w:rPr>
        <w:rFonts w:hint="default"/>
        <w:lang w:val="en-US" w:eastAsia="en-US" w:bidi="ar-SA"/>
      </w:rPr>
    </w:lvl>
  </w:abstractNum>
  <w:abstractNum w:abstractNumId="32">
    <w:multiLevelType w:val="hybridMultilevel"/>
    <w:lvl w:ilvl="0">
      <w:start w:val="0"/>
      <w:numFmt w:val="bullet"/>
      <w:lvlText w:val=""/>
      <w:lvlJc w:val="left"/>
      <w:pPr>
        <w:ind w:left="542" w:hanging="365"/>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45" w:hanging="365"/>
      </w:pPr>
      <w:rPr>
        <w:rFonts w:hint="default"/>
        <w:lang w:val="en-US" w:eastAsia="en-US" w:bidi="ar-SA"/>
      </w:rPr>
    </w:lvl>
    <w:lvl w:ilvl="2">
      <w:start w:val="0"/>
      <w:numFmt w:val="bullet"/>
      <w:lvlText w:val="•"/>
      <w:lvlJc w:val="left"/>
      <w:pPr>
        <w:ind w:left="1350" w:hanging="365"/>
      </w:pPr>
      <w:rPr>
        <w:rFonts w:hint="default"/>
        <w:lang w:val="en-US" w:eastAsia="en-US" w:bidi="ar-SA"/>
      </w:rPr>
    </w:lvl>
    <w:lvl w:ilvl="3">
      <w:start w:val="0"/>
      <w:numFmt w:val="bullet"/>
      <w:lvlText w:val="•"/>
      <w:lvlJc w:val="left"/>
      <w:pPr>
        <w:ind w:left="1755" w:hanging="365"/>
      </w:pPr>
      <w:rPr>
        <w:rFonts w:hint="default"/>
        <w:lang w:val="en-US" w:eastAsia="en-US" w:bidi="ar-SA"/>
      </w:rPr>
    </w:lvl>
    <w:lvl w:ilvl="4">
      <w:start w:val="0"/>
      <w:numFmt w:val="bullet"/>
      <w:lvlText w:val="•"/>
      <w:lvlJc w:val="left"/>
      <w:pPr>
        <w:ind w:left="2160" w:hanging="365"/>
      </w:pPr>
      <w:rPr>
        <w:rFonts w:hint="default"/>
        <w:lang w:val="en-US" w:eastAsia="en-US" w:bidi="ar-SA"/>
      </w:rPr>
    </w:lvl>
    <w:lvl w:ilvl="5">
      <w:start w:val="0"/>
      <w:numFmt w:val="bullet"/>
      <w:lvlText w:val="•"/>
      <w:lvlJc w:val="left"/>
      <w:pPr>
        <w:ind w:left="2565" w:hanging="365"/>
      </w:pPr>
      <w:rPr>
        <w:rFonts w:hint="default"/>
        <w:lang w:val="en-US" w:eastAsia="en-US" w:bidi="ar-SA"/>
      </w:rPr>
    </w:lvl>
    <w:lvl w:ilvl="6">
      <w:start w:val="0"/>
      <w:numFmt w:val="bullet"/>
      <w:lvlText w:val="•"/>
      <w:lvlJc w:val="left"/>
      <w:pPr>
        <w:ind w:left="2970" w:hanging="365"/>
      </w:pPr>
      <w:rPr>
        <w:rFonts w:hint="default"/>
        <w:lang w:val="en-US" w:eastAsia="en-US" w:bidi="ar-SA"/>
      </w:rPr>
    </w:lvl>
    <w:lvl w:ilvl="7">
      <w:start w:val="0"/>
      <w:numFmt w:val="bullet"/>
      <w:lvlText w:val="•"/>
      <w:lvlJc w:val="left"/>
      <w:pPr>
        <w:ind w:left="3375" w:hanging="365"/>
      </w:pPr>
      <w:rPr>
        <w:rFonts w:hint="default"/>
        <w:lang w:val="en-US" w:eastAsia="en-US" w:bidi="ar-SA"/>
      </w:rPr>
    </w:lvl>
    <w:lvl w:ilvl="8">
      <w:start w:val="0"/>
      <w:numFmt w:val="bullet"/>
      <w:lvlText w:val="•"/>
      <w:lvlJc w:val="left"/>
      <w:pPr>
        <w:ind w:left="3780" w:hanging="365"/>
      </w:pPr>
      <w:rPr>
        <w:rFonts w:hint="default"/>
        <w:lang w:val="en-US" w:eastAsia="en-US" w:bidi="ar-SA"/>
      </w:rPr>
    </w:lvl>
  </w:abstractNum>
  <w:abstractNum w:abstractNumId="31">
    <w:multiLevelType w:val="hybridMultilevel"/>
    <w:lvl w:ilvl="0">
      <w:start w:val="0"/>
      <w:numFmt w:val="bullet"/>
      <w:lvlText w:val=""/>
      <w:lvlJc w:val="left"/>
      <w:pPr>
        <w:ind w:left="542" w:hanging="363"/>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873" w:hanging="363"/>
      </w:pPr>
      <w:rPr>
        <w:rFonts w:hint="default"/>
        <w:lang w:val="en-US" w:eastAsia="en-US" w:bidi="ar-SA"/>
      </w:rPr>
    </w:lvl>
    <w:lvl w:ilvl="2">
      <w:start w:val="0"/>
      <w:numFmt w:val="bullet"/>
      <w:lvlText w:val="•"/>
      <w:lvlJc w:val="left"/>
      <w:pPr>
        <w:ind w:left="1206" w:hanging="363"/>
      </w:pPr>
      <w:rPr>
        <w:rFonts w:hint="default"/>
        <w:lang w:val="en-US" w:eastAsia="en-US" w:bidi="ar-SA"/>
      </w:rPr>
    </w:lvl>
    <w:lvl w:ilvl="3">
      <w:start w:val="0"/>
      <w:numFmt w:val="bullet"/>
      <w:lvlText w:val="•"/>
      <w:lvlJc w:val="left"/>
      <w:pPr>
        <w:ind w:left="1539" w:hanging="363"/>
      </w:pPr>
      <w:rPr>
        <w:rFonts w:hint="default"/>
        <w:lang w:val="en-US" w:eastAsia="en-US" w:bidi="ar-SA"/>
      </w:rPr>
    </w:lvl>
    <w:lvl w:ilvl="4">
      <w:start w:val="0"/>
      <w:numFmt w:val="bullet"/>
      <w:lvlText w:val="•"/>
      <w:lvlJc w:val="left"/>
      <w:pPr>
        <w:ind w:left="1872" w:hanging="363"/>
      </w:pPr>
      <w:rPr>
        <w:rFonts w:hint="default"/>
        <w:lang w:val="en-US" w:eastAsia="en-US" w:bidi="ar-SA"/>
      </w:rPr>
    </w:lvl>
    <w:lvl w:ilvl="5">
      <w:start w:val="0"/>
      <w:numFmt w:val="bullet"/>
      <w:lvlText w:val="•"/>
      <w:lvlJc w:val="left"/>
      <w:pPr>
        <w:ind w:left="2205" w:hanging="363"/>
      </w:pPr>
      <w:rPr>
        <w:rFonts w:hint="default"/>
        <w:lang w:val="en-US" w:eastAsia="en-US" w:bidi="ar-SA"/>
      </w:rPr>
    </w:lvl>
    <w:lvl w:ilvl="6">
      <w:start w:val="0"/>
      <w:numFmt w:val="bullet"/>
      <w:lvlText w:val="•"/>
      <w:lvlJc w:val="left"/>
      <w:pPr>
        <w:ind w:left="2538" w:hanging="363"/>
      </w:pPr>
      <w:rPr>
        <w:rFonts w:hint="default"/>
        <w:lang w:val="en-US" w:eastAsia="en-US" w:bidi="ar-SA"/>
      </w:rPr>
    </w:lvl>
    <w:lvl w:ilvl="7">
      <w:start w:val="0"/>
      <w:numFmt w:val="bullet"/>
      <w:lvlText w:val="•"/>
      <w:lvlJc w:val="left"/>
      <w:pPr>
        <w:ind w:left="2871" w:hanging="363"/>
      </w:pPr>
      <w:rPr>
        <w:rFonts w:hint="default"/>
        <w:lang w:val="en-US" w:eastAsia="en-US" w:bidi="ar-SA"/>
      </w:rPr>
    </w:lvl>
    <w:lvl w:ilvl="8">
      <w:start w:val="0"/>
      <w:numFmt w:val="bullet"/>
      <w:lvlText w:val="•"/>
      <w:lvlJc w:val="left"/>
      <w:pPr>
        <w:ind w:left="3204" w:hanging="363"/>
      </w:pPr>
      <w:rPr>
        <w:rFonts w:hint="default"/>
        <w:lang w:val="en-US" w:eastAsia="en-US" w:bidi="ar-SA"/>
      </w:rPr>
    </w:lvl>
  </w:abstractNum>
  <w:abstractNum w:abstractNumId="30">
    <w:multiLevelType w:val="hybridMultilevel"/>
    <w:lvl w:ilvl="0">
      <w:start w:val="0"/>
      <w:numFmt w:val="bullet"/>
      <w:lvlText w:val=""/>
      <w:lvlJc w:val="left"/>
      <w:pPr>
        <w:ind w:left="545" w:hanging="365"/>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39" w:hanging="365"/>
      </w:pPr>
      <w:rPr>
        <w:rFonts w:hint="default"/>
        <w:lang w:val="en-US" w:eastAsia="en-US" w:bidi="ar-SA"/>
      </w:rPr>
    </w:lvl>
    <w:lvl w:ilvl="2">
      <w:start w:val="0"/>
      <w:numFmt w:val="bullet"/>
      <w:lvlText w:val="•"/>
      <w:lvlJc w:val="left"/>
      <w:pPr>
        <w:ind w:left="1339" w:hanging="365"/>
      </w:pPr>
      <w:rPr>
        <w:rFonts w:hint="default"/>
        <w:lang w:val="en-US" w:eastAsia="en-US" w:bidi="ar-SA"/>
      </w:rPr>
    </w:lvl>
    <w:lvl w:ilvl="3">
      <w:start w:val="0"/>
      <w:numFmt w:val="bullet"/>
      <w:lvlText w:val="•"/>
      <w:lvlJc w:val="left"/>
      <w:pPr>
        <w:ind w:left="1738" w:hanging="365"/>
      </w:pPr>
      <w:rPr>
        <w:rFonts w:hint="default"/>
        <w:lang w:val="en-US" w:eastAsia="en-US" w:bidi="ar-SA"/>
      </w:rPr>
    </w:lvl>
    <w:lvl w:ilvl="4">
      <w:start w:val="0"/>
      <w:numFmt w:val="bullet"/>
      <w:lvlText w:val="•"/>
      <w:lvlJc w:val="left"/>
      <w:pPr>
        <w:ind w:left="2138" w:hanging="365"/>
      </w:pPr>
      <w:rPr>
        <w:rFonts w:hint="default"/>
        <w:lang w:val="en-US" w:eastAsia="en-US" w:bidi="ar-SA"/>
      </w:rPr>
    </w:lvl>
    <w:lvl w:ilvl="5">
      <w:start w:val="0"/>
      <w:numFmt w:val="bullet"/>
      <w:lvlText w:val="•"/>
      <w:lvlJc w:val="left"/>
      <w:pPr>
        <w:ind w:left="2537" w:hanging="365"/>
      </w:pPr>
      <w:rPr>
        <w:rFonts w:hint="default"/>
        <w:lang w:val="en-US" w:eastAsia="en-US" w:bidi="ar-SA"/>
      </w:rPr>
    </w:lvl>
    <w:lvl w:ilvl="6">
      <w:start w:val="0"/>
      <w:numFmt w:val="bullet"/>
      <w:lvlText w:val="•"/>
      <w:lvlJc w:val="left"/>
      <w:pPr>
        <w:ind w:left="2937" w:hanging="365"/>
      </w:pPr>
      <w:rPr>
        <w:rFonts w:hint="default"/>
        <w:lang w:val="en-US" w:eastAsia="en-US" w:bidi="ar-SA"/>
      </w:rPr>
    </w:lvl>
    <w:lvl w:ilvl="7">
      <w:start w:val="0"/>
      <w:numFmt w:val="bullet"/>
      <w:lvlText w:val="•"/>
      <w:lvlJc w:val="left"/>
      <w:pPr>
        <w:ind w:left="3336" w:hanging="365"/>
      </w:pPr>
      <w:rPr>
        <w:rFonts w:hint="default"/>
        <w:lang w:val="en-US" w:eastAsia="en-US" w:bidi="ar-SA"/>
      </w:rPr>
    </w:lvl>
    <w:lvl w:ilvl="8">
      <w:start w:val="0"/>
      <w:numFmt w:val="bullet"/>
      <w:lvlText w:val="•"/>
      <w:lvlJc w:val="left"/>
      <w:pPr>
        <w:ind w:left="3736" w:hanging="365"/>
      </w:pPr>
      <w:rPr>
        <w:rFonts w:hint="default"/>
        <w:lang w:val="en-US" w:eastAsia="en-US" w:bidi="ar-SA"/>
      </w:rPr>
    </w:lvl>
  </w:abstractNum>
  <w:abstractNum w:abstractNumId="29">
    <w:multiLevelType w:val="hybridMultilevel"/>
    <w:lvl w:ilvl="0">
      <w:start w:val="0"/>
      <w:numFmt w:val="bullet"/>
      <w:lvlText w:val=""/>
      <w:lvlJc w:val="left"/>
      <w:pPr>
        <w:ind w:left="542"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12" w:hanging="360"/>
      </w:pPr>
      <w:rPr>
        <w:rFonts w:hint="default"/>
        <w:lang w:val="en-US" w:eastAsia="en-US" w:bidi="ar-SA"/>
      </w:rPr>
    </w:lvl>
    <w:lvl w:ilvl="2">
      <w:start w:val="0"/>
      <w:numFmt w:val="bullet"/>
      <w:lvlText w:val="•"/>
      <w:lvlJc w:val="left"/>
      <w:pPr>
        <w:ind w:left="1285" w:hanging="360"/>
      </w:pPr>
      <w:rPr>
        <w:rFonts w:hint="default"/>
        <w:lang w:val="en-US" w:eastAsia="en-US" w:bidi="ar-SA"/>
      </w:rPr>
    </w:lvl>
    <w:lvl w:ilvl="3">
      <w:start w:val="0"/>
      <w:numFmt w:val="bullet"/>
      <w:lvlText w:val="•"/>
      <w:lvlJc w:val="left"/>
      <w:pPr>
        <w:ind w:left="1657" w:hanging="360"/>
      </w:pPr>
      <w:rPr>
        <w:rFonts w:hint="default"/>
        <w:lang w:val="en-US" w:eastAsia="en-US" w:bidi="ar-SA"/>
      </w:rPr>
    </w:lvl>
    <w:lvl w:ilvl="4">
      <w:start w:val="0"/>
      <w:numFmt w:val="bullet"/>
      <w:lvlText w:val="•"/>
      <w:lvlJc w:val="left"/>
      <w:pPr>
        <w:ind w:left="2030" w:hanging="360"/>
      </w:pPr>
      <w:rPr>
        <w:rFonts w:hint="default"/>
        <w:lang w:val="en-US" w:eastAsia="en-US" w:bidi="ar-SA"/>
      </w:rPr>
    </w:lvl>
    <w:lvl w:ilvl="5">
      <w:start w:val="0"/>
      <w:numFmt w:val="bullet"/>
      <w:lvlText w:val="•"/>
      <w:lvlJc w:val="left"/>
      <w:pPr>
        <w:ind w:left="2403" w:hanging="360"/>
      </w:pPr>
      <w:rPr>
        <w:rFonts w:hint="default"/>
        <w:lang w:val="en-US" w:eastAsia="en-US" w:bidi="ar-SA"/>
      </w:rPr>
    </w:lvl>
    <w:lvl w:ilvl="6">
      <w:start w:val="0"/>
      <w:numFmt w:val="bullet"/>
      <w:lvlText w:val="•"/>
      <w:lvlJc w:val="left"/>
      <w:pPr>
        <w:ind w:left="2775" w:hanging="360"/>
      </w:pPr>
      <w:rPr>
        <w:rFonts w:hint="default"/>
        <w:lang w:val="en-US" w:eastAsia="en-US" w:bidi="ar-SA"/>
      </w:rPr>
    </w:lvl>
    <w:lvl w:ilvl="7">
      <w:start w:val="0"/>
      <w:numFmt w:val="bullet"/>
      <w:lvlText w:val="•"/>
      <w:lvlJc w:val="left"/>
      <w:pPr>
        <w:ind w:left="3148" w:hanging="360"/>
      </w:pPr>
      <w:rPr>
        <w:rFonts w:hint="default"/>
        <w:lang w:val="en-US" w:eastAsia="en-US" w:bidi="ar-SA"/>
      </w:rPr>
    </w:lvl>
    <w:lvl w:ilvl="8">
      <w:start w:val="0"/>
      <w:numFmt w:val="bullet"/>
      <w:lvlText w:val="•"/>
      <w:lvlJc w:val="left"/>
      <w:pPr>
        <w:ind w:left="3520" w:hanging="360"/>
      </w:pPr>
      <w:rPr>
        <w:rFonts w:hint="default"/>
        <w:lang w:val="en-US" w:eastAsia="en-US" w:bidi="ar-SA"/>
      </w:rPr>
    </w:lvl>
  </w:abstractNum>
  <w:abstractNum w:abstractNumId="28">
    <w:multiLevelType w:val="hybridMultilevel"/>
    <w:lvl w:ilvl="0">
      <w:start w:val="0"/>
      <w:numFmt w:val="bullet"/>
      <w:lvlText w:val=""/>
      <w:lvlJc w:val="left"/>
      <w:pPr>
        <w:ind w:left="542"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23" w:hanging="360"/>
      </w:pPr>
      <w:rPr>
        <w:rFonts w:hint="default"/>
        <w:lang w:val="en-US" w:eastAsia="en-US" w:bidi="ar-SA"/>
      </w:rPr>
    </w:lvl>
    <w:lvl w:ilvl="2">
      <w:start w:val="0"/>
      <w:numFmt w:val="bullet"/>
      <w:lvlText w:val="•"/>
      <w:lvlJc w:val="left"/>
      <w:pPr>
        <w:ind w:left="1306" w:hanging="360"/>
      </w:pPr>
      <w:rPr>
        <w:rFonts w:hint="default"/>
        <w:lang w:val="en-US" w:eastAsia="en-US" w:bidi="ar-SA"/>
      </w:rPr>
    </w:lvl>
    <w:lvl w:ilvl="3">
      <w:start w:val="0"/>
      <w:numFmt w:val="bullet"/>
      <w:lvlText w:val="•"/>
      <w:lvlJc w:val="left"/>
      <w:pPr>
        <w:ind w:left="1689" w:hanging="360"/>
      </w:pPr>
      <w:rPr>
        <w:rFonts w:hint="default"/>
        <w:lang w:val="en-US" w:eastAsia="en-US" w:bidi="ar-SA"/>
      </w:rPr>
    </w:lvl>
    <w:lvl w:ilvl="4">
      <w:start w:val="0"/>
      <w:numFmt w:val="bullet"/>
      <w:lvlText w:val="•"/>
      <w:lvlJc w:val="left"/>
      <w:pPr>
        <w:ind w:left="2072" w:hanging="360"/>
      </w:pPr>
      <w:rPr>
        <w:rFonts w:hint="default"/>
        <w:lang w:val="en-US" w:eastAsia="en-US" w:bidi="ar-SA"/>
      </w:rPr>
    </w:lvl>
    <w:lvl w:ilvl="5">
      <w:start w:val="0"/>
      <w:numFmt w:val="bullet"/>
      <w:lvlText w:val="•"/>
      <w:lvlJc w:val="left"/>
      <w:pPr>
        <w:ind w:left="2455" w:hanging="360"/>
      </w:pPr>
      <w:rPr>
        <w:rFonts w:hint="default"/>
        <w:lang w:val="en-US" w:eastAsia="en-US" w:bidi="ar-SA"/>
      </w:rPr>
    </w:lvl>
    <w:lvl w:ilvl="6">
      <w:start w:val="0"/>
      <w:numFmt w:val="bullet"/>
      <w:lvlText w:val="•"/>
      <w:lvlJc w:val="left"/>
      <w:pPr>
        <w:ind w:left="2838" w:hanging="360"/>
      </w:pPr>
      <w:rPr>
        <w:rFonts w:hint="default"/>
        <w:lang w:val="en-US" w:eastAsia="en-US" w:bidi="ar-SA"/>
      </w:rPr>
    </w:lvl>
    <w:lvl w:ilvl="7">
      <w:start w:val="0"/>
      <w:numFmt w:val="bullet"/>
      <w:lvlText w:val="•"/>
      <w:lvlJc w:val="left"/>
      <w:pPr>
        <w:ind w:left="3221" w:hanging="360"/>
      </w:pPr>
      <w:rPr>
        <w:rFonts w:hint="default"/>
        <w:lang w:val="en-US" w:eastAsia="en-US" w:bidi="ar-SA"/>
      </w:rPr>
    </w:lvl>
    <w:lvl w:ilvl="8">
      <w:start w:val="0"/>
      <w:numFmt w:val="bullet"/>
      <w:lvlText w:val="•"/>
      <w:lvlJc w:val="left"/>
      <w:pPr>
        <w:ind w:left="3605" w:hanging="360"/>
      </w:pPr>
      <w:rPr>
        <w:rFonts w:hint="default"/>
        <w:lang w:val="en-US" w:eastAsia="en-US" w:bidi="ar-SA"/>
      </w:rPr>
    </w:lvl>
  </w:abstractNum>
  <w:abstractNum w:abstractNumId="27">
    <w:multiLevelType w:val="hybridMultilevel"/>
    <w:lvl w:ilvl="0">
      <w:start w:val="0"/>
      <w:numFmt w:val="bullet"/>
      <w:lvlText w:val=""/>
      <w:lvlJc w:val="left"/>
      <w:pPr>
        <w:ind w:left="542" w:hanging="365"/>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26" w:hanging="365"/>
      </w:pPr>
      <w:rPr>
        <w:rFonts w:hint="default"/>
        <w:lang w:val="en-US" w:eastAsia="en-US" w:bidi="ar-SA"/>
      </w:rPr>
    </w:lvl>
    <w:lvl w:ilvl="2">
      <w:start w:val="0"/>
      <w:numFmt w:val="bullet"/>
      <w:lvlText w:val="•"/>
      <w:lvlJc w:val="left"/>
      <w:pPr>
        <w:ind w:left="1312" w:hanging="365"/>
      </w:pPr>
      <w:rPr>
        <w:rFonts w:hint="default"/>
        <w:lang w:val="en-US" w:eastAsia="en-US" w:bidi="ar-SA"/>
      </w:rPr>
    </w:lvl>
    <w:lvl w:ilvl="3">
      <w:start w:val="0"/>
      <w:numFmt w:val="bullet"/>
      <w:lvlText w:val="•"/>
      <w:lvlJc w:val="left"/>
      <w:pPr>
        <w:ind w:left="1698" w:hanging="365"/>
      </w:pPr>
      <w:rPr>
        <w:rFonts w:hint="default"/>
        <w:lang w:val="en-US" w:eastAsia="en-US" w:bidi="ar-SA"/>
      </w:rPr>
    </w:lvl>
    <w:lvl w:ilvl="4">
      <w:start w:val="0"/>
      <w:numFmt w:val="bullet"/>
      <w:lvlText w:val="•"/>
      <w:lvlJc w:val="left"/>
      <w:pPr>
        <w:ind w:left="2085" w:hanging="365"/>
      </w:pPr>
      <w:rPr>
        <w:rFonts w:hint="default"/>
        <w:lang w:val="en-US" w:eastAsia="en-US" w:bidi="ar-SA"/>
      </w:rPr>
    </w:lvl>
    <w:lvl w:ilvl="5">
      <w:start w:val="0"/>
      <w:numFmt w:val="bullet"/>
      <w:lvlText w:val="•"/>
      <w:lvlJc w:val="left"/>
      <w:pPr>
        <w:ind w:left="2471" w:hanging="365"/>
      </w:pPr>
      <w:rPr>
        <w:rFonts w:hint="default"/>
        <w:lang w:val="en-US" w:eastAsia="en-US" w:bidi="ar-SA"/>
      </w:rPr>
    </w:lvl>
    <w:lvl w:ilvl="6">
      <w:start w:val="0"/>
      <w:numFmt w:val="bullet"/>
      <w:lvlText w:val="•"/>
      <w:lvlJc w:val="left"/>
      <w:pPr>
        <w:ind w:left="2857" w:hanging="365"/>
      </w:pPr>
      <w:rPr>
        <w:rFonts w:hint="default"/>
        <w:lang w:val="en-US" w:eastAsia="en-US" w:bidi="ar-SA"/>
      </w:rPr>
    </w:lvl>
    <w:lvl w:ilvl="7">
      <w:start w:val="0"/>
      <w:numFmt w:val="bullet"/>
      <w:lvlText w:val="•"/>
      <w:lvlJc w:val="left"/>
      <w:pPr>
        <w:ind w:left="3244" w:hanging="365"/>
      </w:pPr>
      <w:rPr>
        <w:rFonts w:hint="default"/>
        <w:lang w:val="en-US" w:eastAsia="en-US" w:bidi="ar-SA"/>
      </w:rPr>
    </w:lvl>
    <w:lvl w:ilvl="8">
      <w:start w:val="0"/>
      <w:numFmt w:val="bullet"/>
      <w:lvlText w:val="•"/>
      <w:lvlJc w:val="left"/>
      <w:pPr>
        <w:ind w:left="3630" w:hanging="365"/>
      </w:pPr>
      <w:rPr>
        <w:rFonts w:hint="default"/>
        <w:lang w:val="en-US" w:eastAsia="en-US" w:bidi="ar-SA"/>
      </w:rPr>
    </w:lvl>
  </w:abstractNum>
  <w:abstractNum w:abstractNumId="26">
    <w:multiLevelType w:val="hybridMultilevel"/>
    <w:lvl w:ilvl="0">
      <w:start w:val="0"/>
      <w:numFmt w:val="bullet"/>
      <w:lvlText w:val=""/>
      <w:lvlJc w:val="left"/>
      <w:pPr>
        <w:ind w:left="539" w:hanging="363"/>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932" w:hanging="363"/>
      </w:pPr>
      <w:rPr>
        <w:rFonts w:hint="default"/>
        <w:lang w:val="en-US" w:eastAsia="en-US" w:bidi="ar-SA"/>
      </w:rPr>
    </w:lvl>
    <w:lvl w:ilvl="2">
      <w:start w:val="0"/>
      <w:numFmt w:val="bullet"/>
      <w:lvlText w:val="•"/>
      <w:lvlJc w:val="left"/>
      <w:pPr>
        <w:ind w:left="1325" w:hanging="363"/>
      </w:pPr>
      <w:rPr>
        <w:rFonts w:hint="default"/>
        <w:lang w:val="en-US" w:eastAsia="en-US" w:bidi="ar-SA"/>
      </w:rPr>
    </w:lvl>
    <w:lvl w:ilvl="3">
      <w:start w:val="0"/>
      <w:numFmt w:val="bullet"/>
      <w:lvlText w:val="•"/>
      <w:lvlJc w:val="left"/>
      <w:pPr>
        <w:ind w:left="1718" w:hanging="363"/>
      </w:pPr>
      <w:rPr>
        <w:rFonts w:hint="default"/>
        <w:lang w:val="en-US" w:eastAsia="en-US" w:bidi="ar-SA"/>
      </w:rPr>
    </w:lvl>
    <w:lvl w:ilvl="4">
      <w:start w:val="0"/>
      <w:numFmt w:val="bullet"/>
      <w:lvlText w:val="•"/>
      <w:lvlJc w:val="left"/>
      <w:pPr>
        <w:ind w:left="2110" w:hanging="363"/>
      </w:pPr>
      <w:rPr>
        <w:rFonts w:hint="default"/>
        <w:lang w:val="en-US" w:eastAsia="en-US" w:bidi="ar-SA"/>
      </w:rPr>
    </w:lvl>
    <w:lvl w:ilvl="5">
      <w:start w:val="0"/>
      <w:numFmt w:val="bullet"/>
      <w:lvlText w:val="•"/>
      <w:lvlJc w:val="left"/>
      <w:pPr>
        <w:ind w:left="2503" w:hanging="363"/>
      </w:pPr>
      <w:rPr>
        <w:rFonts w:hint="default"/>
        <w:lang w:val="en-US" w:eastAsia="en-US" w:bidi="ar-SA"/>
      </w:rPr>
    </w:lvl>
    <w:lvl w:ilvl="6">
      <w:start w:val="0"/>
      <w:numFmt w:val="bullet"/>
      <w:lvlText w:val="•"/>
      <w:lvlJc w:val="left"/>
      <w:pPr>
        <w:ind w:left="2896" w:hanging="363"/>
      </w:pPr>
      <w:rPr>
        <w:rFonts w:hint="default"/>
        <w:lang w:val="en-US" w:eastAsia="en-US" w:bidi="ar-SA"/>
      </w:rPr>
    </w:lvl>
    <w:lvl w:ilvl="7">
      <w:start w:val="0"/>
      <w:numFmt w:val="bullet"/>
      <w:lvlText w:val="•"/>
      <w:lvlJc w:val="left"/>
      <w:pPr>
        <w:ind w:left="3289" w:hanging="363"/>
      </w:pPr>
      <w:rPr>
        <w:rFonts w:hint="default"/>
        <w:lang w:val="en-US" w:eastAsia="en-US" w:bidi="ar-SA"/>
      </w:rPr>
    </w:lvl>
    <w:lvl w:ilvl="8">
      <w:start w:val="0"/>
      <w:numFmt w:val="bullet"/>
      <w:lvlText w:val="•"/>
      <w:lvlJc w:val="left"/>
      <w:pPr>
        <w:ind w:left="3681" w:hanging="363"/>
      </w:pPr>
      <w:rPr>
        <w:rFonts w:hint="default"/>
        <w:lang w:val="en-US" w:eastAsia="en-US" w:bidi="ar-SA"/>
      </w:rPr>
    </w:lvl>
  </w:abstractNum>
  <w:abstractNum w:abstractNumId="25">
    <w:multiLevelType w:val="hybridMultilevel"/>
    <w:lvl w:ilvl="0">
      <w:start w:val="1"/>
      <w:numFmt w:val="decimal"/>
      <w:lvlText w:val="%1."/>
      <w:lvlJc w:val="left"/>
      <w:pPr>
        <w:ind w:left="2160"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3168" w:hanging="360"/>
      </w:pPr>
      <w:rPr>
        <w:rFonts w:hint="default"/>
        <w:lang w:val="en-US" w:eastAsia="en-US" w:bidi="ar-SA"/>
      </w:rPr>
    </w:lvl>
    <w:lvl w:ilvl="2">
      <w:start w:val="0"/>
      <w:numFmt w:val="bullet"/>
      <w:lvlText w:val="•"/>
      <w:lvlJc w:val="left"/>
      <w:pPr>
        <w:ind w:left="4176" w:hanging="360"/>
      </w:pPr>
      <w:rPr>
        <w:rFonts w:hint="default"/>
        <w:lang w:val="en-US" w:eastAsia="en-US" w:bidi="ar-SA"/>
      </w:rPr>
    </w:lvl>
    <w:lvl w:ilvl="3">
      <w:start w:val="0"/>
      <w:numFmt w:val="bullet"/>
      <w:lvlText w:val="•"/>
      <w:lvlJc w:val="left"/>
      <w:pPr>
        <w:ind w:left="5184" w:hanging="360"/>
      </w:pPr>
      <w:rPr>
        <w:rFonts w:hint="default"/>
        <w:lang w:val="en-US" w:eastAsia="en-US" w:bidi="ar-SA"/>
      </w:rPr>
    </w:lvl>
    <w:lvl w:ilvl="4">
      <w:start w:val="0"/>
      <w:numFmt w:val="bullet"/>
      <w:lvlText w:val="•"/>
      <w:lvlJc w:val="left"/>
      <w:pPr>
        <w:ind w:left="6192" w:hanging="360"/>
      </w:pPr>
      <w:rPr>
        <w:rFonts w:hint="default"/>
        <w:lang w:val="en-US" w:eastAsia="en-US" w:bidi="ar-SA"/>
      </w:rPr>
    </w:lvl>
    <w:lvl w:ilvl="5">
      <w:start w:val="0"/>
      <w:numFmt w:val="bullet"/>
      <w:lvlText w:val="•"/>
      <w:lvlJc w:val="left"/>
      <w:pPr>
        <w:ind w:left="7200" w:hanging="360"/>
      </w:pPr>
      <w:rPr>
        <w:rFonts w:hint="default"/>
        <w:lang w:val="en-US" w:eastAsia="en-US" w:bidi="ar-SA"/>
      </w:rPr>
    </w:lvl>
    <w:lvl w:ilvl="6">
      <w:start w:val="0"/>
      <w:numFmt w:val="bullet"/>
      <w:lvlText w:val="•"/>
      <w:lvlJc w:val="left"/>
      <w:pPr>
        <w:ind w:left="8208" w:hanging="360"/>
      </w:pPr>
      <w:rPr>
        <w:rFonts w:hint="default"/>
        <w:lang w:val="en-US" w:eastAsia="en-US" w:bidi="ar-SA"/>
      </w:rPr>
    </w:lvl>
    <w:lvl w:ilvl="7">
      <w:start w:val="0"/>
      <w:numFmt w:val="bullet"/>
      <w:lvlText w:val="•"/>
      <w:lvlJc w:val="left"/>
      <w:pPr>
        <w:ind w:left="9216" w:hanging="360"/>
      </w:pPr>
      <w:rPr>
        <w:rFonts w:hint="default"/>
        <w:lang w:val="en-US" w:eastAsia="en-US" w:bidi="ar-SA"/>
      </w:rPr>
    </w:lvl>
    <w:lvl w:ilvl="8">
      <w:start w:val="0"/>
      <w:numFmt w:val="bullet"/>
      <w:lvlText w:val="•"/>
      <w:lvlJc w:val="left"/>
      <w:pPr>
        <w:ind w:left="10224" w:hanging="360"/>
      </w:pPr>
      <w:rPr>
        <w:rFonts w:hint="default"/>
        <w:lang w:val="en-US" w:eastAsia="en-US" w:bidi="ar-SA"/>
      </w:rPr>
    </w:lvl>
  </w:abstractNum>
  <w:abstractNum w:abstractNumId="24">
    <w:multiLevelType w:val="hybridMultilevel"/>
    <w:lvl w:ilvl="0">
      <w:start w:val="1"/>
      <w:numFmt w:val="decimal"/>
      <w:lvlText w:val="%1."/>
      <w:lvlJc w:val="left"/>
      <w:pPr>
        <w:ind w:left="2160" w:hanging="360"/>
        <w:jc w:val="left"/>
      </w:pPr>
      <w:rPr>
        <w:rFonts w:hint="default" w:ascii="Arial" w:hAnsi="Arial" w:eastAsia="Arial" w:cs="Arial"/>
        <w:b w:val="0"/>
        <w:bCs w:val="0"/>
        <w:i w:val="0"/>
        <w:iCs w:val="0"/>
        <w:w w:val="100"/>
        <w:sz w:val="24"/>
        <w:szCs w:val="24"/>
        <w:lang w:val="en-US" w:eastAsia="en-US" w:bidi="ar-SA"/>
      </w:rPr>
    </w:lvl>
    <w:lvl w:ilvl="1">
      <w:start w:val="0"/>
      <w:numFmt w:val="bullet"/>
      <w:lvlText w:val="•"/>
      <w:lvlJc w:val="left"/>
      <w:pPr>
        <w:ind w:left="3168" w:hanging="360"/>
      </w:pPr>
      <w:rPr>
        <w:rFonts w:hint="default"/>
        <w:lang w:val="en-US" w:eastAsia="en-US" w:bidi="ar-SA"/>
      </w:rPr>
    </w:lvl>
    <w:lvl w:ilvl="2">
      <w:start w:val="0"/>
      <w:numFmt w:val="bullet"/>
      <w:lvlText w:val="•"/>
      <w:lvlJc w:val="left"/>
      <w:pPr>
        <w:ind w:left="4176" w:hanging="360"/>
      </w:pPr>
      <w:rPr>
        <w:rFonts w:hint="default"/>
        <w:lang w:val="en-US" w:eastAsia="en-US" w:bidi="ar-SA"/>
      </w:rPr>
    </w:lvl>
    <w:lvl w:ilvl="3">
      <w:start w:val="0"/>
      <w:numFmt w:val="bullet"/>
      <w:lvlText w:val="•"/>
      <w:lvlJc w:val="left"/>
      <w:pPr>
        <w:ind w:left="5184" w:hanging="360"/>
      </w:pPr>
      <w:rPr>
        <w:rFonts w:hint="default"/>
        <w:lang w:val="en-US" w:eastAsia="en-US" w:bidi="ar-SA"/>
      </w:rPr>
    </w:lvl>
    <w:lvl w:ilvl="4">
      <w:start w:val="0"/>
      <w:numFmt w:val="bullet"/>
      <w:lvlText w:val="•"/>
      <w:lvlJc w:val="left"/>
      <w:pPr>
        <w:ind w:left="6192" w:hanging="360"/>
      </w:pPr>
      <w:rPr>
        <w:rFonts w:hint="default"/>
        <w:lang w:val="en-US" w:eastAsia="en-US" w:bidi="ar-SA"/>
      </w:rPr>
    </w:lvl>
    <w:lvl w:ilvl="5">
      <w:start w:val="0"/>
      <w:numFmt w:val="bullet"/>
      <w:lvlText w:val="•"/>
      <w:lvlJc w:val="left"/>
      <w:pPr>
        <w:ind w:left="7200" w:hanging="360"/>
      </w:pPr>
      <w:rPr>
        <w:rFonts w:hint="default"/>
        <w:lang w:val="en-US" w:eastAsia="en-US" w:bidi="ar-SA"/>
      </w:rPr>
    </w:lvl>
    <w:lvl w:ilvl="6">
      <w:start w:val="0"/>
      <w:numFmt w:val="bullet"/>
      <w:lvlText w:val="•"/>
      <w:lvlJc w:val="left"/>
      <w:pPr>
        <w:ind w:left="8208" w:hanging="360"/>
      </w:pPr>
      <w:rPr>
        <w:rFonts w:hint="default"/>
        <w:lang w:val="en-US" w:eastAsia="en-US" w:bidi="ar-SA"/>
      </w:rPr>
    </w:lvl>
    <w:lvl w:ilvl="7">
      <w:start w:val="0"/>
      <w:numFmt w:val="bullet"/>
      <w:lvlText w:val="•"/>
      <w:lvlJc w:val="left"/>
      <w:pPr>
        <w:ind w:left="9216" w:hanging="360"/>
      </w:pPr>
      <w:rPr>
        <w:rFonts w:hint="default"/>
        <w:lang w:val="en-US" w:eastAsia="en-US" w:bidi="ar-SA"/>
      </w:rPr>
    </w:lvl>
    <w:lvl w:ilvl="8">
      <w:start w:val="0"/>
      <w:numFmt w:val="bullet"/>
      <w:lvlText w:val="•"/>
      <w:lvlJc w:val="left"/>
      <w:pPr>
        <w:ind w:left="10224" w:hanging="360"/>
      </w:pPr>
      <w:rPr>
        <w:rFonts w:hint="default"/>
        <w:lang w:val="en-US" w:eastAsia="en-US" w:bidi="ar-SA"/>
      </w:rPr>
    </w:lvl>
  </w:abstractNum>
  <w:abstractNum w:abstractNumId="23">
    <w:multiLevelType w:val="hybridMultilevel"/>
    <w:lvl w:ilvl="0">
      <w:start w:val="1"/>
      <w:numFmt w:val="decimal"/>
      <w:lvlText w:val="%1."/>
      <w:lvlJc w:val="left"/>
      <w:pPr>
        <w:ind w:left="2520"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3492" w:hanging="360"/>
      </w:pPr>
      <w:rPr>
        <w:rFonts w:hint="default"/>
        <w:lang w:val="en-US" w:eastAsia="en-US" w:bidi="ar-SA"/>
      </w:rPr>
    </w:lvl>
    <w:lvl w:ilvl="2">
      <w:start w:val="0"/>
      <w:numFmt w:val="bullet"/>
      <w:lvlText w:val="•"/>
      <w:lvlJc w:val="left"/>
      <w:pPr>
        <w:ind w:left="4464" w:hanging="360"/>
      </w:pPr>
      <w:rPr>
        <w:rFonts w:hint="default"/>
        <w:lang w:val="en-US" w:eastAsia="en-US" w:bidi="ar-SA"/>
      </w:rPr>
    </w:lvl>
    <w:lvl w:ilvl="3">
      <w:start w:val="0"/>
      <w:numFmt w:val="bullet"/>
      <w:lvlText w:val="•"/>
      <w:lvlJc w:val="left"/>
      <w:pPr>
        <w:ind w:left="5436" w:hanging="360"/>
      </w:pPr>
      <w:rPr>
        <w:rFonts w:hint="default"/>
        <w:lang w:val="en-US" w:eastAsia="en-US" w:bidi="ar-SA"/>
      </w:rPr>
    </w:lvl>
    <w:lvl w:ilvl="4">
      <w:start w:val="0"/>
      <w:numFmt w:val="bullet"/>
      <w:lvlText w:val="•"/>
      <w:lvlJc w:val="left"/>
      <w:pPr>
        <w:ind w:left="6408" w:hanging="360"/>
      </w:pPr>
      <w:rPr>
        <w:rFonts w:hint="default"/>
        <w:lang w:val="en-US" w:eastAsia="en-US" w:bidi="ar-SA"/>
      </w:rPr>
    </w:lvl>
    <w:lvl w:ilvl="5">
      <w:start w:val="0"/>
      <w:numFmt w:val="bullet"/>
      <w:lvlText w:val="•"/>
      <w:lvlJc w:val="left"/>
      <w:pPr>
        <w:ind w:left="7380" w:hanging="360"/>
      </w:pPr>
      <w:rPr>
        <w:rFonts w:hint="default"/>
        <w:lang w:val="en-US" w:eastAsia="en-US" w:bidi="ar-SA"/>
      </w:rPr>
    </w:lvl>
    <w:lvl w:ilvl="6">
      <w:start w:val="0"/>
      <w:numFmt w:val="bullet"/>
      <w:lvlText w:val="•"/>
      <w:lvlJc w:val="left"/>
      <w:pPr>
        <w:ind w:left="8352" w:hanging="360"/>
      </w:pPr>
      <w:rPr>
        <w:rFonts w:hint="default"/>
        <w:lang w:val="en-US" w:eastAsia="en-US" w:bidi="ar-SA"/>
      </w:rPr>
    </w:lvl>
    <w:lvl w:ilvl="7">
      <w:start w:val="0"/>
      <w:numFmt w:val="bullet"/>
      <w:lvlText w:val="•"/>
      <w:lvlJc w:val="left"/>
      <w:pPr>
        <w:ind w:left="9324" w:hanging="360"/>
      </w:pPr>
      <w:rPr>
        <w:rFonts w:hint="default"/>
        <w:lang w:val="en-US" w:eastAsia="en-US" w:bidi="ar-SA"/>
      </w:rPr>
    </w:lvl>
    <w:lvl w:ilvl="8">
      <w:start w:val="0"/>
      <w:numFmt w:val="bullet"/>
      <w:lvlText w:val="•"/>
      <w:lvlJc w:val="left"/>
      <w:pPr>
        <w:ind w:left="10296" w:hanging="360"/>
      </w:pPr>
      <w:rPr>
        <w:rFonts w:hint="default"/>
        <w:lang w:val="en-US" w:eastAsia="en-US" w:bidi="ar-SA"/>
      </w:rPr>
    </w:lvl>
  </w:abstractNum>
  <w:abstractNum w:abstractNumId="22">
    <w:multiLevelType w:val="hybridMultilevel"/>
    <w:lvl w:ilvl="0">
      <w:start w:val="1"/>
      <w:numFmt w:val="decimal"/>
      <w:lvlText w:val="%1."/>
      <w:lvlJc w:val="left"/>
      <w:pPr>
        <w:ind w:left="2520"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3492" w:hanging="360"/>
      </w:pPr>
      <w:rPr>
        <w:rFonts w:hint="default"/>
        <w:lang w:val="en-US" w:eastAsia="en-US" w:bidi="ar-SA"/>
      </w:rPr>
    </w:lvl>
    <w:lvl w:ilvl="2">
      <w:start w:val="0"/>
      <w:numFmt w:val="bullet"/>
      <w:lvlText w:val="•"/>
      <w:lvlJc w:val="left"/>
      <w:pPr>
        <w:ind w:left="4464" w:hanging="360"/>
      </w:pPr>
      <w:rPr>
        <w:rFonts w:hint="default"/>
        <w:lang w:val="en-US" w:eastAsia="en-US" w:bidi="ar-SA"/>
      </w:rPr>
    </w:lvl>
    <w:lvl w:ilvl="3">
      <w:start w:val="0"/>
      <w:numFmt w:val="bullet"/>
      <w:lvlText w:val="•"/>
      <w:lvlJc w:val="left"/>
      <w:pPr>
        <w:ind w:left="5436" w:hanging="360"/>
      </w:pPr>
      <w:rPr>
        <w:rFonts w:hint="default"/>
        <w:lang w:val="en-US" w:eastAsia="en-US" w:bidi="ar-SA"/>
      </w:rPr>
    </w:lvl>
    <w:lvl w:ilvl="4">
      <w:start w:val="0"/>
      <w:numFmt w:val="bullet"/>
      <w:lvlText w:val="•"/>
      <w:lvlJc w:val="left"/>
      <w:pPr>
        <w:ind w:left="6408" w:hanging="360"/>
      </w:pPr>
      <w:rPr>
        <w:rFonts w:hint="default"/>
        <w:lang w:val="en-US" w:eastAsia="en-US" w:bidi="ar-SA"/>
      </w:rPr>
    </w:lvl>
    <w:lvl w:ilvl="5">
      <w:start w:val="0"/>
      <w:numFmt w:val="bullet"/>
      <w:lvlText w:val="•"/>
      <w:lvlJc w:val="left"/>
      <w:pPr>
        <w:ind w:left="7380" w:hanging="360"/>
      </w:pPr>
      <w:rPr>
        <w:rFonts w:hint="default"/>
        <w:lang w:val="en-US" w:eastAsia="en-US" w:bidi="ar-SA"/>
      </w:rPr>
    </w:lvl>
    <w:lvl w:ilvl="6">
      <w:start w:val="0"/>
      <w:numFmt w:val="bullet"/>
      <w:lvlText w:val="•"/>
      <w:lvlJc w:val="left"/>
      <w:pPr>
        <w:ind w:left="8352" w:hanging="360"/>
      </w:pPr>
      <w:rPr>
        <w:rFonts w:hint="default"/>
        <w:lang w:val="en-US" w:eastAsia="en-US" w:bidi="ar-SA"/>
      </w:rPr>
    </w:lvl>
    <w:lvl w:ilvl="7">
      <w:start w:val="0"/>
      <w:numFmt w:val="bullet"/>
      <w:lvlText w:val="•"/>
      <w:lvlJc w:val="left"/>
      <w:pPr>
        <w:ind w:left="9324" w:hanging="360"/>
      </w:pPr>
      <w:rPr>
        <w:rFonts w:hint="default"/>
        <w:lang w:val="en-US" w:eastAsia="en-US" w:bidi="ar-SA"/>
      </w:rPr>
    </w:lvl>
    <w:lvl w:ilvl="8">
      <w:start w:val="0"/>
      <w:numFmt w:val="bullet"/>
      <w:lvlText w:val="•"/>
      <w:lvlJc w:val="left"/>
      <w:pPr>
        <w:ind w:left="10296" w:hanging="360"/>
      </w:pPr>
      <w:rPr>
        <w:rFonts w:hint="default"/>
        <w:lang w:val="en-US" w:eastAsia="en-US" w:bidi="ar-SA"/>
      </w:rPr>
    </w:lvl>
  </w:abstractNum>
  <w:abstractNum w:abstractNumId="21">
    <w:multiLevelType w:val="hybridMultilevel"/>
    <w:lvl w:ilvl="0">
      <w:start w:val="0"/>
      <w:numFmt w:val="bullet"/>
      <w:lvlText w:val=""/>
      <w:lvlJc w:val="left"/>
      <w:pPr>
        <w:ind w:left="3600" w:hanging="459"/>
      </w:pPr>
      <w:rPr>
        <w:rFonts w:hint="default" w:ascii="Symbol" w:hAnsi="Symbol" w:eastAsia="Symbol" w:cs="Symbol"/>
        <w:b w:val="0"/>
        <w:bCs w:val="0"/>
        <w:i w:val="0"/>
        <w:iCs w:val="0"/>
        <w:w w:val="97"/>
        <w:sz w:val="32"/>
        <w:szCs w:val="32"/>
        <w:lang w:val="en-US" w:eastAsia="en-US" w:bidi="ar-SA"/>
      </w:rPr>
    </w:lvl>
    <w:lvl w:ilvl="1">
      <w:start w:val="0"/>
      <w:numFmt w:val="bullet"/>
      <w:lvlText w:val="•"/>
      <w:lvlJc w:val="left"/>
      <w:pPr>
        <w:ind w:left="4464" w:hanging="459"/>
      </w:pPr>
      <w:rPr>
        <w:rFonts w:hint="default"/>
        <w:lang w:val="en-US" w:eastAsia="en-US" w:bidi="ar-SA"/>
      </w:rPr>
    </w:lvl>
    <w:lvl w:ilvl="2">
      <w:start w:val="0"/>
      <w:numFmt w:val="bullet"/>
      <w:lvlText w:val="•"/>
      <w:lvlJc w:val="left"/>
      <w:pPr>
        <w:ind w:left="5328" w:hanging="459"/>
      </w:pPr>
      <w:rPr>
        <w:rFonts w:hint="default"/>
        <w:lang w:val="en-US" w:eastAsia="en-US" w:bidi="ar-SA"/>
      </w:rPr>
    </w:lvl>
    <w:lvl w:ilvl="3">
      <w:start w:val="0"/>
      <w:numFmt w:val="bullet"/>
      <w:lvlText w:val="•"/>
      <w:lvlJc w:val="left"/>
      <w:pPr>
        <w:ind w:left="6192" w:hanging="459"/>
      </w:pPr>
      <w:rPr>
        <w:rFonts w:hint="default"/>
        <w:lang w:val="en-US" w:eastAsia="en-US" w:bidi="ar-SA"/>
      </w:rPr>
    </w:lvl>
    <w:lvl w:ilvl="4">
      <w:start w:val="0"/>
      <w:numFmt w:val="bullet"/>
      <w:lvlText w:val="•"/>
      <w:lvlJc w:val="left"/>
      <w:pPr>
        <w:ind w:left="7056" w:hanging="459"/>
      </w:pPr>
      <w:rPr>
        <w:rFonts w:hint="default"/>
        <w:lang w:val="en-US" w:eastAsia="en-US" w:bidi="ar-SA"/>
      </w:rPr>
    </w:lvl>
    <w:lvl w:ilvl="5">
      <w:start w:val="0"/>
      <w:numFmt w:val="bullet"/>
      <w:lvlText w:val="•"/>
      <w:lvlJc w:val="left"/>
      <w:pPr>
        <w:ind w:left="7920" w:hanging="459"/>
      </w:pPr>
      <w:rPr>
        <w:rFonts w:hint="default"/>
        <w:lang w:val="en-US" w:eastAsia="en-US" w:bidi="ar-SA"/>
      </w:rPr>
    </w:lvl>
    <w:lvl w:ilvl="6">
      <w:start w:val="0"/>
      <w:numFmt w:val="bullet"/>
      <w:lvlText w:val="•"/>
      <w:lvlJc w:val="left"/>
      <w:pPr>
        <w:ind w:left="8784" w:hanging="459"/>
      </w:pPr>
      <w:rPr>
        <w:rFonts w:hint="default"/>
        <w:lang w:val="en-US" w:eastAsia="en-US" w:bidi="ar-SA"/>
      </w:rPr>
    </w:lvl>
    <w:lvl w:ilvl="7">
      <w:start w:val="0"/>
      <w:numFmt w:val="bullet"/>
      <w:lvlText w:val="•"/>
      <w:lvlJc w:val="left"/>
      <w:pPr>
        <w:ind w:left="9648" w:hanging="459"/>
      </w:pPr>
      <w:rPr>
        <w:rFonts w:hint="default"/>
        <w:lang w:val="en-US" w:eastAsia="en-US" w:bidi="ar-SA"/>
      </w:rPr>
    </w:lvl>
    <w:lvl w:ilvl="8">
      <w:start w:val="0"/>
      <w:numFmt w:val="bullet"/>
      <w:lvlText w:val="•"/>
      <w:lvlJc w:val="left"/>
      <w:pPr>
        <w:ind w:left="10512" w:hanging="459"/>
      </w:pPr>
      <w:rPr>
        <w:rFonts w:hint="default"/>
        <w:lang w:val="en-US" w:eastAsia="en-US" w:bidi="ar-SA"/>
      </w:rPr>
    </w:lvl>
  </w:abstractNum>
  <w:abstractNum w:abstractNumId="20">
    <w:multiLevelType w:val="hybridMultilevel"/>
    <w:lvl w:ilvl="0">
      <w:start w:val="0"/>
      <w:numFmt w:val="bullet"/>
      <w:lvlText w:val=""/>
      <w:lvlJc w:val="left"/>
      <w:pPr>
        <w:ind w:left="2160"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2520" w:hanging="360"/>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3600" w:hanging="360"/>
      </w:pPr>
      <w:rPr>
        <w:rFonts w:hint="default"/>
        <w:lang w:val="en-US" w:eastAsia="en-US" w:bidi="ar-SA"/>
      </w:rPr>
    </w:lvl>
    <w:lvl w:ilvl="3">
      <w:start w:val="0"/>
      <w:numFmt w:val="bullet"/>
      <w:lvlText w:val="•"/>
      <w:lvlJc w:val="left"/>
      <w:pPr>
        <w:ind w:left="4680" w:hanging="360"/>
      </w:pPr>
      <w:rPr>
        <w:rFonts w:hint="default"/>
        <w:lang w:val="en-US" w:eastAsia="en-US" w:bidi="ar-SA"/>
      </w:rPr>
    </w:lvl>
    <w:lvl w:ilvl="4">
      <w:start w:val="0"/>
      <w:numFmt w:val="bullet"/>
      <w:lvlText w:val="•"/>
      <w:lvlJc w:val="left"/>
      <w:pPr>
        <w:ind w:left="5760" w:hanging="360"/>
      </w:pPr>
      <w:rPr>
        <w:rFonts w:hint="default"/>
        <w:lang w:val="en-US" w:eastAsia="en-US" w:bidi="ar-SA"/>
      </w:rPr>
    </w:lvl>
    <w:lvl w:ilvl="5">
      <w:start w:val="0"/>
      <w:numFmt w:val="bullet"/>
      <w:lvlText w:val="•"/>
      <w:lvlJc w:val="left"/>
      <w:pPr>
        <w:ind w:left="6840" w:hanging="360"/>
      </w:pPr>
      <w:rPr>
        <w:rFonts w:hint="default"/>
        <w:lang w:val="en-US" w:eastAsia="en-US" w:bidi="ar-SA"/>
      </w:rPr>
    </w:lvl>
    <w:lvl w:ilvl="6">
      <w:start w:val="0"/>
      <w:numFmt w:val="bullet"/>
      <w:lvlText w:val="•"/>
      <w:lvlJc w:val="left"/>
      <w:pPr>
        <w:ind w:left="7920" w:hanging="360"/>
      </w:pPr>
      <w:rPr>
        <w:rFonts w:hint="default"/>
        <w:lang w:val="en-US" w:eastAsia="en-US" w:bidi="ar-SA"/>
      </w:rPr>
    </w:lvl>
    <w:lvl w:ilvl="7">
      <w:start w:val="0"/>
      <w:numFmt w:val="bullet"/>
      <w:lvlText w:val="•"/>
      <w:lvlJc w:val="left"/>
      <w:pPr>
        <w:ind w:left="9000" w:hanging="360"/>
      </w:pPr>
      <w:rPr>
        <w:rFonts w:hint="default"/>
        <w:lang w:val="en-US" w:eastAsia="en-US" w:bidi="ar-SA"/>
      </w:rPr>
    </w:lvl>
    <w:lvl w:ilvl="8">
      <w:start w:val="0"/>
      <w:numFmt w:val="bullet"/>
      <w:lvlText w:val="•"/>
      <w:lvlJc w:val="left"/>
      <w:pPr>
        <w:ind w:left="10080" w:hanging="360"/>
      </w:pPr>
      <w:rPr>
        <w:rFonts w:hint="default"/>
        <w:lang w:val="en-US" w:eastAsia="en-US" w:bidi="ar-SA"/>
      </w:rPr>
    </w:lvl>
  </w:abstractNum>
  <w:abstractNum w:abstractNumId="19">
    <w:multiLevelType w:val="hybridMultilevel"/>
    <w:lvl w:ilvl="0">
      <w:start w:val="10"/>
      <w:numFmt w:val="upperRoman"/>
      <w:lvlText w:val="%1-"/>
      <w:lvlJc w:val="left"/>
      <w:pPr>
        <w:ind w:left="1303" w:hanging="135"/>
        <w:jc w:val="left"/>
      </w:pPr>
      <w:rPr>
        <w:rFonts w:hint="default" w:ascii="Arial" w:hAnsi="Arial" w:eastAsia="Arial" w:cs="Arial"/>
        <w:b w:val="0"/>
        <w:bCs w:val="0"/>
        <w:i w:val="0"/>
        <w:iCs w:val="0"/>
        <w:spacing w:val="0"/>
        <w:w w:val="80"/>
        <w:sz w:val="14"/>
        <w:szCs w:val="14"/>
        <w:lang w:val="en-US" w:eastAsia="en-US" w:bidi="ar-SA"/>
      </w:rPr>
    </w:lvl>
    <w:lvl w:ilvl="1">
      <w:start w:val="1"/>
      <w:numFmt w:val="decimal"/>
      <w:lvlText w:val="%2."/>
      <w:lvlJc w:val="left"/>
      <w:pPr>
        <w:ind w:left="2520" w:hanging="360"/>
        <w:jc w:val="left"/>
      </w:pPr>
      <w:rPr>
        <w:rFonts w:hint="default" w:ascii="Arial" w:hAnsi="Arial" w:eastAsia="Arial" w:cs="Arial"/>
        <w:b w:val="0"/>
        <w:bCs w:val="0"/>
        <w:i w:val="0"/>
        <w:iCs w:val="0"/>
        <w:spacing w:val="-1"/>
        <w:w w:val="100"/>
        <w:sz w:val="22"/>
        <w:szCs w:val="22"/>
        <w:lang w:val="en-US" w:eastAsia="en-US" w:bidi="ar-SA"/>
      </w:rPr>
    </w:lvl>
    <w:lvl w:ilvl="2">
      <w:start w:val="0"/>
      <w:numFmt w:val="bullet"/>
      <w:lvlText w:val="•"/>
      <w:lvlJc w:val="left"/>
      <w:pPr>
        <w:ind w:left="2689" w:hanging="360"/>
      </w:pPr>
      <w:rPr>
        <w:rFonts w:hint="default"/>
        <w:lang w:val="en-US" w:eastAsia="en-US" w:bidi="ar-SA"/>
      </w:rPr>
    </w:lvl>
    <w:lvl w:ilvl="3">
      <w:start w:val="0"/>
      <w:numFmt w:val="bullet"/>
      <w:lvlText w:val="•"/>
      <w:lvlJc w:val="left"/>
      <w:pPr>
        <w:ind w:left="2859" w:hanging="360"/>
      </w:pPr>
      <w:rPr>
        <w:rFonts w:hint="default"/>
        <w:lang w:val="en-US" w:eastAsia="en-US" w:bidi="ar-SA"/>
      </w:rPr>
    </w:lvl>
    <w:lvl w:ilvl="4">
      <w:start w:val="0"/>
      <w:numFmt w:val="bullet"/>
      <w:lvlText w:val="•"/>
      <w:lvlJc w:val="left"/>
      <w:pPr>
        <w:ind w:left="3029" w:hanging="360"/>
      </w:pPr>
      <w:rPr>
        <w:rFonts w:hint="default"/>
        <w:lang w:val="en-US" w:eastAsia="en-US" w:bidi="ar-SA"/>
      </w:rPr>
    </w:lvl>
    <w:lvl w:ilvl="5">
      <w:start w:val="0"/>
      <w:numFmt w:val="bullet"/>
      <w:lvlText w:val="•"/>
      <w:lvlJc w:val="left"/>
      <w:pPr>
        <w:ind w:left="3199" w:hanging="360"/>
      </w:pPr>
      <w:rPr>
        <w:rFonts w:hint="default"/>
        <w:lang w:val="en-US" w:eastAsia="en-US" w:bidi="ar-SA"/>
      </w:rPr>
    </w:lvl>
    <w:lvl w:ilvl="6">
      <w:start w:val="0"/>
      <w:numFmt w:val="bullet"/>
      <w:lvlText w:val="•"/>
      <w:lvlJc w:val="left"/>
      <w:pPr>
        <w:ind w:left="3369" w:hanging="360"/>
      </w:pPr>
      <w:rPr>
        <w:rFonts w:hint="default"/>
        <w:lang w:val="en-US" w:eastAsia="en-US" w:bidi="ar-SA"/>
      </w:rPr>
    </w:lvl>
    <w:lvl w:ilvl="7">
      <w:start w:val="0"/>
      <w:numFmt w:val="bullet"/>
      <w:lvlText w:val="•"/>
      <w:lvlJc w:val="left"/>
      <w:pPr>
        <w:ind w:left="3539" w:hanging="360"/>
      </w:pPr>
      <w:rPr>
        <w:rFonts w:hint="default"/>
        <w:lang w:val="en-US" w:eastAsia="en-US" w:bidi="ar-SA"/>
      </w:rPr>
    </w:lvl>
    <w:lvl w:ilvl="8">
      <w:start w:val="0"/>
      <w:numFmt w:val="bullet"/>
      <w:lvlText w:val="•"/>
      <w:lvlJc w:val="left"/>
      <w:pPr>
        <w:ind w:left="3709" w:hanging="360"/>
      </w:pPr>
      <w:rPr>
        <w:rFonts w:hint="default"/>
        <w:lang w:val="en-US" w:eastAsia="en-US" w:bidi="ar-SA"/>
      </w:rPr>
    </w:lvl>
  </w:abstractNum>
  <w:abstractNum w:abstractNumId="18">
    <w:multiLevelType w:val="hybridMultilevel"/>
    <w:lvl w:ilvl="0">
      <w:start w:val="0"/>
      <w:numFmt w:val="bullet"/>
      <w:lvlText w:val=""/>
      <w:lvlJc w:val="left"/>
      <w:pPr>
        <w:ind w:left="2520" w:hanging="360"/>
      </w:pPr>
      <w:rPr>
        <w:rFonts w:hint="default" w:ascii="Symbol" w:hAnsi="Symbol" w:eastAsia="Symbol" w:cs="Symbol"/>
        <w:b w:val="0"/>
        <w:bCs w:val="0"/>
        <w:i w:val="0"/>
        <w:iCs w:val="0"/>
        <w:w w:val="100"/>
        <w:sz w:val="22"/>
        <w:szCs w:val="22"/>
        <w:lang w:val="en-US" w:eastAsia="en-US" w:bidi="ar-SA"/>
      </w:rPr>
    </w:lvl>
    <w:lvl w:ilvl="1">
      <w:start w:val="0"/>
      <w:numFmt w:val="bullet"/>
      <w:lvlText w:val="•"/>
      <w:lvlJc w:val="left"/>
      <w:pPr>
        <w:ind w:left="3492" w:hanging="360"/>
      </w:pPr>
      <w:rPr>
        <w:rFonts w:hint="default"/>
        <w:lang w:val="en-US" w:eastAsia="en-US" w:bidi="ar-SA"/>
      </w:rPr>
    </w:lvl>
    <w:lvl w:ilvl="2">
      <w:start w:val="0"/>
      <w:numFmt w:val="bullet"/>
      <w:lvlText w:val="•"/>
      <w:lvlJc w:val="left"/>
      <w:pPr>
        <w:ind w:left="4464" w:hanging="360"/>
      </w:pPr>
      <w:rPr>
        <w:rFonts w:hint="default"/>
        <w:lang w:val="en-US" w:eastAsia="en-US" w:bidi="ar-SA"/>
      </w:rPr>
    </w:lvl>
    <w:lvl w:ilvl="3">
      <w:start w:val="0"/>
      <w:numFmt w:val="bullet"/>
      <w:lvlText w:val="•"/>
      <w:lvlJc w:val="left"/>
      <w:pPr>
        <w:ind w:left="5436" w:hanging="360"/>
      </w:pPr>
      <w:rPr>
        <w:rFonts w:hint="default"/>
        <w:lang w:val="en-US" w:eastAsia="en-US" w:bidi="ar-SA"/>
      </w:rPr>
    </w:lvl>
    <w:lvl w:ilvl="4">
      <w:start w:val="0"/>
      <w:numFmt w:val="bullet"/>
      <w:lvlText w:val="•"/>
      <w:lvlJc w:val="left"/>
      <w:pPr>
        <w:ind w:left="6408" w:hanging="360"/>
      </w:pPr>
      <w:rPr>
        <w:rFonts w:hint="default"/>
        <w:lang w:val="en-US" w:eastAsia="en-US" w:bidi="ar-SA"/>
      </w:rPr>
    </w:lvl>
    <w:lvl w:ilvl="5">
      <w:start w:val="0"/>
      <w:numFmt w:val="bullet"/>
      <w:lvlText w:val="•"/>
      <w:lvlJc w:val="left"/>
      <w:pPr>
        <w:ind w:left="7380" w:hanging="360"/>
      </w:pPr>
      <w:rPr>
        <w:rFonts w:hint="default"/>
        <w:lang w:val="en-US" w:eastAsia="en-US" w:bidi="ar-SA"/>
      </w:rPr>
    </w:lvl>
    <w:lvl w:ilvl="6">
      <w:start w:val="0"/>
      <w:numFmt w:val="bullet"/>
      <w:lvlText w:val="•"/>
      <w:lvlJc w:val="left"/>
      <w:pPr>
        <w:ind w:left="8352" w:hanging="360"/>
      </w:pPr>
      <w:rPr>
        <w:rFonts w:hint="default"/>
        <w:lang w:val="en-US" w:eastAsia="en-US" w:bidi="ar-SA"/>
      </w:rPr>
    </w:lvl>
    <w:lvl w:ilvl="7">
      <w:start w:val="0"/>
      <w:numFmt w:val="bullet"/>
      <w:lvlText w:val="•"/>
      <w:lvlJc w:val="left"/>
      <w:pPr>
        <w:ind w:left="9324" w:hanging="360"/>
      </w:pPr>
      <w:rPr>
        <w:rFonts w:hint="default"/>
        <w:lang w:val="en-US" w:eastAsia="en-US" w:bidi="ar-SA"/>
      </w:rPr>
    </w:lvl>
    <w:lvl w:ilvl="8">
      <w:start w:val="0"/>
      <w:numFmt w:val="bullet"/>
      <w:lvlText w:val="•"/>
      <w:lvlJc w:val="left"/>
      <w:pPr>
        <w:ind w:left="10296" w:hanging="360"/>
      </w:pPr>
      <w:rPr>
        <w:rFonts w:hint="default"/>
        <w:lang w:val="en-US" w:eastAsia="en-US" w:bidi="ar-SA"/>
      </w:rPr>
    </w:lvl>
  </w:abstractNum>
  <w:abstractNum w:abstractNumId="17">
    <w:multiLevelType w:val="hybridMultilevel"/>
    <w:lvl w:ilvl="0">
      <w:start w:val="0"/>
      <w:numFmt w:val="bullet"/>
      <w:lvlText w:val=""/>
      <w:lvlJc w:val="left"/>
      <w:pPr>
        <w:ind w:left="3060" w:hanging="360"/>
      </w:pPr>
      <w:rPr>
        <w:rFonts w:hint="default" w:ascii="Symbol" w:hAnsi="Symbol" w:eastAsia="Symbol" w:cs="Symbol"/>
        <w:b w:val="0"/>
        <w:bCs w:val="0"/>
        <w:i w:val="0"/>
        <w:iCs w:val="0"/>
        <w:w w:val="100"/>
        <w:sz w:val="22"/>
        <w:szCs w:val="22"/>
        <w:lang w:val="en-US" w:eastAsia="en-US" w:bidi="ar-SA"/>
      </w:rPr>
    </w:lvl>
    <w:lvl w:ilvl="1">
      <w:start w:val="0"/>
      <w:numFmt w:val="bullet"/>
      <w:lvlText w:val="•"/>
      <w:lvlJc w:val="left"/>
      <w:pPr>
        <w:ind w:left="3978" w:hanging="360"/>
      </w:pPr>
      <w:rPr>
        <w:rFonts w:hint="default"/>
        <w:lang w:val="en-US" w:eastAsia="en-US" w:bidi="ar-SA"/>
      </w:rPr>
    </w:lvl>
    <w:lvl w:ilvl="2">
      <w:start w:val="0"/>
      <w:numFmt w:val="bullet"/>
      <w:lvlText w:val="•"/>
      <w:lvlJc w:val="left"/>
      <w:pPr>
        <w:ind w:left="4896" w:hanging="360"/>
      </w:pPr>
      <w:rPr>
        <w:rFonts w:hint="default"/>
        <w:lang w:val="en-US" w:eastAsia="en-US" w:bidi="ar-SA"/>
      </w:rPr>
    </w:lvl>
    <w:lvl w:ilvl="3">
      <w:start w:val="0"/>
      <w:numFmt w:val="bullet"/>
      <w:lvlText w:val="•"/>
      <w:lvlJc w:val="left"/>
      <w:pPr>
        <w:ind w:left="5814" w:hanging="360"/>
      </w:pPr>
      <w:rPr>
        <w:rFonts w:hint="default"/>
        <w:lang w:val="en-US" w:eastAsia="en-US" w:bidi="ar-SA"/>
      </w:rPr>
    </w:lvl>
    <w:lvl w:ilvl="4">
      <w:start w:val="0"/>
      <w:numFmt w:val="bullet"/>
      <w:lvlText w:val="•"/>
      <w:lvlJc w:val="left"/>
      <w:pPr>
        <w:ind w:left="6732" w:hanging="360"/>
      </w:pPr>
      <w:rPr>
        <w:rFonts w:hint="default"/>
        <w:lang w:val="en-US" w:eastAsia="en-US" w:bidi="ar-SA"/>
      </w:rPr>
    </w:lvl>
    <w:lvl w:ilvl="5">
      <w:start w:val="0"/>
      <w:numFmt w:val="bullet"/>
      <w:lvlText w:val="•"/>
      <w:lvlJc w:val="left"/>
      <w:pPr>
        <w:ind w:left="7650" w:hanging="360"/>
      </w:pPr>
      <w:rPr>
        <w:rFonts w:hint="default"/>
        <w:lang w:val="en-US" w:eastAsia="en-US" w:bidi="ar-SA"/>
      </w:rPr>
    </w:lvl>
    <w:lvl w:ilvl="6">
      <w:start w:val="0"/>
      <w:numFmt w:val="bullet"/>
      <w:lvlText w:val="•"/>
      <w:lvlJc w:val="left"/>
      <w:pPr>
        <w:ind w:left="8568" w:hanging="360"/>
      </w:pPr>
      <w:rPr>
        <w:rFonts w:hint="default"/>
        <w:lang w:val="en-US" w:eastAsia="en-US" w:bidi="ar-SA"/>
      </w:rPr>
    </w:lvl>
    <w:lvl w:ilvl="7">
      <w:start w:val="0"/>
      <w:numFmt w:val="bullet"/>
      <w:lvlText w:val="•"/>
      <w:lvlJc w:val="left"/>
      <w:pPr>
        <w:ind w:left="9486" w:hanging="360"/>
      </w:pPr>
      <w:rPr>
        <w:rFonts w:hint="default"/>
        <w:lang w:val="en-US" w:eastAsia="en-US" w:bidi="ar-SA"/>
      </w:rPr>
    </w:lvl>
    <w:lvl w:ilvl="8">
      <w:start w:val="0"/>
      <w:numFmt w:val="bullet"/>
      <w:lvlText w:val="•"/>
      <w:lvlJc w:val="left"/>
      <w:pPr>
        <w:ind w:left="10404" w:hanging="360"/>
      </w:pPr>
      <w:rPr>
        <w:rFonts w:hint="default"/>
        <w:lang w:val="en-US" w:eastAsia="en-US" w:bidi="ar-SA"/>
      </w:rPr>
    </w:lvl>
  </w:abstractNum>
  <w:abstractNum w:abstractNumId="16">
    <w:multiLevelType w:val="hybridMultilevel"/>
    <w:lvl w:ilvl="0">
      <w:start w:val="1"/>
      <w:numFmt w:val="decimal"/>
      <w:lvlText w:val="%1."/>
      <w:lvlJc w:val="left"/>
      <w:pPr>
        <w:ind w:left="2520" w:hanging="360"/>
        <w:jc w:val="righ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3492" w:hanging="360"/>
      </w:pPr>
      <w:rPr>
        <w:rFonts w:hint="default"/>
        <w:lang w:val="en-US" w:eastAsia="en-US" w:bidi="ar-SA"/>
      </w:rPr>
    </w:lvl>
    <w:lvl w:ilvl="2">
      <w:start w:val="0"/>
      <w:numFmt w:val="bullet"/>
      <w:lvlText w:val="•"/>
      <w:lvlJc w:val="left"/>
      <w:pPr>
        <w:ind w:left="4464" w:hanging="360"/>
      </w:pPr>
      <w:rPr>
        <w:rFonts w:hint="default"/>
        <w:lang w:val="en-US" w:eastAsia="en-US" w:bidi="ar-SA"/>
      </w:rPr>
    </w:lvl>
    <w:lvl w:ilvl="3">
      <w:start w:val="0"/>
      <w:numFmt w:val="bullet"/>
      <w:lvlText w:val="•"/>
      <w:lvlJc w:val="left"/>
      <w:pPr>
        <w:ind w:left="5436" w:hanging="360"/>
      </w:pPr>
      <w:rPr>
        <w:rFonts w:hint="default"/>
        <w:lang w:val="en-US" w:eastAsia="en-US" w:bidi="ar-SA"/>
      </w:rPr>
    </w:lvl>
    <w:lvl w:ilvl="4">
      <w:start w:val="0"/>
      <w:numFmt w:val="bullet"/>
      <w:lvlText w:val="•"/>
      <w:lvlJc w:val="left"/>
      <w:pPr>
        <w:ind w:left="6408" w:hanging="360"/>
      </w:pPr>
      <w:rPr>
        <w:rFonts w:hint="default"/>
        <w:lang w:val="en-US" w:eastAsia="en-US" w:bidi="ar-SA"/>
      </w:rPr>
    </w:lvl>
    <w:lvl w:ilvl="5">
      <w:start w:val="0"/>
      <w:numFmt w:val="bullet"/>
      <w:lvlText w:val="•"/>
      <w:lvlJc w:val="left"/>
      <w:pPr>
        <w:ind w:left="7380" w:hanging="360"/>
      </w:pPr>
      <w:rPr>
        <w:rFonts w:hint="default"/>
        <w:lang w:val="en-US" w:eastAsia="en-US" w:bidi="ar-SA"/>
      </w:rPr>
    </w:lvl>
    <w:lvl w:ilvl="6">
      <w:start w:val="0"/>
      <w:numFmt w:val="bullet"/>
      <w:lvlText w:val="•"/>
      <w:lvlJc w:val="left"/>
      <w:pPr>
        <w:ind w:left="8352" w:hanging="360"/>
      </w:pPr>
      <w:rPr>
        <w:rFonts w:hint="default"/>
        <w:lang w:val="en-US" w:eastAsia="en-US" w:bidi="ar-SA"/>
      </w:rPr>
    </w:lvl>
    <w:lvl w:ilvl="7">
      <w:start w:val="0"/>
      <w:numFmt w:val="bullet"/>
      <w:lvlText w:val="•"/>
      <w:lvlJc w:val="left"/>
      <w:pPr>
        <w:ind w:left="9324" w:hanging="360"/>
      </w:pPr>
      <w:rPr>
        <w:rFonts w:hint="default"/>
        <w:lang w:val="en-US" w:eastAsia="en-US" w:bidi="ar-SA"/>
      </w:rPr>
    </w:lvl>
    <w:lvl w:ilvl="8">
      <w:start w:val="0"/>
      <w:numFmt w:val="bullet"/>
      <w:lvlText w:val="•"/>
      <w:lvlJc w:val="left"/>
      <w:pPr>
        <w:ind w:left="10296" w:hanging="360"/>
      </w:pPr>
      <w:rPr>
        <w:rFonts w:hint="default"/>
        <w:lang w:val="en-US" w:eastAsia="en-US" w:bidi="ar-SA"/>
      </w:rPr>
    </w:lvl>
  </w:abstractNum>
  <w:abstractNum w:abstractNumId="15">
    <w:multiLevelType w:val="hybridMultilevel"/>
    <w:lvl w:ilvl="0">
      <w:start w:val="0"/>
      <w:numFmt w:val="bullet"/>
      <w:lvlText w:val=""/>
      <w:lvlJc w:val="left"/>
      <w:pPr>
        <w:ind w:left="3600" w:hanging="459"/>
      </w:pPr>
      <w:rPr>
        <w:rFonts w:hint="default" w:ascii="Symbol" w:hAnsi="Symbol" w:eastAsia="Symbol" w:cs="Symbol"/>
        <w:b w:val="0"/>
        <w:bCs w:val="0"/>
        <w:i w:val="0"/>
        <w:iCs w:val="0"/>
        <w:w w:val="100"/>
        <w:sz w:val="22"/>
        <w:szCs w:val="22"/>
        <w:lang w:val="en-US" w:eastAsia="en-US" w:bidi="ar-SA"/>
      </w:rPr>
    </w:lvl>
    <w:lvl w:ilvl="1">
      <w:start w:val="0"/>
      <w:numFmt w:val="bullet"/>
      <w:lvlText w:val="•"/>
      <w:lvlJc w:val="left"/>
      <w:pPr>
        <w:ind w:left="4464" w:hanging="459"/>
      </w:pPr>
      <w:rPr>
        <w:rFonts w:hint="default"/>
        <w:lang w:val="en-US" w:eastAsia="en-US" w:bidi="ar-SA"/>
      </w:rPr>
    </w:lvl>
    <w:lvl w:ilvl="2">
      <w:start w:val="0"/>
      <w:numFmt w:val="bullet"/>
      <w:lvlText w:val="•"/>
      <w:lvlJc w:val="left"/>
      <w:pPr>
        <w:ind w:left="5328" w:hanging="459"/>
      </w:pPr>
      <w:rPr>
        <w:rFonts w:hint="default"/>
        <w:lang w:val="en-US" w:eastAsia="en-US" w:bidi="ar-SA"/>
      </w:rPr>
    </w:lvl>
    <w:lvl w:ilvl="3">
      <w:start w:val="0"/>
      <w:numFmt w:val="bullet"/>
      <w:lvlText w:val="•"/>
      <w:lvlJc w:val="left"/>
      <w:pPr>
        <w:ind w:left="6192" w:hanging="459"/>
      </w:pPr>
      <w:rPr>
        <w:rFonts w:hint="default"/>
        <w:lang w:val="en-US" w:eastAsia="en-US" w:bidi="ar-SA"/>
      </w:rPr>
    </w:lvl>
    <w:lvl w:ilvl="4">
      <w:start w:val="0"/>
      <w:numFmt w:val="bullet"/>
      <w:lvlText w:val="•"/>
      <w:lvlJc w:val="left"/>
      <w:pPr>
        <w:ind w:left="7056" w:hanging="459"/>
      </w:pPr>
      <w:rPr>
        <w:rFonts w:hint="default"/>
        <w:lang w:val="en-US" w:eastAsia="en-US" w:bidi="ar-SA"/>
      </w:rPr>
    </w:lvl>
    <w:lvl w:ilvl="5">
      <w:start w:val="0"/>
      <w:numFmt w:val="bullet"/>
      <w:lvlText w:val="•"/>
      <w:lvlJc w:val="left"/>
      <w:pPr>
        <w:ind w:left="7920" w:hanging="459"/>
      </w:pPr>
      <w:rPr>
        <w:rFonts w:hint="default"/>
        <w:lang w:val="en-US" w:eastAsia="en-US" w:bidi="ar-SA"/>
      </w:rPr>
    </w:lvl>
    <w:lvl w:ilvl="6">
      <w:start w:val="0"/>
      <w:numFmt w:val="bullet"/>
      <w:lvlText w:val="•"/>
      <w:lvlJc w:val="left"/>
      <w:pPr>
        <w:ind w:left="8784" w:hanging="459"/>
      </w:pPr>
      <w:rPr>
        <w:rFonts w:hint="default"/>
        <w:lang w:val="en-US" w:eastAsia="en-US" w:bidi="ar-SA"/>
      </w:rPr>
    </w:lvl>
    <w:lvl w:ilvl="7">
      <w:start w:val="0"/>
      <w:numFmt w:val="bullet"/>
      <w:lvlText w:val="•"/>
      <w:lvlJc w:val="left"/>
      <w:pPr>
        <w:ind w:left="9648" w:hanging="459"/>
      </w:pPr>
      <w:rPr>
        <w:rFonts w:hint="default"/>
        <w:lang w:val="en-US" w:eastAsia="en-US" w:bidi="ar-SA"/>
      </w:rPr>
    </w:lvl>
    <w:lvl w:ilvl="8">
      <w:start w:val="0"/>
      <w:numFmt w:val="bullet"/>
      <w:lvlText w:val="•"/>
      <w:lvlJc w:val="left"/>
      <w:pPr>
        <w:ind w:left="10512" w:hanging="459"/>
      </w:pPr>
      <w:rPr>
        <w:rFonts w:hint="default"/>
        <w:lang w:val="en-US" w:eastAsia="en-US" w:bidi="ar-SA"/>
      </w:rPr>
    </w:lvl>
  </w:abstractNum>
  <w:abstractNum w:abstractNumId="14">
    <w:multiLevelType w:val="hybridMultilevel"/>
    <w:lvl w:ilvl="0">
      <w:start w:val="1"/>
      <w:numFmt w:val="decimal"/>
      <w:lvlText w:val="%1."/>
      <w:lvlJc w:val="left"/>
      <w:pPr>
        <w:ind w:left="2520"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3492" w:hanging="360"/>
      </w:pPr>
      <w:rPr>
        <w:rFonts w:hint="default"/>
        <w:lang w:val="en-US" w:eastAsia="en-US" w:bidi="ar-SA"/>
      </w:rPr>
    </w:lvl>
    <w:lvl w:ilvl="2">
      <w:start w:val="0"/>
      <w:numFmt w:val="bullet"/>
      <w:lvlText w:val="•"/>
      <w:lvlJc w:val="left"/>
      <w:pPr>
        <w:ind w:left="4464" w:hanging="360"/>
      </w:pPr>
      <w:rPr>
        <w:rFonts w:hint="default"/>
        <w:lang w:val="en-US" w:eastAsia="en-US" w:bidi="ar-SA"/>
      </w:rPr>
    </w:lvl>
    <w:lvl w:ilvl="3">
      <w:start w:val="0"/>
      <w:numFmt w:val="bullet"/>
      <w:lvlText w:val="•"/>
      <w:lvlJc w:val="left"/>
      <w:pPr>
        <w:ind w:left="5436" w:hanging="360"/>
      </w:pPr>
      <w:rPr>
        <w:rFonts w:hint="default"/>
        <w:lang w:val="en-US" w:eastAsia="en-US" w:bidi="ar-SA"/>
      </w:rPr>
    </w:lvl>
    <w:lvl w:ilvl="4">
      <w:start w:val="0"/>
      <w:numFmt w:val="bullet"/>
      <w:lvlText w:val="•"/>
      <w:lvlJc w:val="left"/>
      <w:pPr>
        <w:ind w:left="6408" w:hanging="360"/>
      </w:pPr>
      <w:rPr>
        <w:rFonts w:hint="default"/>
        <w:lang w:val="en-US" w:eastAsia="en-US" w:bidi="ar-SA"/>
      </w:rPr>
    </w:lvl>
    <w:lvl w:ilvl="5">
      <w:start w:val="0"/>
      <w:numFmt w:val="bullet"/>
      <w:lvlText w:val="•"/>
      <w:lvlJc w:val="left"/>
      <w:pPr>
        <w:ind w:left="7380" w:hanging="360"/>
      </w:pPr>
      <w:rPr>
        <w:rFonts w:hint="default"/>
        <w:lang w:val="en-US" w:eastAsia="en-US" w:bidi="ar-SA"/>
      </w:rPr>
    </w:lvl>
    <w:lvl w:ilvl="6">
      <w:start w:val="0"/>
      <w:numFmt w:val="bullet"/>
      <w:lvlText w:val="•"/>
      <w:lvlJc w:val="left"/>
      <w:pPr>
        <w:ind w:left="8352" w:hanging="360"/>
      </w:pPr>
      <w:rPr>
        <w:rFonts w:hint="default"/>
        <w:lang w:val="en-US" w:eastAsia="en-US" w:bidi="ar-SA"/>
      </w:rPr>
    </w:lvl>
    <w:lvl w:ilvl="7">
      <w:start w:val="0"/>
      <w:numFmt w:val="bullet"/>
      <w:lvlText w:val="•"/>
      <w:lvlJc w:val="left"/>
      <w:pPr>
        <w:ind w:left="9324" w:hanging="360"/>
      </w:pPr>
      <w:rPr>
        <w:rFonts w:hint="default"/>
        <w:lang w:val="en-US" w:eastAsia="en-US" w:bidi="ar-SA"/>
      </w:rPr>
    </w:lvl>
    <w:lvl w:ilvl="8">
      <w:start w:val="0"/>
      <w:numFmt w:val="bullet"/>
      <w:lvlText w:val="•"/>
      <w:lvlJc w:val="left"/>
      <w:pPr>
        <w:ind w:left="10296" w:hanging="360"/>
      </w:pPr>
      <w:rPr>
        <w:rFonts w:hint="default"/>
        <w:lang w:val="en-US" w:eastAsia="en-US" w:bidi="ar-SA"/>
      </w:rPr>
    </w:lvl>
  </w:abstractNum>
  <w:abstractNum w:abstractNumId="13">
    <w:multiLevelType w:val="hybridMultilevel"/>
    <w:lvl w:ilvl="0">
      <w:start w:val="1"/>
      <w:numFmt w:val="decimal"/>
      <w:lvlText w:val="%1."/>
      <w:lvlJc w:val="left"/>
      <w:pPr>
        <w:ind w:left="2520"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3492" w:hanging="360"/>
      </w:pPr>
      <w:rPr>
        <w:rFonts w:hint="default"/>
        <w:lang w:val="en-US" w:eastAsia="en-US" w:bidi="ar-SA"/>
      </w:rPr>
    </w:lvl>
    <w:lvl w:ilvl="2">
      <w:start w:val="0"/>
      <w:numFmt w:val="bullet"/>
      <w:lvlText w:val="•"/>
      <w:lvlJc w:val="left"/>
      <w:pPr>
        <w:ind w:left="4464" w:hanging="360"/>
      </w:pPr>
      <w:rPr>
        <w:rFonts w:hint="default"/>
        <w:lang w:val="en-US" w:eastAsia="en-US" w:bidi="ar-SA"/>
      </w:rPr>
    </w:lvl>
    <w:lvl w:ilvl="3">
      <w:start w:val="0"/>
      <w:numFmt w:val="bullet"/>
      <w:lvlText w:val="•"/>
      <w:lvlJc w:val="left"/>
      <w:pPr>
        <w:ind w:left="5436" w:hanging="360"/>
      </w:pPr>
      <w:rPr>
        <w:rFonts w:hint="default"/>
        <w:lang w:val="en-US" w:eastAsia="en-US" w:bidi="ar-SA"/>
      </w:rPr>
    </w:lvl>
    <w:lvl w:ilvl="4">
      <w:start w:val="0"/>
      <w:numFmt w:val="bullet"/>
      <w:lvlText w:val="•"/>
      <w:lvlJc w:val="left"/>
      <w:pPr>
        <w:ind w:left="6408" w:hanging="360"/>
      </w:pPr>
      <w:rPr>
        <w:rFonts w:hint="default"/>
        <w:lang w:val="en-US" w:eastAsia="en-US" w:bidi="ar-SA"/>
      </w:rPr>
    </w:lvl>
    <w:lvl w:ilvl="5">
      <w:start w:val="0"/>
      <w:numFmt w:val="bullet"/>
      <w:lvlText w:val="•"/>
      <w:lvlJc w:val="left"/>
      <w:pPr>
        <w:ind w:left="7380" w:hanging="360"/>
      </w:pPr>
      <w:rPr>
        <w:rFonts w:hint="default"/>
        <w:lang w:val="en-US" w:eastAsia="en-US" w:bidi="ar-SA"/>
      </w:rPr>
    </w:lvl>
    <w:lvl w:ilvl="6">
      <w:start w:val="0"/>
      <w:numFmt w:val="bullet"/>
      <w:lvlText w:val="•"/>
      <w:lvlJc w:val="left"/>
      <w:pPr>
        <w:ind w:left="8352" w:hanging="360"/>
      </w:pPr>
      <w:rPr>
        <w:rFonts w:hint="default"/>
        <w:lang w:val="en-US" w:eastAsia="en-US" w:bidi="ar-SA"/>
      </w:rPr>
    </w:lvl>
    <w:lvl w:ilvl="7">
      <w:start w:val="0"/>
      <w:numFmt w:val="bullet"/>
      <w:lvlText w:val="•"/>
      <w:lvlJc w:val="left"/>
      <w:pPr>
        <w:ind w:left="9324" w:hanging="360"/>
      </w:pPr>
      <w:rPr>
        <w:rFonts w:hint="default"/>
        <w:lang w:val="en-US" w:eastAsia="en-US" w:bidi="ar-SA"/>
      </w:rPr>
    </w:lvl>
    <w:lvl w:ilvl="8">
      <w:start w:val="0"/>
      <w:numFmt w:val="bullet"/>
      <w:lvlText w:val="•"/>
      <w:lvlJc w:val="left"/>
      <w:pPr>
        <w:ind w:left="10296" w:hanging="360"/>
      </w:pPr>
      <w:rPr>
        <w:rFonts w:hint="default"/>
        <w:lang w:val="en-US" w:eastAsia="en-US" w:bidi="ar-SA"/>
      </w:rPr>
    </w:lvl>
  </w:abstractNum>
  <w:abstractNum w:abstractNumId="12">
    <w:multiLevelType w:val="hybridMultilevel"/>
    <w:lvl w:ilvl="0">
      <w:start w:val="0"/>
      <w:numFmt w:val="bullet"/>
      <w:lvlText w:val=""/>
      <w:lvlJc w:val="left"/>
      <w:pPr>
        <w:ind w:left="3600" w:hanging="459"/>
      </w:pPr>
      <w:rPr>
        <w:rFonts w:hint="default" w:ascii="Symbol" w:hAnsi="Symbol" w:eastAsia="Symbol" w:cs="Symbol"/>
        <w:b w:val="0"/>
        <w:bCs w:val="0"/>
        <w:i w:val="0"/>
        <w:iCs w:val="0"/>
        <w:w w:val="97"/>
        <w:sz w:val="32"/>
        <w:szCs w:val="32"/>
        <w:lang w:val="en-US" w:eastAsia="en-US" w:bidi="ar-SA"/>
      </w:rPr>
    </w:lvl>
    <w:lvl w:ilvl="1">
      <w:start w:val="0"/>
      <w:numFmt w:val="bullet"/>
      <w:lvlText w:val="•"/>
      <w:lvlJc w:val="left"/>
      <w:pPr>
        <w:ind w:left="4464" w:hanging="459"/>
      </w:pPr>
      <w:rPr>
        <w:rFonts w:hint="default"/>
        <w:lang w:val="en-US" w:eastAsia="en-US" w:bidi="ar-SA"/>
      </w:rPr>
    </w:lvl>
    <w:lvl w:ilvl="2">
      <w:start w:val="0"/>
      <w:numFmt w:val="bullet"/>
      <w:lvlText w:val="•"/>
      <w:lvlJc w:val="left"/>
      <w:pPr>
        <w:ind w:left="5328" w:hanging="459"/>
      </w:pPr>
      <w:rPr>
        <w:rFonts w:hint="default"/>
        <w:lang w:val="en-US" w:eastAsia="en-US" w:bidi="ar-SA"/>
      </w:rPr>
    </w:lvl>
    <w:lvl w:ilvl="3">
      <w:start w:val="0"/>
      <w:numFmt w:val="bullet"/>
      <w:lvlText w:val="•"/>
      <w:lvlJc w:val="left"/>
      <w:pPr>
        <w:ind w:left="6192" w:hanging="459"/>
      </w:pPr>
      <w:rPr>
        <w:rFonts w:hint="default"/>
        <w:lang w:val="en-US" w:eastAsia="en-US" w:bidi="ar-SA"/>
      </w:rPr>
    </w:lvl>
    <w:lvl w:ilvl="4">
      <w:start w:val="0"/>
      <w:numFmt w:val="bullet"/>
      <w:lvlText w:val="•"/>
      <w:lvlJc w:val="left"/>
      <w:pPr>
        <w:ind w:left="7056" w:hanging="459"/>
      </w:pPr>
      <w:rPr>
        <w:rFonts w:hint="default"/>
        <w:lang w:val="en-US" w:eastAsia="en-US" w:bidi="ar-SA"/>
      </w:rPr>
    </w:lvl>
    <w:lvl w:ilvl="5">
      <w:start w:val="0"/>
      <w:numFmt w:val="bullet"/>
      <w:lvlText w:val="•"/>
      <w:lvlJc w:val="left"/>
      <w:pPr>
        <w:ind w:left="7920" w:hanging="459"/>
      </w:pPr>
      <w:rPr>
        <w:rFonts w:hint="default"/>
        <w:lang w:val="en-US" w:eastAsia="en-US" w:bidi="ar-SA"/>
      </w:rPr>
    </w:lvl>
    <w:lvl w:ilvl="6">
      <w:start w:val="0"/>
      <w:numFmt w:val="bullet"/>
      <w:lvlText w:val="•"/>
      <w:lvlJc w:val="left"/>
      <w:pPr>
        <w:ind w:left="8784" w:hanging="459"/>
      </w:pPr>
      <w:rPr>
        <w:rFonts w:hint="default"/>
        <w:lang w:val="en-US" w:eastAsia="en-US" w:bidi="ar-SA"/>
      </w:rPr>
    </w:lvl>
    <w:lvl w:ilvl="7">
      <w:start w:val="0"/>
      <w:numFmt w:val="bullet"/>
      <w:lvlText w:val="•"/>
      <w:lvlJc w:val="left"/>
      <w:pPr>
        <w:ind w:left="9648" w:hanging="459"/>
      </w:pPr>
      <w:rPr>
        <w:rFonts w:hint="default"/>
        <w:lang w:val="en-US" w:eastAsia="en-US" w:bidi="ar-SA"/>
      </w:rPr>
    </w:lvl>
    <w:lvl w:ilvl="8">
      <w:start w:val="0"/>
      <w:numFmt w:val="bullet"/>
      <w:lvlText w:val="•"/>
      <w:lvlJc w:val="left"/>
      <w:pPr>
        <w:ind w:left="10512" w:hanging="459"/>
      </w:pPr>
      <w:rPr>
        <w:rFonts w:hint="default"/>
        <w:lang w:val="en-US" w:eastAsia="en-US" w:bidi="ar-SA"/>
      </w:rPr>
    </w:lvl>
  </w:abstractNum>
  <w:abstractNum w:abstractNumId="11">
    <w:multiLevelType w:val="hybridMultilevel"/>
    <w:lvl w:ilvl="0">
      <w:start w:val="0"/>
      <w:numFmt w:val="bullet"/>
      <w:lvlText w:val=""/>
      <w:lvlJc w:val="left"/>
      <w:pPr>
        <w:ind w:left="3600" w:hanging="459"/>
      </w:pPr>
      <w:rPr>
        <w:rFonts w:hint="default" w:ascii="Symbol" w:hAnsi="Symbol" w:eastAsia="Symbol" w:cs="Symbol"/>
        <w:b w:val="0"/>
        <w:bCs w:val="0"/>
        <w:i w:val="0"/>
        <w:iCs w:val="0"/>
        <w:w w:val="97"/>
        <w:sz w:val="32"/>
        <w:szCs w:val="32"/>
        <w:lang w:val="en-US" w:eastAsia="en-US" w:bidi="ar-SA"/>
      </w:rPr>
    </w:lvl>
    <w:lvl w:ilvl="1">
      <w:start w:val="0"/>
      <w:numFmt w:val="bullet"/>
      <w:lvlText w:val="•"/>
      <w:lvlJc w:val="left"/>
      <w:pPr>
        <w:ind w:left="4464" w:hanging="459"/>
      </w:pPr>
      <w:rPr>
        <w:rFonts w:hint="default"/>
        <w:lang w:val="en-US" w:eastAsia="en-US" w:bidi="ar-SA"/>
      </w:rPr>
    </w:lvl>
    <w:lvl w:ilvl="2">
      <w:start w:val="0"/>
      <w:numFmt w:val="bullet"/>
      <w:lvlText w:val="•"/>
      <w:lvlJc w:val="left"/>
      <w:pPr>
        <w:ind w:left="5328" w:hanging="459"/>
      </w:pPr>
      <w:rPr>
        <w:rFonts w:hint="default"/>
        <w:lang w:val="en-US" w:eastAsia="en-US" w:bidi="ar-SA"/>
      </w:rPr>
    </w:lvl>
    <w:lvl w:ilvl="3">
      <w:start w:val="0"/>
      <w:numFmt w:val="bullet"/>
      <w:lvlText w:val="•"/>
      <w:lvlJc w:val="left"/>
      <w:pPr>
        <w:ind w:left="6192" w:hanging="459"/>
      </w:pPr>
      <w:rPr>
        <w:rFonts w:hint="default"/>
        <w:lang w:val="en-US" w:eastAsia="en-US" w:bidi="ar-SA"/>
      </w:rPr>
    </w:lvl>
    <w:lvl w:ilvl="4">
      <w:start w:val="0"/>
      <w:numFmt w:val="bullet"/>
      <w:lvlText w:val="•"/>
      <w:lvlJc w:val="left"/>
      <w:pPr>
        <w:ind w:left="7056" w:hanging="459"/>
      </w:pPr>
      <w:rPr>
        <w:rFonts w:hint="default"/>
        <w:lang w:val="en-US" w:eastAsia="en-US" w:bidi="ar-SA"/>
      </w:rPr>
    </w:lvl>
    <w:lvl w:ilvl="5">
      <w:start w:val="0"/>
      <w:numFmt w:val="bullet"/>
      <w:lvlText w:val="•"/>
      <w:lvlJc w:val="left"/>
      <w:pPr>
        <w:ind w:left="7920" w:hanging="459"/>
      </w:pPr>
      <w:rPr>
        <w:rFonts w:hint="default"/>
        <w:lang w:val="en-US" w:eastAsia="en-US" w:bidi="ar-SA"/>
      </w:rPr>
    </w:lvl>
    <w:lvl w:ilvl="6">
      <w:start w:val="0"/>
      <w:numFmt w:val="bullet"/>
      <w:lvlText w:val="•"/>
      <w:lvlJc w:val="left"/>
      <w:pPr>
        <w:ind w:left="8784" w:hanging="459"/>
      </w:pPr>
      <w:rPr>
        <w:rFonts w:hint="default"/>
        <w:lang w:val="en-US" w:eastAsia="en-US" w:bidi="ar-SA"/>
      </w:rPr>
    </w:lvl>
    <w:lvl w:ilvl="7">
      <w:start w:val="0"/>
      <w:numFmt w:val="bullet"/>
      <w:lvlText w:val="•"/>
      <w:lvlJc w:val="left"/>
      <w:pPr>
        <w:ind w:left="9648" w:hanging="459"/>
      </w:pPr>
      <w:rPr>
        <w:rFonts w:hint="default"/>
        <w:lang w:val="en-US" w:eastAsia="en-US" w:bidi="ar-SA"/>
      </w:rPr>
    </w:lvl>
    <w:lvl w:ilvl="8">
      <w:start w:val="0"/>
      <w:numFmt w:val="bullet"/>
      <w:lvlText w:val="•"/>
      <w:lvlJc w:val="left"/>
      <w:pPr>
        <w:ind w:left="10512" w:hanging="459"/>
      </w:pPr>
      <w:rPr>
        <w:rFonts w:hint="default"/>
        <w:lang w:val="en-US" w:eastAsia="en-US" w:bidi="ar-SA"/>
      </w:rPr>
    </w:lvl>
  </w:abstractNum>
  <w:abstractNum w:abstractNumId="10">
    <w:multiLevelType w:val="hybridMultilevel"/>
    <w:lvl w:ilvl="0">
      <w:start w:val="0"/>
      <w:numFmt w:val="bullet"/>
      <w:lvlText w:val=""/>
      <w:lvlJc w:val="left"/>
      <w:pPr>
        <w:ind w:left="3600" w:hanging="459"/>
      </w:pPr>
      <w:rPr>
        <w:rFonts w:hint="default" w:ascii="Symbol" w:hAnsi="Symbol" w:eastAsia="Symbol" w:cs="Symbol"/>
        <w:b w:val="0"/>
        <w:bCs w:val="0"/>
        <w:i w:val="0"/>
        <w:iCs w:val="0"/>
        <w:w w:val="97"/>
        <w:sz w:val="32"/>
        <w:szCs w:val="32"/>
        <w:lang w:val="en-US" w:eastAsia="en-US" w:bidi="ar-SA"/>
      </w:rPr>
    </w:lvl>
    <w:lvl w:ilvl="1">
      <w:start w:val="0"/>
      <w:numFmt w:val="bullet"/>
      <w:lvlText w:val="•"/>
      <w:lvlJc w:val="left"/>
      <w:pPr>
        <w:ind w:left="4464" w:hanging="459"/>
      </w:pPr>
      <w:rPr>
        <w:rFonts w:hint="default"/>
        <w:lang w:val="en-US" w:eastAsia="en-US" w:bidi="ar-SA"/>
      </w:rPr>
    </w:lvl>
    <w:lvl w:ilvl="2">
      <w:start w:val="0"/>
      <w:numFmt w:val="bullet"/>
      <w:lvlText w:val="•"/>
      <w:lvlJc w:val="left"/>
      <w:pPr>
        <w:ind w:left="5328" w:hanging="459"/>
      </w:pPr>
      <w:rPr>
        <w:rFonts w:hint="default"/>
        <w:lang w:val="en-US" w:eastAsia="en-US" w:bidi="ar-SA"/>
      </w:rPr>
    </w:lvl>
    <w:lvl w:ilvl="3">
      <w:start w:val="0"/>
      <w:numFmt w:val="bullet"/>
      <w:lvlText w:val="•"/>
      <w:lvlJc w:val="left"/>
      <w:pPr>
        <w:ind w:left="6192" w:hanging="459"/>
      </w:pPr>
      <w:rPr>
        <w:rFonts w:hint="default"/>
        <w:lang w:val="en-US" w:eastAsia="en-US" w:bidi="ar-SA"/>
      </w:rPr>
    </w:lvl>
    <w:lvl w:ilvl="4">
      <w:start w:val="0"/>
      <w:numFmt w:val="bullet"/>
      <w:lvlText w:val="•"/>
      <w:lvlJc w:val="left"/>
      <w:pPr>
        <w:ind w:left="7056" w:hanging="459"/>
      </w:pPr>
      <w:rPr>
        <w:rFonts w:hint="default"/>
        <w:lang w:val="en-US" w:eastAsia="en-US" w:bidi="ar-SA"/>
      </w:rPr>
    </w:lvl>
    <w:lvl w:ilvl="5">
      <w:start w:val="0"/>
      <w:numFmt w:val="bullet"/>
      <w:lvlText w:val="•"/>
      <w:lvlJc w:val="left"/>
      <w:pPr>
        <w:ind w:left="7920" w:hanging="459"/>
      </w:pPr>
      <w:rPr>
        <w:rFonts w:hint="default"/>
        <w:lang w:val="en-US" w:eastAsia="en-US" w:bidi="ar-SA"/>
      </w:rPr>
    </w:lvl>
    <w:lvl w:ilvl="6">
      <w:start w:val="0"/>
      <w:numFmt w:val="bullet"/>
      <w:lvlText w:val="•"/>
      <w:lvlJc w:val="left"/>
      <w:pPr>
        <w:ind w:left="8784" w:hanging="459"/>
      </w:pPr>
      <w:rPr>
        <w:rFonts w:hint="default"/>
        <w:lang w:val="en-US" w:eastAsia="en-US" w:bidi="ar-SA"/>
      </w:rPr>
    </w:lvl>
    <w:lvl w:ilvl="7">
      <w:start w:val="0"/>
      <w:numFmt w:val="bullet"/>
      <w:lvlText w:val="•"/>
      <w:lvlJc w:val="left"/>
      <w:pPr>
        <w:ind w:left="9648" w:hanging="459"/>
      </w:pPr>
      <w:rPr>
        <w:rFonts w:hint="default"/>
        <w:lang w:val="en-US" w:eastAsia="en-US" w:bidi="ar-SA"/>
      </w:rPr>
    </w:lvl>
    <w:lvl w:ilvl="8">
      <w:start w:val="0"/>
      <w:numFmt w:val="bullet"/>
      <w:lvlText w:val="•"/>
      <w:lvlJc w:val="left"/>
      <w:pPr>
        <w:ind w:left="10512" w:hanging="459"/>
      </w:pPr>
      <w:rPr>
        <w:rFonts w:hint="default"/>
        <w:lang w:val="en-US" w:eastAsia="en-US" w:bidi="ar-SA"/>
      </w:rPr>
    </w:lvl>
  </w:abstractNum>
  <w:abstractNum w:abstractNumId="9">
    <w:multiLevelType w:val="hybridMultilevel"/>
    <w:lvl w:ilvl="0">
      <w:start w:val="0"/>
      <w:numFmt w:val="bullet"/>
      <w:lvlText w:val=""/>
      <w:lvlJc w:val="left"/>
      <w:pPr>
        <w:ind w:left="3600" w:hanging="459"/>
      </w:pPr>
      <w:rPr>
        <w:rFonts w:hint="default" w:ascii="Symbol" w:hAnsi="Symbol" w:eastAsia="Symbol" w:cs="Symbol"/>
        <w:b w:val="0"/>
        <w:bCs w:val="0"/>
        <w:i w:val="0"/>
        <w:iCs w:val="0"/>
        <w:w w:val="100"/>
        <w:sz w:val="22"/>
        <w:szCs w:val="22"/>
        <w:lang w:val="en-US" w:eastAsia="en-US" w:bidi="ar-SA"/>
      </w:rPr>
    </w:lvl>
    <w:lvl w:ilvl="1">
      <w:start w:val="0"/>
      <w:numFmt w:val="bullet"/>
      <w:lvlText w:val="•"/>
      <w:lvlJc w:val="left"/>
      <w:pPr>
        <w:ind w:left="4464" w:hanging="459"/>
      </w:pPr>
      <w:rPr>
        <w:rFonts w:hint="default"/>
        <w:lang w:val="en-US" w:eastAsia="en-US" w:bidi="ar-SA"/>
      </w:rPr>
    </w:lvl>
    <w:lvl w:ilvl="2">
      <w:start w:val="0"/>
      <w:numFmt w:val="bullet"/>
      <w:lvlText w:val="•"/>
      <w:lvlJc w:val="left"/>
      <w:pPr>
        <w:ind w:left="5328" w:hanging="459"/>
      </w:pPr>
      <w:rPr>
        <w:rFonts w:hint="default"/>
        <w:lang w:val="en-US" w:eastAsia="en-US" w:bidi="ar-SA"/>
      </w:rPr>
    </w:lvl>
    <w:lvl w:ilvl="3">
      <w:start w:val="0"/>
      <w:numFmt w:val="bullet"/>
      <w:lvlText w:val="•"/>
      <w:lvlJc w:val="left"/>
      <w:pPr>
        <w:ind w:left="6192" w:hanging="459"/>
      </w:pPr>
      <w:rPr>
        <w:rFonts w:hint="default"/>
        <w:lang w:val="en-US" w:eastAsia="en-US" w:bidi="ar-SA"/>
      </w:rPr>
    </w:lvl>
    <w:lvl w:ilvl="4">
      <w:start w:val="0"/>
      <w:numFmt w:val="bullet"/>
      <w:lvlText w:val="•"/>
      <w:lvlJc w:val="left"/>
      <w:pPr>
        <w:ind w:left="7056" w:hanging="459"/>
      </w:pPr>
      <w:rPr>
        <w:rFonts w:hint="default"/>
        <w:lang w:val="en-US" w:eastAsia="en-US" w:bidi="ar-SA"/>
      </w:rPr>
    </w:lvl>
    <w:lvl w:ilvl="5">
      <w:start w:val="0"/>
      <w:numFmt w:val="bullet"/>
      <w:lvlText w:val="•"/>
      <w:lvlJc w:val="left"/>
      <w:pPr>
        <w:ind w:left="7920" w:hanging="459"/>
      </w:pPr>
      <w:rPr>
        <w:rFonts w:hint="default"/>
        <w:lang w:val="en-US" w:eastAsia="en-US" w:bidi="ar-SA"/>
      </w:rPr>
    </w:lvl>
    <w:lvl w:ilvl="6">
      <w:start w:val="0"/>
      <w:numFmt w:val="bullet"/>
      <w:lvlText w:val="•"/>
      <w:lvlJc w:val="left"/>
      <w:pPr>
        <w:ind w:left="8784" w:hanging="459"/>
      </w:pPr>
      <w:rPr>
        <w:rFonts w:hint="default"/>
        <w:lang w:val="en-US" w:eastAsia="en-US" w:bidi="ar-SA"/>
      </w:rPr>
    </w:lvl>
    <w:lvl w:ilvl="7">
      <w:start w:val="0"/>
      <w:numFmt w:val="bullet"/>
      <w:lvlText w:val="•"/>
      <w:lvlJc w:val="left"/>
      <w:pPr>
        <w:ind w:left="9648" w:hanging="459"/>
      </w:pPr>
      <w:rPr>
        <w:rFonts w:hint="default"/>
        <w:lang w:val="en-US" w:eastAsia="en-US" w:bidi="ar-SA"/>
      </w:rPr>
    </w:lvl>
    <w:lvl w:ilvl="8">
      <w:start w:val="0"/>
      <w:numFmt w:val="bullet"/>
      <w:lvlText w:val="•"/>
      <w:lvlJc w:val="left"/>
      <w:pPr>
        <w:ind w:left="10512" w:hanging="459"/>
      </w:pPr>
      <w:rPr>
        <w:rFonts w:hint="default"/>
        <w:lang w:val="en-US" w:eastAsia="en-US" w:bidi="ar-SA"/>
      </w:rPr>
    </w:lvl>
  </w:abstractNum>
  <w:abstractNum w:abstractNumId="8">
    <w:multiLevelType w:val="hybridMultilevel"/>
    <w:lvl w:ilvl="0">
      <w:start w:val="0"/>
      <w:numFmt w:val="bullet"/>
      <w:lvlText w:val=""/>
      <w:lvlJc w:val="left"/>
      <w:pPr>
        <w:ind w:left="2268"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3258" w:hanging="360"/>
      </w:pPr>
      <w:rPr>
        <w:rFonts w:hint="default"/>
        <w:lang w:val="en-US" w:eastAsia="en-US" w:bidi="ar-SA"/>
      </w:rPr>
    </w:lvl>
    <w:lvl w:ilvl="2">
      <w:start w:val="0"/>
      <w:numFmt w:val="bullet"/>
      <w:lvlText w:val="•"/>
      <w:lvlJc w:val="left"/>
      <w:pPr>
        <w:ind w:left="4256" w:hanging="360"/>
      </w:pPr>
      <w:rPr>
        <w:rFonts w:hint="default"/>
        <w:lang w:val="en-US" w:eastAsia="en-US" w:bidi="ar-SA"/>
      </w:rPr>
    </w:lvl>
    <w:lvl w:ilvl="3">
      <w:start w:val="0"/>
      <w:numFmt w:val="bullet"/>
      <w:lvlText w:val="•"/>
      <w:lvlJc w:val="left"/>
      <w:pPr>
        <w:ind w:left="5254" w:hanging="360"/>
      </w:pPr>
      <w:rPr>
        <w:rFonts w:hint="default"/>
        <w:lang w:val="en-US" w:eastAsia="en-US" w:bidi="ar-SA"/>
      </w:rPr>
    </w:lvl>
    <w:lvl w:ilvl="4">
      <w:start w:val="0"/>
      <w:numFmt w:val="bullet"/>
      <w:lvlText w:val="•"/>
      <w:lvlJc w:val="left"/>
      <w:pPr>
        <w:ind w:left="6252" w:hanging="360"/>
      </w:pPr>
      <w:rPr>
        <w:rFonts w:hint="default"/>
        <w:lang w:val="en-US" w:eastAsia="en-US" w:bidi="ar-SA"/>
      </w:rPr>
    </w:lvl>
    <w:lvl w:ilvl="5">
      <w:start w:val="0"/>
      <w:numFmt w:val="bullet"/>
      <w:lvlText w:val="•"/>
      <w:lvlJc w:val="left"/>
      <w:pPr>
        <w:ind w:left="7250" w:hanging="360"/>
      </w:pPr>
      <w:rPr>
        <w:rFonts w:hint="default"/>
        <w:lang w:val="en-US" w:eastAsia="en-US" w:bidi="ar-SA"/>
      </w:rPr>
    </w:lvl>
    <w:lvl w:ilvl="6">
      <w:start w:val="0"/>
      <w:numFmt w:val="bullet"/>
      <w:lvlText w:val="•"/>
      <w:lvlJc w:val="left"/>
      <w:pPr>
        <w:ind w:left="8248" w:hanging="360"/>
      </w:pPr>
      <w:rPr>
        <w:rFonts w:hint="default"/>
        <w:lang w:val="en-US" w:eastAsia="en-US" w:bidi="ar-SA"/>
      </w:rPr>
    </w:lvl>
    <w:lvl w:ilvl="7">
      <w:start w:val="0"/>
      <w:numFmt w:val="bullet"/>
      <w:lvlText w:val="•"/>
      <w:lvlJc w:val="left"/>
      <w:pPr>
        <w:ind w:left="9246" w:hanging="360"/>
      </w:pPr>
      <w:rPr>
        <w:rFonts w:hint="default"/>
        <w:lang w:val="en-US" w:eastAsia="en-US" w:bidi="ar-SA"/>
      </w:rPr>
    </w:lvl>
    <w:lvl w:ilvl="8">
      <w:start w:val="0"/>
      <w:numFmt w:val="bullet"/>
      <w:lvlText w:val="•"/>
      <w:lvlJc w:val="left"/>
      <w:pPr>
        <w:ind w:left="10244" w:hanging="360"/>
      </w:pPr>
      <w:rPr>
        <w:rFonts w:hint="default"/>
        <w:lang w:val="en-US" w:eastAsia="en-US" w:bidi="ar-SA"/>
      </w:rPr>
    </w:lvl>
  </w:abstractNum>
  <w:abstractNum w:abstractNumId="7">
    <w:multiLevelType w:val="hybridMultilevel"/>
    <w:lvl w:ilvl="0">
      <w:start w:val="0"/>
      <w:numFmt w:val="bullet"/>
      <w:lvlText w:val=""/>
      <w:lvlJc w:val="left"/>
      <w:pPr>
        <w:ind w:left="1800"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2160" w:hanging="360"/>
      </w:pPr>
      <w:rPr>
        <w:rFonts w:hint="default" w:ascii="Wingdings" w:hAnsi="Wingdings" w:eastAsia="Wingdings" w:cs="Wingdings"/>
        <w:w w:val="100"/>
        <w:lang w:val="en-US" w:eastAsia="en-US" w:bidi="ar-SA"/>
      </w:rPr>
    </w:lvl>
    <w:lvl w:ilvl="2">
      <w:start w:val="0"/>
      <w:numFmt w:val="bullet"/>
      <w:lvlText w:val=""/>
      <w:lvlJc w:val="left"/>
      <w:pPr>
        <w:ind w:left="2520" w:hanging="360"/>
      </w:pPr>
      <w:rPr>
        <w:rFonts w:hint="default" w:ascii="Wingdings" w:hAnsi="Wingdings" w:eastAsia="Wingdings" w:cs="Wingdings"/>
        <w:b w:val="0"/>
        <w:bCs w:val="0"/>
        <w:i w:val="0"/>
        <w:iCs w:val="0"/>
        <w:w w:val="100"/>
        <w:sz w:val="22"/>
        <w:szCs w:val="22"/>
        <w:lang w:val="en-US" w:eastAsia="en-US" w:bidi="ar-SA"/>
      </w:rPr>
    </w:lvl>
    <w:lvl w:ilvl="3">
      <w:start w:val="0"/>
      <w:numFmt w:val="bullet"/>
      <w:lvlText w:val=""/>
      <w:lvlJc w:val="left"/>
      <w:pPr>
        <w:ind w:left="3600" w:hanging="459"/>
      </w:pPr>
      <w:rPr>
        <w:rFonts w:hint="default" w:ascii="Symbol" w:hAnsi="Symbol" w:eastAsia="Symbol" w:cs="Symbol"/>
        <w:b w:val="0"/>
        <w:bCs w:val="0"/>
        <w:i w:val="0"/>
        <w:iCs w:val="0"/>
        <w:w w:val="97"/>
        <w:sz w:val="32"/>
        <w:szCs w:val="32"/>
        <w:lang w:val="en-US" w:eastAsia="en-US" w:bidi="ar-SA"/>
      </w:rPr>
    </w:lvl>
    <w:lvl w:ilvl="4">
      <w:start w:val="0"/>
      <w:numFmt w:val="bullet"/>
      <w:lvlText w:val="•"/>
      <w:lvlJc w:val="left"/>
      <w:pPr>
        <w:ind w:left="4834" w:hanging="459"/>
      </w:pPr>
      <w:rPr>
        <w:rFonts w:hint="default"/>
        <w:lang w:val="en-US" w:eastAsia="en-US" w:bidi="ar-SA"/>
      </w:rPr>
    </w:lvl>
    <w:lvl w:ilvl="5">
      <w:start w:val="0"/>
      <w:numFmt w:val="bullet"/>
      <w:lvlText w:val="•"/>
      <w:lvlJc w:val="left"/>
      <w:pPr>
        <w:ind w:left="6068" w:hanging="459"/>
      </w:pPr>
      <w:rPr>
        <w:rFonts w:hint="default"/>
        <w:lang w:val="en-US" w:eastAsia="en-US" w:bidi="ar-SA"/>
      </w:rPr>
    </w:lvl>
    <w:lvl w:ilvl="6">
      <w:start w:val="0"/>
      <w:numFmt w:val="bullet"/>
      <w:lvlText w:val="•"/>
      <w:lvlJc w:val="left"/>
      <w:pPr>
        <w:ind w:left="7302" w:hanging="459"/>
      </w:pPr>
      <w:rPr>
        <w:rFonts w:hint="default"/>
        <w:lang w:val="en-US" w:eastAsia="en-US" w:bidi="ar-SA"/>
      </w:rPr>
    </w:lvl>
    <w:lvl w:ilvl="7">
      <w:start w:val="0"/>
      <w:numFmt w:val="bullet"/>
      <w:lvlText w:val="•"/>
      <w:lvlJc w:val="left"/>
      <w:pPr>
        <w:ind w:left="8537" w:hanging="459"/>
      </w:pPr>
      <w:rPr>
        <w:rFonts w:hint="default"/>
        <w:lang w:val="en-US" w:eastAsia="en-US" w:bidi="ar-SA"/>
      </w:rPr>
    </w:lvl>
    <w:lvl w:ilvl="8">
      <w:start w:val="0"/>
      <w:numFmt w:val="bullet"/>
      <w:lvlText w:val="•"/>
      <w:lvlJc w:val="left"/>
      <w:pPr>
        <w:ind w:left="9771" w:hanging="459"/>
      </w:pPr>
      <w:rPr>
        <w:rFonts w:hint="default"/>
        <w:lang w:val="en-US" w:eastAsia="en-US" w:bidi="ar-SA"/>
      </w:rPr>
    </w:lvl>
  </w:abstractNum>
  <w:abstractNum w:abstractNumId="5">
    <w:multiLevelType w:val="hybridMultilevel"/>
    <w:lvl w:ilvl="0">
      <w:start w:val="0"/>
      <w:numFmt w:val="bullet"/>
      <w:lvlText w:val=""/>
      <w:lvlJc w:val="left"/>
      <w:pPr>
        <w:ind w:left="2162" w:hanging="1741"/>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2160" w:hanging="360"/>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2160" w:hanging="360"/>
      </w:pPr>
      <w:rPr>
        <w:rFonts w:hint="default" w:ascii="Wingdings" w:hAnsi="Wingdings" w:eastAsia="Wingdings" w:cs="Wingdings"/>
        <w:b w:val="0"/>
        <w:bCs w:val="0"/>
        <w:i w:val="0"/>
        <w:iCs w:val="0"/>
        <w:w w:val="100"/>
        <w:sz w:val="22"/>
        <w:szCs w:val="22"/>
        <w:lang w:val="en-US" w:eastAsia="en-US" w:bidi="ar-SA"/>
      </w:rPr>
    </w:lvl>
    <w:lvl w:ilvl="3">
      <w:start w:val="0"/>
      <w:numFmt w:val="bullet"/>
      <w:lvlText w:val=""/>
      <w:lvlJc w:val="left"/>
      <w:pPr>
        <w:ind w:left="3600" w:hanging="459"/>
      </w:pPr>
      <w:rPr>
        <w:rFonts w:hint="default" w:ascii="Symbol" w:hAnsi="Symbol" w:eastAsia="Symbol" w:cs="Symbol"/>
        <w:b w:val="0"/>
        <w:bCs w:val="0"/>
        <w:i w:val="0"/>
        <w:iCs w:val="0"/>
        <w:w w:val="97"/>
        <w:sz w:val="32"/>
        <w:szCs w:val="32"/>
        <w:lang w:val="en-US" w:eastAsia="en-US" w:bidi="ar-SA"/>
      </w:rPr>
    </w:lvl>
    <w:lvl w:ilvl="4">
      <w:start w:val="0"/>
      <w:numFmt w:val="bullet"/>
      <w:lvlText w:val="•"/>
      <w:lvlJc w:val="left"/>
      <w:pPr>
        <w:ind w:left="4038" w:hanging="459"/>
      </w:pPr>
      <w:rPr>
        <w:rFonts w:hint="default"/>
        <w:lang w:val="en-US" w:eastAsia="en-US" w:bidi="ar-SA"/>
      </w:rPr>
    </w:lvl>
    <w:lvl w:ilvl="5">
      <w:start w:val="0"/>
      <w:numFmt w:val="bullet"/>
      <w:lvlText w:val="•"/>
      <w:lvlJc w:val="left"/>
      <w:pPr>
        <w:ind w:left="4476" w:hanging="459"/>
      </w:pPr>
      <w:rPr>
        <w:rFonts w:hint="default"/>
        <w:lang w:val="en-US" w:eastAsia="en-US" w:bidi="ar-SA"/>
      </w:rPr>
    </w:lvl>
    <w:lvl w:ilvl="6">
      <w:start w:val="0"/>
      <w:numFmt w:val="bullet"/>
      <w:lvlText w:val="•"/>
      <w:lvlJc w:val="left"/>
      <w:pPr>
        <w:ind w:left="4914" w:hanging="459"/>
      </w:pPr>
      <w:rPr>
        <w:rFonts w:hint="default"/>
        <w:lang w:val="en-US" w:eastAsia="en-US" w:bidi="ar-SA"/>
      </w:rPr>
    </w:lvl>
    <w:lvl w:ilvl="7">
      <w:start w:val="0"/>
      <w:numFmt w:val="bullet"/>
      <w:lvlText w:val="•"/>
      <w:lvlJc w:val="left"/>
      <w:pPr>
        <w:ind w:left="5353" w:hanging="459"/>
      </w:pPr>
      <w:rPr>
        <w:rFonts w:hint="default"/>
        <w:lang w:val="en-US" w:eastAsia="en-US" w:bidi="ar-SA"/>
      </w:rPr>
    </w:lvl>
    <w:lvl w:ilvl="8">
      <w:start w:val="0"/>
      <w:numFmt w:val="bullet"/>
      <w:lvlText w:val="•"/>
      <w:lvlJc w:val="left"/>
      <w:pPr>
        <w:ind w:left="5791" w:hanging="459"/>
      </w:pPr>
      <w:rPr>
        <w:rFonts w:hint="default"/>
        <w:lang w:val="en-US" w:eastAsia="en-US" w:bidi="ar-SA"/>
      </w:rPr>
    </w:lvl>
  </w:abstractNum>
  <w:abstractNum w:abstractNumId="4">
    <w:multiLevelType w:val="hybridMultilevel"/>
    <w:lvl w:ilvl="0">
      <w:start w:val="0"/>
      <w:numFmt w:val="bullet"/>
      <w:lvlText w:val=""/>
      <w:lvlJc w:val="left"/>
      <w:pPr>
        <w:ind w:left="4321" w:hanging="459"/>
      </w:pPr>
      <w:rPr>
        <w:rFonts w:hint="default" w:ascii="Symbol" w:hAnsi="Symbol" w:eastAsia="Symbol" w:cs="Symbol"/>
        <w:b w:val="0"/>
        <w:bCs w:val="0"/>
        <w:i w:val="0"/>
        <w:iCs w:val="0"/>
        <w:w w:val="100"/>
        <w:sz w:val="24"/>
        <w:szCs w:val="24"/>
        <w:lang w:val="en-US" w:eastAsia="en-US" w:bidi="ar-SA"/>
      </w:rPr>
    </w:lvl>
    <w:lvl w:ilvl="1">
      <w:start w:val="0"/>
      <w:numFmt w:val="bullet"/>
      <w:lvlText w:val="•"/>
      <w:lvlJc w:val="left"/>
      <w:pPr>
        <w:ind w:left="5112" w:hanging="459"/>
      </w:pPr>
      <w:rPr>
        <w:rFonts w:hint="default"/>
        <w:lang w:val="en-US" w:eastAsia="en-US" w:bidi="ar-SA"/>
      </w:rPr>
    </w:lvl>
    <w:lvl w:ilvl="2">
      <w:start w:val="0"/>
      <w:numFmt w:val="bullet"/>
      <w:lvlText w:val="•"/>
      <w:lvlJc w:val="left"/>
      <w:pPr>
        <w:ind w:left="5904" w:hanging="459"/>
      </w:pPr>
      <w:rPr>
        <w:rFonts w:hint="default"/>
        <w:lang w:val="en-US" w:eastAsia="en-US" w:bidi="ar-SA"/>
      </w:rPr>
    </w:lvl>
    <w:lvl w:ilvl="3">
      <w:start w:val="0"/>
      <w:numFmt w:val="bullet"/>
      <w:lvlText w:val="•"/>
      <w:lvlJc w:val="left"/>
      <w:pPr>
        <w:ind w:left="6696" w:hanging="459"/>
      </w:pPr>
      <w:rPr>
        <w:rFonts w:hint="default"/>
        <w:lang w:val="en-US" w:eastAsia="en-US" w:bidi="ar-SA"/>
      </w:rPr>
    </w:lvl>
    <w:lvl w:ilvl="4">
      <w:start w:val="0"/>
      <w:numFmt w:val="bullet"/>
      <w:lvlText w:val="•"/>
      <w:lvlJc w:val="left"/>
      <w:pPr>
        <w:ind w:left="7488" w:hanging="459"/>
      </w:pPr>
      <w:rPr>
        <w:rFonts w:hint="default"/>
        <w:lang w:val="en-US" w:eastAsia="en-US" w:bidi="ar-SA"/>
      </w:rPr>
    </w:lvl>
    <w:lvl w:ilvl="5">
      <w:start w:val="0"/>
      <w:numFmt w:val="bullet"/>
      <w:lvlText w:val="•"/>
      <w:lvlJc w:val="left"/>
      <w:pPr>
        <w:ind w:left="8280" w:hanging="459"/>
      </w:pPr>
      <w:rPr>
        <w:rFonts w:hint="default"/>
        <w:lang w:val="en-US" w:eastAsia="en-US" w:bidi="ar-SA"/>
      </w:rPr>
    </w:lvl>
    <w:lvl w:ilvl="6">
      <w:start w:val="0"/>
      <w:numFmt w:val="bullet"/>
      <w:lvlText w:val="•"/>
      <w:lvlJc w:val="left"/>
      <w:pPr>
        <w:ind w:left="9072" w:hanging="459"/>
      </w:pPr>
      <w:rPr>
        <w:rFonts w:hint="default"/>
        <w:lang w:val="en-US" w:eastAsia="en-US" w:bidi="ar-SA"/>
      </w:rPr>
    </w:lvl>
    <w:lvl w:ilvl="7">
      <w:start w:val="0"/>
      <w:numFmt w:val="bullet"/>
      <w:lvlText w:val="•"/>
      <w:lvlJc w:val="left"/>
      <w:pPr>
        <w:ind w:left="9864" w:hanging="459"/>
      </w:pPr>
      <w:rPr>
        <w:rFonts w:hint="default"/>
        <w:lang w:val="en-US" w:eastAsia="en-US" w:bidi="ar-SA"/>
      </w:rPr>
    </w:lvl>
    <w:lvl w:ilvl="8">
      <w:start w:val="0"/>
      <w:numFmt w:val="bullet"/>
      <w:lvlText w:val="•"/>
      <w:lvlJc w:val="left"/>
      <w:pPr>
        <w:ind w:left="10656" w:hanging="459"/>
      </w:pPr>
      <w:rPr>
        <w:rFonts w:hint="default"/>
        <w:lang w:val="en-US" w:eastAsia="en-US" w:bidi="ar-SA"/>
      </w:rPr>
    </w:lvl>
  </w:abstractNum>
  <w:abstractNum w:abstractNumId="3">
    <w:multiLevelType w:val="hybridMultilevel"/>
    <w:lvl w:ilvl="0">
      <w:start w:val="0"/>
      <w:numFmt w:val="bullet"/>
      <w:lvlText w:val=""/>
      <w:lvlJc w:val="left"/>
      <w:pPr>
        <w:ind w:left="2160"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2520" w:hanging="360"/>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4321" w:hanging="459"/>
      </w:pPr>
      <w:rPr>
        <w:rFonts w:hint="default" w:ascii="Symbol" w:hAnsi="Symbol" w:eastAsia="Symbol" w:cs="Symbol"/>
        <w:b w:val="0"/>
        <w:bCs w:val="0"/>
        <w:i w:val="0"/>
        <w:iCs w:val="0"/>
        <w:w w:val="96"/>
        <w:sz w:val="24"/>
        <w:szCs w:val="24"/>
        <w:lang w:val="en-US" w:eastAsia="en-US" w:bidi="ar-SA"/>
      </w:rPr>
    </w:lvl>
    <w:lvl w:ilvl="3">
      <w:start w:val="0"/>
      <w:numFmt w:val="bullet"/>
      <w:lvlText w:val="•"/>
      <w:lvlJc w:val="left"/>
      <w:pPr>
        <w:ind w:left="5310" w:hanging="459"/>
      </w:pPr>
      <w:rPr>
        <w:rFonts w:hint="default"/>
        <w:lang w:val="en-US" w:eastAsia="en-US" w:bidi="ar-SA"/>
      </w:rPr>
    </w:lvl>
    <w:lvl w:ilvl="4">
      <w:start w:val="0"/>
      <w:numFmt w:val="bullet"/>
      <w:lvlText w:val="•"/>
      <w:lvlJc w:val="left"/>
      <w:pPr>
        <w:ind w:left="6300" w:hanging="459"/>
      </w:pPr>
      <w:rPr>
        <w:rFonts w:hint="default"/>
        <w:lang w:val="en-US" w:eastAsia="en-US" w:bidi="ar-SA"/>
      </w:rPr>
    </w:lvl>
    <w:lvl w:ilvl="5">
      <w:start w:val="0"/>
      <w:numFmt w:val="bullet"/>
      <w:lvlText w:val="•"/>
      <w:lvlJc w:val="left"/>
      <w:pPr>
        <w:ind w:left="7290" w:hanging="459"/>
      </w:pPr>
      <w:rPr>
        <w:rFonts w:hint="default"/>
        <w:lang w:val="en-US" w:eastAsia="en-US" w:bidi="ar-SA"/>
      </w:rPr>
    </w:lvl>
    <w:lvl w:ilvl="6">
      <w:start w:val="0"/>
      <w:numFmt w:val="bullet"/>
      <w:lvlText w:val="•"/>
      <w:lvlJc w:val="left"/>
      <w:pPr>
        <w:ind w:left="8280" w:hanging="459"/>
      </w:pPr>
      <w:rPr>
        <w:rFonts w:hint="default"/>
        <w:lang w:val="en-US" w:eastAsia="en-US" w:bidi="ar-SA"/>
      </w:rPr>
    </w:lvl>
    <w:lvl w:ilvl="7">
      <w:start w:val="0"/>
      <w:numFmt w:val="bullet"/>
      <w:lvlText w:val="•"/>
      <w:lvlJc w:val="left"/>
      <w:pPr>
        <w:ind w:left="9270" w:hanging="459"/>
      </w:pPr>
      <w:rPr>
        <w:rFonts w:hint="default"/>
        <w:lang w:val="en-US" w:eastAsia="en-US" w:bidi="ar-SA"/>
      </w:rPr>
    </w:lvl>
    <w:lvl w:ilvl="8">
      <w:start w:val="0"/>
      <w:numFmt w:val="bullet"/>
      <w:lvlText w:val="•"/>
      <w:lvlJc w:val="left"/>
      <w:pPr>
        <w:ind w:left="10260" w:hanging="459"/>
      </w:pPr>
      <w:rPr>
        <w:rFonts w:hint="default"/>
        <w:lang w:val="en-US" w:eastAsia="en-US" w:bidi="ar-SA"/>
      </w:rPr>
    </w:lvl>
  </w:abstractNum>
  <w:abstractNum w:abstractNumId="2">
    <w:multiLevelType w:val="hybridMultilevel"/>
    <w:lvl w:ilvl="0">
      <w:start w:val="0"/>
      <w:numFmt w:val="bullet"/>
      <w:lvlText w:val=""/>
      <w:lvlJc w:val="left"/>
      <w:pPr>
        <w:ind w:left="2563" w:hanging="2144"/>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2160" w:hanging="360"/>
      </w:pPr>
      <w:rPr>
        <w:rFonts w:hint="default" w:ascii="Wingdings" w:hAnsi="Wingdings" w:eastAsia="Wingdings" w:cs="Wingdings"/>
        <w:b w:val="0"/>
        <w:bCs w:val="0"/>
        <w:i w:val="0"/>
        <w:iCs w:val="0"/>
        <w:w w:val="100"/>
        <w:sz w:val="22"/>
        <w:szCs w:val="22"/>
        <w:lang w:val="en-US" w:eastAsia="en-US" w:bidi="ar-SA"/>
      </w:rPr>
    </w:lvl>
    <w:lvl w:ilvl="2">
      <w:start w:val="0"/>
      <w:numFmt w:val="bullet"/>
      <w:lvlText w:val=""/>
      <w:lvlJc w:val="left"/>
      <w:pPr>
        <w:ind w:left="2160" w:hanging="360"/>
      </w:pPr>
      <w:rPr>
        <w:rFonts w:hint="default" w:ascii="Wingdings" w:hAnsi="Wingdings" w:eastAsia="Wingdings" w:cs="Wingdings"/>
        <w:b w:val="0"/>
        <w:bCs w:val="0"/>
        <w:i w:val="0"/>
        <w:iCs w:val="0"/>
        <w:w w:val="100"/>
        <w:sz w:val="22"/>
        <w:szCs w:val="22"/>
        <w:lang w:val="en-US" w:eastAsia="en-US" w:bidi="ar-SA"/>
      </w:rPr>
    </w:lvl>
    <w:lvl w:ilvl="3">
      <w:start w:val="0"/>
      <w:numFmt w:val="bullet"/>
      <w:lvlText w:val=""/>
      <w:lvlJc w:val="left"/>
      <w:pPr>
        <w:ind w:left="5041" w:hanging="459"/>
      </w:pPr>
      <w:rPr>
        <w:rFonts w:hint="default" w:ascii="Symbol" w:hAnsi="Symbol" w:eastAsia="Symbol" w:cs="Symbol"/>
        <w:b w:val="0"/>
        <w:bCs w:val="0"/>
        <w:i w:val="0"/>
        <w:iCs w:val="0"/>
        <w:w w:val="100"/>
        <w:sz w:val="24"/>
        <w:szCs w:val="24"/>
        <w:lang w:val="en-US" w:eastAsia="en-US" w:bidi="ar-SA"/>
      </w:rPr>
    </w:lvl>
    <w:lvl w:ilvl="4">
      <w:start w:val="0"/>
      <w:numFmt w:val="bullet"/>
      <w:lvlText w:val="•"/>
      <w:lvlJc w:val="left"/>
      <w:pPr>
        <w:ind w:left="6068" w:hanging="459"/>
      </w:pPr>
      <w:rPr>
        <w:rFonts w:hint="default"/>
        <w:lang w:val="en-US" w:eastAsia="en-US" w:bidi="ar-SA"/>
      </w:rPr>
    </w:lvl>
    <w:lvl w:ilvl="5">
      <w:start w:val="0"/>
      <w:numFmt w:val="bullet"/>
      <w:lvlText w:val="•"/>
      <w:lvlJc w:val="left"/>
      <w:pPr>
        <w:ind w:left="7097" w:hanging="459"/>
      </w:pPr>
      <w:rPr>
        <w:rFonts w:hint="default"/>
        <w:lang w:val="en-US" w:eastAsia="en-US" w:bidi="ar-SA"/>
      </w:rPr>
    </w:lvl>
    <w:lvl w:ilvl="6">
      <w:start w:val="0"/>
      <w:numFmt w:val="bullet"/>
      <w:lvlText w:val="•"/>
      <w:lvlJc w:val="left"/>
      <w:pPr>
        <w:ind w:left="8125" w:hanging="459"/>
      </w:pPr>
      <w:rPr>
        <w:rFonts w:hint="default"/>
        <w:lang w:val="en-US" w:eastAsia="en-US" w:bidi="ar-SA"/>
      </w:rPr>
    </w:lvl>
    <w:lvl w:ilvl="7">
      <w:start w:val="0"/>
      <w:numFmt w:val="bullet"/>
      <w:lvlText w:val="•"/>
      <w:lvlJc w:val="left"/>
      <w:pPr>
        <w:ind w:left="9154" w:hanging="459"/>
      </w:pPr>
      <w:rPr>
        <w:rFonts w:hint="default"/>
        <w:lang w:val="en-US" w:eastAsia="en-US" w:bidi="ar-SA"/>
      </w:rPr>
    </w:lvl>
    <w:lvl w:ilvl="8">
      <w:start w:val="0"/>
      <w:numFmt w:val="bullet"/>
      <w:lvlText w:val="•"/>
      <w:lvlJc w:val="left"/>
      <w:pPr>
        <w:ind w:left="10182" w:hanging="459"/>
      </w:pPr>
      <w:rPr>
        <w:rFonts w:hint="default"/>
        <w:lang w:val="en-US" w:eastAsia="en-US" w:bidi="ar-SA"/>
      </w:rPr>
    </w:lvl>
  </w:abstractNum>
  <w:abstractNum w:abstractNumId="1">
    <w:multiLevelType w:val="hybridMultilevel"/>
    <w:lvl w:ilvl="0">
      <w:start w:val="0"/>
      <w:numFmt w:val="bullet"/>
      <w:lvlText w:val=""/>
      <w:lvlJc w:val="left"/>
      <w:pPr>
        <w:ind w:left="2160" w:hanging="360"/>
      </w:pPr>
      <w:rPr>
        <w:rFonts w:hint="default" w:ascii="Wingdings" w:hAnsi="Wingdings" w:eastAsia="Wingdings" w:cs="Wingdings"/>
        <w:b w:val="0"/>
        <w:bCs w:val="0"/>
        <w:i w:val="0"/>
        <w:iCs w:val="0"/>
        <w:w w:val="100"/>
        <w:sz w:val="22"/>
        <w:szCs w:val="22"/>
        <w:lang w:val="en-US" w:eastAsia="en-US" w:bidi="ar-SA"/>
      </w:rPr>
    </w:lvl>
    <w:lvl w:ilvl="1">
      <w:start w:val="0"/>
      <w:numFmt w:val="bullet"/>
      <w:lvlText w:val="•"/>
      <w:lvlJc w:val="left"/>
      <w:pPr>
        <w:ind w:left="3168" w:hanging="360"/>
      </w:pPr>
      <w:rPr>
        <w:rFonts w:hint="default"/>
        <w:lang w:val="en-US" w:eastAsia="en-US" w:bidi="ar-SA"/>
      </w:rPr>
    </w:lvl>
    <w:lvl w:ilvl="2">
      <w:start w:val="0"/>
      <w:numFmt w:val="bullet"/>
      <w:lvlText w:val="•"/>
      <w:lvlJc w:val="left"/>
      <w:pPr>
        <w:ind w:left="4176" w:hanging="360"/>
      </w:pPr>
      <w:rPr>
        <w:rFonts w:hint="default"/>
        <w:lang w:val="en-US" w:eastAsia="en-US" w:bidi="ar-SA"/>
      </w:rPr>
    </w:lvl>
    <w:lvl w:ilvl="3">
      <w:start w:val="0"/>
      <w:numFmt w:val="bullet"/>
      <w:lvlText w:val="•"/>
      <w:lvlJc w:val="left"/>
      <w:pPr>
        <w:ind w:left="5184" w:hanging="360"/>
      </w:pPr>
      <w:rPr>
        <w:rFonts w:hint="default"/>
        <w:lang w:val="en-US" w:eastAsia="en-US" w:bidi="ar-SA"/>
      </w:rPr>
    </w:lvl>
    <w:lvl w:ilvl="4">
      <w:start w:val="0"/>
      <w:numFmt w:val="bullet"/>
      <w:lvlText w:val="•"/>
      <w:lvlJc w:val="left"/>
      <w:pPr>
        <w:ind w:left="6192" w:hanging="360"/>
      </w:pPr>
      <w:rPr>
        <w:rFonts w:hint="default"/>
        <w:lang w:val="en-US" w:eastAsia="en-US" w:bidi="ar-SA"/>
      </w:rPr>
    </w:lvl>
    <w:lvl w:ilvl="5">
      <w:start w:val="0"/>
      <w:numFmt w:val="bullet"/>
      <w:lvlText w:val="•"/>
      <w:lvlJc w:val="left"/>
      <w:pPr>
        <w:ind w:left="7200" w:hanging="360"/>
      </w:pPr>
      <w:rPr>
        <w:rFonts w:hint="default"/>
        <w:lang w:val="en-US" w:eastAsia="en-US" w:bidi="ar-SA"/>
      </w:rPr>
    </w:lvl>
    <w:lvl w:ilvl="6">
      <w:start w:val="0"/>
      <w:numFmt w:val="bullet"/>
      <w:lvlText w:val="•"/>
      <w:lvlJc w:val="left"/>
      <w:pPr>
        <w:ind w:left="8208" w:hanging="360"/>
      </w:pPr>
      <w:rPr>
        <w:rFonts w:hint="default"/>
        <w:lang w:val="en-US" w:eastAsia="en-US" w:bidi="ar-SA"/>
      </w:rPr>
    </w:lvl>
    <w:lvl w:ilvl="7">
      <w:start w:val="0"/>
      <w:numFmt w:val="bullet"/>
      <w:lvlText w:val="•"/>
      <w:lvlJc w:val="left"/>
      <w:pPr>
        <w:ind w:left="9216" w:hanging="360"/>
      </w:pPr>
      <w:rPr>
        <w:rFonts w:hint="default"/>
        <w:lang w:val="en-US" w:eastAsia="en-US" w:bidi="ar-SA"/>
      </w:rPr>
    </w:lvl>
    <w:lvl w:ilvl="8">
      <w:start w:val="0"/>
      <w:numFmt w:val="bullet"/>
      <w:lvlText w:val="•"/>
      <w:lvlJc w:val="left"/>
      <w:pPr>
        <w:ind w:left="10224" w:hanging="360"/>
      </w:pPr>
      <w:rPr>
        <w:rFonts w:hint="default"/>
        <w:lang w:val="en-US" w:eastAsia="en-US" w:bidi="ar-SA"/>
      </w:rPr>
    </w:lvl>
  </w:abstractNum>
  <w:abstractNum w:abstractNumId="0">
    <w:multiLevelType w:val="hybridMultilevel"/>
    <w:lvl w:ilvl="0">
      <w:start w:val="0"/>
      <w:numFmt w:val="bullet"/>
      <w:lvlText w:val=""/>
      <w:lvlJc w:val="left"/>
      <w:pPr>
        <w:ind w:left="3600" w:hanging="459"/>
      </w:pPr>
      <w:rPr>
        <w:rFonts w:hint="default" w:ascii="Symbol" w:hAnsi="Symbol" w:eastAsia="Symbol" w:cs="Symbol"/>
        <w:b w:val="0"/>
        <w:bCs w:val="0"/>
        <w:i w:val="0"/>
        <w:iCs w:val="0"/>
        <w:w w:val="100"/>
        <w:sz w:val="24"/>
        <w:szCs w:val="24"/>
        <w:lang w:val="en-US" w:eastAsia="en-US" w:bidi="ar-SA"/>
      </w:rPr>
    </w:lvl>
    <w:lvl w:ilvl="1">
      <w:start w:val="0"/>
      <w:numFmt w:val="bullet"/>
      <w:lvlText w:val="•"/>
      <w:lvlJc w:val="left"/>
      <w:pPr>
        <w:ind w:left="4464" w:hanging="459"/>
      </w:pPr>
      <w:rPr>
        <w:rFonts w:hint="default"/>
        <w:lang w:val="en-US" w:eastAsia="en-US" w:bidi="ar-SA"/>
      </w:rPr>
    </w:lvl>
    <w:lvl w:ilvl="2">
      <w:start w:val="0"/>
      <w:numFmt w:val="bullet"/>
      <w:lvlText w:val="•"/>
      <w:lvlJc w:val="left"/>
      <w:pPr>
        <w:ind w:left="5328" w:hanging="459"/>
      </w:pPr>
      <w:rPr>
        <w:rFonts w:hint="default"/>
        <w:lang w:val="en-US" w:eastAsia="en-US" w:bidi="ar-SA"/>
      </w:rPr>
    </w:lvl>
    <w:lvl w:ilvl="3">
      <w:start w:val="0"/>
      <w:numFmt w:val="bullet"/>
      <w:lvlText w:val="•"/>
      <w:lvlJc w:val="left"/>
      <w:pPr>
        <w:ind w:left="6192" w:hanging="459"/>
      </w:pPr>
      <w:rPr>
        <w:rFonts w:hint="default"/>
        <w:lang w:val="en-US" w:eastAsia="en-US" w:bidi="ar-SA"/>
      </w:rPr>
    </w:lvl>
    <w:lvl w:ilvl="4">
      <w:start w:val="0"/>
      <w:numFmt w:val="bullet"/>
      <w:lvlText w:val="•"/>
      <w:lvlJc w:val="left"/>
      <w:pPr>
        <w:ind w:left="7056" w:hanging="459"/>
      </w:pPr>
      <w:rPr>
        <w:rFonts w:hint="default"/>
        <w:lang w:val="en-US" w:eastAsia="en-US" w:bidi="ar-SA"/>
      </w:rPr>
    </w:lvl>
    <w:lvl w:ilvl="5">
      <w:start w:val="0"/>
      <w:numFmt w:val="bullet"/>
      <w:lvlText w:val="•"/>
      <w:lvlJc w:val="left"/>
      <w:pPr>
        <w:ind w:left="7920" w:hanging="459"/>
      </w:pPr>
      <w:rPr>
        <w:rFonts w:hint="default"/>
        <w:lang w:val="en-US" w:eastAsia="en-US" w:bidi="ar-SA"/>
      </w:rPr>
    </w:lvl>
    <w:lvl w:ilvl="6">
      <w:start w:val="0"/>
      <w:numFmt w:val="bullet"/>
      <w:lvlText w:val="•"/>
      <w:lvlJc w:val="left"/>
      <w:pPr>
        <w:ind w:left="8784" w:hanging="459"/>
      </w:pPr>
      <w:rPr>
        <w:rFonts w:hint="default"/>
        <w:lang w:val="en-US" w:eastAsia="en-US" w:bidi="ar-SA"/>
      </w:rPr>
    </w:lvl>
    <w:lvl w:ilvl="7">
      <w:start w:val="0"/>
      <w:numFmt w:val="bullet"/>
      <w:lvlText w:val="•"/>
      <w:lvlJc w:val="left"/>
      <w:pPr>
        <w:ind w:left="9648" w:hanging="459"/>
      </w:pPr>
      <w:rPr>
        <w:rFonts w:hint="default"/>
        <w:lang w:val="en-US" w:eastAsia="en-US" w:bidi="ar-SA"/>
      </w:rPr>
    </w:lvl>
    <w:lvl w:ilvl="8">
      <w:start w:val="0"/>
      <w:numFmt w:val="bullet"/>
      <w:lvlText w:val="•"/>
      <w:lvlJc w:val="left"/>
      <w:pPr>
        <w:ind w:left="10512" w:hanging="459"/>
      </w:pPr>
      <w:rPr>
        <w:rFonts w:hint="default"/>
        <w:lang w:val="en-US" w:eastAsia="en-US" w:bidi="ar-SA"/>
      </w:rPr>
    </w:lvl>
  </w:abstractNum>
  <w:num w:numId="7">
    <w:abstractNumId w:val="6"/>
  </w:num>
  <w:num w:numId="59">
    <w:abstractNumId w:val="58"/>
  </w:num>
  <w:num w:numId="58">
    <w:abstractNumId w:val="57"/>
  </w:num>
  <w:num w:numId="57">
    <w:abstractNumId w:val="56"/>
  </w:num>
  <w:num w:numId="56">
    <w:abstractNumId w:val="55"/>
  </w:num>
  <w:num w:numId="55">
    <w:abstractNumId w:val="54"/>
  </w:num>
  <w:num w:numId="54">
    <w:abstractNumId w:val="53"/>
  </w:num>
  <w:num w:numId="52">
    <w:abstractNumId w:val="51"/>
  </w:num>
  <w:num w:numId="51">
    <w:abstractNumId w:val="50"/>
  </w:num>
  <w:num w:numId="50">
    <w:abstractNumId w:val="49"/>
  </w:num>
  <w:num w:numId="49">
    <w:abstractNumId w:val="48"/>
  </w:num>
  <w:num w:numId="48">
    <w:abstractNumId w:val="47"/>
  </w:num>
  <w:num w:numId="53">
    <w:abstractNumId w:val="52"/>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TOC1" w:type="paragraph">
    <w:name w:val="TOC 1"/>
    <w:basedOn w:val="Normal"/>
    <w:uiPriority w:val="1"/>
    <w:qFormat/>
    <w:pPr>
      <w:spacing w:before="157"/>
      <w:ind w:left="1440"/>
    </w:pPr>
    <w:rPr>
      <w:rFonts w:ascii="Arial" w:hAnsi="Arial" w:eastAsia="Arial" w:cs="Arial"/>
      <w:sz w:val="22"/>
      <w:szCs w:val="22"/>
      <w:lang w:val="en-US" w:eastAsia="en-US" w:bidi="ar-SA"/>
    </w:rPr>
  </w:style>
  <w:style w:styleId="TOC2" w:type="paragraph">
    <w:name w:val="TOC 2"/>
    <w:basedOn w:val="Normal"/>
    <w:uiPriority w:val="1"/>
    <w:qFormat/>
    <w:pPr>
      <w:spacing w:before="157"/>
      <w:ind w:left="1656"/>
    </w:pPr>
    <w:rPr>
      <w:rFonts w:ascii="Arial" w:hAnsi="Arial" w:eastAsia="Arial" w:cs="Arial"/>
      <w:sz w:val="22"/>
      <w:szCs w:val="22"/>
      <w:u w:val="single" w:color="000000"/>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Heading1" w:type="paragraph">
    <w:name w:val="Heading 1"/>
    <w:basedOn w:val="Normal"/>
    <w:uiPriority w:val="1"/>
    <w:qFormat/>
    <w:pPr>
      <w:spacing w:before="53"/>
      <w:ind w:left="7"/>
      <w:jc w:val="center"/>
      <w:outlineLvl w:val="1"/>
    </w:pPr>
    <w:rPr>
      <w:rFonts w:ascii="Arial" w:hAnsi="Arial" w:eastAsia="Arial" w:cs="Arial"/>
      <w:b/>
      <w:bCs/>
      <w:sz w:val="144"/>
      <w:szCs w:val="144"/>
      <w:lang w:val="en-US" w:eastAsia="en-US" w:bidi="ar-SA"/>
    </w:rPr>
  </w:style>
  <w:style w:styleId="Heading2" w:type="paragraph">
    <w:name w:val="Heading 2"/>
    <w:basedOn w:val="Normal"/>
    <w:uiPriority w:val="1"/>
    <w:qFormat/>
    <w:pPr>
      <w:spacing w:before="53"/>
      <w:ind w:left="1433"/>
      <w:jc w:val="center"/>
      <w:outlineLvl w:val="2"/>
    </w:pPr>
    <w:rPr>
      <w:rFonts w:ascii="Arial" w:hAnsi="Arial" w:eastAsia="Arial" w:cs="Arial"/>
      <w:b/>
      <w:bCs/>
      <w:sz w:val="144"/>
      <w:szCs w:val="144"/>
      <w:lang w:val="en-US" w:eastAsia="en-US" w:bidi="ar-SA"/>
    </w:rPr>
  </w:style>
  <w:style w:styleId="Heading3" w:type="paragraph">
    <w:name w:val="Heading 3"/>
    <w:basedOn w:val="Normal"/>
    <w:uiPriority w:val="1"/>
    <w:qFormat/>
    <w:pPr>
      <w:spacing w:before="1"/>
      <w:ind w:left="1358"/>
      <w:outlineLvl w:val="3"/>
    </w:pPr>
    <w:rPr>
      <w:rFonts w:ascii="Arial" w:hAnsi="Arial" w:eastAsia="Arial" w:cs="Arial"/>
      <w:b/>
      <w:bCs/>
      <w:sz w:val="48"/>
      <w:szCs w:val="48"/>
      <w:lang w:val="en-US" w:eastAsia="en-US" w:bidi="ar-SA"/>
    </w:rPr>
  </w:style>
  <w:style w:styleId="Heading4" w:type="paragraph">
    <w:name w:val="Heading 4"/>
    <w:basedOn w:val="Normal"/>
    <w:uiPriority w:val="1"/>
    <w:qFormat/>
    <w:pPr>
      <w:ind w:left="3600" w:hanging="459"/>
      <w:outlineLvl w:val="4"/>
    </w:pPr>
    <w:rPr>
      <w:rFonts w:ascii="Arial" w:hAnsi="Arial" w:eastAsia="Arial" w:cs="Arial"/>
      <w:b/>
      <w:bCs/>
      <w:sz w:val="36"/>
      <w:szCs w:val="36"/>
      <w:lang w:val="en-US" w:eastAsia="en-US" w:bidi="ar-SA"/>
    </w:rPr>
  </w:style>
  <w:style w:styleId="Heading5" w:type="paragraph">
    <w:name w:val="Heading 5"/>
    <w:basedOn w:val="Normal"/>
    <w:uiPriority w:val="1"/>
    <w:qFormat/>
    <w:pPr>
      <w:ind w:left="3600" w:hanging="459"/>
      <w:outlineLvl w:val="5"/>
    </w:pPr>
    <w:rPr>
      <w:rFonts w:ascii="Arial" w:hAnsi="Arial" w:eastAsia="Arial" w:cs="Arial"/>
      <w:b/>
      <w:bCs/>
      <w:sz w:val="32"/>
      <w:szCs w:val="32"/>
      <w:lang w:val="en-US" w:eastAsia="en-US" w:bidi="ar-SA"/>
    </w:rPr>
  </w:style>
  <w:style w:styleId="Heading6" w:type="paragraph">
    <w:name w:val="Heading 6"/>
    <w:basedOn w:val="Normal"/>
    <w:uiPriority w:val="1"/>
    <w:qFormat/>
    <w:pPr>
      <w:spacing w:line="390" w:lineRule="exact"/>
      <w:ind w:left="3600" w:hanging="459"/>
      <w:outlineLvl w:val="6"/>
    </w:pPr>
    <w:rPr>
      <w:rFonts w:ascii="Arial" w:hAnsi="Arial" w:eastAsia="Arial" w:cs="Arial"/>
      <w:sz w:val="32"/>
      <w:szCs w:val="32"/>
      <w:lang w:val="en-US" w:eastAsia="en-US" w:bidi="ar-SA"/>
    </w:rPr>
  </w:style>
  <w:style w:styleId="Heading7" w:type="paragraph">
    <w:name w:val="Heading 7"/>
    <w:basedOn w:val="Normal"/>
    <w:uiPriority w:val="1"/>
    <w:qFormat/>
    <w:pPr>
      <w:outlineLvl w:val="7"/>
    </w:pPr>
    <w:rPr>
      <w:rFonts w:ascii="Arial" w:hAnsi="Arial" w:eastAsia="Arial" w:cs="Arial"/>
      <w:b/>
      <w:bCs/>
      <w:sz w:val="28"/>
      <w:szCs w:val="28"/>
      <w:lang w:val="en-US" w:eastAsia="en-US" w:bidi="ar-SA"/>
    </w:rPr>
  </w:style>
  <w:style w:styleId="Heading8" w:type="paragraph">
    <w:name w:val="Heading 8"/>
    <w:basedOn w:val="Normal"/>
    <w:uiPriority w:val="1"/>
    <w:qFormat/>
    <w:pPr>
      <w:spacing w:before="92"/>
      <w:ind w:left="1433"/>
      <w:jc w:val="center"/>
      <w:outlineLvl w:val="8"/>
    </w:pPr>
    <w:rPr>
      <w:rFonts w:ascii="Arial" w:hAnsi="Arial" w:eastAsia="Arial" w:cs="Arial"/>
      <w:b/>
      <w:bCs/>
      <w:sz w:val="28"/>
      <w:szCs w:val="28"/>
      <w:lang w:val="en-US" w:eastAsia="en-US" w:bidi="ar-SA"/>
    </w:rPr>
  </w:style>
  <w:style w:styleId="Heading9" w:type="paragraph">
    <w:name w:val="Heading 9"/>
    <w:basedOn w:val="Normal"/>
    <w:uiPriority w:val="1"/>
    <w:qFormat/>
    <w:pPr>
      <w:spacing w:before="92"/>
      <w:ind w:left="1433"/>
      <w:jc w:val="center"/>
      <w:outlineLvl w:val="9"/>
    </w:pPr>
    <w:rPr>
      <w:rFonts w:ascii="Arial" w:hAnsi="Arial" w:eastAsia="Arial" w:cs="Arial"/>
      <w:b/>
      <w:bCs/>
      <w:sz w:val="24"/>
      <w:szCs w:val="24"/>
      <w:u w:val="single" w:color="000000"/>
      <w:lang w:val="en-US" w:eastAsia="en-US" w:bidi="ar-SA"/>
    </w:rPr>
  </w:style>
  <w:style w:styleId="ListParagraph" w:type="paragraph">
    <w:name w:val="List Paragraph"/>
    <w:basedOn w:val="Normal"/>
    <w:uiPriority w:val="1"/>
    <w:qFormat/>
    <w:pPr>
      <w:ind w:left="2160" w:hanging="361"/>
    </w:pPr>
    <w:rPr>
      <w:rFonts w:ascii="Arial" w:hAnsi="Arial" w:eastAsia="Arial" w:cs="Arial"/>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header" Target="header2.xml"/><Relationship Id="rId12" Type="http://schemas.openxmlformats.org/officeDocument/2006/relationships/image" Target="media/image6.png"/><Relationship Id="rId13" Type="http://schemas.openxmlformats.org/officeDocument/2006/relationships/image" Target="media/image7.jpeg"/><Relationship Id="rId14" Type="http://schemas.openxmlformats.org/officeDocument/2006/relationships/header" Target="header3.xml"/><Relationship Id="rId15" Type="http://schemas.openxmlformats.org/officeDocument/2006/relationships/header" Target="header4.xml"/><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header" Target="header5.xml"/><Relationship Id="rId67" Type="http://schemas.openxmlformats.org/officeDocument/2006/relationships/image" Target="media/image58.jpeg"/><Relationship Id="rId68" Type="http://schemas.openxmlformats.org/officeDocument/2006/relationships/image" Target="media/image59.jpeg"/><Relationship Id="rId69" Type="http://schemas.openxmlformats.org/officeDocument/2006/relationships/image" Target="media/image60.jpeg"/><Relationship Id="rId70" Type="http://schemas.openxmlformats.org/officeDocument/2006/relationships/image" Target="media/image61.jpeg"/><Relationship Id="rId71" Type="http://schemas.openxmlformats.org/officeDocument/2006/relationships/image" Target="media/image62.jpeg"/><Relationship Id="rId72" Type="http://schemas.openxmlformats.org/officeDocument/2006/relationships/image" Target="media/image63.jpeg"/><Relationship Id="rId73" Type="http://schemas.openxmlformats.org/officeDocument/2006/relationships/image" Target="media/image64.jpeg"/><Relationship Id="rId74" Type="http://schemas.openxmlformats.org/officeDocument/2006/relationships/image" Target="media/image65.jpeg"/><Relationship Id="rId75" Type="http://schemas.openxmlformats.org/officeDocument/2006/relationships/image" Target="media/image66.jpeg"/><Relationship Id="rId76" Type="http://schemas.openxmlformats.org/officeDocument/2006/relationships/image" Target="media/image67.jpeg"/><Relationship Id="rId77" Type="http://schemas.openxmlformats.org/officeDocument/2006/relationships/image" Target="media/image68.jpeg"/><Relationship Id="rId78" Type="http://schemas.openxmlformats.org/officeDocument/2006/relationships/image" Target="media/image69.png"/><Relationship Id="rId79" Type="http://schemas.openxmlformats.org/officeDocument/2006/relationships/image" Target="media/image70.jpeg"/><Relationship Id="rId80" Type="http://schemas.openxmlformats.org/officeDocument/2006/relationships/image" Target="media/image71.jpeg"/><Relationship Id="rId81" Type="http://schemas.openxmlformats.org/officeDocument/2006/relationships/image" Target="media/image72.jpeg"/><Relationship Id="rId82" Type="http://schemas.openxmlformats.org/officeDocument/2006/relationships/image" Target="media/image73.jpeg"/><Relationship Id="rId83" Type="http://schemas.openxmlformats.org/officeDocument/2006/relationships/image" Target="media/image74.jpeg"/><Relationship Id="rId84" Type="http://schemas.openxmlformats.org/officeDocument/2006/relationships/image" Target="media/image75.jpeg"/><Relationship Id="rId85" Type="http://schemas.openxmlformats.org/officeDocument/2006/relationships/image" Target="media/image76.jpeg"/><Relationship Id="rId86" Type="http://schemas.openxmlformats.org/officeDocument/2006/relationships/image" Target="media/image77.jpeg"/><Relationship Id="rId87" Type="http://schemas.openxmlformats.org/officeDocument/2006/relationships/image" Target="media/image78.jpeg"/><Relationship Id="rId88" Type="http://schemas.openxmlformats.org/officeDocument/2006/relationships/image" Target="media/image79.jpeg"/><Relationship Id="rId89" Type="http://schemas.openxmlformats.org/officeDocument/2006/relationships/image" Target="media/image80.jpeg"/><Relationship Id="rId90" Type="http://schemas.openxmlformats.org/officeDocument/2006/relationships/image" Target="media/image81.jpeg"/><Relationship Id="rId91" Type="http://schemas.openxmlformats.org/officeDocument/2006/relationships/image" Target="media/image82.jpeg"/><Relationship Id="rId92" Type="http://schemas.openxmlformats.org/officeDocument/2006/relationships/header" Target="header6.xml"/><Relationship Id="rId93" Type="http://schemas.openxmlformats.org/officeDocument/2006/relationships/image" Target="media/image83.jpeg"/><Relationship Id="rId94" Type="http://schemas.openxmlformats.org/officeDocument/2006/relationships/image" Target="media/image84.jpeg"/><Relationship Id="rId95" Type="http://schemas.openxmlformats.org/officeDocument/2006/relationships/image" Target="media/image85.jpeg"/><Relationship Id="rId96" Type="http://schemas.openxmlformats.org/officeDocument/2006/relationships/image" Target="media/image86.png"/><Relationship Id="rId97" Type="http://schemas.openxmlformats.org/officeDocument/2006/relationships/image" Target="media/image87.jpeg"/><Relationship Id="rId98" Type="http://schemas.openxmlformats.org/officeDocument/2006/relationships/image" Target="media/image88.jpeg"/><Relationship Id="rId99" Type="http://schemas.openxmlformats.org/officeDocument/2006/relationships/image" Target="media/image89.jpeg"/><Relationship Id="rId100" Type="http://schemas.openxmlformats.org/officeDocument/2006/relationships/image" Target="media/image90.jpeg"/><Relationship Id="rId101" Type="http://schemas.openxmlformats.org/officeDocument/2006/relationships/image" Target="media/image91.jpeg"/><Relationship Id="rId102" Type="http://schemas.openxmlformats.org/officeDocument/2006/relationships/image" Target="media/image92.jpeg"/><Relationship Id="rId103" Type="http://schemas.openxmlformats.org/officeDocument/2006/relationships/image" Target="media/image93.jpeg"/><Relationship Id="rId104" Type="http://schemas.openxmlformats.org/officeDocument/2006/relationships/image" Target="media/image94.jpeg"/><Relationship Id="rId105" Type="http://schemas.openxmlformats.org/officeDocument/2006/relationships/image" Target="media/image95.jpeg"/><Relationship Id="rId106" Type="http://schemas.openxmlformats.org/officeDocument/2006/relationships/image" Target="media/image96.jpeg"/><Relationship Id="rId107" Type="http://schemas.openxmlformats.org/officeDocument/2006/relationships/image" Target="media/image97.jpeg"/><Relationship Id="rId108" Type="http://schemas.openxmlformats.org/officeDocument/2006/relationships/image" Target="media/image98.jpeg"/><Relationship Id="rId109" Type="http://schemas.openxmlformats.org/officeDocument/2006/relationships/image" Target="media/image99.jpeg"/><Relationship Id="rId110" Type="http://schemas.openxmlformats.org/officeDocument/2006/relationships/image" Target="media/image100.jpeg"/><Relationship Id="rId111" Type="http://schemas.openxmlformats.org/officeDocument/2006/relationships/image" Target="media/image101.jpeg"/><Relationship Id="rId112" Type="http://schemas.openxmlformats.org/officeDocument/2006/relationships/image" Target="media/image102.jpeg"/><Relationship Id="rId113" Type="http://schemas.openxmlformats.org/officeDocument/2006/relationships/image" Target="media/image103.jpeg"/><Relationship Id="rId114" Type="http://schemas.openxmlformats.org/officeDocument/2006/relationships/image" Target="media/image104.jpeg"/><Relationship Id="rId115" Type="http://schemas.openxmlformats.org/officeDocument/2006/relationships/image" Target="media/image105.jpeg"/><Relationship Id="rId116" Type="http://schemas.openxmlformats.org/officeDocument/2006/relationships/image" Target="media/image106.jpeg"/><Relationship Id="rId117" Type="http://schemas.openxmlformats.org/officeDocument/2006/relationships/image" Target="media/image107.jpeg"/><Relationship Id="rId118" Type="http://schemas.openxmlformats.org/officeDocument/2006/relationships/image" Target="media/image108.jpeg"/><Relationship Id="rId119" Type="http://schemas.openxmlformats.org/officeDocument/2006/relationships/image" Target="media/image109.jpeg"/><Relationship Id="rId120" Type="http://schemas.openxmlformats.org/officeDocument/2006/relationships/image" Target="media/image110.jpeg"/><Relationship Id="rId121" Type="http://schemas.openxmlformats.org/officeDocument/2006/relationships/image" Target="media/image111.jpeg"/><Relationship Id="rId122" Type="http://schemas.openxmlformats.org/officeDocument/2006/relationships/image" Target="media/image112.jpeg"/><Relationship Id="rId123" Type="http://schemas.openxmlformats.org/officeDocument/2006/relationships/image" Target="media/image113.jpeg"/><Relationship Id="rId124" Type="http://schemas.openxmlformats.org/officeDocument/2006/relationships/image" Target="media/image114.jpeg"/><Relationship Id="rId125" Type="http://schemas.openxmlformats.org/officeDocument/2006/relationships/image" Target="media/image115.jpeg"/><Relationship Id="rId126" Type="http://schemas.openxmlformats.org/officeDocument/2006/relationships/image" Target="media/image116.jpeg"/><Relationship Id="rId127" Type="http://schemas.openxmlformats.org/officeDocument/2006/relationships/image" Target="media/image117.jpeg"/><Relationship Id="rId128" Type="http://schemas.openxmlformats.org/officeDocument/2006/relationships/image" Target="media/image118.jpeg"/><Relationship Id="rId129" Type="http://schemas.openxmlformats.org/officeDocument/2006/relationships/image" Target="media/image119.jpeg"/><Relationship Id="rId130" Type="http://schemas.openxmlformats.org/officeDocument/2006/relationships/image" Target="media/image120.jpeg"/><Relationship Id="rId131" Type="http://schemas.openxmlformats.org/officeDocument/2006/relationships/image" Target="media/image121.jpeg"/><Relationship Id="rId132" Type="http://schemas.openxmlformats.org/officeDocument/2006/relationships/image" Target="media/image122.jpeg"/><Relationship Id="rId133" Type="http://schemas.openxmlformats.org/officeDocument/2006/relationships/image" Target="media/image123.jpeg"/><Relationship Id="rId134" Type="http://schemas.openxmlformats.org/officeDocument/2006/relationships/image" Target="media/image124.jpeg"/><Relationship Id="rId135" Type="http://schemas.openxmlformats.org/officeDocument/2006/relationships/image" Target="media/image125.jpeg"/><Relationship Id="rId136" Type="http://schemas.openxmlformats.org/officeDocument/2006/relationships/image" Target="media/image126.jpeg"/><Relationship Id="rId137" Type="http://schemas.openxmlformats.org/officeDocument/2006/relationships/image" Target="media/image127.jpeg"/><Relationship Id="rId138" Type="http://schemas.openxmlformats.org/officeDocument/2006/relationships/image" Target="media/image128.jpeg"/><Relationship Id="rId139" Type="http://schemas.openxmlformats.org/officeDocument/2006/relationships/image" Target="media/image129.jpeg"/><Relationship Id="rId140" Type="http://schemas.openxmlformats.org/officeDocument/2006/relationships/image" Target="media/image130.jpeg"/><Relationship Id="rId141" Type="http://schemas.openxmlformats.org/officeDocument/2006/relationships/image" Target="media/image131.jpeg"/><Relationship Id="rId142" Type="http://schemas.openxmlformats.org/officeDocument/2006/relationships/image" Target="media/image132.jpeg"/><Relationship Id="rId143" Type="http://schemas.openxmlformats.org/officeDocument/2006/relationships/image" Target="media/image133.jpeg"/><Relationship Id="rId144" Type="http://schemas.openxmlformats.org/officeDocument/2006/relationships/image" Target="media/image134.jpeg"/><Relationship Id="rId145" Type="http://schemas.openxmlformats.org/officeDocument/2006/relationships/image" Target="media/image135.jpeg"/><Relationship Id="rId146" Type="http://schemas.openxmlformats.org/officeDocument/2006/relationships/image" Target="media/image136.jpeg"/><Relationship Id="rId147" Type="http://schemas.openxmlformats.org/officeDocument/2006/relationships/image" Target="media/image137.jpeg"/><Relationship Id="rId148" Type="http://schemas.openxmlformats.org/officeDocument/2006/relationships/image" Target="media/image138.jpeg"/><Relationship Id="rId149" Type="http://schemas.openxmlformats.org/officeDocument/2006/relationships/image" Target="media/image139.jpeg"/><Relationship Id="rId150" Type="http://schemas.openxmlformats.org/officeDocument/2006/relationships/image" Target="media/image140.jpeg"/><Relationship Id="rId151" Type="http://schemas.openxmlformats.org/officeDocument/2006/relationships/header" Target="header7.xml"/><Relationship Id="rId152" Type="http://schemas.openxmlformats.org/officeDocument/2006/relationships/image" Target="media/image141.png"/><Relationship Id="rId153" Type="http://schemas.openxmlformats.org/officeDocument/2006/relationships/header" Target="header8.xml"/><Relationship Id="rId154" Type="http://schemas.openxmlformats.org/officeDocument/2006/relationships/header" Target="header9.xml"/><Relationship Id="rId155" Type="http://schemas.openxmlformats.org/officeDocument/2006/relationships/header" Target="header10.xml"/><Relationship Id="rId156" Type="http://schemas.openxmlformats.org/officeDocument/2006/relationships/header" Target="header11.xml"/><Relationship Id="rId157" Type="http://schemas.openxmlformats.org/officeDocument/2006/relationships/header" Target="header12.xml"/><Relationship Id="rId158" Type="http://schemas.openxmlformats.org/officeDocument/2006/relationships/image" Target="media/image142.png"/><Relationship Id="rId159" Type="http://schemas.openxmlformats.org/officeDocument/2006/relationships/image" Target="media/image143.jpeg"/><Relationship Id="rId160" Type="http://schemas.openxmlformats.org/officeDocument/2006/relationships/image" Target="media/image144.jpeg"/><Relationship Id="rId161" Type="http://schemas.openxmlformats.org/officeDocument/2006/relationships/header" Target="header13.xml"/><Relationship Id="rId162" Type="http://schemas.openxmlformats.org/officeDocument/2006/relationships/image" Target="media/image145.png"/><Relationship Id="rId163" Type="http://schemas.openxmlformats.org/officeDocument/2006/relationships/header" Target="header14.xml"/><Relationship Id="rId164" Type="http://schemas.openxmlformats.org/officeDocument/2006/relationships/image" Target="media/image146.jpeg"/><Relationship Id="rId165" Type="http://schemas.openxmlformats.org/officeDocument/2006/relationships/image" Target="media/image147.jpeg"/><Relationship Id="rId166" Type="http://schemas.openxmlformats.org/officeDocument/2006/relationships/image" Target="media/image148.jpeg"/><Relationship Id="rId167" Type="http://schemas.openxmlformats.org/officeDocument/2006/relationships/image" Target="media/image149.jpeg"/><Relationship Id="rId168" Type="http://schemas.openxmlformats.org/officeDocument/2006/relationships/image" Target="media/image150.jpeg"/><Relationship Id="rId169" Type="http://schemas.openxmlformats.org/officeDocument/2006/relationships/image" Target="media/image151.jpeg"/><Relationship Id="rId170" Type="http://schemas.openxmlformats.org/officeDocument/2006/relationships/header" Target="header15.xml"/><Relationship Id="rId171" Type="http://schemas.openxmlformats.org/officeDocument/2006/relationships/image" Target="media/image152.jpeg"/><Relationship Id="rId172" Type="http://schemas.openxmlformats.org/officeDocument/2006/relationships/image" Target="media/image153.jpeg"/><Relationship Id="rId173" Type="http://schemas.openxmlformats.org/officeDocument/2006/relationships/image" Target="media/image154.jpeg"/><Relationship Id="rId174" Type="http://schemas.openxmlformats.org/officeDocument/2006/relationships/header" Target="header16.xml"/><Relationship Id="rId175" Type="http://schemas.openxmlformats.org/officeDocument/2006/relationships/image" Target="media/image155.jpeg"/><Relationship Id="rId176" Type="http://schemas.openxmlformats.org/officeDocument/2006/relationships/image" Target="media/image156.jpeg"/><Relationship Id="rId177" Type="http://schemas.openxmlformats.org/officeDocument/2006/relationships/header" Target="header17.xml"/><Relationship Id="rId178" Type="http://schemas.openxmlformats.org/officeDocument/2006/relationships/image" Target="media/image157.jpeg"/><Relationship Id="rId179" Type="http://schemas.openxmlformats.org/officeDocument/2006/relationships/image" Target="media/image158.png"/><Relationship Id="rId180" Type="http://schemas.openxmlformats.org/officeDocument/2006/relationships/image" Target="media/image159.jpeg"/><Relationship Id="rId181" Type="http://schemas.openxmlformats.org/officeDocument/2006/relationships/image" Target="media/image160.jpeg"/><Relationship Id="rId182" Type="http://schemas.openxmlformats.org/officeDocument/2006/relationships/image" Target="media/image161.jpeg"/><Relationship Id="rId183" Type="http://schemas.openxmlformats.org/officeDocument/2006/relationships/hyperlink" Target="mailto:65kvp@12.5mAs" TargetMode="External"/><Relationship Id="rId184" Type="http://schemas.openxmlformats.org/officeDocument/2006/relationships/header" Target="header18.xml"/><Relationship Id="rId185" Type="http://schemas.openxmlformats.org/officeDocument/2006/relationships/header" Target="header19.xml"/><Relationship Id="rId186" Type="http://schemas.openxmlformats.org/officeDocument/2006/relationships/image" Target="media/image162.png"/><Relationship Id="rId187" Type="http://schemas.openxmlformats.org/officeDocument/2006/relationships/header" Target="header20.xml"/><Relationship Id="rId188" Type="http://schemas.openxmlformats.org/officeDocument/2006/relationships/header" Target="header21.xml"/><Relationship Id="rId189" Type="http://schemas.openxmlformats.org/officeDocument/2006/relationships/header" Target="header22.xml"/><Relationship Id="rId190" Type="http://schemas.openxmlformats.org/officeDocument/2006/relationships/image" Target="media/image163.jpeg"/><Relationship Id="rId191" Type="http://schemas.openxmlformats.org/officeDocument/2006/relationships/header" Target="header23.xml"/><Relationship Id="rId192" Type="http://schemas.openxmlformats.org/officeDocument/2006/relationships/footer" Target="footer1.xml"/><Relationship Id="rId193" Type="http://schemas.openxmlformats.org/officeDocument/2006/relationships/header" Target="header24.xml"/><Relationship Id="rId194" Type="http://schemas.openxmlformats.org/officeDocument/2006/relationships/footer" Target="footer2.xml"/><Relationship Id="rId195" Type="http://schemas.openxmlformats.org/officeDocument/2006/relationships/image" Target="media/image164.jpeg"/><Relationship Id="rId196" Type="http://schemas.openxmlformats.org/officeDocument/2006/relationships/image" Target="media/image165.jpeg"/><Relationship Id="rId197" Type="http://schemas.openxmlformats.org/officeDocument/2006/relationships/image" Target="media/image166.jpeg"/><Relationship Id="rId198" Type="http://schemas.openxmlformats.org/officeDocument/2006/relationships/image" Target="media/image167.jpeg"/><Relationship Id="rId199" Type="http://schemas.openxmlformats.org/officeDocument/2006/relationships/image" Target="media/image168.jpeg"/><Relationship Id="rId200" Type="http://schemas.openxmlformats.org/officeDocument/2006/relationships/header" Target="header25.xml"/><Relationship Id="rId201" Type="http://schemas.openxmlformats.org/officeDocument/2006/relationships/footer" Target="footer3.xml"/><Relationship Id="rId202" Type="http://schemas.openxmlformats.org/officeDocument/2006/relationships/image" Target="media/image169.jpeg"/><Relationship Id="rId203" Type="http://schemas.openxmlformats.org/officeDocument/2006/relationships/image" Target="media/image170.jpeg"/><Relationship Id="rId204" Type="http://schemas.openxmlformats.org/officeDocument/2006/relationships/header" Target="header26.xml"/><Relationship Id="rId205" Type="http://schemas.openxmlformats.org/officeDocument/2006/relationships/footer" Target="footer4.xml"/><Relationship Id="rId206" Type="http://schemas.openxmlformats.org/officeDocument/2006/relationships/image" Target="media/image171.jpeg"/><Relationship Id="rId207" Type="http://schemas.openxmlformats.org/officeDocument/2006/relationships/header" Target="header27.xml"/><Relationship Id="rId208" Type="http://schemas.openxmlformats.org/officeDocument/2006/relationships/footer" Target="footer5.xml"/><Relationship Id="rId209" Type="http://schemas.openxmlformats.org/officeDocument/2006/relationships/header" Target="header28.xml"/><Relationship Id="rId210" Type="http://schemas.openxmlformats.org/officeDocument/2006/relationships/footer" Target="footer6.xml"/><Relationship Id="rId211" Type="http://schemas.openxmlformats.org/officeDocument/2006/relationships/hyperlink" Target="http://www.auntminnie.com/" TargetMode="External"/><Relationship Id="rId212" Type="http://schemas.openxmlformats.org/officeDocument/2006/relationships/header" Target="header29.xml"/><Relationship Id="rId213" Type="http://schemas.openxmlformats.org/officeDocument/2006/relationships/footer" Target="footer7.xml"/><Relationship Id="rId214" Type="http://schemas.openxmlformats.org/officeDocument/2006/relationships/header" Target="header30.xml"/><Relationship Id="rId215" Type="http://schemas.openxmlformats.org/officeDocument/2006/relationships/footer" Target="footer8.xml"/><Relationship Id="rId216" Type="http://schemas.openxmlformats.org/officeDocument/2006/relationships/header" Target="header31.xml"/><Relationship Id="rId217" Type="http://schemas.openxmlformats.org/officeDocument/2006/relationships/footer" Target="footer9.xml"/><Relationship Id="rId218"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2025-05-30T23:14:23Z</dcterms:created>
  <dcterms:modified xsi:type="dcterms:W3CDTF">2025-05-30T23:14:23Z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2025-05-31T00:00:00Z</vt:filetime>
  </property>
  <property fmtid="{D5CDD505-2E9C-101B-9397-08002B2CF9AE}" pid="3" name="LastSaved">
    <vt:filetime>2025-05-30T00:00:00Z</vt:filetime>
  </property>
</Properties>
</file>