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956"/>
        <w:pBdr/>
        <w:spacing/>
        <w:ind/>
        <w:jc w:val="left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Activity</w:t>
      </w:r>
      <w:r>
        <w:rPr>
          <w:rFonts w:ascii="Futura PT Demi" w:hAnsi="Futura PT Demi"/>
          <w:b/>
          <w:bCs/>
          <w:sz w:val="28"/>
          <w:szCs w:val="28"/>
        </w:rPr>
        <w:t xml:space="preserve"> - </w:t>
      </w:r>
      <w:r>
        <w:rPr>
          <w:rFonts w:ascii="Futura PT Demi" w:hAnsi="Futura PT Demi"/>
          <w:b/>
          <w:bCs/>
          <w:sz w:val="28"/>
          <w:szCs w:val="28"/>
        </w:rPr>
        <w:t xml:space="preserve">Listening Skills </w:t>
      </w: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Style w:val="956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“</w:t>
      </w:r>
      <w:r>
        <w:rPr>
          <w:rFonts w:ascii="Futura PT Book" w:hAnsi="Futura PT Book"/>
          <w:i/>
          <w:sz w:val="24"/>
          <w:szCs w:val="24"/>
        </w:rPr>
        <w:t xml:space="preserve">Wash the Dishes</w:t>
      </w:r>
      <w:r>
        <w:rPr>
          <w:rFonts w:ascii="Futura PT Book" w:hAnsi="Futura PT Book"/>
          <w:sz w:val="24"/>
          <w:szCs w:val="24"/>
        </w:rPr>
        <w:t xml:space="preserve"> and How to make a </w:t>
      </w:r>
      <w:r>
        <w:rPr>
          <w:rFonts w:ascii="Futura PT Book" w:hAnsi="Futura PT Book"/>
          <w:sz w:val="24"/>
          <w:szCs w:val="24"/>
        </w:rPr>
        <w:t xml:space="preserve">Sandwich</w:t>
      </w:r>
      <w:r>
        <w:rPr>
          <w:rFonts w:ascii="Futura PT Book" w:hAnsi="Futura PT Book"/>
          <w:sz w:val="24"/>
          <w:szCs w:val="24"/>
        </w:rPr>
        <w:t xml:space="preserve">”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  <w:u w:val="single"/>
        </w:rPr>
        <w:t xml:space="preserve">Instructions</w:t>
      </w:r>
      <w:r>
        <w:rPr>
          <w:rFonts w:ascii="Futura PT Book" w:hAnsi="Futura PT Book"/>
          <w:sz w:val="24"/>
          <w:szCs w:val="24"/>
        </w:rPr>
        <w:t xml:space="preserve">: Have someone read out loud and slowly the following sentences. Only </w:t>
      </w:r>
      <w:r>
        <w:rPr>
          <w:rFonts w:ascii="Futura PT Book" w:hAnsi="Futura PT Book"/>
          <w:b/>
          <w:color w:val="7b7b7b" w:themeColor="accent3" w:themeShade="BF"/>
          <w:sz w:val="24"/>
          <w:szCs w:val="24"/>
        </w:rPr>
        <w:t xml:space="preserve">AFTER</w:t>
      </w:r>
      <w:r>
        <w:rPr>
          <w:rFonts w:ascii="Futura PT Book" w:hAnsi="Futura PT Book"/>
          <w:sz w:val="24"/>
          <w:szCs w:val="24"/>
        </w:rPr>
        <w:t xml:space="preserve"> all 5 sentences are read, write down verbatim what was read. See how many sentences were written down correctly and in the proper sequence. 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These 2 listening activities are common to most people. However, if you really want to challenge yourself, try to 3</w:t>
      </w:r>
      <w:r>
        <w:rPr>
          <w:rFonts w:ascii="Futura PT Book" w:hAnsi="Futura PT Book"/>
          <w:sz w:val="24"/>
          <w:szCs w:val="24"/>
          <w:vertAlign w:val="superscript"/>
        </w:rPr>
        <w:t xml:space="preserve">rd</w:t>
      </w:r>
      <w:r>
        <w:rPr>
          <w:rFonts w:ascii="Futura PT Book" w:hAnsi="Futura PT Book"/>
          <w:sz w:val="24"/>
          <w:szCs w:val="24"/>
        </w:rPr>
        <w:t xml:space="preserve"> listening exercise titled “</w:t>
      </w:r>
      <w:r>
        <w:rPr>
          <w:rFonts w:ascii="Futura PT Book" w:hAnsi="Futura PT Book"/>
          <w:i/>
          <w:sz w:val="24"/>
          <w:szCs w:val="24"/>
        </w:rPr>
        <w:t xml:space="preserve">How to take an apical pulse</w:t>
      </w:r>
      <w:r>
        <w:rPr>
          <w:rFonts w:ascii="Futura PT Book" w:hAnsi="Futura PT Book"/>
          <w:sz w:val="24"/>
          <w:szCs w:val="24"/>
        </w:rPr>
        <w:t xml:space="preserve">” and see how you do with this one.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  <w:u w:val="single"/>
        </w:rPr>
      </w:pPr>
      <w:r>
        <w:rPr>
          <w:rFonts w:ascii="Futura PT Book" w:hAnsi="Futura PT Book"/>
          <w:i/>
          <w:sz w:val="24"/>
          <w:szCs w:val="24"/>
          <w:u w:val="single"/>
        </w:rPr>
        <w:t xml:space="preserve">1</w:t>
      </w:r>
      <w:r>
        <w:rPr>
          <w:rFonts w:ascii="Futura PT Book" w:hAnsi="Futura PT Book"/>
          <w:i/>
          <w:sz w:val="24"/>
          <w:szCs w:val="24"/>
          <w:u w:val="single"/>
          <w:vertAlign w:val="superscript"/>
        </w:rPr>
        <w:t xml:space="preserve">st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 attempt of listening “</w:t>
      </w:r>
      <w:r>
        <w:rPr>
          <w:rFonts w:ascii="Futura PT Book" w:hAnsi="Futura PT Book"/>
          <w:i/>
          <w:color w:val="7030a0"/>
          <w:sz w:val="24"/>
          <w:szCs w:val="24"/>
          <w:u w:val="single"/>
        </w:rPr>
        <w:t xml:space="preserve">Wash the </w:t>
      </w:r>
      <w:r>
        <w:rPr>
          <w:rFonts w:ascii="Futura PT Book" w:hAnsi="Futura PT Book"/>
          <w:i/>
          <w:color w:val="7030a0"/>
          <w:sz w:val="24"/>
          <w:szCs w:val="24"/>
          <w:u w:val="single"/>
        </w:rPr>
        <w:t xml:space="preserve">dishes</w:t>
      </w:r>
      <w:r>
        <w:rPr>
          <w:rFonts w:ascii="Futura PT Book" w:hAnsi="Futura PT Book"/>
          <w:i/>
          <w:color w:val="7030a0"/>
          <w:sz w:val="24"/>
          <w:szCs w:val="24"/>
          <w:u w:val="single"/>
        </w:rPr>
        <w:t xml:space="preserve">”</w:t>
      </w:r>
      <w:r>
        <w:rPr>
          <w:rFonts w:ascii="Futura PT Book" w:hAnsi="Futura PT Book"/>
          <w:i/>
          <w:sz w:val="24"/>
          <w:szCs w:val="24"/>
          <w:u w:val="single"/>
        </w:rPr>
      </w:r>
      <w:r>
        <w:rPr>
          <w:rFonts w:ascii="Futura PT Book" w:hAnsi="Futura PT Book"/>
          <w:i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1. Turn cold and hot water tap on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2. Squeeze dish soap into running water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3. Place forks and spoons in sink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4. Scrub with sponge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5. Rinse under running water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color w:val="0070c0"/>
          <w:sz w:val="24"/>
          <w:szCs w:val="24"/>
          <w:u w:val="single"/>
        </w:rPr>
      </w:pPr>
      <w:r>
        <w:rPr>
          <w:rFonts w:ascii="Futura PT Book" w:hAnsi="Futura PT Book"/>
          <w:i/>
          <w:sz w:val="24"/>
          <w:szCs w:val="24"/>
          <w:u w:val="single"/>
        </w:rPr>
        <w:t xml:space="preserve">2</w:t>
      </w:r>
      <w:r>
        <w:rPr>
          <w:rFonts w:ascii="Futura PT Book" w:hAnsi="Futura PT Book"/>
          <w:i/>
          <w:sz w:val="24"/>
          <w:szCs w:val="24"/>
          <w:u w:val="single"/>
          <w:vertAlign w:val="superscript"/>
        </w:rPr>
        <w:t xml:space="preserve">nd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 attempt of listening</w:t>
      </w:r>
      <w:r>
        <w:rPr>
          <w:rFonts w:ascii="Futura PT Book" w:hAnsi="Futura PT Book"/>
          <w:sz w:val="24"/>
          <w:szCs w:val="24"/>
          <w:u w:val="single"/>
        </w:rPr>
        <w:t xml:space="preserve"> “</w:t>
      </w:r>
      <w:r>
        <w:rPr>
          <w:rFonts w:ascii="Futura PT Book" w:hAnsi="Futura PT Book"/>
          <w:color w:val="0070c0"/>
          <w:sz w:val="24"/>
          <w:szCs w:val="24"/>
          <w:u w:val="single"/>
        </w:rPr>
        <w:t xml:space="preserve">How to make a </w:t>
      </w:r>
      <w:r>
        <w:rPr>
          <w:rFonts w:ascii="Futura PT Book" w:hAnsi="Futura PT Book"/>
          <w:color w:val="0070c0"/>
          <w:sz w:val="24"/>
          <w:szCs w:val="24"/>
          <w:u w:val="single"/>
        </w:rPr>
        <w:t xml:space="preserve">sandwich</w:t>
      </w:r>
      <w:r>
        <w:rPr>
          <w:rFonts w:ascii="Futura PT Book" w:hAnsi="Futura PT Book"/>
          <w:color w:val="0070c0"/>
          <w:sz w:val="24"/>
          <w:szCs w:val="24"/>
          <w:u w:val="single"/>
        </w:rPr>
        <w:t xml:space="preserve">”</w:t>
      </w:r>
      <w:r>
        <w:rPr>
          <w:rFonts w:ascii="Futura PT Book" w:hAnsi="Futura PT Book"/>
          <w:color w:val="0070c0"/>
          <w:sz w:val="24"/>
          <w:szCs w:val="24"/>
          <w:u w:val="single"/>
        </w:rPr>
      </w:r>
      <w:r>
        <w:rPr>
          <w:rFonts w:ascii="Futura PT Book" w:hAnsi="Futura PT Book"/>
          <w:color w:val="0070c0"/>
          <w:sz w:val="24"/>
          <w:szCs w:val="24"/>
          <w:u w:val="single"/>
        </w:rPr>
      </w:r>
    </w:p>
    <w:p>
      <w:pPr>
        <w:pStyle w:val="953"/>
        <w:numPr>
          <w:ilvl w:val="0"/>
          <w:numId w:val="26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Grab 2 slices of bread, a plate and </w:t>
      </w:r>
      <w:r>
        <w:rPr>
          <w:rFonts w:ascii="Futura PT Book" w:hAnsi="Futura PT Book"/>
          <w:sz w:val="24"/>
          <w:szCs w:val="24"/>
        </w:rPr>
        <w:t xml:space="preserve">knife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53"/>
        <w:numPr>
          <w:ilvl w:val="0"/>
          <w:numId w:val="26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Spread butter on the bottom piece of </w:t>
      </w:r>
      <w:r>
        <w:rPr>
          <w:rFonts w:ascii="Futura PT Book" w:hAnsi="Futura PT Book"/>
          <w:sz w:val="24"/>
          <w:szCs w:val="24"/>
        </w:rPr>
        <w:t xml:space="preserve">bread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53"/>
        <w:numPr>
          <w:ilvl w:val="0"/>
          <w:numId w:val="26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Lay the ham, tomatoes and lettuce on the </w:t>
      </w:r>
      <w:r>
        <w:rPr>
          <w:rFonts w:ascii="Futura PT Book" w:hAnsi="Futura PT Book"/>
          <w:sz w:val="24"/>
          <w:szCs w:val="24"/>
        </w:rPr>
        <w:t xml:space="preserve">bread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53"/>
        <w:numPr>
          <w:ilvl w:val="0"/>
          <w:numId w:val="26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Sprinkle pepper and </w:t>
      </w:r>
      <w:r>
        <w:rPr>
          <w:rFonts w:ascii="Futura PT Book" w:hAnsi="Futura PT Book"/>
          <w:sz w:val="24"/>
          <w:szCs w:val="24"/>
        </w:rPr>
        <w:t xml:space="preserve">salt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53"/>
        <w:numPr>
          <w:ilvl w:val="0"/>
          <w:numId w:val="26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Add the cheese and top piece of </w:t>
      </w:r>
      <w:r>
        <w:rPr>
          <w:rFonts w:ascii="Futura PT Book" w:hAnsi="Futura PT Book"/>
          <w:sz w:val="24"/>
          <w:szCs w:val="24"/>
        </w:rPr>
        <w:t xml:space="preserve">bread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3</w:t>
      </w:r>
      <w:r>
        <w:rPr>
          <w:rFonts w:ascii="Futura PT Book" w:hAnsi="Futura PT Book"/>
          <w:sz w:val="24"/>
          <w:szCs w:val="24"/>
          <w:vertAlign w:val="superscript"/>
        </w:rPr>
        <w:t xml:space="preserve">rd</w:t>
      </w:r>
      <w:r>
        <w:rPr>
          <w:rFonts w:ascii="Futura PT Book" w:hAnsi="Futura PT Book"/>
          <w:sz w:val="24"/>
          <w:szCs w:val="24"/>
        </w:rPr>
        <w:t xml:space="preserve"> and most challenging listening exercise. Imagine your in the x-ray department. The situation is stressful. Equipment alarms are going off, many health care providers are talking at once </w:t>
      </w:r>
      <w:r>
        <w:rPr>
          <w:rFonts w:ascii="Futura PT Book" w:hAnsi="Futura PT Book"/>
          <w:sz w:val="24"/>
          <w:szCs w:val="24"/>
        </w:rPr>
        <w:t xml:space="preserve">etc</w:t>
      </w:r>
      <w:r>
        <w:rPr>
          <w:rFonts w:ascii="Futura PT Book" w:hAnsi="Futura PT Book"/>
          <w:sz w:val="24"/>
          <w:szCs w:val="24"/>
        </w:rPr>
        <w:t xml:space="preserve">…… 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i/>
          <w:color w:val="538135" w:themeColor="accent6" w:themeShade="BF"/>
          <w:sz w:val="24"/>
          <w:szCs w:val="24"/>
        </w:rPr>
      </w:pPr>
      <w:r>
        <w:rPr>
          <w:rFonts w:ascii="Futura PT Book" w:hAnsi="Futura PT Book"/>
          <w:i/>
          <w:color w:val="538135" w:themeColor="accent6" w:themeShade="BF"/>
          <w:sz w:val="24"/>
          <w:szCs w:val="24"/>
        </w:rPr>
        <w:t xml:space="preserve">See how you do when you aren’t familiar with performing a particular skill.</w:t>
      </w:r>
      <w:r>
        <w:rPr>
          <w:rFonts w:ascii="Futura PT Book" w:hAnsi="Futura PT Book"/>
          <w:i/>
          <w:color w:val="538135" w:themeColor="accent6" w:themeShade="BF"/>
          <w:sz w:val="24"/>
          <w:szCs w:val="24"/>
        </w:rPr>
      </w:r>
      <w:r>
        <w:rPr>
          <w:rFonts w:ascii="Futura PT Book" w:hAnsi="Futura PT Book"/>
          <w:i/>
          <w:color w:val="538135" w:themeColor="accent6" w:themeShade="BF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“Taking an apical </w:t>
      </w:r>
      <w:r>
        <w:rPr>
          <w:rFonts w:ascii="Futura PT Book" w:hAnsi="Futura PT Book"/>
          <w:sz w:val="24"/>
          <w:szCs w:val="24"/>
        </w:rPr>
        <w:t xml:space="preserve">pulse</w:t>
      </w:r>
      <w:r>
        <w:rPr>
          <w:rFonts w:ascii="Futura PT Book" w:hAnsi="Futura PT Book"/>
          <w:sz w:val="24"/>
          <w:szCs w:val="24"/>
        </w:rPr>
        <w:t xml:space="preserve">”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53"/>
        <w:numPr>
          <w:ilvl w:val="0"/>
          <w:numId w:val="27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Clean the earpiece and stethoscope with alcohol </w:t>
      </w:r>
      <w:r>
        <w:rPr>
          <w:rFonts w:ascii="Futura PT Book" w:hAnsi="Futura PT Book"/>
          <w:sz w:val="24"/>
          <w:szCs w:val="24"/>
        </w:rPr>
        <w:t xml:space="preserve">wipes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53"/>
        <w:numPr>
          <w:ilvl w:val="0"/>
          <w:numId w:val="27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Place patient in semi-fowler or supine </w:t>
      </w:r>
      <w:r>
        <w:rPr>
          <w:rFonts w:ascii="Futura PT Book" w:hAnsi="Futura PT Book"/>
          <w:sz w:val="24"/>
          <w:szCs w:val="24"/>
        </w:rPr>
        <w:t xml:space="preserve">position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53"/>
        <w:numPr>
          <w:ilvl w:val="0"/>
          <w:numId w:val="27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Drape patient so lower chest area is </w:t>
      </w:r>
      <w:r>
        <w:rPr>
          <w:rFonts w:ascii="Futura PT Book" w:hAnsi="Futura PT Book"/>
          <w:sz w:val="24"/>
          <w:szCs w:val="24"/>
        </w:rPr>
        <w:t xml:space="preserve">exposed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53"/>
        <w:numPr>
          <w:ilvl w:val="0"/>
          <w:numId w:val="27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Place stethoscope at the fifth intercostal space 5 cm from the left sternal margin.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53"/>
        <w:numPr>
          <w:ilvl w:val="0"/>
          <w:numId w:val="27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Count beats for 1 minute and </w:t>
      </w:r>
      <w:r>
        <w:rPr>
          <w:rFonts w:ascii="Futura PT Book" w:hAnsi="Futura PT Book"/>
          <w:sz w:val="24"/>
          <w:szCs w:val="24"/>
        </w:rPr>
        <w:t xml:space="preserve">chart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Listening skills can’t be overemphasized. Mistakes are made because someone didn’t hear correctly or misinterpreted the information. It’s your responsibility to ensure you have the accurate information prior to proceeding.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8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2"/>
  </w:num>
  <w:num w:numId="2">
    <w:abstractNumId w:val="7"/>
  </w:num>
  <w:num w:numId="3">
    <w:abstractNumId w:val="25"/>
  </w:num>
  <w:num w:numId="4">
    <w:abstractNumId w:val="2"/>
  </w:num>
  <w:num w:numId="5">
    <w:abstractNumId w:val="4"/>
  </w:num>
  <w:num w:numId="6">
    <w:abstractNumId w:val="14"/>
  </w:num>
  <w:num w:numId="7">
    <w:abstractNumId w:val="26"/>
  </w:num>
  <w:num w:numId="8">
    <w:abstractNumId w:val="24"/>
  </w:num>
  <w:num w:numId="9">
    <w:abstractNumId w:val="13"/>
  </w:num>
  <w:num w:numId="10">
    <w:abstractNumId w:val="0"/>
  </w:num>
  <w:num w:numId="11">
    <w:abstractNumId w:val="1"/>
  </w:num>
  <w:num w:numId="12">
    <w:abstractNumId w:val="6"/>
  </w:num>
  <w:num w:numId="13">
    <w:abstractNumId w:val="18"/>
  </w:num>
  <w:num w:numId="14">
    <w:abstractNumId w:val="17"/>
  </w:num>
  <w:num w:numId="15">
    <w:abstractNumId w:val="8"/>
  </w:num>
  <w:num w:numId="16">
    <w:abstractNumId w:val="3"/>
  </w:num>
  <w:num w:numId="17">
    <w:abstractNumId w:val="10"/>
  </w:num>
  <w:num w:numId="18">
    <w:abstractNumId w:val="15"/>
  </w:num>
  <w:num w:numId="19">
    <w:abstractNumId w:val="19"/>
  </w:num>
  <w:num w:numId="20">
    <w:abstractNumId w:val="16"/>
  </w:num>
  <w:num w:numId="21">
    <w:abstractNumId w:val="20"/>
  </w:num>
  <w:num w:numId="22">
    <w:abstractNumId w:val="9"/>
  </w:num>
  <w:num w:numId="23">
    <w:abstractNumId w:val="11"/>
  </w:num>
  <w:num w:numId="24">
    <w:abstractNumId w:val="5"/>
  </w:num>
  <w:num w:numId="25">
    <w:abstractNumId w:val="23"/>
  </w:num>
  <w:num w:numId="26">
    <w:abstractNumId w:val="22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1">
    <w:name w:val="Table Grid Light"/>
    <w:basedOn w:val="93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Plain Table 1"/>
    <w:basedOn w:val="93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Plain Table 2"/>
    <w:basedOn w:val="93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Plain Table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Plain Table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Plain Table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1 Light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1 Light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1 Light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1 Light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1 Light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1 Light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2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2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2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2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2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3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3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3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3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4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 - Accent 1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4 - Accent 2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4 - Accent 3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4 - Accent 4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4 - Accent 5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4 - Accent 6"/>
    <w:basedOn w:val="93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5 Dark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5 Dark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5 Dark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5 Dark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5 Dark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5 Dark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6 Colorful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6 Colorful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6 Colorful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6 Colorful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6 Colorful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7 Colorful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7 Colorful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7 Colorful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1 Light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1 Light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1 Light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2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2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2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3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3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4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4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5 Dark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5 Dark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5 Dark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5 Dark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6 Colorful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6 Colorful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6 Colorful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6 Colorful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6 Colorful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7 Colorful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7 Colorful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7 Colorful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7 Colorful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7 Colorful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ned - Accent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 1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ned - Accent 2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ned - Accent 3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ned - Accent 4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ned - Accent 5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ned - Accent 6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&amp; Lined - Accent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 1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&amp; Lined - Accent 2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&amp; Lined - Accent 3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&amp; Lined - Accent 4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&amp; Lined - Accent 5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&amp; Lined - Accent 6"/>
    <w:basedOn w:val="93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 - Accent 1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- Accent 2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- Accent 3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- Accent 4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- Accent 5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- Accent 6"/>
    <w:basedOn w:val="93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6">
    <w:name w:val="Heading 4"/>
    <w:basedOn w:val="931"/>
    <w:next w:val="931"/>
    <w:link w:val="89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87">
    <w:name w:val="Heading 5"/>
    <w:basedOn w:val="931"/>
    <w:next w:val="931"/>
    <w:link w:val="89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88">
    <w:name w:val="Heading 6"/>
    <w:basedOn w:val="931"/>
    <w:next w:val="931"/>
    <w:link w:val="89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89">
    <w:name w:val="Heading 7"/>
    <w:basedOn w:val="931"/>
    <w:next w:val="931"/>
    <w:link w:val="89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90">
    <w:name w:val="Heading 8"/>
    <w:basedOn w:val="931"/>
    <w:next w:val="931"/>
    <w:link w:val="89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91">
    <w:name w:val="Heading 9"/>
    <w:basedOn w:val="931"/>
    <w:next w:val="931"/>
    <w:link w:val="89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92">
    <w:name w:val="Heading 4 Char"/>
    <w:basedOn w:val="935"/>
    <w:link w:val="88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93">
    <w:name w:val="Heading 5 Char"/>
    <w:basedOn w:val="935"/>
    <w:link w:val="88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94">
    <w:name w:val="Heading 6 Char"/>
    <w:basedOn w:val="935"/>
    <w:link w:val="88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95">
    <w:name w:val="Heading 7 Char"/>
    <w:basedOn w:val="935"/>
    <w:link w:val="88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96">
    <w:name w:val="Heading 8 Char"/>
    <w:basedOn w:val="935"/>
    <w:link w:val="89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7">
    <w:name w:val="Heading 9 Char"/>
    <w:basedOn w:val="935"/>
    <w:link w:val="89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98">
    <w:name w:val="Subtitle"/>
    <w:basedOn w:val="931"/>
    <w:next w:val="931"/>
    <w:link w:val="89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9">
    <w:name w:val="Subtitle Char"/>
    <w:basedOn w:val="935"/>
    <w:link w:val="89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00">
    <w:name w:val="Quote"/>
    <w:basedOn w:val="931"/>
    <w:next w:val="931"/>
    <w:link w:val="90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01">
    <w:name w:val="Quote Char"/>
    <w:basedOn w:val="935"/>
    <w:link w:val="90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02">
    <w:name w:val="Intense Emphasis"/>
    <w:basedOn w:val="93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03">
    <w:name w:val="Intense Quote"/>
    <w:basedOn w:val="931"/>
    <w:next w:val="931"/>
    <w:link w:val="90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04">
    <w:name w:val="Intense Quote Char"/>
    <w:basedOn w:val="935"/>
    <w:link w:val="90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05">
    <w:name w:val="Intense Reference"/>
    <w:basedOn w:val="93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906">
    <w:name w:val="Subtle Emphasis"/>
    <w:basedOn w:val="93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07">
    <w:name w:val="Emphasis"/>
    <w:basedOn w:val="935"/>
    <w:uiPriority w:val="20"/>
    <w:qFormat/>
    <w:pPr>
      <w:pBdr/>
      <w:spacing/>
      <w:ind/>
    </w:pPr>
    <w:rPr>
      <w:i/>
      <w:iCs/>
    </w:rPr>
  </w:style>
  <w:style w:type="character" w:styleId="908">
    <w:name w:val="Strong"/>
    <w:basedOn w:val="935"/>
    <w:uiPriority w:val="22"/>
    <w:qFormat/>
    <w:pPr>
      <w:pBdr/>
      <w:spacing/>
      <w:ind/>
    </w:pPr>
    <w:rPr>
      <w:b/>
      <w:bCs/>
    </w:rPr>
  </w:style>
  <w:style w:type="character" w:styleId="909">
    <w:name w:val="Subtle Reference"/>
    <w:basedOn w:val="93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10">
    <w:name w:val="Book Title"/>
    <w:basedOn w:val="93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11">
    <w:name w:val="Caption"/>
    <w:basedOn w:val="931"/>
    <w:next w:val="93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12">
    <w:name w:val="footnote text"/>
    <w:basedOn w:val="931"/>
    <w:link w:val="91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3">
    <w:name w:val="Footnote Text Char"/>
    <w:basedOn w:val="935"/>
    <w:link w:val="912"/>
    <w:uiPriority w:val="99"/>
    <w:semiHidden/>
    <w:pPr>
      <w:pBdr/>
      <w:spacing/>
      <w:ind/>
    </w:pPr>
    <w:rPr>
      <w:sz w:val="20"/>
      <w:szCs w:val="20"/>
    </w:rPr>
  </w:style>
  <w:style w:type="character" w:styleId="914">
    <w:name w:val="footnote reference"/>
    <w:basedOn w:val="935"/>
    <w:uiPriority w:val="99"/>
    <w:semiHidden/>
    <w:unhideWhenUsed/>
    <w:pPr>
      <w:pBdr/>
      <w:spacing/>
      <w:ind/>
    </w:pPr>
    <w:rPr>
      <w:vertAlign w:val="superscript"/>
    </w:rPr>
  </w:style>
  <w:style w:type="paragraph" w:styleId="915">
    <w:name w:val="endnote text"/>
    <w:basedOn w:val="931"/>
    <w:link w:val="91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6">
    <w:name w:val="Endnote Text Char"/>
    <w:basedOn w:val="935"/>
    <w:link w:val="915"/>
    <w:uiPriority w:val="99"/>
    <w:semiHidden/>
    <w:pPr>
      <w:pBdr/>
      <w:spacing/>
      <w:ind/>
    </w:pPr>
    <w:rPr>
      <w:sz w:val="20"/>
      <w:szCs w:val="20"/>
    </w:rPr>
  </w:style>
  <w:style w:type="character" w:styleId="917">
    <w:name w:val="endnote reference"/>
    <w:basedOn w:val="935"/>
    <w:uiPriority w:val="99"/>
    <w:semiHidden/>
    <w:unhideWhenUsed/>
    <w:pPr>
      <w:pBdr/>
      <w:spacing/>
      <w:ind/>
    </w:pPr>
    <w:rPr>
      <w:vertAlign w:val="superscript"/>
    </w:rPr>
  </w:style>
  <w:style w:type="character" w:styleId="918">
    <w:name w:val="Hyperlink"/>
    <w:basedOn w:val="93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19">
    <w:name w:val="FollowedHyperlink"/>
    <w:basedOn w:val="93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20">
    <w:name w:val="toc 1"/>
    <w:basedOn w:val="931"/>
    <w:next w:val="931"/>
    <w:uiPriority w:val="39"/>
    <w:unhideWhenUsed/>
    <w:pPr>
      <w:pBdr/>
      <w:spacing w:after="100"/>
      <w:ind/>
    </w:pPr>
  </w:style>
  <w:style w:type="paragraph" w:styleId="921">
    <w:name w:val="toc 2"/>
    <w:basedOn w:val="931"/>
    <w:next w:val="931"/>
    <w:uiPriority w:val="39"/>
    <w:unhideWhenUsed/>
    <w:pPr>
      <w:pBdr/>
      <w:spacing w:after="100"/>
      <w:ind w:left="220"/>
    </w:pPr>
  </w:style>
  <w:style w:type="paragraph" w:styleId="922">
    <w:name w:val="toc 3"/>
    <w:basedOn w:val="931"/>
    <w:next w:val="931"/>
    <w:uiPriority w:val="39"/>
    <w:unhideWhenUsed/>
    <w:pPr>
      <w:pBdr/>
      <w:spacing w:after="100"/>
      <w:ind w:left="440"/>
    </w:pPr>
  </w:style>
  <w:style w:type="paragraph" w:styleId="923">
    <w:name w:val="toc 4"/>
    <w:basedOn w:val="931"/>
    <w:next w:val="931"/>
    <w:uiPriority w:val="39"/>
    <w:unhideWhenUsed/>
    <w:pPr>
      <w:pBdr/>
      <w:spacing w:after="100"/>
      <w:ind w:left="660"/>
    </w:pPr>
  </w:style>
  <w:style w:type="paragraph" w:styleId="924">
    <w:name w:val="toc 5"/>
    <w:basedOn w:val="931"/>
    <w:next w:val="931"/>
    <w:uiPriority w:val="39"/>
    <w:unhideWhenUsed/>
    <w:pPr>
      <w:pBdr/>
      <w:spacing w:after="100"/>
      <w:ind w:left="880"/>
    </w:pPr>
  </w:style>
  <w:style w:type="paragraph" w:styleId="925">
    <w:name w:val="toc 6"/>
    <w:basedOn w:val="931"/>
    <w:next w:val="931"/>
    <w:uiPriority w:val="39"/>
    <w:unhideWhenUsed/>
    <w:pPr>
      <w:pBdr/>
      <w:spacing w:after="100"/>
      <w:ind w:left="1100"/>
    </w:pPr>
  </w:style>
  <w:style w:type="paragraph" w:styleId="926">
    <w:name w:val="toc 7"/>
    <w:basedOn w:val="931"/>
    <w:next w:val="931"/>
    <w:uiPriority w:val="39"/>
    <w:unhideWhenUsed/>
    <w:pPr>
      <w:pBdr/>
      <w:spacing w:after="100"/>
      <w:ind w:left="1320"/>
    </w:pPr>
  </w:style>
  <w:style w:type="paragraph" w:styleId="927">
    <w:name w:val="toc 8"/>
    <w:basedOn w:val="931"/>
    <w:next w:val="931"/>
    <w:uiPriority w:val="39"/>
    <w:unhideWhenUsed/>
    <w:pPr>
      <w:pBdr/>
      <w:spacing w:after="100"/>
      <w:ind w:left="1540"/>
    </w:pPr>
  </w:style>
  <w:style w:type="paragraph" w:styleId="928">
    <w:name w:val="toc 9"/>
    <w:basedOn w:val="931"/>
    <w:next w:val="931"/>
    <w:uiPriority w:val="39"/>
    <w:unhideWhenUsed/>
    <w:pPr>
      <w:pBdr/>
      <w:spacing w:after="100"/>
      <w:ind w:left="1760"/>
    </w:pPr>
  </w:style>
  <w:style w:type="paragraph" w:styleId="929">
    <w:name w:val="TOC Heading"/>
    <w:uiPriority w:val="39"/>
    <w:unhideWhenUsed/>
    <w:pPr>
      <w:pBdr/>
      <w:spacing/>
      <w:ind/>
    </w:pPr>
  </w:style>
  <w:style w:type="paragraph" w:styleId="930">
    <w:name w:val="table of figures"/>
    <w:basedOn w:val="931"/>
    <w:next w:val="931"/>
    <w:uiPriority w:val="99"/>
    <w:unhideWhenUsed/>
    <w:pPr>
      <w:pBdr/>
      <w:spacing w:after="0" w:afterAutospacing="0"/>
      <w:ind/>
    </w:pPr>
  </w:style>
  <w:style w:type="paragraph" w:styleId="931" w:default="1">
    <w:name w:val="Normal"/>
    <w:qFormat/>
    <w:pPr>
      <w:pBdr/>
      <w:spacing/>
      <w:ind/>
    </w:pPr>
  </w:style>
  <w:style w:type="paragraph" w:styleId="932">
    <w:name w:val="Heading 1"/>
    <w:basedOn w:val="931"/>
    <w:link w:val="945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933">
    <w:name w:val="Heading 2"/>
    <w:basedOn w:val="931"/>
    <w:next w:val="931"/>
    <w:link w:val="946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934">
    <w:name w:val="Heading 3"/>
    <w:basedOn w:val="931"/>
    <w:next w:val="931"/>
    <w:link w:val="954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35" w:default="1">
    <w:name w:val="Default Paragraph Font"/>
    <w:uiPriority w:val="1"/>
    <w:semiHidden/>
    <w:unhideWhenUsed/>
    <w:pPr>
      <w:pBdr/>
      <w:spacing/>
      <w:ind/>
    </w:pPr>
  </w:style>
  <w:style w:type="table" w:styleId="93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37" w:default="1">
    <w:name w:val="No List"/>
    <w:uiPriority w:val="99"/>
    <w:semiHidden/>
    <w:unhideWhenUsed/>
    <w:pPr>
      <w:pBdr/>
      <w:spacing/>
      <w:ind/>
    </w:pPr>
  </w:style>
  <w:style w:type="paragraph" w:styleId="938">
    <w:name w:val="Header"/>
    <w:basedOn w:val="931"/>
    <w:link w:val="93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39" w:customStyle="1">
    <w:name w:val="Header Char"/>
    <w:basedOn w:val="935"/>
    <w:link w:val="938"/>
    <w:uiPriority w:val="99"/>
    <w:pPr>
      <w:pBdr/>
      <w:spacing/>
      <w:ind/>
    </w:pPr>
  </w:style>
  <w:style w:type="paragraph" w:styleId="940">
    <w:name w:val="Footer"/>
    <w:basedOn w:val="931"/>
    <w:link w:val="94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41" w:customStyle="1">
    <w:name w:val="Footer Char"/>
    <w:basedOn w:val="935"/>
    <w:link w:val="940"/>
    <w:uiPriority w:val="99"/>
    <w:pPr>
      <w:pBdr/>
      <w:spacing/>
      <w:ind/>
    </w:pPr>
  </w:style>
  <w:style w:type="table" w:styleId="942" w:customStyle="1">
    <w:name w:val="Proposal Table"/>
    <w:basedOn w:val="936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3">
    <w:name w:val="Placeholder Text"/>
    <w:basedOn w:val="935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44">
    <w:name w:val="Normal (Web)"/>
    <w:basedOn w:val="93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45" w:customStyle="1">
    <w:name w:val="Heading 1 Char"/>
    <w:basedOn w:val="935"/>
    <w:link w:val="93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46" w:customStyle="1">
    <w:name w:val="Heading 2 Char"/>
    <w:basedOn w:val="935"/>
    <w:link w:val="93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47">
    <w:name w:val="Table Grid"/>
    <w:basedOn w:val="936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48">
    <w:name w:val="Body Text"/>
    <w:basedOn w:val="931"/>
    <w:link w:val="949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49" w:customStyle="1">
    <w:name w:val="Body Text Char"/>
    <w:basedOn w:val="935"/>
    <w:link w:val="948"/>
    <w:pPr>
      <w:pBdr/>
      <w:spacing/>
      <w:ind/>
    </w:pPr>
    <w:rPr>
      <w:rFonts w:ascii="Cambria" w:hAnsi="Cambria" w:eastAsia="Cambria"/>
      <w:lang w:val="en-US"/>
    </w:rPr>
  </w:style>
  <w:style w:type="paragraph" w:styleId="950" w:customStyle="1">
    <w:name w:val="Table Paragraph"/>
    <w:basedOn w:val="93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51">
    <w:name w:val="No Spacing"/>
    <w:link w:val="952"/>
    <w:uiPriority w:val="1"/>
    <w:qFormat/>
    <w:pPr>
      <w:pBdr/>
      <w:spacing w:after="0" w:line="240" w:lineRule="auto"/>
      <w:ind/>
    </w:pPr>
    <w:rPr>
      <w:lang w:val="en-US"/>
    </w:rPr>
  </w:style>
  <w:style w:type="character" w:styleId="952" w:customStyle="1">
    <w:name w:val="No Spacing Char"/>
    <w:link w:val="951"/>
    <w:uiPriority w:val="1"/>
    <w:pPr>
      <w:pBdr/>
      <w:spacing/>
      <w:ind/>
    </w:pPr>
    <w:rPr>
      <w:lang w:val="en-US"/>
    </w:rPr>
  </w:style>
  <w:style w:type="paragraph" w:styleId="953">
    <w:name w:val="List Paragraph"/>
    <w:basedOn w:val="931"/>
    <w:uiPriority w:val="34"/>
    <w:qFormat/>
    <w:pPr>
      <w:pBdr/>
      <w:spacing/>
      <w:ind w:left="720"/>
      <w:contextualSpacing w:val="true"/>
    </w:pPr>
  </w:style>
  <w:style w:type="character" w:styleId="954" w:customStyle="1">
    <w:name w:val="Heading 3 Char"/>
    <w:basedOn w:val="935"/>
    <w:link w:val="93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955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956">
    <w:name w:val="Title"/>
    <w:basedOn w:val="931"/>
    <w:next w:val="931"/>
    <w:link w:val="957"/>
    <w:uiPriority w:val="10"/>
    <w:qFormat/>
    <w:pPr>
      <w:pBdr/>
      <w:spacing w:after="200" w:line="276" w:lineRule="auto"/>
      <w:ind/>
      <w:jc w:val="center"/>
    </w:pPr>
    <w:rPr>
      <w:sz w:val="48"/>
      <w:szCs w:val="48"/>
      <w:lang w:val="en-US"/>
    </w:rPr>
  </w:style>
  <w:style w:type="character" w:styleId="957" w:customStyle="1">
    <w:name w:val="Title Char"/>
    <w:basedOn w:val="935"/>
    <w:link w:val="956"/>
    <w:uiPriority w:val="10"/>
    <w:pPr>
      <w:pBdr/>
      <w:spacing/>
      <w:ind/>
    </w:pPr>
    <w:rPr>
      <w:sz w:val="48"/>
      <w:szCs w:val="48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96A661E-B243-4735-AFC5-9C641A3F741D}"/>
</file>

<file path=customXml/itemProps2.xml><?xml version="1.0" encoding="utf-8"?>
<ds:datastoreItem xmlns:ds="http://schemas.openxmlformats.org/officeDocument/2006/customXml" ds:itemID="{8B7884B6-54ED-4B3D-9DAD-69385494CE8C}"/>
</file>

<file path=customXml/itemProps3.xml><?xml version="1.0" encoding="utf-8"?>
<ds:datastoreItem xmlns:ds="http://schemas.openxmlformats.org/officeDocument/2006/customXml" ds:itemID="{B74BF8D5-DDC6-4967-887D-EA27F676F162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2</cp:revision>
  <dcterms:modified xsi:type="dcterms:W3CDTF">2025-07-02T17:58:56Z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