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BAC" w:rsidRDefault="00543446">
      <w:pPr>
        <w:pStyle w:val="Heading1"/>
      </w:pPr>
      <w:bookmarkStart w:id="0" w:name="_Toc428882558"/>
      <w:r>
        <w:t xml:space="preserve">Activity: </w:t>
      </w:r>
      <w:bookmarkEnd w:id="0"/>
      <w:r>
        <w:t>TLD Monitoring and Exposure Report – ANSWER KEY</w:t>
      </w:r>
    </w:p>
    <w:p w:rsidR="00B14BAC" w:rsidRDefault="00B14BAC"/>
    <w:p w:rsidR="00B14BAC" w:rsidRDefault="00543446">
      <w:pPr>
        <w:numPr>
          <w:ilvl w:val="0"/>
          <w:numId w:val="14"/>
        </w:numPr>
        <w:spacing w:line="240" w:lineRule="auto"/>
      </w:pPr>
      <w:r>
        <w:t>What does TLD &amp; OSL stand for?</w:t>
      </w:r>
    </w:p>
    <w:p w:rsidR="00B14BAC" w:rsidRDefault="00B14BAC">
      <w:pPr>
        <w:ind w:left="720"/>
      </w:pPr>
    </w:p>
    <w:p w:rsidR="00B14BAC" w:rsidRDefault="00543446">
      <w:pPr>
        <w:ind w:firstLine="720"/>
        <w:rPr>
          <w:b/>
        </w:rPr>
      </w:pPr>
      <w:proofErr w:type="spellStart"/>
      <w:r>
        <w:rPr>
          <w:b/>
        </w:rPr>
        <w:t>Thermoluminescent</w:t>
      </w:r>
      <w:proofErr w:type="spellEnd"/>
      <w:r>
        <w:rPr>
          <w:b/>
        </w:rPr>
        <w:t xml:space="preserve"> Dosimeters</w:t>
      </w:r>
    </w:p>
    <w:p w:rsidR="00B14BAC" w:rsidRDefault="00543446">
      <w:pPr>
        <w:ind w:firstLine="720"/>
        <w:rPr>
          <w:b/>
        </w:rPr>
      </w:pPr>
      <w:r>
        <w:rPr>
          <w:b/>
        </w:rPr>
        <w:t xml:space="preserve">Optically Simulated Luminescence </w:t>
      </w:r>
    </w:p>
    <w:p w:rsidR="00B14BAC" w:rsidRDefault="00B14BAC">
      <w:pPr>
        <w:rPr>
          <w:b/>
        </w:rPr>
      </w:pPr>
    </w:p>
    <w:p w:rsidR="00B14BAC" w:rsidRDefault="00543446">
      <w:pPr>
        <w:numPr>
          <w:ilvl w:val="0"/>
          <w:numId w:val="14"/>
        </w:numPr>
        <w:spacing w:line="240" w:lineRule="auto"/>
      </w:pPr>
      <w:r>
        <w:t>What is international measurement unit for occupational exposure?</w:t>
      </w:r>
    </w:p>
    <w:p w:rsidR="00B14BAC" w:rsidRDefault="00B14BAC">
      <w:pPr>
        <w:ind w:left="720"/>
      </w:pPr>
    </w:p>
    <w:p w:rsidR="00B14BAC" w:rsidRDefault="00543446">
      <w:pPr>
        <w:ind w:left="720"/>
        <w:rPr>
          <w:b/>
        </w:rPr>
      </w:pPr>
      <w:proofErr w:type="spellStart"/>
      <w:proofErr w:type="gramStart"/>
      <w:r>
        <w:rPr>
          <w:b/>
        </w:rPr>
        <w:t>mSv</w:t>
      </w:r>
      <w:proofErr w:type="spellEnd"/>
      <w:proofErr w:type="gramEnd"/>
    </w:p>
    <w:p w:rsidR="00B14BAC" w:rsidRDefault="00B14BAC"/>
    <w:p w:rsidR="00B14BAC" w:rsidRDefault="00543446">
      <w:pPr>
        <w:numPr>
          <w:ilvl w:val="0"/>
          <w:numId w:val="14"/>
        </w:numPr>
        <w:spacing w:line="240" w:lineRule="auto"/>
      </w:pPr>
      <w:r>
        <w:t xml:space="preserve">How frequently are </w:t>
      </w:r>
      <w:r>
        <w:t>TDL or OSL normally reported?</w:t>
      </w:r>
    </w:p>
    <w:p w:rsidR="00B14BAC" w:rsidRDefault="00B14BAC">
      <w:pPr>
        <w:ind w:left="720"/>
      </w:pPr>
      <w:bookmarkStart w:id="1" w:name="_GoBack"/>
      <w:bookmarkEnd w:id="1"/>
    </w:p>
    <w:p w:rsidR="00B14BAC" w:rsidRDefault="00543446">
      <w:pPr>
        <w:ind w:left="720"/>
        <w:rPr>
          <w:b/>
        </w:rPr>
      </w:pPr>
      <w:r>
        <w:rPr>
          <w:b/>
        </w:rPr>
        <w:t xml:space="preserve">Normally every three months </w:t>
      </w:r>
    </w:p>
    <w:p w:rsidR="00B14BAC" w:rsidRDefault="00B14BAC">
      <w:pPr>
        <w:ind w:left="720"/>
      </w:pPr>
    </w:p>
    <w:p w:rsidR="00B14BAC" w:rsidRDefault="00543446">
      <w:pPr>
        <w:numPr>
          <w:ilvl w:val="0"/>
          <w:numId w:val="14"/>
        </w:numPr>
        <w:spacing w:line="240" w:lineRule="auto"/>
      </w:pPr>
      <w:r>
        <w:t>What period of time is covered by this report?</w:t>
      </w:r>
    </w:p>
    <w:p w:rsidR="00B14BAC" w:rsidRDefault="00B14BAC">
      <w:pPr>
        <w:ind w:left="720"/>
      </w:pPr>
    </w:p>
    <w:p w:rsidR="00B14BAC" w:rsidRDefault="00543446">
      <w:pPr>
        <w:ind w:left="720"/>
        <w:rPr>
          <w:b/>
        </w:rPr>
      </w:pPr>
      <w:r>
        <w:rPr>
          <w:b/>
        </w:rPr>
        <w:t>December 15 2017 – March 14 2018</w:t>
      </w:r>
    </w:p>
    <w:p w:rsidR="00B14BAC" w:rsidRDefault="00B14BAC"/>
    <w:p w:rsidR="00B14BAC" w:rsidRDefault="00543446">
      <w:pPr>
        <w:numPr>
          <w:ilvl w:val="0"/>
          <w:numId w:val="14"/>
        </w:numPr>
        <w:spacing w:line="240" w:lineRule="auto"/>
      </w:pPr>
      <w:r>
        <w:t>What is the dosimeter serial number of the person who has received the highest dose of radiation during the repor</w:t>
      </w:r>
      <w:r>
        <w:t>ting period?</w:t>
      </w:r>
    </w:p>
    <w:p w:rsidR="00B14BAC" w:rsidRDefault="00B14BAC">
      <w:pPr>
        <w:ind w:left="720"/>
      </w:pPr>
    </w:p>
    <w:p w:rsidR="00B14BAC" w:rsidRDefault="00543446">
      <w:pPr>
        <w:ind w:left="720"/>
        <w:rPr>
          <w:b/>
        </w:rPr>
      </w:pPr>
      <w:r>
        <w:rPr>
          <w:b/>
        </w:rPr>
        <w:t>657606</w:t>
      </w:r>
    </w:p>
    <w:p w:rsidR="00B14BAC" w:rsidRDefault="00B14BAC"/>
    <w:p w:rsidR="00B14BAC" w:rsidRDefault="00543446">
      <w:pPr>
        <w:rPr>
          <w:b/>
        </w:rPr>
      </w:pPr>
      <w:r>
        <w:tab/>
      </w:r>
    </w:p>
    <w:p w:rsidR="00B14BAC" w:rsidRDefault="00543446">
      <w:pPr>
        <w:numPr>
          <w:ilvl w:val="0"/>
          <w:numId w:val="14"/>
        </w:numPr>
        <w:spacing w:line="240" w:lineRule="auto"/>
      </w:pPr>
      <w:r>
        <w:t>Which technologist received the highest cumulative dose in the year?</w:t>
      </w:r>
    </w:p>
    <w:p w:rsidR="00B14BAC" w:rsidRDefault="00B14BAC">
      <w:pPr>
        <w:ind w:left="720"/>
      </w:pPr>
    </w:p>
    <w:p w:rsidR="00B14BAC" w:rsidRDefault="00543446">
      <w:pPr>
        <w:ind w:left="720"/>
      </w:pPr>
      <w:r>
        <w:rPr>
          <w:b/>
        </w:rPr>
        <w:t>A 3</w:t>
      </w:r>
    </w:p>
    <w:p w:rsidR="00B14BAC" w:rsidRDefault="00B14BAC">
      <w:pPr>
        <w:ind w:left="720"/>
      </w:pPr>
    </w:p>
    <w:p w:rsidR="00B14BAC" w:rsidRDefault="00543446">
      <w:pPr>
        <w:numPr>
          <w:ilvl w:val="0"/>
          <w:numId w:val="14"/>
        </w:numPr>
        <w:spacing w:line="240" w:lineRule="auto"/>
      </w:pPr>
      <w:r>
        <w:t>What is the highest cumulative life dose received to the skin on this report?</w:t>
      </w:r>
    </w:p>
    <w:p w:rsidR="00B14BAC" w:rsidRDefault="00B14BAC">
      <w:pPr>
        <w:ind w:left="720"/>
      </w:pPr>
    </w:p>
    <w:p w:rsidR="00B14BAC" w:rsidRDefault="00543446">
      <w:pPr>
        <w:ind w:left="720"/>
        <w:rPr>
          <w:b/>
        </w:rPr>
      </w:pPr>
      <w:r>
        <w:rPr>
          <w:b/>
        </w:rPr>
        <w:t xml:space="preserve">3.78 </w:t>
      </w:r>
      <w:proofErr w:type="spellStart"/>
      <w:r>
        <w:rPr>
          <w:b/>
        </w:rPr>
        <w:t>mSv</w:t>
      </w:r>
      <w:proofErr w:type="spellEnd"/>
    </w:p>
    <w:p w:rsidR="00B14BAC" w:rsidRDefault="00B14BAC"/>
    <w:p w:rsidR="00B14BAC" w:rsidRDefault="00B14BAC"/>
    <w:p w:rsidR="00B14BAC" w:rsidRDefault="00B14BAC"/>
    <w:p w:rsidR="00B14BAC" w:rsidRDefault="00B14BAC"/>
    <w:p w:rsidR="00B14BAC" w:rsidRDefault="00B14BAC"/>
    <w:p w:rsidR="00B14BAC" w:rsidRDefault="00B14BAC"/>
    <w:p w:rsidR="00B14BAC" w:rsidRDefault="00B14BAC"/>
    <w:p w:rsidR="00B14BAC" w:rsidRDefault="00B14BAC"/>
    <w:p w:rsidR="00B14BAC" w:rsidRDefault="00B14BAC"/>
    <w:p w:rsidR="00B14BAC" w:rsidRDefault="00B14BAC"/>
    <w:p w:rsidR="00B14BAC" w:rsidRDefault="00B14BAC"/>
    <w:p w:rsidR="00B14BAC" w:rsidRDefault="00543446">
      <w:pPr>
        <w:pStyle w:val="ListParagraph"/>
        <w:numPr>
          <w:ilvl w:val="0"/>
          <w:numId w:val="14"/>
        </w:numPr>
      </w:pPr>
      <w:r>
        <w:t>Are any of the technologists associated with more than one dosimeter?</w:t>
      </w:r>
    </w:p>
    <w:p w:rsidR="00B14BAC" w:rsidRDefault="00B14BAC">
      <w:pPr>
        <w:spacing w:line="240" w:lineRule="auto"/>
        <w:ind w:left="720"/>
      </w:pPr>
    </w:p>
    <w:p w:rsidR="00B14BAC" w:rsidRDefault="00543446">
      <w:pPr>
        <w:ind w:left="720"/>
        <w:rPr>
          <w:b/>
        </w:rPr>
      </w:pPr>
      <w:r>
        <w:rPr>
          <w:b/>
        </w:rPr>
        <w:t>Yes B 10 and A 3</w:t>
      </w:r>
    </w:p>
    <w:p w:rsidR="00B14BAC" w:rsidRDefault="00543446">
      <w:pPr>
        <w:ind w:left="720"/>
        <w:rPr>
          <w:b/>
        </w:rPr>
      </w:pPr>
      <w:r>
        <w:rPr>
          <w:b/>
        </w:rPr>
        <w:t>Multi-group indicates that the technologist has more than one dosimeter being collected at different job sites or in different disciplines.</w:t>
      </w:r>
    </w:p>
    <w:p w:rsidR="00B14BAC" w:rsidRDefault="00543446">
      <w:pPr>
        <w:ind w:left="720"/>
        <w:rPr>
          <w:b/>
        </w:rPr>
      </w:pPr>
      <w:r>
        <w:rPr>
          <w:b/>
        </w:rPr>
        <w:t>NDS reports will only report</w:t>
      </w:r>
      <w:r>
        <w:rPr>
          <w:b/>
        </w:rPr>
        <w:t xml:space="preserve"> the cumulative dose from NDS and not from other dosimetry service providers</w:t>
      </w:r>
    </w:p>
    <w:p w:rsidR="00B14BAC" w:rsidRDefault="00543446">
      <w:pPr>
        <w:ind w:left="720"/>
        <w:rPr>
          <w:b/>
        </w:rPr>
      </w:pPr>
      <w:r>
        <w:rPr>
          <w:b/>
        </w:rPr>
        <w:t xml:space="preserve">National Dosimeter Registry (NDR) can track ALL doses received (cumulative lifetime dose) </w:t>
      </w:r>
    </w:p>
    <w:p w:rsidR="00B14BAC" w:rsidRDefault="00B14BAC"/>
    <w:p w:rsidR="00B14BAC" w:rsidRDefault="00543446">
      <w:pPr>
        <w:numPr>
          <w:ilvl w:val="0"/>
          <w:numId w:val="14"/>
        </w:numPr>
        <w:spacing w:line="240" w:lineRule="auto"/>
      </w:pPr>
      <w:r>
        <w:t>What is the purpose of a control badge?</w:t>
      </w:r>
    </w:p>
    <w:p w:rsidR="00B14BAC" w:rsidRDefault="00B14BAC">
      <w:pPr>
        <w:ind w:left="720"/>
      </w:pPr>
    </w:p>
    <w:p w:rsidR="00B14BAC" w:rsidRDefault="00543446">
      <w:pPr>
        <w:ind w:left="720"/>
        <w:rPr>
          <w:b/>
        </w:rPr>
      </w:pPr>
      <w:r>
        <w:rPr>
          <w:b/>
        </w:rPr>
        <w:t>It is a badge that is not used clinically so t</w:t>
      </w:r>
      <w:r>
        <w:rPr>
          <w:b/>
        </w:rPr>
        <w:t>hat radiation other than that received occupationally can be identified</w:t>
      </w:r>
    </w:p>
    <w:p w:rsidR="00B14BAC" w:rsidRDefault="00B14BAC"/>
    <w:p w:rsidR="00B14BAC" w:rsidRDefault="00B14BAC">
      <w:pPr>
        <w:rPr>
          <w:b/>
        </w:rPr>
      </w:pPr>
    </w:p>
    <w:p w:rsidR="00B14BAC" w:rsidRDefault="00543446">
      <w:pPr>
        <w:numPr>
          <w:ilvl w:val="0"/>
          <w:numId w:val="14"/>
        </w:numPr>
        <w:spacing w:line="240" w:lineRule="auto"/>
      </w:pPr>
      <w:r>
        <w:t>Assuming that technologist A 6 was an x-ray student; would the radiation reading be a problem?</w:t>
      </w:r>
    </w:p>
    <w:p w:rsidR="00B14BAC" w:rsidRDefault="00543446">
      <w:pPr>
        <w:ind w:left="720"/>
      </w:pPr>
      <w:r>
        <w:t xml:space="preserve">  </w:t>
      </w:r>
    </w:p>
    <w:p w:rsidR="00B14BAC" w:rsidRDefault="00543446">
      <w:pPr>
        <w:ind w:left="720"/>
        <w:rPr>
          <w:b/>
        </w:rPr>
      </w:pPr>
      <w:r>
        <w:rPr>
          <w:b/>
        </w:rPr>
        <w:t xml:space="preserve">No, Students may receive up to 1 </w:t>
      </w:r>
      <w:proofErr w:type="spellStart"/>
      <w:r>
        <w:rPr>
          <w:b/>
        </w:rPr>
        <w:t>mSv</w:t>
      </w:r>
      <w:proofErr w:type="spellEnd"/>
      <w:r>
        <w:rPr>
          <w:b/>
        </w:rPr>
        <w:t xml:space="preserve"> annually </w:t>
      </w:r>
    </w:p>
    <w:p w:rsidR="00B14BAC" w:rsidRDefault="00543446">
      <w:pPr>
        <w:ind w:left="720"/>
        <w:rPr>
          <w:b/>
        </w:rPr>
      </w:pPr>
      <w:r>
        <w:rPr>
          <w:b/>
        </w:rPr>
        <w:t xml:space="preserve">The 0.17 </w:t>
      </w:r>
      <w:proofErr w:type="spellStart"/>
      <w:r>
        <w:rPr>
          <w:b/>
        </w:rPr>
        <w:t>mSv</w:t>
      </w:r>
      <w:proofErr w:type="spellEnd"/>
      <w:r>
        <w:rPr>
          <w:b/>
        </w:rPr>
        <w:t xml:space="preserve"> is a life time reading </w:t>
      </w:r>
    </w:p>
    <w:p w:rsidR="00B14BAC" w:rsidRDefault="00B14BAC">
      <w:pPr>
        <w:ind w:left="720"/>
      </w:pPr>
    </w:p>
    <w:p w:rsidR="00B14BAC" w:rsidRDefault="00B14BAC">
      <w:pPr>
        <w:ind w:left="720"/>
      </w:pPr>
    </w:p>
    <w:p w:rsidR="00B14BAC" w:rsidRDefault="00543446">
      <w:pPr>
        <w:numPr>
          <w:ilvl w:val="0"/>
          <w:numId w:val="14"/>
        </w:numPr>
        <w:spacing w:line="240" w:lineRule="auto"/>
      </w:pPr>
      <w:r>
        <w:t xml:space="preserve">Do any of the technologists on the exposure report have to worry about exceeding the annual recommended dose limit, </w:t>
      </w:r>
    </w:p>
    <w:p w:rsidR="00B14BAC" w:rsidRDefault="00B14BAC">
      <w:pPr>
        <w:ind w:left="720"/>
      </w:pPr>
    </w:p>
    <w:p w:rsidR="00B14BAC" w:rsidRDefault="00543446">
      <w:pPr>
        <w:ind w:left="720"/>
        <w:rPr>
          <w:b/>
        </w:rPr>
      </w:pPr>
      <w:proofErr w:type="gramStart"/>
      <w:r>
        <w:t>assuming</w:t>
      </w:r>
      <w:proofErr w:type="gramEnd"/>
      <w:r>
        <w:t xml:space="preserve"> none of them are students…..</w:t>
      </w:r>
    </w:p>
    <w:p w:rsidR="00B14BAC" w:rsidRDefault="00543446">
      <w:pPr>
        <w:ind w:left="720"/>
        <w:rPr>
          <w:b/>
        </w:rPr>
      </w:pPr>
      <w:r>
        <w:rPr>
          <w:b/>
        </w:rPr>
        <w:t xml:space="preserve">No, none of the personnel are close to 20 </w:t>
      </w:r>
      <w:proofErr w:type="spellStart"/>
      <w:r>
        <w:rPr>
          <w:b/>
        </w:rPr>
        <w:t>mSv</w:t>
      </w:r>
      <w:proofErr w:type="spellEnd"/>
      <w:r>
        <w:rPr>
          <w:b/>
        </w:rPr>
        <w:t xml:space="preserve"> in one year</w:t>
      </w:r>
    </w:p>
    <w:p w:rsidR="00B14BAC" w:rsidRDefault="00543446">
      <w:pPr>
        <w:ind w:left="720"/>
        <w:rPr>
          <w:b/>
        </w:rPr>
      </w:pPr>
      <w:r>
        <w:rPr>
          <w:b/>
        </w:rPr>
        <w:t>If they keep following their radiation s</w:t>
      </w:r>
      <w:r>
        <w:rPr>
          <w:b/>
        </w:rPr>
        <w:t xml:space="preserve">afety practices reading will not exceed the limit </w:t>
      </w:r>
    </w:p>
    <w:p w:rsidR="00B14BAC" w:rsidRDefault="00B14BAC"/>
    <w:p w:rsidR="00B14BAC" w:rsidRDefault="00543446">
      <w:pPr>
        <w:ind w:left="720"/>
        <w:rPr>
          <w:b/>
        </w:rPr>
      </w:pPr>
      <w:r>
        <w:rPr>
          <w:b/>
        </w:rPr>
        <w:t xml:space="preserve">Students 1 </w:t>
      </w:r>
      <w:proofErr w:type="spellStart"/>
      <w:r>
        <w:rPr>
          <w:b/>
        </w:rPr>
        <w:t>mSv</w:t>
      </w:r>
      <w:proofErr w:type="spellEnd"/>
    </w:p>
    <w:p w:rsidR="00B14BAC" w:rsidRDefault="00B14BAC"/>
    <w:p w:rsidR="00B14BAC" w:rsidRDefault="00543446">
      <w:pPr>
        <w:numPr>
          <w:ilvl w:val="0"/>
          <w:numId w:val="14"/>
        </w:numPr>
        <w:spacing w:line="240" w:lineRule="auto"/>
      </w:pPr>
      <w:r>
        <w:t xml:space="preserve">Whose responsibility is it to investigate doses that are out of the norm, for personnel?  </w:t>
      </w:r>
    </w:p>
    <w:p w:rsidR="00B14BAC" w:rsidRDefault="00B14BAC">
      <w:pPr>
        <w:ind w:left="720"/>
      </w:pPr>
    </w:p>
    <w:p w:rsidR="00B14BAC" w:rsidRDefault="00543446">
      <w:pPr>
        <w:ind w:left="720"/>
        <w:rPr>
          <w:b/>
        </w:rPr>
      </w:pPr>
      <w:r>
        <w:rPr>
          <w:b/>
        </w:rPr>
        <w:t>Ultimately it is the Owner</w:t>
      </w:r>
    </w:p>
    <w:p w:rsidR="00B14BAC" w:rsidRDefault="00543446">
      <w:pPr>
        <w:ind w:left="720"/>
        <w:rPr>
          <w:b/>
        </w:rPr>
      </w:pPr>
      <w:r>
        <w:rPr>
          <w:b/>
        </w:rPr>
        <w:t>Usually designates a responsible user like the “Radiation Safety Offi</w:t>
      </w:r>
      <w:r>
        <w:rPr>
          <w:b/>
        </w:rPr>
        <w:t>cer”</w:t>
      </w:r>
    </w:p>
    <w:p w:rsidR="00B14BAC" w:rsidRDefault="00B14BAC">
      <w:pPr>
        <w:ind w:left="720"/>
        <w:rPr>
          <w:b/>
        </w:rPr>
      </w:pPr>
    </w:p>
    <w:p w:rsidR="00B14BAC" w:rsidRDefault="00543446">
      <w:pPr>
        <w:numPr>
          <w:ilvl w:val="0"/>
          <w:numId w:val="14"/>
        </w:numPr>
        <w:spacing w:line="240" w:lineRule="auto"/>
      </w:pPr>
      <w:r>
        <w:t>What should you do if you have left your dosimeter in an x-ray room during an exposure or if it goes through the washer &amp; dryer?</w:t>
      </w:r>
    </w:p>
    <w:p w:rsidR="00B14BAC" w:rsidRDefault="00B14BAC">
      <w:pPr>
        <w:ind w:left="720"/>
      </w:pPr>
    </w:p>
    <w:p w:rsidR="00B14BAC" w:rsidRDefault="00543446">
      <w:pPr>
        <w:ind w:left="720"/>
        <w:rPr>
          <w:b/>
        </w:rPr>
      </w:pPr>
      <w:r>
        <w:rPr>
          <w:b/>
        </w:rPr>
        <w:t>Report it to Radiation Safety Officer</w:t>
      </w:r>
    </w:p>
    <w:p w:rsidR="00B14BAC" w:rsidRDefault="00543446">
      <w:pPr>
        <w:ind w:left="720"/>
        <w:rPr>
          <w:b/>
        </w:rPr>
      </w:pPr>
      <w:r>
        <w:rPr>
          <w:b/>
        </w:rPr>
        <w:t>Write a report explaining what happened to the OSL</w:t>
      </w:r>
    </w:p>
    <w:p w:rsidR="00B14BAC" w:rsidRDefault="00543446">
      <w:pPr>
        <w:ind w:left="720"/>
        <w:rPr>
          <w:b/>
        </w:rPr>
      </w:pPr>
      <w:r>
        <w:rPr>
          <w:b/>
        </w:rPr>
        <w:t>Report will be sent in with the</w:t>
      </w:r>
      <w:r>
        <w:rPr>
          <w:b/>
        </w:rPr>
        <w:t xml:space="preserve"> OSL to help explain any unusual occurrence in the reading</w:t>
      </w:r>
    </w:p>
    <w:p w:rsidR="00B14BAC" w:rsidRDefault="00B14BAC"/>
    <w:p w:rsidR="00B14BAC" w:rsidRDefault="00B14BAC"/>
    <w:p w:rsidR="00B14BAC" w:rsidRDefault="00543446">
      <w:pPr>
        <w:numPr>
          <w:ilvl w:val="0"/>
          <w:numId w:val="14"/>
        </w:numPr>
        <w:spacing w:line="240" w:lineRule="auto"/>
      </w:pPr>
      <w:r>
        <w:t xml:space="preserve">Who should be wearing a radiation badge?  </w:t>
      </w:r>
    </w:p>
    <w:p w:rsidR="00B14BAC" w:rsidRDefault="00B14BAC">
      <w:pPr>
        <w:ind w:left="720"/>
      </w:pPr>
    </w:p>
    <w:p w:rsidR="00B14BAC" w:rsidRDefault="00543446">
      <w:pPr>
        <w:ind w:left="720"/>
        <w:rPr>
          <w:b/>
        </w:rPr>
      </w:pPr>
      <w:r>
        <w:rPr>
          <w:b/>
        </w:rPr>
        <w:t>Anyone who receives 1/20</w:t>
      </w:r>
      <w:r>
        <w:rPr>
          <w:b/>
          <w:vertAlign w:val="superscript"/>
        </w:rPr>
        <w:t>th</w:t>
      </w:r>
      <w:r>
        <w:rPr>
          <w:b/>
        </w:rPr>
        <w:t xml:space="preserve"> of the dose specified by the MPD specified by the ICRP (International Commission on Radiation Protection) </w:t>
      </w:r>
    </w:p>
    <w:p w:rsidR="00B14BAC" w:rsidRDefault="00B14BAC">
      <w:pPr>
        <w:rPr>
          <w:b/>
        </w:rPr>
      </w:pPr>
    </w:p>
    <w:p w:rsidR="00B14BAC" w:rsidRDefault="00543446">
      <w:pPr>
        <w:numPr>
          <w:ilvl w:val="0"/>
          <w:numId w:val="14"/>
        </w:numPr>
        <w:spacing w:line="240" w:lineRule="auto"/>
      </w:pPr>
      <w:r>
        <w:t>Where must</w:t>
      </w:r>
      <w:r>
        <w:t xml:space="preserve"> it be worn?</w:t>
      </w:r>
    </w:p>
    <w:p w:rsidR="00B14BAC" w:rsidRDefault="00B14BAC">
      <w:pPr>
        <w:ind w:left="720"/>
      </w:pPr>
    </w:p>
    <w:p w:rsidR="00B14BAC" w:rsidRDefault="00543446">
      <w:pPr>
        <w:ind w:left="720"/>
        <w:rPr>
          <w:b/>
        </w:rPr>
      </w:pPr>
      <w:r>
        <w:rPr>
          <w:b/>
        </w:rPr>
        <w:t xml:space="preserve">Determined by the national safety code &amp; the anatomy to be monitored </w:t>
      </w:r>
    </w:p>
    <w:p w:rsidR="00B14BAC" w:rsidRDefault="00543446">
      <w:pPr>
        <w:ind w:left="720"/>
        <w:rPr>
          <w:b/>
        </w:rPr>
      </w:pPr>
      <w:r>
        <w:rPr>
          <w:b/>
        </w:rPr>
        <w:t xml:space="preserve">In Canada  </w:t>
      </w:r>
    </w:p>
    <w:p w:rsidR="00B14BAC" w:rsidRDefault="00543446">
      <w:pPr>
        <w:ind w:left="720"/>
        <w:rPr>
          <w:b/>
        </w:rPr>
      </w:pPr>
      <w:r>
        <w:rPr>
          <w:b/>
        </w:rPr>
        <w:t>Should be worn on the torso</w:t>
      </w:r>
    </w:p>
    <w:p w:rsidR="00B14BAC" w:rsidRDefault="00543446">
      <w:pPr>
        <w:ind w:left="720"/>
        <w:rPr>
          <w:b/>
        </w:rPr>
      </w:pPr>
      <w:r>
        <w:rPr>
          <w:b/>
        </w:rPr>
        <w:t>Underneath a lead apron when shielded</w:t>
      </w:r>
    </w:p>
    <w:p w:rsidR="00B14BAC" w:rsidRDefault="00B14BAC"/>
    <w:p w:rsidR="00B14BAC" w:rsidRDefault="00543446">
      <w:pPr>
        <w:numPr>
          <w:ilvl w:val="0"/>
          <w:numId w:val="14"/>
        </w:numPr>
        <w:spacing w:line="240" w:lineRule="auto"/>
      </w:pPr>
      <w:r>
        <w:t xml:space="preserve">Does your employer have to go through the National Dosimetry Service? </w:t>
      </w:r>
    </w:p>
    <w:p w:rsidR="00B14BAC" w:rsidRDefault="00B14BAC">
      <w:pPr>
        <w:ind w:left="720"/>
      </w:pPr>
    </w:p>
    <w:p w:rsidR="00B14BAC" w:rsidRDefault="00543446">
      <w:pPr>
        <w:ind w:left="720"/>
        <w:rPr>
          <w:b/>
        </w:rPr>
      </w:pPr>
      <w:r>
        <w:rPr>
          <w:b/>
        </w:rPr>
        <w:t>No, there are some in</w:t>
      </w:r>
      <w:r>
        <w:rPr>
          <w:b/>
        </w:rPr>
        <w:t>dependent companies</w:t>
      </w:r>
    </w:p>
    <w:p w:rsidR="00B14BAC" w:rsidRDefault="00543446">
      <w:pPr>
        <w:ind w:left="720"/>
        <w:rPr>
          <w:b/>
        </w:rPr>
      </w:pPr>
      <w:r>
        <w:rPr>
          <w:b/>
        </w:rPr>
        <w:t>Radiation Protection Bureau has a National Dose Registry that monitors radiation doses of all Canadian radiation workers &amp; can provide annual reports including cumulative dose from all providers</w:t>
      </w:r>
    </w:p>
    <w:p w:rsidR="00B14BAC" w:rsidRDefault="00B14BAC">
      <w:pPr>
        <w:rPr>
          <w:b/>
        </w:rPr>
      </w:pPr>
    </w:p>
    <w:p w:rsidR="00B14BAC" w:rsidRDefault="00543446">
      <w:pPr>
        <w:numPr>
          <w:ilvl w:val="0"/>
          <w:numId w:val="14"/>
        </w:numPr>
        <w:spacing w:line="240" w:lineRule="auto"/>
      </w:pPr>
      <w:r>
        <w:t>What type of dose is measured by personn</w:t>
      </w:r>
      <w:r>
        <w:t>el dosimeters?</w:t>
      </w:r>
    </w:p>
    <w:p w:rsidR="00B14BAC" w:rsidRDefault="00543446">
      <w:pPr>
        <w:spacing w:line="240" w:lineRule="auto"/>
      </w:pPr>
      <w:r>
        <w:t xml:space="preserve">  </w:t>
      </w:r>
    </w:p>
    <w:p w:rsidR="00B14BAC" w:rsidRDefault="00B14BAC">
      <w:pPr>
        <w:spacing w:line="240" w:lineRule="auto"/>
      </w:pPr>
    </w:p>
    <w:p w:rsidR="00B14BAC" w:rsidRDefault="00543446">
      <w:pPr>
        <w:spacing w:line="240" w:lineRule="auto"/>
        <w:ind w:firstLine="720"/>
        <w:rPr>
          <w:b/>
        </w:rPr>
      </w:pPr>
      <w:r>
        <w:rPr>
          <w:b/>
        </w:rPr>
        <w:t>Occupational Dose only</w:t>
      </w:r>
    </w:p>
    <w:p w:rsidR="00B14BAC" w:rsidRDefault="00B14BAC">
      <w:pPr>
        <w:rPr>
          <w:b/>
        </w:rPr>
      </w:pPr>
    </w:p>
    <w:p w:rsidR="00B14BAC" w:rsidRDefault="00B14BAC">
      <w:pPr>
        <w:rPr>
          <w:b/>
        </w:rPr>
      </w:pPr>
    </w:p>
    <w:p w:rsidR="00B14BAC" w:rsidRDefault="00B14BAC">
      <w:pPr>
        <w:rPr>
          <w:b/>
        </w:rPr>
      </w:pPr>
    </w:p>
    <w:sectPr w:rsidR="00B14BAC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446" w:rsidRDefault="00543446">
      <w:r>
        <w:separator/>
      </w:r>
    </w:p>
  </w:endnote>
  <w:endnote w:type="continuationSeparator" w:id="0">
    <w:p w:rsidR="00543446" w:rsidRDefault="00543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B14BAC">
      <w:tc>
        <w:tcPr>
          <w:tcW w:w="918" w:type="dxa"/>
        </w:tcPr>
        <w:p w:rsidR="00B14BAC" w:rsidRDefault="00543446">
          <w:pPr>
            <w:pStyle w:val="PageNo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FC621B">
            <w:rPr>
              <w:noProof/>
            </w:rPr>
            <w:t>3</w:t>
          </w:r>
          <w:r>
            <w:fldChar w:fldCharType="end"/>
          </w:r>
        </w:p>
      </w:tc>
      <w:tc>
        <w:tcPr>
          <w:tcW w:w="7938" w:type="dxa"/>
        </w:tcPr>
        <w:p w:rsidR="00B14BAC" w:rsidRDefault="00543446">
          <w:pPr>
            <w:pStyle w:val="Footer"/>
            <w:spacing w:after="60"/>
          </w:pPr>
          <w:r>
            <w:t>MRT – RADP 215: Radiation Protection</w:t>
          </w:r>
        </w:p>
        <w:p w:rsidR="00B14BAC" w:rsidRDefault="00B14BAC">
          <w:pPr>
            <w:pStyle w:val="CopyrightFooter"/>
          </w:pPr>
        </w:p>
      </w:tc>
    </w:tr>
  </w:tbl>
  <w:p w:rsidR="00B14BAC" w:rsidRDefault="00B14B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BAC" w:rsidRDefault="00543446">
    <w:pPr>
      <w:pStyle w:val="Footer"/>
    </w:pPr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3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</w:p>
  <w:p w:rsidR="00B14BAC" w:rsidRDefault="00543446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rPr>
        <w:color w:val="4F81BD"/>
      </w:rPr>
      <w:t xml:space="preserve">     </w:t>
    </w:r>
    <w:r>
      <w:t>| 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446" w:rsidRDefault="00543446">
      <w:r>
        <w:separator/>
      </w:r>
    </w:p>
  </w:footnote>
  <w:footnote w:type="continuationSeparator" w:id="0">
    <w:p w:rsidR="00543446" w:rsidRDefault="005434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BAC" w:rsidRDefault="00FC621B" w:rsidP="00FC621B">
    <w:pPr>
      <w:pStyle w:val="Title"/>
      <w:spacing w:after="0"/>
      <w:jc w:val="left"/>
    </w:pPr>
    <w:r w:rsidRPr="00FC621B">
      <w:rPr>
        <w:noProof/>
      </w:rPr>
      <w:drawing>
        <wp:inline distT="0" distB="0" distL="0" distR="0">
          <wp:extent cx="752434" cy="806179"/>
          <wp:effectExtent l="0" t="0" r="0" b="0"/>
          <wp:docPr id="4" name="Picture 4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357" cy="8178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</w:t>
    </w:r>
    <w:r w:rsidR="00543446">
      <w:t>Radiation Protection</w:t>
    </w:r>
  </w:p>
  <w:p w:rsidR="00B14BAC" w:rsidRDefault="00543446"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1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0" o:spid="_x0000_s0" o:spt="1" type="#_x0000_t1" style="width:468.00pt;height:2.00pt;mso-wrap-distance-left:0.00pt;mso-wrap-distance-top:0.00pt;mso-wrap-distance-right:0.00pt;mso-wrap-distance-bottom:0.00pt;visibility:visible;" fillcolor="#005EB8" stroked="f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BAC" w:rsidRDefault="00543446">
    <w:pPr>
      <w:pStyle w:val="Heading1"/>
    </w:pPr>
    <w:r>
      <w:t>Title of Assignment</w:t>
    </w:r>
  </w:p>
  <w:p w:rsidR="00B14BAC" w:rsidRDefault="00543446">
    <w:pPr>
      <w:pStyle w:val="Heading1"/>
    </w:pPr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2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91822"/>
    <w:multiLevelType w:val="multilevel"/>
    <w:tmpl w:val="248EA1A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A35B7F"/>
    <w:multiLevelType w:val="multilevel"/>
    <w:tmpl w:val="A44447E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8016BA1"/>
    <w:multiLevelType w:val="multilevel"/>
    <w:tmpl w:val="7B026EF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2D6DEF"/>
    <w:multiLevelType w:val="multilevel"/>
    <w:tmpl w:val="5E9A9DA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E56E85"/>
    <w:multiLevelType w:val="multilevel"/>
    <w:tmpl w:val="7CD43E1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1B550F"/>
    <w:multiLevelType w:val="multilevel"/>
    <w:tmpl w:val="BFB660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4C0148"/>
    <w:multiLevelType w:val="multilevel"/>
    <w:tmpl w:val="9D8C7F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9707D7"/>
    <w:multiLevelType w:val="multilevel"/>
    <w:tmpl w:val="C87A89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04E59C2"/>
    <w:multiLevelType w:val="multilevel"/>
    <w:tmpl w:val="81EE01B6"/>
    <w:lvl w:ilvl="0">
      <w:start w:val="1"/>
      <w:numFmt w:val="decimal"/>
      <w:lvlText w:val="%1."/>
      <w:lvlJc w:val="left"/>
      <w:pPr>
        <w:ind w:left="3600" w:hanging="360"/>
      </w:pPr>
    </w:lvl>
    <w:lvl w:ilvl="1">
      <w:start w:val="1"/>
      <w:numFmt w:val="lowerLetter"/>
      <w:lvlText w:val="%2."/>
      <w:lvlJc w:val="left"/>
      <w:pPr>
        <w:ind w:left="4320" w:hanging="360"/>
      </w:pPr>
    </w:lvl>
    <w:lvl w:ilvl="2">
      <w:start w:val="1"/>
      <w:numFmt w:val="lowerRoman"/>
      <w:lvlText w:val="%3."/>
      <w:lvlJc w:val="right"/>
      <w:pPr>
        <w:ind w:left="5040" w:hanging="180"/>
      </w:pPr>
    </w:lvl>
    <w:lvl w:ilvl="3">
      <w:start w:val="1"/>
      <w:numFmt w:val="decimal"/>
      <w:lvlText w:val="%4."/>
      <w:lvlJc w:val="left"/>
      <w:pPr>
        <w:ind w:left="5760" w:hanging="360"/>
      </w:pPr>
    </w:lvl>
    <w:lvl w:ilvl="4">
      <w:start w:val="1"/>
      <w:numFmt w:val="lowerLetter"/>
      <w:lvlText w:val="%5."/>
      <w:lvlJc w:val="left"/>
      <w:pPr>
        <w:ind w:left="6480" w:hanging="360"/>
      </w:pPr>
    </w:lvl>
    <w:lvl w:ilvl="5">
      <w:start w:val="1"/>
      <w:numFmt w:val="lowerRoman"/>
      <w:lvlText w:val="%6."/>
      <w:lvlJc w:val="right"/>
      <w:pPr>
        <w:ind w:left="7200" w:hanging="180"/>
      </w:pPr>
    </w:lvl>
    <w:lvl w:ilvl="6">
      <w:start w:val="1"/>
      <w:numFmt w:val="decimal"/>
      <w:lvlText w:val="%7."/>
      <w:lvlJc w:val="left"/>
      <w:pPr>
        <w:ind w:left="7920" w:hanging="360"/>
      </w:pPr>
    </w:lvl>
    <w:lvl w:ilvl="7">
      <w:start w:val="1"/>
      <w:numFmt w:val="lowerLetter"/>
      <w:lvlText w:val="%8."/>
      <w:lvlJc w:val="left"/>
      <w:pPr>
        <w:ind w:left="8640" w:hanging="360"/>
      </w:pPr>
    </w:lvl>
    <w:lvl w:ilvl="8">
      <w:start w:val="1"/>
      <w:numFmt w:val="lowerRoman"/>
      <w:lvlText w:val="%9."/>
      <w:lvlJc w:val="right"/>
      <w:pPr>
        <w:ind w:left="9360" w:hanging="180"/>
      </w:pPr>
    </w:lvl>
  </w:abstractNum>
  <w:abstractNum w:abstractNumId="9" w15:restartNumberingAfterBreak="0">
    <w:nsid w:val="672425D9"/>
    <w:multiLevelType w:val="multilevel"/>
    <w:tmpl w:val="80A0DBB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5E3BA4"/>
    <w:multiLevelType w:val="multilevel"/>
    <w:tmpl w:val="A3F4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5DF48CF"/>
    <w:multiLevelType w:val="multilevel"/>
    <w:tmpl w:val="F4C49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6F90F73"/>
    <w:multiLevelType w:val="multilevel"/>
    <w:tmpl w:val="B3B492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FD1930"/>
    <w:multiLevelType w:val="multilevel"/>
    <w:tmpl w:val="E5C4381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E5C69F3"/>
    <w:multiLevelType w:val="multilevel"/>
    <w:tmpl w:val="B12C66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3"/>
  </w:num>
  <w:num w:numId="3">
    <w:abstractNumId w:val="0"/>
  </w:num>
  <w:num w:numId="4">
    <w:abstractNumId w:val="9"/>
  </w:num>
  <w:num w:numId="5">
    <w:abstractNumId w:val="3"/>
  </w:num>
  <w:num w:numId="6">
    <w:abstractNumId w:val="12"/>
  </w:num>
  <w:num w:numId="7">
    <w:abstractNumId w:val="11"/>
  </w:num>
  <w:num w:numId="8">
    <w:abstractNumId w:val="2"/>
  </w:num>
  <w:num w:numId="9">
    <w:abstractNumId w:val="8"/>
  </w:num>
  <w:num w:numId="10">
    <w:abstractNumId w:val="14"/>
  </w:num>
  <w:num w:numId="11">
    <w:abstractNumId w:val="6"/>
  </w:num>
  <w:num w:numId="12">
    <w:abstractNumId w:val="5"/>
  </w:num>
  <w:num w:numId="13">
    <w:abstractNumId w:val="7"/>
  </w:num>
  <w:num w:numId="14">
    <w:abstractNumId w:val="1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AC"/>
    <w:rsid w:val="00543446"/>
    <w:rsid w:val="00B14BAC"/>
    <w:rsid w:val="00FC6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B32B4"/>
  <w15:docId w15:val="{2FAB5665-9BF0-47B4-8CD7-C554AE8C6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uiPriority w:val="9"/>
    <w:qFormat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="Arial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="Arial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eastAsia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eastAsia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ource">
    <w:name w:val="Source"/>
    <w:basedOn w:val="Normal"/>
    <w:qFormat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Pr>
      <w:b/>
      <w:smallCaps/>
      <w:color w:val="000000"/>
      <w:sz w:val="32"/>
      <w:szCs w:val="32"/>
    </w:rPr>
  </w:style>
  <w:style w:type="paragraph" w:customStyle="1" w:styleId="tabletext">
    <w:name w:val="table text"/>
    <w:basedOn w:val="Normal"/>
    <w:qFormat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color w:val="000000"/>
    </w:rPr>
  </w:style>
  <w:style w:type="paragraph" w:styleId="Revision">
    <w:name w:val="Revision"/>
    <w:hidden/>
    <w:uiPriority w:val="99"/>
    <w:semiHidden/>
    <w:rPr>
      <w:color w:val="000000"/>
      <w:sz w:val="2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customStyle="1" w:styleId="TableGrid1">
    <w:name w:val="Table Grid1"/>
    <w:basedOn w:val="TableNormal"/>
    <w:next w:val="TableGrid"/>
    <w:uiPriority w:val="59"/>
    <w:rPr>
      <w:rFonts w:ascii="Calibri" w:eastAsia="Times New Roman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AITCaption">
    <w:name w:val="SAIT Caption"/>
    <w:basedOn w:val="Normal"/>
    <w:qFormat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Pr>
      <w:b w:val="0"/>
    </w:rPr>
  </w:style>
  <w:style w:type="paragraph" w:customStyle="1" w:styleId="PageNo">
    <w:name w:val="Page No."/>
    <w:basedOn w:val="Footer"/>
    <w:qFormat/>
    <w:pPr>
      <w:jc w:val="right"/>
    </w:pPr>
  </w:style>
  <w:style w:type="paragraph" w:customStyle="1" w:styleId="TableHeading">
    <w:name w:val="Table Heading"/>
    <w:basedOn w:val="Normal"/>
    <w:qFormat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pPr>
      <w:spacing w:before="60" w:after="60"/>
    </w:pPr>
  </w:style>
  <w:style w:type="paragraph" w:customStyle="1" w:styleId="ColumnHeading">
    <w:name w:val="Column Heading"/>
    <w:basedOn w:val="Normal"/>
    <w:qFormat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</w:style>
  <w:style w:type="paragraph" w:customStyle="1" w:styleId="CopyrightFooter">
    <w:name w:val="Copyright Footer"/>
    <w:basedOn w:val="Normal"/>
    <w:qFormat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ACA18-440A-4312-8FED-C355F23669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008F27-A6DC-4E1F-8820-D98861C3CA4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BA67EDA0-A0F7-4411-8954-22682D8B8E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FE26F02-A21B-4A49-976E-03CC27808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454</Words>
  <Characters>2589</Characters>
  <Application>Microsoft Office Word</Application>
  <DocSecurity>0</DocSecurity>
  <Lines>21</Lines>
  <Paragraphs>6</Paragraphs>
  <ScaleCrop>false</ScaleCrop>
  <Company>SAIT</Company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5</cp:revision>
  <dcterms:created xsi:type="dcterms:W3CDTF">2024-04-02T19:28:00Z</dcterms:created>
  <dcterms:modified xsi:type="dcterms:W3CDTF">2025-05-30T18:29:00Z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