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A0D96" w:rsidRDefault="008A0D96" w14:paraId="377CC3D9" w14:textId="77777777">
      <w:pPr>
        <w:rPr>
          <w:rFonts w:ascii="Arial" w:hAnsi="Arial" w:cs="Arial"/>
        </w:rPr>
      </w:pPr>
    </w:p>
    <w:p w:rsidR="008A0D96" w:rsidRDefault="008A0D96" w14:paraId="5C9F45E7" w14:textId="77777777">
      <w:pPr>
        <w:rPr>
          <w:rFonts w:ascii="Arial" w:hAnsi="Arial" w:cs="Arial"/>
        </w:rPr>
      </w:pPr>
    </w:p>
    <w:p w:rsidR="008A0D96" w:rsidRDefault="008A0D96" w14:paraId="51F641CD" w14:textId="77777777">
      <w:pPr>
        <w:rPr>
          <w:rFonts w:ascii="Arial" w:hAnsi="Arial" w:cs="Arial"/>
        </w:rPr>
      </w:pPr>
    </w:p>
    <w:p w:rsidR="008A0D96" w:rsidRDefault="008A0D96" w14:paraId="1B33879D" w14:textId="77777777">
      <w:pPr>
        <w:rPr>
          <w:rFonts w:ascii="Arial" w:hAnsi="Arial" w:cs="Arial"/>
        </w:rPr>
      </w:pPr>
    </w:p>
    <w:p w:rsidR="008A0D96" w:rsidRDefault="008A0D96" w14:paraId="78AEF11E" w14:textId="77777777">
      <w:pPr>
        <w:rPr>
          <w:rFonts w:ascii="Arial" w:hAnsi="Arial" w:cs="Arial"/>
        </w:rPr>
      </w:pPr>
    </w:p>
    <w:p w:rsidR="008A0D96" w:rsidRDefault="008A0D96" w14:paraId="42124D3E" w14:textId="77777777">
      <w:pPr>
        <w:rPr>
          <w:rFonts w:ascii="Arial" w:hAnsi="Arial" w:cs="Arial"/>
        </w:rPr>
      </w:pPr>
    </w:p>
    <w:p w:rsidRPr="004703EC" w:rsidR="009A752E" w:rsidP="550225E1" w:rsidRDefault="004F1723" w14:paraId="2FF0B9D5" w14:textId="4A64A7D4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550225E1" w:rsidR="008A0D96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Pr="004703EC" w:rsidR="008A0D96" w:rsidP="008A0D96" w:rsidRDefault="008A0D96" w14:paraId="53F3A834" w14:textId="3FF381C4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r w:rsidRPr="004703EC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Modules 4 and 5 - Patient Care</w:t>
      </w:r>
      <w:r w:rsidR="004703EC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 xml:space="preserve"> and Professional Practice</w:t>
      </w:r>
    </w:p>
    <w:p w:rsidRPr="004703EC" w:rsidR="008A0D96" w:rsidP="008A0D96" w:rsidRDefault="008A0D96" w14:paraId="4588BAE4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Learning and becoming competent in the different aspects of patient care is a vital component of being a Medical Radiological Technologist. Meeting patient's needs and functioning as a responsible and valuable member of the healthcare team are important for providing quality healthcare.</w:t>
      </w:r>
    </w:p>
    <w:p w:rsidRPr="004703EC" w:rsidR="008A0D96" w:rsidP="008A0D96" w:rsidRDefault="008A0D96" w14:paraId="29769B2A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This unit will review materials from the first year Patient Care and Professional Practice courses.</w:t>
      </w:r>
    </w:p>
    <w:p w:rsidRPr="008A0D96" w:rsidR="008A0D96" w:rsidP="008A0D96" w:rsidRDefault="008A0D96" w14:paraId="462B6809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 w:rsidRPr="008A0D96"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>Learning Outcomes</w:t>
      </w:r>
    </w:p>
    <w:p w:rsidRPr="004703EC" w:rsidR="008A0D96" w:rsidP="008A0D96" w:rsidRDefault="008A0D96" w14:paraId="0A42E994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Explain best practices of patient care and the skills required.</w:t>
      </w:r>
    </w:p>
    <w:p w:rsidRPr="004703EC" w:rsidR="008A0D96" w:rsidP="008A0D96" w:rsidRDefault="008A0D96" w14:paraId="4407911B" w14:textId="7777777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Maximize patient care and professional standards.</w:t>
      </w:r>
    </w:p>
    <w:p w:rsidRPr="008A0D96" w:rsidR="008A0D96" w:rsidP="008A0D96" w:rsidRDefault="008A0D96" w14:paraId="71569771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 w:rsidRPr="008A0D96"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>Tasks and Activities</w:t>
      </w:r>
    </w:p>
    <w:p w:rsidRPr="004703EC" w:rsidR="008A0D96" w:rsidP="008A0D96" w:rsidRDefault="008A0D96" w14:paraId="21FCB3B4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Activities for this unit relate to Patient Care 1 and 2 (MRAD 223 and MRAD 202).</w:t>
      </w:r>
    </w:p>
    <w:p w:rsidRPr="008A0D96" w:rsidR="008A0D96" w:rsidP="008A0D96" w:rsidRDefault="008A0D96" w14:paraId="7686B85C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3"/>
          <w:szCs w:val="23"/>
          <w:lang w:eastAsia="en-CA"/>
        </w:rPr>
      </w:pPr>
      <w:r w:rsidRPr="008A0D96"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  <w:t>Worksheets</w:t>
      </w:r>
    </w:p>
    <w:p w:rsidRPr="0015576A" w:rsidR="0015576A" w:rsidP="008A0D96" w:rsidRDefault="008A0D96" w14:paraId="53F46DF4" w14:textId="7777777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Complete the </w:t>
      </w:r>
      <w:r w:rsidRPr="004703EC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Patient Care and Professional Practice Worksheet</w:t>
      </w:r>
    </w:p>
    <w:p w:rsidRPr="004703EC" w:rsidR="008A0D96" w:rsidP="008A0D96" w:rsidRDefault="008A0D96" w14:paraId="295B9590" w14:textId="4A4F015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proofErr w:type="gramStart"/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Before attempting the pre-tests, it</w:t>
      </w:r>
      <w:proofErr w:type="gramEnd"/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is recommended that you complete the worksheet which will help you focus on the areas you need to review. Once you have completed the worksheet you may then attempt the pre-tests to ensure that your understanding of the material is at the appropriate level.</w:t>
      </w:r>
    </w:p>
    <w:p w:rsidRPr="004703EC" w:rsidR="004703EC" w:rsidP="008A0D96" w:rsidRDefault="008A0D96" w14:paraId="2788BB0A" w14:textId="77777777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The questions in the worksheet require longer answers or explanations.</w:t>
      </w:r>
      <w:r w:rsidRPr="004703EC" w:rsid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instructor will review the answers.</w:t>
      </w: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</w:t>
      </w:r>
    </w:p>
    <w:p w:rsidRPr="004703EC" w:rsidR="008A0D96" w:rsidP="008A0D96" w:rsidRDefault="008A0D96" w14:paraId="39857DC5" w14:textId="465A44E9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Download a copy of the worksheet and save on your computer before you answer the questions. See applicable worksheets</w:t>
      </w:r>
      <w:r w:rsidR="001D301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in the Worksheets section in D2L.</w:t>
      </w:r>
    </w:p>
    <w:p w:rsidR="004703EC" w:rsidP="008A0D96" w:rsidRDefault="004703EC" w14:paraId="71FBA67A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</w:pPr>
    </w:p>
    <w:p w:rsidRPr="008A0D96" w:rsidR="008A0D96" w:rsidP="008A0D96" w:rsidRDefault="008A0D96" w14:paraId="5136BAD8" w14:textId="54DE5F52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3"/>
          <w:szCs w:val="23"/>
          <w:lang w:eastAsia="en-CA"/>
        </w:rPr>
      </w:pPr>
      <w:r w:rsidRPr="008A0D96"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  <w:lastRenderedPageBreak/>
        <w:t>Pre-Tests</w:t>
      </w:r>
    </w:p>
    <w:p w:rsidRPr="004703EC" w:rsidR="008A0D96" w:rsidP="004703EC" w:rsidRDefault="008A0D96" w14:paraId="3BAAC6DD" w14:textId="77777777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The following pre-tests are designed to help you review the courses listed above. They test specific subject areas within the four courses.</w:t>
      </w:r>
    </w:p>
    <w:p w:rsidR="004703EC" w:rsidP="004703EC" w:rsidRDefault="008A0D96" w14:paraId="444089A6" w14:textId="270BFCA4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Use the pre-tests to determine the strengths and weaknesses of your knowledge base; if you achieve less than 80% on a pre-test, then you should review that </w:t>
      </w:r>
      <w:proofErr w:type="gramStart"/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particular subject</w:t>
      </w:r>
      <w:proofErr w:type="gramEnd"/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area further. You may attempt the pre-tests more than once.</w:t>
      </w:r>
      <w:r w:rsidRPr="004703EC" w:rsid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These </w:t>
      </w:r>
      <w:proofErr w:type="gramStart"/>
      <w:r w:rsidRPr="004703EC" w:rsid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are located in</w:t>
      </w:r>
      <w:proofErr w:type="gramEnd"/>
      <w:r w:rsidRPr="004703EC" w:rsid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Quizzes tab in D2L.</w:t>
      </w:r>
    </w:p>
    <w:p w:rsidRPr="004703EC" w:rsidR="004703EC" w:rsidP="004703EC" w:rsidRDefault="004703EC" w14:paraId="080855B3" w14:textId="143CF81E">
      <w:pPr>
        <w:shd w:val="clear" w:color="auto" w:fill="FFFFFF"/>
        <w:spacing w:before="100" w:beforeAutospacing="1" w:after="0" w:line="240" w:lineRule="auto"/>
        <w:ind w:left="36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MRAD 358 - Patient Care and Professional Practice - Contrast Media and Pharmaceuticals Self-Test</w:t>
      </w:r>
    </w:p>
    <w:p w:rsidRPr="004703EC" w:rsidR="004703EC" w:rsidP="004703EC" w:rsidRDefault="004703EC" w14:paraId="6D892D5D" w14:textId="5EB1BB99">
      <w:pPr>
        <w:shd w:val="clear" w:color="auto" w:fill="FFFFFF"/>
        <w:spacing w:before="100" w:beforeAutospacing="1" w:after="0" w:line="240" w:lineRule="auto"/>
        <w:ind w:left="36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MRAD 358 - Patient Care and Professional Practice - Patient Safety Self-Test</w:t>
      </w:r>
    </w:p>
    <w:p w:rsidRPr="004703EC" w:rsidR="004703EC" w:rsidP="004703EC" w:rsidRDefault="004703EC" w14:paraId="6023B228" w14:textId="02EE46EA">
      <w:pPr>
        <w:shd w:val="clear" w:color="auto" w:fill="FFFFFF"/>
        <w:spacing w:before="100" w:beforeAutospacing="1" w:after="0" w:line="240" w:lineRule="auto"/>
        <w:ind w:left="36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MRAD 358 - Patient Care and Professional Practice - Communication Self-Test</w:t>
      </w:r>
    </w:p>
    <w:p w:rsidRPr="004703EC" w:rsidR="004703EC" w:rsidP="004703EC" w:rsidRDefault="004703EC" w14:paraId="03AACCD8" w14:textId="4BD50806">
      <w:pPr>
        <w:shd w:val="clear" w:color="auto" w:fill="FFFFFF"/>
        <w:spacing w:before="100" w:beforeAutospacing="1" w:after="0" w:line="240" w:lineRule="auto"/>
        <w:ind w:left="36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MRAD 358 - Patient Care and Professional Practice - Documentation Self-Test</w:t>
      </w:r>
    </w:p>
    <w:p w:rsidRPr="004703EC" w:rsidR="008A0D96" w:rsidP="008A0D96" w:rsidRDefault="008A0D96" w14:paraId="2E7B0CAE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</w:p>
    <w:p w:rsidRPr="004703EC" w:rsidR="008A0D96" w:rsidP="008A0D96" w:rsidRDefault="008A0D96" w14:paraId="7690C443" w14:textId="021D05FB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If you achieved less than 80% on a pre-test, please use the following resources to improve your knowledge base.</w:t>
      </w:r>
    </w:p>
    <w:p w:rsidRPr="004703EC" w:rsidR="008A0D96" w:rsidP="008A0D96" w:rsidRDefault="008A0D96" w14:paraId="2AC63B06" w14:textId="655F9E8F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  <w:t>Resources</w:t>
      </w:r>
      <w:r w:rsidR="004703EC"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  <w:t>:</w:t>
      </w:r>
    </w:p>
    <w:p w:rsidRPr="004703EC" w:rsidR="008A0D96" w:rsidP="008A0D96" w:rsidRDefault="008A0D96" w14:paraId="11D31240" w14:textId="7777777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Remember to review your course notes and textbooks.</w:t>
      </w:r>
    </w:p>
    <w:p w:rsidR="008A0D96" w:rsidP="008A0D96" w:rsidRDefault="008A0D96" w14:paraId="696FD626" w14:textId="77777777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sz w:val="24"/>
          <w:szCs w:val="24"/>
          <w:lang w:eastAsia="en-CA"/>
        </w:rPr>
        <w:t>Review the appropriate links on the resource page found under the Resources link on the side menu.</w:t>
      </w:r>
    </w:p>
    <w:p w:rsidRPr="004703EC" w:rsidR="004703EC" w:rsidP="004703EC" w:rsidRDefault="004703EC" w14:paraId="1FBC663A" w14:textId="77777777">
      <w:p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</w:p>
    <w:p w:rsidRPr="004703EC" w:rsidR="008A0D96" w:rsidP="008A0D96" w:rsidRDefault="008A0D96" w14:paraId="027752CA" w14:textId="77777777">
      <w:pPr>
        <w:shd w:val="clear" w:color="auto" w:fill="DFBFB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703EC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When you feel you are ready you may attempt one of the comprehensive quizzes (refer to the course schedule to see when the quiz is available). </w:t>
      </w:r>
    </w:p>
    <w:p w:rsidRPr="008A0D96" w:rsidR="008A0D96" w:rsidRDefault="008A0D96" w14:paraId="6DE3A8CD" w14:textId="77777777">
      <w:pPr>
        <w:rPr>
          <w:rFonts w:ascii="Futura PT Book" w:hAnsi="Futura PT Book" w:cs="Arial"/>
        </w:rPr>
      </w:pPr>
    </w:p>
    <w:p w:rsidRPr="008A0D96" w:rsidR="00EA29CD" w:rsidP="008E114B" w:rsidRDefault="00EA29CD" w14:paraId="60E8BCE6" w14:textId="77777777">
      <w:pPr>
        <w:rPr>
          <w:rFonts w:ascii="Futura PT Book" w:hAnsi="Futura PT Book" w:cs="Arial"/>
        </w:rPr>
      </w:pPr>
    </w:p>
    <w:p w:rsidRPr="008A0D96"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e7a87f3f771941a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D657C" w:rsidP="00B23BFA" w:rsidRDefault="007D657C" w14:paraId="54497C75" w14:textId="77777777">
      <w:pPr>
        <w:spacing w:after="0" w:line="240" w:lineRule="auto"/>
      </w:pPr>
      <w:r>
        <w:separator/>
      </w:r>
    </w:p>
  </w:endnote>
  <w:endnote w:type="continuationSeparator" w:id="0">
    <w:p w:rsidR="007D657C" w:rsidP="00B23BFA" w:rsidRDefault="007D657C" w14:paraId="6CAE37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D657C" w:rsidP="00B23BFA" w:rsidRDefault="007D657C" w14:paraId="1087ED53" w14:textId="77777777">
      <w:pPr>
        <w:spacing w:after="0" w:line="240" w:lineRule="auto"/>
      </w:pPr>
      <w:r>
        <w:separator/>
      </w:r>
    </w:p>
  </w:footnote>
  <w:footnote w:type="continuationSeparator" w:id="0">
    <w:p w:rsidR="007D657C" w:rsidP="00B23BFA" w:rsidRDefault="007D657C" w14:paraId="55D1A22B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50225E1" w:rsidTr="550225E1" w14:paraId="128D1CA9">
      <w:trPr>
        <w:trHeight w:val="300"/>
      </w:trPr>
      <w:tc>
        <w:tcPr>
          <w:tcW w:w="3120" w:type="dxa"/>
          <w:tcMar/>
        </w:tcPr>
        <w:p w:rsidR="550225E1" w:rsidP="550225E1" w:rsidRDefault="550225E1" w14:paraId="3CFACE18" w14:textId="09918D5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50225E1" w:rsidP="550225E1" w:rsidRDefault="550225E1" w14:paraId="3EB2A9E3" w14:textId="210267B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50225E1" w:rsidP="550225E1" w:rsidRDefault="550225E1" w14:paraId="07CC3137" w14:textId="3C90300D">
          <w:pPr>
            <w:pStyle w:val="Header"/>
            <w:bidi w:val="0"/>
            <w:ind w:right="-115"/>
            <w:jc w:val="right"/>
          </w:pPr>
        </w:p>
      </w:tc>
    </w:tr>
  </w:tbl>
  <w:p w:rsidR="550225E1" w:rsidP="550225E1" w:rsidRDefault="550225E1" w14:paraId="2F6CEEA0" w14:textId="52BA594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C6A89"/>
    <w:multiLevelType w:val="multilevel"/>
    <w:tmpl w:val="AD726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EC30885"/>
    <w:multiLevelType w:val="hybridMultilevel"/>
    <w:tmpl w:val="111CD1E6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B0A65C2"/>
    <w:multiLevelType w:val="multilevel"/>
    <w:tmpl w:val="3D08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3A037A2"/>
    <w:multiLevelType w:val="multilevel"/>
    <w:tmpl w:val="1F1A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7DFF057C"/>
    <w:multiLevelType w:val="multilevel"/>
    <w:tmpl w:val="4F3E8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230845266">
    <w:abstractNumId w:val="3"/>
  </w:num>
  <w:num w:numId="6" w16cid:durableId="994378738">
    <w:abstractNumId w:val="6"/>
  </w:num>
  <w:num w:numId="7" w16cid:durableId="799617527">
    <w:abstractNumId w:val="0"/>
  </w:num>
  <w:num w:numId="8" w16cid:durableId="645742184">
    <w:abstractNumId w:val="5"/>
  </w:num>
  <w:num w:numId="9" w16cid:durableId="233273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5576A"/>
    <w:rsid w:val="00174320"/>
    <w:rsid w:val="0017506A"/>
    <w:rsid w:val="001B7AD1"/>
    <w:rsid w:val="001D301C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A220F"/>
    <w:rsid w:val="003B137E"/>
    <w:rsid w:val="003D0260"/>
    <w:rsid w:val="00401FB8"/>
    <w:rsid w:val="0043715D"/>
    <w:rsid w:val="00467E03"/>
    <w:rsid w:val="004703EC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D657C"/>
    <w:rsid w:val="007E1E79"/>
    <w:rsid w:val="008200EE"/>
    <w:rsid w:val="00845BC2"/>
    <w:rsid w:val="00853172"/>
    <w:rsid w:val="008574B6"/>
    <w:rsid w:val="00892942"/>
    <w:rsid w:val="00895F0D"/>
    <w:rsid w:val="008A0D96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5502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1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58858">
          <w:marLeft w:val="970"/>
          <w:marRight w:val="0"/>
          <w:marTop w:val="300"/>
          <w:marBottom w:val="150"/>
          <w:divBdr>
            <w:top w:val="single" w:sz="6" w:space="8" w:color="996633"/>
            <w:left w:val="single" w:sz="6" w:space="8" w:color="996633"/>
            <w:bottom w:val="single" w:sz="6" w:space="4" w:color="996633"/>
            <w:right w:val="single" w:sz="6" w:space="8" w:color="996633"/>
          </w:divBdr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2.xml" Id="Re7a87f3f771941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63467A-5DE0-4B7E-B019-B4BB3BE27B4E}"/>
</file>

<file path=customXml/itemProps2.xml><?xml version="1.0" encoding="utf-8"?>
<ds:datastoreItem xmlns:ds="http://schemas.openxmlformats.org/officeDocument/2006/customXml" ds:itemID="{6D569E80-B5A5-4DE7-B4FB-F487B7F29AD8}"/>
</file>

<file path=customXml/itemProps3.xml><?xml version="1.0" encoding="utf-8"?>
<ds:datastoreItem xmlns:ds="http://schemas.openxmlformats.org/officeDocument/2006/customXml" ds:itemID="{70E6CD77-AB12-4C96-8D72-4A1D4C9B572C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6</revision>
  <lastPrinted>2024-03-28T16:53:00.0000000Z</lastPrinted>
  <dcterms:created xsi:type="dcterms:W3CDTF">2024-03-23T16:45:00.0000000Z</dcterms:created>
  <dcterms:modified xsi:type="dcterms:W3CDTF">2025-02-05T21:16:26.6420481Z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