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3C73" w:rsidRDefault="004B3C73" w14:paraId="1A7C4E88" w14:textId="77777777">
      <w:pPr>
        <w:rPr>
          <w:rFonts w:ascii="Arial" w:hAnsi="Arial" w:cs="Arial"/>
        </w:rPr>
      </w:pPr>
    </w:p>
    <w:p w:rsidR="004B3C73" w:rsidRDefault="004B3C73" w14:paraId="25AD0B7F" w14:textId="77777777">
      <w:pPr>
        <w:rPr>
          <w:rFonts w:ascii="Arial" w:hAnsi="Arial" w:cs="Arial"/>
        </w:rPr>
      </w:pPr>
    </w:p>
    <w:p w:rsidR="004B3C73" w:rsidRDefault="004B3C73" w14:paraId="37839E09" w14:textId="77777777">
      <w:pPr>
        <w:rPr>
          <w:rFonts w:ascii="Arial" w:hAnsi="Arial" w:cs="Arial"/>
        </w:rPr>
      </w:pPr>
    </w:p>
    <w:p w:rsidR="004B3C73" w:rsidRDefault="004B3C73" w14:paraId="2BAF3C8A" w14:textId="77777777">
      <w:pPr>
        <w:rPr>
          <w:rFonts w:ascii="Arial" w:hAnsi="Arial" w:cs="Arial"/>
        </w:rPr>
      </w:pPr>
    </w:p>
    <w:p w:rsidR="004B3C73" w:rsidRDefault="004B3C73" w14:paraId="5E35A12F" w14:textId="77777777">
      <w:pPr>
        <w:rPr>
          <w:rFonts w:ascii="Arial" w:hAnsi="Arial" w:cs="Arial"/>
        </w:rPr>
      </w:pPr>
    </w:p>
    <w:p w:rsidRPr="004B3C73" w:rsidR="009A752E" w:rsidP="004B3C73" w:rsidRDefault="004F1723" w14:paraId="2FF0B9D5" w14:textId="1DAEA516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4B3C73" w:rsidR="004B3C73">
        <w:rPr>
          <w:rFonts w:ascii="Futura PT Demi" w:hAnsi="Futura PT Demi" w:cs="Arial"/>
          <w:b w:val="1"/>
          <w:bCs w:val="1"/>
          <w:sz w:val="28"/>
          <w:szCs w:val="28"/>
        </w:rPr>
        <w:t>MRAD 281 – Computed Tomography Theory 2 – Course Reading List</w:t>
      </w:r>
    </w:p>
    <w:p w:rsidR="004B3C73" w:rsidP="004B3C73" w:rsidRDefault="004B3C73" w14:paraId="0C815E84" w14:textId="77777777">
      <w:pPr>
        <w:spacing w:after="81"/>
        <w:ind w:left="103"/>
        <w:rPr>
          <w:rFonts w:ascii="Arial" w:hAnsi="Arial" w:eastAsia="Arial" w:cs="Arial"/>
          <w:b/>
          <w:sz w:val="32"/>
        </w:rPr>
      </w:pPr>
    </w:p>
    <w:p w:rsidRPr="004B3C73" w:rsidR="004B3C73" w:rsidP="004B3C73" w:rsidRDefault="004B3C73" w14:paraId="5AF3D81E" w14:textId="2B919EAF">
      <w:pPr>
        <w:spacing w:after="81"/>
        <w:ind w:left="103"/>
        <w:rPr>
          <w:rFonts w:ascii="Futura PT Book" w:hAnsi="Futura PT Book"/>
        </w:rPr>
      </w:pPr>
      <w:r w:rsidRPr="004B3C73">
        <w:rPr>
          <w:rFonts w:ascii="Futura PT Book" w:hAnsi="Futura PT Book" w:eastAsia="Arial" w:cs="Arial"/>
          <w:b/>
          <w:sz w:val="24"/>
        </w:rPr>
        <w:t xml:space="preserve">Course Texts: </w:t>
      </w:r>
    </w:p>
    <w:p w:rsidRPr="004B3C73" w:rsidR="004B3C73" w:rsidP="004B3C73" w:rsidRDefault="004B3C73" w14:paraId="57B6E56B" w14:textId="77777777">
      <w:pPr>
        <w:spacing w:after="118"/>
        <w:ind w:left="818"/>
        <w:rPr>
          <w:rFonts w:ascii="Futura PT Book" w:hAnsi="Futura PT Book"/>
        </w:rPr>
      </w:pPr>
      <w:r w:rsidRPr="004B3C73">
        <w:rPr>
          <w:rFonts w:ascii="Futura PT Book" w:hAnsi="Futura PT Book"/>
        </w:rPr>
        <w:t>Kelley, L, &amp; Petersen, C. (2018). Sectional anatomy for imaging professionals (4</w:t>
      </w:r>
      <w:r w:rsidRPr="004B3C73">
        <w:rPr>
          <w:rFonts w:ascii="Futura PT Book" w:hAnsi="Futura PT Book"/>
          <w:vertAlign w:val="superscript"/>
        </w:rPr>
        <w:t>th</w:t>
      </w:r>
      <w:r w:rsidRPr="004B3C73">
        <w:rPr>
          <w:rFonts w:ascii="Futura PT Book" w:hAnsi="Futura PT Book"/>
        </w:rPr>
        <w:t xml:space="preserve"> ed.). Philadelphia, PA: Elsevier. </w:t>
      </w:r>
    </w:p>
    <w:p w:rsidRPr="004B3C73" w:rsidR="004B3C73" w:rsidP="004B3C73" w:rsidRDefault="004B3C73" w14:paraId="1E8C10A4" w14:textId="77777777">
      <w:pPr>
        <w:ind w:left="818"/>
        <w:rPr>
          <w:rFonts w:ascii="Futura PT Book" w:hAnsi="Futura PT Book"/>
        </w:rPr>
      </w:pPr>
      <w:r w:rsidRPr="004B3C73">
        <w:rPr>
          <w:rFonts w:ascii="Futura PT Book" w:hAnsi="Futura PT Book"/>
        </w:rPr>
        <w:t>Romans, L. (2019). Computed Tomography for technologists: A comprehensive text (2</w:t>
      </w:r>
      <w:r w:rsidRPr="004B3C73">
        <w:rPr>
          <w:rFonts w:ascii="Futura PT Book" w:hAnsi="Futura PT Book"/>
          <w:vertAlign w:val="superscript"/>
        </w:rPr>
        <w:t>nd</w:t>
      </w:r>
      <w:r w:rsidRPr="004B3C73">
        <w:rPr>
          <w:rFonts w:ascii="Futura PT Book" w:hAnsi="Futura PT Book"/>
        </w:rPr>
        <w:t xml:space="preserve"> ed). Baltimore, MD: Lippincott, Williams &amp; Wilkins. </w:t>
      </w:r>
    </w:p>
    <w:p w:rsidR="004B3C73" w:rsidP="004B3C73" w:rsidRDefault="004B3C73" w14:paraId="74940EC4" w14:textId="77777777"/>
    <w:tbl>
      <w:tblPr>
        <w:tblStyle w:val="TableGrid0"/>
        <w:tblW w:w="9348" w:type="dxa"/>
        <w:tblInd w:w="110" w:type="dxa"/>
        <w:tblCellMar>
          <w:top w:w="13" w:type="dxa"/>
          <w:left w:w="5" w:type="dxa"/>
          <w:bottom w:w="0" w:type="dxa"/>
          <w:right w:w="101" w:type="dxa"/>
        </w:tblCellMar>
        <w:tblLook w:val="04A0" w:firstRow="1" w:lastRow="0" w:firstColumn="1" w:lastColumn="0" w:noHBand="0" w:noVBand="1"/>
      </w:tblPr>
      <w:tblGrid>
        <w:gridCol w:w="2126"/>
        <w:gridCol w:w="7222"/>
      </w:tblGrid>
      <w:tr w:rsidRPr="004B3C73" w:rsidR="004B3C73" w:rsidTr="00F27B6C" w14:paraId="33E41615" w14:textId="77777777">
        <w:trPr>
          <w:trHeight w:val="502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5F1"/>
            <w:vAlign w:val="center"/>
          </w:tcPr>
          <w:p w:rsidRPr="004B3C73" w:rsidR="004B3C73" w:rsidP="00F27B6C" w:rsidRDefault="004B3C73" w14:paraId="0F368CFE" w14:textId="77777777">
            <w:pPr>
              <w:spacing w:line="259" w:lineRule="auto"/>
              <w:ind w:left="11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Outcome </w:t>
            </w:r>
          </w:p>
        </w:tc>
        <w:tc>
          <w:tcPr>
            <w:tcW w:w="7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5F1"/>
            <w:vAlign w:val="center"/>
          </w:tcPr>
          <w:p w:rsidRPr="004B3C73" w:rsidR="004B3C73" w:rsidP="00F27B6C" w:rsidRDefault="004B3C73" w14:paraId="3ACBB4CE" w14:textId="77777777">
            <w:pPr>
              <w:spacing w:line="259" w:lineRule="auto"/>
              <w:ind w:right="13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Reading </w:t>
            </w:r>
          </w:p>
        </w:tc>
      </w:tr>
      <w:tr w:rsidRPr="004B3C73" w:rsidR="004B3C73" w:rsidTr="00F27B6C" w14:paraId="65B36417" w14:textId="77777777">
        <w:trPr>
          <w:trHeight w:val="2764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502FF5E6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5AF96354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2C646123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21EF4A77" w14:textId="77777777">
            <w:pPr>
              <w:spacing w:after="108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74088D65" w14:textId="77777777">
            <w:pPr>
              <w:spacing w:line="259" w:lineRule="auto"/>
              <w:ind w:left="109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Intro. </w:t>
            </w:r>
          </w:p>
        </w:tc>
        <w:tc>
          <w:tcPr>
            <w:tcW w:w="7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0725578D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3E9C7971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1: Basic Principles of CT, pages 3 – 13 </w:t>
            </w:r>
          </w:p>
          <w:p w:rsidRPr="004B3C73" w:rsidR="004B3C73" w:rsidP="00F27B6C" w:rsidRDefault="004B3C73" w14:paraId="13EBA6E4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526E2D3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11: Patient Preparation, pages 114 - 119 (Including Patient </w:t>
            </w:r>
          </w:p>
          <w:p w:rsidRPr="004B3C73" w:rsidR="004B3C73" w:rsidP="00F27B6C" w:rsidRDefault="004B3C73" w14:paraId="67C8FC74" w14:textId="77777777">
            <w:pPr>
              <w:spacing w:after="103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Education &amp; Informed Consent) </w:t>
            </w:r>
          </w:p>
          <w:p w:rsidRPr="004B3C73" w:rsidR="004B3C73" w:rsidP="00F27B6C" w:rsidRDefault="004B3C73" w14:paraId="2489E2CE" w14:textId="77777777">
            <w:pPr>
              <w:spacing w:after="95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13: Injection Techniques, pages 148-170 </w:t>
            </w:r>
          </w:p>
          <w:p w:rsidRPr="004B3C73" w:rsidR="004B3C73" w:rsidP="00F27B6C" w:rsidRDefault="004B3C73" w14:paraId="58CECB8E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1063F4CF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1: Introduction to Sectional Anatomy, pages 1-12 </w:t>
            </w:r>
          </w:p>
        </w:tc>
      </w:tr>
      <w:tr w:rsidRPr="004B3C73" w:rsidR="004B3C73" w:rsidTr="00F27B6C" w14:paraId="55826189" w14:textId="77777777">
        <w:trPr>
          <w:trHeight w:val="2516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2E13BDB8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4661FCE2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382F370E" w14:textId="77777777">
            <w:pPr>
              <w:spacing w:after="129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065FDC78" w14:textId="77777777">
            <w:pPr>
              <w:spacing w:line="259" w:lineRule="auto"/>
              <w:ind w:left="108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1 </w:t>
            </w:r>
          </w:p>
          <w:p w:rsidRPr="004B3C73" w:rsidR="004B3C73" w:rsidP="00F27B6C" w:rsidRDefault="004B3C73" w14:paraId="2699ACE8" w14:textId="77777777">
            <w:pPr>
              <w:spacing w:line="259" w:lineRule="auto"/>
              <w:ind w:left="113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Abdomen </w:t>
            </w:r>
          </w:p>
        </w:tc>
        <w:tc>
          <w:tcPr>
            <w:tcW w:w="7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08AF46E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1DD009FD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17: Abdominopelvic Anatomy, pages 222 – 231 </w:t>
            </w:r>
          </w:p>
          <w:p w:rsidRPr="004B3C73" w:rsidR="004B3C73" w:rsidP="00F27B6C" w:rsidRDefault="004B3C73" w14:paraId="511BE349" w14:textId="77777777">
            <w:pPr>
              <w:spacing w:after="74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21: Abdomen &amp; Pelvis Imaging Procedures, pages 307 - 340 </w:t>
            </w:r>
          </w:p>
          <w:p w:rsidRPr="004B3C73" w:rsidR="004B3C73" w:rsidP="00F27B6C" w:rsidRDefault="004B3C73" w14:paraId="35EB4016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  <w:sz w:val="32"/>
              </w:rPr>
              <w:t xml:space="preserve"> </w:t>
            </w:r>
          </w:p>
          <w:p w:rsidRPr="004B3C73" w:rsidR="004B3C73" w:rsidP="00F27B6C" w:rsidRDefault="004B3C73" w14:paraId="1D065A4B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17C2C1F8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7: Abdomen, pages 399 – 491 </w:t>
            </w:r>
          </w:p>
          <w:p w:rsidRPr="004B3C73" w:rsidR="004B3C73" w:rsidP="00F27B6C" w:rsidRDefault="004B3C73" w14:paraId="25980EF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lymph nodes, and muscles of the abdominal wall </w:t>
            </w:r>
          </w:p>
        </w:tc>
      </w:tr>
      <w:tr w:rsidRPr="004B3C73" w:rsidR="004B3C73" w:rsidTr="00F27B6C" w14:paraId="7ED68915" w14:textId="77777777">
        <w:trPr>
          <w:trHeight w:val="2650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05E495C5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lastRenderedPageBreak/>
              <w:t xml:space="preserve"> </w:t>
            </w:r>
          </w:p>
          <w:p w:rsidRPr="004B3C73" w:rsidR="004B3C73" w:rsidP="00F27B6C" w:rsidRDefault="004B3C73" w14:paraId="2D52679B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4D5D7242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14F53CB9" w14:textId="77777777">
            <w:pPr>
              <w:spacing w:after="2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  <w:sz w:val="20"/>
              </w:rPr>
              <w:t xml:space="preserve"> </w:t>
            </w:r>
          </w:p>
          <w:p w:rsidRPr="004B3C73" w:rsidR="004B3C73" w:rsidP="00F27B6C" w:rsidRDefault="004B3C73" w14:paraId="1F274A85" w14:textId="77777777">
            <w:pPr>
              <w:spacing w:line="259" w:lineRule="auto"/>
              <w:ind w:left="108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2 </w:t>
            </w:r>
          </w:p>
          <w:p w:rsidRPr="004B3C73" w:rsidR="004B3C73" w:rsidP="00F27B6C" w:rsidRDefault="004B3C73" w14:paraId="41628477" w14:textId="77777777">
            <w:pPr>
              <w:spacing w:line="259" w:lineRule="auto"/>
              <w:ind w:left="109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Chest </w:t>
            </w:r>
          </w:p>
        </w:tc>
        <w:tc>
          <w:tcPr>
            <w:tcW w:w="7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B80B340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13699F48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16: Thoracic Anatomy, pages 212 – 221 </w:t>
            </w:r>
          </w:p>
          <w:p w:rsidRPr="004B3C73" w:rsidR="004B3C73" w:rsidP="00F27B6C" w:rsidRDefault="004B3C73" w14:paraId="5610388A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20: Thoracic Imaging Procedures, pages 273 – 279 </w:t>
            </w:r>
          </w:p>
          <w:p w:rsidRPr="004B3C73" w:rsidR="004B3C73" w:rsidP="00F27B6C" w:rsidRDefault="004B3C73" w14:paraId="4755E67E" w14:textId="77777777">
            <w:pPr>
              <w:spacing w:after="93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  <w:i/>
              </w:rPr>
              <w:t>*</w:t>
            </w:r>
            <w:r w:rsidRPr="004B3C73">
              <w:rPr>
                <w:rFonts w:ascii="Futura PT Book" w:hAnsi="Futura PT Book" w:eastAsia="Arial" w:cs="Arial"/>
                <w:i/>
              </w:rPr>
              <w:t xml:space="preserve">Exclude Cardiac CT </w:t>
            </w:r>
          </w:p>
          <w:p w:rsidRPr="004B3C73" w:rsidR="004B3C73" w:rsidP="00F27B6C" w:rsidRDefault="004B3C73" w14:paraId="457839E1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305138DE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6: Thorax, pages 309 – 327; pages 351 – 368 </w:t>
            </w:r>
          </w:p>
          <w:p w:rsidRPr="004B3C73" w:rsidR="004B3C73" w:rsidP="00F27B6C" w:rsidRDefault="004B3C73" w14:paraId="36FF651B" w14:textId="77777777">
            <w:pPr>
              <w:spacing w:line="259" w:lineRule="auto"/>
              <w:ind w:left="106"/>
              <w:jc w:val="both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lymphatic system, heart and vasculature, coronary circulation, off-axis cardiac imaging, azygous venous system, muscles, and breast. </w:t>
            </w:r>
          </w:p>
        </w:tc>
      </w:tr>
      <w:tr w:rsidRPr="004B3C73" w:rsidR="004B3C73" w:rsidTr="00F27B6C" w14:paraId="195E8298" w14:textId="77777777">
        <w:trPr>
          <w:trHeight w:val="1378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0755E763" w14:textId="77777777">
            <w:pPr>
              <w:spacing w:after="115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059A8514" w14:textId="77777777">
            <w:pPr>
              <w:spacing w:line="259" w:lineRule="auto"/>
              <w:ind w:left="108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3 </w:t>
            </w:r>
          </w:p>
          <w:p w:rsidRPr="004B3C73" w:rsidR="004B3C73" w:rsidP="00F27B6C" w:rsidRDefault="004B3C73" w14:paraId="13F00804" w14:textId="77777777">
            <w:pPr>
              <w:spacing w:line="259" w:lineRule="auto"/>
              <w:ind w:left="108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Head </w:t>
            </w:r>
          </w:p>
        </w:tc>
        <w:tc>
          <w:tcPr>
            <w:tcW w:w="7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A703A5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3E7A56D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15: Neuroanatomy, pages 191 – 205 </w:t>
            </w:r>
          </w:p>
          <w:p w:rsidRPr="004B3C73" w:rsidR="004B3C73" w:rsidP="00F27B6C" w:rsidRDefault="004B3C73" w14:paraId="76619A0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19: Neurologic Imaging Procedures, pages 247 – 272 </w:t>
            </w:r>
          </w:p>
        </w:tc>
      </w:tr>
    </w:tbl>
    <w:p w:rsidR="004B3C73" w:rsidP="004B3C73" w:rsidRDefault="004B3C73" w14:paraId="09168C3A" w14:textId="77777777"/>
    <w:tbl>
      <w:tblPr>
        <w:tblStyle w:val="TableGrid0"/>
        <w:tblW w:w="9352" w:type="dxa"/>
        <w:tblInd w:w="108" w:type="dxa"/>
        <w:tblCellMar>
          <w:top w:w="5" w:type="dxa"/>
          <w:left w:w="7" w:type="dxa"/>
          <w:bottom w:w="0" w:type="dxa"/>
          <w:right w:w="270" w:type="dxa"/>
        </w:tblCellMar>
        <w:tblLook w:val="04A0" w:firstRow="1" w:lastRow="0" w:firstColumn="1" w:lastColumn="0" w:noHBand="0" w:noVBand="1"/>
      </w:tblPr>
      <w:tblGrid>
        <w:gridCol w:w="2126"/>
        <w:gridCol w:w="7226"/>
      </w:tblGrid>
      <w:tr w:rsidRPr="004B3C73" w:rsidR="004B3C73" w:rsidTr="00F27B6C" w14:paraId="7736DEE7" w14:textId="77777777">
        <w:trPr>
          <w:trHeight w:val="1899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98DE706" w14:textId="77777777">
            <w:pPr>
              <w:spacing w:line="259" w:lineRule="auto"/>
              <w:rPr>
                <w:rFonts w:ascii="Futura PT Book" w:hAnsi="Futura PT Book"/>
              </w:rPr>
            </w:pP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53E4D0A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0C24AFA5" w14:textId="77777777">
            <w:pPr>
              <w:spacing w:line="259" w:lineRule="auto"/>
              <w:ind w:left="115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2: Cranium &amp; Facial Bones, pages 13 – 85 </w:t>
            </w:r>
          </w:p>
          <w:p w:rsidRPr="004B3C73" w:rsidR="004B3C73" w:rsidP="00F27B6C" w:rsidRDefault="004B3C73" w14:paraId="767309C8" w14:textId="77777777">
            <w:pPr>
              <w:spacing w:line="238" w:lineRule="auto"/>
              <w:ind w:left="115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>*</w:t>
            </w:r>
            <w:r w:rsidRPr="004B3C73">
              <w:rPr>
                <w:rFonts w:ascii="Futura PT Book" w:hAnsi="Futura PT Book" w:eastAsia="Arial" w:cs="Arial"/>
                <w:i/>
              </w:rPr>
              <w:t xml:space="preserve">Exclude structures of the external, </w:t>
            </w:r>
            <w:proofErr w:type="gramStart"/>
            <w:r w:rsidRPr="004B3C73">
              <w:rPr>
                <w:rFonts w:ascii="Futura PT Book" w:hAnsi="Futura PT Book" w:eastAsia="Arial" w:cs="Arial"/>
                <w:i/>
              </w:rPr>
              <w:t>middle</w:t>
            </w:r>
            <w:proofErr w:type="gramEnd"/>
            <w:r w:rsidRPr="004B3C73">
              <w:rPr>
                <w:rFonts w:ascii="Futura PT Book" w:hAnsi="Futura PT Book" w:eastAsia="Arial" w:cs="Arial"/>
                <w:i/>
              </w:rPr>
              <w:t xml:space="preserve"> and inner ear, sutures, fontanels, temporomandibular joints, and soft-tissue structures of the eye </w:t>
            </w:r>
          </w:p>
          <w:p w:rsidRPr="004B3C73" w:rsidR="004B3C73" w:rsidP="00F27B6C" w:rsidRDefault="004B3C73" w14:paraId="364B2A61" w14:textId="77777777">
            <w:pPr>
              <w:spacing w:line="259" w:lineRule="auto"/>
              <w:ind w:left="115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3: Brain, pages 89 – 171 </w:t>
            </w:r>
          </w:p>
          <w:p w:rsidRPr="004B3C73" w:rsidR="004B3C73" w:rsidP="00F27B6C" w:rsidRDefault="004B3C73" w14:paraId="7CA5944A" w14:textId="77777777">
            <w:pPr>
              <w:spacing w:line="259" w:lineRule="auto"/>
              <w:ind w:left="115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the limbic system and cranial nerves </w:t>
            </w:r>
          </w:p>
        </w:tc>
      </w:tr>
      <w:tr w:rsidRPr="004B3C73" w:rsidR="004B3C73" w:rsidTr="00F27B6C" w14:paraId="73A3DE9E" w14:textId="77777777">
        <w:trPr>
          <w:trHeight w:val="2645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0F124639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4B1CA763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254E6106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4AECF7C6" w14:textId="77777777">
            <w:pPr>
              <w:spacing w:after="2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  <w:sz w:val="20"/>
              </w:rPr>
              <w:t xml:space="preserve"> </w:t>
            </w:r>
          </w:p>
          <w:p w:rsidRPr="004B3C73" w:rsidR="004B3C73" w:rsidP="00F27B6C" w:rsidRDefault="004B3C73" w14:paraId="7FEA438A" w14:textId="77777777">
            <w:pPr>
              <w:spacing w:line="259" w:lineRule="auto"/>
              <w:ind w:left="28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4 </w:t>
            </w:r>
          </w:p>
          <w:p w:rsidRPr="004B3C73" w:rsidR="004B3C73" w:rsidP="00F27B6C" w:rsidRDefault="004B3C73" w14:paraId="592DF274" w14:textId="77777777">
            <w:pPr>
              <w:spacing w:line="259" w:lineRule="auto"/>
              <w:ind w:left="28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Neck </w:t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52BB269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70C3DED1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15: Neuroanatomy, pages 206 – 208 </w:t>
            </w:r>
          </w:p>
          <w:p w:rsidRPr="004B3C73" w:rsidR="004B3C73" w:rsidP="00F27B6C" w:rsidRDefault="004B3C73" w14:paraId="2547FD13" w14:textId="77777777">
            <w:pPr>
              <w:spacing w:after="117" w:line="239" w:lineRule="auto"/>
              <w:ind w:left="106" w:right="172"/>
              <w:jc w:val="both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19: Neurologic Imaging Procedures, pages 249 – 259; page 266-267 (COW/Carotid); page 268 (Neck Soft Tissue) </w:t>
            </w:r>
          </w:p>
          <w:p w:rsidRPr="004B3C73" w:rsidR="004B3C73" w:rsidP="00F27B6C" w:rsidRDefault="004B3C73" w14:paraId="55C49333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714FE870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5: Neck, pages 250 – 277; pages 302 – 308 (Vascular </w:t>
            </w:r>
          </w:p>
          <w:p w:rsidRPr="004B3C73" w:rsidR="004B3C73" w:rsidP="00F27B6C" w:rsidRDefault="004B3C73" w14:paraId="2194F385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Structures) </w:t>
            </w:r>
          </w:p>
          <w:p w:rsidRPr="004B3C73" w:rsidR="004B3C73" w:rsidP="00F27B6C" w:rsidRDefault="004B3C73" w14:paraId="6A4EFF45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cervical lymph nodes, fascial planes and spaces, muscles </w:t>
            </w:r>
          </w:p>
        </w:tc>
      </w:tr>
      <w:tr w:rsidRPr="004B3C73" w:rsidR="004B3C73" w:rsidTr="00F27B6C" w14:paraId="04F10A87" w14:textId="77777777">
        <w:trPr>
          <w:trHeight w:val="1891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0A04A75" w14:textId="77777777">
            <w:pPr>
              <w:spacing w:after="88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50555C78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  <w:sz w:val="35"/>
              </w:rPr>
              <w:t xml:space="preserve"> </w:t>
            </w:r>
          </w:p>
          <w:p w:rsidRPr="004B3C73" w:rsidR="004B3C73" w:rsidP="00F27B6C" w:rsidRDefault="004B3C73" w14:paraId="75C94C12" w14:textId="77777777">
            <w:pPr>
              <w:spacing w:line="259" w:lineRule="auto"/>
              <w:ind w:left="28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5 </w:t>
            </w:r>
          </w:p>
          <w:p w:rsidRPr="004B3C73" w:rsidR="004B3C73" w:rsidP="00F27B6C" w:rsidRDefault="004B3C73" w14:paraId="46783EA2" w14:textId="77777777">
            <w:pPr>
              <w:spacing w:line="259" w:lineRule="auto"/>
              <w:ind w:left="277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Pelvis </w:t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4B3C73" w:rsidR="004B3C73" w:rsidP="00F27B6C" w:rsidRDefault="004B3C73" w14:paraId="0E079C81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550BB78F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17: Abdominopelvic Anatomy, pages 222 - 231 </w:t>
            </w:r>
          </w:p>
          <w:p w:rsidRPr="004B3C73" w:rsidR="004B3C73" w:rsidP="00F27B6C" w:rsidRDefault="004B3C73" w14:paraId="3D8DD9B7" w14:textId="77777777">
            <w:pPr>
              <w:spacing w:after="95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21: Abdomen &amp; Pelvis Imaging Procedures, pages 307 - 340 </w:t>
            </w:r>
          </w:p>
          <w:p w:rsidRPr="004B3C73" w:rsidR="004B3C73" w:rsidP="00F27B6C" w:rsidRDefault="004B3C73" w14:paraId="05E6297C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69D2320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8: Pelvis, pages 497 – 565 </w:t>
            </w:r>
          </w:p>
          <w:p w:rsidRPr="004B3C73" w:rsidR="004B3C73" w:rsidP="00F27B6C" w:rsidRDefault="004B3C73" w14:paraId="3FD5B798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muscles, and lymph nodes </w:t>
            </w:r>
          </w:p>
        </w:tc>
      </w:tr>
      <w:tr w:rsidRPr="004B3C73" w:rsidR="004B3C73" w:rsidTr="00F27B6C" w14:paraId="4C07E4C8" w14:textId="77777777">
        <w:trPr>
          <w:trHeight w:val="2141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2E2D9B62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lastRenderedPageBreak/>
              <w:t xml:space="preserve"> </w:t>
            </w:r>
          </w:p>
          <w:p w:rsidRPr="004B3C73" w:rsidR="004B3C73" w:rsidP="00F27B6C" w:rsidRDefault="004B3C73" w14:paraId="26AEDD3D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1D6A3073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0DD1639A" w14:textId="77777777">
            <w:pPr>
              <w:spacing w:line="259" w:lineRule="auto"/>
              <w:ind w:left="28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6 </w:t>
            </w:r>
          </w:p>
          <w:p w:rsidRPr="004B3C73" w:rsidR="004B3C73" w:rsidP="00F27B6C" w:rsidRDefault="004B3C73" w14:paraId="34E6CAC9" w14:textId="77777777">
            <w:pPr>
              <w:spacing w:line="259" w:lineRule="auto"/>
              <w:ind w:left="283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Spine </w:t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4B3C73" w:rsidR="004B3C73" w:rsidP="00F27B6C" w:rsidRDefault="004B3C73" w14:paraId="14FE519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7B8C0BA0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15: Neuroanatomy, pages 209 – 211 </w:t>
            </w:r>
          </w:p>
          <w:p w:rsidRPr="004B3C73" w:rsidR="004B3C73" w:rsidP="00F27B6C" w:rsidRDefault="004B3C73" w14:paraId="46A7052A" w14:textId="77777777">
            <w:pPr>
              <w:spacing w:after="120" w:line="238" w:lineRule="auto"/>
              <w:ind w:left="106" w:right="783"/>
              <w:jc w:val="both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19: Neurologic Imaging Procedures, page 250; pages 269- 271 </w:t>
            </w:r>
          </w:p>
          <w:p w:rsidRPr="004B3C73" w:rsidR="004B3C73" w:rsidP="00F27B6C" w:rsidRDefault="004B3C73" w14:paraId="107E08D5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4E258E6C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4: Spine, pages 172 – 191; </w:t>
            </w:r>
            <w:proofErr w:type="gramStart"/>
            <w:r w:rsidRPr="004B3C73">
              <w:rPr>
                <w:rFonts w:ascii="Futura PT Book" w:hAnsi="Futura PT Book"/>
              </w:rPr>
              <w:t>210-228;</w:t>
            </w:r>
            <w:proofErr w:type="gramEnd"/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11D5A42C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*Exclude ligaments, muscles, plexuses, and vasculature </w:t>
            </w:r>
          </w:p>
        </w:tc>
      </w:tr>
      <w:tr w:rsidRPr="004B3C73" w:rsidR="004B3C73" w:rsidTr="00F27B6C" w14:paraId="4B6796F8" w14:textId="77777777">
        <w:trPr>
          <w:trHeight w:val="3140"/>
        </w:trPr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65E09A5B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748E7CC2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1955074E" w14:textId="77777777">
            <w:pPr>
              <w:spacing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6E05F34E" w14:textId="77777777">
            <w:pPr>
              <w:spacing w:after="165" w:line="259" w:lineRule="auto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 </w:t>
            </w:r>
          </w:p>
          <w:p w:rsidRPr="004B3C73" w:rsidR="004B3C73" w:rsidP="00F27B6C" w:rsidRDefault="004B3C73" w14:paraId="7553EB79" w14:textId="77777777">
            <w:pPr>
              <w:spacing w:line="259" w:lineRule="auto"/>
              <w:ind w:left="280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7 </w:t>
            </w:r>
          </w:p>
          <w:p w:rsidRPr="004B3C73" w:rsidR="004B3C73" w:rsidP="00F27B6C" w:rsidRDefault="004B3C73" w14:paraId="2F7D6FC7" w14:textId="77777777">
            <w:pPr>
              <w:spacing w:line="259" w:lineRule="auto"/>
              <w:ind w:left="281"/>
              <w:jc w:val="center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Extremities </w:t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B3C73" w:rsidR="004B3C73" w:rsidP="00F27B6C" w:rsidRDefault="004B3C73" w14:paraId="7A35F1A4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Romans, L </w:t>
            </w:r>
          </w:p>
          <w:p w:rsidRPr="004B3C73" w:rsidR="004B3C73" w:rsidP="00F27B6C" w:rsidRDefault="004B3C73" w14:paraId="0284244E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18: Musculoskeletal Anatomy, pages 232 – 243 </w:t>
            </w:r>
          </w:p>
          <w:p w:rsidRPr="004B3C73" w:rsidR="004B3C73" w:rsidP="00F27B6C" w:rsidRDefault="004B3C73" w14:paraId="22718467" w14:textId="77777777">
            <w:pPr>
              <w:spacing w:after="93"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22: Musculoskeletal Imaging Procedures, pages 341-350 </w:t>
            </w:r>
          </w:p>
          <w:p w:rsidRPr="004B3C73" w:rsidR="004B3C73" w:rsidP="00F27B6C" w:rsidRDefault="004B3C73" w14:paraId="77F1228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b/>
              </w:rPr>
              <w:t xml:space="preserve">Kelley, L. &amp; Petersen, C </w:t>
            </w:r>
          </w:p>
          <w:p w:rsidRPr="004B3C73" w:rsidR="004B3C73" w:rsidP="00F27B6C" w:rsidRDefault="004B3C73" w14:paraId="78C5C3D1" w14:textId="77777777">
            <w:pPr>
              <w:spacing w:after="111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9: Upper Extremity, pages 569-575; pages 606-611; pages 626-633 </w:t>
            </w:r>
          </w:p>
          <w:p w:rsidRPr="004B3C73" w:rsidR="004B3C73" w:rsidP="00F27B6C" w:rsidRDefault="004B3C73" w14:paraId="55F62D06" w14:textId="77777777">
            <w:pPr>
              <w:spacing w:after="5" w:line="238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/>
              </w:rPr>
              <w:t xml:space="preserve">Chapter 10: Lower Extremity, pages 660-664; pages 687-694; pages 719-727 </w:t>
            </w:r>
          </w:p>
          <w:p w:rsidRPr="004B3C73" w:rsidR="004B3C73" w:rsidP="00F27B6C" w:rsidRDefault="004B3C73" w14:paraId="602A2202" w14:textId="77777777">
            <w:pPr>
              <w:spacing w:line="259" w:lineRule="auto"/>
              <w:ind w:left="106"/>
              <w:rPr>
                <w:rFonts w:ascii="Futura PT Book" w:hAnsi="Futura PT Book"/>
              </w:rPr>
            </w:pPr>
            <w:r w:rsidRPr="004B3C73">
              <w:rPr>
                <w:rFonts w:ascii="Futura PT Book" w:hAnsi="Futura PT Book" w:eastAsia="Arial" w:cs="Arial"/>
                <w:i/>
              </w:rPr>
              <w:t xml:space="preserve">*Focus on Bony Anatomy only </w:t>
            </w:r>
          </w:p>
        </w:tc>
      </w:tr>
    </w:tbl>
    <w:p w:rsidR="004B3C73" w:rsidP="004B3C73" w:rsidRDefault="004B3C73" w14:paraId="385BAC0D" w14:textId="77777777"/>
    <w:p w:rsidRPr="00C15CF5" w:rsidR="004B3C73" w:rsidRDefault="004B3C73" w14:paraId="2B0EE25E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2f00876d7afb47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2741" w:rsidP="00B23BFA" w:rsidRDefault="00DE2741" w14:paraId="01562BE6" w14:textId="77777777">
      <w:pPr>
        <w:spacing w:after="0" w:line="240" w:lineRule="auto"/>
      </w:pPr>
      <w:r>
        <w:separator/>
      </w:r>
    </w:p>
  </w:endnote>
  <w:endnote w:type="continuationSeparator" w:id="0">
    <w:p w:rsidR="00DE2741" w:rsidP="00B23BFA" w:rsidRDefault="00DE2741" w14:paraId="3BAB9E9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2741" w:rsidP="00B23BFA" w:rsidRDefault="00DE2741" w14:paraId="21EB423D" w14:textId="77777777">
      <w:pPr>
        <w:spacing w:after="0" w:line="240" w:lineRule="auto"/>
      </w:pPr>
      <w:r>
        <w:separator/>
      </w:r>
    </w:p>
  </w:footnote>
  <w:footnote w:type="continuationSeparator" w:id="0">
    <w:p w:rsidR="00DE2741" w:rsidP="00B23BFA" w:rsidRDefault="00DE2741" w14:paraId="44C1AE96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BA5B47" w:rsidTr="00BA5B47" w14:paraId="50339EA2">
      <w:trPr>
        <w:trHeight w:val="300"/>
      </w:trPr>
      <w:tc>
        <w:tcPr>
          <w:tcW w:w="3120" w:type="dxa"/>
          <w:tcMar/>
        </w:tcPr>
        <w:p w:rsidR="00BA5B47" w:rsidP="00BA5B47" w:rsidRDefault="00BA5B47" w14:paraId="26998D23" w14:textId="281CDFB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0BA5B47" w:rsidP="00BA5B47" w:rsidRDefault="00BA5B47" w14:paraId="39A34CD2" w14:textId="21FE87C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0BA5B47" w:rsidP="00BA5B47" w:rsidRDefault="00BA5B47" w14:paraId="22127320" w14:textId="670C2392">
          <w:pPr>
            <w:pStyle w:val="Header"/>
            <w:bidi w:val="0"/>
            <w:ind w:right="-115"/>
            <w:jc w:val="right"/>
          </w:pPr>
        </w:p>
      </w:tc>
    </w:tr>
  </w:tbl>
  <w:p w:rsidR="00BA5B47" w:rsidP="00BA5B47" w:rsidRDefault="00BA5B47" w14:paraId="3CB9383D" w14:textId="7AC91306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B3C73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5B47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2741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table" w:styleId="TableGrid0" w:customStyle="1">
    <w:name w:val="TableGrid"/>
    <w:rsid w:val="004B3C73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2f00876d7afb47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493346-6C0A-4725-86E9-98C7785285FF}"/>
</file>

<file path=customXml/itemProps2.xml><?xml version="1.0" encoding="utf-8"?>
<ds:datastoreItem xmlns:ds="http://schemas.openxmlformats.org/officeDocument/2006/customXml" ds:itemID="{7C5C8721-E434-4D84-80A3-E85818B15F24}"/>
</file>

<file path=customXml/itemProps3.xml><?xml version="1.0" encoding="utf-8"?>
<ds:datastoreItem xmlns:ds="http://schemas.openxmlformats.org/officeDocument/2006/customXml" ds:itemID="{D5B4EDFC-4688-4DF8-8CBE-5978CA138F16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2024-03-22T19:29:00.0000000Z</dcterms:created>
  <dcterms:modified xsi:type="dcterms:W3CDTF">2025-02-06T15:17:00.2679048Z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