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204 – Radiographic Technique 1 – Lab 5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21"/>
        <w:ind w:hanging="10"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Purpose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06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i/>
          <w:sz w:val="24"/>
          <w:szCs w:val="24"/>
        </w:rPr>
        <w:t xml:space="preserve">1. Plan and perform an imaging procedure for the shoulder and clavicle.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"/>
        <w:ind w:hanging="10"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b/>
          <w:sz w:val="24"/>
          <w:szCs w:val="24"/>
        </w:rPr>
        <w:t xml:space="preserve">Instructions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286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One group member must volunteer to act as a patient for an instructor </w:t>
      </w:r>
      <w:r>
        <w:rPr>
          <w:rFonts w:ascii="Futura PT Book" w:hAnsi="Futura PT Book" w:eastAsia="Arial" w:cs="Arial"/>
          <w:sz w:val="24"/>
          <w:szCs w:val="24"/>
        </w:rPr>
        <w:t xml:space="preserve">demo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4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Observe the instructor demo, taking notes as </w:t>
      </w:r>
      <w:r>
        <w:rPr>
          <w:rFonts w:ascii="Futura PT Book" w:hAnsi="Futura PT Book" w:eastAsia="Arial" w:cs="Arial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57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i/>
          <w:sz w:val="24"/>
          <w:szCs w:val="24"/>
        </w:rPr>
        <w:t xml:space="preserve">Opportunity to ask questions after demo is </w:t>
      </w:r>
      <w:r>
        <w:rPr>
          <w:rFonts w:ascii="Futura PT Book" w:hAnsi="Futura PT Book" w:eastAsia="Arial" w:cs="Arial"/>
          <w:i/>
          <w:sz w:val="24"/>
          <w:szCs w:val="24"/>
        </w:rPr>
        <w:t xml:space="preserve">complete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6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As a group decide who will begin performing the following roles: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1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Technologist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1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Patient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57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*</w:t>
      </w:r>
      <w:r>
        <w:rPr>
          <w:rFonts w:ascii="Futura PT Book" w:hAnsi="Futura PT Book" w:eastAsia="Arial" w:cs="Arial"/>
          <w:i/>
          <w:sz w:val="24"/>
          <w:szCs w:val="24"/>
        </w:rPr>
        <w:t xml:space="preserve">Observer/assisting technologist</w:t>
      </w:r>
      <w:r>
        <w:rPr>
          <w:rFonts w:ascii="Futura PT Book" w:hAnsi="Futura PT Book" w:eastAsia="Arial" w:cs="Arial"/>
          <w:sz w:val="24"/>
          <w:szCs w:val="24"/>
        </w:rPr>
        <w:t xml:space="preserve"> (applies to groups of 3)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47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The acting technologist should begin positioning a patient for 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Routine Shoulder</w:t>
      </w: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 w:eastAsia="Arial" w:cs="Arial"/>
          <w:sz w:val="24"/>
          <w:szCs w:val="24"/>
        </w:rPr>
        <w:t xml:space="preserve">imaging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1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Complete all 4 </w:t>
      </w:r>
      <w:r>
        <w:rPr>
          <w:rFonts w:ascii="Futura PT Book" w:hAnsi="Futura PT Book" w:eastAsia="Arial" w:cs="Arial"/>
          <w:sz w:val="24"/>
          <w:szCs w:val="24"/>
        </w:rPr>
        <w:t xml:space="preserve">projections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1"/>
          <w:numId w:val="5"/>
        </w:numPr>
        <w:pBdr/>
        <w:spacing w:after="21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Maintain a workflow (i.e. select pt. info on the console, prep the Wall IR etc.)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80" w:line="253" w:lineRule="auto"/>
        <w:ind w:hanging="307" w:left="21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i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. </w:t>
      </w:r>
      <w:r>
        <w:rPr>
          <w:rFonts w:ascii="Futura PT Book" w:hAnsi="Futura PT Book" w:eastAsia="Arial" w:cs="Arial"/>
          <w:sz w:val="24"/>
          <w:szCs w:val="24"/>
        </w:rPr>
        <w:t xml:space="preserve">Audibly say “beep” when a pt. is properly </w:t>
      </w:r>
      <w:r>
        <w:rPr>
          <w:rFonts w:ascii="Futura PT Book" w:hAnsi="Futura PT Book" w:eastAsia="Arial" w:cs="Arial"/>
          <w:sz w:val="24"/>
          <w:szCs w:val="24"/>
        </w:rPr>
        <w:t xml:space="preserve">positioned</w:t>
      </w:r>
      <w:r>
        <w:rPr>
          <w:rFonts w:ascii="Futura PT Book" w:hAnsi="Futura PT Book" w:eastAsia="Arial" w:cs="Arial"/>
          <w:sz w:val="24"/>
          <w:szCs w:val="24"/>
        </w:rPr>
        <w:t xml:space="preserve"> and you are ready to “expose”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278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Switch roles and repeat step 4 (until everyone has completed positioning all Routine Shoulder projections)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288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Repeat steps 4-5, except practice positioning a patient for </w:t>
      </w:r>
      <w:r>
        <w:rPr>
          <w:rFonts w:ascii="Futura PT Book" w:hAnsi="Futura PT Book" w:eastAsia="Arial" w:cs="Arial"/>
          <w:b/>
          <w:sz w:val="24"/>
          <w:szCs w:val="24"/>
        </w:rPr>
        <w:t xml:space="preserve">Routine Clavicle</w:t>
      </w:r>
      <w:r>
        <w:rPr>
          <w:rFonts w:ascii="Futura PT Book" w:hAnsi="Futura PT Book" w:eastAsia="Arial" w:cs="Arial"/>
          <w:sz w:val="24"/>
          <w:szCs w:val="24"/>
        </w:rPr>
        <w:t xml:space="preserve"> </w:t>
      </w:r>
      <w:r>
        <w:rPr>
          <w:rFonts w:ascii="Futura PT Book" w:hAnsi="Futura PT Book" w:eastAsia="Arial" w:cs="Arial"/>
          <w:sz w:val="24"/>
          <w:szCs w:val="24"/>
        </w:rPr>
        <w:t xml:space="preserve">imaging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5"/>
        </w:numPr>
        <w:pBdr/>
        <w:spacing w:after="132" w:line="253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As time permits, repeat steps 4-6 to successfully accomplish the lab </w:t>
      </w:r>
      <w:r>
        <w:rPr>
          <w:rFonts w:ascii="Futura PT Book" w:hAnsi="Futura PT Book" w:eastAsia="Arial" w:cs="Arial"/>
          <w:sz w:val="24"/>
          <w:szCs w:val="24"/>
        </w:rPr>
        <w:t xml:space="preserve">goals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b/>
          <w:sz w:val="24"/>
          <w:szCs w:val="24"/>
          <w:u w:val="single"/>
        </w:rPr>
        <w:t xml:space="preserve">Goals:</w:t>
      </w:r>
      <w:r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Perform an entire Routine Shoulder exam within 10 minutes or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6"/>
        </w:numPr>
        <w:pBdr/>
        <w:spacing w:after="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Perform an entire Routine Clavicle exam within 6 minutes or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49" w:line="236" w:lineRule="auto"/>
        <w:ind w:right="142" w:firstLine="146"/>
        <w:jc w:val="both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b/>
          <w:i/>
          <w:sz w:val="24"/>
          <w:szCs w:val="24"/>
        </w:rPr>
        <w:t xml:space="preserve">*Overall goal: perform room setup within 2 minutes (includes pt. double id.), and 2 minutes positioning per projection*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Reminders: 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Ensure the IR selector is set to “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wall”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L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ock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must be “on” to center to the wall IR (from left-right)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4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L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ock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s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must be “on” for wall IR to determine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appropriate SID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(110cm)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4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b w:val="0"/>
          <w:bCs w:val="0"/>
          <w:i/>
          <w:iCs/>
          <w:sz w:val="24"/>
          <w:szCs w:val="24"/>
        </w:rPr>
        <w:t xml:space="preserve">Confirm SID at the ceiling detent</w:t>
      </w:r>
      <w:r>
        <w:rPr>
          <w:rFonts w:ascii="Futura PT Book" w:hAnsi="Futura PT Book" w:eastAsia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(SID should be set to the 110cm detent)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Use the laser light to align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the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tube and detector (superior-inferiorly)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Ensure the required anatomy is centered to the wall detector (aka. IR)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Collimated light field may appear distorted in some projections – note where the </w:t>
      </w:r>
      <w:r>
        <w:rPr>
          <w:rFonts w:ascii="Futura PT Book" w:hAnsi="Futura PT Book" w:eastAsia="Times New Roman" w:cs="Times New Roman"/>
          <w:b/>
          <w:i/>
          <w:sz w:val="24"/>
          <w:szCs w:val="24"/>
        </w:rPr>
        <w:t xml:space="preserve">light hits the IR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 should be at a size that includes ½ beyond all required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anatomy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Follow Edenbrookson’s Marker Rules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7"/>
        </w:numPr>
        <w:pBdr/>
        <w:spacing w:after="7" w:line="252" w:lineRule="auto"/>
        <w:ind w:right="31"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Times New Roman" w:cs="Times New Roman"/>
          <w:sz w:val="24"/>
          <w:szCs w:val="24"/>
        </w:rPr>
        <w:t xml:space="preserve">Ask your supervising instructor for assistance as </w:t>
      </w:r>
      <w:r>
        <w:rPr>
          <w:rFonts w:ascii="Futura PT Book" w:hAnsi="Futura PT Book" w:eastAsia="Times New Roman" w:cs="Times New Roman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Segoe UI Symbol">
    <w:panose1 w:val="020B05020405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6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60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705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left="144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16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0"/>
      </w:pPr>
      <w:rPr>
        <w:rFonts w:ascii="Times New Roman" w:hAnsi="Times New Roman" w:eastAsia="Times New Roman" w:cs="Times New Roman"/>
        <w:b w:val="0"/>
        <w:i/>
        <w:iCs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•"/>
      <w:numFmt w:val="bullet"/>
      <w:pPr>
        <w:pBdr/>
        <w:spacing/>
        <w:ind w:left="705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44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1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88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0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32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040"/>
      </w:pPr>
      <w:rPr>
        <w:rFonts w:ascii="Arial" w:hAnsi="Arial" w:eastAsia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76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480"/>
      </w:pPr>
      <w:rPr>
        <w:rFonts w:ascii="Segoe UI Symbol" w:hAnsi="Segoe UI Symbol" w:eastAsia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left="70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4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1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0"/>
    <w:next w:val="75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50"/>
    <w:next w:val="75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0"/>
    <w:next w:val="75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0"/>
    <w:next w:val="75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0"/>
    <w:next w:val="75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0"/>
    <w:next w:val="75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0"/>
    <w:next w:val="75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0"/>
    <w:next w:val="75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0"/>
    <w:next w:val="75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0"/>
    <w:next w:val="75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0"/>
    <w:next w:val="750"/>
    <w:uiPriority w:val="39"/>
    <w:unhideWhenUsed/>
    <w:pPr>
      <w:pBdr/>
      <w:spacing w:after="100"/>
      <w:ind/>
    </w:pPr>
  </w:style>
  <w:style w:type="paragraph" w:styleId="189">
    <w:name w:val="toc 2"/>
    <w:basedOn w:val="750"/>
    <w:next w:val="750"/>
    <w:uiPriority w:val="39"/>
    <w:unhideWhenUsed/>
    <w:pPr>
      <w:pBdr/>
      <w:spacing w:after="100"/>
      <w:ind w:left="220"/>
    </w:pPr>
  </w:style>
  <w:style w:type="paragraph" w:styleId="190">
    <w:name w:val="toc 3"/>
    <w:basedOn w:val="750"/>
    <w:next w:val="750"/>
    <w:uiPriority w:val="39"/>
    <w:unhideWhenUsed/>
    <w:pPr>
      <w:pBdr/>
      <w:spacing w:after="100"/>
      <w:ind w:left="440"/>
    </w:pPr>
  </w:style>
  <w:style w:type="paragraph" w:styleId="191">
    <w:name w:val="toc 4"/>
    <w:basedOn w:val="750"/>
    <w:next w:val="750"/>
    <w:uiPriority w:val="39"/>
    <w:unhideWhenUsed/>
    <w:pPr>
      <w:pBdr/>
      <w:spacing w:after="100"/>
      <w:ind w:left="660"/>
    </w:pPr>
  </w:style>
  <w:style w:type="paragraph" w:styleId="192">
    <w:name w:val="toc 5"/>
    <w:basedOn w:val="750"/>
    <w:next w:val="750"/>
    <w:uiPriority w:val="39"/>
    <w:unhideWhenUsed/>
    <w:pPr>
      <w:pBdr/>
      <w:spacing w:after="100"/>
      <w:ind w:left="880"/>
    </w:pPr>
  </w:style>
  <w:style w:type="paragraph" w:styleId="193">
    <w:name w:val="toc 6"/>
    <w:basedOn w:val="750"/>
    <w:next w:val="750"/>
    <w:uiPriority w:val="39"/>
    <w:unhideWhenUsed/>
    <w:pPr>
      <w:pBdr/>
      <w:spacing w:after="100"/>
      <w:ind w:left="1100"/>
    </w:pPr>
  </w:style>
  <w:style w:type="paragraph" w:styleId="194">
    <w:name w:val="toc 7"/>
    <w:basedOn w:val="750"/>
    <w:next w:val="750"/>
    <w:uiPriority w:val="39"/>
    <w:unhideWhenUsed/>
    <w:pPr>
      <w:pBdr/>
      <w:spacing w:after="100"/>
      <w:ind w:left="1320"/>
    </w:pPr>
  </w:style>
  <w:style w:type="paragraph" w:styleId="195">
    <w:name w:val="toc 8"/>
    <w:basedOn w:val="750"/>
    <w:next w:val="750"/>
    <w:uiPriority w:val="39"/>
    <w:unhideWhenUsed/>
    <w:pPr>
      <w:pBdr/>
      <w:spacing w:after="100"/>
      <w:ind w:left="1540"/>
    </w:pPr>
  </w:style>
  <w:style w:type="paragraph" w:styleId="196">
    <w:name w:val="toc 9"/>
    <w:basedOn w:val="750"/>
    <w:next w:val="75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0"/>
    <w:next w:val="750"/>
    <w:uiPriority w:val="99"/>
    <w:unhideWhenUsed/>
    <w:pPr>
      <w:pBdr/>
      <w:spacing w:after="0" w:afterAutospacing="0"/>
      <w:ind/>
    </w:pPr>
  </w:style>
  <w:style w:type="paragraph" w:styleId="750" w:default="1">
    <w:name w:val="Normal"/>
    <w:qFormat/>
    <w:pPr>
      <w:pBdr/>
      <w:spacing/>
      <w:ind/>
    </w:pPr>
  </w:style>
  <w:style w:type="paragraph" w:styleId="751">
    <w:name w:val="Heading 1"/>
    <w:basedOn w:val="750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2">
    <w:name w:val="Heading 2"/>
    <w:basedOn w:val="750"/>
    <w:next w:val="750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3">
    <w:name w:val="Heading 3"/>
    <w:basedOn w:val="750"/>
    <w:next w:val="750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4">
    <w:name w:val="Heading 5"/>
    <w:basedOn w:val="750"/>
    <w:next w:val="750"/>
    <w:link w:val="775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0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0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0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0"/>
    <w:uiPriority w:val="1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5" w:customStyle="1">
    <w:name w:val="Heading 5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80C9A6-7FAE-444F-9ED8-F332CDCC216E}"/>
</file>

<file path=customXml/itemProps2.xml><?xml version="1.0" encoding="utf-8"?>
<ds:datastoreItem xmlns:ds="http://schemas.openxmlformats.org/officeDocument/2006/customXml" ds:itemID="{BAD2ED01-D122-45EA-92A2-5168F3D824BA}"/>
</file>

<file path=customXml/itemProps3.xml><?xml version="1.0" encoding="utf-8"?>
<ds:datastoreItem xmlns:ds="http://schemas.openxmlformats.org/officeDocument/2006/customXml" ds:itemID="{96097A81-D02D-4724-AA6B-603AFD56CA16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