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 xml:space="preserve">MRAD 202 – Patient Care 2</w:t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 w:line="240" w:lineRule="auto"/>
        <w:ind/>
        <w:rPr>
          <w:rFonts w:ascii="Futura PT Demi" w:hAnsi="Futura PT Demi"/>
          <w:b/>
          <w:sz w:val="24"/>
        </w:rPr>
      </w:pPr>
      <w:r>
        <w:rPr>
          <w:rFonts w:ascii="Futura PT Demi" w:hAnsi="Futura PT Demi"/>
          <w:b/>
          <w:color w:val="0070c0"/>
          <w:sz w:val="24"/>
        </w:rPr>
        <w:t xml:space="preserve">Worksheet #1 Part B</w:t>
      </w:r>
      <w:r>
        <w:rPr>
          <w:rFonts w:ascii="Futura PT Demi" w:hAnsi="Futura PT Demi"/>
          <w:b/>
          <w:color w:val="0070c0"/>
          <w:sz w:val="24"/>
        </w:rPr>
        <w:t xml:space="preserve"> - </w:t>
      </w:r>
      <w:r>
        <w:rPr>
          <w:rFonts w:ascii="Futura PT Demi" w:hAnsi="Futura PT Demi"/>
          <w:b/>
          <w:sz w:val="24"/>
        </w:rPr>
        <w:t xml:space="preserve">Table of Common Medications</w:t>
      </w:r>
      <w:r>
        <w:rPr>
          <w:rFonts w:ascii="Futura PT Demi" w:hAnsi="Futura PT Demi"/>
          <w:b/>
          <w:sz w:val="24"/>
        </w:rPr>
      </w:r>
    </w:p>
    <w:p>
      <w:pPr>
        <w:pBdr/>
        <w:spacing w:line="240" w:lineRule="auto"/>
        <w:ind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  <w:t xml:space="preserve">Instructions: Complete the effect for each category</w:t>
      </w:r>
      <w:r>
        <w:rPr>
          <w:rFonts w:ascii="Futura PT Book" w:hAnsi="Futura PT Book"/>
          <w:b/>
          <w:bCs/>
          <w:sz w:val="24"/>
          <w:szCs w:val="24"/>
        </w:rPr>
      </w:r>
    </w:p>
    <w:tbl>
      <w:tblPr>
        <w:tblStyle w:val="785"/>
        <w:tblpPr w:horzAnchor="margin" w:tblpXSpec="left" w:vertAnchor="page" w:tblpY="3169" w:leftFromText="180" w:topFromText="0" w:rightFromText="180" w:bottomFromText="0"/>
        <w:tblW w:w="9351" w:type="dxa"/>
        <w:tblBorders/>
        <w:tblLook w:val="04A0" w:firstRow="1" w:lastRow="0" w:firstColumn="1" w:lastColumn="0" w:noHBand="0" w:noVBand="1"/>
      </w:tblPr>
      <w:tblGrid>
        <w:gridCol w:w="2564"/>
        <w:gridCol w:w="6787"/>
      </w:tblGrid>
      <w:tr>
        <w:trPr>
          <w:tblHeader/>
        </w:trPr>
        <w:tc>
          <w:tcPr>
            <w:shd w:val="clear" w:color="auto" w:fill="d9d9d9" w:themeFill="background1" w:themeFillShade="D9"/>
            <w:tcBorders/>
            <w:tcW w:w="2564" w:type="dxa"/>
            <w:vAlign w:val="center"/>
            <w:textDirection w:val="lrTb"/>
            <w:noWrap w:val="false"/>
          </w:tcPr>
          <w:p>
            <w:pPr>
              <w:pStyle w:val="770"/>
              <w:pBdr/>
              <w:spacing/>
              <w: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Category</w:t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d9d9d9" w:themeFill="background1" w:themeFillShade="D9"/>
            <w:tcBorders/>
            <w:tcW w:w="6787" w:type="dxa"/>
            <w:vAlign w:val="center"/>
            <w:textDirection w:val="lrTb"/>
            <w:noWrap w:val="false"/>
          </w:tcPr>
          <w:p>
            <w:pPr>
              <w:pStyle w:val="770"/>
              <w:pBdr/>
              <w:spacing/>
              <w:ind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Effect</w:t>
            </w:r>
            <w:r>
              <w:rPr>
                <w:sz w:val="24"/>
                <w:szCs w:val="24"/>
              </w:rPr>
            </w:r>
          </w:p>
        </w:tc>
      </w:tr>
      <w:tr>
        <w:trPr>
          <w:trHeight w:val="507"/>
        </w:trPr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Anticholinergics</w:t>
            </w:r>
            <w:r>
              <w:rPr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560"/>
        </w:trPr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Bronchodilators</w:t>
            </w:r>
            <w:r>
              <w:rPr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rPr>
          <w:trHeight w:val="568"/>
        </w:trPr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Adrenergic</w:t>
            </w:r>
            <w:r>
              <w:rPr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548"/>
        </w:trPr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Diuretics</w:t>
            </w:r>
            <w:r>
              <w:rPr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556"/>
        </w:trPr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Glucocorticoids/NSAIDs</w:t>
            </w:r>
            <w:r>
              <w:rPr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549"/>
        </w:trPr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Antianxiety</w:t>
            </w:r>
            <w:r>
              <w:rPr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571"/>
        </w:trPr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Hypoglycemics</w:t>
            </w:r>
            <w:r>
              <w:rPr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551"/>
        </w:trPr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Antidepressants</w:t>
            </w:r>
            <w:r>
              <w:rPr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559"/>
        </w:trPr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Sedatives</w:t>
            </w:r>
            <w:r>
              <w:rPr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553"/>
        </w:trPr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Antiperistaltic</w:t>
            </w:r>
            <w:r>
              <w:rPr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575"/>
        </w:trPr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Tranquilizers</w:t>
            </w:r>
            <w:r>
              <w:rPr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611"/>
        </w:trPr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Analgesics/Anesthetics</w:t>
            </w:r>
            <w:r>
              <w:rPr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636"/>
        </w:trPr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Narcotics/Opioids</w:t>
            </w:r>
            <w:r>
              <w:rPr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</w:tr>
      <w:tr>
        <w:trPr>
          <w:trHeight w:val="688"/>
        </w:trPr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Anticoagulants</w:t>
            </w:r>
            <w:r>
              <w:rPr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712"/>
        </w:trPr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Fluids &amp; Electrolytes</w:t>
            </w:r>
            <w:r>
              <w:rPr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432"/>
        </w:trPr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Cathartics</w:t>
            </w:r>
            <w:r>
              <w:rPr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396"/>
        </w:trPr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Antidiabetics</w:t>
            </w:r>
            <w:r>
              <w:rPr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656"/>
        </w:trPr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Vasodilators</w:t>
            </w:r>
            <w:r>
              <w:rPr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447"/>
        </w:trPr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Antihistamine</w:t>
            </w:r>
            <w:r>
              <w:rPr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445"/>
        </w:trPr>
        <w:tc>
          <w:tcPr>
            <w:tcBorders/>
            <w:tcW w:w="256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b/>
              </w:rPr>
            </w:pPr>
            <w:r>
              <w:rPr>
                <w:b/>
              </w:rPr>
              <w:t xml:space="preserve">Contrast Agents</w:t>
            </w:r>
            <w:r>
              <w:rPr>
                <w:b/>
              </w:rPr>
            </w:r>
          </w:p>
        </w:tc>
        <w:tc>
          <w:tcPr>
            <w:tcBorders/>
            <w:tcW w:w="678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</w:tr>
    </w:tbl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6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<wp:simplePos x="0" y="0"/>
              <wp:positionH relativeFrom="page">
                <wp:posOffset>7620</wp:posOffset>
              </wp:positionH>
              <wp:positionV relativeFrom="page">
                <wp:posOffset>6985</wp:posOffset>
              </wp:positionV>
              <wp:extent cx="188595" cy="10264775"/>
              <wp:effectExtent l="0" t="0" r="1905" b="3175"/>
              <wp:wrapNone/>
              <wp:docPr id="1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Picture 3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88594" cy="102647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251659264;o:allowoverlap:true;o:allowincell:true;mso-position-horizontal-relative:page;margin-left:0.60pt;mso-position-horizontal:absolute;mso-position-vertical-relative:page;margin-top:0.55pt;mso-position-vertical:absolute;width:14.85pt;height:808.25pt;mso-wrap-distance-left:9.00pt;mso-wrap-distance-top:0.00pt;mso-wrap-distance-right:9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2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51.80pt;height:55.50pt;mso-wrap-distance-left:0.00pt;mso-wrap-distance-top:0.00pt;mso-wrap-distance-right:0.00pt;mso-wrap-distance-bottom:0.00pt;rotation:0;z-index:1;" stroked="f">
              <v:imagedata r:id="rId2" o:title=""/>
              <o:lock v:ext="edit" rotation="t"/>
            </v:shape>
          </w:pict>
        </mc:Fallback>
      </mc:AlternateContent>
    </w: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820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69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7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4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2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7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5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28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2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6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7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9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3"/>
  </w:num>
  <w:num w:numId="2">
    <w:abstractNumId w:val="7"/>
  </w:num>
  <w:num w:numId="3">
    <w:abstractNumId w:val="24"/>
  </w:num>
  <w:num w:numId="4">
    <w:abstractNumId w:val="2"/>
  </w:num>
  <w:num w:numId="5">
    <w:abstractNumId w:val="4"/>
  </w:num>
  <w:num w:numId="6">
    <w:abstractNumId w:val="15"/>
  </w:num>
  <w:num w:numId="7">
    <w:abstractNumId w:val="25"/>
  </w:num>
  <w:num w:numId="8">
    <w:abstractNumId w:val="23"/>
  </w:num>
  <w:num w:numId="9">
    <w:abstractNumId w:val="14"/>
  </w:num>
  <w:num w:numId="10">
    <w:abstractNumId w:val="0"/>
  </w:num>
  <w:num w:numId="11">
    <w:abstractNumId w:val="1"/>
  </w:num>
  <w:num w:numId="12">
    <w:abstractNumId w:val="6"/>
  </w:num>
  <w:num w:numId="13">
    <w:abstractNumId w:val="19"/>
  </w:num>
  <w:num w:numId="14">
    <w:abstractNumId w:val="18"/>
  </w:num>
  <w:num w:numId="15">
    <w:abstractNumId w:val="8"/>
  </w:num>
  <w:num w:numId="16">
    <w:abstractNumId w:val="3"/>
  </w:num>
  <w:num w:numId="17">
    <w:abstractNumId w:val="11"/>
  </w:num>
  <w:num w:numId="18">
    <w:abstractNumId w:val="16"/>
  </w:num>
  <w:num w:numId="19">
    <w:abstractNumId w:val="20"/>
  </w:num>
  <w:num w:numId="20">
    <w:abstractNumId w:val="17"/>
  </w:num>
  <w:num w:numId="21">
    <w:abstractNumId w:val="21"/>
  </w:num>
  <w:num w:numId="22">
    <w:abstractNumId w:val="9"/>
  </w:num>
  <w:num w:numId="23">
    <w:abstractNumId w:val="12"/>
  </w:num>
  <w:num w:numId="24">
    <w:abstractNumId w:val="5"/>
  </w:num>
  <w:num w:numId="25">
    <w:abstractNumId w:val="22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69"/>
    <w:next w:val="769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69"/>
    <w:next w:val="769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69"/>
    <w:next w:val="769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69"/>
    <w:next w:val="769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69"/>
    <w:next w:val="769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69"/>
    <w:next w:val="769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73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3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3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3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3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60">
    <w:name w:val="Subtitle"/>
    <w:basedOn w:val="769"/>
    <w:next w:val="769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69"/>
    <w:next w:val="769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69"/>
    <w:next w:val="769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7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3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3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69"/>
    <w:next w:val="76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69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69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3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69"/>
    <w:next w:val="769"/>
    <w:uiPriority w:val="39"/>
    <w:unhideWhenUsed/>
    <w:pPr>
      <w:pBdr/>
      <w:spacing w:after="100"/>
      <w:ind/>
    </w:pPr>
  </w:style>
  <w:style w:type="paragraph" w:styleId="189">
    <w:name w:val="toc 2"/>
    <w:basedOn w:val="769"/>
    <w:next w:val="769"/>
    <w:uiPriority w:val="39"/>
    <w:unhideWhenUsed/>
    <w:pPr>
      <w:pBdr/>
      <w:spacing w:after="100"/>
      <w:ind w:left="220"/>
    </w:pPr>
  </w:style>
  <w:style w:type="paragraph" w:styleId="190">
    <w:name w:val="toc 3"/>
    <w:basedOn w:val="769"/>
    <w:next w:val="769"/>
    <w:uiPriority w:val="39"/>
    <w:unhideWhenUsed/>
    <w:pPr>
      <w:pBdr/>
      <w:spacing w:after="100"/>
      <w:ind w:left="440"/>
    </w:pPr>
  </w:style>
  <w:style w:type="paragraph" w:styleId="191">
    <w:name w:val="toc 4"/>
    <w:basedOn w:val="769"/>
    <w:next w:val="769"/>
    <w:uiPriority w:val="39"/>
    <w:unhideWhenUsed/>
    <w:pPr>
      <w:pBdr/>
      <w:spacing w:after="100"/>
      <w:ind w:left="660"/>
    </w:pPr>
  </w:style>
  <w:style w:type="paragraph" w:styleId="192">
    <w:name w:val="toc 5"/>
    <w:basedOn w:val="769"/>
    <w:next w:val="769"/>
    <w:uiPriority w:val="39"/>
    <w:unhideWhenUsed/>
    <w:pPr>
      <w:pBdr/>
      <w:spacing w:after="100"/>
      <w:ind w:left="880"/>
    </w:pPr>
  </w:style>
  <w:style w:type="paragraph" w:styleId="193">
    <w:name w:val="toc 6"/>
    <w:basedOn w:val="769"/>
    <w:next w:val="769"/>
    <w:uiPriority w:val="39"/>
    <w:unhideWhenUsed/>
    <w:pPr>
      <w:pBdr/>
      <w:spacing w:after="100"/>
      <w:ind w:left="1100"/>
    </w:pPr>
  </w:style>
  <w:style w:type="paragraph" w:styleId="194">
    <w:name w:val="toc 7"/>
    <w:basedOn w:val="769"/>
    <w:next w:val="769"/>
    <w:uiPriority w:val="39"/>
    <w:unhideWhenUsed/>
    <w:pPr>
      <w:pBdr/>
      <w:spacing w:after="100"/>
      <w:ind w:left="1320"/>
    </w:pPr>
  </w:style>
  <w:style w:type="paragraph" w:styleId="195">
    <w:name w:val="toc 8"/>
    <w:basedOn w:val="769"/>
    <w:next w:val="769"/>
    <w:uiPriority w:val="39"/>
    <w:unhideWhenUsed/>
    <w:pPr>
      <w:pBdr/>
      <w:spacing w:after="100"/>
      <w:ind w:left="1540"/>
    </w:pPr>
  </w:style>
  <w:style w:type="paragraph" w:styleId="196">
    <w:name w:val="toc 9"/>
    <w:basedOn w:val="769"/>
    <w:next w:val="769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69"/>
    <w:next w:val="769"/>
    <w:uiPriority w:val="99"/>
    <w:unhideWhenUsed/>
    <w:pPr>
      <w:pBdr/>
      <w:spacing w:after="0" w:afterAutospacing="0"/>
      <w:ind/>
    </w:pPr>
  </w:style>
  <w:style w:type="paragraph" w:styleId="769" w:default="1">
    <w:name w:val="Normal"/>
    <w:qFormat/>
    <w:pPr>
      <w:pBdr/>
      <w:spacing/>
      <w:ind/>
    </w:pPr>
  </w:style>
  <w:style w:type="paragraph" w:styleId="770">
    <w:name w:val="Heading 1"/>
    <w:basedOn w:val="769"/>
    <w:link w:val="783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71">
    <w:name w:val="Heading 2"/>
    <w:basedOn w:val="769"/>
    <w:next w:val="769"/>
    <w:link w:val="784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72">
    <w:name w:val="Heading 3"/>
    <w:basedOn w:val="769"/>
    <w:next w:val="769"/>
    <w:link w:val="792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3" w:default="1">
    <w:name w:val="Default Paragraph Font"/>
    <w:uiPriority w:val="1"/>
    <w:semiHidden/>
    <w:unhideWhenUsed/>
    <w:pPr>
      <w:pBdr/>
      <w:spacing/>
      <w:ind/>
    </w:pPr>
  </w:style>
  <w:style w:type="table" w:styleId="77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5" w:default="1">
    <w:name w:val="No List"/>
    <w:uiPriority w:val="99"/>
    <w:semiHidden/>
    <w:unhideWhenUsed/>
    <w:pPr>
      <w:pBdr/>
      <w:spacing/>
      <w:ind/>
    </w:pPr>
  </w:style>
  <w:style w:type="paragraph" w:styleId="776">
    <w:name w:val="Header"/>
    <w:basedOn w:val="769"/>
    <w:link w:val="77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7" w:customStyle="1">
    <w:name w:val="Header Char"/>
    <w:basedOn w:val="773"/>
    <w:link w:val="776"/>
    <w:uiPriority w:val="99"/>
    <w:pPr>
      <w:pBdr/>
      <w:spacing/>
      <w:ind/>
    </w:pPr>
  </w:style>
  <w:style w:type="paragraph" w:styleId="778">
    <w:name w:val="Footer"/>
    <w:basedOn w:val="769"/>
    <w:link w:val="77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9" w:customStyle="1">
    <w:name w:val="Footer Char"/>
    <w:basedOn w:val="773"/>
    <w:link w:val="778"/>
    <w:uiPriority w:val="99"/>
    <w:pPr>
      <w:pBdr/>
      <w:spacing/>
      <w:ind/>
    </w:pPr>
  </w:style>
  <w:style w:type="table" w:styleId="780" w:customStyle="1">
    <w:name w:val="Proposal Table"/>
    <w:basedOn w:val="774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1">
    <w:name w:val="Placeholder Text"/>
    <w:basedOn w:val="773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82">
    <w:name w:val="Normal (Web)"/>
    <w:basedOn w:val="769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83" w:customStyle="1">
    <w:name w:val="Heading 1 Char"/>
    <w:basedOn w:val="773"/>
    <w:link w:val="770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84" w:customStyle="1">
    <w:name w:val="Heading 2 Char"/>
    <w:basedOn w:val="773"/>
    <w:link w:val="771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85">
    <w:name w:val="Table Grid"/>
    <w:basedOn w:val="774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6">
    <w:name w:val="Body Text"/>
    <w:basedOn w:val="769"/>
    <w:link w:val="787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87" w:customStyle="1">
    <w:name w:val="Body Text Char"/>
    <w:basedOn w:val="773"/>
    <w:link w:val="786"/>
    <w:pPr>
      <w:pBdr/>
      <w:spacing/>
      <w:ind/>
    </w:pPr>
    <w:rPr>
      <w:rFonts w:ascii="Cambria" w:hAnsi="Cambria" w:eastAsia="Cambria"/>
      <w:lang w:val="en-US"/>
    </w:rPr>
  </w:style>
  <w:style w:type="paragraph" w:styleId="788" w:customStyle="1">
    <w:name w:val="Table Paragraph"/>
    <w:basedOn w:val="769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89">
    <w:name w:val="No Spacing"/>
    <w:link w:val="790"/>
    <w:uiPriority w:val="1"/>
    <w:qFormat/>
    <w:pPr>
      <w:pBdr/>
      <w:spacing w:after="0" w:line="240" w:lineRule="auto"/>
      <w:ind/>
    </w:pPr>
    <w:rPr>
      <w:lang w:val="en-US"/>
    </w:rPr>
  </w:style>
  <w:style w:type="character" w:styleId="790" w:customStyle="1">
    <w:name w:val="No Spacing Char"/>
    <w:link w:val="789"/>
    <w:uiPriority w:val="1"/>
    <w:pPr>
      <w:pBdr/>
      <w:spacing/>
      <w:ind/>
    </w:pPr>
    <w:rPr>
      <w:lang w:val="en-US"/>
    </w:rPr>
  </w:style>
  <w:style w:type="paragraph" w:styleId="791">
    <w:name w:val="List Paragraph"/>
    <w:basedOn w:val="769"/>
    <w:uiPriority w:val="1"/>
    <w:qFormat/>
    <w:pPr>
      <w:pBdr/>
      <w:spacing/>
      <w:ind w:left="720"/>
      <w:contextualSpacing w:val="true"/>
    </w:pPr>
  </w:style>
  <w:style w:type="character" w:styleId="792" w:customStyle="1">
    <w:name w:val="Heading 3 Char"/>
    <w:basedOn w:val="773"/>
    <w:link w:val="772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93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  <w:style w:type="paragraph" w:styleId="794">
    <w:name w:val="Title"/>
    <w:basedOn w:val="769"/>
    <w:link w:val="795"/>
    <w:uiPriority w:val="10"/>
    <w:qFormat/>
    <w:pPr>
      <w:widowControl w:val="false"/>
      <w:pBdr/>
      <w:spacing w:after="0" w:before="1" w:line="240" w:lineRule="auto"/>
      <w:ind w:left="100"/>
    </w:pPr>
    <w:rPr>
      <w:rFonts w:ascii="Arial MT" w:hAnsi="Arial MT" w:eastAsia="Arial MT" w:cs="Arial MT"/>
      <w:sz w:val="28"/>
      <w:szCs w:val="28"/>
      <w:u w:val="single"/>
      <w:lang w:val="en-US"/>
    </w:rPr>
  </w:style>
  <w:style w:type="character" w:styleId="795" w:customStyle="1">
    <w:name w:val="Title Char"/>
    <w:basedOn w:val="773"/>
    <w:link w:val="794"/>
    <w:uiPriority w:val="10"/>
    <w:pPr>
      <w:pBdr/>
      <w:spacing/>
      <w:ind/>
    </w:pPr>
    <w:rPr>
      <w:rFonts w:ascii="Arial MT" w:hAnsi="Arial MT" w:eastAsia="Arial MT" w:cs="Arial MT"/>
      <w:sz w:val="28"/>
      <w:szCs w:val="28"/>
      <w:u w:val="single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94AB7D0-028E-4A9B-A39F-58AAA94D21E6}"/>
</file>

<file path=customXml/itemProps2.xml><?xml version="1.0" encoding="utf-8"?>
<ds:datastoreItem xmlns:ds="http://schemas.openxmlformats.org/officeDocument/2006/customXml" ds:itemID="{3D49B79B-FD72-48DA-AFA4-462D7BDDC460}"/>
</file>

<file path=customXml/itemProps3.xml><?xml version="1.0" encoding="utf-8"?>
<ds:datastoreItem xmlns:ds="http://schemas.openxmlformats.org/officeDocument/2006/customXml" ds:itemID="{ED29308E-0EC0-4E22-BA95-B8A85E0C7F93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2025-07-02T18:26:36Z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