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spacing w:before="158" w:after="1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ind w:left="819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944A6B" w:rsidRDefault="002C3B1D">
      <w:p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noProof/>
          <w:lang w:val="en-US"/>
        </w:rPr>
        <w:drawing>
          <wp:inline distT="0" distB="0" distL="0" distR="0" wp14:anchorId="696A7A62" wp14:editId="34E5F4FE">
            <wp:extent cx="800100" cy="857250"/>
            <wp:effectExtent l="0" t="0" r="0" b="0"/>
            <wp:docPr id="16" name="Picture 16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\Users\Asad Shah\Downloads\WhatsApp Image 2025-05-30 at 02.20.14_368e2b97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944A6B" w:rsidRDefault="002C3B1D">
      <w:pPr>
        <w:pBdr>
          <w:top w:val="nil"/>
          <w:left w:val="nil"/>
          <w:bottom w:val="nil"/>
          <w:right w:val="nil"/>
          <w:between w:val="nil"/>
        </w:pBdr>
        <w:spacing w:before="72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_heading=h.seo67nb6e46" w:colFirst="0" w:colLast="0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</w:p>
    <w:p w:rsidR="00944A6B" w:rsidRDefault="002C3B1D">
      <w:pPr>
        <w:pStyle w:val="Title"/>
        <w:tabs>
          <w:tab w:val="left" w:pos="3236"/>
        </w:tabs>
        <w:spacing w:line="504" w:lineRule="auto"/>
      </w:pPr>
      <w:r>
        <w:t>PRCT 250</w:t>
      </w:r>
      <w:r>
        <w:tab/>
        <w:t>- Introduction to Clinical Placement Role of the Hospital-Based Education Coordinator</w:t>
      </w:r>
    </w:p>
    <w:p w:rsidR="00944A6B" w:rsidRDefault="002C3B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</w:tabs>
        <w:spacing w:before="10"/>
        <w:ind w:left="841" w:hanging="34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Ensure students hove on orientation to each new clinical area/site.</w:t>
      </w:r>
    </w:p>
    <w:p w:rsidR="00944A6B" w:rsidRDefault="002C3B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</w:tabs>
        <w:spacing w:before="78" w:line="321" w:lineRule="auto"/>
        <w:ind w:left="841" w:right="1370" w:hanging="35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Ensure that all personnel involved with student training are familiar with and understand the clinical component of the program.</w:t>
      </w:r>
    </w:p>
    <w:p w:rsidR="00944A6B" w:rsidRDefault="002C3B1D">
      <w:pPr>
        <w:pStyle w:val="Heading1"/>
        <w:numPr>
          <w:ilvl w:val="0"/>
          <w:numId w:val="2"/>
        </w:numPr>
        <w:tabs>
          <w:tab w:val="left" w:pos="838"/>
        </w:tabs>
        <w:spacing w:line="230" w:lineRule="auto"/>
        <w:ind w:left="838" w:hanging="353"/>
      </w:pPr>
      <w:r>
        <w:t>Assist in planning clinical rotations (in collaboration with the Institute).</w:t>
      </w:r>
    </w:p>
    <w:p w:rsidR="00944A6B" w:rsidRDefault="002C3B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75"/>
        <w:ind w:left="840" w:hanging="35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Introduce, initiate, and coordinate the use of the Logbook (in collaboration with the Institute).</w:t>
      </w:r>
    </w:p>
    <w:p w:rsidR="00944A6B" w:rsidRDefault="002C3B1D">
      <w:p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77"/>
        <w:ind w:left="48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J.</w:t>
      </w:r>
      <w:r>
        <w:rPr>
          <w:color w:val="000000"/>
          <w:sz w:val="20"/>
          <w:szCs w:val="20"/>
        </w:rPr>
        <w:tab/>
        <w:t>Schedule clinical rotations and alter rotations when necessary.</w:t>
      </w:r>
    </w:p>
    <w:p w:rsidR="00944A6B" w:rsidRDefault="002C3B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82"/>
        <w:ind w:left="840" w:hanging="35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Facilitate student learning of site-specific tools such as PACS, RIS, equipment, etc.</w:t>
      </w:r>
    </w:p>
    <w:p w:rsidR="00944A6B" w:rsidRDefault="002C3B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  <w:tab w:val="left" w:pos="843"/>
        </w:tabs>
        <w:spacing w:before="77" w:line="321" w:lineRule="auto"/>
        <w:ind w:left="843" w:right="1927" w:hanging="36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Provide input to the </w:t>
      </w:r>
      <w:proofErr w:type="spellStart"/>
      <w:r>
        <w:rPr>
          <w:sz w:val="20"/>
          <w:szCs w:val="20"/>
        </w:rPr>
        <w:t>Edenbrook</w:t>
      </w:r>
      <w:r>
        <w:rPr>
          <w:color w:val="000000"/>
          <w:sz w:val="20"/>
          <w:szCs w:val="20"/>
        </w:rPr>
        <w:t>Instructor</w:t>
      </w:r>
      <w:proofErr w:type="spellEnd"/>
      <w:r>
        <w:rPr>
          <w:color w:val="000000"/>
          <w:sz w:val="20"/>
          <w:szCs w:val="20"/>
        </w:rPr>
        <w:t>(s) for completion professionalism marks each semester.</w:t>
      </w:r>
    </w:p>
    <w:p w:rsidR="00944A6B" w:rsidRDefault="002C3B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7"/>
        </w:tabs>
        <w:spacing w:line="228" w:lineRule="auto"/>
        <w:ind w:left="837" w:hanging="34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Conduct image critique sessions to ensure student's continued skill in assessing images.</w:t>
      </w:r>
    </w:p>
    <w:p w:rsidR="00944A6B" w:rsidRDefault="002C3B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38"/>
        </w:tabs>
        <w:spacing w:before="77"/>
        <w:ind w:left="838" w:hanging="35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Supervise student's clinical experience.</w:t>
      </w:r>
    </w:p>
    <w:p w:rsidR="00944A6B" w:rsidRDefault="002C3B1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1"/>
        </w:tabs>
        <w:spacing w:before="82"/>
        <w:ind w:left="841" w:hanging="34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Document student performance issues.</w:t>
      </w:r>
    </w:p>
    <w:p w:rsidR="00944A6B" w:rsidRDefault="002C3B1D">
      <w:pPr>
        <w:pStyle w:val="Heading1"/>
        <w:numPr>
          <w:ilvl w:val="0"/>
          <w:numId w:val="1"/>
        </w:numPr>
        <w:tabs>
          <w:tab w:val="left" w:pos="837"/>
        </w:tabs>
        <w:spacing w:before="63"/>
        <w:ind w:left="837" w:hanging="342"/>
      </w:pPr>
      <w:r>
        <w:t>Assist the student in conflict resolution as required.</w:t>
      </w: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  <w:bookmarkStart w:id="1" w:name="_GoBack"/>
      <w:bookmarkEnd w:id="1"/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p w:rsidR="00944A6B" w:rsidRDefault="00944A6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1"/>
          <w:szCs w:val="21"/>
        </w:rPr>
      </w:pPr>
    </w:p>
    <w:sectPr w:rsidR="00944A6B">
      <w:pgSz w:w="12240" w:h="15840"/>
      <w:pgMar w:top="20" w:right="320" w:bottom="0" w:left="13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E7062"/>
    <w:multiLevelType w:val="multilevel"/>
    <w:tmpl w:val="67E09118"/>
    <w:lvl w:ilvl="0">
      <w:start w:val="6"/>
      <w:numFmt w:val="decimal"/>
      <w:lvlText w:val="%1."/>
      <w:lvlJc w:val="left"/>
      <w:pPr>
        <w:ind w:left="842" w:hanging="361"/>
      </w:pPr>
    </w:lvl>
    <w:lvl w:ilvl="1">
      <w:numFmt w:val="bullet"/>
      <w:lvlText w:val="•"/>
      <w:lvlJc w:val="left"/>
      <w:pPr>
        <w:ind w:left="1816" w:hanging="361"/>
      </w:pPr>
    </w:lvl>
    <w:lvl w:ilvl="2">
      <w:numFmt w:val="bullet"/>
      <w:lvlText w:val="•"/>
      <w:lvlJc w:val="left"/>
      <w:pPr>
        <w:ind w:left="2792" w:hanging="361"/>
      </w:pPr>
    </w:lvl>
    <w:lvl w:ilvl="3">
      <w:numFmt w:val="bullet"/>
      <w:lvlText w:val="•"/>
      <w:lvlJc w:val="left"/>
      <w:pPr>
        <w:ind w:left="3768" w:hanging="361"/>
      </w:pPr>
    </w:lvl>
    <w:lvl w:ilvl="4">
      <w:numFmt w:val="bullet"/>
      <w:lvlText w:val="•"/>
      <w:lvlJc w:val="left"/>
      <w:pPr>
        <w:ind w:left="4744" w:hanging="361"/>
      </w:pPr>
    </w:lvl>
    <w:lvl w:ilvl="5">
      <w:numFmt w:val="bullet"/>
      <w:lvlText w:val="•"/>
      <w:lvlJc w:val="left"/>
      <w:pPr>
        <w:ind w:left="5720" w:hanging="361"/>
      </w:pPr>
    </w:lvl>
    <w:lvl w:ilvl="6">
      <w:numFmt w:val="bullet"/>
      <w:lvlText w:val="•"/>
      <w:lvlJc w:val="left"/>
      <w:pPr>
        <w:ind w:left="6696" w:hanging="361"/>
      </w:pPr>
    </w:lvl>
    <w:lvl w:ilvl="7">
      <w:numFmt w:val="bullet"/>
      <w:lvlText w:val="•"/>
      <w:lvlJc w:val="left"/>
      <w:pPr>
        <w:ind w:left="7672" w:hanging="361"/>
      </w:pPr>
    </w:lvl>
    <w:lvl w:ilvl="8">
      <w:numFmt w:val="bullet"/>
      <w:lvlText w:val="•"/>
      <w:lvlJc w:val="left"/>
      <w:pPr>
        <w:ind w:left="8648" w:hanging="361"/>
      </w:pPr>
    </w:lvl>
  </w:abstractNum>
  <w:abstractNum w:abstractNumId="1" w15:restartNumberingAfterBreak="0">
    <w:nsid w:val="5FFE69C8"/>
    <w:multiLevelType w:val="multilevel"/>
    <w:tmpl w:val="D196DCDA"/>
    <w:lvl w:ilvl="0">
      <w:start w:val="1"/>
      <w:numFmt w:val="decimal"/>
      <w:lvlText w:val="%1."/>
      <w:lvlJc w:val="left"/>
      <w:pPr>
        <w:ind w:left="843" w:hanging="347"/>
      </w:pPr>
    </w:lvl>
    <w:lvl w:ilvl="1">
      <w:numFmt w:val="bullet"/>
      <w:lvlText w:val="•"/>
      <w:lvlJc w:val="left"/>
      <w:pPr>
        <w:ind w:left="1816" w:hanging="347"/>
      </w:pPr>
    </w:lvl>
    <w:lvl w:ilvl="2">
      <w:numFmt w:val="bullet"/>
      <w:lvlText w:val="•"/>
      <w:lvlJc w:val="left"/>
      <w:pPr>
        <w:ind w:left="2792" w:hanging="347"/>
      </w:pPr>
    </w:lvl>
    <w:lvl w:ilvl="3">
      <w:numFmt w:val="bullet"/>
      <w:lvlText w:val="•"/>
      <w:lvlJc w:val="left"/>
      <w:pPr>
        <w:ind w:left="3768" w:hanging="347"/>
      </w:pPr>
    </w:lvl>
    <w:lvl w:ilvl="4">
      <w:numFmt w:val="bullet"/>
      <w:lvlText w:val="•"/>
      <w:lvlJc w:val="left"/>
      <w:pPr>
        <w:ind w:left="4744" w:hanging="347"/>
      </w:pPr>
    </w:lvl>
    <w:lvl w:ilvl="5">
      <w:numFmt w:val="bullet"/>
      <w:lvlText w:val="•"/>
      <w:lvlJc w:val="left"/>
      <w:pPr>
        <w:ind w:left="5720" w:hanging="347"/>
      </w:pPr>
    </w:lvl>
    <w:lvl w:ilvl="6">
      <w:numFmt w:val="bullet"/>
      <w:lvlText w:val="•"/>
      <w:lvlJc w:val="left"/>
      <w:pPr>
        <w:ind w:left="6696" w:hanging="347"/>
      </w:pPr>
    </w:lvl>
    <w:lvl w:ilvl="7">
      <w:numFmt w:val="bullet"/>
      <w:lvlText w:val="•"/>
      <w:lvlJc w:val="left"/>
      <w:pPr>
        <w:ind w:left="7672" w:hanging="347"/>
      </w:pPr>
    </w:lvl>
    <w:lvl w:ilvl="8">
      <w:numFmt w:val="bullet"/>
      <w:lvlText w:val="•"/>
      <w:lvlJc w:val="left"/>
      <w:pPr>
        <w:ind w:left="8648" w:hanging="347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A6B"/>
    <w:rsid w:val="002C3B1D"/>
    <w:rsid w:val="0094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DA4788-5227-4A26-87F1-482D25DE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837" w:hanging="353"/>
      <w:outlineLvl w:val="0"/>
    </w:pPr>
    <w:rPr>
      <w:sz w:val="21"/>
      <w:szCs w:val="21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uiPriority w:val="10"/>
    <w:qFormat/>
    <w:pPr>
      <w:ind w:left="113" w:right="3002" w:firstLine="1848"/>
    </w:pPr>
    <w:rPr>
      <w:sz w:val="26"/>
      <w:szCs w:val="26"/>
    </w:r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841" w:hanging="358"/>
    </w:pPr>
  </w:style>
  <w:style w:type="paragraph" w:customStyle="1" w:styleId="TableParagraph">
    <w:name w:val="Table Paragraph"/>
    <w:basedOn w:val="Normal"/>
    <w:uiPriority w:val="1"/>
    <w:qFormat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z5xoKe+y9PD0f+XhT+yKwMIW/A==">CgMxLjAyDWguc2VvNjduYjZlNDY4AHIhMW44N0dHM3FrdkpFZHAxbEwxYzlLLTJObVFfUW04b21L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Krisman | Anderson College | Head Office</dc:creator>
  <cp:lastModifiedBy>Asad Shah</cp:lastModifiedBy>
  <cp:revision>2</cp:revision>
  <dcterms:created xsi:type="dcterms:W3CDTF">2025-02-15T02:35:00Z</dcterms:created>
  <dcterms:modified xsi:type="dcterms:W3CDTF">2025-07-10T19:16:00Z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