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3CEF4E" w14:textId="0E03EDBE" w:rsidR="0017150E" w:rsidRDefault="00D82C55" w:rsidP="00C16563">
      <w:pPr>
        <w:jc w:val="center"/>
        <w:rPr>
          <w:b/>
          <w:sz w:val="24"/>
          <w:szCs w:val="24"/>
          <w:lang w:val="en-CA" w:eastAsia="en-CA"/>
        </w:rPr>
      </w:pPr>
      <w:r>
        <w:rPr>
          <w:b/>
          <w:sz w:val="24"/>
          <w:szCs w:val="24"/>
          <w:lang w:val="en-CA" w:eastAsia="en-CA"/>
        </w:rPr>
        <w:t xml:space="preserve">Guided Reading </w:t>
      </w:r>
      <w:r w:rsidR="00865E57" w:rsidRPr="00865E57">
        <w:rPr>
          <w:b/>
          <w:sz w:val="24"/>
          <w:szCs w:val="24"/>
          <w:lang w:val="en-CA" w:eastAsia="en-CA"/>
        </w:rPr>
        <w:t>Activity</w:t>
      </w:r>
      <w:r w:rsidR="00865E57">
        <w:rPr>
          <w:b/>
          <w:sz w:val="24"/>
          <w:szCs w:val="24"/>
          <w:lang w:val="en-CA" w:eastAsia="en-CA"/>
        </w:rPr>
        <w:t>:</w:t>
      </w:r>
      <w:r w:rsidR="0017150E">
        <w:rPr>
          <w:b/>
          <w:sz w:val="24"/>
          <w:szCs w:val="24"/>
          <w:lang w:val="en-CA" w:eastAsia="en-CA"/>
        </w:rPr>
        <w:t xml:space="preserve"> </w:t>
      </w:r>
      <w:r w:rsidR="00083054">
        <w:rPr>
          <w:b/>
          <w:sz w:val="24"/>
          <w:szCs w:val="24"/>
          <w:lang w:val="en-CA" w:eastAsia="en-CA"/>
        </w:rPr>
        <w:t>QC for Mammography</w:t>
      </w:r>
      <w:r w:rsidR="002A5C46">
        <w:rPr>
          <w:b/>
          <w:sz w:val="24"/>
          <w:szCs w:val="24"/>
          <w:lang w:val="en-CA" w:eastAsia="en-CA"/>
        </w:rPr>
        <w:t xml:space="preserve"> Answers</w:t>
      </w:r>
    </w:p>
    <w:p w14:paraId="21EF171B" w14:textId="3610CC9F" w:rsidR="00083054" w:rsidRPr="003A53F8" w:rsidRDefault="00B96742" w:rsidP="00083054">
      <w:pPr>
        <w:pStyle w:val="Heading2"/>
      </w:pPr>
      <w:r>
        <w:t>Answers</w:t>
      </w:r>
    </w:p>
    <w:p w14:paraId="4CDBC119" w14:textId="746CA5A7" w:rsidR="00CD2BC3" w:rsidRPr="00CD2BC3" w:rsidRDefault="00CD2BC3" w:rsidP="00CD2BC3">
      <w:pPr>
        <w:numPr>
          <w:ilvl w:val="0"/>
          <w:numId w:val="16"/>
        </w:numPr>
      </w:pPr>
      <w:r w:rsidRPr="00CD2BC3">
        <w:t>Explain the major differences betw</w:t>
      </w:r>
      <w:bookmarkStart w:id="0" w:name="_GoBack"/>
      <w:bookmarkEnd w:id="0"/>
      <w:r w:rsidRPr="00CD2BC3">
        <w:t>een mammographic exposure factors and those used for conventional radiography.</w:t>
      </w:r>
    </w:p>
    <w:p w14:paraId="258BB8FF" w14:textId="2965FCA8" w:rsidR="00CD2BC3" w:rsidRPr="00CD2BC3" w:rsidRDefault="00CD2BC3" w:rsidP="00CD2BC3">
      <w:pPr>
        <w:ind w:left="720"/>
        <w:rPr>
          <w:b/>
        </w:rPr>
      </w:pPr>
      <w:r w:rsidRPr="00CD2BC3">
        <w:rPr>
          <w:b/>
        </w:rPr>
        <w:t>Low kilovolt (peak) (</w:t>
      </w:r>
      <w:proofErr w:type="spellStart"/>
      <w:r w:rsidRPr="00CD2BC3">
        <w:rPr>
          <w:b/>
        </w:rPr>
        <w:t>kVp</w:t>
      </w:r>
      <w:proofErr w:type="spellEnd"/>
      <w:r w:rsidRPr="00CD2BC3">
        <w:rPr>
          <w:b/>
        </w:rPr>
        <w:t>) in the 20- to 30-kVp range must be deployed to maximize the amount of photoelectric effect and to enhance differential absorption. The side effect of using lower kilovolt (peak) exposure factors is correspondingly higher Milliampere-second (mAs) values, which increase</w:t>
      </w:r>
      <w:r w:rsidR="00D30DC6">
        <w:rPr>
          <w:b/>
        </w:rPr>
        <w:t>s the total radiation dose</w:t>
      </w:r>
      <w:r w:rsidRPr="00CD2BC3">
        <w:rPr>
          <w:b/>
        </w:rPr>
        <w:t xml:space="preserve"> t</w:t>
      </w:r>
      <w:r>
        <w:rPr>
          <w:b/>
        </w:rPr>
        <w:t>o</w:t>
      </w:r>
      <w:r w:rsidRPr="00CD2BC3">
        <w:rPr>
          <w:b/>
        </w:rPr>
        <w:t xml:space="preserve"> the patient.</w:t>
      </w:r>
    </w:p>
    <w:p w14:paraId="7C44CB1A" w14:textId="77777777" w:rsidR="00CD2BC3" w:rsidRPr="00CD2BC3" w:rsidRDefault="00CD2BC3" w:rsidP="00CD2BC3"/>
    <w:p w14:paraId="763094AF" w14:textId="3AAD8DF0" w:rsidR="00CD2BC3" w:rsidRPr="00CD2BC3" w:rsidRDefault="00CD2BC3" w:rsidP="00CD2BC3">
      <w:pPr>
        <w:numPr>
          <w:ilvl w:val="0"/>
          <w:numId w:val="16"/>
        </w:numPr>
      </w:pPr>
      <w:r w:rsidRPr="00CD2BC3">
        <w:t xml:space="preserve">Explain the major differences between mammographic </w:t>
      </w:r>
      <w:r w:rsidR="00D30DC6">
        <w:t>X-ray</w:t>
      </w:r>
      <w:r w:rsidRPr="00CD2BC3">
        <w:t xml:space="preserve"> tubes and conventional </w:t>
      </w:r>
      <w:r w:rsidR="00D30DC6">
        <w:t>X-ray</w:t>
      </w:r>
      <w:r w:rsidRPr="00CD2BC3">
        <w:t xml:space="preserve"> tubes.</w:t>
      </w:r>
    </w:p>
    <w:p w14:paraId="60DE0650" w14:textId="19F5168B" w:rsidR="00CD2BC3" w:rsidRPr="00CD2BC3" w:rsidRDefault="00CD2BC3" w:rsidP="00CD2BC3">
      <w:pPr>
        <w:ind w:left="720"/>
        <w:rPr>
          <w:b/>
        </w:rPr>
      </w:pPr>
      <w:r w:rsidRPr="00CD2BC3">
        <w:rPr>
          <w:b/>
        </w:rPr>
        <w:t xml:space="preserve">Mammographic </w:t>
      </w:r>
      <w:r w:rsidR="00D30DC6">
        <w:rPr>
          <w:b/>
        </w:rPr>
        <w:t>X-ray</w:t>
      </w:r>
      <w:r w:rsidRPr="00CD2BC3">
        <w:rPr>
          <w:b/>
        </w:rPr>
        <w:t xml:space="preserve"> units use rotating anode </w:t>
      </w:r>
      <w:r w:rsidR="00D30DC6">
        <w:rPr>
          <w:b/>
        </w:rPr>
        <w:t>X-ray</w:t>
      </w:r>
      <w:r w:rsidRPr="00CD2BC3">
        <w:rPr>
          <w:b/>
        </w:rPr>
        <w:t xml:space="preserve"> tubes just as conventional radiographic units do. However, some significant differences exist, including the </w:t>
      </w:r>
      <w:r w:rsidR="00D30DC6">
        <w:rPr>
          <w:b/>
        </w:rPr>
        <w:t>X-ray</w:t>
      </w:r>
      <w:r w:rsidRPr="00CD2BC3">
        <w:rPr>
          <w:b/>
        </w:rPr>
        <w:t xml:space="preserve"> tube window, target composition, focal spots size, and source-to-image distance (SI</w:t>
      </w:r>
      <w:r w:rsidR="006022CB">
        <w:rPr>
          <w:b/>
        </w:rPr>
        <w:t>D</w:t>
      </w:r>
      <w:r w:rsidRPr="00CD2BC3">
        <w:rPr>
          <w:b/>
        </w:rPr>
        <w:t>) and target angle.</w:t>
      </w:r>
    </w:p>
    <w:p w14:paraId="40A51B4E" w14:textId="77777777" w:rsidR="00CD2BC3" w:rsidRPr="00CD2BC3" w:rsidRDefault="00CD2BC3" w:rsidP="00CD2BC3">
      <w:pPr>
        <w:numPr>
          <w:ilvl w:val="1"/>
          <w:numId w:val="17"/>
        </w:numPr>
        <w:tabs>
          <w:tab w:val="clear" w:pos="1440"/>
          <w:tab w:val="num" w:pos="2160"/>
        </w:tabs>
        <w:ind w:left="2160"/>
        <w:rPr>
          <w:b/>
        </w:rPr>
      </w:pPr>
      <w:r w:rsidRPr="00CD2BC3">
        <w:rPr>
          <w:b/>
        </w:rPr>
        <w:t>Rotating anode</w:t>
      </w:r>
    </w:p>
    <w:p w14:paraId="19155CED" w14:textId="77777777" w:rsidR="00CD2BC3" w:rsidRPr="00CD2BC3" w:rsidRDefault="00CD2BC3" w:rsidP="00CD2BC3">
      <w:pPr>
        <w:numPr>
          <w:ilvl w:val="1"/>
          <w:numId w:val="17"/>
        </w:numPr>
        <w:tabs>
          <w:tab w:val="clear" w:pos="1440"/>
          <w:tab w:val="num" w:pos="2160"/>
        </w:tabs>
        <w:ind w:left="2160"/>
        <w:rPr>
          <w:b/>
        </w:rPr>
      </w:pPr>
      <w:r w:rsidRPr="00CD2BC3">
        <w:rPr>
          <w:b/>
        </w:rPr>
        <w:t>Beryllium window (Z = 4)</w:t>
      </w:r>
    </w:p>
    <w:p w14:paraId="639A9E8D" w14:textId="77777777" w:rsidR="00CD2BC3" w:rsidRPr="00CD2BC3" w:rsidRDefault="00CD2BC3" w:rsidP="00CD2BC3">
      <w:pPr>
        <w:numPr>
          <w:ilvl w:val="1"/>
          <w:numId w:val="17"/>
        </w:numPr>
        <w:tabs>
          <w:tab w:val="clear" w:pos="1440"/>
          <w:tab w:val="num" w:pos="2160"/>
        </w:tabs>
        <w:ind w:left="2160"/>
        <w:rPr>
          <w:b/>
        </w:rPr>
      </w:pPr>
      <w:r w:rsidRPr="00CD2BC3">
        <w:rPr>
          <w:b/>
        </w:rPr>
        <w:t>Focal spot size of 0.1 to 0.3 mm</w:t>
      </w:r>
    </w:p>
    <w:p w14:paraId="3DC178BD" w14:textId="77777777" w:rsidR="00CD2BC3" w:rsidRPr="00CD2BC3" w:rsidRDefault="00CD2BC3" w:rsidP="00CD2BC3">
      <w:pPr>
        <w:numPr>
          <w:ilvl w:val="1"/>
          <w:numId w:val="17"/>
        </w:numPr>
        <w:tabs>
          <w:tab w:val="clear" w:pos="1440"/>
          <w:tab w:val="num" w:pos="2160"/>
        </w:tabs>
        <w:ind w:left="2160"/>
        <w:rPr>
          <w:b/>
        </w:rPr>
      </w:pPr>
      <w:r w:rsidRPr="00CD2BC3">
        <w:rPr>
          <w:b/>
        </w:rPr>
        <w:t>Tube sometimes tilted toward cathode side to further reduce focal spot size</w:t>
      </w:r>
    </w:p>
    <w:p w14:paraId="712D47E2" w14:textId="01D8C3CF" w:rsidR="00CD2BC3" w:rsidRPr="00CD2BC3" w:rsidRDefault="00CD2BC3" w:rsidP="00CD2BC3">
      <w:pPr>
        <w:numPr>
          <w:ilvl w:val="1"/>
          <w:numId w:val="17"/>
        </w:numPr>
        <w:tabs>
          <w:tab w:val="clear" w:pos="1440"/>
          <w:tab w:val="num" w:pos="2160"/>
        </w:tabs>
        <w:ind w:left="2160"/>
        <w:rPr>
          <w:b/>
        </w:rPr>
      </w:pPr>
      <w:r w:rsidRPr="00CD2BC3">
        <w:rPr>
          <w:b/>
        </w:rPr>
        <w:t>50 to 80 cm SID (65 cm average)</w:t>
      </w:r>
    </w:p>
    <w:p w14:paraId="712BA0FC" w14:textId="77777777" w:rsidR="00CD2BC3" w:rsidRPr="00CD2BC3" w:rsidRDefault="00CD2BC3" w:rsidP="00CD2BC3"/>
    <w:p w14:paraId="31CBD55D" w14:textId="2B93F3C6" w:rsidR="00CD2BC3" w:rsidRPr="00CD2BC3" w:rsidRDefault="00CD2BC3" w:rsidP="00CD2BC3">
      <w:pPr>
        <w:numPr>
          <w:ilvl w:val="0"/>
          <w:numId w:val="16"/>
        </w:numPr>
      </w:pPr>
      <w:r w:rsidRPr="00CD2BC3">
        <w:t>State the advantages of breast compression during mammography.</w:t>
      </w:r>
    </w:p>
    <w:p w14:paraId="73C52753" w14:textId="063F2683" w:rsidR="00CD2BC3" w:rsidRPr="00CD2BC3" w:rsidRDefault="00CD2BC3" w:rsidP="00CD2BC3">
      <w:pPr>
        <w:numPr>
          <w:ilvl w:val="1"/>
          <w:numId w:val="16"/>
        </w:numPr>
        <w:rPr>
          <w:b/>
        </w:rPr>
      </w:pPr>
      <w:r>
        <w:rPr>
          <w:b/>
        </w:rPr>
        <w:t>Because of the parts</w:t>
      </w:r>
      <w:r w:rsidRPr="00CD2BC3">
        <w:rPr>
          <w:b/>
        </w:rPr>
        <w:t>’ immobilization, motion blur is reduced.</w:t>
      </w:r>
    </w:p>
    <w:p w14:paraId="6D82937C" w14:textId="77777777" w:rsidR="00CD2BC3" w:rsidRPr="00CD2BC3" w:rsidRDefault="00CD2BC3" w:rsidP="00CD2BC3">
      <w:pPr>
        <w:numPr>
          <w:ilvl w:val="1"/>
          <w:numId w:val="16"/>
        </w:numPr>
        <w:rPr>
          <w:b/>
        </w:rPr>
      </w:pPr>
      <w:r w:rsidRPr="00CD2BC3">
        <w:rPr>
          <w:b/>
        </w:rPr>
        <w:t>Part thickness is more uniform, which manifests as more uniform optical densities in the final image</w:t>
      </w:r>
    </w:p>
    <w:p w14:paraId="4560F176" w14:textId="77777777" w:rsidR="00CD2BC3" w:rsidRPr="00CD2BC3" w:rsidRDefault="00CD2BC3" w:rsidP="00CD2BC3">
      <w:pPr>
        <w:numPr>
          <w:ilvl w:val="1"/>
          <w:numId w:val="16"/>
        </w:numPr>
        <w:rPr>
          <w:b/>
        </w:rPr>
      </w:pPr>
      <w:r w:rsidRPr="00CD2BC3">
        <w:rPr>
          <w:b/>
        </w:rPr>
        <w:t>Bringing all object structures closer to the image receptor reduces geometric “</w:t>
      </w:r>
      <w:proofErr w:type="spellStart"/>
      <w:r w:rsidRPr="00CD2BC3">
        <w:rPr>
          <w:b/>
        </w:rPr>
        <w:t>unsharpness</w:t>
      </w:r>
      <w:proofErr w:type="spellEnd"/>
      <w:r w:rsidRPr="00CD2BC3">
        <w:rPr>
          <w:b/>
        </w:rPr>
        <w:t>” and improves spatial resolution</w:t>
      </w:r>
    </w:p>
    <w:p w14:paraId="331C079F" w14:textId="77777777" w:rsidR="00CD2BC3" w:rsidRPr="00CD2BC3" w:rsidRDefault="00CD2BC3" w:rsidP="00CD2BC3">
      <w:pPr>
        <w:numPr>
          <w:ilvl w:val="1"/>
          <w:numId w:val="16"/>
        </w:numPr>
        <w:rPr>
          <w:b/>
        </w:rPr>
      </w:pPr>
      <w:r w:rsidRPr="00CD2BC3">
        <w:rPr>
          <w:b/>
        </w:rPr>
        <w:t>Because the part is thinner, patient dose and scattered radiation are reduced.</w:t>
      </w:r>
    </w:p>
    <w:p w14:paraId="555D2ABD" w14:textId="77777777" w:rsidR="00CD2BC3" w:rsidRPr="00CD2BC3" w:rsidRDefault="00CD2BC3" w:rsidP="00CD2BC3"/>
    <w:p w14:paraId="3AD32A04" w14:textId="2B291F06" w:rsidR="00CD2BC3" w:rsidRPr="00CD2BC3" w:rsidRDefault="00CD2BC3" w:rsidP="00CD2BC3">
      <w:pPr>
        <w:numPr>
          <w:ilvl w:val="0"/>
          <w:numId w:val="16"/>
        </w:numPr>
      </w:pPr>
      <w:r w:rsidRPr="00CD2BC3">
        <w:t>State the advantages of digital imaging during mammography.</w:t>
      </w:r>
    </w:p>
    <w:p w14:paraId="51FFB118" w14:textId="77777777" w:rsidR="00CD2BC3" w:rsidRPr="00CD2BC3" w:rsidRDefault="00CD2BC3" w:rsidP="00CD2BC3">
      <w:pPr>
        <w:numPr>
          <w:ilvl w:val="1"/>
          <w:numId w:val="16"/>
        </w:numPr>
        <w:rPr>
          <w:b/>
        </w:rPr>
      </w:pPr>
      <w:r w:rsidRPr="00CD2BC3">
        <w:rPr>
          <w:b/>
        </w:rPr>
        <w:t>Post-processing of images</w:t>
      </w:r>
    </w:p>
    <w:p w14:paraId="5939D729" w14:textId="77777777" w:rsidR="00CD2BC3" w:rsidRPr="00CD2BC3" w:rsidRDefault="00CD2BC3" w:rsidP="00CD2BC3">
      <w:pPr>
        <w:numPr>
          <w:ilvl w:val="2"/>
          <w:numId w:val="16"/>
        </w:numPr>
        <w:rPr>
          <w:b/>
        </w:rPr>
      </w:pPr>
      <w:r w:rsidRPr="00CD2BC3">
        <w:rPr>
          <w:b/>
        </w:rPr>
        <w:t>Tissue equalization</w:t>
      </w:r>
    </w:p>
    <w:p w14:paraId="1B0019E3" w14:textId="77777777" w:rsidR="00CD2BC3" w:rsidRPr="00CD2BC3" w:rsidRDefault="00CD2BC3" w:rsidP="00CD2BC3">
      <w:pPr>
        <w:numPr>
          <w:ilvl w:val="2"/>
          <w:numId w:val="16"/>
        </w:numPr>
        <w:rPr>
          <w:b/>
        </w:rPr>
      </w:pPr>
      <w:r w:rsidRPr="00CD2BC3">
        <w:rPr>
          <w:b/>
        </w:rPr>
        <w:t>Magnification</w:t>
      </w:r>
    </w:p>
    <w:p w14:paraId="6DEDD2B5" w14:textId="77777777" w:rsidR="00CD2BC3" w:rsidRPr="00CD2BC3" w:rsidRDefault="00CD2BC3" w:rsidP="00CD2BC3">
      <w:pPr>
        <w:numPr>
          <w:ilvl w:val="2"/>
          <w:numId w:val="16"/>
        </w:numPr>
        <w:rPr>
          <w:b/>
        </w:rPr>
      </w:pPr>
      <w:r w:rsidRPr="00CD2BC3">
        <w:rPr>
          <w:b/>
        </w:rPr>
        <w:t>Image inversion</w:t>
      </w:r>
    </w:p>
    <w:p w14:paraId="57B96143" w14:textId="77777777" w:rsidR="00CD2BC3" w:rsidRPr="00CD2BC3" w:rsidRDefault="00CD2BC3" w:rsidP="00CD2BC3">
      <w:pPr>
        <w:numPr>
          <w:ilvl w:val="2"/>
          <w:numId w:val="16"/>
        </w:numPr>
        <w:rPr>
          <w:b/>
        </w:rPr>
      </w:pPr>
      <w:r w:rsidRPr="00CD2BC3">
        <w:rPr>
          <w:b/>
        </w:rPr>
        <w:t>Gray-scale processing</w:t>
      </w:r>
    </w:p>
    <w:p w14:paraId="7DD53CC0" w14:textId="77777777" w:rsidR="00CD2BC3" w:rsidRPr="00CD2BC3" w:rsidRDefault="00CD2BC3" w:rsidP="00CD2BC3">
      <w:pPr>
        <w:numPr>
          <w:ilvl w:val="2"/>
          <w:numId w:val="16"/>
        </w:numPr>
        <w:rPr>
          <w:b/>
        </w:rPr>
      </w:pPr>
      <w:r w:rsidRPr="00CD2BC3">
        <w:rPr>
          <w:b/>
        </w:rPr>
        <w:t>Annotations and measurements</w:t>
      </w:r>
    </w:p>
    <w:p w14:paraId="788883CA" w14:textId="77777777" w:rsidR="00CD2BC3" w:rsidRPr="00CD2BC3" w:rsidRDefault="00CD2BC3" w:rsidP="00CD2BC3">
      <w:pPr>
        <w:numPr>
          <w:ilvl w:val="1"/>
          <w:numId w:val="16"/>
        </w:numPr>
        <w:rPr>
          <w:b/>
        </w:rPr>
      </w:pPr>
      <w:r w:rsidRPr="00CD2BC3">
        <w:rPr>
          <w:b/>
        </w:rPr>
        <w:t>Improved workflow</w:t>
      </w:r>
    </w:p>
    <w:p w14:paraId="2834C7E8" w14:textId="77777777" w:rsidR="00CD2BC3" w:rsidRPr="00CD2BC3" w:rsidRDefault="00CD2BC3" w:rsidP="00CD2BC3">
      <w:pPr>
        <w:numPr>
          <w:ilvl w:val="1"/>
          <w:numId w:val="16"/>
        </w:numPr>
        <w:rPr>
          <w:b/>
        </w:rPr>
      </w:pPr>
      <w:r w:rsidRPr="00CD2BC3">
        <w:rPr>
          <w:b/>
        </w:rPr>
        <w:lastRenderedPageBreak/>
        <w:t>Computer-aided detection (CAD)</w:t>
      </w:r>
    </w:p>
    <w:p w14:paraId="0BE5DBF0" w14:textId="77777777" w:rsidR="00CD2BC3" w:rsidRPr="00CD2BC3" w:rsidRDefault="00CD2BC3" w:rsidP="00CD2BC3">
      <w:pPr>
        <w:numPr>
          <w:ilvl w:val="1"/>
          <w:numId w:val="16"/>
        </w:numPr>
        <w:rPr>
          <w:b/>
        </w:rPr>
      </w:pPr>
      <w:r w:rsidRPr="00CD2BC3">
        <w:rPr>
          <w:b/>
        </w:rPr>
        <w:t>Lower patient dose</w:t>
      </w:r>
    </w:p>
    <w:p w14:paraId="0C3332B3" w14:textId="77777777" w:rsidR="00CD2BC3" w:rsidRPr="00CD2BC3" w:rsidRDefault="00CD2BC3" w:rsidP="00CD2BC3">
      <w:pPr>
        <w:numPr>
          <w:ilvl w:val="1"/>
          <w:numId w:val="16"/>
        </w:numPr>
        <w:rPr>
          <w:b/>
        </w:rPr>
      </w:pPr>
      <w:r w:rsidRPr="00CD2BC3">
        <w:rPr>
          <w:b/>
        </w:rPr>
        <w:t>Increased patient convenience/satisfaction</w:t>
      </w:r>
    </w:p>
    <w:p w14:paraId="232CAC76" w14:textId="77777777" w:rsidR="00CD2BC3" w:rsidRPr="00CD2BC3" w:rsidRDefault="00CD2BC3" w:rsidP="00CD2BC3">
      <w:pPr>
        <w:numPr>
          <w:ilvl w:val="1"/>
          <w:numId w:val="16"/>
        </w:numPr>
        <w:rPr>
          <w:b/>
        </w:rPr>
      </w:pPr>
      <w:r w:rsidRPr="00CD2BC3">
        <w:rPr>
          <w:b/>
        </w:rPr>
        <w:t>Tomosynthesis capability</w:t>
      </w:r>
    </w:p>
    <w:p w14:paraId="03E0DD86" w14:textId="77777777" w:rsidR="00CD2BC3" w:rsidRPr="00CD2BC3" w:rsidRDefault="00CD2BC3" w:rsidP="00CD2BC3">
      <w:pPr>
        <w:numPr>
          <w:ilvl w:val="1"/>
          <w:numId w:val="16"/>
        </w:numPr>
        <w:rPr>
          <w:b/>
        </w:rPr>
      </w:pPr>
      <w:r w:rsidRPr="00CD2BC3">
        <w:rPr>
          <w:b/>
        </w:rPr>
        <w:t>Dual-energy subtraction capability</w:t>
      </w:r>
    </w:p>
    <w:p w14:paraId="649F0910" w14:textId="77777777" w:rsidR="00CD2BC3" w:rsidRPr="00CD2BC3" w:rsidRDefault="00CD2BC3" w:rsidP="00CD2BC3">
      <w:pPr>
        <w:numPr>
          <w:ilvl w:val="1"/>
          <w:numId w:val="16"/>
        </w:numPr>
        <w:rPr>
          <w:b/>
        </w:rPr>
      </w:pPr>
      <w:r w:rsidRPr="00CD2BC3">
        <w:rPr>
          <w:b/>
        </w:rPr>
        <w:t>Storage in PACS system</w:t>
      </w:r>
    </w:p>
    <w:p w14:paraId="442B8B2C" w14:textId="77777777" w:rsidR="00CD2BC3" w:rsidRPr="00CD2BC3" w:rsidRDefault="00CD2BC3" w:rsidP="00CD2BC3">
      <w:pPr>
        <w:numPr>
          <w:ilvl w:val="1"/>
          <w:numId w:val="16"/>
        </w:numPr>
        <w:rPr>
          <w:b/>
        </w:rPr>
      </w:pPr>
      <w:r w:rsidRPr="00CD2BC3">
        <w:rPr>
          <w:b/>
        </w:rPr>
        <w:t>More precise for stereotactic localization</w:t>
      </w:r>
    </w:p>
    <w:p w14:paraId="3275FB7C" w14:textId="77777777" w:rsidR="00CD2BC3" w:rsidRPr="00CD2BC3" w:rsidRDefault="00CD2BC3" w:rsidP="00CD2BC3"/>
    <w:p w14:paraId="733D8C80" w14:textId="77777777" w:rsidR="00CD2BC3" w:rsidRPr="00CD2BC3" w:rsidRDefault="00CD2BC3" w:rsidP="00CD2BC3">
      <w:pPr>
        <w:numPr>
          <w:ilvl w:val="0"/>
          <w:numId w:val="16"/>
        </w:numPr>
      </w:pPr>
      <w:r w:rsidRPr="00CD2BC3">
        <w:t>State the main provisions of the Mammography Quality Standards Act.</w:t>
      </w:r>
    </w:p>
    <w:p w14:paraId="1A53249F" w14:textId="77777777" w:rsidR="00CD2BC3" w:rsidRPr="00CD2BC3" w:rsidRDefault="00CD2BC3" w:rsidP="00CD2BC3">
      <w:pPr>
        <w:ind w:left="360"/>
        <w:rPr>
          <w:b/>
        </w:rPr>
      </w:pPr>
      <w:r w:rsidRPr="00CD2BC3">
        <w:rPr>
          <w:b/>
        </w:rPr>
        <w:t>Enacted in October of 1992 and took effect in October of 1994</w:t>
      </w:r>
    </w:p>
    <w:p w14:paraId="02B0B9BD" w14:textId="77777777" w:rsidR="00CD2BC3" w:rsidRPr="00CD2BC3" w:rsidRDefault="00CD2BC3" w:rsidP="00CD2BC3">
      <w:pPr>
        <w:ind w:left="360"/>
        <w:rPr>
          <w:b/>
        </w:rPr>
      </w:pPr>
      <w:r w:rsidRPr="00CD2BC3">
        <w:rPr>
          <w:b/>
        </w:rPr>
        <w:t>Superseded by Mammography Quality Standards Reauthorization Act of 1998 (MQSRA)</w:t>
      </w:r>
    </w:p>
    <w:p w14:paraId="50D23032" w14:textId="2DB1A6C4" w:rsidR="00CD2BC3" w:rsidRPr="00CD2BC3" w:rsidRDefault="00CD2BC3" w:rsidP="00CD2BC3">
      <w:pPr>
        <w:ind w:left="360"/>
        <w:rPr>
          <w:b/>
        </w:rPr>
      </w:pPr>
      <w:r w:rsidRPr="00CD2BC3">
        <w:rPr>
          <w:b/>
        </w:rPr>
        <w:t>Canada follows these guidelines within the SC</w:t>
      </w:r>
      <w:r>
        <w:rPr>
          <w:b/>
        </w:rPr>
        <w:t xml:space="preserve"> </w:t>
      </w:r>
      <w:r w:rsidRPr="00CD2BC3">
        <w:rPr>
          <w:b/>
        </w:rPr>
        <w:t>36</w:t>
      </w:r>
      <w:r>
        <w:rPr>
          <w:b/>
        </w:rPr>
        <w:t>,</w:t>
      </w:r>
      <w:r w:rsidRPr="00CD2BC3">
        <w:rPr>
          <w:b/>
        </w:rPr>
        <w:t xml:space="preserve"> which is specific to mammography.</w:t>
      </w:r>
    </w:p>
    <w:p w14:paraId="2A8FD246" w14:textId="353CE160" w:rsidR="00CD2BC3" w:rsidRPr="00CD2BC3" w:rsidRDefault="00CD2BC3" w:rsidP="00CD2BC3">
      <w:pPr>
        <w:numPr>
          <w:ilvl w:val="0"/>
          <w:numId w:val="18"/>
        </w:numPr>
        <w:rPr>
          <w:b/>
        </w:rPr>
      </w:pPr>
      <w:r w:rsidRPr="00CD2BC3">
        <w:rPr>
          <w:b/>
        </w:rPr>
        <w:t>Accreditation of all mammography facilities by either private, nonprofit organization</w:t>
      </w:r>
      <w:r w:rsidR="00D30DC6">
        <w:rPr>
          <w:b/>
        </w:rPr>
        <w:t>s</w:t>
      </w:r>
      <w:r w:rsidRPr="00CD2BC3">
        <w:rPr>
          <w:b/>
        </w:rPr>
        <w:t xml:space="preserve"> (ACR in the US, CAR in Canada) or state agencies that have met FDA standards (US only)</w:t>
      </w:r>
    </w:p>
    <w:p w14:paraId="6A828551" w14:textId="77777777" w:rsidR="00CD2BC3" w:rsidRPr="00CD2BC3" w:rsidRDefault="00CD2BC3" w:rsidP="00CD2BC3">
      <w:pPr>
        <w:numPr>
          <w:ilvl w:val="0"/>
          <w:numId w:val="18"/>
        </w:numPr>
        <w:rPr>
          <w:b/>
        </w:rPr>
      </w:pPr>
      <w:r w:rsidRPr="00CD2BC3">
        <w:rPr>
          <w:b/>
        </w:rPr>
        <w:t>Annual mammography facility physics survey performed by medical physicist</w:t>
      </w:r>
    </w:p>
    <w:p w14:paraId="2C4175FA" w14:textId="77777777" w:rsidR="00CD2BC3" w:rsidRPr="00CD2BC3" w:rsidRDefault="00CD2BC3" w:rsidP="00CD2BC3">
      <w:pPr>
        <w:numPr>
          <w:ilvl w:val="0"/>
          <w:numId w:val="18"/>
        </w:numPr>
        <w:rPr>
          <w:b/>
        </w:rPr>
      </w:pPr>
      <w:r w:rsidRPr="00CD2BC3">
        <w:rPr>
          <w:b/>
        </w:rPr>
        <w:t>Annual inspection of mammography facilities by FDA-certified inspector (US only)</w:t>
      </w:r>
    </w:p>
    <w:p w14:paraId="6657D3D5" w14:textId="77777777" w:rsidR="00CD2BC3" w:rsidRPr="00CD2BC3" w:rsidRDefault="00CD2BC3" w:rsidP="00CD2BC3">
      <w:pPr>
        <w:numPr>
          <w:ilvl w:val="0"/>
          <w:numId w:val="18"/>
        </w:numPr>
        <w:rPr>
          <w:b/>
        </w:rPr>
      </w:pPr>
      <w:r w:rsidRPr="00CD2BC3">
        <w:rPr>
          <w:b/>
        </w:rPr>
        <w:t>Establishment of initial and continuing qualification standards for interpreting physicians, mammographers, medical physicists, and mammography facility inspectors</w:t>
      </w:r>
    </w:p>
    <w:p w14:paraId="52666E51" w14:textId="77777777" w:rsidR="00CD2BC3" w:rsidRPr="00CD2BC3" w:rsidRDefault="00CD2BC3" w:rsidP="00CD2BC3">
      <w:pPr>
        <w:numPr>
          <w:ilvl w:val="0"/>
          <w:numId w:val="18"/>
        </w:numPr>
        <w:rPr>
          <w:b/>
        </w:rPr>
      </w:pPr>
      <w:r w:rsidRPr="00CD2BC3">
        <w:rPr>
          <w:b/>
        </w:rPr>
        <w:t>Specification of boards or organizations eligible to certify adequacy of training and experience of mammography personnel</w:t>
      </w:r>
    </w:p>
    <w:p w14:paraId="3EA2EE65" w14:textId="77777777" w:rsidR="00CD2BC3" w:rsidRPr="00CD2BC3" w:rsidRDefault="00CD2BC3" w:rsidP="00CD2BC3">
      <w:pPr>
        <w:numPr>
          <w:ilvl w:val="0"/>
          <w:numId w:val="18"/>
        </w:numPr>
        <w:rPr>
          <w:b/>
        </w:rPr>
      </w:pPr>
      <w:r w:rsidRPr="00CD2BC3">
        <w:rPr>
          <w:b/>
        </w:rPr>
        <w:t>Establishment of quality standards for mammography equipment and practices including QA and QC programs</w:t>
      </w:r>
    </w:p>
    <w:p w14:paraId="0BA071C9" w14:textId="77777777" w:rsidR="00CD2BC3" w:rsidRPr="00CD2BC3" w:rsidRDefault="00CD2BC3" w:rsidP="00CD2BC3">
      <w:pPr>
        <w:numPr>
          <w:ilvl w:val="0"/>
          <w:numId w:val="18"/>
        </w:numPr>
        <w:rPr>
          <w:b/>
        </w:rPr>
      </w:pPr>
      <w:r w:rsidRPr="00CD2BC3">
        <w:rPr>
          <w:b/>
        </w:rPr>
        <w:t>Establishment of infection control policy and procedures for cleaning and disinfecting mammographic equipment after contact with blood and other infectious materials</w:t>
      </w:r>
    </w:p>
    <w:p w14:paraId="2539DE60" w14:textId="77777777" w:rsidR="00CD2BC3" w:rsidRPr="00CD2BC3" w:rsidRDefault="00CD2BC3" w:rsidP="00CD2BC3">
      <w:pPr>
        <w:numPr>
          <w:ilvl w:val="0"/>
          <w:numId w:val="18"/>
        </w:numPr>
        <w:rPr>
          <w:b/>
        </w:rPr>
      </w:pPr>
      <w:r w:rsidRPr="00CD2BC3">
        <w:rPr>
          <w:b/>
        </w:rPr>
        <w:t>Standards governing final assessment of findings in diagnosis of images</w:t>
      </w:r>
    </w:p>
    <w:p w14:paraId="3814BEC0" w14:textId="77777777" w:rsidR="00CD2BC3" w:rsidRPr="00CD2BC3" w:rsidRDefault="00CD2BC3" w:rsidP="00CD2BC3">
      <w:pPr>
        <w:numPr>
          <w:ilvl w:val="1"/>
          <w:numId w:val="18"/>
        </w:numPr>
        <w:rPr>
          <w:b/>
        </w:rPr>
      </w:pPr>
      <w:r w:rsidRPr="00CD2BC3">
        <w:rPr>
          <w:b/>
        </w:rPr>
        <w:t>Negative</w:t>
      </w:r>
    </w:p>
    <w:p w14:paraId="0EE6963B" w14:textId="77777777" w:rsidR="00CD2BC3" w:rsidRPr="00CD2BC3" w:rsidRDefault="00CD2BC3" w:rsidP="00CD2BC3">
      <w:pPr>
        <w:numPr>
          <w:ilvl w:val="1"/>
          <w:numId w:val="18"/>
        </w:numPr>
        <w:rPr>
          <w:b/>
        </w:rPr>
      </w:pPr>
      <w:r w:rsidRPr="00CD2BC3">
        <w:rPr>
          <w:b/>
        </w:rPr>
        <w:t>Benign</w:t>
      </w:r>
    </w:p>
    <w:p w14:paraId="3F1E1E0A" w14:textId="77777777" w:rsidR="00CD2BC3" w:rsidRPr="00CD2BC3" w:rsidRDefault="00CD2BC3" w:rsidP="00CD2BC3">
      <w:pPr>
        <w:numPr>
          <w:ilvl w:val="1"/>
          <w:numId w:val="18"/>
        </w:numPr>
        <w:rPr>
          <w:b/>
        </w:rPr>
      </w:pPr>
      <w:r w:rsidRPr="00CD2BC3">
        <w:rPr>
          <w:b/>
        </w:rPr>
        <w:t>Probably benign</w:t>
      </w:r>
    </w:p>
    <w:p w14:paraId="01733FDA" w14:textId="77777777" w:rsidR="00CD2BC3" w:rsidRPr="00CD2BC3" w:rsidRDefault="00CD2BC3" w:rsidP="00CD2BC3">
      <w:pPr>
        <w:numPr>
          <w:ilvl w:val="1"/>
          <w:numId w:val="18"/>
        </w:numPr>
        <w:rPr>
          <w:b/>
        </w:rPr>
      </w:pPr>
      <w:r w:rsidRPr="00CD2BC3">
        <w:rPr>
          <w:b/>
        </w:rPr>
        <w:t>Suspicious</w:t>
      </w:r>
    </w:p>
    <w:p w14:paraId="3D6535FC" w14:textId="77777777" w:rsidR="00CD2BC3" w:rsidRPr="00CD2BC3" w:rsidRDefault="00CD2BC3" w:rsidP="00CD2BC3">
      <w:pPr>
        <w:numPr>
          <w:ilvl w:val="1"/>
          <w:numId w:val="18"/>
        </w:numPr>
        <w:rPr>
          <w:b/>
        </w:rPr>
      </w:pPr>
      <w:r w:rsidRPr="00CD2BC3">
        <w:rPr>
          <w:b/>
        </w:rPr>
        <w:t>Highly suggestive of malignancy</w:t>
      </w:r>
    </w:p>
    <w:p w14:paraId="6ED4C954" w14:textId="77777777" w:rsidR="00CD2BC3" w:rsidRPr="00CD2BC3" w:rsidRDefault="00CD2BC3" w:rsidP="00CD2BC3">
      <w:pPr>
        <w:numPr>
          <w:ilvl w:val="1"/>
          <w:numId w:val="18"/>
        </w:numPr>
        <w:rPr>
          <w:b/>
        </w:rPr>
      </w:pPr>
      <w:r w:rsidRPr="00CD2BC3">
        <w:rPr>
          <w:b/>
        </w:rPr>
        <w:t xml:space="preserve">Incomplete </w:t>
      </w:r>
    </w:p>
    <w:p w14:paraId="743C9D70" w14:textId="77777777" w:rsidR="00CD2BC3" w:rsidRPr="00CD2BC3" w:rsidRDefault="00CD2BC3" w:rsidP="00CD2BC3">
      <w:pPr>
        <w:numPr>
          <w:ilvl w:val="0"/>
          <w:numId w:val="18"/>
        </w:numPr>
        <w:rPr>
          <w:b/>
        </w:rPr>
      </w:pPr>
      <w:r w:rsidRPr="00CD2BC3">
        <w:rPr>
          <w:b/>
        </w:rPr>
        <w:t>Communication of mammography results to patient</w:t>
      </w:r>
    </w:p>
    <w:p w14:paraId="5470D0B1" w14:textId="77777777" w:rsidR="00CD2BC3" w:rsidRPr="00CD2BC3" w:rsidRDefault="00CD2BC3" w:rsidP="00CD2BC3">
      <w:pPr>
        <w:numPr>
          <w:ilvl w:val="0"/>
          <w:numId w:val="18"/>
        </w:numPr>
        <w:rPr>
          <w:b/>
        </w:rPr>
      </w:pPr>
      <w:r w:rsidRPr="00CD2BC3">
        <w:rPr>
          <w:b/>
        </w:rPr>
        <w:t>Record keeping</w:t>
      </w:r>
    </w:p>
    <w:p w14:paraId="0702EBA6" w14:textId="77777777" w:rsidR="00CD2BC3" w:rsidRPr="00CD2BC3" w:rsidRDefault="00CD2BC3" w:rsidP="00CD2BC3">
      <w:pPr>
        <w:numPr>
          <w:ilvl w:val="0"/>
          <w:numId w:val="18"/>
        </w:numPr>
        <w:rPr>
          <w:b/>
        </w:rPr>
      </w:pPr>
      <w:r w:rsidRPr="00CD2BC3">
        <w:rPr>
          <w:b/>
        </w:rPr>
        <w:t>Specific regulations for accrediting bodies</w:t>
      </w:r>
    </w:p>
    <w:p w14:paraId="1616EE83" w14:textId="77777777" w:rsidR="00CD2BC3" w:rsidRPr="00CD2BC3" w:rsidRDefault="00CD2BC3" w:rsidP="00CD2BC3">
      <w:pPr>
        <w:numPr>
          <w:ilvl w:val="0"/>
          <w:numId w:val="18"/>
        </w:numPr>
        <w:rPr>
          <w:b/>
        </w:rPr>
      </w:pPr>
      <w:r w:rsidRPr="00CD2BC3">
        <w:rPr>
          <w:b/>
        </w:rPr>
        <w:t>General facility provisions</w:t>
      </w:r>
    </w:p>
    <w:p w14:paraId="08C8DBB4" w14:textId="1C68D875" w:rsidR="00CD2BC3" w:rsidRPr="00CD2BC3" w:rsidRDefault="00CD2BC3" w:rsidP="00CD2BC3">
      <w:pPr>
        <w:numPr>
          <w:ilvl w:val="0"/>
          <w:numId w:val="18"/>
        </w:numPr>
        <w:rPr>
          <w:b/>
        </w:rPr>
      </w:pPr>
      <w:r w:rsidRPr="00CD2BC3">
        <w:rPr>
          <w:b/>
        </w:rPr>
        <w:t>Personnel regulations for interpreting</w:t>
      </w:r>
      <w:r w:rsidR="00D30DC6">
        <w:rPr>
          <w:b/>
        </w:rPr>
        <w:t xml:space="preserve"> physicians, medical physicists</w:t>
      </w:r>
      <w:r w:rsidRPr="00CD2BC3">
        <w:rPr>
          <w:b/>
        </w:rPr>
        <w:t xml:space="preserve"> and mammographers</w:t>
      </w:r>
    </w:p>
    <w:p w14:paraId="1CA14024" w14:textId="77777777" w:rsidR="00CD2BC3" w:rsidRDefault="00CD2BC3" w:rsidP="00CD2BC3"/>
    <w:p w14:paraId="3EBCAA4F" w14:textId="77777777" w:rsidR="00CD2BC3" w:rsidRDefault="00CD2BC3" w:rsidP="00CD2BC3"/>
    <w:p w14:paraId="135766FA" w14:textId="77777777" w:rsidR="00CD2BC3" w:rsidRPr="00CD2BC3" w:rsidRDefault="00CD2BC3" w:rsidP="00CD2BC3"/>
    <w:p w14:paraId="71265DF2" w14:textId="1B163A06" w:rsidR="00CD2BC3" w:rsidRPr="00CD2BC3" w:rsidRDefault="00CD2BC3" w:rsidP="00CD2BC3">
      <w:pPr>
        <w:numPr>
          <w:ilvl w:val="0"/>
          <w:numId w:val="16"/>
        </w:numPr>
      </w:pPr>
      <w:r w:rsidRPr="00CD2BC3">
        <w:t>State the responsibilities of the medical physicist for quality control evaluation of mammographic equipment.</w:t>
      </w:r>
    </w:p>
    <w:p w14:paraId="67EF07F2" w14:textId="77777777" w:rsidR="00CD2BC3" w:rsidRPr="00CD2BC3" w:rsidRDefault="00CD2BC3" w:rsidP="00CD2BC3">
      <w:pPr>
        <w:numPr>
          <w:ilvl w:val="1"/>
          <w:numId w:val="16"/>
        </w:numPr>
        <w:rPr>
          <w:b/>
        </w:rPr>
      </w:pPr>
      <w:r w:rsidRPr="00CD2BC3">
        <w:rPr>
          <w:b/>
        </w:rPr>
        <w:t>Responsible for quality control evaluation of mammographic equipment</w:t>
      </w:r>
    </w:p>
    <w:p w14:paraId="5810B2A4" w14:textId="77777777" w:rsidR="00CD2BC3" w:rsidRPr="00CD2BC3" w:rsidRDefault="00CD2BC3" w:rsidP="00CD2BC3">
      <w:pPr>
        <w:numPr>
          <w:ilvl w:val="1"/>
          <w:numId w:val="16"/>
        </w:numPr>
        <w:rPr>
          <w:b/>
        </w:rPr>
      </w:pPr>
      <w:r w:rsidRPr="00CD2BC3">
        <w:rPr>
          <w:b/>
        </w:rPr>
        <w:t>Must have license or state approval or be certified by FDA-approved accrediting body (CAR in Canada)</w:t>
      </w:r>
    </w:p>
    <w:p w14:paraId="13A234B8" w14:textId="77777777" w:rsidR="00CD2BC3" w:rsidRPr="00CD2BC3" w:rsidRDefault="00CD2BC3" w:rsidP="00CD2BC3">
      <w:pPr>
        <w:numPr>
          <w:ilvl w:val="1"/>
          <w:numId w:val="16"/>
        </w:numPr>
        <w:rPr>
          <w:b/>
        </w:rPr>
      </w:pPr>
      <w:r w:rsidRPr="00CD2BC3">
        <w:rPr>
          <w:b/>
        </w:rPr>
        <w:t>Required to perform yearly mammographic equipment evaluation (MEE)</w:t>
      </w:r>
    </w:p>
    <w:p w14:paraId="50CD22FA" w14:textId="77777777" w:rsidR="00CD2BC3" w:rsidRPr="00CD2BC3" w:rsidRDefault="00CD2BC3" w:rsidP="00CD2BC3">
      <w:pPr>
        <w:rPr>
          <w:b/>
        </w:rPr>
      </w:pPr>
    </w:p>
    <w:p w14:paraId="3562C7F9" w14:textId="5B179CA7" w:rsidR="00CD2BC3" w:rsidRPr="00CD2BC3" w:rsidRDefault="00CD2BC3" w:rsidP="00CD2BC3">
      <w:pPr>
        <w:numPr>
          <w:ilvl w:val="0"/>
          <w:numId w:val="16"/>
        </w:numPr>
      </w:pPr>
      <w:r w:rsidRPr="00CD2BC3">
        <w:t>Explain the scoring method used for phantom image evaluation in mammographic quality control.</w:t>
      </w:r>
    </w:p>
    <w:p w14:paraId="299E6B55" w14:textId="1C7AB9DD" w:rsidR="00CD2BC3" w:rsidRPr="00CD2BC3" w:rsidRDefault="00CD2BC3" w:rsidP="00CD2BC3">
      <w:pPr>
        <w:numPr>
          <w:ilvl w:val="1"/>
          <w:numId w:val="16"/>
        </w:numPr>
        <w:rPr>
          <w:b/>
        </w:rPr>
      </w:pPr>
      <w:r w:rsidRPr="00CD2BC3">
        <w:rPr>
          <w:b/>
          <w:i/>
          <w:iCs/>
        </w:rPr>
        <w:t>Mass Group</w:t>
      </w:r>
      <w:r w:rsidR="00D30DC6">
        <w:rPr>
          <w:b/>
        </w:rPr>
        <w:t xml:space="preserve">: </w:t>
      </w:r>
      <w:r w:rsidRPr="00CD2BC3">
        <w:rPr>
          <w:b/>
        </w:rPr>
        <w:t>1.0 if a density difference is seen at correct location with a circular border and 0.5 if visible but not circular.</w:t>
      </w:r>
    </w:p>
    <w:p w14:paraId="3D88677B" w14:textId="7A6DB379" w:rsidR="00CD2BC3" w:rsidRPr="00CD2BC3" w:rsidRDefault="00CD2BC3" w:rsidP="00CD2BC3">
      <w:pPr>
        <w:numPr>
          <w:ilvl w:val="1"/>
          <w:numId w:val="16"/>
        </w:numPr>
        <w:rPr>
          <w:b/>
        </w:rPr>
      </w:pPr>
      <w:r w:rsidRPr="00CD2BC3">
        <w:rPr>
          <w:b/>
          <w:i/>
          <w:iCs/>
        </w:rPr>
        <w:t>Fiber</w:t>
      </w:r>
      <w:r w:rsidR="00D30DC6">
        <w:rPr>
          <w:b/>
        </w:rPr>
        <w:t xml:space="preserve">: </w:t>
      </w:r>
      <w:r w:rsidRPr="00CD2BC3">
        <w:rPr>
          <w:b/>
        </w:rPr>
        <w:t>1.0 if the entire length is visible and 0.5 if one half or more of its length is visible.</w:t>
      </w:r>
    </w:p>
    <w:p w14:paraId="34F6BE17" w14:textId="5EAEF04F" w:rsidR="00CD2BC3" w:rsidRPr="00CD2BC3" w:rsidRDefault="00CD2BC3" w:rsidP="00CD2BC3">
      <w:pPr>
        <w:numPr>
          <w:ilvl w:val="1"/>
          <w:numId w:val="16"/>
        </w:numPr>
        <w:rPr>
          <w:b/>
        </w:rPr>
      </w:pPr>
      <w:r w:rsidRPr="00CD2BC3">
        <w:rPr>
          <w:b/>
          <w:i/>
          <w:iCs/>
        </w:rPr>
        <w:t>Speck Groups</w:t>
      </w:r>
      <w:r w:rsidR="00D30DC6">
        <w:rPr>
          <w:b/>
        </w:rPr>
        <w:t xml:space="preserve">: </w:t>
      </w:r>
      <w:r w:rsidRPr="00CD2BC3">
        <w:rPr>
          <w:b/>
        </w:rPr>
        <w:t>1.0 if four or more of the six groups are visible and 0.5 if at least two of the six are visible.</w:t>
      </w:r>
    </w:p>
    <w:p w14:paraId="4D583C09" w14:textId="77777777" w:rsidR="00083054" w:rsidRPr="00C16563" w:rsidRDefault="00083054" w:rsidP="00083054">
      <w:pPr>
        <w:spacing w:after="120"/>
      </w:pPr>
    </w:p>
    <w:p w14:paraId="4D74FE2A" w14:textId="77777777" w:rsidR="00C16563" w:rsidRPr="00C16563" w:rsidRDefault="00C16563" w:rsidP="00441670">
      <w:pPr>
        <w:pStyle w:val="Heading2"/>
      </w:pPr>
      <w:r w:rsidRPr="00C16563">
        <w:t>Resources</w:t>
      </w:r>
    </w:p>
    <w:p w14:paraId="7DA4833F" w14:textId="10938CAC" w:rsidR="00D26B4F" w:rsidRPr="00C16563" w:rsidRDefault="00441670" w:rsidP="00441670">
      <w:pPr>
        <w:ind w:left="720" w:hanging="720"/>
      </w:pPr>
      <w:r>
        <w:t xml:space="preserve">Papp, Jeffrey. (2015). </w:t>
      </w:r>
      <w:r>
        <w:rPr>
          <w:i/>
          <w:iCs/>
        </w:rPr>
        <w:t xml:space="preserve">Quality management in the imaging sciences </w:t>
      </w:r>
      <w:r>
        <w:rPr>
          <w:iCs/>
        </w:rPr>
        <w:t>(5</w:t>
      </w:r>
      <w:r w:rsidRPr="00D603E1">
        <w:rPr>
          <w:iCs/>
        </w:rPr>
        <w:t>th</w:t>
      </w:r>
      <w:r>
        <w:rPr>
          <w:iCs/>
        </w:rPr>
        <w:t xml:space="preserve"> ed.)</w:t>
      </w:r>
      <w:r>
        <w:t>. St. Louis, MO: Mosby Elsevier.</w:t>
      </w:r>
      <w:r w:rsidR="000D7E16">
        <w:t xml:space="preserve"> Retrieved from </w:t>
      </w:r>
      <w:hyperlink r:id="rId11" w:history="1">
        <w:r w:rsidR="000D7E16" w:rsidRPr="00D16979">
          <w:rPr>
            <w:rStyle w:val="Hyperlink"/>
          </w:rPr>
          <w:t>http://evolve.elsevier.com/Papp</w:t>
        </w:r>
      </w:hyperlink>
    </w:p>
    <w:sectPr w:rsidR="00D26B4F" w:rsidRPr="00C16563" w:rsidSect="00C16563">
      <w:headerReference w:type="default" r:id="rId12"/>
      <w:footerReference w:type="default" r:id="rId13"/>
      <w:headerReference w:type="first" r:id="rId14"/>
      <w:footerReference w:type="first" r:id="rId15"/>
      <w:pgSz w:w="12240" w:h="15840" w:code="1"/>
      <w:pgMar w:top="1440" w:right="1440" w:bottom="1440" w:left="1440" w:header="576"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1CE50A" w14:textId="77777777" w:rsidR="007A1131" w:rsidRDefault="007A1131" w:rsidP="002C47AD">
      <w:r>
        <w:separator/>
      </w:r>
    </w:p>
  </w:endnote>
  <w:endnote w:type="continuationSeparator" w:id="0">
    <w:p w14:paraId="3DC04107" w14:textId="77777777" w:rsidR="007A1131" w:rsidRDefault="007A1131" w:rsidP="002C47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18" w:space="0" w:color="005EB8"/>
        <w:insideH w:val="single" w:sz="18" w:space="0" w:color="808080"/>
        <w:insideV w:val="single" w:sz="18" w:space="0" w:color="005EB8"/>
      </w:tblBorders>
      <w:tblLook w:val="04A0" w:firstRow="1" w:lastRow="0" w:firstColumn="1" w:lastColumn="0" w:noHBand="0" w:noVBand="1"/>
    </w:tblPr>
    <w:tblGrid>
      <w:gridCol w:w="970"/>
      <w:gridCol w:w="8390"/>
    </w:tblGrid>
    <w:tr w:rsidR="00034C76" w:rsidRPr="001A0A50" w14:paraId="6FE4E203" w14:textId="77777777" w:rsidTr="00CA6C73">
      <w:tc>
        <w:tcPr>
          <w:tcW w:w="918" w:type="dxa"/>
        </w:tcPr>
        <w:p w14:paraId="654D9932" w14:textId="4F9B16C2" w:rsidR="00034C76" w:rsidRPr="0089643D" w:rsidRDefault="00034C76" w:rsidP="0089643D">
          <w:pPr>
            <w:pStyle w:val="PageNo"/>
          </w:pPr>
          <w:r w:rsidRPr="0089643D">
            <w:fldChar w:fldCharType="begin"/>
          </w:r>
          <w:r w:rsidRPr="0089643D">
            <w:instrText xml:space="preserve"> PAGE   \* MERGEFORMAT </w:instrText>
          </w:r>
          <w:r w:rsidRPr="0089643D">
            <w:fldChar w:fldCharType="separate"/>
          </w:r>
          <w:r w:rsidR="00933EFE">
            <w:rPr>
              <w:noProof/>
            </w:rPr>
            <w:t>2</w:t>
          </w:r>
          <w:r w:rsidRPr="0089643D">
            <w:fldChar w:fldCharType="end"/>
          </w:r>
        </w:p>
      </w:tc>
      <w:tc>
        <w:tcPr>
          <w:tcW w:w="7938" w:type="dxa"/>
        </w:tcPr>
        <w:p w14:paraId="76E95167" w14:textId="2550630B" w:rsidR="00034C76" w:rsidRPr="00D8029F" w:rsidRDefault="00E477E8" w:rsidP="002B744E">
          <w:pPr>
            <w:pStyle w:val="Footer"/>
            <w:spacing w:after="60"/>
          </w:pPr>
          <w:r>
            <w:t>MR</w:t>
          </w:r>
          <w:r w:rsidR="003A7B75">
            <w:t>T</w:t>
          </w:r>
          <w:r w:rsidR="00191791">
            <w:t xml:space="preserve"> </w:t>
          </w:r>
          <w:r w:rsidR="003A7B75">
            <w:t>-</w:t>
          </w:r>
          <w:r w:rsidR="00034C76" w:rsidRPr="004B2F05">
            <w:t xml:space="preserve"> </w:t>
          </w:r>
          <w:r>
            <w:t>QUAL 370</w:t>
          </w:r>
          <w:r w:rsidR="003A7B75">
            <w:t>:</w:t>
          </w:r>
          <w:r w:rsidR="00227E46">
            <w:t xml:space="preserve"> </w:t>
          </w:r>
          <w:r>
            <w:t>Quality Assurance and Control</w:t>
          </w:r>
        </w:p>
      </w:tc>
    </w:tr>
  </w:tbl>
  <w:p w14:paraId="3ABF8833" w14:textId="77777777" w:rsidR="00034C76" w:rsidRPr="002C47AD" w:rsidRDefault="00034C76" w:rsidP="004B2F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315707" w14:textId="0E1E0573" w:rsidR="00964778" w:rsidRDefault="007A1131" w:rsidP="004B2F05">
    <w:pPr>
      <w:pStyle w:val="Footer"/>
    </w:pPr>
    <w:r>
      <w:pict w14:anchorId="081F6761">
        <v:rect id="_x0000_i1027" style="width:468pt;height:2pt" o:hralign="center" o:hrstd="t" o:hrnoshade="t" o:hr="t" fillcolor="#d52b00" stroked="f"/>
      </w:pict>
    </w:r>
  </w:p>
  <w:p w14:paraId="56E6B513" w14:textId="77777777" w:rsidR="00770B75" w:rsidRPr="00E57837" w:rsidRDefault="00770B75" w:rsidP="004B2F05">
    <w:pPr>
      <w:pStyle w:val="Footer"/>
    </w:pPr>
    <w:r w:rsidRPr="00D6214D">
      <w:fldChar w:fldCharType="begin"/>
    </w:r>
    <w:r w:rsidRPr="00D6214D">
      <w:instrText xml:space="preserve"> PAGE   \* MERGEFORMAT </w:instrText>
    </w:r>
    <w:r w:rsidRPr="00D6214D">
      <w:fldChar w:fldCharType="separate"/>
    </w:r>
    <w:r w:rsidR="002B6ABC">
      <w:rPr>
        <w:noProof/>
      </w:rPr>
      <w:t>1</w:t>
    </w:r>
    <w:r w:rsidRPr="00D6214D">
      <w:fldChar w:fldCharType="end"/>
    </w:r>
    <w:r w:rsidRPr="00236EC9">
      <w:rPr>
        <w:color w:val="4F81BD"/>
      </w:rPr>
      <w:t xml:space="preserve">     </w:t>
    </w:r>
    <w:r w:rsidRPr="00E57837">
      <w:t>|</w:t>
    </w:r>
    <w:r>
      <w:t xml:space="preserve"> </w:t>
    </w:r>
    <w:r w:rsidRPr="00770B75">
      <w:t>School Name: Course Code/Name</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31B98A" w14:textId="77777777" w:rsidR="007A1131" w:rsidRDefault="007A1131" w:rsidP="002C47AD">
      <w:r>
        <w:separator/>
      </w:r>
    </w:p>
  </w:footnote>
  <w:footnote w:type="continuationSeparator" w:id="0">
    <w:p w14:paraId="5E4BE22C" w14:textId="77777777" w:rsidR="007A1131" w:rsidRDefault="007A1131" w:rsidP="002C47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CCD415" w14:textId="0DF0B2F0" w:rsidR="00155FC6" w:rsidRPr="00155FC6" w:rsidRDefault="00933EFE" w:rsidP="00933EFE">
    <w:pPr>
      <w:pStyle w:val="Title"/>
      <w:spacing w:after="0"/>
      <w:jc w:val="left"/>
    </w:pPr>
    <w:r w:rsidRPr="00933EFE">
      <w:rPr>
        <w:noProof/>
      </w:rPr>
      <w:drawing>
        <wp:inline distT="0" distB="0" distL="0" distR="0" wp14:anchorId="09447CEC" wp14:editId="21F5A211">
          <wp:extent cx="691764" cy="741020"/>
          <wp:effectExtent l="0" t="0" r="0" b="2540"/>
          <wp:docPr id="1" name="Picture 1" descr="C:\Users\Fayyaz\Downloads\Eden-Brook-Colle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Fayyaz\Downloads\Eden-Brook-College-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9885" cy="771144"/>
                  </a:xfrm>
                  <a:prstGeom prst="rect">
                    <a:avLst/>
                  </a:prstGeom>
                  <a:noFill/>
                  <a:ln>
                    <a:noFill/>
                  </a:ln>
                </pic:spPr>
              </pic:pic>
            </a:graphicData>
          </a:graphic>
        </wp:inline>
      </w:drawing>
    </w:r>
    <w:r>
      <w:rPr>
        <w:noProof/>
      </w:rPr>
      <w:t xml:space="preserve">             </w:t>
    </w:r>
    <w:r w:rsidR="00E477E8">
      <w:rPr>
        <w:noProof/>
      </w:rPr>
      <w:t>Quality Assurance and Control</w:t>
    </w:r>
  </w:p>
  <w:p w14:paraId="1FF11EAB" w14:textId="3453B6A5" w:rsidR="00155FC6" w:rsidRPr="00155FC6" w:rsidRDefault="007A1131" w:rsidP="002C47AD">
    <w:r>
      <w:pict w14:anchorId="36943BF4">
        <v:rect id="_x0000_i1025" style="width:468pt;height:2pt" o:hralign="center" o:hrstd="t" o:hrnoshade="t" o:hr="t" fillcolor="#005eb8" stroked="f"/>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1ADA63" w14:textId="1AF5CED8" w:rsidR="00770B75" w:rsidRPr="00770B75" w:rsidRDefault="00770B75" w:rsidP="00615268">
    <w:pPr>
      <w:pStyle w:val="Heading1"/>
    </w:pPr>
    <w:r w:rsidRPr="00770B75">
      <w:t>Title of A</w:t>
    </w:r>
    <w:r>
      <w:t>ssignment</w:t>
    </w:r>
  </w:p>
  <w:p w14:paraId="5ACA6E26" w14:textId="3E20DD6F" w:rsidR="00964778" w:rsidRDefault="007A1131" w:rsidP="00615268">
    <w:pPr>
      <w:pStyle w:val="Heading1"/>
    </w:pPr>
    <w:r>
      <w:pict w14:anchorId="207A1FB7">
        <v:rect id="_x0000_i1026" style="width:468pt;height:2pt" o:hralign="center" o:hrstd="t" o:hrnoshade="t" o:hr="t" fillcolor="#d52b00" stroked="f"/>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978A6"/>
    <w:multiLevelType w:val="hybridMultilevel"/>
    <w:tmpl w:val="B97C7380"/>
    <w:lvl w:ilvl="0" w:tplc="FE70AD3A">
      <w:start w:val="1"/>
      <w:numFmt w:val="bullet"/>
      <w:lvlText w:val=""/>
      <w:lvlJc w:val="left"/>
      <w:pPr>
        <w:ind w:left="720" w:hanging="360"/>
      </w:pPr>
      <w:rPr>
        <w:rFonts w:ascii="Symbol" w:hAnsi="Symbol" w:hint="default"/>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F559AE"/>
    <w:multiLevelType w:val="hybridMultilevel"/>
    <w:tmpl w:val="7FAED4C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1785FAF"/>
    <w:multiLevelType w:val="multilevel"/>
    <w:tmpl w:val="ECBC8A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3112143"/>
    <w:multiLevelType w:val="hybridMultilevel"/>
    <w:tmpl w:val="8430A6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6C4990"/>
    <w:multiLevelType w:val="hybridMultilevel"/>
    <w:tmpl w:val="424E3A08"/>
    <w:lvl w:ilvl="0" w:tplc="C828582C">
      <w:start w:val="1"/>
      <w:numFmt w:val="bullet"/>
      <w:lvlText w:val=""/>
      <w:lvlJc w:val="left"/>
      <w:pPr>
        <w:ind w:left="720" w:hanging="360"/>
      </w:pPr>
      <w:rPr>
        <w:rFonts w:ascii="Symbol" w:hAnsi="Symbol" w:hint="default"/>
        <w:sz w:val="18"/>
      </w:rPr>
    </w:lvl>
    <w:lvl w:ilvl="1" w:tplc="BBB80046">
      <w:start w:val="1"/>
      <w:numFmt w:val="bullet"/>
      <w:lvlText w:val="o"/>
      <w:lvlJc w:val="left"/>
      <w:pPr>
        <w:ind w:left="1440" w:hanging="360"/>
      </w:pPr>
      <w:rPr>
        <w:rFonts w:ascii="Courier New" w:hAnsi="Courier New" w:cs="Courier New" w:hint="default"/>
        <w:sz w:val="2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8B33B14"/>
    <w:multiLevelType w:val="hybridMultilevel"/>
    <w:tmpl w:val="410618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19638CD"/>
    <w:multiLevelType w:val="hybridMultilevel"/>
    <w:tmpl w:val="47F29704"/>
    <w:lvl w:ilvl="0" w:tplc="D86EB2EA">
      <w:start w:val="1"/>
      <w:numFmt w:val="bullet"/>
      <w:lvlText w:val=""/>
      <w:lvlJc w:val="left"/>
      <w:pPr>
        <w:ind w:left="720" w:hanging="360"/>
      </w:pPr>
      <w:rPr>
        <w:rFonts w:ascii="Symbol" w:hAnsi="Symbol" w:hint="default"/>
        <w:sz w:val="2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9B37254"/>
    <w:multiLevelType w:val="hybridMultilevel"/>
    <w:tmpl w:val="A166511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BFE4730"/>
    <w:multiLevelType w:val="hybridMultilevel"/>
    <w:tmpl w:val="C72EB3E2"/>
    <w:lvl w:ilvl="0" w:tplc="73480B2C">
      <w:start w:val="1"/>
      <w:numFmt w:val="bullet"/>
      <w:lvlText w:val=""/>
      <w:lvlJc w:val="left"/>
      <w:pPr>
        <w:ind w:left="720" w:hanging="360"/>
      </w:pPr>
      <w:rPr>
        <w:rFonts w:ascii="Symbol" w:hAnsi="Symbol" w:hint="default"/>
        <w:color w:val="000000" w:themeColor="text1"/>
        <w:sz w:val="22"/>
        <w:szCs w:val="24"/>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23070B9"/>
    <w:multiLevelType w:val="hybridMultilevel"/>
    <w:tmpl w:val="51DE4630"/>
    <w:lvl w:ilvl="0" w:tplc="FE70AD3A">
      <w:start w:val="1"/>
      <w:numFmt w:val="bullet"/>
      <w:lvlText w:val=""/>
      <w:lvlJc w:val="left"/>
      <w:pPr>
        <w:ind w:left="720" w:hanging="360"/>
      </w:pPr>
      <w:rPr>
        <w:rFonts w:ascii="Symbol" w:hAnsi="Symbol" w:hint="default"/>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2AF7986"/>
    <w:multiLevelType w:val="hybridMultilevel"/>
    <w:tmpl w:val="B5AACADA"/>
    <w:lvl w:ilvl="0" w:tplc="AEF21402">
      <w:start w:val="1"/>
      <w:numFmt w:val="bullet"/>
      <w:lvlText w:val=""/>
      <w:lvlJc w:val="left"/>
      <w:pPr>
        <w:tabs>
          <w:tab w:val="num" w:pos="720"/>
        </w:tabs>
        <w:ind w:left="720" w:hanging="360"/>
      </w:pPr>
      <w:rPr>
        <w:rFonts w:ascii="Wingdings" w:hAnsi="Wingdings" w:hint="default"/>
      </w:rPr>
    </w:lvl>
    <w:lvl w:ilvl="1" w:tplc="D6982D54">
      <w:start w:val="1"/>
      <w:numFmt w:val="bullet"/>
      <w:lvlText w:val=""/>
      <w:lvlJc w:val="left"/>
      <w:pPr>
        <w:tabs>
          <w:tab w:val="num" w:pos="1440"/>
        </w:tabs>
        <w:ind w:left="1440" w:hanging="360"/>
      </w:pPr>
      <w:rPr>
        <w:rFonts w:ascii="Symbol" w:hAnsi="Symbol" w:hint="default"/>
        <w:color w:val="000000" w:themeColor="text1"/>
        <w:sz w:val="24"/>
        <w:szCs w:val="24"/>
      </w:rPr>
    </w:lvl>
    <w:lvl w:ilvl="2" w:tplc="F7F8AFF4" w:tentative="1">
      <w:start w:val="1"/>
      <w:numFmt w:val="bullet"/>
      <w:lvlText w:val=""/>
      <w:lvlJc w:val="left"/>
      <w:pPr>
        <w:tabs>
          <w:tab w:val="num" w:pos="2160"/>
        </w:tabs>
        <w:ind w:left="2160" w:hanging="360"/>
      </w:pPr>
      <w:rPr>
        <w:rFonts w:ascii="Wingdings" w:hAnsi="Wingdings" w:hint="default"/>
      </w:rPr>
    </w:lvl>
    <w:lvl w:ilvl="3" w:tplc="91EEF11A" w:tentative="1">
      <w:start w:val="1"/>
      <w:numFmt w:val="bullet"/>
      <w:lvlText w:val=""/>
      <w:lvlJc w:val="left"/>
      <w:pPr>
        <w:tabs>
          <w:tab w:val="num" w:pos="2880"/>
        </w:tabs>
        <w:ind w:left="2880" w:hanging="360"/>
      </w:pPr>
      <w:rPr>
        <w:rFonts w:ascii="Wingdings" w:hAnsi="Wingdings" w:hint="default"/>
      </w:rPr>
    </w:lvl>
    <w:lvl w:ilvl="4" w:tplc="1CCC04D0" w:tentative="1">
      <w:start w:val="1"/>
      <w:numFmt w:val="bullet"/>
      <w:lvlText w:val=""/>
      <w:lvlJc w:val="left"/>
      <w:pPr>
        <w:tabs>
          <w:tab w:val="num" w:pos="3600"/>
        </w:tabs>
        <w:ind w:left="3600" w:hanging="360"/>
      </w:pPr>
      <w:rPr>
        <w:rFonts w:ascii="Wingdings" w:hAnsi="Wingdings" w:hint="default"/>
      </w:rPr>
    </w:lvl>
    <w:lvl w:ilvl="5" w:tplc="09C8964E" w:tentative="1">
      <w:start w:val="1"/>
      <w:numFmt w:val="bullet"/>
      <w:lvlText w:val=""/>
      <w:lvlJc w:val="left"/>
      <w:pPr>
        <w:tabs>
          <w:tab w:val="num" w:pos="4320"/>
        </w:tabs>
        <w:ind w:left="4320" w:hanging="360"/>
      </w:pPr>
      <w:rPr>
        <w:rFonts w:ascii="Wingdings" w:hAnsi="Wingdings" w:hint="default"/>
      </w:rPr>
    </w:lvl>
    <w:lvl w:ilvl="6" w:tplc="B882D2FC" w:tentative="1">
      <w:start w:val="1"/>
      <w:numFmt w:val="bullet"/>
      <w:lvlText w:val=""/>
      <w:lvlJc w:val="left"/>
      <w:pPr>
        <w:tabs>
          <w:tab w:val="num" w:pos="5040"/>
        </w:tabs>
        <w:ind w:left="5040" w:hanging="360"/>
      </w:pPr>
      <w:rPr>
        <w:rFonts w:ascii="Wingdings" w:hAnsi="Wingdings" w:hint="default"/>
      </w:rPr>
    </w:lvl>
    <w:lvl w:ilvl="7" w:tplc="89842196" w:tentative="1">
      <w:start w:val="1"/>
      <w:numFmt w:val="bullet"/>
      <w:lvlText w:val=""/>
      <w:lvlJc w:val="left"/>
      <w:pPr>
        <w:tabs>
          <w:tab w:val="num" w:pos="5760"/>
        </w:tabs>
        <w:ind w:left="5760" w:hanging="360"/>
      </w:pPr>
      <w:rPr>
        <w:rFonts w:ascii="Wingdings" w:hAnsi="Wingdings" w:hint="default"/>
      </w:rPr>
    </w:lvl>
    <w:lvl w:ilvl="8" w:tplc="F36AB5D2"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4B45513"/>
    <w:multiLevelType w:val="hybridMultilevel"/>
    <w:tmpl w:val="85B28F70"/>
    <w:lvl w:ilvl="0" w:tplc="10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C0A2CD2"/>
    <w:multiLevelType w:val="hybridMultilevel"/>
    <w:tmpl w:val="87460A5E"/>
    <w:lvl w:ilvl="0" w:tplc="10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637B22C0"/>
    <w:multiLevelType w:val="hybridMultilevel"/>
    <w:tmpl w:val="483A5D3C"/>
    <w:lvl w:ilvl="0" w:tplc="E26602C2">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459757E"/>
    <w:multiLevelType w:val="hybridMultilevel"/>
    <w:tmpl w:val="87460A5E"/>
    <w:lvl w:ilvl="0" w:tplc="10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689F7521"/>
    <w:multiLevelType w:val="hybridMultilevel"/>
    <w:tmpl w:val="65000742"/>
    <w:lvl w:ilvl="0" w:tplc="1009000F">
      <w:start w:val="1"/>
      <w:numFmt w:val="decimal"/>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6" w15:restartNumberingAfterBreak="0">
    <w:nsid w:val="70624206"/>
    <w:multiLevelType w:val="hybridMultilevel"/>
    <w:tmpl w:val="62B09150"/>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7C4711EB"/>
    <w:multiLevelType w:val="hybridMultilevel"/>
    <w:tmpl w:val="159E9FF8"/>
    <w:lvl w:ilvl="0" w:tplc="6F6848FE">
      <w:start w:val="1"/>
      <w:numFmt w:val="decimal"/>
      <w:lvlText w:val="%1."/>
      <w:lvlJc w:val="left"/>
      <w:pPr>
        <w:ind w:left="460" w:hanging="360"/>
      </w:pPr>
      <w:rPr>
        <w:rFonts w:ascii="Arial" w:eastAsia="Cambria" w:hAnsi="Arial" w:cs="Arial" w:hint="default"/>
        <w:b w:val="0"/>
        <w:bCs/>
        <w:spacing w:val="-2"/>
        <w:w w:val="100"/>
        <w:sz w:val="22"/>
        <w:szCs w:val="22"/>
      </w:rPr>
    </w:lvl>
    <w:lvl w:ilvl="1" w:tplc="C1C2AD48">
      <w:start w:val="1"/>
      <w:numFmt w:val="bullet"/>
      <w:lvlText w:val="•"/>
      <w:lvlJc w:val="left"/>
      <w:pPr>
        <w:ind w:left="1324" w:hanging="360"/>
      </w:pPr>
      <w:rPr>
        <w:rFonts w:hint="default"/>
      </w:rPr>
    </w:lvl>
    <w:lvl w:ilvl="2" w:tplc="2D765D50">
      <w:start w:val="1"/>
      <w:numFmt w:val="bullet"/>
      <w:lvlText w:val="•"/>
      <w:lvlJc w:val="left"/>
      <w:pPr>
        <w:ind w:left="2188" w:hanging="360"/>
      </w:pPr>
      <w:rPr>
        <w:rFonts w:hint="default"/>
      </w:rPr>
    </w:lvl>
    <w:lvl w:ilvl="3" w:tplc="52DE7254">
      <w:start w:val="1"/>
      <w:numFmt w:val="bullet"/>
      <w:lvlText w:val="•"/>
      <w:lvlJc w:val="left"/>
      <w:pPr>
        <w:ind w:left="3052" w:hanging="360"/>
      </w:pPr>
      <w:rPr>
        <w:rFonts w:hint="default"/>
      </w:rPr>
    </w:lvl>
    <w:lvl w:ilvl="4" w:tplc="95DA6CD6">
      <w:start w:val="1"/>
      <w:numFmt w:val="bullet"/>
      <w:lvlText w:val="•"/>
      <w:lvlJc w:val="left"/>
      <w:pPr>
        <w:ind w:left="3916" w:hanging="360"/>
      </w:pPr>
      <w:rPr>
        <w:rFonts w:hint="default"/>
      </w:rPr>
    </w:lvl>
    <w:lvl w:ilvl="5" w:tplc="C3C4B17A">
      <w:start w:val="1"/>
      <w:numFmt w:val="bullet"/>
      <w:lvlText w:val="•"/>
      <w:lvlJc w:val="left"/>
      <w:pPr>
        <w:ind w:left="4780" w:hanging="360"/>
      </w:pPr>
      <w:rPr>
        <w:rFonts w:hint="default"/>
      </w:rPr>
    </w:lvl>
    <w:lvl w:ilvl="6" w:tplc="287C7446">
      <w:start w:val="1"/>
      <w:numFmt w:val="bullet"/>
      <w:lvlText w:val="•"/>
      <w:lvlJc w:val="left"/>
      <w:pPr>
        <w:ind w:left="5644" w:hanging="360"/>
      </w:pPr>
      <w:rPr>
        <w:rFonts w:hint="default"/>
      </w:rPr>
    </w:lvl>
    <w:lvl w:ilvl="7" w:tplc="15C8FF1C">
      <w:start w:val="1"/>
      <w:numFmt w:val="bullet"/>
      <w:lvlText w:val="•"/>
      <w:lvlJc w:val="left"/>
      <w:pPr>
        <w:ind w:left="6508" w:hanging="360"/>
      </w:pPr>
      <w:rPr>
        <w:rFonts w:hint="default"/>
      </w:rPr>
    </w:lvl>
    <w:lvl w:ilvl="8" w:tplc="837A6424">
      <w:start w:val="1"/>
      <w:numFmt w:val="bullet"/>
      <w:lvlText w:val="•"/>
      <w:lvlJc w:val="left"/>
      <w:pPr>
        <w:ind w:left="7372" w:hanging="360"/>
      </w:pPr>
      <w:rPr>
        <w:rFonts w:hint="default"/>
      </w:rPr>
    </w:lvl>
  </w:abstractNum>
  <w:num w:numId="1">
    <w:abstractNumId w:val="4"/>
  </w:num>
  <w:num w:numId="2">
    <w:abstractNumId w:val="16"/>
  </w:num>
  <w:num w:numId="3">
    <w:abstractNumId w:val="9"/>
  </w:num>
  <w:num w:numId="4">
    <w:abstractNumId w:val="6"/>
  </w:num>
  <w:num w:numId="5">
    <w:abstractNumId w:val="3"/>
  </w:num>
  <w:num w:numId="6">
    <w:abstractNumId w:val="0"/>
  </w:num>
  <w:num w:numId="7">
    <w:abstractNumId w:val="2"/>
  </w:num>
  <w:num w:numId="8">
    <w:abstractNumId w:val="5"/>
  </w:num>
  <w:num w:numId="9">
    <w:abstractNumId w:val="15"/>
  </w:num>
  <w:num w:numId="10">
    <w:abstractNumId w:val="14"/>
  </w:num>
  <w:num w:numId="11">
    <w:abstractNumId w:val="11"/>
  </w:num>
  <w:num w:numId="12">
    <w:abstractNumId w:val="12"/>
  </w:num>
  <w:num w:numId="13">
    <w:abstractNumId w:val="7"/>
  </w:num>
  <w:num w:numId="14">
    <w:abstractNumId w:val="17"/>
  </w:num>
  <w:num w:numId="15">
    <w:abstractNumId w:val="1"/>
  </w:num>
  <w:num w:numId="16">
    <w:abstractNumId w:val="13"/>
  </w:num>
  <w:num w:numId="17">
    <w:abstractNumId w:val="10"/>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1008" w:allStyles="0" w:customStyles="0" w:latentStyles="0" w:stylesInUse="1" w:headingStyles="0" w:numberingStyles="0" w:tableStyles="0" w:directFormattingOnRuns="0" w:directFormattingOnParagraphs="0" w:directFormattingOnNumbering="0" w:directFormattingOnTables="0" w:clearFormatting="1" w:top3HeadingStyles="0" w:visibleStyles="0" w:alternateStyleNames="0"/>
  <w:stylePaneSortMethod w:val="0000"/>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66C6"/>
    <w:rsid w:val="000054D7"/>
    <w:rsid w:val="00016C12"/>
    <w:rsid w:val="00024E68"/>
    <w:rsid w:val="00034C76"/>
    <w:rsid w:val="000358C2"/>
    <w:rsid w:val="000363C4"/>
    <w:rsid w:val="00056EB3"/>
    <w:rsid w:val="00083054"/>
    <w:rsid w:val="00084F35"/>
    <w:rsid w:val="00091176"/>
    <w:rsid w:val="000A0EF1"/>
    <w:rsid w:val="000A1751"/>
    <w:rsid w:val="000C07E6"/>
    <w:rsid w:val="000D7E16"/>
    <w:rsid w:val="000E629E"/>
    <w:rsid w:val="001121B3"/>
    <w:rsid w:val="00137471"/>
    <w:rsid w:val="00155FC6"/>
    <w:rsid w:val="001562E6"/>
    <w:rsid w:val="0017150E"/>
    <w:rsid w:val="00176B3E"/>
    <w:rsid w:val="00191791"/>
    <w:rsid w:val="00193977"/>
    <w:rsid w:val="001A0750"/>
    <w:rsid w:val="001B4E94"/>
    <w:rsid w:val="001B5F24"/>
    <w:rsid w:val="001E4EC8"/>
    <w:rsid w:val="001F6765"/>
    <w:rsid w:val="001F7047"/>
    <w:rsid w:val="00201395"/>
    <w:rsid w:val="00226FF7"/>
    <w:rsid w:val="00227E46"/>
    <w:rsid w:val="0023582F"/>
    <w:rsid w:val="00235B69"/>
    <w:rsid w:val="00236EC9"/>
    <w:rsid w:val="0024674B"/>
    <w:rsid w:val="00260A91"/>
    <w:rsid w:val="00274DED"/>
    <w:rsid w:val="00274E49"/>
    <w:rsid w:val="00285018"/>
    <w:rsid w:val="002A5C46"/>
    <w:rsid w:val="002A5FA6"/>
    <w:rsid w:val="002B2A5E"/>
    <w:rsid w:val="002B6ABC"/>
    <w:rsid w:val="002B744E"/>
    <w:rsid w:val="002C47AD"/>
    <w:rsid w:val="002C5A73"/>
    <w:rsid w:val="002E47FC"/>
    <w:rsid w:val="00302C28"/>
    <w:rsid w:val="0031675B"/>
    <w:rsid w:val="00327055"/>
    <w:rsid w:val="00365E0F"/>
    <w:rsid w:val="003931C7"/>
    <w:rsid w:val="00395186"/>
    <w:rsid w:val="00396EE2"/>
    <w:rsid w:val="003A3482"/>
    <w:rsid w:val="003A7B75"/>
    <w:rsid w:val="003B3CC2"/>
    <w:rsid w:val="003B4146"/>
    <w:rsid w:val="003B5DE4"/>
    <w:rsid w:val="003C3A76"/>
    <w:rsid w:val="003C5AD9"/>
    <w:rsid w:val="003D26AD"/>
    <w:rsid w:val="003D69A4"/>
    <w:rsid w:val="003E34CA"/>
    <w:rsid w:val="003F0BBC"/>
    <w:rsid w:val="00400E81"/>
    <w:rsid w:val="004118A8"/>
    <w:rsid w:val="00412F0D"/>
    <w:rsid w:val="004145BC"/>
    <w:rsid w:val="004171D2"/>
    <w:rsid w:val="00417573"/>
    <w:rsid w:val="00430526"/>
    <w:rsid w:val="00433B7C"/>
    <w:rsid w:val="00436551"/>
    <w:rsid w:val="00441670"/>
    <w:rsid w:val="00443D09"/>
    <w:rsid w:val="0046251E"/>
    <w:rsid w:val="004A064B"/>
    <w:rsid w:val="004A20E5"/>
    <w:rsid w:val="004A49D7"/>
    <w:rsid w:val="004B2F05"/>
    <w:rsid w:val="004C644D"/>
    <w:rsid w:val="004D7013"/>
    <w:rsid w:val="00506F10"/>
    <w:rsid w:val="00570D09"/>
    <w:rsid w:val="0057613F"/>
    <w:rsid w:val="00581308"/>
    <w:rsid w:val="005A00CF"/>
    <w:rsid w:val="005A00D4"/>
    <w:rsid w:val="005A400E"/>
    <w:rsid w:val="005A49D5"/>
    <w:rsid w:val="005A6DC8"/>
    <w:rsid w:val="005F1C05"/>
    <w:rsid w:val="006022CB"/>
    <w:rsid w:val="00615268"/>
    <w:rsid w:val="00643C50"/>
    <w:rsid w:val="00647F29"/>
    <w:rsid w:val="006527B8"/>
    <w:rsid w:val="006628EC"/>
    <w:rsid w:val="0067606E"/>
    <w:rsid w:val="006A0759"/>
    <w:rsid w:val="006A4353"/>
    <w:rsid w:val="006A4FC0"/>
    <w:rsid w:val="006B1BCE"/>
    <w:rsid w:val="006B373D"/>
    <w:rsid w:val="006C0371"/>
    <w:rsid w:val="006C73C0"/>
    <w:rsid w:val="006D082C"/>
    <w:rsid w:val="006E015A"/>
    <w:rsid w:val="006E3FCF"/>
    <w:rsid w:val="006F7BEB"/>
    <w:rsid w:val="00730995"/>
    <w:rsid w:val="00741A6B"/>
    <w:rsid w:val="00755E8C"/>
    <w:rsid w:val="00770B75"/>
    <w:rsid w:val="007727CA"/>
    <w:rsid w:val="007824E1"/>
    <w:rsid w:val="007857E7"/>
    <w:rsid w:val="007A0C0A"/>
    <w:rsid w:val="007A1131"/>
    <w:rsid w:val="007B2FD3"/>
    <w:rsid w:val="007D4876"/>
    <w:rsid w:val="007D7483"/>
    <w:rsid w:val="007E1244"/>
    <w:rsid w:val="007E4B13"/>
    <w:rsid w:val="007F30BD"/>
    <w:rsid w:val="007F3A9C"/>
    <w:rsid w:val="008413F7"/>
    <w:rsid w:val="00863BBC"/>
    <w:rsid w:val="00865E57"/>
    <w:rsid w:val="0087096D"/>
    <w:rsid w:val="00885D1F"/>
    <w:rsid w:val="0089643D"/>
    <w:rsid w:val="008A1B0D"/>
    <w:rsid w:val="008B75E2"/>
    <w:rsid w:val="008C24A5"/>
    <w:rsid w:val="008D15AB"/>
    <w:rsid w:val="008E7F29"/>
    <w:rsid w:val="008F6C01"/>
    <w:rsid w:val="009168CA"/>
    <w:rsid w:val="00920061"/>
    <w:rsid w:val="00933EFE"/>
    <w:rsid w:val="00935CE0"/>
    <w:rsid w:val="009443A0"/>
    <w:rsid w:val="0095261A"/>
    <w:rsid w:val="009618AF"/>
    <w:rsid w:val="0096286F"/>
    <w:rsid w:val="00964778"/>
    <w:rsid w:val="009745C4"/>
    <w:rsid w:val="00996CEA"/>
    <w:rsid w:val="009A174E"/>
    <w:rsid w:val="009A2E06"/>
    <w:rsid w:val="009D763F"/>
    <w:rsid w:val="009D7FAA"/>
    <w:rsid w:val="009F467F"/>
    <w:rsid w:val="00A23D31"/>
    <w:rsid w:val="00A2749A"/>
    <w:rsid w:val="00A60D05"/>
    <w:rsid w:val="00A65958"/>
    <w:rsid w:val="00A73204"/>
    <w:rsid w:val="00AB46E8"/>
    <w:rsid w:val="00AB7115"/>
    <w:rsid w:val="00AB73A2"/>
    <w:rsid w:val="00AE0010"/>
    <w:rsid w:val="00AE183B"/>
    <w:rsid w:val="00AE45E5"/>
    <w:rsid w:val="00B07581"/>
    <w:rsid w:val="00B325FB"/>
    <w:rsid w:val="00B47F54"/>
    <w:rsid w:val="00B55EFD"/>
    <w:rsid w:val="00B60736"/>
    <w:rsid w:val="00B7474A"/>
    <w:rsid w:val="00B93910"/>
    <w:rsid w:val="00B96742"/>
    <w:rsid w:val="00B97220"/>
    <w:rsid w:val="00BA66C6"/>
    <w:rsid w:val="00BE78B7"/>
    <w:rsid w:val="00BF5FD7"/>
    <w:rsid w:val="00BF6690"/>
    <w:rsid w:val="00C01DF6"/>
    <w:rsid w:val="00C025AE"/>
    <w:rsid w:val="00C02B77"/>
    <w:rsid w:val="00C11328"/>
    <w:rsid w:val="00C12FC0"/>
    <w:rsid w:val="00C16563"/>
    <w:rsid w:val="00C40250"/>
    <w:rsid w:val="00C52993"/>
    <w:rsid w:val="00C62736"/>
    <w:rsid w:val="00C679D8"/>
    <w:rsid w:val="00C9571B"/>
    <w:rsid w:val="00CA6C73"/>
    <w:rsid w:val="00CC5835"/>
    <w:rsid w:val="00CC6AB0"/>
    <w:rsid w:val="00CD198E"/>
    <w:rsid w:val="00CD2BC3"/>
    <w:rsid w:val="00CE391E"/>
    <w:rsid w:val="00CF3173"/>
    <w:rsid w:val="00D14D22"/>
    <w:rsid w:val="00D26B4F"/>
    <w:rsid w:val="00D30DC6"/>
    <w:rsid w:val="00D32EE1"/>
    <w:rsid w:val="00D378B9"/>
    <w:rsid w:val="00D37E0E"/>
    <w:rsid w:val="00D42A7A"/>
    <w:rsid w:val="00D6214D"/>
    <w:rsid w:val="00D63659"/>
    <w:rsid w:val="00D650DD"/>
    <w:rsid w:val="00D8029F"/>
    <w:rsid w:val="00D81B7C"/>
    <w:rsid w:val="00D82C55"/>
    <w:rsid w:val="00D87F79"/>
    <w:rsid w:val="00DA0710"/>
    <w:rsid w:val="00DA3B24"/>
    <w:rsid w:val="00DB581B"/>
    <w:rsid w:val="00DB7162"/>
    <w:rsid w:val="00DC392A"/>
    <w:rsid w:val="00DC7171"/>
    <w:rsid w:val="00DD1549"/>
    <w:rsid w:val="00DD715A"/>
    <w:rsid w:val="00DE084F"/>
    <w:rsid w:val="00DE3E60"/>
    <w:rsid w:val="00DE40B4"/>
    <w:rsid w:val="00DF6723"/>
    <w:rsid w:val="00E21072"/>
    <w:rsid w:val="00E31E56"/>
    <w:rsid w:val="00E33967"/>
    <w:rsid w:val="00E477E8"/>
    <w:rsid w:val="00E57837"/>
    <w:rsid w:val="00E66AA4"/>
    <w:rsid w:val="00E81D33"/>
    <w:rsid w:val="00EA53AB"/>
    <w:rsid w:val="00EB48BD"/>
    <w:rsid w:val="00EC5EED"/>
    <w:rsid w:val="00ED0004"/>
    <w:rsid w:val="00EF0BCB"/>
    <w:rsid w:val="00EF52B4"/>
    <w:rsid w:val="00F26B1B"/>
    <w:rsid w:val="00F4480B"/>
    <w:rsid w:val="00F60180"/>
    <w:rsid w:val="00F707F7"/>
    <w:rsid w:val="00F728E2"/>
    <w:rsid w:val="00FA74BD"/>
    <w:rsid w:val="00FC1C45"/>
    <w:rsid w:val="00FC351B"/>
    <w:rsid w:val="00FE232D"/>
    <w:rsid w:val="00FF67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8D87C9"/>
  <w15:docId w15:val="{68AA9CF5-9E12-444B-8AE9-BEB9043068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5AD9"/>
    <w:pPr>
      <w:spacing w:line="276" w:lineRule="auto"/>
    </w:pPr>
    <w:rPr>
      <w:rFonts w:eastAsia="Times New Roman" w:cs="Arial"/>
      <w:sz w:val="22"/>
      <w:szCs w:val="22"/>
    </w:rPr>
  </w:style>
  <w:style w:type="paragraph" w:styleId="Heading1">
    <w:name w:val="heading 1"/>
    <w:basedOn w:val="Normal"/>
    <w:next w:val="Heading2"/>
    <w:link w:val="Heading1Char"/>
    <w:autoRedefine/>
    <w:uiPriority w:val="9"/>
    <w:qFormat/>
    <w:rsid w:val="00615268"/>
    <w:pPr>
      <w:keepNext/>
      <w:keepLines/>
      <w:spacing w:before="360" w:after="120"/>
      <w:outlineLvl w:val="0"/>
    </w:pPr>
    <w:rPr>
      <w:b/>
      <w:bCs/>
      <w:sz w:val="32"/>
    </w:rPr>
  </w:style>
  <w:style w:type="paragraph" w:styleId="Heading2">
    <w:name w:val="heading 2"/>
    <w:basedOn w:val="Normal"/>
    <w:next w:val="Normal"/>
    <w:link w:val="Heading2Char"/>
    <w:uiPriority w:val="9"/>
    <w:unhideWhenUsed/>
    <w:qFormat/>
    <w:rsid w:val="00441670"/>
    <w:pPr>
      <w:keepNext/>
      <w:keepLines/>
      <w:spacing w:before="240" w:after="60"/>
      <w:outlineLvl w:val="1"/>
    </w:pPr>
    <w:rPr>
      <w:b/>
      <w:bCs/>
      <w:sz w:val="24"/>
      <w:szCs w:val="28"/>
      <w:lang w:val="en-CA" w:eastAsia="en-CA"/>
    </w:rPr>
  </w:style>
  <w:style w:type="paragraph" w:styleId="Heading3">
    <w:name w:val="heading 3"/>
    <w:basedOn w:val="Normal"/>
    <w:next w:val="Normal"/>
    <w:link w:val="Heading3Char"/>
    <w:uiPriority w:val="9"/>
    <w:unhideWhenUsed/>
    <w:qFormat/>
    <w:rsid w:val="002C47AD"/>
    <w:pPr>
      <w:keepNext/>
      <w:keepLines/>
      <w:spacing w:before="240" w:after="60"/>
      <w:outlineLvl w:val="2"/>
    </w:pPr>
    <w:rPr>
      <w:b/>
      <w:bCs/>
      <w:sz w:val="26"/>
    </w:rPr>
  </w:style>
  <w:style w:type="paragraph" w:styleId="Heading8">
    <w:name w:val="heading 8"/>
    <w:basedOn w:val="Normal"/>
    <w:next w:val="Normal"/>
    <w:link w:val="Heading8Char"/>
    <w:rsid w:val="00D650DD"/>
    <w:pPr>
      <w:spacing w:before="240" w:after="60" w:line="240" w:lineRule="auto"/>
      <w:outlineLvl w:val="7"/>
    </w:pPr>
    <w:rPr>
      <w:i/>
      <w:iCs/>
      <w:szCs w:val="24"/>
      <w:lang w:val="en-CA"/>
    </w:rPr>
  </w:style>
  <w:style w:type="paragraph" w:styleId="Heading9">
    <w:name w:val="heading 9"/>
    <w:basedOn w:val="Normal"/>
    <w:next w:val="Normal"/>
    <w:link w:val="Heading9Char"/>
    <w:uiPriority w:val="9"/>
    <w:unhideWhenUsed/>
    <w:rsid w:val="00155FC6"/>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5268"/>
    <w:rPr>
      <w:rFonts w:eastAsia="Times New Roman" w:cs="Arial"/>
      <w:b/>
      <w:bCs/>
      <w:sz w:val="32"/>
      <w:szCs w:val="22"/>
    </w:rPr>
  </w:style>
  <w:style w:type="character" w:customStyle="1" w:styleId="Heading2Char">
    <w:name w:val="Heading 2 Char"/>
    <w:basedOn w:val="DefaultParagraphFont"/>
    <w:link w:val="Heading2"/>
    <w:uiPriority w:val="9"/>
    <w:rsid w:val="00441670"/>
    <w:rPr>
      <w:rFonts w:eastAsia="Times New Roman" w:cs="Arial"/>
      <w:b/>
      <w:bCs/>
      <w:sz w:val="24"/>
      <w:szCs w:val="28"/>
      <w:lang w:val="en-CA" w:eastAsia="en-CA"/>
    </w:rPr>
  </w:style>
  <w:style w:type="paragraph" w:styleId="Header">
    <w:name w:val="header"/>
    <w:basedOn w:val="Normal"/>
    <w:link w:val="HeaderChar"/>
    <w:uiPriority w:val="99"/>
    <w:unhideWhenUsed/>
    <w:rsid w:val="00BA66C6"/>
    <w:pPr>
      <w:tabs>
        <w:tab w:val="center" w:pos="4680"/>
        <w:tab w:val="right" w:pos="9360"/>
      </w:tabs>
      <w:spacing w:line="240" w:lineRule="auto"/>
    </w:pPr>
  </w:style>
  <w:style w:type="character" w:customStyle="1" w:styleId="HeaderChar">
    <w:name w:val="Header Char"/>
    <w:basedOn w:val="DefaultParagraphFont"/>
    <w:link w:val="Header"/>
    <w:uiPriority w:val="99"/>
    <w:rsid w:val="00BA66C6"/>
    <w:rPr>
      <w:rFonts w:ascii="Calibri" w:hAnsi="Calibri"/>
      <w:b w:val="0"/>
      <w:sz w:val="24"/>
    </w:rPr>
  </w:style>
  <w:style w:type="paragraph" w:styleId="Footer">
    <w:name w:val="footer"/>
    <w:basedOn w:val="Normal"/>
    <w:link w:val="FooterChar"/>
    <w:uiPriority w:val="99"/>
    <w:unhideWhenUsed/>
    <w:rsid w:val="004B2F05"/>
    <w:pPr>
      <w:tabs>
        <w:tab w:val="center" w:pos="4680"/>
        <w:tab w:val="right" w:pos="9360"/>
      </w:tabs>
      <w:spacing w:before="60" w:line="240" w:lineRule="auto"/>
    </w:pPr>
    <w:rPr>
      <w:b/>
      <w:sz w:val="20"/>
      <w:szCs w:val="20"/>
    </w:rPr>
  </w:style>
  <w:style w:type="character" w:customStyle="1" w:styleId="FooterChar">
    <w:name w:val="Footer Char"/>
    <w:basedOn w:val="DefaultParagraphFont"/>
    <w:link w:val="Footer"/>
    <w:uiPriority w:val="99"/>
    <w:rsid w:val="004B2F05"/>
    <w:rPr>
      <w:rFonts w:eastAsia="Times New Roman" w:cs="Arial"/>
      <w:b/>
    </w:rPr>
  </w:style>
  <w:style w:type="paragraph" w:styleId="BalloonText">
    <w:name w:val="Balloon Text"/>
    <w:basedOn w:val="Normal"/>
    <w:link w:val="BalloonTextChar"/>
    <w:uiPriority w:val="99"/>
    <w:semiHidden/>
    <w:unhideWhenUsed/>
    <w:rsid w:val="00365E0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5E0F"/>
    <w:rPr>
      <w:rFonts w:ascii="Tahoma" w:hAnsi="Tahoma" w:cs="Tahoma"/>
      <w:b w:val="0"/>
      <w:sz w:val="16"/>
      <w:szCs w:val="16"/>
    </w:rPr>
  </w:style>
  <w:style w:type="paragraph" w:styleId="ListParagraph">
    <w:name w:val="List Paragraph"/>
    <w:basedOn w:val="Normal"/>
    <w:uiPriority w:val="34"/>
    <w:qFormat/>
    <w:rsid w:val="00E66AA4"/>
    <w:pPr>
      <w:ind w:left="720"/>
      <w:contextualSpacing/>
    </w:pPr>
  </w:style>
  <w:style w:type="table" w:styleId="TableGrid">
    <w:name w:val="Table Grid"/>
    <w:basedOn w:val="TableNormal"/>
    <w:uiPriority w:val="59"/>
    <w:rsid w:val="000358C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8Char">
    <w:name w:val="Heading 8 Char"/>
    <w:basedOn w:val="DefaultParagraphFont"/>
    <w:link w:val="Heading8"/>
    <w:rsid w:val="00D650DD"/>
    <w:rPr>
      <w:rFonts w:eastAsia="Times New Roman"/>
      <w:i/>
      <w:iCs/>
      <w:sz w:val="24"/>
      <w:szCs w:val="24"/>
      <w:lang w:val="en-CA"/>
    </w:rPr>
  </w:style>
  <w:style w:type="character" w:customStyle="1" w:styleId="Heading3Char">
    <w:name w:val="Heading 3 Char"/>
    <w:basedOn w:val="DefaultParagraphFont"/>
    <w:link w:val="Heading3"/>
    <w:uiPriority w:val="9"/>
    <w:rsid w:val="002C47AD"/>
    <w:rPr>
      <w:rFonts w:eastAsia="Times New Roman" w:cs="Arial"/>
      <w:b/>
      <w:bCs/>
      <w:sz w:val="26"/>
      <w:szCs w:val="22"/>
    </w:rPr>
  </w:style>
  <w:style w:type="character" w:customStyle="1" w:styleId="Heading9Char">
    <w:name w:val="Heading 9 Char"/>
    <w:basedOn w:val="DefaultParagraphFont"/>
    <w:link w:val="Heading9"/>
    <w:uiPriority w:val="9"/>
    <w:rsid w:val="00155FC6"/>
    <w:rPr>
      <w:rFonts w:asciiTheme="majorHAnsi" w:eastAsiaTheme="majorEastAsia" w:hAnsiTheme="majorHAnsi" w:cstheme="majorBidi"/>
      <w:i/>
      <w:iCs/>
      <w:color w:val="272727" w:themeColor="text1" w:themeTint="D8"/>
      <w:kern w:val="32"/>
      <w:sz w:val="21"/>
      <w:szCs w:val="21"/>
    </w:rPr>
  </w:style>
  <w:style w:type="paragraph" w:customStyle="1" w:styleId="Source">
    <w:name w:val="Source"/>
    <w:basedOn w:val="Normal"/>
    <w:qFormat/>
    <w:rsid w:val="00155FC6"/>
    <w:pPr>
      <w:ind w:right="1440"/>
      <w:jc w:val="right"/>
    </w:pPr>
    <w:rPr>
      <w:sz w:val="20"/>
      <w:szCs w:val="24"/>
    </w:rPr>
  </w:style>
  <w:style w:type="paragraph" w:styleId="Title">
    <w:name w:val="Title"/>
    <w:basedOn w:val="Normal"/>
    <w:next w:val="Normal"/>
    <w:link w:val="TitleChar"/>
    <w:uiPriority w:val="10"/>
    <w:qFormat/>
    <w:rsid w:val="00155FC6"/>
    <w:pPr>
      <w:spacing w:after="300"/>
      <w:jc w:val="right"/>
    </w:pPr>
    <w:rPr>
      <w:b/>
      <w:smallCaps/>
      <w:sz w:val="32"/>
    </w:rPr>
  </w:style>
  <w:style w:type="character" w:customStyle="1" w:styleId="TitleChar">
    <w:name w:val="Title Char"/>
    <w:basedOn w:val="DefaultParagraphFont"/>
    <w:link w:val="Title"/>
    <w:uiPriority w:val="10"/>
    <w:rsid w:val="00155FC6"/>
    <w:rPr>
      <w:b/>
      <w:smallCaps/>
      <w:color w:val="000000"/>
      <w:kern w:val="32"/>
      <w:sz w:val="32"/>
      <w:szCs w:val="32"/>
    </w:rPr>
  </w:style>
  <w:style w:type="paragraph" w:customStyle="1" w:styleId="tabletext">
    <w:name w:val="table text"/>
    <w:basedOn w:val="Normal"/>
    <w:qFormat/>
    <w:rsid w:val="000C07E6"/>
    <w:pPr>
      <w:spacing w:before="120"/>
    </w:pPr>
  </w:style>
  <w:style w:type="character" w:styleId="CommentReference">
    <w:name w:val="annotation reference"/>
    <w:basedOn w:val="DefaultParagraphFont"/>
    <w:uiPriority w:val="99"/>
    <w:semiHidden/>
    <w:unhideWhenUsed/>
    <w:rsid w:val="009D763F"/>
    <w:rPr>
      <w:sz w:val="16"/>
      <w:szCs w:val="16"/>
    </w:rPr>
  </w:style>
  <w:style w:type="paragraph" w:styleId="CommentText">
    <w:name w:val="annotation text"/>
    <w:basedOn w:val="Normal"/>
    <w:link w:val="CommentTextChar"/>
    <w:uiPriority w:val="99"/>
    <w:semiHidden/>
    <w:unhideWhenUsed/>
    <w:rsid w:val="009D763F"/>
    <w:pPr>
      <w:spacing w:line="240" w:lineRule="auto"/>
    </w:pPr>
    <w:rPr>
      <w:sz w:val="20"/>
      <w:szCs w:val="20"/>
    </w:rPr>
  </w:style>
  <w:style w:type="character" w:customStyle="1" w:styleId="CommentTextChar">
    <w:name w:val="Comment Text Char"/>
    <w:basedOn w:val="DefaultParagraphFont"/>
    <w:link w:val="CommentText"/>
    <w:uiPriority w:val="99"/>
    <w:semiHidden/>
    <w:rsid w:val="009D763F"/>
    <w:rPr>
      <w:color w:val="000000"/>
      <w:kern w:val="32"/>
    </w:rPr>
  </w:style>
  <w:style w:type="paragraph" w:styleId="CommentSubject">
    <w:name w:val="annotation subject"/>
    <w:basedOn w:val="CommentText"/>
    <w:next w:val="CommentText"/>
    <w:link w:val="CommentSubjectChar"/>
    <w:uiPriority w:val="99"/>
    <w:semiHidden/>
    <w:unhideWhenUsed/>
    <w:rsid w:val="009D763F"/>
    <w:rPr>
      <w:b/>
      <w:bCs/>
    </w:rPr>
  </w:style>
  <w:style w:type="character" w:customStyle="1" w:styleId="CommentSubjectChar">
    <w:name w:val="Comment Subject Char"/>
    <w:basedOn w:val="CommentTextChar"/>
    <w:link w:val="CommentSubject"/>
    <w:uiPriority w:val="99"/>
    <w:semiHidden/>
    <w:rsid w:val="009D763F"/>
    <w:rPr>
      <w:b/>
      <w:bCs/>
      <w:color w:val="000000"/>
      <w:kern w:val="32"/>
    </w:rPr>
  </w:style>
  <w:style w:type="paragraph" w:styleId="Revision">
    <w:name w:val="Revision"/>
    <w:hidden/>
    <w:uiPriority w:val="99"/>
    <w:semiHidden/>
    <w:rsid w:val="00FC1C45"/>
    <w:rPr>
      <w:color w:val="000000"/>
      <w:kern w:val="32"/>
      <w:sz w:val="22"/>
      <w:szCs w:val="32"/>
    </w:rPr>
  </w:style>
  <w:style w:type="character" w:styleId="Strong">
    <w:name w:val="Strong"/>
    <w:basedOn w:val="DefaultParagraphFont"/>
    <w:uiPriority w:val="22"/>
    <w:qFormat/>
    <w:rsid w:val="008A1B0D"/>
    <w:rPr>
      <w:b/>
      <w:bCs/>
    </w:rPr>
  </w:style>
  <w:style w:type="table" w:customStyle="1" w:styleId="TableGrid1">
    <w:name w:val="Table Grid1"/>
    <w:basedOn w:val="TableNormal"/>
    <w:next w:val="TableGrid"/>
    <w:uiPriority w:val="59"/>
    <w:rsid w:val="00236EC9"/>
    <w:rPr>
      <w:rFonts w:ascii="Calibri" w:eastAsia="Times New Roman"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ITCaption">
    <w:name w:val="SAIT Caption"/>
    <w:basedOn w:val="Normal"/>
    <w:qFormat/>
    <w:rsid w:val="002C47AD"/>
    <w:pPr>
      <w:spacing w:before="120" w:after="120"/>
      <w:jc w:val="center"/>
    </w:pPr>
    <w:rPr>
      <w:b/>
    </w:rPr>
  </w:style>
  <w:style w:type="paragraph" w:customStyle="1" w:styleId="SAITCopyright">
    <w:name w:val="SAIT Copyright"/>
    <w:basedOn w:val="Footer"/>
    <w:qFormat/>
    <w:rsid w:val="004B2F05"/>
    <w:rPr>
      <w:b w:val="0"/>
    </w:rPr>
  </w:style>
  <w:style w:type="paragraph" w:customStyle="1" w:styleId="PageNo">
    <w:name w:val="Page No."/>
    <w:basedOn w:val="Footer"/>
    <w:qFormat/>
    <w:rsid w:val="0089643D"/>
    <w:pPr>
      <w:jc w:val="right"/>
    </w:pPr>
  </w:style>
  <w:style w:type="paragraph" w:customStyle="1" w:styleId="TableHeading">
    <w:name w:val="Table Heading"/>
    <w:basedOn w:val="Normal"/>
    <w:qFormat/>
    <w:rsid w:val="002C47AD"/>
    <w:pPr>
      <w:spacing w:before="60" w:after="60"/>
      <w:jc w:val="center"/>
    </w:pPr>
    <w:rPr>
      <w:b/>
    </w:rPr>
  </w:style>
  <w:style w:type="paragraph" w:customStyle="1" w:styleId="TableText0">
    <w:name w:val="Table Text"/>
    <w:basedOn w:val="Normal"/>
    <w:qFormat/>
    <w:rsid w:val="002C47AD"/>
    <w:pPr>
      <w:spacing w:before="60" w:after="60"/>
    </w:pPr>
  </w:style>
  <w:style w:type="paragraph" w:customStyle="1" w:styleId="ColumnHeading">
    <w:name w:val="Column Heading"/>
    <w:basedOn w:val="Normal"/>
    <w:qFormat/>
    <w:rsid w:val="002C47AD"/>
    <w:pPr>
      <w:spacing w:before="60" w:after="60"/>
      <w:jc w:val="center"/>
    </w:pPr>
    <w:rPr>
      <w:b/>
    </w:rPr>
  </w:style>
  <w:style w:type="paragraph" w:customStyle="1" w:styleId="FooterCopyright">
    <w:name w:val="Footer Copyright"/>
    <w:basedOn w:val="SAITCopyright"/>
    <w:qFormat/>
    <w:rsid w:val="00D8029F"/>
  </w:style>
  <w:style w:type="paragraph" w:customStyle="1" w:styleId="CopyrightFooter">
    <w:name w:val="Copyright Footer"/>
    <w:basedOn w:val="Normal"/>
    <w:qFormat/>
    <w:rsid w:val="00D8029F"/>
    <w:rPr>
      <w:sz w:val="20"/>
      <w:szCs w:val="20"/>
    </w:rPr>
  </w:style>
  <w:style w:type="character" w:styleId="Hyperlink">
    <w:name w:val="Hyperlink"/>
    <w:basedOn w:val="DefaultParagraphFont"/>
    <w:uiPriority w:val="99"/>
    <w:unhideWhenUsed/>
    <w:rsid w:val="00C16563"/>
    <w:rPr>
      <w:color w:val="0000FF" w:themeColor="hyperlink"/>
      <w:u w:val="single"/>
    </w:rPr>
  </w:style>
  <w:style w:type="character" w:styleId="FollowedHyperlink">
    <w:name w:val="FollowedHyperlink"/>
    <w:basedOn w:val="DefaultParagraphFont"/>
    <w:uiPriority w:val="99"/>
    <w:semiHidden/>
    <w:unhideWhenUsed/>
    <w:rsid w:val="000D7E16"/>
    <w:rPr>
      <w:color w:val="800080" w:themeColor="followedHyperlink"/>
      <w:u w:val="single"/>
    </w:rPr>
  </w:style>
  <w:style w:type="paragraph" w:customStyle="1" w:styleId="Numlistflush">
    <w:name w:val="Num list flush"/>
    <w:basedOn w:val="Normal"/>
    <w:uiPriority w:val="99"/>
    <w:rsid w:val="00083054"/>
    <w:pPr>
      <w:spacing w:after="60" w:line="300" w:lineRule="exact"/>
      <w:ind w:left="245" w:hanging="245"/>
    </w:pPr>
    <w:rPr>
      <w:rFonts w:ascii="Times New Roman" w:hAnsi="Times New Roman" w:cs="Times New Roman"/>
      <w:color w:val="0000F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9902961">
      <w:bodyDiv w:val="1"/>
      <w:marLeft w:val="0"/>
      <w:marRight w:val="0"/>
      <w:marTop w:val="0"/>
      <w:marBottom w:val="0"/>
      <w:divBdr>
        <w:top w:val="none" w:sz="0" w:space="0" w:color="auto"/>
        <w:left w:val="none" w:sz="0" w:space="0" w:color="auto"/>
        <w:bottom w:val="none" w:sz="0" w:space="0" w:color="auto"/>
        <w:right w:val="none" w:sz="0" w:space="0" w:color="auto"/>
      </w:divBdr>
      <w:divsChild>
        <w:div w:id="1796831362">
          <w:marLeft w:val="0"/>
          <w:marRight w:val="0"/>
          <w:marTop w:val="0"/>
          <w:marBottom w:val="840"/>
          <w:divBdr>
            <w:top w:val="none" w:sz="0" w:space="0" w:color="auto"/>
            <w:left w:val="none" w:sz="0" w:space="0" w:color="auto"/>
            <w:bottom w:val="none" w:sz="0" w:space="0" w:color="auto"/>
            <w:right w:val="none" w:sz="0" w:space="0" w:color="auto"/>
          </w:divBdr>
        </w:div>
      </w:divsChild>
    </w:div>
    <w:div w:id="1992367457">
      <w:bodyDiv w:val="1"/>
      <w:marLeft w:val="0"/>
      <w:marRight w:val="0"/>
      <w:marTop w:val="0"/>
      <w:marBottom w:val="0"/>
      <w:divBdr>
        <w:top w:val="none" w:sz="0" w:space="0" w:color="auto"/>
        <w:left w:val="none" w:sz="0" w:space="0" w:color="auto"/>
        <w:bottom w:val="none" w:sz="0" w:space="0" w:color="auto"/>
        <w:right w:val="none" w:sz="0" w:space="0" w:color="auto"/>
      </w:divBdr>
      <w:divsChild>
        <w:div w:id="324431723">
          <w:marLeft w:val="0"/>
          <w:marRight w:val="0"/>
          <w:marTop w:val="0"/>
          <w:marBottom w:val="84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evolve.elsevier.com/Papp"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0E4E20-1C84-4A9A-B46C-AC4372CE1911}">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2.xml><?xml version="1.0" encoding="utf-8"?>
<ds:datastoreItem xmlns:ds="http://schemas.openxmlformats.org/officeDocument/2006/customXml" ds:itemID="{CF66C47D-46E9-4489-BFA0-93FC617CCF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F8CE5FF-6D42-4E19-BAFC-3232962C1D9D}">
  <ds:schemaRefs>
    <ds:schemaRef ds:uri="http://schemas.microsoft.com/sharepoint/v3/contenttype/forms"/>
  </ds:schemaRefs>
</ds:datastoreItem>
</file>

<file path=customXml/itemProps4.xml><?xml version="1.0" encoding="utf-8"?>
<ds:datastoreItem xmlns:ds="http://schemas.openxmlformats.org/officeDocument/2006/customXml" ds:itemID="{66AA7B9A-8758-46D4-9884-9E4C079778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666</Words>
  <Characters>3801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SAIT</Company>
  <LinksUpToDate>false</LinksUpToDate>
  <CharactersWithSpaces>4459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scardina</dc:creator>
  <cp:lastModifiedBy>Fayyaz</cp:lastModifiedBy>
  <cp:revision>4</cp:revision>
  <cp:lastPrinted>2016-04-06T15:46:00Z</cp:lastPrinted>
  <dcterms:created xsi:type="dcterms:W3CDTF">2023-06-23T18:44:00Z</dcterms:created>
  <dcterms:modified xsi:type="dcterms:W3CDTF">2025-05-28T18:43:00Z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ies>
</file>