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ED5" w:rsidRDefault="00266ED5">
      <w:pPr>
        <w:rPr>
          <w:rFonts w:ascii="Arial" w:hAnsi="Arial" w:cs="Arial"/>
        </w:rPr>
      </w:pPr>
    </w:p>
    <w:p w:rsidR="00266ED5" w:rsidRDefault="00266ED5">
      <w:pPr>
        <w:rPr>
          <w:rFonts w:ascii="Arial" w:hAnsi="Arial" w:cs="Arial"/>
        </w:rPr>
      </w:pPr>
    </w:p>
    <w:p w:rsidR="00266ED5" w:rsidRDefault="00266ED5">
      <w:pPr>
        <w:rPr>
          <w:rFonts w:ascii="Arial" w:hAnsi="Arial" w:cs="Arial"/>
        </w:rPr>
      </w:pPr>
    </w:p>
    <w:p w:rsidR="00CA0227" w:rsidRDefault="00CA0227">
      <w:pPr>
        <w:rPr>
          <w:rFonts w:ascii="Arial" w:hAnsi="Arial" w:cs="Arial"/>
        </w:rPr>
      </w:pPr>
      <w:bookmarkStart w:id="0" w:name="_GoBack"/>
      <w:bookmarkEnd w:id="0"/>
    </w:p>
    <w:p w:rsidR="00266ED5" w:rsidRDefault="00964550" w:rsidP="00964550">
      <w:pPr>
        <w:tabs>
          <w:tab w:val="left" w:pos="1958"/>
          <w:tab w:val="center" w:pos="4680"/>
        </w:tabs>
        <w:rPr>
          <w:rFonts w:ascii="Futura PT Demi" w:hAnsi="Futura PT Demi" w:cs="Arial"/>
          <w:sz w:val="28"/>
          <w:szCs w:val="28"/>
        </w:rPr>
      </w:pPr>
      <w:r>
        <w:rPr>
          <w:rFonts w:ascii="Futura PT Demi" w:hAnsi="Futura PT Demi" w:cs="Arial"/>
          <w:sz w:val="28"/>
          <w:szCs w:val="28"/>
        </w:rPr>
        <w:tab/>
      </w:r>
      <w:r>
        <w:rPr>
          <w:rFonts w:ascii="Futura PT Demi" w:hAnsi="Futura PT Demi" w:cs="Arial"/>
          <w:sz w:val="28"/>
          <w:szCs w:val="28"/>
        </w:rPr>
        <w:tab/>
      </w:r>
      <w:r w:rsidR="00D36F44">
        <w:rPr>
          <w:rFonts w:ascii="Futura PT Demi" w:hAnsi="Futura PT Demi" w:cs="Arial"/>
          <w:sz w:val="28"/>
          <w:szCs w:val="28"/>
        </w:rPr>
        <w:t xml:space="preserve">PRCT 358 – Clinical Practice 3 - </w:t>
      </w:r>
      <w:r w:rsidR="00D36F44">
        <w:rPr>
          <w:rFonts w:ascii="Futura PT Demi" w:eastAsia="Calibri" w:hAnsi="Futura PT Demi" w:cs="Calibri"/>
          <w:b/>
          <w:bCs/>
          <w:sz w:val="28"/>
          <w:szCs w:val="28"/>
        </w:rPr>
        <w:t>Welcome</w:t>
      </w:r>
    </w:p>
    <w:p w:rsidR="00266ED5" w:rsidRDefault="00D36F44">
      <w:pPr>
        <w:ind w:left="-5"/>
        <w:rPr>
          <w:rFonts w:ascii="Futura PT Book" w:hAnsi="Futura PT Book"/>
          <w:sz w:val="24"/>
          <w:szCs w:val="24"/>
        </w:rPr>
      </w:pPr>
      <w:r>
        <w:rPr>
          <w:rFonts w:ascii="Futura PT Book" w:hAnsi="Futura PT Book"/>
          <w:sz w:val="24"/>
          <w:szCs w:val="24"/>
        </w:rPr>
        <w:t>Welcome to your third clinical placement. You have now progressed from the competent student to the next level of skill acquisition in the program. Expectations will be to see you become a proficient and more independent student. You will demonstrate the confidence and skills necessary for an entry level Medical Radiography Technologist (MRT). Your ability to set professional goals for development of your practice, once you have graduated, will provide evidence of commitment to development towards the expert MRT.</w:t>
      </w:r>
    </w:p>
    <w:p w:rsidR="00266ED5" w:rsidRDefault="00D36F44">
      <w:pPr>
        <w:ind w:left="-5"/>
        <w:rPr>
          <w:rFonts w:ascii="Futura PT Book" w:hAnsi="Futura PT Book"/>
          <w:sz w:val="24"/>
          <w:szCs w:val="24"/>
        </w:rPr>
      </w:pPr>
      <w:r>
        <w:rPr>
          <w:rFonts w:ascii="Futura PT Book" w:hAnsi="Futura PT Book"/>
          <w:sz w:val="24"/>
          <w:szCs w:val="24"/>
        </w:rPr>
        <w:t xml:space="preserve">During this semester you will continue to gain experience in many areas in the clinical environment, including General Radiography, Fluoroscopy, the Operating Room and Mobile Radiography. You may also have the opportunity to have a rotation in CT, Angiography, Mammography and Bone Mineral Densitometry. Throughout the course, you will interact with other healthcare professionals as members of the diagnostic imaging team. You will build on the skills and competencies you have already attained, and continue to work towards completing your logbook and outstanding competencies. </w:t>
      </w:r>
    </w:p>
    <w:p w:rsidR="00266ED5" w:rsidRDefault="00D36F44">
      <w:pPr>
        <w:ind w:left="-5"/>
        <w:rPr>
          <w:rFonts w:ascii="Futura PT Book" w:hAnsi="Futura PT Book"/>
          <w:sz w:val="24"/>
          <w:szCs w:val="24"/>
        </w:rPr>
      </w:pPr>
      <w:r>
        <w:rPr>
          <w:rFonts w:ascii="Futura PT Book" w:hAnsi="Futura PT Book"/>
          <w:sz w:val="24"/>
          <w:szCs w:val="24"/>
        </w:rPr>
        <w:t xml:space="preserve">In the clinical environment, you will perform radiographic procedures more independently, with direct and indirect supervision of registered technologists. You will be versed in medical terminology, image evaluation criteria and should be able to apply critical thinking skills with minimal direction from your preceptors and instructors. You will be expected to apply the concepts of patient care, instrumentation and ALARA. </w:t>
      </w:r>
    </w:p>
    <w:p w:rsidR="00266ED5" w:rsidRDefault="00D36F44">
      <w:pPr>
        <w:ind w:left="-5"/>
        <w:rPr>
          <w:rFonts w:ascii="Futura PT Book" w:hAnsi="Futura PT Book"/>
          <w:sz w:val="24"/>
          <w:szCs w:val="24"/>
        </w:rPr>
      </w:pPr>
      <w:r>
        <w:rPr>
          <w:rFonts w:ascii="Futura PT Book" w:hAnsi="Futura PT Book"/>
          <w:sz w:val="24"/>
          <w:szCs w:val="24"/>
        </w:rPr>
        <w:t>You will also be engaging in practice in the clinical environment. You should have the ability to identify areas of growth and success, and also be able to identify areas of weakness for improvement. You will use the self-evaluation assignments to communicate with your instructors, and as a journal of your practice and progress to successfully meet these goals.</w:t>
      </w:r>
    </w:p>
    <w:p w:rsidR="00266ED5" w:rsidRDefault="00D36F44">
      <w:pPr>
        <w:ind w:left="-5"/>
        <w:rPr>
          <w:rFonts w:ascii="Futura PT Book" w:hAnsi="Futura PT Book"/>
          <w:sz w:val="24"/>
          <w:szCs w:val="24"/>
        </w:rPr>
      </w:pPr>
      <w:r>
        <w:rPr>
          <w:rFonts w:ascii="Futura PT Book" w:hAnsi="Futura PT Book"/>
          <w:sz w:val="24"/>
          <w:szCs w:val="24"/>
        </w:rPr>
        <w:t xml:space="preserve">While this course is offered in the clinical environment, the purpose of using </w:t>
      </w:r>
      <w:r w:rsidR="00423511">
        <w:rPr>
          <w:rFonts w:ascii="Futura PT Book" w:hAnsi="Futura PT Book"/>
          <w:sz w:val="24"/>
          <w:szCs w:val="24"/>
        </w:rPr>
        <w:t>EDENBROOK</w:t>
      </w:r>
      <w:r>
        <w:rPr>
          <w:rFonts w:ascii="Futura PT Book" w:hAnsi="Futura PT Book"/>
          <w:sz w:val="24"/>
          <w:szCs w:val="24"/>
        </w:rPr>
        <w:t xml:space="preserve"> is to supplement your experience by providing you with the tools you need to successfully integrate your academic knowledge with your clinical experience. In addition, it gives you access to electronic resources, which will assist in your class exercises, summarizing feedback and assignments. </w:t>
      </w:r>
    </w:p>
    <w:p w:rsidR="00266ED5" w:rsidRDefault="00D36F44">
      <w:pPr>
        <w:spacing w:after="271"/>
        <w:ind w:left="-5"/>
        <w:rPr>
          <w:rFonts w:ascii="Futura PT Book" w:hAnsi="Futura PT Book"/>
          <w:sz w:val="24"/>
          <w:szCs w:val="24"/>
        </w:rPr>
      </w:pPr>
      <w:r>
        <w:rPr>
          <w:rFonts w:ascii="Futura PT Book" w:hAnsi="Futura PT Book"/>
          <w:sz w:val="24"/>
          <w:szCs w:val="24"/>
        </w:rPr>
        <w:t xml:space="preserve">Within </w:t>
      </w:r>
      <w:r w:rsidR="00423511">
        <w:rPr>
          <w:rFonts w:ascii="Futura PT Book" w:hAnsi="Futura PT Book"/>
          <w:sz w:val="24"/>
          <w:szCs w:val="24"/>
        </w:rPr>
        <w:t>EDENBROOK</w:t>
      </w:r>
      <w:r>
        <w:rPr>
          <w:rFonts w:ascii="Futura PT Book" w:hAnsi="Futura PT Book"/>
          <w:sz w:val="24"/>
          <w:szCs w:val="24"/>
        </w:rPr>
        <w:t xml:space="preserve"> you will find such resources and activities as:</w:t>
      </w:r>
    </w:p>
    <w:p w:rsidR="00266ED5" w:rsidRDefault="00D36F44">
      <w:pPr>
        <w:tabs>
          <w:tab w:val="center" w:pos="1520"/>
        </w:tabs>
        <w:spacing w:after="367"/>
        <w:rPr>
          <w:rFonts w:ascii="Futura PT Book" w:hAnsi="Futura PT Book"/>
          <w:sz w:val="24"/>
          <w:szCs w:val="24"/>
        </w:rPr>
      </w:pPr>
      <w:r>
        <w:rPr>
          <w:rFonts w:ascii="Futura PT Book" w:hAnsi="Futura PT Book"/>
          <w:noProof/>
          <w:color w:val="000000"/>
          <w:sz w:val="24"/>
          <w:szCs w:val="24"/>
          <w:lang w:val="en-US"/>
        </w:rPr>
        <w:lastRenderedPageBreak/>
        <mc:AlternateContent>
          <mc:Choice Requires="wpg">
            <w:drawing>
              <wp:inline distT="0" distB="0" distL="0" distR="0">
                <wp:extent cx="57150" cy="57150"/>
                <wp:effectExtent l="0" t="0" r="0" b="0"/>
                <wp:docPr id="1" name="Group 449"/>
                <wp:cNvGraphicFramePr/>
                <a:graphic xmlns:a="http://schemas.openxmlformats.org/drawingml/2006/main">
                  <a:graphicData uri="http://schemas.microsoft.com/office/word/2010/wordprocessingGroup">
                    <wpg:wgp>
                      <wpg:cNvGrpSpPr/>
                      <wpg:grpSpPr bwMode="auto">
                        <a:xfrm>
                          <a:off x="0" y="0"/>
                          <a:ext cx="57150" cy="57150"/>
                          <a:chOff x="0" y="0"/>
                          <a:chExt cx="57150" cy="57150"/>
                        </a:xfrm>
                      </wpg:grpSpPr>
                      <wps:wsp>
                        <wps:cNvPr id="2" name="Freeform 2"/>
                        <wps:cNvSpPr/>
                        <wps:spPr bwMode="auto">
                          <a:xfrm>
                            <a:off x="0" y="0"/>
                            <a:ext cx="57150" cy="57150"/>
                          </a:xfrm>
                          <a:custGeom>
                            <a:avLst/>
                            <a:gdLst/>
                            <a:ahLst/>
                            <a:cxnLst/>
                            <a:rect l="0" t="0" r="0" b="0"/>
                            <a:pathLst>
                              <a:path w="57150" h="57150" extrusionOk="0">
                                <a:moveTo>
                                  <a:pt x="28575" y="0"/>
                                </a:moveTo>
                                <a:cubicBezTo>
                                  <a:pt x="32364" y="0"/>
                                  <a:pt x="36009" y="724"/>
                                  <a:pt x="39510" y="2174"/>
                                </a:cubicBezTo>
                                <a:cubicBezTo>
                                  <a:pt x="43011" y="3625"/>
                                  <a:pt x="46101" y="5690"/>
                                  <a:pt x="48781" y="8369"/>
                                </a:cubicBezTo>
                                <a:cubicBezTo>
                                  <a:pt x="51460" y="11048"/>
                                  <a:pt x="53525" y="14137"/>
                                  <a:pt x="54975" y="17638"/>
                                </a:cubicBezTo>
                                <a:cubicBezTo>
                                  <a:pt x="56425" y="21140"/>
                                  <a:pt x="57150" y="24786"/>
                                  <a:pt x="57150" y="28575"/>
                                </a:cubicBezTo>
                                <a:cubicBezTo>
                                  <a:pt x="57150" y="32363"/>
                                  <a:pt x="56425" y="36007"/>
                                  <a:pt x="54975" y="39508"/>
                                </a:cubicBezTo>
                                <a:cubicBezTo>
                                  <a:pt x="53525" y="43009"/>
                                  <a:pt x="51460" y="46100"/>
                                  <a:pt x="48781" y="48780"/>
                                </a:cubicBezTo>
                                <a:cubicBezTo>
                                  <a:pt x="46101" y="51457"/>
                                  <a:pt x="43011" y="53522"/>
                                  <a:pt x="39510" y="54973"/>
                                </a:cubicBezTo>
                                <a:cubicBezTo>
                                  <a:pt x="36009" y="56423"/>
                                  <a:pt x="32364" y="57148"/>
                                  <a:pt x="28575" y="57150"/>
                                </a:cubicBezTo>
                                <a:cubicBezTo>
                                  <a:pt x="24786" y="57148"/>
                                  <a:pt x="21141" y="56423"/>
                                  <a:pt x="17640" y="54973"/>
                                </a:cubicBezTo>
                                <a:cubicBezTo>
                                  <a:pt x="14139" y="53522"/>
                                  <a:pt x="11049" y="51457"/>
                                  <a:pt x="8370" y="48780"/>
                                </a:cubicBezTo>
                                <a:cubicBezTo>
                                  <a:pt x="5690" y="46100"/>
                                  <a:pt x="3625" y="43009"/>
                                  <a:pt x="2175" y="39508"/>
                                </a:cubicBezTo>
                                <a:cubicBezTo>
                                  <a:pt x="725" y="36007"/>
                                  <a:pt x="0" y="32363"/>
                                  <a:pt x="0" y="28575"/>
                                </a:cubicBezTo>
                                <a:cubicBezTo>
                                  <a:pt x="0" y="24786"/>
                                  <a:pt x="725" y="21140"/>
                                  <a:pt x="2175" y="17638"/>
                                </a:cubicBezTo>
                                <a:cubicBezTo>
                                  <a:pt x="3625" y="14137"/>
                                  <a:pt x="5690" y="11048"/>
                                  <a:pt x="8370" y="8369"/>
                                </a:cubicBezTo>
                                <a:cubicBezTo>
                                  <a:pt x="11049" y="5690"/>
                                  <a:pt x="14139" y="3625"/>
                                  <a:pt x="17640" y="2174"/>
                                </a:cubicBezTo>
                                <a:cubicBezTo>
                                  <a:pt x="21141" y="724"/>
                                  <a:pt x="24786" y="0"/>
                                  <a:pt x="28575" y="0"/>
                                </a:cubicBezTo>
                                <a:close/>
                              </a:path>
                            </a:pathLst>
                          </a:custGeom>
                          <a:ln w="0" cap="flat">
                            <a:miter lim="127000"/>
                          </a:ln>
                        </wps:spPr>
                        <wps:style>
                          <a:lnRef idx="0">
                            <a:srgbClr val="000000">
                              <a:alpha val="0"/>
                            </a:srgbClr>
                          </a:lnRef>
                          <a:fillRef idx="1">
                            <a:srgbClr val="494C4E"/>
                          </a:fillRef>
                          <a:effectRef idx="0">
                            <a:srgbClr val="000000"/>
                          </a:effectRef>
                          <a:fontRef idx="none"/>
                        </wps:style>
                        <wps:bodyPr rot="0">
                          <a:prstTxWarp prst="textNoShape">
                            <a:avLst/>
                          </a:prstTxWarp>
                          <a:noAutofit/>
                        </wps:bodyPr>
                      </wps:wsp>
                    </wpg:wgp>
                  </a:graphicData>
                </a:graphic>
              </wp:inline>
            </w:drawing>
          </mc:Choice>
          <mc:Fallback xmlns:a="http://schemas.openxmlformats.org/drawingml/2006/main" xmlns:w16cex="http://schemas.microsoft.com/office/word/2018/wordml/cex" xmlns:w16cid="http://schemas.microsoft.com/office/word/2016/wordml/cid" xmlns:w16="http://schemas.microsoft.com/office/word/2018/wordml" xmlns:w16sdtdh="http://schemas.microsoft.com/office/word/2020/wordml/sdtdatahash">
            <w:pict>
              <v:group id="group 0" o:spid="_x0000_s0000" style="width:4.50pt;height:4.50pt;mso-wrap-distance-left:0.00pt;mso-wrap-distance-top:0.00pt;mso-wrap-distance-right:0.00pt;mso-wrap-distance-bottom:0.00pt;" coordorigin="0,0" coordsize="571,571">
                <v:shape id="shape 1" o:spid="_x0000_s1" style="position:absolute;left:0;top:0;width:571;height:571;visibility:visible;" path="m50000,0l50000,0c56630,0,63007,1266,69132,3803l69132,3803c75259,6343,80667,9956,85354,14644l85354,14644c90042,19331,93655,24736,96192,30861l96192,30861c98729,36988,100000,43368,100000,50000l100000,50000c100000,56627,98729,63002,96192,69130l96192,69130c93655,75255,90042,80664,85354,85354l85354,85354c80667,90037,75259,93650,69132,96190l69132,96190c63007,98727,56630,99995,50000,100000l50000,100000c43368,99995,36991,98727,30866,96190l30866,96190c24738,93650,19333,90037,14644,85354l14644,85354c9956,80664,6343,75255,3806,69130l3806,69130c1269,63002,0,56627,0,50000l0,50000c0,43368,1269,36988,3806,30861l3806,30861c6343,24736,9956,19331,14644,14644l14644,14644c19333,9956,24738,6343,30866,3803l30866,3803c36991,1266,43368,0,50000,0xe" coordsize="100000,100000" fillcolor="#494C4E" strokeweight="0.00pt">
                  <v:path textboxrect="0,0,0,0"/>
                </v:shape>
              </v:group>
            </w:pict>
          </mc:Fallback>
        </mc:AlternateContent>
      </w:r>
      <w:r>
        <w:rPr>
          <w:rFonts w:ascii="Futura PT Book" w:hAnsi="Futura PT Book"/>
          <w:sz w:val="24"/>
          <w:szCs w:val="24"/>
        </w:rPr>
        <w:t xml:space="preserve">       Course Outline</w:t>
      </w:r>
    </w:p>
    <w:p w:rsidR="00266ED5" w:rsidRDefault="00D36F44">
      <w:pPr>
        <w:spacing w:after="283"/>
        <w:ind w:left="171"/>
        <w:rPr>
          <w:rFonts w:ascii="Futura PT Book" w:hAnsi="Futura PT Book"/>
          <w:sz w:val="24"/>
          <w:szCs w:val="24"/>
        </w:rPr>
      </w:pPr>
      <w:r>
        <w:rPr>
          <w:rFonts w:ascii="Futura PT Book" w:hAnsi="Futura PT Book"/>
          <w:noProof/>
          <w:color w:val="000000"/>
          <w:sz w:val="24"/>
          <w:szCs w:val="24"/>
          <w:lang w:val="en-US"/>
        </w:rPr>
        <mc:AlternateContent>
          <mc:Choice Requires="wpg">
            <w:drawing>
              <wp:anchor distT="0" distB="0" distL="114300" distR="114300" simplePos="0" relativeHeight="251663360" behindDoc="0" locked="0" layoutInCell="1" allowOverlap="1">
                <wp:simplePos x="0" y="0"/>
                <wp:positionH relativeFrom="column">
                  <wp:posOffset>102394</wp:posOffset>
                </wp:positionH>
                <wp:positionV relativeFrom="paragraph">
                  <wp:posOffset>59961</wp:posOffset>
                </wp:positionV>
                <wp:extent cx="57150" cy="476250"/>
                <wp:effectExtent l="0" t="0" r="0" b="0"/>
                <wp:wrapSquare wrapText="bothSides"/>
                <wp:docPr id="3" name="Group 450"/>
                <wp:cNvGraphicFramePr/>
                <a:graphic xmlns:a="http://schemas.openxmlformats.org/drawingml/2006/main">
                  <a:graphicData uri="http://schemas.microsoft.com/office/word/2010/wordprocessingGroup">
                    <wpg:wgp>
                      <wpg:cNvGrpSpPr/>
                      <wpg:grpSpPr bwMode="auto">
                        <a:xfrm>
                          <a:off x="0" y="0"/>
                          <a:ext cx="57150" cy="476250"/>
                          <a:chOff x="0" y="0"/>
                          <a:chExt cx="57150" cy="476250"/>
                        </a:xfrm>
                      </wpg:grpSpPr>
                      <wps:wsp>
                        <wps:cNvPr id="4" name="Freeform 4"/>
                        <wps:cNvSpPr/>
                        <wps:spPr bwMode="auto">
                          <a:xfrm>
                            <a:off x="0" y="0"/>
                            <a:ext cx="57150" cy="57150"/>
                          </a:xfrm>
                          <a:custGeom>
                            <a:avLst/>
                            <a:gdLst/>
                            <a:ahLst/>
                            <a:cxnLst/>
                            <a:rect l="0" t="0" r="0" b="0"/>
                            <a:pathLst>
                              <a:path w="57150" h="57150" extrusionOk="0">
                                <a:moveTo>
                                  <a:pt x="28575" y="0"/>
                                </a:moveTo>
                                <a:cubicBezTo>
                                  <a:pt x="32364" y="0"/>
                                  <a:pt x="36009" y="724"/>
                                  <a:pt x="39510" y="2174"/>
                                </a:cubicBezTo>
                                <a:cubicBezTo>
                                  <a:pt x="43011" y="3625"/>
                                  <a:pt x="46101" y="5690"/>
                                  <a:pt x="48781" y="8369"/>
                                </a:cubicBezTo>
                                <a:cubicBezTo>
                                  <a:pt x="51460" y="11048"/>
                                  <a:pt x="53525" y="14139"/>
                                  <a:pt x="54975" y="17639"/>
                                </a:cubicBezTo>
                                <a:cubicBezTo>
                                  <a:pt x="56425" y="21141"/>
                                  <a:pt x="57150" y="24786"/>
                                  <a:pt x="57150" y="28575"/>
                                </a:cubicBezTo>
                                <a:cubicBezTo>
                                  <a:pt x="57150" y="32363"/>
                                  <a:pt x="56425" y="36009"/>
                                  <a:pt x="54975" y="39509"/>
                                </a:cubicBezTo>
                                <a:cubicBezTo>
                                  <a:pt x="53525" y="43010"/>
                                  <a:pt x="51460" y="46100"/>
                                  <a:pt x="48781" y="48780"/>
                                </a:cubicBezTo>
                                <a:cubicBezTo>
                                  <a:pt x="46101" y="51459"/>
                                  <a:pt x="43011" y="53524"/>
                                  <a:pt x="39510" y="54973"/>
                                </a:cubicBezTo>
                                <a:cubicBezTo>
                                  <a:pt x="36009" y="56423"/>
                                  <a:pt x="32364" y="57148"/>
                                  <a:pt x="28575" y="57150"/>
                                </a:cubicBezTo>
                                <a:cubicBezTo>
                                  <a:pt x="24786" y="57148"/>
                                  <a:pt x="21141" y="56423"/>
                                  <a:pt x="17640" y="54973"/>
                                </a:cubicBezTo>
                                <a:cubicBezTo>
                                  <a:pt x="14139" y="53524"/>
                                  <a:pt x="11049" y="51459"/>
                                  <a:pt x="8370" y="48780"/>
                                </a:cubicBezTo>
                                <a:cubicBezTo>
                                  <a:pt x="5690" y="46100"/>
                                  <a:pt x="3625" y="43010"/>
                                  <a:pt x="2175" y="39509"/>
                                </a:cubicBezTo>
                                <a:cubicBezTo>
                                  <a:pt x="725" y="36009"/>
                                  <a:pt x="0" y="32363"/>
                                  <a:pt x="0" y="28575"/>
                                </a:cubicBezTo>
                                <a:cubicBezTo>
                                  <a:pt x="0" y="24786"/>
                                  <a:pt x="725" y="21141"/>
                                  <a:pt x="2175" y="17639"/>
                                </a:cubicBezTo>
                                <a:cubicBezTo>
                                  <a:pt x="3625" y="14139"/>
                                  <a:pt x="5690" y="11048"/>
                                  <a:pt x="8370" y="8369"/>
                                </a:cubicBezTo>
                                <a:cubicBezTo>
                                  <a:pt x="11049" y="5690"/>
                                  <a:pt x="14139" y="3625"/>
                                  <a:pt x="17640" y="2174"/>
                                </a:cubicBezTo>
                                <a:cubicBezTo>
                                  <a:pt x="21141" y="724"/>
                                  <a:pt x="24786" y="0"/>
                                  <a:pt x="28575" y="0"/>
                                </a:cubicBezTo>
                                <a:close/>
                              </a:path>
                            </a:pathLst>
                          </a:custGeom>
                          <a:ln w="0" cap="flat">
                            <a:miter lim="127000"/>
                          </a:ln>
                        </wps:spPr>
                        <wps:style>
                          <a:lnRef idx="0">
                            <a:srgbClr val="000000">
                              <a:alpha val="0"/>
                            </a:srgbClr>
                          </a:lnRef>
                          <a:fillRef idx="1">
                            <a:srgbClr val="494C4E"/>
                          </a:fillRef>
                          <a:effectRef idx="0">
                            <a:srgbClr val="000000"/>
                          </a:effectRef>
                          <a:fontRef idx="none"/>
                        </wps:style>
                        <wps:bodyPr rot="0">
                          <a:prstTxWarp prst="textNoShape">
                            <a:avLst/>
                          </a:prstTxWarp>
                          <a:noAutofit/>
                        </wps:bodyPr>
                      </wps:wsp>
                      <wps:wsp>
                        <wps:cNvPr id="5" name="Freeform 5"/>
                        <wps:cNvSpPr/>
                        <wps:spPr bwMode="auto">
                          <a:xfrm>
                            <a:off x="0" y="419100"/>
                            <a:ext cx="57150" cy="57150"/>
                          </a:xfrm>
                          <a:custGeom>
                            <a:avLst/>
                            <a:gdLst/>
                            <a:ahLst/>
                            <a:cxnLst/>
                            <a:rect l="0" t="0" r="0" b="0"/>
                            <a:pathLst>
                              <a:path w="57150" h="57150" extrusionOk="0">
                                <a:moveTo>
                                  <a:pt x="28575" y="0"/>
                                </a:moveTo>
                                <a:cubicBezTo>
                                  <a:pt x="32364" y="0"/>
                                  <a:pt x="36009" y="724"/>
                                  <a:pt x="39510" y="2174"/>
                                </a:cubicBezTo>
                                <a:cubicBezTo>
                                  <a:pt x="43011" y="3625"/>
                                  <a:pt x="46101" y="5690"/>
                                  <a:pt x="48781" y="8368"/>
                                </a:cubicBezTo>
                                <a:cubicBezTo>
                                  <a:pt x="51460" y="11047"/>
                                  <a:pt x="53525" y="14137"/>
                                  <a:pt x="54975" y="17638"/>
                                </a:cubicBezTo>
                                <a:cubicBezTo>
                                  <a:pt x="56425" y="21140"/>
                                  <a:pt x="57150" y="24785"/>
                                  <a:pt x="57150" y="28575"/>
                                </a:cubicBezTo>
                                <a:cubicBezTo>
                                  <a:pt x="57150" y="32364"/>
                                  <a:pt x="56425" y="36009"/>
                                  <a:pt x="54975" y="39509"/>
                                </a:cubicBezTo>
                                <a:cubicBezTo>
                                  <a:pt x="53525" y="43010"/>
                                  <a:pt x="51460" y="46100"/>
                                  <a:pt x="48781" y="48780"/>
                                </a:cubicBezTo>
                                <a:cubicBezTo>
                                  <a:pt x="46101" y="51459"/>
                                  <a:pt x="43011" y="53524"/>
                                  <a:pt x="39510" y="54973"/>
                                </a:cubicBezTo>
                                <a:cubicBezTo>
                                  <a:pt x="36009" y="56423"/>
                                  <a:pt x="32364" y="57148"/>
                                  <a:pt x="28575" y="57150"/>
                                </a:cubicBezTo>
                                <a:cubicBezTo>
                                  <a:pt x="24786" y="57148"/>
                                  <a:pt x="21141" y="56423"/>
                                  <a:pt x="17640" y="54973"/>
                                </a:cubicBezTo>
                                <a:cubicBezTo>
                                  <a:pt x="14139" y="53524"/>
                                  <a:pt x="11049" y="51459"/>
                                  <a:pt x="8370" y="48780"/>
                                </a:cubicBezTo>
                                <a:cubicBezTo>
                                  <a:pt x="5690" y="46100"/>
                                  <a:pt x="3625" y="43010"/>
                                  <a:pt x="2175" y="39509"/>
                                </a:cubicBezTo>
                                <a:cubicBezTo>
                                  <a:pt x="725" y="36009"/>
                                  <a:pt x="0" y="32364"/>
                                  <a:pt x="0" y="28575"/>
                                </a:cubicBezTo>
                                <a:cubicBezTo>
                                  <a:pt x="0" y="24785"/>
                                  <a:pt x="725" y="21140"/>
                                  <a:pt x="2175" y="17638"/>
                                </a:cubicBezTo>
                                <a:cubicBezTo>
                                  <a:pt x="3625" y="14137"/>
                                  <a:pt x="5690" y="11047"/>
                                  <a:pt x="8370" y="8368"/>
                                </a:cubicBezTo>
                                <a:cubicBezTo>
                                  <a:pt x="11049" y="5690"/>
                                  <a:pt x="14139" y="3625"/>
                                  <a:pt x="17640" y="2174"/>
                                </a:cubicBezTo>
                                <a:cubicBezTo>
                                  <a:pt x="21141" y="724"/>
                                  <a:pt x="24786" y="0"/>
                                  <a:pt x="28575" y="0"/>
                                </a:cubicBezTo>
                                <a:close/>
                              </a:path>
                            </a:pathLst>
                          </a:custGeom>
                          <a:ln w="0" cap="flat">
                            <a:miter lim="127000"/>
                          </a:ln>
                        </wps:spPr>
                        <wps:style>
                          <a:lnRef idx="0">
                            <a:srgbClr val="000000">
                              <a:alpha val="0"/>
                            </a:srgbClr>
                          </a:lnRef>
                          <a:fillRef idx="1">
                            <a:srgbClr val="494C4E"/>
                          </a:fillRef>
                          <a:effectRef idx="0">
                            <a:srgbClr val="000000"/>
                          </a:effectRef>
                          <a:fontRef idx="none"/>
                        </wps:style>
                        <wps:bodyPr rot="0">
                          <a:prstTxWarp prst="textNoShape">
                            <a:avLst/>
                          </a:prstTxWarp>
                          <a:noAutofit/>
                        </wps:bodyPr>
                      </wps:wsp>
                    </wpg:wgp>
                  </a:graphicData>
                </a:graphic>
              </wp:anchor>
            </w:drawing>
          </mc:Choice>
          <mc:Fallback xmlns:a="http://schemas.openxmlformats.org/drawingml/2006/main" xmlns:w16cex="http://schemas.microsoft.com/office/word/2018/wordml/cex" xmlns:w16cid="http://schemas.microsoft.com/office/word/2016/wordml/cid" xmlns:w16="http://schemas.microsoft.com/office/word/2018/wordml" xmlns:w16sdtdh="http://schemas.microsoft.com/office/word/2020/wordml/sdtdatahash">
            <w:pict>
              <v:group id="group 2" o:spid="_x0000_s0000" style="position:absolute;z-index:251663360;o:allowoverlap:true;o:allowincell:true;mso-position-horizontal-relative:text;margin-left:8.06pt;mso-position-horizontal:absolute;mso-position-vertical-relative:text;margin-top:4.72pt;mso-position-vertical:absolute;width:4.50pt;height:37.50pt;mso-wrap-distance-left:9.00pt;mso-wrap-distance-top:0.00pt;mso-wrap-distance-right:9.00pt;mso-wrap-distance-bottom:0.00pt;" coordorigin="0,0" coordsize="571,4762">
                <v:shape id="shape 3" o:spid="_x0000_s3" style="position:absolute;left:0;top:0;width:571;height:571;visibility:visible;" path="m50000,0l50000,0c56630,0,63007,1266,69132,3803l69132,3803c75259,6343,80667,9956,85354,14644l85354,14644c90042,19331,93655,24738,96192,30863l96192,30863c98729,36991,100000,43368,100000,50000l100000,50000c100000,56627,98729,63007,96192,69132l96192,69132c93655,75257,90042,80664,85354,85354l85354,85354c80667,90042,75259,93655,69132,96190l69132,96190c63007,98727,56630,99995,50000,100000l50000,100000c43368,99995,36991,98727,30866,96190l30866,96190c24738,93655,19333,90042,14644,85354l14644,85354c9956,80664,6343,75257,3806,69132l3806,69132c1269,63007,0,56627,0,50000l0,50000c0,43368,1269,36991,3806,30863l3806,30863c6343,24738,9956,19331,14644,14644l14644,14644c19333,9956,24738,6343,30866,3803l30866,3803c36991,1266,43368,0,50000,0xe" coordsize="100000,100000" fillcolor="#494C4E" strokeweight="0.00pt">
                  <v:path textboxrect="0,0,0,0"/>
                  <w10:wrap type="square"/>
                </v:shape>
                <v:shape id="shape 4" o:spid="_x0000_s4" style="position:absolute;left:0;top:4191;width:571;height:571;visibility:visible;" path="m50000,0l50000,0c56630,0,63007,1266,69132,3803l69132,3803c75259,6343,80667,9956,85354,14641l85354,14641c90042,19329,93655,24736,96192,30861l96192,30861c98729,36988,100000,43368,100000,50000l100000,50000c100000,56630,98729,63007,96192,69132l96192,69132c93655,75257,90042,80664,85354,85354l85354,85354c80667,90042,75259,93655,69132,96190l69132,96190c63007,98727,56630,99995,50000,100000l50000,100000c43368,99995,36991,98727,30866,96190l30866,96190c24738,93655,19333,90042,14644,85354l14644,85354c9956,80664,6343,75257,3806,69132l3806,69132c1269,63007,0,56630,0,50000l0,50000c0,43368,1269,36988,3806,30861l3806,30861c6343,24736,9956,19329,14644,14641l14644,14641c19333,9956,24738,6343,30866,3803l30866,3803c36991,1266,43368,0,50000,0xe" coordsize="100000,100000" fillcolor="#494C4E" strokeweight="0.00pt">
                  <v:path textboxrect="0,0,0,0"/>
                </v:shape>
              </v:group>
            </w:pict>
          </mc:Fallback>
        </mc:AlternateContent>
      </w:r>
      <w:r>
        <w:rPr>
          <w:rFonts w:ascii="Futura PT Book" w:hAnsi="Futura PT Book"/>
          <w:sz w:val="24"/>
          <w:szCs w:val="24"/>
        </w:rPr>
        <w:t>CT learning guide</w:t>
      </w:r>
    </w:p>
    <w:p w:rsidR="00266ED5" w:rsidRDefault="00D36F44">
      <w:pPr>
        <w:spacing w:after="268"/>
        <w:ind w:left="171"/>
        <w:rPr>
          <w:rFonts w:ascii="Futura PT Book" w:hAnsi="Futura PT Book"/>
          <w:sz w:val="24"/>
          <w:szCs w:val="24"/>
        </w:rPr>
      </w:pPr>
      <w:r>
        <w:rPr>
          <w:rFonts w:ascii="Futura PT Book" w:hAnsi="Futura PT Book"/>
          <w:sz w:val="24"/>
          <w:szCs w:val="24"/>
        </w:rPr>
        <w:t>Web resources</w:t>
      </w:r>
    </w:p>
    <w:p w:rsidR="00266ED5" w:rsidRDefault="00D36F44">
      <w:pPr>
        <w:ind w:left="-5"/>
        <w:rPr>
          <w:rFonts w:ascii="Futura PT Book" w:hAnsi="Futura PT Book"/>
          <w:sz w:val="24"/>
          <w:szCs w:val="24"/>
        </w:rPr>
      </w:pPr>
      <w:r>
        <w:rPr>
          <w:rFonts w:ascii="Futura PT Book" w:hAnsi="Futura PT Book"/>
          <w:sz w:val="24"/>
          <w:szCs w:val="24"/>
        </w:rPr>
        <w:t>Best of luck in the course, and be sure to contact your instructor for feedback and answers to any questions that you may have.</w:t>
      </w:r>
    </w:p>
    <w:p w:rsidR="00266ED5" w:rsidRDefault="00266ED5">
      <w:pPr>
        <w:rPr>
          <w:rFonts w:ascii="Futura PT Book" w:hAnsi="Futura PT Book" w:cs="Arial"/>
          <w:sz w:val="24"/>
          <w:szCs w:val="24"/>
        </w:rPr>
      </w:pPr>
    </w:p>
    <w:p w:rsidR="00266ED5" w:rsidRDefault="00266ED5">
      <w:pPr>
        <w:rPr>
          <w:rFonts w:ascii="Futura PT Book" w:hAnsi="Futura PT Book" w:cs="Arial"/>
          <w:sz w:val="24"/>
          <w:szCs w:val="24"/>
        </w:rPr>
      </w:pPr>
    </w:p>
    <w:p w:rsidR="00266ED5" w:rsidRDefault="00266ED5">
      <w:pPr>
        <w:rPr>
          <w:rFonts w:ascii="Arial" w:hAnsi="Arial" w:cs="Arial"/>
        </w:rPr>
      </w:pPr>
    </w:p>
    <w:p w:rsidR="00266ED5" w:rsidRDefault="00266ED5">
      <w:pPr>
        <w:rPr>
          <w:rFonts w:ascii="Arial" w:hAnsi="Arial" w:cs="Arial"/>
        </w:rPr>
      </w:pPr>
    </w:p>
    <w:p w:rsidR="00266ED5" w:rsidRDefault="00266ED5">
      <w:pPr>
        <w:rPr>
          <w:rFonts w:ascii="Arial" w:hAnsi="Arial" w:cs="Arial"/>
        </w:rPr>
      </w:pPr>
    </w:p>
    <w:p w:rsidR="00266ED5" w:rsidRDefault="00266ED5">
      <w:pPr>
        <w:jc w:val="center"/>
        <w:rPr>
          <w:rFonts w:ascii="Futura PT Medium" w:hAnsi="Futura PT Medium"/>
          <w:b/>
          <w:sz w:val="52"/>
          <w:szCs w:val="52"/>
        </w:rPr>
      </w:pPr>
    </w:p>
    <w:p w:rsidR="00266ED5" w:rsidRDefault="00266ED5">
      <w:pPr>
        <w:rPr>
          <w:rFonts w:ascii="Futura PT Book" w:eastAsia="Batang" w:hAnsi="Futura PT Book"/>
        </w:rPr>
      </w:pPr>
    </w:p>
    <w:sectPr w:rsidR="00266ED5">
      <w:headerReference w:type="default" r:id="rId10"/>
      <w:footerReference w:type="default" r:id="rId1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A5D" w:rsidRDefault="004B1A5D">
      <w:pPr>
        <w:spacing w:after="0" w:line="240" w:lineRule="auto"/>
      </w:pPr>
      <w:r>
        <w:separator/>
      </w:r>
    </w:p>
  </w:endnote>
  <w:endnote w:type="continuationSeparator" w:id="0">
    <w:p w:rsidR="004B1A5D" w:rsidRDefault="004B1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Futura PT Medium">
    <w:panose1 w:val="020B06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0266ED5">
      <w:trPr>
        <w:trHeight w:val="300"/>
      </w:trPr>
      <w:tc>
        <w:tcPr>
          <w:tcW w:w="3120" w:type="dxa"/>
        </w:tcPr>
        <w:p w:rsidR="00266ED5" w:rsidRDefault="00266ED5">
          <w:pPr>
            <w:pStyle w:val="Header"/>
            <w:ind w:left="-115"/>
          </w:pPr>
        </w:p>
      </w:tc>
      <w:tc>
        <w:tcPr>
          <w:tcW w:w="3120" w:type="dxa"/>
        </w:tcPr>
        <w:p w:rsidR="00266ED5" w:rsidRDefault="00266ED5">
          <w:pPr>
            <w:pStyle w:val="Header"/>
            <w:jc w:val="center"/>
          </w:pPr>
        </w:p>
      </w:tc>
      <w:tc>
        <w:tcPr>
          <w:tcW w:w="3120" w:type="dxa"/>
        </w:tcPr>
        <w:p w:rsidR="00266ED5" w:rsidRDefault="00266ED5">
          <w:pPr>
            <w:pStyle w:val="Header"/>
            <w:ind w:right="-115"/>
            <w:jc w:val="right"/>
          </w:pPr>
        </w:p>
      </w:tc>
    </w:tr>
  </w:tbl>
  <w:p w:rsidR="00266ED5" w:rsidRDefault="00266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A5D" w:rsidRDefault="004B1A5D">
      <w:pPr>
        <w:spacing w:after="0" w:line="240" w:lineRule="auto"/>
      </w:pPr>
      <w:r>
        <w:separator/>
      </w:r>
    </w:p>
  </w:footnote>
  <w:footnote w:type="continuationSeparator" w:id="0">
    <w:p w:rsidR="004B1A5D" w:rsidRDefault="004B1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550" w:rsidRDefault="00964550" w:rsidP="00964550">
    <w:pPr>
      <w:pStyle w:val="Header"/>
      <w:tabs>
        <w:tab w:val="clear" w:pos="4680"/>
        <w:tab w:val="clear" w:pos="9360"/>
        <w:tab w:val="left" w:pos="1222"/>
        <w:tab w:val="left" w:pos="1356"/>
        <w:tab w:val="left" w:pos="1591"/>
        <w:tab w:val="left" w:pos="1892"/>
      </w:tabs>
    </w:pPr>
    <w:r w:rsidRPr="00964550">
      <w:rPr>
        <w:noProof/>
        <w:lang w:val="en-US"/>
      </w:rPr>
      <w:drawing>
        <wp:inline distT="0" distB="0" distL="0" distR="0">
          <wp:extent cx="651053" cy="697901"/>
          <wp:effectExtent l="0" t="0" r="0" b="6985"/>
          <wp:docPr id="6" name="Picture 6"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294" cy="71316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4E0578"/>
    <w:multiLevelType w:val="multilevel"/>
    <w:tmpl w:val="1DC6A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3E4F11"/>
    <w:multiLevelType w:val="multilevel"/>
    <w:tmpl w:val="2D127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D5"/>
    <w:rsid w:val="00266ED5"/>
    <w:rsid w:val="00423511"/>
    <w:rsid w:val="004B1A5D"/>
    <w:rsid w:val="00964550"/>
    <w:rsid w:val="00CA0227"/>
    <w:rsid w:val="00D36F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41A27E-801D-42FC-B4C0-5023584D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491391-DAE1-4FF2-88C2-C12B26DFF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86A560-1112-41A3-B8E1-343623880BC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4398B8BC-5EC4-4677-9B65-0C34A51943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Fayyaz</cp:lastModifiedBy>
  <cp:revision>5</cp:revision>
  <dcterms:created xsi:type="dcterms:W3CDTF">2025-05-28T22:26:00Z</dcterms:created>
  <dcterms:modified xsi:type="dcterms:W3CDTF">2025-06-28T16:31:00Z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y fmtid="{D5CDD505-2E9C-101B-9397-08002B2CF9AE}" pid="4" name="MediaServiceImageTags">
    <vt:lpwstr/>
  </property>
</Properties>
</file>