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31"/>
        <w:pBdr/>
        <w:spacing/>
        <w:ind/>
        <w:rPr>
          <w:rFonts w:ascii="Futura PT Demi" w:hAnsi="Futura PT Demi"/>
          <w:sz w:val="28"/>
        </w:rPr>
      </w:pPr>
      <w:r>
        <w:rPr>
          <w:rFonts w:ascii="Futura PT Demi" w:hAnsi="Futura PT Demi"/>
          <w:sz w:val="28"/>
        </w:rPr>
        <w:t xml:space="preserve"> </w:t>
      </w:r>
      <w:r>
        <w:rPr>
          <w:rFonts w:ascii="Futura PT Demi" w:hAnsi="Futura PT Demi"/>
          <w:sz w:val="28"/>
        </w:rPr>
        <w:t xml:space="preserve">Handout - </w:t>
      </w:r>
      <w:r>
        <w:rPr>
          <w:rFonts w:ascii="Futura PT Demi" w:hAnsi="Futura PT Demi"/>
          <w:sz w:val="28"/>
        </w:rPr>
        <w:t xml:space="preserve">Ultrasound Guided Pain Management Injections</w:t>
      </w:r>
      <w:r>
        <w:rPr>
          <w:rFonts w:ascii="Futura PT Demi" w:hAnsi="Futura PT Demi"/>
          <w:sz w:val="28"/>
        </w:rPr>
        <w:t xml:space="preserve"> </w:t>
      </w:r>
      <w:r>
        <w:rPr>
          <w:rFonts w:ascii="Futura PT Demi" w:hAnsi="Futura PT Demi"/>
          <w:sz w:val="28"/>
        </w:rPr>
      </w:r>
    </w:p>
    <w:p>
      <w:pPr>
        <w:pBdr/>
        <w:spacing/>
        <w:ind/>
        <w:rPr>
          <w:rFonts w:ascii="Futura PT Book" w:hAnsi="Futura PT Book"/>
        </w:rPr>
      </w:pPr>
      <w:r>
        <w:rPr>
          <w:rFonts w:ascii="Futura PT Book" w:hAnsi="Futura PT Book"/>
        </w:rPr>
        <w:t xml:space="preserve">Some pain management injections cannot be done under fluoroscopy as the structures being injected cannot be visualized radiographically. Ultrasound can be used to guide needle placement in some soft tissue structures</w:t>
      </w:r>
      <w:r>
        <w:rPr>
          <w:rFonts w:ascii="Futura PT Book" w:hAnsi="Futura PT Book"/>
        </w:rPr>
      </w:r>
    </w:p>
    <w:p>
      <w:pPr>
        <w:pBdr/>
        <w:spacing/>
        <w:ind/>
        <w:rPr>
          <w:rFonts w:ascii="Futura PT Book" w:hAnsi="Futura PT Book"/>
        </w:rPr>
      </w:pPr>
      <w:r>
        <w:rPr>
          <w:rFonts w:ascii="Futura PT Book" w:hAnsi="Futura PT Book"/>
        </w:rPr>
        <w:t xml:space="preserve">Below are three examples of common ultrasound guided procedures:</w:t>
      </w:r>
      <w:r>
        <w:rPr>
          <w:rFonts w:ascii="Futura PT Book" w:hAnsi="Futura PT Book"/>
        </w:rPr>
      </w:r>
    </w:p>
    <w:p>
      <w:pPr>
        <w:pStyle w:val="758"/>
        <w:numPr>
          <w:ilvl w:val="0"/>
          <w:numId w:val="8"/>
        </w:numPr>
        <w:pBdr/>
        <w:spacing/>
        <w:ind/>
        <w:rPr>
          <w:rFonts w:ascii="Futura PT Book" w:hAnsi="Futura PT Book"/>
          <w:b/>
        </w:rPr>
      </w:pPr>
      <w:r>
        <w:rPr>
          <w:rFonts w:ascii="Futura PT Book" w:hAnsi="Futura PT Book"/>
          <w:b/>
        </w:rPr>
        <w:t xml:space="preserve">Baker’s Cyst</w:t>
      </w:r>
      <w:r>
        <w:rPr>
          <w:rFonts w:ascii="Futura PT Book" w:hAnsi="Futura PT Book"/>
          <w:b/>
        </w:rPr>
      </w:r>
    </w:p>
    <w:p>
      <w:pPr>
        <w:pBdr/>
        <w:spacing/>
        <w:ind w:left="360"/>
        <w:jc w:val="center"/>
        <w:rPr>
          <w:rFonts w:ascii="Futura PT Book" w:hAnsi="Futura PT Book"/>
          <w:b/>
        </w:rPr>
      </w:pPr>
      <w:r>
        <w:rPr>
          <w:rFonts w:ascii="Futura PT Book" w:hAnsi="Futura PT Book"/>
        </w:rPr>
        <mc:AlternateContent>
          <mc:Choice Requires="wpg">
            <w:drawing>
              <wp:inline xmlns:wp="http://schemas.openxmlformats.org/drawingml/2006/wordprocessingDrawing" distT="0" distB="0" distL="0" distR="0">
                <wp:extent cx="4162170" cy="2714460"/>
                <wp:effectExtent l="0" t="0" r="0" b="0"/>
                <wp:docPr id="2" name="Picture 1" descr="Image result for baker's c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ker's cyst"/>
                        <pic:cNvPicPr>
                          <a:picLocks noChangeAspect="1"/>
                        </pic:cNvPicPr>
                        <pic:nvPr/>
                      </pic:nvPicPr>
                      <pic:blipFill>
                        <a:blip r:embed="rId14"/>
                        <a:stretch/>
                      </pic:blipFill>
                      <pic:spPr bwMode="auto">
                        <a:xfrm>
                          <a:off x="0" y="0"/>
                          <a:ext cx="4283281" cy="2793446"/>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327.73pt;height:213.74pt;mso-wrap-distance-left:0.00pt;mso-wrap-distance-top:0.00pt;mso-wrap-distance-right:0.00pt;mso-wrap-distance-bottom:0.00pt;z-index:1;" stroked="f">
                <v:imagedata r:id="rId14" o:title=""/>
                <o:lock v:ext="edit" rotation="t"/>
              </v:shape>
            </w:pict>
          </mc:Fallback>
        </mc:AlternateContent>
      </w:r>
      <w:r>
        <w:rPr>
          <w:rFonts w:ascii="Futura PT Book" w:hAnsi="Futura PT Book"/>
          <w:b/>
        </w:rPr>
      </w:r>
    </w:p>
    <w:p>
      <w:pPr>
        <w:pStyle w:val="732"/>
        <w:pBdr/>
        <w:spacing/>
        <w:ind/>
        <w:jc w:val="center"/>
        <w:rPr>
          <w:rFonts w:ascii="Futura PT Book" w:hAnsi="Futura PT Book"/>
          <w:sz w:val="16"/>
        </w:rPr>
      </w:pPr>
      <w:r/>
      <w:hyperlink r:id="rId15" w:tooltip="https://myhealth.alberta.ca/health/AfterCareInformation/pages/conditions.aspx?HwId=uh5176" w:history="1">
        <w:r>
          <w:rPr>
            <w:rStyle w:val="753"/>
            <w:rFonts w:ascii="Futura PT Book" w:hAnsi="Futura PT Book"/>
            <w:sz w:val="16"/>
          </w:rPr>
          <w:t xml:space="preserve">https://myhealth.alberta.ca/health/AfterCareInformation/pages/conditions.aspx?HwId=uh5176</w:t>
        </w:r>
      </w:hyperlink>
      <w:r/>
      <w:r>
        <w:rPr>
          <w:rFonts w:ascii="Futura PT Book" w:hAnsi="Futura PT Book"/>
          <w:sz w:val="16"/>
        </w:rPr>
      </w:r>
    </w:p>
    <w:p>
      <w:pPr>
        <w:pStyle w:val="758"/>
        <w:numPr>
          <w:ilvl w:val="0"/>
          <w:numId w:val="9"/>
        </w:numPr>
        <w:pBdr/>
        <w:spacing/>
        <w:ind/>
        <w:rPr>
          <w:rFonts w:ascii="Futura PT Book" w:hAnsi="Futura PT Book"/>
        </w:rPr>
      </w:pPr>
      <w:r>
        <w:rPr>
          <w:rFonts w:ascii="Futura PT Book" w:hAnsi="Futura PT Book"/>
        </w:rPr>
        <w:t xml:space="preserve">A collection of fluid arising from the posterior aspect of the knee joint</w:t>
      </w:r>
      <w:r>
        <w:rPr>
          <w:rFonts w:ascii="Futura PT Book" w:hAnsi="Futura PT Book"/>
        </w:rPr>
        <w:t xml:space="preserve">.</w:t>
      </w:r>
      <w:r>
        <w:rPr>
          <w:rFonts w:ascii="Futura PT Book" w:hAnsi="Futura PT Book"/>
        </w:rPr>
      </w:r>
    </w:p>
    <w:p>
      <w:pPr>
        <w:pStyle w:val="758"/>
        <w:numPr>
          <w:ilvl w:val="0"/>
          <w:numId w:val="9"/>
        </w:numPr>
        <w:pBdr/>
        <w:spacing/>
        <w:ind/>
        <w:rPr>
          <w:rFonts w:ascii="Futura PT Book" w:hAnsi="Futura PT Book"/>
        </w:rPr>
      </w:pPr>
      <w:r>
        <w:rPr>
          <w:rFonts w:ascii="Futura PT Book" w:hAnsi="Futura PT Book"/>
        </w:rPr>
        <w:t xml:space="preserve">The fluid can be aspirated before injection to remove pressure from surrounding structures</w:t>
      </w:r>
      <w:r>
        <w:rPr>
          <w:rFonts w:ascii="Futura PT Book" w:hAnsi="Futura PT Book"/>
        </w:rPr>
        <w:t xml:space="preserve">.</w:t>
      </w:r>
      <w:r>
        <w:rPr>
          <w:rFonts w:ascii="Futura PT Book" w:hAnsi="Futura PT Book"/>
        </w:rPr>
      </w:r>
    </w:p>
    <w:p>
      <w:pPr>
        <w:pStyle w:val="758"/>
        <w:numPr>
          <w:ilvl w:val="0"/>
          <w:numId w:val="9"/>
        </w:numPr>
        <w:pBdr/>
        <w:spacing/>
        <w:ind/>
        <w:rPr>
          <w:rFonts w:ascii="Futura PT Book" w:hAnsi="Futura PT Book"/>
        </w:rPr>
      </w:pPr>
      <w:r>
        <w:rPr>
          <w:rFonts w:ascii="Futura PT Book" w:hAnsi="Futura PT Book"/>
        </w:rPr>
        <w:t xml:space="preserve">Corticosteroid is injected to prevent </w:t>
      </w:r>
      <w:r>
        <w:rPr>
          <w:rFonts w:ascii="Futura PT Book" w:hAnsi="Futura PT Book"/>
        </w:rPr>
        <w:t xml:space="preserve">reoccurrence.</w:t>
      </w:r>
      <w:r>
        <w:rPr>
          <w:rFonts w:ascii="Futura PT Book" w:hAnsi="Futura PT Book"/>
        </w:rPr>
      </w:r>
    </w:p>
    <w:p>
      <w:pPr>
        <w:pBdr/>
        <w:spacing w:after="1" w:afterAutospacing="0" w:before="1" w:beforeAutospacing="0"/>
        <w:ind/>
        <w:rPr>
          <w:rFonts w:ascii="Futura PT Book" w:hAnsi="Futura PT Book"/>
          <w:b/>
        </w:rPr>
      </w:pPr>
      <w:r>
        <w:rPr>
          <w:rFonts w:ascii="Futura PT Book" w:hAnsi="Futura PT Book"/>
          <w:b/>
        </w:rPr>
        <w:br w:type="page" w:clear="all"/>
      </w:r>
      <w:r>
        <w:rPr>
          <w:rFonts w:ascii="Futura PT Book" w:hAnsi="Futura PT Book"/>
          <w:b/>
        </w:rPr>
      </w:r>
    </w:p>
    <w:p>
      <w:pPr>
        <w:pStyle w:val="758"/>
        <w:numPr>
          <w:ilvl w:val="0"/>
          <w:numId w:val="0"/>
        </w:numPr>
        <w:pBdr/>
        <w:spacing/>
        <w:ind w:left="720"/>
        <w:rPr>
          <w:rFonts w:ascii="Futura PT Book" w:hAnsi="Futura PT Book"/>
          <w:b/>
        </w:rPr>
      </w:pPr>
      <w:r>
        <w:rPr>
          <w:rFonts w:ascii="Futura PT Book" w:hAnsi="Futura PT Book"/>
          <w:b/>
        </w:rPr>
      </w:r>
      <w:r>
        <w:rPr>
          <w:rFonts w:ascii="Futura PT Book" w:hAnsi="Futura PT Book"/>
          <w:b/>
        </w:rPr>
      </w:r>
    </w:p>
    <w:p>
      <w:pPr>
        <w:pStyle w:val="758"/>
        <w:numPr>
          <w:ilvl w:val="0"/>
          <w:numId w:val="8"/>
        </w:numPr>
        <w:pBdr/>
        <w:spacing/>
        <w:ind/>
        <w:rPr>
          <w:rFonts w:ascii="Futura PT Book" w:hAnsi="Futura PT Book"/>
          <w:b/>
        </w:rPr>
      </w:pPr>
      <w:r>
        <w:rPr>
          <w:rFonts w:ascii="Futura PT Book" w:hAnsi="Futura PT Book"/>
          <w:b/>
        </w:rPr>
        <w:t xml:space="preserve">Ganglion Cyst</w:t>
      </w:r>
      <w:r>
        <w:rPr>
          <w:rFonts w:ascii="Futura PT Book" w:hAnsi="Futura PT Book"/>
          <w:b/>
        </w:rPr>
      </w:r>
    </w:p>
    <w:p>
      <w:pPr>
        <w:pBdr/>
        <w:spacing/>
        <w:ind/>
        <w:jc w:val="center"/>
        <w:rPr>
          <w:rFonts w:ascii="Futura PT Book" w:hAnsi="Futura PT Book"/>
          <w:b/>
        </w:rPr>
      </w:pPr>
      <w:r>
        <w:rPr>
          <w:rFonts w:ascii="Futura PT Book" w:hAnsi="Futura PT Book"/>
        </w:rPr>
        <mc:AlternateContent>
          <mc:Choice Requires="wpg">
            <w:drawing>
              <wp:inline xmlns:wp="http://schemas.openxmlformats.org/drawingml/2006/wordprocessingDrawing" distT="0" distB="0" distL="0" distR="0">
                <wp:extent cx="3019425" cy="3497182"/>
                <wp:effectExtent l="0" t="0" r="0" b="8255"/>
                <wp:docPr id="3" name="Picture 3" descr="Image result for ganglion cy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anglion cyst"/>
                        <pic:cNvPicPr>
                          <a:picLocks noChangeAspect="1"/>
                        </pic:cNvPicPr>
                        <pic:nvPr/>
                      </pic:nvPicPr>
                      <pic:blipFill>
                        <a:blip r:embed="rId16"/>
                        <a:stretch/>
                      </pic:blipFill>
                      <pic:spPr bwMode="auto">
                        <a:xfrm>
                          <a:off x="0" y="0"/>
                          <a:ext cx="3067043" cy="355233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237.75pt;height:275.37pt;mso-wrap-distance-left:0.00pt;mso-wrap-distance-top:0.00pt;mso-wrap-distance-right:0.00pt;mso-wrap-distance-bottom:0.00pt;z-index:1;" stroked="f">
                <v:imagedata r:id="rId16" o:title=""/>
                <o:lock v:ext="edit" rotation="t"/>
              </v:shape>
            </w:pict>
          </mc:Fallback>
        </mc:AlternateContent>
      </w:r>
      <w:r>
        <w:rPr>
          <w:rFonts w:ascii="Futura PT Book" w:hAnsi="Futura PT Book"/>
          <w:b/>
        </w:rPr>
      </w:r>
    </w:p>
    <w:p>
      <w:pPr>
        <w:pBdr/>
        <w:spacing/>
        <w:ind w:firstLine="720"/>
        <w:jc w:val="center"/>
        <w:rPr>
          <w:rFonts w:ascii="Futura PT Book" w:hAnsi="Futura PT Book"/>
          <w:sz w:val="16"/>
        </w:rPr>
      </w:pPr>
      <w:r/>
      <w:hyperlink r:id="rId17" w:tooltip="https://www.mayoclinic.org/diseases-conditions/ganglion-cyst/symptoms-causes/syc-20351156" w:history="1">
        <w:r>
          <w:rPr>
            <w:rStyle w:val="753"/>
            <w:rFonts w:ascii="Futura PT Book" w:hAnsi="Futura PT Book"/>
            <w:sz w:val="16"/>
          </w:rPr>
          <w:t xml:space="preserve">https://www.mayoclinic.org/diseases-conditions/ganglion-cyst/symptoms-causes/syc-20351156</w:t>
        </w:r>
      </w:hyperlink>
      <w:r/>
      <w:r>
        <w:rPr>
          <w:rFonts w:ascii="Futura PT Book" w:hAnsi="Futura PT Book"/>
          <w:sz w:val="16"/>
        </w:rPr>
      </w:r>
    </w:p>
    <w:p>
      <w:pPr>
        <w:pStyle w:val="758"/>
        <w:numPr>
          <w:ilvl w:val="0"/>
          <w:numId w:val="10"/>
        </w:numPr>
        <w:pBdr/>
        <w:spacing/>
        <w:ind/>
        <w:rPr>
          <w:rFonts w:ascii="Futura PT Book" w:hAnsi="Futura PT Book"/>
        </w:rPr>
      </w:pPr>
      <w:r>
        <w:rPr>
          <w:rFonts w:ascii="Futura PT Book" w:hAnsi="Futura PT Book"/>
        </w:rPr>
        <w:t xml:space="preserve">Small </w:t>
      </w:r>
      <w:r>
        <w:rPr>
          <w:rFonts w:ascii="Futura PT Book" w:hAnsi="Futura PT Book"/>
        </w:rPr>
        <w:t xml:space="preserve">c</w:t>
      </w:r>
      <w:r>
        <w:rPr>
          <w:rFonts w:ascii="Futura PT Book" w:hAnsi="Futura PT Book"/>
        </w:rPr>
        <w:t xml:space="preserve">yst arising from a joint. Usually on the wrist or dorsal aspect of the foot</w:t>
      </w:r>
      <w:r>
        <w:rPr>
          <w:rFonts w:ascii="Futura PT Book" w:hAnsi="Futura PT Book"/>
        </w:rPr>
        <w:t xml:space="preserve">.</w:t>
      </w:r>
      <w:r>
        <w:rPr>
          <w:rFonts w:ascii="Futura PT Book" w:hAnsi="Futura PT Book"/>
        </w:rPr>
      </w:r>
    </w:p>
    <w:p>
      <w:pPr>
        <w:pStyle w:val="758"/>
        <w:numPr>
          <w:ilvl w:val="0"/>
          <w:numId w:val="10"/>
        </w:numPr>
        <w:pBdr/>
        <w:spacing/>
        <w:ind/>
        <w:rPr>
          <w:rFonts w:ascii="Futura PT Book" w:hAnsi="Futura PT Book"/>
        </w:rPr>
      </w:pPr>
      <w:r>
        <w:rPr>
          <w:rFonts w:ascii="Futura PT Book" w:hAnsi="Futura PT Book"/>
        </w:rPr>
        <w:t xml:space="preserve">Used to be called a “bible cyst” as the common treatment was to smack it with the heaviest book a patient owned, usually the family bible.</w:t>
      </w:r>
      <w:r>
        <w:rPr>
          <w:rFonts w:ascii="Futura PT Book" w:hAnsi="Futura PT Book"/>
        </w:rPr>
      </w:r>
    </w:p>
    <w:p>
      <w:pPr>
        <w:pStyle w:val="758"/>
        <w:numPr>
          <w:ilvl w:val="0"/>
          <w:numId w:val="10"/>
        </w:numPr>
        <w:pBdr/>
        <w:spacing/>
        <w:ind/>
        <w:rPr>
          <w:rFonts w:ascii="Futura PT Book" w:hAnsi="Futura PT Book"/>
        </w:rPr>
      </w:pPr>
      <w:r>
        <w:rPr>
          <w:rFonts w:ascii="Futura PT Book" w:hAnsi="Futura PT Book"/>
        </w:rPr>
        <w:t xml:space="preserve">As with the Baker’s cyst, aspiration will be attempted before injection of corticosteroid</w:t>
      </w:r>
      <w:r>
        <w:rPr>
          <w:rFonts w:ascii="Futura PT Book" w:hAnsi="Futura PT Book"/>
        </w:rPr>
        <w:t xml:space="preserve">.</w:t>
      </w:r>
      <w:r>
        <w:rPr>
          <w:rFonts w:ascii="Futura PT Book" w:hAnsi="Futura PT Book"/>
        </w:rPr>
      </w:r>
    </w:p>
    <w:p>
      <w:pPr>
        <w:pStyle w:val="758"/>
        <w:numPr>
          <w:ilvl w:val="0"/>
          <w:numId w:val="10"/>
        </w:numPr>
        <w:pBdr/>
        <w:spacing/>
        <w:ind/>
        <w:rPr>
          <w:rFonts w:ascii="Futura PT Book" w:hAnsi="Futura PT Book"/>
        </w:rPr>
      </w:pPr>
      <w:r>
        <w:rPr>
          <w:rFonts w:ascii="Futura PT Book" w:hAnsi="Futura PT Book"/>
        </w:rPr>
        <w:t xml:space="preserve">Even with the injection of steroid, reoccurrence is common.</w:t>
      </w:r>
      <w:r>
        <w:rPr>
          <w:rFonts w:ascii="Futura PT Book" w:hAnsi="Futura PT Book"/>
        </w:rPr>
      </w:r>
    </w:p>
    <w:p>
      <w:pPr>
        <w:pBdr/>
        <w:spacing w:after="1" w:afterAutospacing="0" w:before="1" w:beforeAutospacing="0"/>
        <w:ind/>
        <w:rPr>
          <w:rFonts w:ascii="Futura PT Book" w:hAnsi="Futura PT Book"/>
          <w:b/>
        </w:rPr>
      </w:pPr>
      <w:r>
        <w:rPr>
          <w:rFonts w:ascii="Futura PT Book" w:hAnsi="Futura PT Book"/>
          <w:b/>
        </w:rPr>
        <w:br w:type="page" w:clear="all"/>
      </w:r>
      <w:r>
        <w:rPr>
          <w:rFonts w:ascii="Futura PT Book" w:hAnsi="Futura PT Book"/>
          <w:b/>
        </w:rPr>
      </w:r>
    </w:p>
    <w:p>
      <w:pPr>
        <w:pStyle w:val="758"/>
        <w:numPr>
          <w:ilvl w:val="0"/>
          <w:numId w:val="8"/>
        </w:numPr>
        <w:pBdr/>
        <w:spacing/>
        <w:ind/>
        <w:rPr>
          <w:rFonts w:ascii="Futura PT Book" w:hAnsi="Futura PT Book"/>
          <w:b/>
        </w:rPr>
      </w:pPr>
      <w:r>
        <w:rPr>
          <w:rFonts w:ascii="Futura PT Book" w:hAnsi="Futura PT Book"/>
          <w:b/>
        </w:rPr>
        <w:t xml:space="preserve">Carpal Tunnel</w:t>
      </w:r>
      <w:r>
        <w:rPr>
          <w:rFonts w:ascii="Futura PT Book" w:hAnsi="Futura PT Book"/>
          <w:b/>
        </w:rPr>
      </w:r>
    </w:p>
    <w:p>
      <w:pPr>
        <w:pBdr/>
        <w:spacing/>
        <w:ind w:left="360"/>
        <w:jc w:val="center"/>
        <w:rPr>
          <w:rFonts w:ascii="Futura PT Book" w:hAnsi="Futura PT Book"/>
          <w:b/>
        </w:rPr>
      </w:pPr>
      <w:r>
        <w:rPr>
          <w:rFonts w:ascii="Futura PT Book" w:hAnsi="Futura PT Book"/>
        </w:rPr>
        <mc:AlternateContent>
          <mc:Choice Requires="wpg">
            <w:drawing>
              <wp:inline xmlns:wp="http://schemas.openxmlformats.org/drawingml/2006/wordprocessingDrawing" distT="0" distB="0" distL="0" distR="0">
                <wp:extent cx="4747450" cy="2971800"/>
                <wp:effectExtent l="0" t="0" r="0" b="0"/>
                <wp:docPr id="4" name="Picture 4" descr="http://www.insideradiology.com.au/wp-content/uploads/2016/09/si55551190_4001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insideradiology.com.au/wp-content/uploads/2016/09/si55551190_40018_1.jpg"/>
                        <pic:cNvPicPr>
                          <a:picLocks noChangeAspect="1"/>
                        </pic:cNvPicPr>
                        <pic:nvPr/>
                      </pic:nvPicPr>
                      <pic:blipFill>
                        <a:blip r:embed="rId18"/>
                        <a:stretch/>
                      </pic:blipFill>
                      <pic:spPr bwMode="auto">
                        <a:xfrm>
                          <a:off x="0" y="0"/>
                          <a:ext cx="4802512" cy="3006268"/>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73.81pt;height:234.00pt;mso-wrap-distance-left:0.00pt;mso-wrap-distance-top:0.00pt;mso-wrap-distance-right:0.00pt;mso-wrap-distance-bottom:0.00pt;z-index:1;" stroked="f">
                <v:imagedata r:id="rId18" o:title=""/>
                <o:lock v:ext="edit" rotation="t"/>
              </v:shape>
            </w:pict>
          </mc:Fallback>
        </mc:AlternateContent>
      </w:r>
      <w:r>
        <w:rPr>
          <w:rFonts w:ascii="Futura PT Book" w:hAnsi="Futura PT Book"/>
          <w:b/>
        </w:rPr>
      </w:r>
    </w:p>
    <w:p>
      <w:pPr>
        <w:pBdr/>
        <w:spacing/>
        <w:ind w:left="360"/>
        <w:jc w:val="center"/>
        <w:rPr>
          <w:rFonts w:ascii="Futura PT Book" w:hAnsi="Futura PT Book"/>
          <w:sz w:val="16"/>
        </w:rPr>
      </w:pPr>
      <w:r/>
      <w:hyperlink r:id="rId19" w:tooltip="https://www.insideradiology.com.au/carpal-tunnel-ultrasound-injection/" w:history="1">
        <w:r>
          <w:rPr>
            <w:rStyle w:val="753"/>
            <w:rFonts w:ascii="Futura PT Book" w:hAnsi="Futura PT Book"/>
            <w:sz w:val="16"/>
          </w:rPr>
          <w:t xml:space="preserve">https://www.insideradiology.com.au/carpal-tunnel-ultrasound-injection/</w:t>
        </w:r>
      </w:hyperlink>
      <w:r/>
      <w:r>
        <w:rPr>
          <w:rFonts w:ascii="Futura PT Book" w:hAnsi="Futura PT Book"/>
          <w:sz w:val="16"/>
        </w:rPr>
      </w:r>
    </w:p>
    <w:p>
      <w:pPr>
        <w:pStyle w:val="758"/>
        <w:numPr>
          <w:ilvl w:val="0"/>
          <w:numId w:val="11"/>
        </w:numPr>
        <w:pBdr/>
        <w:spacing/>
        <w:ind/>
        <w:rPr>
          <w:rFonts w:ascii="Futura PT Book" w:hAnsi="Futura PT Book"/>
        </w:rPr>
      </w:pPr>
      <w:r>
        <w:rPr>
          <w:rFonts w:ascii="Futura PT Book" w:hAnsi="Futura PT Book"/>
        </w:rPr>
        <w:t xml:space="preserve">Median nerve become impinged by the carpal tunnel.</w:t>
      </w:r>
      <w:r>
        <w:rPr>
          <w:rFonts w:ascii="Futura PT Book" w:hAnsi="Futura PT Book"/>
        </w:rPr>
      </w:r>
    </w:p>
    <w:p>
      <w:pPr>
        <w:pStyle w:val="758"/>
        <w:numPr>
          <w:ilvl w:val="0"/>
          <w:numId w:val="11"/>
        </w:numPr>
        <w:pBdr/>
        <w:spacing/>
        <w:ind/>
        <w:rPr>
          <w:rFonts w:ascii="Futura PT Book" w:hAnsi="Futura PT Book"/>
        </w:rPr>
      </w:pPr>
      <w:r>
        <w:rPr>
          <w:rFonts w:ascii="Futura PT Book" w:hAnsi="Futura PT Book"/>
        </w:rPr>
        <w:t xml:space="preserve">Causes pain and/or numbness of first 3 digits.</w:t>
      </w:r>
      <w:r>
        <w:rPr>
          <w:rFonts w:ascii="Futura PT Book" w:hAnsi="Futura PT Book"/>
        </w:rPr>
      </w:r>
    </w:p>
    <w:p>
      <w:pPr>
        <w:pStyle w:val="758"/>
        <w:numPr>
          <w:ilvl w:val="0"/>
          <w:numId w:val="11"/>
        </w:numPr>
        <w:pBdr/>
        <w:spacing/>
        <w:ind/>
        <w:rPr>
          <w:rFonts w:ascii="Futura PT Book" w:hAnsi="Futura PT Book"/>
        </w:rPr>
      </w:pPr>
      <w:r>
        <w:rPr>
          <w:rFonts w:ascii="Futura PT Book" w:hAnsi="Futura PT Book"/>
        </w:rPr>
        <w:t xml:space="preserve">Injection of corticosteroid around the median nerve can alleviate these symptoms.</w:t>
      </w:r>
      <w:r>
        <w:rPr>
          <w:rFonts w:ascii="Futura PT Book" w:hAnsi="Futura PT Book"/>
        </w:rPr>
      </w:r>
    </w:p>
    <w:p>
      <w:pPr>
        <w:pBdr/>
        <w:spacing/>
        <w:ind w:left="360"/>
        <w:rPr>
          <w:rFonts w:ascii="Futura PT Book" w:hAnsi="Futura PT Book"/>
          <w:b/>
          <w:sz w:val="16"/>
        </w:rPr>
      </w:pPr>
      <w:r>
        <w:rPr>
          <w:rFonts w:ascii="Futura PT Book" w:hAnsi="Futura PT Book"/>
          <w:b/>
          <w:sz w:val="16"/>
        </w:rPr>
      </w:r>
      <w:r>
        <w:rPr>
          <w:rFonts w:ascii="Futura PT Book" w:hAnsi="Futura PT Book"/>
          <w:b/>
          <w:sz w:val="16"/>
        </w:rPr>
      </w:r>
    </w:p>
    <w:sectPr>
      <w:headerReference w:type="default" r:id="rId9"/>
      <w:footnotePr/>
      <w:endnotePr/>
      <w:type w:val="nextPage"/>
      <w:pgSz w:h="15840" w:orient="portrait" w:w="12240"/>
      <w:pgMar w:top="1800" w:right="1440" w:bottom="72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line="240" w:lineRule="auto"/>
        <w:ind/>
        <w:rPr/>
      </w:pPr>
      <w:r>
        <w:separator/>
      </w:r>
      <w:r/>
    </w:p>
  </w:endnote>
  <w:endnote w:type="continuationSeparator" w:id="0">
    <w:p>
      <w:pPr>
        <w:pBdr/>
        <w:spacing w:after="0" w:before="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Times New Roman">
    <w:panose1 w:val="02020603050405020304"/>
  </w:font>
  <w:font w:name="Segoe UI">
    <w:panose1 w:val="020B0502040504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Bdr/>
      <w:tabs>
        <w:tab w:val="left" w:leader="none" w:pos="390"/>
        <w:tab w:val="right" w:leader="none" w:pos="9360"/>
      </w:tabs>
      <w:spacing/>
      <w:ind/>
      <w:rPr>
        <w:rFonts w:ascii="Futura PT Demi" w:hAnsi="Futura PT Demi"/>
        <w:sz w:val="28"/>
        <w:szCs w:val="28"/>
      </w:rPr>
    </w:pPr>
    <w:r/>
    <w:r>
      <mc:AlternateContent>
        <mc:Choice Requires="wpg">
          <w:drawing>
            <wp:inline xmlns:wp="http://schemas.openxmlformats.org/drawingml/2006/wordprocessingDrawing" distT="0" distB="0" distL="0" distR="0">
              <wp:extent cx="1010625" cy="1084393"/>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46870" name=""/>
                      <pic:cNvPicPr>
                        <a:picLocks noChangeAspect="1"/>
                      </pic:cNvPicPr>
                      <pic:nvPr/>
                    </pic:nvPicPr>
                    <pic:blipFill>
                      <a:blip r:embed="rId1"/>
                      <a:stretch/>
                    </pic:blipFill>
                    <pic:spPr bwMode="auto">
                      <a:xfrm rot="0" flipH="0" flipV="0">
                        <a:off x="0" y="0"/>
                        <a:ext cx="1010623" cy="108439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79.58pt;height:85.39pt;mso-wrap-distance-left:0.00pt;mso-wrap-distance-top:0.00pt;mso-wrap-distance-right:0.00pt;mso-wrap-distance-bottom:0.00pt;rotation:0;z-index:1;" stroked="false">
              <v:imagedata r:id="rId1" o:title=""/>
              <o:lock v:ext="edit" rotation="t"/>
            </v:shape>
          </w:pict>
        </mc:Fallback>
      </mc:AlternateContent>
    </w:r>
    <w:r/>
    <w:r>
      <w:tab/>
    </w:r>
    <w:r>
      <w:rPr>
        <w:rFonts w:ascii="Futura PT Demi" w:hAnsi="Futura PT Demi"/>
        <w:sz w:val="28"/>
        <w:szCs w:val="28"/>
      </w:rPr>
      <w:t xml:space="preserve">MRAD 240 Specialized Imaging 1</w:t>
    </w:r>
    <w:r>
      <w:rPr>
        <w:rFonts w:ascii="Futura PT Demi" w:hAnsi="Futura PT Demi"/>
        <w:sz w:val="28"/>
        <w:szCs w:val="28"/>
      </w:rPr>
      <w:t xml:space="preserve"> </w:t>
    </w:r>
    <w:r>
      <w:rPr>
        <w:rFonts w:ascii="Futura PT Demi" w:hAnsi="Futura PT Demi"/>
        <w:sz w:val="28"/>
        <w:szCs w:val="2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720"/>
      </w:pPr>
      <w:pStyle w:val="758"/>
      <w:rPr>
        <w:rFonts w:hint="default"/>
        <w:sz w:val="22"/>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
      <w:numFmt w:val="bullet"/>
      <w:pPr>
        <w:pBdr/>
        <w:spacing/>
        <w:ind w:hanging="360" w:left="720"/>
      </w:pPr>
      <w:pStyle w:val="773"/>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1."/>
      <w:numFmt w:val="lowerLetter"/>
      <w:pPr>
        <w:pBdr/>
        <w:spacing/>
        <w:ind w:hanging="360" w:left="720"/>
      </w:pPr>
      <w:pStyle w:val="759"/>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
    <w:lvl w:ilvl="0">
      <w:isLgl w:val="false"/>
      <w:lvlJc w:val="left"/>
      <w:lvlText w:val=""/>
      <w:numFmt w:val="bullet"/>
      <w:pPr>
        <w:pBdr/>
        <w:spacing/>
        <w:ind w:hanging="360" w:left="720"/>
      </w:pPr>
      <w:pStyle w:val="760"/>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6">
    <w:lvl w:ilvl="0">
      <w:isLgl w:val="false"/>
      <w:lvlJc w:val="right"/>
      <w:lvlText w:val="%1."/>
      <w:numFmt w:val="lowerRoman"/>
      <w:pPr>
        <w:pBdr/>
        <w:spacing/>
        <w:ind w:hanging="360" w:left="720"/>
      </w:pPr>
      <w:pStyle w:val="76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1080"/>
      </w:pPr>
      <w:pStyle w:val="762"/>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o"/>
      <w:numFmt w:val="bullet"/>
      <w:pPr>
        <w:pBdr/>
        <w:spacing/>
        <w:ind w:hanging="360" w:left="720"/>
      </w:pPr>
      <w:pStyle w:val="772"/>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num w:numId="1">
    <w:abstractNumId w:val="3"/>
  </w:num>
  <w:num w:numId="2">
    <w:abstractNumId w:val="4"/>
  </w:num>
  <w:num w:numId="3">
    <w:abstractNumId w:val="6"/>
  </w:num>
  <w:num w:numId="4">
    <w:abstractNumId w:val="7"/>
  </w:num>
  <w:num w:numId="5">
    <w:abstractNumId w:val="1"/>
  </w:num>
  <w:num w:numId="6">
    <w:abstractNumId w:val="9"/>
  </w:num>
  <w:num w:numId="7">
    <w:abstractNumId w:val="2"/>
  </w:num>
  <w:num w:numId="8">
    <w:abstractNumId w:val="8"/>
  </w:num>
  <w:num w:numId="9">
    <w:abstractNumId w:val="10"/>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Theme="minorHAnsi" w:cstheme="minorBidi"/>
        <w:sz w:val="22"/>
        <w:szCs w:val="22"/>
        <w:lang w:val="en-US" w:eastAsia="en-US" w:bidi="ar-SA"/>
      </w:rPr>
    </w:rPrDefault>
    <w:pPrDefault>
      <w:pPr>
        <w:pBdr/>
        <w:spacing w:after="1" w:afterAutospacing="0" w:before="1"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3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3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3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3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3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30"/>
    <w:next w:val="730"/>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0"/>
    <w:next w:val="730"/>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0"/>
    <w:next w:val="730"/>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5">
    <w:name w:val="Heading 7 Char"/>
    <w:basedOn w:val="737"/>
    <w:link w:val="144"/>
    <w:uiPriority w:val="9"/>
    <w:pPr>
      <w:pBdr/>
      <w:spacing/>
      <w:ind/>
    </w:pPr>
    <w:rPr>
      <w:rFonts w:ascii="Arial" w:hAnsi="Arial" w:eastAsia="Arial" w:cs="Arial"/>
      <w:color w:val="595959" w:themeColor="text1" w:themeTint="A6"/>
    </w:rPr>
  </w:style>
  <w:style w:type="character" w:styleId="156">
    <w:name w:val="Heading 8 Char"/>
    <w:basedOn w:val="737"/>
    <w:link w:val="145"/>
    <w:uiPriority w:val="9"/>
    <w:pPr>
      <w:pBdr/>
      <w:spacing/>
      <w:ind/>
    </w:pPr>
    <w:rPr>
      <w:rFonts w:ascii="Arial" w:hAnsi="Arial" w:eastAsia="Arial" w:cs="Arial"/>
      <w:i/>
      <w:iCs/>
      <w:color w:val="272727" w:themeColor="text1" w:themeTint="D8"/>
    </w:rPr>
  </w:style>
  <w:style w:type="character" w:styleId="157">
    <w:name w:val="Heading 9 Char"/>
    <w:basedOn w:val="737"/>
    <w:link w:val="146"/>
    <w:uiPriority w:val="9"/>
    <w:pPr>
      <w:pBdr/>
      <w:spacing/>
      <w:ind/>
    </w:pPr>
    <w:rPr>
      <w:rFonts w:ascii="Arial" w:hAnsi="Arial" w:eastAsia="Arial" w:cs="Arial"/>
      <w:i/>
      <w:iCs/>
      <w:color w:val="272727" w:themeColor="text1" w:themeTint="D8"/>
    </w:rPr>
  </w:style>
  <w:style w:type="paragraph" w:styleId="160">
    <w:name w:val="Subtitle"/>
    <w:basedOn w:val="730"/>
    <w:next w:val="730"/>
    <w:link w:val="161"/>
    <w:uiPriority w:val="11"/>
    <w:qFormat/>
    <w:pPr>
      <w:numPr>
        <w:ilvl w:val="1"/>
      </w:numPr>
      <w:pBdr/>
      <w:spacing/>
      <w:ind/>
    </w:pPr>
    <w:rPr>
      <w:color w:val="595959" w:themeColor="text1" w:themeTint="A6"/>
      <w:spacing w:val="15"/>
      <w:sz w:val="28"/>
      <w:szCs w:val="28"/>
    </w:rPr>
  </w:style>
  <w:style w:type="character" w:styleId="161">
    <w:name w:val="Subtitle Char"/>
    <w:basedOn w:val="737"/>
    <w:link w:val="160"/>
    <w:uiPriority w:val="11"/>
    <w:pPr>
      <w:pBdr/>
      <w:spacing/>
      <w:ind/>
    </w:pPr>
    <w:rPr>
      <w:color w:val="595959" w:themeColor="text1" w:themeTint="A6"/>
      <w:spacing w:val="15"/>
      <w:sz w:val="28"/>
      <w:szCs w:val="28"/>
    </w:rPr>
  </w:style>
  <w:style w:type="paragraph" w:styleId="162">
    <w:name w:val="Quote"/>
    <w:basedOn w:val="730"/>
    <w:next w:val="730"/>
    <w:link w:val="163"/>
    <w:uiPriority w:val="29"/>
    <w:qFormat/>
    <w:pPr>
      <w:pBdr/>
      <w:spacing w:before="160"/>
      <w:ind/>
      <w:jc w:val="center"/>
    </w:pPr>
    <w:rPr>
      <w:i/>
      <w:iCs/>
      <w:color w:val="404040" w:themeColor="text1" w:themeTint="BF"/>
    </w:rPr>
  </w:style>
  <w:style w:type="character" w:styleId="163">
    <w:name w:val="Quote Char"/>
    <w:basedOn w:val="737"/>
    <w:link w:val="162"/>
    <w:uiPriority w:val="29"/>
    <w:pPr>
      <w:pBdr/>
      <w:spacing/>
      <w:ind/>
    </w:pPr>
    <w:rPr>
      <w:i/>
      <w:iCs/>
      <w:color w:val="404040" w:themeColor="text1" w:themeTint="BF"/>
    </w:rPr>
  </w:style>
  <w:style w:type="character" w:styleId="165">
    <w:name w:val="Intense Emphasis"/>
    <w:basedOn w:val="737"/>
    <w:uiPriority w:val="21"/>
    <w:qFormat/>
    <w:pPr>
      <w:pBdr/>
      <w:spacing/>
      <w:ind/>
    </w:pPr>
    <w:rPr>
      <w:i/>
      <w:iCs/>
      <w:color w:val="0f4761" w:themeColor="accent1" w:themeShade="BF"/>
    </w:rPr>
  </w:style>
  <w:style w:type="paragraph" w:styleId="166">
    <w:name w:val="Intense Quote"/>
    <w:basedOn w:val="730"/>
    <w:next w:val="730"/>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7"/>
    <w:link w:val="166"/>
    <w:uiPriority w:val="30"/>
    <w:pPr>
      <w:pBdr/>
      <w:spacing/>
      <w:ind/>
    </w:pPr>
    <w:rPr>
      <w:i/>
      <w:iCs/>
      <w:color w:val="0f4761" w:themeColor="accent1" w:themeShade="BF"/>
    </w:rPr>
  </w:style>
  <w:style w:type="paragraph" w:styleId="169">
    <w:name w:val="No Spacing"/>
    <w:basedOn w:val="730"/>
    <w:uiPriority w:val="1"/>
    <w:qFormat/>
    <w:pPr>
      <w:pBdr/>
      <w:spacing w:after="0" w:line="240" w:lineRule="auto"/>
      <w:ind/>
    </w:pPr>
  </w:style>
  <w:style w:type="character" w:styleId="170">
    <w:name w:val="Subtle Emphasis"/>
    <w:basedOn w:val="737"/>
    <w:uiPriority w:val="19"/>
    <w:qFormat/>
    <w:pPr>
      <w:pBdr/>
      <w:spacing/>
      <w:ind/>
    </w:pPr>
    <w:rPr>
      <w:i/>
      <w:iCs/>
      <w:color w:val="404040" w:themeColor="text1" w:themeTint="BF"/>
    </w:rPr>
  </w:style>
  <w:style w:type="character" w:styleId="171">
    <w:name w:val="Emphasis"/>
    <w:basedOn w:val="737"/>
    <w:uiPriority w:val="20"/>
    <w:qFormat/>
    <w:pPr>
      <w:pBdr/>
      <w:spacing/>
      <w:ind/>
    </w:pPr>
    <w:rPr>
      <w:i/>
      <w:iCs/>
    </w:rPr>
  </w:style>
  <w:style w:type="character" w:styleId="172">
    <w:name w:val="Strong"/>
    <w:basedOn w:val="737"/>
    <w:uiPriority w:val="22"/>
    <w:qFormat/>
    <w:pPr>
      <w:pBdr/>
      <w:spacing/>
      <w:ind/>
    </w:pPr>
    <w:rPr>
      <w:b/>
      <w:bCs/>
    </w:rPr>
  </w:style>
  <w:style w:type="character" w:styleId="173">
    <w:name w:val="Subtle Reference"/>
    <w:basedOn w:val="737"/>
    <w:uiPriority w:val="31"/>
    <w:qFormat/>
    <w:pPr>
      <w:pBdr/>
      <w:spacing/>
      <w:ind/>
    </w:pPr>
    <w:rPr>
      <w:smallCaps/>
      <w:color w:val="5a5a5a" w:themeColor="text1" w:themeTint="A5"/>
    </w:rPr>
  </w:style>
  <w:style w:type="paragraph" w:styleId="179">
    <w:name w:val="Caption"/>
    <w:basedOn w:val="730"/>
    <w:next w:val="730"/>
    <w:uiPriority w:val="35"/>
    <w:unhideWhenUsed/>
    <w:qFormat/>
    <w:pPr>
      <w:pBdr/>
      <w:spacing w:after="200" w:line="240" w:lineRule="auto"/>
      <w:ind/>
    </w:pPr>
    <w:rPr>
      <w:i/>
      <w:iCs/>
      <w:color w:val="0e2841" w:themeColor="text2"/>
      <w:sz w:val="18"/>
      <w:szCs w:val="18"/>
    </w:rPr>
  </w:style>
  <w:style w:type="paragraph" w:styleId="180">
    <w:name w:val="footnote text"/>
    <w:basedOn w:val="730"/>
    <w:link w:val="181"/>
    <w:uiPriority w:val="99"/>
    <w:semiHidden/>
    <w:unhideWhenUsed/>
    <w:pPr>
      <w:pBdr/>
      <w:spacing w:after="0" w:line="240" w:lineRule="auto"/>
      <w:ind/>
    </w:pPr>
    <w:rPr>
      <w:sz w:val="20"/>
      <w:szCs w:val="20"/>
    </w:rPr>
  </w:style>
  <w:style w:type="character" w:styleId="181">
    <w:name w:val="Footnote Text Char"/>
    <w:basedOn w:val="737"/>
    <w:link w:val="180"/>
    <w:uiPriority w:val="99"/>
    <w:semiHidden/>
    <w:pPr>
      <w:pBdr/>
      <w:spacing/>
      <w:ind/>
    </w:pPr>
    <w:rPr>
      <w:sz w:val="20"/>
      <w:szCs w:val="20"/>
    </w:rPr>
  </w:style>
  <w:style w:type="character" w:styleId="182">
    <w:name w:val="footnote reference"/>
    <w:basedOn w:val="737"/>
    <w:uiPriority w:val="99"/>
    <w:semiHidden/>
    <w:unhideWhenUsed/>
    <w:pPr>
      <w:pBdr/>
      <w:spacing/>
      <w:ind/>
    </w:pPr>
    <w:rPr>
      <w:vertAlign w:val="superscript"/>
    </w:rPr>
  </w:style>
  <w:style w:type="paragraph" w:styleId="183">
    <w:name w:val="endnote text"/>
    <w:basedOn w:val="730"/>
    <w:link w:val="184"/>
    <w:uiPriority w:val="99"/>
    <w:semiHidden/>
    <w:unhideWhenUsed/>
    <w:pPr>
      <w:pBdr/>
      <w:spacing w:after="0" w:line="240" w:lineRule="auto"/>
      <w:ind/>
    </w:pPr>
    <w:rPr>
      <w:sz w:val="20"/>
      <w:szCs w:val="20"/>
    </w:rPr>
  </w:style>
  <w:style w:type="character" w:styleId="184">
    <w:name w:val="Endnote Text Char"/>
    <w:basedOn w:val="737"/>
    <w:link w:val="183"/>
    <w:uiPriority w:val="99"/>
    <w:semiHidden/>
    <w:pPr>
      <w:pBdr/>
      <w:spacing/>
      <w:ind/>
    </w:pPr>
    <w:rPr>
      <w:sz w:val="20"/>
      <w:szCs w:val="20"/>
    </w:rPr>
  </w:style>
  <w:style w:type="character" w:styleId="185">
    <w:name w:val="endnote reference"/>
    <w:basedOn w:val="737"/>
    <w:uiPriority w:val="99"/>
    <w:semiHidden/>
    <w:unhideWhenUsed/>
    <w:pPr>
      <w:pBdr/>
      <w:spacing/>
      <w:ind/>
    </w:pPr>
    <w:rPr>
      <w:vertAlign w:val="superscript"/>
    </w:rPr>
  </w:style>
  <w:style w:type="character" w:styleId="187">
    <w:name w:val="FollowedHyperlink"/>
    <w:basedOn w:val="737"/>
    <w:uiPriority w:val="99"/>
    <w:semiHidden/>
    <w:unhideWhenUsed/>
    <w:pPr>
      <w:pBdr/>
      <w:spacing/>
      <w:ind/>
    </w:pPr>
    <w:rPr>
      <w:color w:val="954f72" w:themeColor="followedHyperlink"/>
      <w:u w:val="single"/>
    </w:rPr>
  </w:style>
  <w:style w:type="paragraph" w:styleId="189">
    <w:name w:val="toc 2"/>
    <w:basedOn w:val="730"/>
    <w:next w:val="730"/>
    <w:uiPriority w:val="39"/>
    <w:unhideWhenUsed/>
    <w:pPr>
      <w:pBdr/>
      <w:spacing w:after="100"/>
      <w:ind w:left="220"/>
    </w:pPr>
  </w:style>
  <w:style w:type="paragraph" w:styleId="190">
    <w:name w:val="toc 3"/>
    <w:basedOn w:val="730"/>
    <w:next w:val="730"/>
    <w:uiPriority w:val="39"/>
    <w:unhideWhenUsed/>
    <w:pPr>
      <w:pBdr/>
      <w:spacing w:after="100"/>
      <w:ind w:left="440"/>
    </w:pPr>
  </w:style>
  <w:style w:type="paragraph" w:styleId="191">
    <w:name w:val="toc 4"/>
    <w:basedOn w:val="730"/>
    <w:next w:val="730"/>
    <w:uiPriority w:val="39"/>
    <w:unhideWhenUsed/>
    <w:pPr>
      <w:pBdr/>
      <w:spacing w:after="100"/>
      <w:ind w:left="660"/>
    </w:pPr>
  </w:style>
  <w:style w:type="paragraph" w:styleId="192">
    <w:name w:val="toc 5"/>
    <w:basedOn w:val="730"/>
    <w:next w:val="730"/>
    <w:uiPriority w:val="39"/>
    <w:unhideWhenUsed/>
    <w:pPr>
      <w:pBdr/>
      <w:spacing w:after="100"/>
      <w:ind w:left="880"/>
    </w:pPr>
  </w:style>
  <w:style w:type="paragraph" w:styleId="193">
    <w:name w:val="toc 6"/>
    <w:basedOn w:val="730"/>
    <w:next w:val="730"/>
    <w:uiPriority w:val="39"/>
    <w:unhideWhenUsed/>
    <w:pPr>
      <w:pBdr/>
      <w:spacing w:after="100"/>
      <w:ind w:left="1100"/>
    </w:pPr>
  </w:style>
  <w:style w:type="paragraph" w:styleId="194">
    <w:name w:val="toc 7"/>
    <w:basedOn w:val="730"/>
    <w:next w:val="730"/>
    <w:uiPriority w:val="39"/>
    <w:unhideWhenUsed/>
    <w:pPr>
      <w:pBdr/>
      <w:spacing w:after="100"/>
      <w:ind w:left="1320"/>
    </w:pPr>
  </w:style>
  <w:style w:type="paragraph" w:styleId="195">
    <w:name w:val="toc 8"/>
    <w:basedOn w:val="730"/>
    <w:next w:val="730"/>
    <w:uiPriority w:val="39"/>
    <w:unhideWhenUsed/>
    <w:pPr>
      <w:pBdr/>
      <w:spacing w:after="100"/>
      <w:ind w:left="1540"/>
    </w:pPr>
  </w:style>
  <w:style w:type="paragraph" w:styleId="196">
    <w:name w:val="toc 9"/>
    <w:basedOn w:val="730"/>
    <w:next w:val="730"/>
    <w:uiPriority w:val="39"/>
    <w:unhideWhenUsed/>
    <w:pPr>
      <w:pBdr/>
      <w:spacing w:after="100"/>
      <w:ind w:left="1760"/>
    </w:pPr>
  </w:style>
  <w:style w:type="paragraph" w:styleId="207">
    <w:name w:val="table of figures"/>
    <w:basedOn w:val="730"/>
    <w:next w:val="730"/>
    <w:uiPriority w:val="99"/>
    <w:unhideWhenUsed/>
    <w:pPr>
      <w:pBdr/>
      <w:spacing w:after="0" w:afterAutospacing="0"/>
      <w:ind/>
    </w:pPr>
  </w:style>
  <w:style w:type="paragraph" w:styleId="730" w:default="1">
    <w:name w:val="Normal"/>
    <w:qFormat/>
    <w:pPr>
      <w:pBdr/>
      <w:spacing w:after="100" w:afterAutospacing="1" w:before="100" w:beforeAutospacing="1"/>
      <w:ind/>
    </w:pPr>
    <w:rPr>
      <w:lang w:val="en-CA"/>
    </w:rPr>
  </w:style>
  <w:style w:type="paragraph" w:styleId="731">
    <w:name w:val="Heading 1"/>
    <w:basedOn w:val="746"/>
    <w:next w:val="730"/>
    <w:link w:val="748"/>
    <w:uiPriority w:val="9"/>
    <w:qFormat/>
    <w:pPr>
      <w:pBdr/>
      <w:spacing/>
      <w:ind/>
      <w:outlineLvl w:val="0"/>
    </w:pPr>
  </w:style>
  <w:style w:type="paragraph" w:styleId="732">
    <w:name w:val="Heading 2"/>
    <w:basedOn w:val="731"/>
    <w:next w:val="730"/>
    <w:link w:val="749"/>
    <w:uiPriority w:val="9"/>
    <w:unhideWhenUsed/>
    <w:qFormat/>
    <w:pPr>
      <w:pBdr/>
      <w:spacing/>
      <w:ind/>
      <w:outlineLvl w:val="1"/>
    </w:pPr>
  </w:style>
  <w:style w:type="paragraph" w:styleId="733">
    <w:name w:val="Heading 3"/>
    <w:basedOn w:val="730"/>
    <w:next w:val="730"/>
    <w:link w:val="750"/>
    <w:uiPriority w:val="9"/>
    <w:unhideWhenUsed/>
    <w:qFormat/>
    <w:pPr>
      <w:keepNext w:val="true"/>
      <w:keepLines w:val="true"/>
      <w:pBdr/>
      <w:spacing/>
      <w:ind/>
      <w:outlineLvl w:val="2"/>
    </w:pPr>
    <w:rPr>
      <w:rFonts w:eastAsiaTheme="majorEastAsia" w:cstheme="majorBidi"/>
      <w:b/>
      <w:sz w:val="26"/>
      <w:szCs w:val="24"/>
    </w:rPr>
  </w:style>
  <w:style w:type="paragraph" w:styleId="734">
    <w:name w:val="Heading 4"/>
    <w:basedOn w:val="730"/>
    <w:next w:val="730"/>
    <w:link w:val="751"/>
    <w:uiPriority w:val="9"/>
    <w:unhideWhenUsed/>
    <w:qFormat/>
    <w:pPr>
      <w:keepNext w:val="true"/>
      <w:keepLines w:val="true"/>
      <w:pBdr/>
      <w:spacing w:after="0" w:before="40"/>
      <w:ind/>
      <w:outlineLvl w:val="3"/>
    </w:pPr>
    <w:rPr>
      <w:rFonts w:eastAsiaTheme="majorEastAsia" w:cstheme="majorBidi"/>
      <w:b/>
      <w:iCs/>
      <w:sz w:val="24"/>
    </w:rPr>
  </w:style>
  <w:style w:type="paragraph" w:styleId="735">
    <w:name w:val="Heading 5"/>
    <w:basedOn w:val="730"/>
    <w:next w:val="730"/>
    <w:link w:val="752"/>
    <w:uiPriority w:val="9"/>
    <w:unhideWhenUsed/>
    <w:qFormat/>
    <w:pPr>
      <w:keepNext w:val="true"/>
      <w:keepLines w:val="true"/>
      <w:pBdr/>
      <w:spacing w:after="0" w:before="40"/>
      <w:ind/>
      <w:outlineLvl w:val="4"/>
    </w:pPr>
    <w:rPr>
      <w:rFonts w:eastAsiaTheme="majorEastAsia" w:cstheme="majorBidi"/>
      <w:b/>
      <w:sz w:val="23"/>
    </w:rPr>
  </w:style>
  <w:style w:type="paragraph" w:styleId="736">
    <w:name w:val="Heading 6"/>
    <w:basedOn w:val="730"/>
    <w:next w:val="730"/>
    <w:link w:val="770"/>
    <w:uiPriority w:val="9"/>
    <w:unhideWhenUsed/>
    <w:qFormat/>
    <w:pPr>
      <w:keepNext w:val="true"/>
      <w:keepLines w:val="true"/>
      <w:pBdr/>
      <w:spacing/>
      <w:ind/>
      <w:outlineLvl w:val="5"/>
    </w:pPr>
    <w:rPr>
      <w:rFonts w:eastAsiaTheme="majorEastAsia" w:cstheme="majorBidi"/>
      <w:b/>
      <w:i/>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paragraph" w:styleId="740">
    <w:name w:val="Header"/>
    <w:basedOn w:val="730"/>
    <w:link w:val="741"/>
    <w:uiPriority w:val="99"/>
    <w:unhideWhenUsed/>
    <w:pPr>
      <w:pBdr>
        <w:bottom w:val="single" w:color="1764a9" w:sz="18" w:space="12"/>
      </w:pBdr>
      <w:spacing/>
      <w:ind/>
      <w:jc w:val="right"/>
    </w:pPr>
    <w:rPr>
      <w:b/>
      <w:sz w:val="32"/>
    </w:rPr>
  </w:style>
  <w:style w:type="character" w:styleId="741" w:customStyle="1">
    <w:name w:val="Header Char"/>
    <w:basedOn w:val="737"/>
    <w:link w:val="740"/>
    <w:uiPriority w:val="99"/>
    <w:pPr>
      <w:pBdr/>
      <w:spacing/>
      <w:ind/>
    </w:pPr>
    <w:rPr>
      <w:b/>
      <w:sz w:val="32"/>
      <w:lang w:val="en-CA"/>
    </w:rPr>
  </w:style>
  <w:style w:type="paragraph" w:styleId="742">
    <w:name w:val="Footer"/>
    <w:basedOn w:val="730"/>
    <w:link w:val="743"/>
    <w:uiPriority w:val="99"/>
    <w:unhideWhenUsed/>
    <w:pPr>
      <w:pBdr>
        <w:top w:val="single" w:color="1764a9" w:sz="18" w:space="6"/>
      </w:pBdr>
      <w:tabs>
        <w:tab w:val="center" w:leader="none" w:pos="360"/>
      </w:tabs>
      <w:spacing w:after="0" w:afterAutospacing="0" w:before="60" w:beforeAutospacing="0"/>
      <w:ind w:hanging="1080" w:left="1080"/>
    </w:pPr>
    <w:rPr>
      <w:sz w:val="20"/>
    </w:rPr>
  </w:style>
  <w:style w:type="character" w:styleId="743" w:customStyle="1">
    <w:name w:val="Footer Char"/>
    <w:basedOn w:val="737"/>
    <w:link w:val="742"/>
    <w:uiPriority w:val="99"/>
    <w:pPr>
      <w:pBdr/>
      <w:spacing/>
      <w:ind/>
    </w:pPr>
    <w:rPr>
      <w:sz w:val="20"/>
      <w:lang w:val="en-CA"/>
    </w:rPr>
  </w:style>
  <w:style w:type="paragraph" w:styleId="744">
    <w:name w:val="Balloon Text"/>
    <w:basedOn w:val="730"/>
    <w:link w:val="745"/>
    <w:uiPriority w:val="99"/>
    <w:semiHidden/>
    <w:unhideWhenUsed/>
    <w:pPr>
      <w:pBdr/>
      <w:spacing w:after="0" w:before="0" w:line="240" w:lineRule="auto"/>
      <w:ind/>
    </w:pPr>
    <w:rPr>
      <w:rFonts w:ascii="Segoe UI" w:hAnsi="Segoe UI" w:cs="Segoe UI"/>
      <w:sz w:val="18"/>
      <w:szCs w:val="18"/>
    </w:rPr>
  </w:style>
  <w:style w:type="character" w:styleId="745" w:customStyle="1">
    <w:name w:val="Balloon Text Char"/>
    <w:basedOn w:val="737"/>
    <w:link w:val="744"/>
    <w:uiPriority w:val="99"/>
    <w:semiHidden/>
    <w:pPr>
      <w:pBdr/>
      <w:spacing/>
      <w:ind/>
    </w:pPr>
    <w:rPr>
      <w:rFonts w:ascii="Segoe UI" w:hAnsi="Segoe UI" w:cs="Segoe UI"/>
      <w:sz w:val="18"/>
      <w:szCs w:val="18"/>
    </w:rPr>
  </w:style>
  <w:style w:type="paragraph" w:styleId="746">
    <w:name w:val="Title"/>
    <w:basedOn w:val="730"/>
    <w:next w:val="730"/>
    <w:link w:val="747"/>
    <w:uiPriority w:val="10"/>
    <w:pPr>
      <w:pBdr/>
      <w:spacing/>
      <w:ind/>
    </w:pPr>
    <w:rPr>
      <w:rFonts w:eastAsiaTheme="majorEastAsia" w:cstheme="majorBidi"/>
      <w:b/>
      <w:spacing w:val="-10"/>
      <w:sz w:val="32"/>
      <w:szCs w:val="56"/>
    </w:rPr>
  </w:style>
  <w:style w:type="character" w:styleId="747" w:customStyle="1">
    <w:name w:val="Title Char"/>
    <w:basedOn w:val="737"/>
    <w:link w:val="746"/>
    <w:uiPriority w:val="10"/>
    <w:pPr>
      <w:pBdr/>
      <w:spacing/>
      <w:ind/>
    </w:pPr>
    <w:rPr>
      <w:rFonts w:eastAsiaTheme="majorEastAsia" w:cstheme="majorBidi"/>
      <w:b/>
      <w:spacing w:val="-10"/>
      <w:sz w:val="32"/>
      <w:szCs w:val="56"/>
      <w:lang w:val="en-CA"/>
    </w:rPr>
  </w:style>
  <w:style w:type="character" w:styleId="748" w:customStyle="1">
    <w:name w:val="Heading 1 Char"/>
    <w:basedOn w:val="737"/>
    <w:link w:val="731"/>
    <w:uiPriority w:val="9"/>
    <w:pPr>
      <w:pBdr/>
      <w:spacing/>
      <w:ind/>
    </w:pPr>
    <w:rPr>
      <w:rFonts w:eastAsiaTheme="majorEastAsia" w:cstheme="majorBidi"/>
      <w:b/>
      <w:spacing w:val="-10"/>
      <w:sz w:val="32"/>
      <w:szCs w:val="56"/>
      <w:lang w:val="en-CA"/>
    </w:rPr>
  </w:style>
  <w:style w:type="character" w:styleId="749" w:customStyle="1">
    <w:name w:val="Heading 2 Char"/>
    <w:basedOn w:val="737"/>
    <w:link w:val="732"/>
    <w:uiPriority w:val="9"/>
    <w:pPr>
      <w:pBdr/>
      <w:spacing/>
      <w:ind/>
    </w:pPr>
    <w:rPr>
      <w:rFonts w:eastAsiaTheme="majorEastAsia" w:cstheme="majorBidi"/>
      <w:b/>
      <w:sz w:val="32"/>
      <w:szCs w:val="32"/>
      <w:lang w:val="en-CA"/>
    </w:rPr>
  </w:style>
  <w:style w:type="character" w:styleId="750" w:customStyle="1">
    <w:name w:val="Heading 3 Char"/>
    <w:basedOn w:val="737"/>
    <w:link w:val="733"/>
    <w:uiPriority w:val="9"/>
    <w:pPr>
      <w:pBdr/>
      <w:spacing/>
      <w:ind/>
    </w:pPr>
    <w:rPr>
      <w:rFonts w:ascii="Arial" w:hAnsi="Arial" w:eastAsiaTheme="majorEastAsia" w:cstheme="majorBidi"/>
      <w:b/>
      <w:sz w:val="26"/>
      <w:szCs w:val="24"/>
    </w:rPr>
  </w:style>
  <w:style w:type="character" w:styleId="751" w:customStyle="1">
    <w:name w:val="Heading 4 Char"/>
    <w:basedOn w:val="737"/>
    <w:link w:val="734"/>
    <w:uiPriority w:val="9"/>
    <w:pPr>
      <w:pBdr/>
      <w:spacing/>
      <w:ind/>
    </w:pPr>
    <w:rPr>
      <w:rFonts w:ascii="Arial" w:hAnsi="Arial" w:eastAsiaTheme="majorEastAsia" w:cstheme="majorBidi"/>
      <w:b/>
      <w:iCs/>
      <w:sz w:val="24"/>
    </w:rPr>
  </w:style>
  <w:style w:type="character" w:styleId="752" w:customStyle="1">
    <w:name w:val="Heading 5 Char"/>
    <w:basedOn w:val="737"/>
    <w:link w:val="735"/>
    <w:uiPriority w:val="9"/>
    <w:pPr>
      <w:pBdr/>
      <w:spacing/>
      <w:ind/>
    </w:pPr>
    <w:rPr>
      <w:rFonts w:ascii="Arial" w:hAnsi="Arial" w:eastAsiaTheme="majorEastAsia" w:cstheme="majorBidi"/>
      <w:b/>
      <w:sz w:val="23"/>
    </w:rPr>
  </w:style>
  <w:style w:type="character" w:styleId="753">
    <w:name w:val="Hyperlink"/>
    <w:basedOn w:val="737"/>
    <w:uiPriority w:val="99"/>
    <w:unhideWhenUsed/>
    <w:pPr>
      <w:pBdr/>
      <w:spacing/>
      <w:ind/>
    </w:pPr>
    <w:rPr>
      <w:color w:val="0563c1" w:themeColor="hyperlink"/>
      <w:u w:val="single"/>
    </w:rPr>
  </w:style>
  <w:style w:type="paragraph" w:styleId="754" w:customStyle="1">
    <w:name w:val="Indent Both Sides"/>
    <w:basedOn w:val="730"/>
    <w:qFormat/>
    <w:pPr>
      <w:pBdr/>
      <w:spacing/>
      <w:ind w:right="720" w:left="720"/>
    </w:pPr>
  </w:style>
  <w:style w:type="paragraph" w:styleId="755" w:customStyle="1">
    <w:name w:val="Indent List a."/>
    <w:basedOn w:val="730"/>
    <w:qFormat/>
    <w:pPr>
      <w:pBdr/>
      <w:spacing w:after="60" w:afterAutospacing="0" w:before="0" w:beforeAutospacing="0"/>
      <w:ind w:left="720"/>
    </w:pPr>
  </w:style>
  <w:style w:type="paragraph" w:styleId="756" w:customStyle="1">
    <w:name w:val="Indent List Bullet"/>
    <w:basedOn w:val="730"/>
    <w:qFormat/>
    <w:pPr>
      <w:pBdr/>
      <w:spacing w:after="60" w:afterAutospacing="0" w:before="60" w:beforeAutospacing="0"/>
      <w:ind w:left="1080"/>
    </w:pPr>
  </w:style>
  <w:style w:type="paragraph" w:styleId="757" w:customStyle="1">
    <w:name w:val="Indent List"/>
    <w:basedOn w:val="730"/>
    <w:qFormat/>
    <w:pPr>
      <w:pBdr/>
      <w:spacing w:after="120" w:afterAutospacing="0" w:before="0" w:beforeAutospacing="0"/>
      <w:ind w:left="360"/>
    </w:pPr>
  </w:style>
  <w:style w:type="paragraph" w:styleId="758">
    <w:name w:val="List Paragraph"/>
    <w:basedOn w:val="730"/>
    <w:qFormat/>
    <w:pPr>
      <w:numPr>
        <w:numId w:val="5"/>
      </w:numPr>
      <w:pBdr/>
      <w:spacing w:after="120" w:afterAutospacing="0"/>
      <w:ind w:left="360"/>
    </w:pPr>
  </w:style>
  <w:style w:type="paragraph" w:styleId="759" w:customStyle="1">
    <w:name w:val="List a."/>
    <w:basedOn w:val="758"/>
    <w:qFormat/>
    <w:pPr>
      <w:numPr>
        <w:numId w:val="1"/>
      </w:numPr>
      <w:pBdr/>
      <w:spacing w:after="60" w:before="120" w:beforeAutospacing="0"/>
      <w:ind/>
    </w:pPr>
  </w:style>
  <w:style w:type="paragraph" w:styleId="760" w:customStyle="1">
    <w:name w:val="Bullet 1"/>
    <w:basedOn w:val="758"/>
    <w:qFormat/>
    <w:pPr>
      <w:numPr>
        <w:numId w:val="2"/>
      </w:numPr>
      <w:pBdr/>
      <w:spacing w:after="60" w:before="0" w:beforeAutospacing="0"/>
      <w:ind w:left="1080"/>
    </w:pPr>
  </w:style>
  <w:style w:type="paragraph" w:styleId="761" w:customStyle="1">
    <w:name w:val="List i."/>
    <w:basedOn w:val="758"/>
    <w:qFormat/>
    <w:pPr>
      <w:numPr>
        <w:numId w:val="3"/>
      </w:numPr>
      <w:pBdr/>
      <w:spacing w:after="60" w:before="0" w:beforeAutospacing="0"/>
      <w:ind w:left="1440"/>
    </w:pPr>
  </w:style>
  <w:style w:type="paragraph" w:styleId="762" w:customStyle="1">
    <w:name w:val="List Numerical"/>
    <w:basedOn w:val="758"/>
    <w:pPr>
      <w:numPr>
        <w:numId w:val="4"/>
      </w:numPr>
      <w:pBdr/>
      <w:tabs>
        <w:tab w:val="left" w:leader="none" w:pos="360"/>
      </w:tabs>
      <w:spacing/>
      <w:ind w:hanging="720" w:left="720"/>
    </w:pPr>
  </w:style>
  <w:style w:type="paragraph" w:styleId="763" w:customStyle="1">
    <w:name w:val="SAIT Caption"/>
    <w:basedOn w:val="730"/>
    <w:next w:val="765"/>
    <w:qFormat/>
    <w:pPr>
      <w:pBdr/>
      <w:spacing w:after="60" w:afterAutospacing="0"/>
      <w:ind/>
      <w:jc w:val="center"/>
    </w:pPr>
    <w:rPr>
      <w:b/>
    </w:rPr>
  </w:style>
  <w:style w:type="table" w:styleId="764" w:customStyle="1">
    <w:name w:val="SAIT Table Style"/>
    <w:basedOn w:val="738"/>
    <w:uiPriority w:val="99"/>
    <w:pPr>
      <w:pBdr/>
      <w:spacing w:after="60" w:before="60"/>
      <w:ind/>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jc w:val="center"/>
    </w:trPr>
    <w:tcPr>
      <w:tcBorders/>
      <w:vAlign w:val="center"/>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5" w:customStyle="1">
    <w:name w:val="Source"/>
    <w:basedOn w:val="730"/>
    <w:next w:val="730"/>
    <w:qFormat/>
    <w:pPr>
      <w:pBdr/>
      <w:spacing w:before="0" w:beforeAutospacing="0"/>
      <w:ind/>
      <w:jc w:val="center"/>
    </w:pPr>
    <w:rPr>
      <w:sz w:val="18"/>
      <w:szCs w:val="18"/>
    </w:rPr>
  </w:style>
  <w:style w:type="table" w:styleId="766">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7" w:customStyle="1">
    <w:name w:val="Template Instructions"/>
    <w:basedOn w:val="730"/>
    <w:next w:val="730"/>
    <w:qFormat/>
    <w:pPr>
      <w:pBdr/>
      <w:spacing w:before="0" w:beforeAutospacing="0"/>
      <w:ind/>
    </w:pPr>
    <w:rPr>
      <w:b/>
      <w:i/>
      <w:sz w:val="20"/>
      <w:szCs w:val="20"/>
    </w:rPr>
  </w:style>
  <w:style w:type="paragraph" w:styleId="768">
    <w:name w:val="toc 1"/>
    <w:basedOn w:val="730"/>
    <w:next w:val="730"/>
    <w:uiPriority w:val="39"/>
    <w:unhideWhenUsed/>
    <w:pPr>
      <w:pBdr/>
      <w:spacing/>
      <w:ind/>
    </w:pPr>
  </w:style>
  <w:style w:type="paragraph" w:styleId="769">
    <w:name w:val="TOC Heading"/>
    <w:basedOn w:val="731"/>
    <w:next w:val="730"/>
    <w:uiPriority w:val="39"/>
    <w:unhideWhenUsed/>
    <w:qFormat/>
    <w:pPr>
      <w:pBdr/>
      <w:spacing w:before="480"/>
      <w:ind/>
      <w:outlineLvl w:val="9"/>
    </w:pPr>
    <w:rPr>
      <w:sz w:val="36"/>
    </w:rPr>
  </w:style>
  <w:style w:type="character" w:styleId="770" w:customStyle="1">
    <w:name w:val="Heading 6 Char"/>
    <w:basedOn w:val="737"/>
    <w:link w:val="736"/>
    <w:uiPriority w:val="9"/>
    <w:pPr>
      <w:pBdr/>
      <w:spacing/>
      <w:ind/>
    </w:pPr>
    <w:rPr>
      <w:rFonts w:ascii="Arial" w:hAnsi="Arial" w:eastAsiaTheme="majorEastAsia" w:cstheme="majorBidi"/>
      <w:b/>
      <w:i/>
    </w:rPr>
  </w:style>
  <w:style w:type="paragraph" w:styleId="771" w:customStyle="1">
    <w:name w:val="Indent List i."/>
    <w:basedOn w:val="755"/>
    <w:qFormat/>
    <w:pPr>
      <w:pBdr/>
      <w:spacing/>
      <w:ind w:left="1440"/>
    </w:pPr>
  </w:style>
  <w:style w:type="paragraph" w:styleId="772" w:customStyle="1">
    <w:name w:val="Bullet 2"/>
    <w:basedOn w:val="760"/>
    <w:qFormat/>
    <w:pPr>
      <w:numPr>
        <w:numId w:val="6"/>
      </w:numPr>
      <w:pBdr/>
      <w:spacing/>
      <w:ind w:left="1440"/>
    </w:pPr>
  </w:style>
  <w:style w:type="paragraph" w:styleId="773" w:customStyle="1">
    <w:name w:val="Bullet 3"/>
    <w:basedOn w:val="760"/>
    <w:qFormat/>
    <w:pPr>
      <w:numPr>
        <w:numId w:val="7"/>
      </w:numPr>
      <w:pBdr/>
      <w:spacing/>
      <w:ind w:left="1800"/>
    </w:pPr>
  </w:style>
  <w:style w:type="paragraph" w:styleId="774" w:customStyle="1">
    <w:name w:val="Table"/>
    <w:basedOn w:val="730"/>
    <w:qFormat/>
    <w:pPr>
      <w:pBdr/>
      <w:spacing w:after="60" w:afterAutospacing="0" w:before="60" w:beforeAutospacing="0"/>
      <w:ind/>
    </w:pPr>
  </w:style>
  <w:style w:type="paragraph" w:styleId="775" w:customStyle="1">
    <w:name w:val="Small"/>
    <w:basedOn w:val="730"/>
    <w:next w:val="730"/>
    <w:qFormat/>
    <w:pPr>
      <w:pBdr/>
      <w:spacing w:after="360" w:before="120"/>
      <w:ind/>
    </w:pPr>
    <w:rPr>
      <w:sz w:val="20"/>
      <w:szCs w:val="20"/>
    </w:rPr>
  </w:style>
  <w:style w:type="paragraph" w:styleId="776" w:customStyle="1">
    <w:name w:val="Indent List 1. a."/>
    <w:basedOn w:val="757"/>
    <w:qFormat/>
    <w:pPr>
      <w:pBdr/>
      <w:spacing/>
      <w:ind w:left="720"/>
    </w:pPr>
  </w:style>
  <w:style w:type="paragraph" w:styleId="777" w:customStyle="1">
    <w:name w:val="Special Box"/>
    <w:basedOn w:val="754"/>
    <w:next w:val="730"/>
    <w:qFormat/>
    <w:pPr>
      <w:pBdr>
        <w:left w:val="single" w:color="1764a9" w:sz="24" w:space="4"/>
      </w:pBdr>
      <w:spacing w:after="60" w:afterAutospacing="0" w:before="120" w:beforeAutospacing="0"/>
      <w:ind/>
    </w:pPr>
  </w:style>
  <w:style w:type="paragraph" w:styleId="778" w:customStyle="1">
    <w:name w:val="indent"/>
    <w:basedOn w:val="730"/>
    <w:pPr>
      <w:pBdr/>
      <w:spacing w:line="240" w:lineRule="auto"/>
      <w:ind w:left="720"/>
    </w:pPr>
    <w:rPr>
      <w:rFonts w:eastAsia="Times New Roman" w:cs="Times New Roman"/>
      <w:szCs w:val="20"/>
      <w:lang w:val="en-US"/>
    </w:rPr>
  </w:style>
  <w:style w:type="paragraph" w:styleId="779" w:customStyle="1">
    <w:name w:val="Lead Tab"/>
    <w:basedOn w:val="730"/>
    <w:qFormat/>
    <w:pPr>
      <w:pBdr/>
      <w:tabs>
        <w:tab w:val="right" w:leader="hyphen" w:pos="8640"/>
      </w:tabs>
      <w:spacing/>
      <w:ind w:left="720"/>
    </w:pPr>
  </w:style>
  <w:style w:type="character" w:styleId="780">
    <w:name w:val="Book Title"/>
    <w:basedOn w:val="737"/>
    <w:uiPriority w:val="33"/>
    <w:qFormat/>
    <w:pPr>
      <w:pBdr/>
      <w:spacing/>
      <w:ind/>
    </w:pPr>
    <w:rPr>
      <w:b/>
      <w:bCs/>
      <w:i/>
      <w:iCs/>
      <w:spacing w:val="5"/>
    </w:rPr>
  </w:style>
  <w:style w:type="character" w:styleId="781">
    <w:name w:val="Intense Reference"/>
    <w:basedOn w:val="737"/>
    <w:uiPriority w:val="32"/>
    <w:qFormat/>
    <w:pPr>
      <w:pBdr/>
      <w:spacing/>
      <w:ind/>
    </w:pPr>
    <w:rPr>
      <w:b/>
      <w:bCs/>
      <w:smallCaps/>
      <w:color w:val="5b9bd5" w:themeColor="accent1"/>
      <w:spacing w:val="5"/>
    </w:rPr>
  </w:style>
  <w:style w:type="paragraph" w:styleId="782" w:customStyle="1">
    <w:name w:val="List Paragraph a."/>
    <w:basedOn w:val="758"/>
    <w:qFormat/>
    <w:pPr>
      <w:numPr>
        <w:numId w:val="0"/>
      </w:numPr>
      <w:pBdr/>
      <w:tabs>
        <w:tab w:val="left" w:leader="none" w:pos="360"/>
      </w:tabs>
      <w:spacing/>
      <w:ind w:hanging="720"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image" Target="media/image2.jpg"/><Relationship Id="rId15" Type="http://schemas.openxmlformats.org/officeDocument/2006/relationships/hyperlink" Target="https://myhealth.alberta.ca/health/AfterCareInformation/pages/conditions.aspx?HwId=uh5176" TargetMode="External"/><Relationship Id="rId16" Type="http://schemas.openxmlformats.org/officeDocument/2006/relationships/image" Target="media/image3.jpg"/><Relationship Id="rId17" Type="http://schemas.openxmlformats.org/officeDocument/2006/relationships/hyperlink" Target="https://www.mayoclinic.org/diseases-conditions/ganglion-cyst/symptoms-causes/syc-20351156" TargetMode="External"/><Relationship Id="rId18" Type="http://schemas.openxmlformats.org/officeDocument/2006/relationships/image" Target="media/image4.jpg"/><Relationship Id="rId19" Type="http://schemas.openxmlformats.org/officeDocument/2006/relationships/hyperlink" Target="https://www.insideradiology.com.au/carpal-tunnel-ultrasound-injectio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3F9F91-0D2E-421C-83B2-BAF888844F5B}">
  <ds:schemaRefs>
    <ds:schemaRef ds:uri="http://schemas.microsoft.com/sharepoint/v3/contenttype/forms"/>
  </ds:schemaRefs>
</ds:datastoreItem>
</file>

<file path=customXml/itemProps2.xml><?xml version="1.0" encoding="utf-8"?>
<ds:datastoreItem xmlns:ds="http://schemas.openxmlformats.org/officeDocument/2006/customXml" ds:itemID="{2C69A00D-E744-4F02-A267-6810E33952CB}">
  <ds:schemaRefs>
    <ds:schemaRef ds:uri="http://schemas.openxmlformats.org/officeDocument/2006/bibliography"/>
  </ds:schemaRefs>
</ds:datastoreItem>
</file>

<file path=customXml/itemProps3.xml><?xml version="1.0" encoding="utf-8"?>
<ds:datastoreItem xmlns:ds="http://schemas.openxmlformats.org/officeDocument/2006/customXml" ds:itemID="{2A1F2FA5-0174-4C9B-A4EE-6C8787B6D56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4.xml><?xml version="1.0" encoding="utf-8"?>
<ds:datastoreItem xmlns:ds="http://schemas.openxmlformats.org/officeDocument/2006/customXml" ds:itemID="{8749E47B-6E9F-4F6B-BCF5-D8A5989DC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2025-07-02T21:05:05Z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