
<file path=[Content_Types].xml><?xml version="1.0" encoding="utf-8"?>
<Types xmlns="http://schemas.openxmlformats.org/package/2006/content-types">
  <Default Extension="wmf" ContentType="image/x-wmf"/>
  <Default Extension="gif" ContentType="image/gi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rPr>
          <w:rFonts w:ascii="Arial" w:hAnsi="Arial" w:cs="Arial"/>
        </w:rPr>
      </w:pPr>
      <w:r>
        <w:rPr>
          <w:rFonts w:ascii="Arial" w:hAnsi="Arial" w:cs="Arial"/>
        </w:rPr>
      </w:r>
      <w:r>
        <w:rPr>
          <w:rFonts w:ascii="Arial" w:hAnsi="Arial" w:cs="Arial"/>
        </w:rPr>
      </w:r>
    </w:p>
    <w:p>
      <w:pPr>
        <w:pBdr/>
        <w:spacing/>
        <w:ind/>
        <w:rPr>
          <w:rFonts w:ascii="Arial" w:hAnsi="Arial" w:cs="Arial"/>
        </w:rPr>
      </w:pPr>
      <w:r>
        <w:rPr>
          <w:rFonts w:ascii="Arial" w:hAnsi="Arial" w:cs="Arial"/>
        </w:rPr>
      </w:r>
      <w:r>
        <w:rPr>
          <w:rFonts w:ascii="Arial" w:hAnsi="Arial" w:cs="Arial"/>
        </w:rPr>
      </w:r>
    </w:p>
    <w:p>
      <w:pPr>
        <w:pBdr/>
        <w:spacing/>
        <w:ind/>
        <w:jc w:val="center"/>
        <w:rPr>
          <w:rFonts w:ascii="Futura PT Demi" w:hAnsi="Futura PT Demi" w:cs="Arial"/>
          <w:b/>
          <w:bCs/>
          <w:sz w:val="28"/>
          <w:szCs w:val="28"/>
        </w:rPr>
      </w:pPr>
      <w:r>
        <w:rPr>
          <w:rFonts w:ascii="Futura PT Demi" w:hAnsi="Futura PT Demi" w:cs="Arial"/>
          <w:b/>
          <w:bCs/>
          <w:sz w:val="28"/>
          <w:szCs w:val="28"/>
        </w:rPr>
        <w:t xml:space="preserve">INFC 215 – Infection Prevention and Control</w:t>
      </w:r>
      <w:r>
        <w:rPr>
          <w:rFonts w:ascii="Futura PT Demi" w:hAnsi="Futura PT Demi" w:cs="Arial"/>
          <w:b/>
          <w:bCs/>
          <w:sz w:val="28"/>
          <w:szCs w:val="28"/>
        </w:rPr>
      </w:r>
    </w:p>
    <w:p>
      <w:pPr>
        <w:pBdr/>
        <w:spacing w:after="100" w:afterAutospacing="1" w:before="100" w:beforeAutospacing="1" w:line="240" w:lineRule="auto"/>
        <w:ind/>
        <w:jc w:val="center"/>
        <w:outlineLvl w:val="0"/>
        <w:rPr>
          <w:rFonts w:ascii="Futura PT Demi" w:hAnsi="Futura PT Demi" w:eastAsia="Times New Roman" w:cs="Times New Roman"/>
          <w:b/>
          <w:sz w:val="28"/>
          <w:szCs w:val="28"/>
          <w:lang w:eastAsia="en-CA"/>
        </w:rPr>
      </w:pPr>
      <w:r>
        <w:rPr>
          <w:rFonts w:ascii="Futura PT Demi" w:hAnsi="Futura PT Demi" w:eastAsia="Times New Roman" w:cs="Times New Roman"/>
          <w:b/>
          <w:sz w:val="28"/>
          <w:szCs w:val="28"/>
          <w:lang w:eastAsia="en-CA"/>
        </w:rPr>
        <w:t xml:space="preserve">Module One: Characteristics of Microorganisms</w:t>
      </w:r>
      <w:r>
        <w:rPr>
          <w:rFonts w:ascii="Futura PT Demi" w:hAnsi="Futura PT Demi" w:eastAsia="Times New Roman" w:cs="Times New Roman"/>
          <w:b/>
          <w:sz w:val="28"/>
          <w:szCs w:val="28"/>
          <w:lang w:eastAsia="en-CA"/>
        </w:rPr>
      </w:r>
    </w:p>
    <w:p>
      <w:pPr>
        <w:pBdr/>
        <w:spacing w:after="100" w:afterAutospacing="1" w:before="100" w:beforeAutospacing="1" w:line="240" w:lineRule="auto"/>
        <w:ind/>
        <w:outlineLvl w:val="1"/>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Topic 1.2: Bacteria</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Shapes of Bacteria</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Most of the disease-causing microorganisms found in the hospital setting are bacteria. Bacteria can be placed in three groups based on their shape. Their shape is maintained by the rigid cell wall.</w:t>
      </w:r>
      <w:r>
        <w:rPr>
          <w:rFonts w:ascii="Futura PT Book" w:hAnsi="Futura PT Book" w:eastAsia="Times New Roman" w:cs="Times New Roman"/>
          <w:sz w:val="24"/>
          <w:szCs w:val="24"/>
          <w:lang w:eastAsia="en-CA"/>
        </w:rPr>
      </w:r>
    </w:p>
    <w:tbl>
      <w:tblPr>
        <w:tblW w:w="0" w:type="auto"/>
        <w:tblCellSpacing w:w="15" w:type="dxa"/>
        <w:tblBorders/>
        <w:tblCellMar>
          <w:left w:w="120" w:type="dxa"/>
          <w:top w:w="120" w:type="dxa"/>
          <w:right w:w="120" w:type="dxa"/>
          <w:bottom w:w="120" w:type="dxa"/>
        </w:tblCellMar>
        <w:tblLook w:val="04A0" w:firstRow="1" w:lastRow="0" w:firstColumn="1" w:lastColumn="0" w:noHBand="0" w:noVBand="1"/>
      </w:tblPr>
      <w:tblGrid>
        <w:gridCol w:w="4605"/>
        <w:gridCol w:w="2070"/>
      </w:tblGrid>
      <w:tr>
        <w:trPr>
          <w:tblCellSpacing w:w="15" w:type="dxa"/>
        </w:trPr>
        <w:tc>
          <w:tcPr>
            <w:tcBorders/>
            <w:tcW w:w="0" w:type="auto"/>
            <w:textDirection w:val="lrTb"/>
            <w:noWrap w:val="false"/>
          </w:tcPr>
          <w:p>
            <w:pPr>
              <w:numPr>
                <w:ilvl w:val="0"/>
                <w:numId w:val="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Cocci</w:t>
            </w:r>
            <w:r>
              <w:rPr>
                <w:rFonts w:ascii="Futura PT Book" w:hAnsi="Futura PT Book" w:eastAsia="Times New Roman" w:cs="Times New Roman"/>
                <w:sz w:val="24"/>
                <w:szCs w:val="24"/>
                <w:lang w:eastAsia="en-CA"/>
              </w:rPr>
              <w:t xml:space="preserve"> (pleural), coccus (singular)</w:t>
            </w:r>
            <w:r>
              <w:rPr>
                <w:rFonts w:ascii="Futura PT Book" w:hAnsi="Futura PT Book" w:eastAsia="Times New Roman" w:cs="Times New Roman"/>
                <w:sz w:val="24"/>
                <w:szCs w:val="24"/>
                <w:lang w:eastAsia="en-CA"/>
              </w:rPr>
            </w:r>
          </w:p>
          <w:p>
            <w:pPr>
              <w:numPr>
                <w:ilvl w:val="0"/>
                <w:numId w:val="6"/>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Spherical or round cells</w:t>
            </w:r>
            <w:r>
              <w:rPr>
                <w:rFonts w:ascii="Futura PT Book" w:hAnsi="Futura PT Book" w:eastAsia="Times New Roman" w:cs="Times New Roman"/>
                <w:sz w:val="24"/>
                <w:szCs w:val="24"/>
                <w:lang w:eastAsia="en-CA"/>
              </w:rPr>
            </w:r>
          </w:p>
        </w:tc>
        <w:tc>
          <w:tcPr>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198120" cy="236220"/>
                      <wp:effectExtent l="0" t="0" r="0" b="0"/>
                      <wp:docPr id="2" name="AutoShape 1" descr="Fig. 1"/>
                      <wp:cNvGraphicFramePr>
                        <a:graphicFrameLocks xmlns:a="http://schemas.openxmlformats.org/drawingml/2006/main" noChangeAspect="1"/>
                      </wp:cNvGraphicFramePr>
                      <a:graphic xmlns:a="http://schemas.openxmlformats.org/drawingml/2006/main">
                        <a:graphicData uri="http://schemas.microsoft.com/office/word/2010/wordprocessingShape">
                          <wps:wsp>
                            <wps:cNvPr id="0" name=""/>
                            <wps:cNvSpPr>
                              <a:spLocks noChangeAspect="1"/>
                            </wps:cNvSpPr>
                            <wps:spPr bwMode="auto">
                              <a:xfrm>
                                <a:off x="0" y="0"/>
                                <a:ext cx="198120" cy="236220"/>
                              </a:xfrm>
                              <a:prstGeom prst="rect">
                                <a:avLst/>
                              </a:prstGeom>
                              <a:noFill/>
                              <a:ln>
                                <a:noFill/>
                              </a:ln>
                            </wps:spPr>
                            <wps:bodyPr rot="0">
                              <a:prstTxWarp prst="textNoShape">
                                <a:avLst/>
                              </a:prstTxWarp>
                              <a:noAutofit/>
                            </wps:bodyPr>
                          </wps:wsp>
                        </a:graphicData>
                      </a:graphic>
                    </wp:inline>
                  </w:drawing>
                </mc:Choice>
                <mc:Fallback>
                  <w:pict>
                    <v:shape id="shape 1" o:spid="_x0000_s1" o:spt="1" type="#_x0000_t1" style="width:15.60pt;height:18.60pt;mso-wrap-distance-left:0.00pt;mso-wrap-distance-top:0.00pt;mso-wrap-distance-right:0.00pt;mso-wrap-distance-bottom:0.00pt;visibility:visible;" filled="f" stroked="f"/>
                  </w:pict>
                </mc:Fallback>
              </mc:AlternateContent>
            </w: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200025" cy="238125"/>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6665358" name="Picture 2016665358"/>
                              <pic:cNvPicPr>
                                <a:picLocks noChangeAspect="1"/>
                              </pic:cNvPicPr>
                              <pic:nvPr/>
                            </pic:nvPicPr>
                            <pic:blipFill>
                              <a:blip r:embed="rId14"/>
                              <a:stretch/>
                            </pic:blipFill>
                            <pic:spPr bwMode="auto">
                              <a:xfrm>
                                <a:off x="0" y="0"/>
                                <a:ext cx="200025" cy="23812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15.75pt;height:18.75pt;mso-wrap-distance-left:0.00pt;mso-wrap-distance-top:0.00pt;mso-wrap-distance-right:0.00pt;mso-wrap-distance-bottom:0.00pt;z-index:1;" stroked="false">
                      <v:imagedata r:id="rId14"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1.2.1</w:t>
            </w:r>
            <w:r>
              <w:rPr>
                <w:rFonts w:ascii="Futura PT Book" w:hAnsi="Futura PT Book" w:eastAsia="Times New Roman" w:cs="Times New Roman"/>
                <w:sz w:val="24"/>
                <w:szCs w:val="24"/>
                <w:lang w:eastAsia="en-CA"/>
              </w:rPr>
            </w:r>
          </w:p>
        </w:tc>
      </w:tr>
      <w:tr>
        <w:trPr>
          <w:tblCellSpacing w:w="15" w:type="dxa"/>
        </w:trPr>
        <w:tc>
          <w:tcPr>
            <w:tcBorders/>
            <w:tcW w:w="4560" w:type="dxa"/>
            <w:textDirection w:val="lrTb"/>
            <w:noWrap w:val="false"/>
          </w:tcPr>
          <w:p>
            <w:pPr>
              <w:numPr>
                <w:ilvl w:val="0"/>
                <w:numId w:val="7"/>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Rods or bacilli</w:t>
            </w:r>
            <w:r>
              <w:rPr>
                <w:rFonts w:ascii="Futura PT Book" w:hAnsi="Futura PT Book" w:eastAsia="Times New Roman" w:cs="Times New Roman"/>
                <w:sz w:val="24"/>
                <w:szCs w:val="24"/>
                <w:lang w:eastAsia="en-CA"/>
              </w:rPr>
              <w:t xml:space="preserve"> (bacillus)</w:t>
            </w:r>
            <w:r>
              <w:rPr>
                <w:rFonts w:ascii="Futura PT Book" w:hAnsi="Futura PT Book" w:eastAsia="Times New Roman" w:cs="Times New Roman"/>
                <w:sz w:val="24"/>
                <w:szCs w:val="24"/>
                <w:lang w:eastAsia="en-CA"/>
              </w:rPr>
            </w:r>
          </w:p>
          <w:p>
            <w:pPr>
              <w:numPr>
                <w:ilvl w:val="0"/>
                <w:numId w:val="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Rectangular shaped boxes</w:t>
            </w:r>
            <w:r>
              <w:rPr>
                <w:rFonts w:ascii="Futura PT Book" w:hAnsi="Futura PT Book" w:eastAsia="Times New Roman" w:cs="Times New Roman"/>
                <w:sz w:val="24"/>
                <w:szCs w:val="24"/>
                <w:lang w:eastAsia="en-CA"/>
              </w:rPr>
            </w:r>
          </w:p>
        </w:tc>
        <w:tc>
          <w:tcPr>
            <w:tcBorders/>
            <w:tcW w:w="2025" w:type="dxa"/>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457200" cy="257175"/>
                      <wp:effectExtent l="0" t="0" r="0" b="9525"/>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520642" name="Picture 758520642"/>
                              <pic:cNvPicPr>
                                <a:picLocks noChangeAspect="1"/>
                              </pic:cNvPicPr>
                              <pic:nvPr/>
                            </pic:nvPicPr>
                            <pic:blipFill>
                              <a:blip r:embed="rId15"/>
                              <a:stretch/>
                            </pic:blipFill>
                            <pic:spPr bwMode="auto">
                              <a:xfrm>
                                <a:off x="0" y="0"/>
                                <a:ext cx="457200" cy="25717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36.00pt;height:20.25pt;mso-wrap-distance-left:0.00pt;mso-wrap-distance-top:0.00pt;mso-wrap-distance-right:0.00pt;mso-wrap-distance-bottom:0.00pt;z-index:1;" stroked="false">
                      <v:imagedata r:id="rId15"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1.2.2</w:t>
            </w:r>
            <w:r>
              <w:rPr>
                <w:rFonts w:ascii="Futura PT Book" w:hAnsi="Futura PT Book" w:eastAsia="Times New Roman" w:cs="Times New Roman"/>
                <w:sz w:val="24"/>
                <w:szCs w:val="24"/>
                <w:lang w:eastAsia="en-CA"/>
              </w:rPr>
            </w:r>
          </w:p>
        </w:tc>
      </w:tr>
      <w:tr>
        <w:trPr>
          <w:tblCellSpacing w:w="15" w:type="dxa"/>
        </w:trPr>
        <w:tc>
          <w:tcPr>
            <w:tcBorders/>
            <w:tcW w:w="0" w:type="auto"/>
            <w:textDirection w:val="lrTb"/>
            <w:noWrap w:val="false"/>
          </w:tcPr>
          <w:p>
            <w:pPr>
              <w:numPr>
                <w:ilvl w:val="0"/>
                <w:numId w:val="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Spirilla</w:t>
            </w:r>
            <w:r>
              <w:rPr>
                <w:rFonts w:ascii="Futura PT Book" w:hAnsi="Futura PT Book" w:eastAsia="Times New Roman" w:cs="Times New Roman"/>
                <w:sz w:val="24"/>
                <w:szCs w:val="24"/>
                <w:lang w:eastAsia="en-CA"/>
              </w:rPr>
              <w:t xml:space="preserve"> (spirillum)</w:t>
            </w:r>
            <w:r>
              <w:rPr>
                <w:rFonts w:ascii="Futura PT Book" w:hAnsi="Futura PT Book" w:eastAsia="Times New Roman" w:cs="Times New Roman"/>
                <w:sz w:val="24"/>
                <w:szCs w:val="24"/>
                <w:lang w:eastAsia="en-CA"/>
              </w:rPr>
            </w:r>
          </w:p>
          <w:p>
            <w:pPr>
              <w:numPr>
                <w:ilvl w:val="0"/>
                <w:numId w:val="1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Curved or spiral shaped rods</w:t>
            </w:r>
            <w:r>
              <w:rPr>
                <w:rFonts w:ascii="Futura PT Book" w:hAnsi="Futura PT Book" w:eastAsia="Times New Roman" w:cs="Times New Roman"/>
                <w:sz w:val="24"/>
                <w:szCs w:val="24"/>
                <w:lang w:eastAsia="en-CA"/>
              </w:rPr>
            </w:r>
          </w:p>
        </w:tc>
        <w:tc>
          <w:tcPr>
            <w:tcBorders/>
            <w:tcW w:w="0" w:type="auto"/>
            <w:textDirection w:val="lrTb"/>
            <w:noWrap w:val="false"/>
          </w:tcPr>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762000" cy="466725"/>
                      <wp:effectExtent l="0" t="0" r="0" b="9525"/>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055163" name="Picture 408055163"/>
                              <pic:cNvPicPr>
                                <a:picLocks noChangeAspect="1"/>
                              </pic:cNvPicPr>
                              <pic:nvPr/>
                            </pic:nvPicPr>
                            <pic:blipFill>
                              <a:blip r:embed="rId16"/>
                              <a:stretch/>
                            </pic:blipFill>
                            <pic:spPr bwMode="auto">
                              <a:xfrm>
                                <a:off x="0" y="0"/>
                                <a:ext cx="762000" cy="466725"/>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60.00pt;height:36.75pt;mso-wrap-distance-left:0.00pt;mso-wrap-distance-top:0.00pt;mso-wrap-distance-right:0.00pt;mso-wrap-distance-bottom:0.00pt;z-index:1;" stroked="false">
                      <v:imagedata r:id="rId16"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1.2.3</w:t>
            </w:r>
            <w:r>
              <w:rPr>
                <w:rFonts w:ascii="Futura PT Book" w:hAnsi="Futura PT Book" w:eastAsia="Times New Roman" w:cs="Times New Roman"/>
                <w:sz w:val="24"/>
                <w:szCs w:val="24"/>
                <w:lang w:eastAsia="en-CA"/>
              </w:rPr>
            </w:r>
          </w:p>
        </w:tc>
      </w:tr>
    </w:tbl>
    <w:p>
      <w:pPr>
        <w:pBdr/>
        <w:spacing w:after="100" w:afterAutospacing="1" w:before="100" w:beforeAutospacing="1" w:line="240" w:lineRule="auto"/>
        <w:ind/>
        <w:outlineLvl w:val="2"/>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Gram Reaction of Bacteria</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Gram Stain</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Bacteria can be divided into two groups </w:t>
      </w:r>
      <w:r>
        <w:rPr>
          <w:rFonts w:ascii="Futura PT Book" w:hAnsi="Futura PT Book" w:eastAsia="Times New Roman" w:cs="Times New Roman"/>
          <w:sz w:val="24"/>
          <w:szCs w:val="24"/>
          <w:lang w:eastAsia="en-CA"/>
        </w:rPr>
        <w:t xml:space="preserve">on the basis of</w:t>
      </w:r>
      <w:r>
        <w:rPr>
          <w:rFonts w:ascii="Futura PT Book" w:hAnsi="Futura PT Book" w:eastAsia="Times New Roman" w:cs="Times New Roman"/>
          <w:sz w:val="24"/>
          <w:szCs w:val="24"/>
          <w:lang w:eastAsia="en-CA"/>
        </w:rPr>
        <w:t xml:space="preserve"> the Gram stain. The stain has been used for over 100 years to stain bacteria and make them more visible when viewed under the microscope. Once the staining procedure is carried out, one group of bacteria appear as dark bluish-black </w:t>
      </w:r>
      <w:r>
        <w:rPr>
          <w:rFonts w:ascii="Futura PT Book" w:hAnsi="Futura PT Book" w:eastAsia="Times New Roman" w:cs="Times New Roman"/>
          <w:sz w:val="24"/>
          <w:szCs w:val="24"/>
          <w:lang w:eastAsia="en-CA"/>
        </w:rPr>
        <w:t xml:space="preserve">colour and are called Gram positive. All the other bacteria are a pink to red colour and are called Gram negative.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Let us see a couple of pictures related to the </w:t>
      </w:r>
      <w:hyperlink w:history="1">
        <w:r>
          <w:rPr>
            <w:rFonts w:ascii="Futura PT Book" w:hAnsi="Futura PT Book" w:eastAsia="Times New Roman" w:cs="Times New Roman"/>
            <w:color w:val="0000ff"/>
            <w:sz w:val="24"/>
            <w:szCs w:val="24"/>
            <w:u w:val="single"/>
            <w:lang w:eastAsia="en-CA"/>
          </w:rPr>
          <w:t xml:space="preserve">Gram Stain</w:t>
        </w:r>
      </w:hyperlink>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4792980" cy="4175760"/>
                <wp:effectExtent l="0" t="0" r="7620" b="0"/>
                <wp:docPr id="6" name="Picture 11" descr="A close-up of a sample of a gram s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390581" name="Picture 11" descr="A close-up of a sample of a gram stain&#10;&#10;Description automatically generated"/>
                        <pic:cNvPicPr>
                          <a:picLocks noChangeAspect="1"/>
                        </pic:cNvPicPr>
                        <pic:nvPr/>
                      </pic:nvPicPr>
                      <pic:blipFill>
                        <a:blip r:embed="rId17"/>
                        <a:stretch/>
                      </pic:blipFill>
                      <pic:spPr bwMode="auto">
                        <a:xfrm>
                          <a:off x="0" y="0"/>
                          <a:ext cx="4792980" cy="417576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377.40pt;height:328.80pt;mso-wrap-distance-left:0.00pt;mso-wrap-distance-top:0.00pt;mso-wrap-distance-right:0.00pt;mso-wrap-distance-bottom:0.00pt;z-index:1;" stroked="false">
                <v:imagedata r:id="rId17" o:title=""/>
                <o:lock v:ext="edit" rotation="t"/>
              </v:shape>
            </w:pict>
          </mc:Fallback>
        </mc:AlternateContent>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The Importance of Gram Reaction</w:t>
      </w:r>
      <w:r>
        <w:rPr>
          <w:rFonts w:ascii="Futura PT Book" w:hAnsi="Futura PT Book" w:eastAsia="Times New Roman" w:cs="Times New Roman"/>
          <w:sz w:val="24"/>
          <w:szCs w:val="24"/>
          <w:lang w:eastAsia="en-CA"/>
        </w:rPr>
        <w:t xml:space="preserve"> </w:t>
      </w:r>
      <w:r>
        <w:rPr>
          <w:rFonts w:ascii="Futura PT Book" w:hAnsi="Futura PT Book" w:eastAsia="Times New Roman" w:cs="Times New Roman"/>
          <w:sz w:val="24"/>
          <w:szCs w:val="24"/>
          <w:lang w:eastAsia="en-CA"/>
        </w:rPr>
      </w:r>
    </w:p>
    <w:p>
      <w:pPr>
        <w:numPr>
          <w:ilvl w:val="0"/>
          <w:numId w:val="12"/>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Looking at the Gram reaction and shape of bacteria is often the first step in </w:t>
      </w:r>
      <w:r>
        <w:rPr>
          <w:rFonts w:ascii="Futura PT Book" w:hAnsi="Futura PT Book" w:eastAsia="Times New Roman" w:cs="Times New Roman"/>
          <w:b/>
          <w:bCs/>
          <w:sz w:val="24"/>
          <w:szCs w:val="24"/>
          <w:lang w:eastAsia="en-CA"/>
        </w:rPr>
        <w:t xml:space="preserve">identifying them in the laboratory.</w:t>
      </w:r>
      <w:r>
        <w:rPr>
          <w:rFonts w:ascii="Futura PT Book" w:hAnsi="Futura PT Book" w:eastAsia="Times New Roman" w:cs="Times New Roman"/>
          <w:sz w:val="24"/>
          <w:szCs w:val="24"/>
          <w:lang w:eastAsia="en-CA"/>
        </w:rPr>
        <w:t xml:space="preserve"> Using the Gram reaction and the shape of the cells, bacteria can be divided into six groups:</w:t>
      </w:r>
      <w:r>
        <w:rPr>
          <w:rFonts w:ascii="Futura PT Book" w:hAnsi="Futura PT Book" w:eastAsia="Times New Roman" w:cs="Times New Roman"/>
          <w:sz w:val="24"/>
          <w:szCs w:val="24"/>
          <w:lang w:eastAsia="en-CA"/>
        </w:rPr>
      </w:r>
    </w:p>
    <w:p>
      <w:pPr>
        <w:numPr>
          <w:ilvl w:val="0"/>
          <w:numId w:val="1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Gram positive cocci</w:t>
      </w:r>
      <w:r>
        <w:rPr>
          <w:rFonts w:ascii="Futura PT Book" w:hAnsi="Futura PT Book" w:eastAsia="Times New Roman" w:cs="Times New Roman"/>
          <w:sz w:val="24"/>
          <w:szCs w:val="24"/>
          <w:lang w:eastAsia="en-CA"/>
        </w:rPr>
      </w:r>
    </w:p>
    <w:p>
      <w:pPr>
        <w:numPr>
          <w:ilvl w:val="0"/>
          <w:numId w:val="1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Gram negative cocci</w:t>
      </w:r>
      <w:r>
        <w:rPr>
          <w:rFonts w:ascii="Futura PT Book" w:hAnsi="Futura PT Book" w:eastAsia="Times New Roman" w:cs="Times New Roman"/>
          <w:sz w:val="24"/>
          <w:szCs w:val="24"/>
          <w:lang w:eastAsia="en-CA"/>
        </w:rPr>
      </w:r>
    </w:p>
    <w:p>
      <w:pPr>
        <w:numPr>
          <w:ilvl w:val="0"/>
          <w:numId w:val="1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Gram positive rods</w:t>
      </w:r>
      <w:r>
        <w:rPr>
          <w:rFonts w:ascii="Futura PT Book" w:hAnsi="Futura PT Book" w:eastAsia="Times New Roman" w:cs="Times New Roman"/>
          <w:sz w:val="24"/>
          <w:szCs w:val="24"/>
          <w:lang w:eastAsia="en-CA"/>
        </w:rPr>
      </w:r>
    </w:p>
    <w:p>
      <w:pPr>
        <w:numPr>
          <w:ilvl w:val="0"/>
          <w:numId w:val="1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Gram negative rods</w:t>
      </w:r>
      <w:r>
        <w:rPr>
          <w:rFonts w:ascii="Futura PT Book" w:hAnsi="Futura PT Book" w:eastAsia="Times New Roman" w:cs="Times New Roman"/>
          <w:sz w:val="24"/>
          <w:szCs w:val="24"/>
          <w:lang w:eastAsia="en-CA"/>
        </w:rPr>
      </w:r>
    </w:p>
    <w:p>
      <w:pPr>
        <w:numPr>
          <w:ilvl w:val="0"/>
          <w:numId w:val="1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Gram positive spirilla</w:t>
      </w:r>
      <w:r>
        <w:rPr>
          <w:rFonts w:ascii="Futura PT Book" w:hAnsi="Futura PT Book" w:eastAsia="Times New Roman" w:cs="Times New Roman"/>
          <w:sz w:val="24"/>
          <w:szCs w:val="24"/>
          <w:lang w:eastAsia="en-CA"/>
        </w:rPr>
      </w:r>
    </w:p>
    <w:p>
      <w:pPr>
        <w:numPr>
          <w:ilvl w:val="0"/>
          <w:numId w:val="1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Gram negative spirilla</w:t>
      </w:r>
      <w:r>
        <w:rPr>
          <w:rFonts w:ascii="Futura PT Book" w:hAnsi="Futura PT Book" w:eastAsia="Times New Roman" w:cs="Times New Roman"/>
          <w:sz w:val="24"/>
          <w:szCs w:val="24"/>
          <w:lang w:eastAsia="en-CA"/>
        </w:rPr>
      </w:r>
    </w:p>
    <w:p>
      <w:pPr>
        <w:numPr>
          <w:ilvl w:val="0"/>
          <w:numId w:val="14"/>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Gram reaction determines the </w:t>
      </w:r>
      <w:r>
        <w:rPr>
          <w:rFonts w:ascii="Futura PT Book" w:hAnsi="Futura PT Book" w:eastAsia="Times New Roman" w:cs="Times New Roman"/>
          <w:b/>
          <w:bCs/>
          <w:sz w:val="24"/>
          <w:szCs w:val="24"/>
          <w:lang w:eastAsia="en-CA"/>
        </w:rPr>
        <w:t xml:space="preserve">effectiveness of certain antibiotics</w:t>
      </w:r>
      <w:r>
        <w:rPr>
          <w:rFonts w:ascii="Futura PT Book" w:hAnsi="Futura PT Book" w:eastAsia="Times New Roman" w:cs="Times New Roman"/>
          <w:sz w:val="24"/>
          <w:szCs w:val="24"/>
          <w:lang w:eastAsia="en-CA"/>
        </w:rPr>
        <w:t xml:space="preserve">. Penicillin G, for example, is quite effective in killing Gram positive bacteria but is relatively ineffective against </w:t>
      </w:r>
      <w:r>
        <w:rPr>
          <w:rFonts w:ascii="Futura PT Book" w:hAnsi="Futura PT Book" w:eastAsia="Times New Roman" w:cs="Times New Roman"/>
          <w:sz w:val="24"/>
          <w:szCs w:val="24"/>
          <w:lang w:eastAsia="en-CA"/>
        </w:rPr>
        <w:t xml:space="preserve">Gram negative bacteria. Gram stain results assist the physician in initial selection of an appropriate antibiotic.</w:t>
      </w:r>
      <w:r>
        <w:rPr>
          <w:rFonts w:ascii="Futura PT Book" w:hAnsi="Futura PT Book" w:eastAsia="Times New Roman" w:cs="Times New Roman"/>
          <w:sz w:val="24"/>
          <w:szCs w:val="24"/>
          <w:lang w:eastAsia="en-CA"/>
        </w:rPr>
      </w:r>
    </w:p>
    <w:p>
      <w:pPr>
        <w:numPr>
          <w:ilvl w:val="0"/>
          <w:numId w:val="15"/>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Gram reaction determines the </w:t>
      </w:r>
      <w:r>
        <w:rPr>
          <w:rFonts w:ascii="Futura PT Book" w:hAnsi="Futura PT Book" w:eastAsia="Times New Roman" w:cs="Times New Roman"/>
          <w:b/>
          <w:bCs/>
          <w:sz w:val="24"/>
          <w:szCs w:val="24"/>
          <w:lang w:eastAsia="en-CA"/>
        </w:rPr>
        <w:t xml:space="preserve">effectiveness of certain disinfectants</w:t>
      </w:r>
      <w:r>
        <w:rPr>
          <w:rFonts w:ascii="Futura PT Book" w:hAnsi="Futura PT Book" w:eastAsia="Times New Roman" w:cs="Times New Roman"/>
          <w:sz w:val="24"/>
          <w:szCs w:val="24"/>
          <w:lang w:eastAsia="en-CA"/>
        </w:rPr>
        <w:t xml:space="preserve">. Some disinfectants are more effective against Gram positive than Gram negative bacteria.</w:t>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box 2</w:t>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How the Gram Stain may be of use - Real Life Story</w:t>
      </w:r>
      <w:r>
        <w:rPr>
          <w:rFonts w:ascii="Futura PT Book" w:hAnsi="Futura PT Book" w:eastAsia="Times New Roman" w:cs="Times New Roman"/>
          <w:sz w:val="24"/>
          <w:szCs w:val="24"/>
          <w:lang w:eastAsia="en-CA"/>
        </w:rPr>
        <w:t xml:space="preserve"> </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 laboratory performed a gram stain on the cerebrospinal fluid (CSF) of a newborn. Gram negative bacilli were seen when it was examined under the microscope. CSF is normally </w:t>
      </w:r>
      <w:r>
        <w:rPr>
          <w:rFonts w:ascii="Futura PT Book" w:hAnsi="Futura PT Book" w:eastAsia="Times New Roman" w:cs="Times New Roman"/>
          <w:sz w:val="24"/>
          <w:szCs w:val="24"/>
          <w:lang w:eastAsia="en-CA"/>
        </w:rPr>
        <w:t xml:space="preserve">sterile</w:t>
      </w:r>
      <w:r>
        <w:rPr>
          <w:rFonts w:ascii="Futura PT Book" w:hAnsi="Futura PT Book" w:eastAsia="Times New Roman" w:cs="Times New Roman"/>
          <w:sz w:val="24"/>
          <w:szCs w:val="24"/>
          <w:lang w:eastAsia="en-CA"/>
        </w:rPr>
        <w:t xml:space="preserve"> and no microorganisms would be seen. A phone call was made to the unit clerk in the nursery with the report “Gram negative bacilli present”. A request was made that she </w:t>
      </w:r>
      <w:r>
        <w:rPr>
          <w:rFonts w:ascii="Futura PT Book" w:hAnsi="Futura PT Book" w:eastAsia="Times New Roman" w:cs="Times New Roman"/>
          <w:sz w:val="24"/>
          <w:szCs w:val="24"/>
          <w:lang w:eastAsia="en-CA"/>
        </w:rPr>
        <w:t xml:space="preserve">contact</w:t>
      </w:r>
      <w:r>
        <w:rPr>
          <w:rFonts w:ascii="Futura PT Book" w:hAnsi="Futura PT Book" w:eastAsia="Times New Roman" w:cs="Times New Roman"/>
          <w:sz w:val="24"/>
          <w:szCs w:val="24"/>
          <w:lang w:eastAsia="en-CA"/>
        </w:rPr>
        <w:t xml:space="preserve"> the baby’s doctor w</w:t>
      </w:r>
      <w:r>
        <w:rPr>
          <w:rFonts w:ascii="Futura PT Book" w:hAnsi="Futura PT Book" w:eastAsia="Times New Roman" w:cs="Times New Roman"/>
          <w:sz w:val="24"/>
          <w:szCs w:val="24"/>
          <w:lang w:eastAsia="en-CA"/>
        </w:rPr>
        <w:t xml:space="preserve">ith the result and ask him to contact the laboratory as soon as possible as other tests were being performed and more information would be available. After several hours, the laboratory staff called the nursing unit, as the doctor had not called the lab. W</w:t>
      </w:r>
      <w:r>
        <w:rPr>
          <w:rFonts w:ascii="Futura PT Book" w:hAnsi="Futura PT Book" w:eastAsia="Times New Roman" w:cs="Times New Roman"/>
          <w:sz w:val="24"/>
          <w:szCs w:val="24"/>
          <w:lang w:eastAsia="en-CA"/>
        </w:rPr>
        <w:t xml:space="preserve">hen asked, the unit clerk indicated that she had not called the doctor with the report because she thought that the test was “negative”, when in fact it was “gram negative” bacilli. Her unfamiliarity with the terms used resulted in a serious medical error.</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hyperlink w:history="1">
        <w:r>
          <w:rPr>
            <w:rFonts w:ascii="Futura PT Book" w:hAnsi="Futura PT Book" w:eastAsia="Times New Roman" w:cs="Times New Roman"/>
            <w:color w:val="0000ff"/>
            <w:sz w:val="24"/>
            <w:szCs w:val="24"/>
            <w:u w:val="single"/>
            <w:lang w:eastAsia="en-CA"/>
          </w:rPr>
          <w:t xml:space="preserve">Gram Results</w:t>
        </w:r>
      </w:hyperlink>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5760720" cy="6004289"/>
                <wp:effectExtent l="0" t="0" r="0" b="0"/>
                <wp:docPr id="7" name="Picture 12" descr="A close-up of a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4583334" name="Picture 12" descr="A close-up of a microscope&#10;&#10;Description automatically generated"/>
                        <pic:cNvPicPr>
                          <a:picLocks noChangeAspect="1"/>
                        </pic:cNvPicPr>
                        <pic:nvPr/>
                      </pic:nvPicPr>
                      <pic:blipFill>
                        <a:blip r:embed="rId18"/>
                        <a:stretch/>
                      </pic:blipFill>
                      <pic:spPr bwMode="auto">
                        <a:xfrm>
                          <a:off x="0" y="0"/>
                          <a:ext cx="5764923" cy="6008669"/>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453.60pt;height:472.78pt;mso-wrap-distance-left:0.00pt;mso-wrap-distance-top:0.00pt;mso-wrap-distance-right:0.00pt;mso-wrap-distance-bottom:0.00pt;z-index:1;" stroked="false">
                <v:imagedata r:id="rId18"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Bacterial Endospores</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 small number of bacteria (a few </w:t>
      </w:r>
      <w:r>
        <w:rPr>
          <w:rFonts w:ascii="Futura PT Book" w:hAnsi="Futura PT Book" w:eastAsia="Times New Roman" w:cs="Times New Roman"/>
          <w:sz w:val="24"/>
          <w:szCs w:val="24"/>
          <w:lang w:eastAsia="en-CA"/>
        </w:rPr>
        <w:t xml:space="preserve">Gram positive</w:t>
      </w:r>
      <w:r>
        <w:rPr>
          <w:rFonts w:ascii="Futura PT Book" w:hAnsi="Futura PT Book" w:eastAsia="Times New Roman" w:cs="Times New Roman"/>
          <w:sz w:val="24"/>
          <w:szCs w:val="24"/>
          <w:lang w:eastAsia="en-CA"/>
        </w:rPr>
        <w:t xml:space="preserve"> rods) are able to produce a special type of spore within the bacterial cell. These spores are usually called </w:t>
      </w:r>
      <w:r>
        <w:rPr>
          <w:rFonts w:ascii="Futura PT Book" w:hAnsi="Futura PT Book" w:eastAsia="Times New Roman" w:cs="Times New Roman"/>
          <w:b/>
          <w:bCs/>
          <w:sz w:val="24"/>
          <w:szCs w:val="24"/>
          <w:lang w:eastAsia="en-CA"/>
        </w:rPr>
        <w:t xml:space="preserve">endospores</w:t>
      </w:r>
      <w:r>
        <w:rPr>
          <w:rFonts w:ascii="Futura PT Book" w:hAnsi="Futura PT Book" w:eastAsia="Times New Roman" w:cs="Times New Roman"/>
          <w:sz w:val="24"/>
          <w:szCs w:val="24"/>
          <w:lang w:eastAsia="en-CA"/>
        </w:rPr>
        <w:t xml:space="preserve"> to differentiate them from fungal spores borne on the ends of hyphae.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Bacterial cells that do not contain endospores are often referred to as </w:t>
      </w:r>
      <w:r>
        <w:rPr>
          <w:rFonts w:ascii="Futura PT Book" w:hAnsi="Futura PT Book" w:eastAsia="Times New Roman" w:cs="Times New Roman"/>
          <w:b/>
          <w:bCs/>
          <w:sz w:val="24"/>
          <w:szCs w:val="24"/>
          <w:lang w:eastAsia="en-CA"/>
        </w:rPr>
        <w:t xml:space="preserve">vegetative cells</w:t>
      </w:r>
      <w:r>
        <w:rPr>
          <w:rFonts w:ascii="Futura PT Book" w:hAnsi="Futura PT Book" w:eastAsia="Times New Roman" w:cs="Times New Roman"/>
          <w:sz w:val="24"/>
          <w:szCs w:val="24"/>
          <w:lang w:eastAsia="en-CA"/>
        </w:rPr>
        <w:t xml:space="preserve">. Even </w:t>
      </w:r>
      <w:r>
        <w:rPr>
          <w:rFonts w:ascii="Futura PT Book" w:hAnsi="Futura PT Book" w:eastAsia="Times New Roman" w:cs="Times New Roman"/>
          <w:sz w:val="24"/>
          <w:szCs w:val="24"/>
          <w:lang w:eastAsia="en-CA"/>
        </w:rPr>
        <w:t xml:space="preserve">Gram positive</w:t>
      </w:r>
      <w:r>
        <w:rPr>
          <w:rFonts w:ascii="Futura PT Book" w:hAnsi="Futura PT Book" w:eastAsia="Times New Roman" w:cs="Times New Roman"/>
          <w:sz w:val="24"/>
          <w:szCs w:val="24"/>
          <w:lang w:eastAsia="en-CA"/>
        </w:rPr>
        <w:t xml:space="preserve"> rods that are able to form spores exist as vegetative cells when they are actively growing and multiplying.</w:t>
      </w:r>
      <w:r>
        <w:rPr>
          <w:rFonts w:ascii="Futura PT Book" w:hAnsi="Futura PT Book" w:eastAsia="Times New Roman" w:cs="Times New Roman"/>
          <w:sz w:val="24"/>
          <w:szCs w:val="24"/>
          <w:lang w:eastAsia="en-CA"/>
        </w:rPr>
      </w:r>
    </w:p>
    <w:tbl>
      <w:tblPr>
        <w:tblW w:w="0" w:type="auto"/>
        <w:jc w:val="center"/>
        <w:tblCellSpacing w:w="15" w:type="dxa"/>
        <w:tblBorders/>
        <w:tblCellMar>
          <w:left w:w="15" w:type="dxa"/>
          <w:top w:w="15" w:type="dxa"/>
          <w:right w:w="15" w:type="dxa"/>
          <w:bottom w:w="15" w:type="dxa"/>
        </w:tblCellMar>
        <w:tblLook w:val="04A0" w:firstRow="1" w:lastRow="0" w:firstColumn="1" w:lastColumn="0" w:noHBand="0" w:noVBand="1"/>
      </w:tblPr>
      <w:tblGrid>
        <w:gridCol w:w="4030"/>
        <w:gridCol w:w="5330"/>
      </w:tblGrid>
      <w:tr>
        <w:trPr>
          <w:jc w:val="center"/>
          <w:tblCellSpacing w:w="15" w:type="dxa"/>
        </w:trPr>
        <w:tc>
          <w:tcPr>
            <w:tcBorders/>
            <w:tcW w:w="4200" w:type="dxa"/>
            <w:vAlign w:val="center"/>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2392680" cy="1917942"/>
                      <wp:effectExtent l="0" t="0" r="7620" b="6350"/>
                      <wp:docPr id="8" name="Picture 4" descr="A close-up of a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603273" name="Picture 4" descr="A close-up of a microscope&#10;&#10;Description automatically generated"/>
                              <pic:cNvPicPr>
                                <a:picLocks noChangeAspect="1"/>
                              </pic:cNvPicPr>
                              <pic:nvPr/>
                            </pic:nvPicPr>
                            <pic:blipFill>
                              <a:blip r:embed="rId19"/>
                              <a:stretch/>
                            </pic:blipFill>
                            <pic:spPr bwMode="auto">
                              <a:xfrm>
                                <a:off x="0" y="0"/>
                                <a:ext cx="2394498" cy="1919399"/>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188.40pt;height:151.02pt;mso-wrap-distance-left:0.00pt;mso-wrap-distance-top:0.00pt;mso-wrap-distance-right:0.00pt;mso-wrap-distance-bottom:0.00pt;z-index:1;" stroked="false">
                      <v:imagedata r:id="rId19" o:title=""/>
                      <o:lock v:ext="edit" rotation="t"/>
                    </v:shape>
                  </w:pict>
                </mc:Fallback>
              </mc:AlternateContent>
            </w:r>
            <w:r>
              <w:rPr>
                <w:rFonts w:ascii="Futura PT Book" w:hAnsi="Futura PT Book" w:eastAsia="Times New Roman" w:cs="Times New Roman"/>
                <w:sz w:val="24"/>
                <w:szCs w:val="24"/>
                <w:lang w:eastAsia="en-CA"/>
              </w:rPr>
            </w:r>
          </w:p>
        </w:tc>
        <w:tc>
          <w:tcPr>
            <w:tcBorders/>
            <w:tcW w:w="10335" w:type="dxa"/>
            <w:vAlign w:val="center"/>
            <w:textDirection w:val="lrTb"/>
            <w:noWrap w:val="false"/>
          </w:tcPr>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Description: This is the microscopic appearance of a </w:t>
            </w:r>
            <w:r>
              <w:rPr>
                <w:rFonts w:ascii="Futura PT Book" w:hAnsi="Futura PT Book" w:eastAsia="Times New Roman" w:cs="Times New Roman"/>
                <w:sz w:val="24"/>
                <w:szCs w:val="24"/>
                <w:lang w:eastAsia="en-CA"/>
              </w:rPr>
              <w:t xml:space="preserve">spore stained</w:t>
            </w:r>
            <w:r>
              <w:rPr>
                <w:rFonts w:ascii="Futura PT Book" w:hAnsi="Futura PT Book" w:eastAsia="Times New Roman" w:cs="Times New Roman"/>
                <w:sz w:val="24"/>
                <w:szCs w:val="24"/>
                <w:lang w:eastAsia="en-CA"/>
              </w:rPr>
              <w:t xml:space="preserve"> preparation of a bacillus bacteria. The endospores are the green, oval within the bacilli. The plain pink bacilli are still in the vegetative stage.</w:t>
            </w:r>
            <w:r>
              <w:rPr>
                <w:rFonts w:ascii="Futura PT Book" w:hAnsi="Futura PT Book" w:eastAsia="Times New Roman" w:cs="Times New Roman"/>
                <w:sz w:val="24"/>
                <w:szCs w:val="24"/>
                <w:lang w:eastAsia="en-CA"/>
              </w:rPr>
            </w:r>
          </w:p>
        </w:tc>
      </w:tr>
    </w:tbl>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Image 1.2.7</w:t>
      </w:r>
      <w:r>
        <w:rPr>
          <w:rFonts w:ascii="Futura PT Book" w:hAnsi="Futura PT Book" w:eastAsia="Times New Roman" w:cs="Times New Roman"/>
          <w:b/>
          <w:bCs/>
          <w:sz w:val="24"/>
          <w:szCs w:val="24"/>
          <w:lang w:eastAsia="en-CA"/>
        </w:rPr>
        <w:t xml:space="preserve">: </w:t>
      </w:r>
      <w:r>
        <w:rPr>
          <w:rFonts w:ascii="Futura PT Book" w:hAnsi="Futura PT Book" w:eastAsia="Times New Roman" w:cs="Times New Roman"/>
          <w:sz w:val="24"/>
          <w:szCs w:val="24"/>
          <w:lang w:eastAsia="en-CA"/>
        </w:rPr>
        <w:t xml:space="preserve">Endospores</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Used with Permission: (© Courtesy CDC Public Health Collection) PHIL ID# 1934</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Sporulation</w:t>
      </w:r>
      <w:r>
        <w:rPr>
          <w:rFonts w:ascii="Futura PT Book" w:hAnsi="Futura PT Book" w:eastAsia="Times New Roman" w:cs="Times New Roman"/>
          <w:sz w:val="24"/>
          <w:szCs w:val="24"/>
          <w:lang w:eastAsia="en-CA"/>
        </w:rPr>
        <w:t xml:space="preserve"> seems to take place when certain nutrients are depleted. One copy of the genetic material and a tiny amount of cytoplasm is enclosed by a layer of insulating material and the whole structure is covered with several compact layers of spore coat.</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4282440" cy="741192"/>
                <wp:effectExtent l="0" t="0" r="3810" b="1905"/>
                <wp:docPr id="9" name="Picture 5" descr="A close-up of a ce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704234" name="Picture 5" descr="A close-up of a cell&#10;&#10;Description automatically generated"/>
                        <pic:cNvPicPr>
                          <a:picLocks noChangeAspect="1"/>
                        </pic:cNvPicPr>
                        <pic:nvPr/>
                      </pic:nvPicPr>
                      <pic:blipFill>
                        <a:blip r:embed="rId20"/>
                        <a:stretch/>
                      </pic:blipFill>
                      <pic:spPr bwMode="auto">
                        <a:xfrm>
                          <a:off x="0" y="0"/>
                          <a:ext cx="4292981" cy="743016"/>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337.20pt;height:58.36pt;mso-wrap-distance-left:0.00pt;mso-wrap-distance-top:0.00pt;mso-wrap-distance-right:0.00pt;mso-wrap-distance-bottom:0.00pt;z-index:1;" stroked="false">
                <v:imagedata r:id="rId20"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1.2.4: Sporulation</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Endospores may remain dormant for days, months and even years without nutrients or moisture. Many of the bacteria found in dust, cereals, </w:t>
      </w:r>
      <w:r>
        <w:rPr>
          <w:rFonts w:ascii="Futura PT Book" w:hAnsi="Futura PT Book" w:eastAsia="Times New Roman" w:cs="Times New Roman"/>
          <w:sz w:val="24"/>
          <w:szCs w:val="24"/>
          <w:lang w:eastAsia="en-CA"/>
        </w:rPr>
        <w:t xml:space="preserve">grains</w:t>
      </w:r>
      <w:r>
        <w:rPr>
          <w:rFonts w:ascii="Futura PT Book" w:hAnsi="Futura PT Book" w:eastAsia="Times New Roman" w:cs="Times New Roman"/>
          <w:sz w:val="24"/>
          <w:szCs w:val="24"/>
          <w:lang w:eastAsia="en-CA"/>
        </w:rPr>
        <w:t xml:space="preserve"> and soil exist as endospores.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 “viable” endospore </w:t>
      </w:r>
      <w:r>
        <w:rPr>
          <w:rFonts w:ascii="Futura PT Book" w:hAnsi="Futura PT Book" w:eastAsia="Times New Roman" w:cs="Times New Roman"/>
          <w:sz w:val="24"/>
          <w:szCs w:val="24"/>
          <w:lang w:eastAsia="en-CA"/>
        </w:rPr>
        <w:t xml:space="preserve">is able to</w:t>
      </w:r>
      <w:r>
        <w:rPr>
          <w:rFonts w:ascii="Futura PT Book" w:hAnsi="Futura PT Book" w:eastAsia="Times New Roman" w:cs="Times New Roman"/>
          <w:sz w:val="24"/>
          <w:szCs w:val="24"/>
          <w:lang w:eastAsia="en-CA"/>
        </w:rPr>
        <w:t xml:space="preserve"> germinate (grow) into a vegetative cell when moisture and nutrients are provided. One spore will germinate into one vegetative bacterium.</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3990975" cy="647700"/>
                <wp:effectExtent l="0" t="0" r="9525" b="0"/>
                <wp:docPr id="10" name="Picture 6" descr="A close-up of a grey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054345" name="Picture 6" descr="A close-up of a grey object&#10;&#10;Description automatically generated"/>
                        <pic:cNvPicPr>
                          <a:picLocks noChangeAspect="1"/>
                        </pic:cNvPicPr>
                        <pic:nvPr/>
                      </pic:nvPicPr>
                      <pic:blipFill>
                        <a:blip r:embed="rId21"/>
                        <a:stretch/>
                      </pic:blipFill>
                      <pic:spPr bwMode="auto">
                        <a:xfrm>
                          <a:off x="0" y="0"/>
                          <a:ext cx="3990975" cy="64770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314.25pt;height:51.00pt;mso-wrap-distance-left:0.00pt;mso-wrap-distance-top:0.00pt;mso-wrap-distance-right:0.00pt;mso-wrap-distance-bottom:0.00pt;z-index:1;" stroked="false">
                <v:imagedata r:id="rId21"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1.2.5: Germination</w:t>
      </w:r>
      <w:r>
        <w:rPr>
          <w:rFonts w:ascii="Futura PT Book" w:hAnsi="Futura PT Book" w:eastAsia="Times New Roman" w:cs="Times New Roman"/>
          <w:sz w:val="24"/>
          <w:szCs w:val="24"/>
          <w:lang w:eastAsia="en-CA"/>
        </w:rPr>
      </w:r>
    </w:p>
    <w:p>
      <w:pPr>
        <w:pBdr/>
        <w:spacing w:after="0"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following three Images sho</w:t>
      </w:r>
      <w:r>
        <w:rPr>
          <w:rFonts w:ascii="Futura PT Book" w:hAnsi="Futura PT Book" w:eastAsia="Times New Roman" w:cs="Times New Roman"/>
          <w:sz w:val="24"/>
          <w:szCs w:val="24"/>
          <w:lang w:eastAsia="en-CA"/>
        </w:rPr>
        <w:t xml:space="preserve">w diseases caused by spore forming organisms. The spores are found ubiquitously (everywhere) in the soil and normally do not cause infections as they require special conditions to vegetate, such as lack of oxygen. Gangrene and tetanus result when spores ar</w:t>
      </w:r>
      <w:r>
        <w:rPr>
          <w:rFonts w:ascii="Futura PT Book" w:hAnsi="Futura PT Book" w:eastAsia="Times New Roman" w:cs="Times New Roman"/>
          <w:sz w:val="24"/>
          <w:szCs w:val="24"/>
          <w:lang w:eastAsia="en-CA"/>
        </w:rPr>
        <w:t xml:space="preserve">e introduced deep into injured tissue where blood flow has been disrupted and oxygen levels are low. Unlike gangrene and tetanus, anthrax will grow in the presence of oxygen, but requires other pre-disposing conditions such as damaged tissue or inhalation </w:t>
      </w:r>
      <w:r>
        <w:rPr>
          <w:rFonts w:ascii="Futura PT Book" w:hAnsi="Futura PT Book" w:eastAsia="Times New Roman" w:cs="Times New Roman"/>
          <w:sz w:val="24"/>
          <w:szCs w:val="24"/>
          <w:lang w:eastAsia="en-CA"/>
        </w:rPr>
        <w:t xml:space="preserve">in to</w:t>
      </w:r>
      <w:r>
        <w:rPr>
          <w:rFonts w:ascii="Futura PT Book" w:hAnsi="Futura PT Book" w:eastAsia="Times New Roman" w:cs="Times New Roman"/>
          <w:sz w:val="24"/>
          <w:szCs w:val="24"/>
          <w:lang w:eastAsia="en-CA"/>
        </w:rPr>
        <w:t xml:space="preserve"> the lungs. </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hyperlink w:history="1">
        <w:r>
          <w:rPr>
            <w:rFonts w:ascii="Futura PT Book" w:hAnsi="Futura PT Book" w:eastAsia="Times New Roman" w:cs="Times New Roman"/>
            <w:color w:val="0000ff"/>
            <w:sz w:val="24"/>
            <w:szCs w:val="24"/>
            <w:u w:val="single"/>
            <w:lang w:eastAsia="en-CA"/>
          </w:rPr>
          <w:t xml:space="preserve">Infections with Spore Forming</w:t>
        </w:r>
      </w:hyperlink>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3779520" cy="6412952"/>
                <wp:effectExtent l="0" t="0" r="0" b="6985"/>
                <wp:docPr id="11" name="Picture 13" descr="Close-up of a medical ch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9178187" name="Picture 13" descr="Close-up of a medical chart&#10;&#10;Description automatically generated with medium confidence"/>
                        <pic:cNvPicPr>
                          <a:picLocks noChangeAspect="1"/>
                        </pic:cNvPicPr>
                        <pic:nvPr/>
                      </pic:nvPicPr>
                      <pic:blipFill>
                        <a:blip r:embed="rId22"/>
                        <a:stretch/>
                      </pic:blipFill>
                      <pic:spPr bwMode="auto">
                        <a:xfrm>
                          <a:off x="0" y="0"/>
                          <a:ext cx="3789434" cy="6429773"/>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297.60pt;height:504.96pt;mso-wrap-distance-left:0.00pt;mso-wrap-distance-top:0.00pt;mso-wrap-distance-right:0.00pt;mso-wrap-distance-bottom:0.00pt;z-index:1;" stroked="false">
                <v:imagedata r:id="rId22"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significance of endospores in sterilization and disinfection:</w:t>
      </w:r>
      <w:r>
        <w:rPr>
          <w:rFonts w:ascii="Futura PT Book" w:hAnsi="Futura PT Book" w:eastAsia="Times New Roman" w:cs="Times New Roman"/>
          <w:sz w:val="24"/>
          <w:szCs w:val="24"/>
          <w:lang w:eastAsia="en-CA"/>
        </w:rPr>
      </w:r>
    </w:p>
    <w:p>
      <w:pPr>
        <w:numPr>
          <w:ilvl w:val="0"/>
          <w:numId w:val="1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Endospores are quite </w:t>
      </w:r>
      <w:r>
        <w:rPr>
          <w:rFonts w:ascii="Futura PT Book" w:hAnsi="Futura PT Book" w:eastAsia="Times New Roman" w:cs="Times New Roman"/>
          <w:b/>
          <w:bCs/>
          <w:sz w:val="24"/>
          <w:szCs w:val="24"/>
          <w:lang w:eastAsia="en-CA"/>
        </w:rPr>
        <w:t xml:space="preserve">resistant to heat</w:t>
      </w:r>
      <w:r>
        <w:rPr>
          <w:rFonts w:ascii="Futura PT Book" w:hAnsi="Futura PT Book" w:eastAsia="Times New Roman" w:cs="Times New Roman"/>
          <w:sz w:val="24"/>
          <w:szCs w:val="24"/>
          <w:lang w:eastAsia="en-CA"/>
        </w:rPr>
        <w:t xml:space="preserve">. Most vegetative bacteria are killed by exposure to moist heat at 60-80°C for 10 minutes, but spores will survive these high temperatures. Some spores are killed by boiling, but others require a temperature of 121°C for 12-15 minutes for destruction.</w:t>
      </w:r>
      <w:r>
        <w:rPr>
          <w:rFonts w:ascii="Futura PT Book" w:hAnsi="Futura PT Book" w:eastAsia="Times New Roman" w:cs="Times New Roman"/>
          <w:sz w:val="24"/>
          <w:szCs w:val="24"/>
          <w:lang w:eastAsia="en-CA"/>
        </w:rPr>
      </w:r>
    </w:p>
    <w:p>
      <w:pPr>
        <w:numPr>
          <w:ilvl w:val="0"/>
          <w:numId w:val="1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Endospores are more </w:t>
      </w:r>
      <w:r>
        <w:rPr>
          <w:rFonts w:ascii="Futura PT Book" w:hAnsi="Futura PT Book" w:eastAsia="Times New Roman" w:cs="Times New Roman"/>
          <w:b/>
          <w:bCs/>
          <w:sz w:val="24"/>
          <w:szCs w:val="24"/>
          <w:lang w:eastAsia="en-CA"/>
        </w:rPr>
        <w:t xml:space="preserve">resistant to disinfectants</w:t>
      </w:r>
      <w:r>
        <w:rPr>
          <w:rFonts w:ascii="Futura PT Book" w:hAnsi="Futura PT Book" w:eastAsia="Times New Roman" w:cs="Times New Roman"/>
          <w:sz w:val="24"/>
          <w:szCs w:val="24"/>
          <w:lang w:eastAsia="en-CA"/>
        </w:rPr>
        <w:t xml:space="preserve"> than vegetative bacteria. Low level disinfectants may not kill endospores and high-level disinfectants require extended exposure times.</w:t>
      </w:r>
      <w:r>
        <w:rPr>
          <w:rFonts w:ascii="Futura PT Book" w:hAnsi="Futura PT Book" w:eastAsia="Times New Roman" w:cs="Times New Roman"/>
          <w:sz w:val="24"/>
          <w:szCs w:val="24"/>
          <w:lang w:eastAsia="en-CA"/>
        </w:rPr>
      </w:r>
    </w:p>
    <w:p>
      <w:pPr>
        <w:numPr>
          <w:ilvl w:val="0"/>
          <w:numId w:val="1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Endospores are also very resistant to destruction by cold (viable spores have been discovered in the intestines of mammoths found in Siberian glaciers.</w:t>
      </w:r>
      <w:r>
        <w:rPr>
          <w:rFonts w:ascii="Futura PT Book" w:hAnsi="Futura PT Book" w:eastAsia="Times New Roman" w:cs="Times New Roman"/>
          <w:sz w:val="24"/>
          <w:szCs w:val="24"/>
          <w:lang w:eastAsia="en-CA"/>
        </w:rPr>
      </w:r>
    </w:p>
    <w:p>
      <w:pPr>
        <w:numPr>
          <w:ilvl w:val="0"/>
          <w:numId w:val="18"/>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Endospores are also resistant to Ultraviolet light, acids, </w:t>
      </w:r>
      <w:r>
        <w:rPr>
          <w:rFonts w:ascii="Futura PT Book" w:hAnsi="Futura PT Book" w:eastAsia="Times New Roman" w:cs="Times New Roman"/>
          <w:sz w:val="24"/>
          <w:szCs w:val="24"/>
          <w:lang w:eastAsia="en-CA"/>
        </w:rPr>
        <w:t xml:space="preserve">alkalis</w:t>
      </w:r>
      <w:r>
        <w:rPr>
          <w:rFonts w:ascii="Futura PT Book" w:hAnsi="Futura PT Book" w:eastAsia="Times New Roman" w:cs="Times New Roman"/>
          <w:sz w:val="24"/>
          <w:szCs w:val="24"/>
          <w:lang w:eastAsia="en-CA"/>
        </w:rPr>
        <w:t xml:space="preserve"> and detergents.</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Growth of Bacteria</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outlineLvl w:val="3"/>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Binary Fission</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Almost all bacteria reproduce by a process called </w:t>
      </w:r>
      <w:r>
        <w:rPr>
          <w:rFonts w:ascii="Futura PT Book" w:hAnsi="Futura PT Book" w:eastAsia="Times New Roman" w:cs="Times New Roman"/>
          <w:b/>
          <w:bCs/>
          <w:sz w:val="24"/>
          <w:szCs w:val="24"/>
          <w:lang w:eastAsia="en-CA"/>
        </w:rPr>
        <w:t xml:space="preserve">binary fission </w:t>
      </w:r>
      <w:r>
        <w:rPr>
          <w:rFonts w:ascii="Futura PT Book" w:hAnsi="Futura PT Book" w:eastAsia="Times New Roman" w:cs="Times New Roman"/>
          <w:sz w:val="24"/>
          <w:szCs w:val="24"/>
          <w:lang w:eastAsia="en-CA"/>
        </w:rPr>
        <w:t xml:space="preserve">as shown in Figure 1.2.6.</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3322320" cy="2192731"/>
                <wp:effectExtent l="0" t="0" r="0" b="0"/>
                <wp:docPr id="12" name="Picture 7" descr="A close-up of a ce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579776" name="Picture 7" descr="A close-up of a cell&#10;&#10;Description automatically generated"/>
                        <pic:cNvPicPr>
                          <a:picLocks noChangeAspect="1"/>
                        </pic:cNvPicPr>
                        <pic:nvPr/>
                      </pic:nvPicPr>
                      <pic:blipFill>
                        <a:blip r:embed="rId23"/>
                        <a:stretch/>
                      </pic:blipFill>
                      <pic:spPr bwMode="auto">
                        <a:xfrm>
                          <a:off x="0" y="0"/>
                          <a:ext cx="3326985" cy="2195810"/>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width:261.60pt;height:172.66pt;mso-wrap-distance-left:0.00pt;mso-wrap-distance-top:0.00pt;mso-wrap-distance-right:0.00pt;mso-wrap-distance-bottom:0.00pt;z-index:1;" stroked="false">
                <v:imagedata r:id="rId23"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1.2.6</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time it takes for binary fission to occur is called the </w:t>
      </w:r>
      <w:r>
        <w:rPr>
          <w:rFonts w:ascii="Futura PT Book" w:hAnsi="Futura PT Book" w:eastAsia="Times New Roman" w:cs="Times New Roman"/>
          <w:b/>
          <w:bCs/>
          <w:sz w:val="24"/>
          <w:szCs w:val="24"/>
          <w:lang w:eastAsia="en-CA"/>
        </w:rPr>
        <w:t xml:space="preserve">generation time</w:t>
      </w:r>
      <w:r>
        <w:rPr>
          <w:rFonts w:ascii="Futura PT Book" w:hAnsi="Futura PT Book" w:eastAsia="Times New Roman" w:cs="Times New Roman"/>
          <w:sz w:val="24"/>
          <w:szCs w:val="24"/>
          <w:lang w:eastAsia="en-CA"/>
        </w:rPr>
        <w:t xml:space="preserve">. This is the time it takes for the population to double. For example:</w:t>
      </w:r>
      <w:r>
        <w:rPr>
          <w:rFonts w:ascii="Futura PT Book" w:hAnsi="Futura PT Book" w:eastAsia="Times New Roman" w:cs="Times New Roman"/>
          <w:sz w:val="24"/>
          <w:szCs w:val="24"/>
          <w:lang w:eastAsia="en-CA"/>
        </w:rPr>
      </w:r>
    </w:p>
    <w:p>
      <w:pPr>
        <w:numPr>
          <w:ilvl w:val="0"/>
          <w:numId w:val="1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One bacterium becomes two </w:t>
      </w:r>
      <w:r>
        <w:rPr>
          <w:rFonts w:ascii="Futura PT Book" w:hAnsi="Futura PT Book" w:eastAsia="Times New Roman" w:cs="Times New Roman"/>
          <w:sz w:val="24"/>
          <w:szCs w:val="24"/>
          <w:lang w:eastAsia="en-CA"/>
        </w:rPr>
        <w:t xml:space="preserve">bacteria</w:t>
      </w:r>
      <w:r>
        <w:rPr>
          <w:rFonts w:ascii="Futura PT Book" w:hAnsi="Futura PT Book" w:eastAsia="Times New Roman" w:cs="Times New Roman"/>
          <w:sz w:val="24"/>
          <w:szCs w:val="24"/>
          <w:lang w:eastAsia="en-CA"/>
        </w:rPr>
      </w:r>
    </w:p>
    <w:p>
      <w:pPr>
        <w:numPr>
          <w:ilvl w:val="0"/>
          <w:numId w:val="19"/>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Forty bacteria become eighty </w:t>
      </w:r>
      <w:r>
        <w:rPr>
          <w:rFonts w:ascii="Futura PT Book" w:hAnsi="Futura PT Book" w:eastAsia="Times New Roman" w:cs="Times New Roman"/>
          <w:sz w:val="24"/>
          <w:szCs w:val="24"/>
          <w:lang w:eastAsia="en-CA"/>
        </w:rPr>
        <w:t xml:space="preserve">bacteria</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Generation time is not the same for all bacteria and is also affected by temperature and available nutrients. Rapidly growing bacteria under ideal conditions have a generation time of </w:t>
      </w:r>
      <w:r>
        <w:rPr>
          <w:rFonts w:ascii="Futura PT Book" w:hAnsi="Futura PT Book" w:eastAsia="Times New Roman" w:cs="Times New Roman"/>
          <w:b/>
          <w:bCs/>
          <w:sz w:val="24"/>
          <w:szCs w:val="24"/>
          <w:lang w:eastAsia="en-CA"/>
        </w:rPr>
        <w:t xml:space="preserve">15-30 minutes</w:t>
      </w:r>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generation time is related to the rate at which bacteria cause disease. The bacteria responsible for gas gangrene have a very short generation time, b</w:t>
      </w:r>
      <w:r>
        <w:rPr>
          <w:rFonts w:ascii="Futura PT Book" w:hAnsi="Futura PT Book" w:eastAsia="Times New Roman" w:cs="Times New Roman"/>
          <w:sz w:val="24"/>
          <w:szCs w:val="24"/>
          <w:lang w:eastAsia="en-CA"/>
        </w:rPr>
        <w:t xml:space="preserve">elieved to be about 8 minutes. Once infection is established in human tissue, a whole limb may be destroyed in a day. The bacteria responsible for tuberculosis, on the other hand, have a long generation time (12-24 hours) and take weeks to produce disease.</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To see binary fission of bacteria under a microscope, follow the link below: </w:t>
      </w:r>
      <w:hyperlink r:id="rId24" w:tooltip="http://www.cellsalive.com/ecoli.htm" w:history="1">
        <w:r>
          <w:rPr>
            <w:rFonts w:ascii="Futura PT Book" w:hAnsi="Futura PT Book" w:eastAsia="Times New Roman" w:cs="Times New Roman"/>
            <w:color w:val="0000ff"/>
            <w:sz w:val="24"/>
            <w:szCs w:val="24"/>
            <w:u w:val="single"/>
            <w:lang w:eastAsia="en-CA"/>
          </w:rPr>
          <w:t xml:space="preserve">http://www.cellsalive.com/ecoli.htm</w:t>
        </w:r>
      </w:hyperlink>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generation time also determines the amount of time required for bacteria to form visible growth on culture media. A </w:t>
      </w:r>
      <w:r>
        <w:rPr>
          <w:rFonts w:ascii="Futura PT Book" w:hAnsi="Futura PT Book" w:eastAsia="Times New Roman" w:cs="Times New Roman"/>
          <w:b/>
          <w:bCs/>
          <w:sz w:val="24"/>
          <w:szCs w:val="24"/>
          <w:lang w:eastAsia="en-CA"/>
        </w:rPr>
        <w:t xml:space="preserve">colony</w:t>
      </w:r>
      <w:r>
        <w:rPr>
          <w:rFonts w:ascii="Futura PT Book" w:hAnsi="Futura PT Book" w:eastAsia="Times New Roman" w:cs="Times New Roman"/>
          <w:sz w:val="24"/>
          <w:szCs w:val="24"/>
          <w:lang w:eastAsia="en-CA"/>
        </w:rPr>
        <w:t xml:space="preserve"> is a </w:t>
      </w:r>
      <w:r>
        <w:rPr>
          <w:rFonts w:ascii="Futura PT Book" w:hAnsi="Futura PT Book" w:eastAsia="Times New Roman" w:cs="Times New Roman"/>
          <w:b/>
          <w:bCs/>
          <w:sz w:val="24"/>
          <w:szCs w:val="24"/>
          <w:lang w:eastAsia="en-CA"/>
        </w:rPr>
        <w:t xml:space="preserve">visible mass of bacteria</w:t>
      </w:r>
      <w:r>
        <w:rPr>
          <w:rFonts w:ascii="Futura PT Book" w:hAnsi="Futura PT Book" w:eastAsia="Times New Roman" w:cs="Times New Roman"/>
          <w:sz w:val="24"/>
          <w:szCs w:val="24"/>
          <w:lang w:eastAsia="en-CA"/>
        </w:rPr>
        <w:t xml:space="preserve"> that develops on the surface of a solid culture medium after </w:t>
      </w:r>
      <w:r>
        <w:rPr>
          <w:rFonts w:ascii="Futura PT Book" w:hAnsi="Futura PT Book" w:eastAsia="Times New Roman" w:cs="Times New Roman"/>
          <w:sz w:val="24"/>
          <w:szCs w:val="24"/>
          <w:lang w:eastAsia="en-CA"/>
        </w:rPr>
        <w:t xml:space="preserve">a period of time</w:t>
      </w:r>
      <w:r>
        <w:rPr>
          <w:rFonts w:ascii="Futura PT Book" w:hAnsi="Futura PT Book" w:eastAsia="Times New Roman" w:cs="Times New Roman"/>
          <w:sz w:val="24"/>
          <w:szCs w:val="24"/>
          <w:lang w:eastAsia="en-CA"/>
        </w:rPr>
        <w:t xml:space="preserve"> and represents all the </w:t>
      </w:r>
      <w:r>
        <w:rPr>
          <w:rFonts w:ascii="Futura PT Book" w:hAnsi="Futura PT Book" w:eastAsia="Times New Roman" w:cs="Times New Roman"/>
          <w:b/>
          <w:bCs/>
          <w:sz w:val="24"/>
          <w:szCs w:val="24"/>
          <w:lang w:eastAsia="en-CA"/>
        </w:rPr>
        <w:t xml:space="preserve">descendants of a single bacterial cell</w:t>
      </w:r>
      <w:r>
        <w:rPr>
          <w:rFonts w:ascii="Futura PT Book" w:hAnsi="Futura PT Book" w:eastAsia="Times New Roman" w:cs="Times New Roman"/>
          <w:sz w:val="24"/>
          <w:szCs w:val="24"/>
          <w:lang w:eastAsia="en-CA"/>
        </w:rPr>
        <w:t xml:space="preserve">. The culture medium provides necessary nutrients for bacterial growth. Rapidly growing bacteria will form colonies within 18-24 hours.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2308860" cy="2171428"/>
                <wp:effectExtent l="0" t="0" r="0" b="635"/>
                <wp:docPr id="13" name="Picture 8" descr="A close-up of a petri dis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486733" name="Picture 8" descr="A close-up of a petri dish&#10;&#10;Description automatically generated"/>
                        <pic:cNvPicPr>
                          <a:picLocks noChangeAspect="1"/>
                        </pic:cNvPicPr>
                        <pic:nvPr/>
                      </pic:nvPicPr>
                      <pic:blipFill>
                        <a:blip r:embed="rId25"/>
                        <a:stretch/>
                      </pic:blipFill>
                      <pic:spPr bwMode="auto">
                        <a:xfrm>
                          <a:off x="0" y="0"/>
                          <a:ext cx="2310400" cy="2172876"/>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width:181.80pt;height:170.98pt;mso-wrap-distance-left:0.00pt;mso-wrap-distance-top:0.00pt;mso-wrap-distance-right:0.00pt;mso-wrap-distance-bottom:0.00pt;z-index:1;" stroked="false">
                <v:imagedata r:id="rId25"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Image 1.2.11: An agar plate showing colonies of E. coli</w:t>
      </w:r>
      <w:r>
        <w:rPr>
          <w:rFonts w:ascii="Futura PT Book" w:hAnsi="Futura PT Book" w:eastAsia="Times New Roman" w:cs="Times New Roman"/>
          <w:sz w:val="24"/>
          <w:szCs w:val="24"/>
          <w:lang w:eastAsia="en-CA"/>
        </w:rPr>
        <w:br/>
      </w:r>
      <w:r>
        <w:rPr>
          <w:rFonts w:ascii="Futura PT Book" w:hAnsi="Futura PT Book" w:eastAsia="Times New Roman" w:cs="Times New Roman"/>
          <w:sz w:val="24"/>
          <w:szCs w:val="24"/>
          <w:lang w:eastAsia="en-CA"/>
        </w:rPr>
        <w:t xml:space="preserve">Used with Permission: (© Courtesy SAIT, 2009)</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Bacterial Growth Curve</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Bacteria do not go on growing at their maximum generation time forever. There would be no room for anything else on the surface of the earth if they did. If one cell divided every 20 minutes for 24 hours, there would be 1 x 10</w:t>
      </w:r>
      <w:r>
        <w:rPr>
          <w:rFonts w:ascii="Futura PT Book" w:hAnsi="Futura PT Book" w:eastAsia="Times New Roman" w:cs="Times New Roman"/>
          <w:sz w:val="24"/>
          <w:szCs w:val="24"/>
          <w:vertAlign w:val="superscript"/>
          <w:lang w:eastAsia="en-CA"/>
        </w:rPr>
        <w:t xml:space="preserve">21</w:t>
      </w:r>
      <w:r>
        <w:rPr>
          <w:rFonts w:ascii="Futura PT Book" w:hAnsi="Futura PT Book" w:eastAsia="Times New Roman" w:cs="Times New Roman"/>
          <w:sz w:val="24"/>
          <w:szCs w:val="24"/>
          <w:lang w:eastAsia="en-CA"/>
        </w:rPr>
        <w:t xml:space="preserve"> cells with a mass of 4,000 tons. Fortunately, reproduction is curtailed due to lack of nutrients, </w:t>
      </w:r>
      <w:r>
        <w:rPr>
          <w:rFonts w:ascii="Futura PT Book" w:hAnsi="Futura PT Book" w:eastAsia="Times New Roman" w:cs="Times New Roman"/>
          <w:sz w:val="24"/>
          <w:szCs w:val="24"/>
          <w:lang w:eastAsia="en-CA"/>
        </w:rPr>
        <w:t xml:space="preserve">space</w:t>
      </w:r>
      <w:r>
        <w:rPr>
          <w:rFonts w:ascii="Futura PT Book" w:hAnsi="Futura PT Book" w:eastAsia="Times New Roman" w:cs="Times New Roman"/>
          <w:sz w:val="24"/>
          <w:szCs w:val="24"/>
          <w:lang w:eastAsia="en-CA"/>
        </w:rPr>
        <w:t xml:space="preserve"> and the build up of toxic waste products. The maximum number of bacteria possible is about 1 x 10</w:t>
      </w:r>
      <w:r>
        <w:rPr>
          <w:rFonts w:ascii="Futura PT Book" w:hAnsi="Futura PT Book" w:eastAsia="Times New Roman" w:cs="Times New Roman"/>
          <w:sz w:val="24"/>
          <w:szCs w:val="24"/>
          <w:vertAlign w:val="superscript"/>
          <w:lang w:eastAsia="en-CA"/>
        </w:rPr>
        <w:t xml:space="preserve">9</w:t>
      </w:r>
      <w:r>
        <w:rPr>
          <w:rFonts w:ascii="Futura PT Book" w:hAnsi="Futura PT Book" w:eastAsia="Times New Roman" w:cs="Times New Roman"/>
          <w:sz w:val="24"/>
          <w:szCs w:val="24"/>
          <w:lang w:eastAsia="en-CA"/>
        </w:rPr>
        <w:t xml:space="preserve"> per mL or gram.</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When bacteria are introduced into a new medium or environment, they go through four specific phases of growth. These phases make up the bacterial </w:t>
      </w:r>
      <w:r>
        <w:rPr>
          <w:rFonts w:ascii="Futura PT Book" w:hAnsi="Futura PT Book" w:eastAsia="Times New Roman" w:cs="Times New Roman"/>
          <w:b/>
          <w:bCs/>
          <w:sz w:val="24"/>
          <w:szCs w:val="24"/>
          <w:lang w:eastAsia="en-CA"/>
        </w:rPr>
        <w:t xml:space="preserve">growth curve</w:t>
      </w:r>
      <w:r>
        <w:rPr>
          <w:rFonts w:ascii="Futura PT Book" w:hAnsi="Futura PT Book" w:eastAsia="Times New Roman" w:cs="Times New Roman"/>
          <w:sz w:val="24"/>
          <w:szCs w:val="24"/>
          <w:lang w:eastAsia="en-CA"/>
        </w:rPr>
        <w:t xml:space="preserve">, as shown in Figure 1.2.7 below.</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3825240" cy="1883786"/>
                <wp:effectExtent l="0" t="0" r="3810" b="2540"/>
                <wp:docPr id="14" name="Picture 9" descr="A diagram of a log and statione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16635" name="Picture 9" descr="A diagram of a log and stationery&#10;&#10;Description automatically generated"/>
                        <pic:cNvPicPr>
                          <a:picLocks noChangeAspect="1"/>
                        </pic:cNvPicPr>
                        <pic:nvPr/>
                      </pic:nvPicPr>
                      <pic:blipFill>
                        <a:blip r:embed="rId26"/>
                        <a:stretch/>
                      </pic:blipFill>
                      <pic:spPr bwMode="auto">
                        <a:xfrm>
                          <a:off x="0" y="0"/>
                          <a:ext cx="3832621" cy="1887421"/>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width:301.20pt;height:148.33pt;mso-wrap-distance-left:0.00pt;mso-wrap-distance-top:0.00pt;mso-wrap-distance-right:0.00pt;mso-wrap-distance-bottom:0.00pt;z-index:1;" stroked="false">
                <v:imagedata r:id="rId26"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1.2.7</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r>
      <w:r>
        <w:rPr>
          <w:rFonts w:ascii="Futura PT Book" w:hAnsi="Futura PT Book" w:eastAsia="Times New Roman" w:cs="Times New Roman"/>
          <w:sz w:val="24"/>
          <w:szCs w:val="24"/>
          <w:lang w:eastAsia="en-CA"/>
        </w:rPr>
      </w:r>
    </w:p>
    <w:p>
      <w:pPr>
        <w:numPr>
          <w:ilvl w:val="0"/>
          <w:numId w:val="20"/>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Lag Phase</w: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When bacterial cells are placed i</w:t>
      </w:r>
      <w:r>
        <w:rPr>
          <w:rFonts w:ascii="Futura PT Book" w:hAnsi="Futura PT Book" w:eastAsia="Times New Roman" w:cs="Times New Roman"/>
          <w:sz w:val="24"/>
          <w:szCs w:val="24"/>
          <w:lang w:eastAsia="en-CA"/>
        </w:rPr>
        <w:t xml:space="preserve">n a new environment, there is little or no increase in numbers for a short period of time. This time is necessary for the cells to adapt to the new environment. The lag phase is usually a few hours but may be much shorter or much longer in some situations.</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lag period for bacteria in food </w:t>
      </w:r>
      <w:r>
        <w:rPr>
          <w:rFonts w:ascii="Futura PT Book" w:hAnsi="Futura PT Book" w:eastAsia="Times New Roman" w:cs="Times New Roman"/>
          <w:sz w:val="24"/>
          <w:szCs w:val="24"/>
          <w:lang w:eastAsia="en-CA"/>
        </w:rPr>
        <w:t xml:space="preserve">is considered to be</w:t>
      </w:r>
      <w:r>
        <w:rPr>
          <w:rFonts w:ascii="Futura PT Book" w:hAnsi="Futura PT Book" w:eastAsia="Times New Roman" w:cs="Times New Roman"/>
          <w:sz w:val="24"/>
          <w:szCs w:val="24"/>
          <w:lang w:eastAsia="en-CA"/>
        </w:rPr>
        <w:t xml:space="preserve"> about two hours. This allows foods to be left out on a serving table for that long without much worry of bacterial growth and possible food poisoning.</w:t>
      </w:r>
      <w:r>
        <w:rPr>
          <w:rFonts w:ascii="Futura PT Book" w:hAnsi="Futura PT Book" w:eastAsia="Times New Roman" w:cs="Times New Roman"/>
          <w:sz w:val="24"/>
          <w:szCs w:val="24"/>
          <w:lang w:eastAsia="en-CA"/>
        </w:rPr>
      </w:r>
    </w:p>
    <w:p>
      <w:pPr>
        <w:numPr>
          <w:ilvl w:val="0"/>
          <w:numId w:val="21"/>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Log Phase</w: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This is a period of maximum growth of bacteria. All the cells are dividing at a constant rate.</w:t>
      </w:r>
      <w:r>
        <w:rPr>
          <w:rFonts w:ascii="Futura PT Book" w:hAnsi="Futura PT Book" w:eastAsia="Times New Roman" w:cs="Times New Roman"/>
          <w:sz w:val="24"/>
          <w:szCs w:val="24"/>
          <w:lang w:eastAsia="en-CA"/>
        </w:rPr>
      </w:r>
    </w:p>
    <w:p>
      <w:pPr>
        <w:numPr>
          <w:ilvl w:val="0"/>
          <w:numId w:val="22"/>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Stationary Phase</w: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 bacteria </w:t>
      </w:r>
      <w:r>
        <w:rPr>
          <w:rFonts w:ascii="Futura PT Book" w:hAnsi="Futura PT Book" w:eastAsia="Times New Roman" w:cs="Times New Roman"/>
          <w:sz w:val="24"/>
          <w:szCs w:val="24"/>
          <w:lang w:eastAsia="en-CA"/>
        </w:rPr>
        <w:t xml:space="preserve">eventually exhaust their supply of nutrients and stop growing and multiplying. Even if nutrients are not used up, the end products of bacterial growth may accumulate and prevent further growth. The number of live bacteria stays constant during this period.</w:t>
      </w:r>
      <w:r>
        <w:rPr>
          <w:rFonts w:ascii="Futura PT Book" w:hAnsi="Futura PT Book" w:eastAsia="Times New Roman" w:cs="Times New Roman"/>
          <w:sz w:val="24"/>
          <w:szCs w:val="24"/>
          <w:lang w:eastAsia="en-CA"/>
        </w:rPr>
      </w:r>
    </w:p>
    <w:p>
      <w:pPr>
        <w:numPr>
          <w:ilvl w:val="0"/>
          <w:numId w:val="23"/>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b/>
          <w:bCs/>
          <w:sz w:val="24"/>
          <w:szCs w:val="24"/>
          <w:lang w:eastAsia="en-CA"/>
        </w:rPr>
        <w:t xml:space="preserve">Death Phase (also called the Phase of Decline)</w:t>
      </w:r>
      <w:r>
        <w:rPr>
          <w:rFonts w:ascii="Futura PT Book" w:hAnsi="Futura PT Book" w:eastAsia="Times New Roman" w:cs="Times New Roman"/>
          <w:sz w:val="24"/>
          <w:szCs w:val="24"/>
          <w:lang w:eastAsia="en-CA"/>
        </w:rPr>
      </w:r>
    </w:p>
    <w:p>
      <w:pPr>
        <w:pBdr/>
        <w:spacing w:after="100" w:afterAutospacing="1"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Eventually the bacterial cells start to </w:t>
      </w:r>
      <w:r>
        <w:rPr>
          <w:rFonts w:ascii="Futura PT Book" w:hAnsi="Futura PT Book" w:eastAsia="Times New Roman" w:cs="Times New Roman"/>
          <w:sz w:val="24"/>
          <w:szCs w:val="24"/>
          <w:lang w:eastAsia="en-CA"/>
        </w:rPr>
        <w:t xml:space="preserve">die</w:t>
      </w:r>
      <w:r>
        <w:rPr>
          <w:rFonts w:ascii="Futura PT Book" w:hAnsi="Futura PT Book" w:eastAsia="Times New Roman" w:cs="Times New Roman"/>
          <w:sz w:val="24"/>
          <w:szCs w:val="24"/>
          <w:lang w:eastAsia="en-CA"/>
        </w:rPr>
        <w:t xml:space="preserve"> an</w:t>
      </w:r>
      <w:r>
        <w:rPr>
          <w:rFonts w:ascii="Futura PT Book" w:hAnsi="Futura PT Book" w:eastAsia="Times New Roman" w:cs="Times New Roman"/>
          <w:sz w:val="24"/>
          <w:szCs w:val="24"/>
          <w:lang w:eastAsia="en-CA"/>
        </w:rPr>
        <w:t xml:space="preserve">d the number of live cells decreases. In some cases, most of the bacteria die in a short period of time but in other cases, some live bacteria can linger for weeks, months or even years. The bacteria that can survive the longest are those that form spores.</w:t>
      </w:r>
      <w:r>
        <w:rPr>
          <w:rFonts w:ascii="Futura PT Book" w:hAnsi="Futura PT Book" w:eastAsia="Times New Roman" w:cs="Times New Roman"/>
          <w:sz w:val="24"/>
          <w:szCs w:val="24"/>
          <w:lang w:eastAsia="en-CA"/>
        </w:rPr>
      </w:r>
    </w:p>
    <w:p>
      <w:pPr>
        <w:pBdr/>
        <w:spacing w:after="100" w:afterAutospacing="1" w:before="100" w:beforeAutospacing="1" w:line="240" w:lineRule="auto"/>
        <w:ind/>
        <w:outlineLvl w:val="2"/>
        <w:rPr>
          <w:rFonts w:ascii="Futura PT Book" w:hAnsi="Futura PT Book" w:eastAsia="Times New Roman" w:cs="Times New Roman"/>
          <w:b/>
          <w:bCs/>
          <w:sz w:val="24"/>
          <w:szCs w:val="24"/>
          <w:lang w:eastAsia="en-CA"/>
        </w:rPr>
      </w:pPr>
      <w:r>
        <w:rPr>
          <w:rFonts w:ascii="Futura PT Book" w:hAnsi="Futura PT Book" w:eastAsia="Times New Roman" w:cs="Times New Roman"/>
          <w:b/>
          <w:bCs/>
          <w:sz w:val="24"/>
          <w:szCs w:val="24"/>
          <w:lang w:eastAsia="en-CA"/>
        </w:rPr>
        <w:t xml:space="preserve">The Growth Curve Related to Infection</w:t>
      </w:r>
      <w:r>
        <w:rPr>
          <w:rFonts w:ascii="Futura PT Book" w:hAnsi="Futura PT Book" w:eastAsia="Times New Roman" w:cs="Times New Roman"/>
          <w:b/>
          <w:bCs/>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Growth curves are plotted using laboratory </w:t>
      </w:r>
      <w:r>
        <w:rPr>
          <w:rFonts w:ascii="Futura PT Book" w:hAnsi="Futura PT Book" w:eastAsia="Times New Roman" w:cs="Times New Roman"/>
          <w:sz w:val="24"/>
          <w:szCs w:val="24"/>
          <w:lang w:eastAsia="en-CA"/>
        </w:rPr>
        <w:t xml:space="preserve">cultures</w:t>
      </w:r>
      <w:r>
        <w:rPr>
          <w:rFonts w:ascii="Futura PT Book" w:hAnsi="Futura PT Book" w:eastAsia="Times New Roman" w:cs="Times New Roman"/>
          <w:sz w:val="24"/>
          <w:szCs w:val="24"/>
          <w:lang w:eastAsia="en-CA"/>
        </w:rPr>
        <w:t xml:space="preserve"> but the same sequence of events often takes place when a microorganism invades a host:</w:t>
      </w:r>
      <w:r>
        <w:rPr>
          <w:rFonts w:ascii="Futura PT Book" w:hAnsi="Futura PT Book" w:eastAsia="Times New Roman" w:cs="Times New Roman"/>
          <w:sz w:val="24"/>
          <w:szCs w:val="24"/>
          <w:lang w:eastAsia="en-CA"/>
        </w:rPr>
      </w:r>
    </w:p>
    <w:p>
      <w:pPr>
        <w:numPr>
          <w:ilvl w:val="0"/>
          <w:numId w:val="24"/>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There are usually </w:t>
      </w:r>
      <w:r>
        <w:rPr>
          <w:rFonts w:ascii="Futura PT Book" w:hAnsi="Futura PT Book" w:eastAsia="Times New Roman" w:cs="Times New Roman"/>
          <w:b/>
          <w:bCs/>
          <w:sz w:val="24"/>
          <w:szCs w:val="24"/>
          <w:lang w:eastAsia="en-CA"/>
        </w:rPr>
        <w:t xml:space="preserve">no disease symptoms</w:t>
      </w:r>
      <w:r>
        <w:rPr>
          <w:rFonts w:ascii="Futura PT Book" w:hAnsi="Futura PT Book" w:eastAsia="Times New Roman" w:cs="Times New Roman"/>
          <w:sz w:val="24"/>
          <w:szCs w:val="24"/>
          <w:lang w:eastAsia="en-CA"/>
        </w:rPr>
        <w:t xml:space="preserve"> for </w:t>
      </w:r>
      <w:r>
        <w:rPr>
          <w:rFonts w:ascii="Futura PT Book" w:hAnsi="Futura PT Book" w:eastAsia="Times New Roman" w:cs="Times New Roman"/>
          <w:sz w:val="24"/>
          <w:szCs w:val="24"/>
          <w:lang w:eastAsia="en-CA"/>
        </w:rPr>
        <w:t xml:space="preserve">a period of time</w:t>
      </w:r>
      <w:r>
        <w:rPr>
          <w:rFonts w:ascii="Futura PT Book" w:hAnsi="Futura PT Book" w:eastAsia="Times New Roman" w:cs="Times New Roman"/>
          <w:sz w:val="24"/>
          <w:szCs w:val="24"/>
          <w:lang w:eastAsia="en-CA"/>
        </w:rPr>
        <w:t xml:space="preserve"> immediately following introduction of the Microorganisms into the host. This represents the </w:t>
      </w:r>
      <w:r>
        <w:rPr>
          <w:rFonts w:ascii="Futura PT Book" w:hAnsi="Futura PT Book" w:eastAsia="Times New Roman" w:cs="Times New Roman"/>
          <w:b/>
          <w:bCs/>
          <w:sz w:val="24"/>
          <w:szCs w:val="24"/>
          <w:lang w:eastAsia="en-CA"/>
        </w:rPr>
        <w:t xml:space="preserve">incubation period </w:t>
      </w:r>
      <w:r>
        <w:rPr>
          <w:rFonts w:ascii="Futura PT Book" w:hAnsi="Futura PT Book" w:eastAsia="Times New Roman" w:cs="Times New Roman"/>
          <w:sz w:val="24"/>
          <w:szCs w:val="24"/>
          <w:lang w:eastAsia="en-CA"/>
        </w:rPr>
        <w:t xml:space="preserve">of the disease and corresponds to the </w:t>
      </w:r>
      <w:r>
        <w:rPr>
          <w:rFonts w:ascii="Futura PT Book" w:hAnsi="Futura PT Book" w:eastAsia="Times New Roman" w:cs="Times New Roman"/>
          <w:b/>
          <w:bCs/>
          <w:sz w:val="24"/>
          <w:szCs w:val="24"/>
          <w:lang w:eastAsia="en-CA"/>
        </w:rPr>
        <w:t xml:space="preserve">lag phase</w:t>
      </w:r>
      <w:r>
        <w:rPr>
          <w:rFonts w:ascii="Futura PT Book" w:hAnsi="Futura PT Book" w:eastAsia="Times New Roman" w:cs="Times New Roman"/>
          <w:sz w:val="24"/>
          <w:szCs w:val="24"/>
          <w:lang w:eastAsia="en-CA"/>
        </w:rPr>
        <w:t xml:space="preserve"> of the growth curve.</w:t>
      </w:r>
      <w:r>
        <w:rPr>
          <w:rFonts w:ascii="Futura PT Book" w:hAnsi="Futura PT Book" w:eastAsia="Times New Roman" w:cs="Times New Roman"/>
          <w:sz w:val="24"/>
          <w:szCs w:val="24"/>
          <w:lang w:eastAsia="en-CA"/>
        </w:rPr>
      </w:r>
    </w:p>
    <w:p>
      <w:pPr>
        <w:numPr>
          <w:ilvl w:val="0"/>
          <w:numId w:val="24"/>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This is followed by the onset of </w:t>
      </w:r>
      <w:r>
        <w:rPr>
          <w:rFonts w:ascii="Futura PT Book" w:hAnsi="Futura PT Book" w:eastAsia="Times New Roman" w:cs="Times New Roman"/>
          <w:b/>
          <w:bCs/>
          <w:sz w:val="24"/>
          <w:szCs w:val="24"/>
          <w:lang w:eastAsia="en-CA"/>
        </w:rPr>
        <w:t xml:space="preserve">symptoms</w:t>
      </w:r>
      <w:r>
        <w:rPr>
          <w:rFonts w:ascii="Futura PT Book" w:hAnsi="Futura PT Book" w:eastAsia="Times New Roman" w:cs="Times New Roman"/>
          <w:sz w:val="24"/>
          <w:szCs w:val="24"/>
          <w:lang w:eastAsia="en-CA"/>
        </w:rPr>
        <w:t xml:space="preserve"> which may be fever, sore throat, swollen lymph glands, rash, </w:t>
      </w:r>
      <w:r>
        <w:rPr>
          <w:rFonts w:ascii="Futura PT Book" w:hAnsi="Futura PT Book" w:eastAsia="Times New Roman" w:cs="Times New Roman"/>
          <w:sz w:val="24"/>
          <w:szCs w:val="24"/>
          <w:lang w:eastAsia="en-CA"/>
        </w:rPr>
        <w:t xml:space="preserve">vomiting</w:t>
      </w:r>
      <w:r>
        <w:rPr>
          <w:rFonts w:ascii="Futura PT Book" w:hAnsi="Futura PT Book" w:eastAsia="Times New Roman" w:cs="Times New Roman"/>
          <w:sz w:val="24"/>
          <w:szCs w:val="24"/>
          <w:lang w:eastAsia="en-CA"/>
        </w:rPr>
        <w:t xml:space="preserve"> or diarrhea depending on the infectious microbe involved. This is the </w:t>
      </w:r>
      <w:r>
        <w:rPr>
          <w:rFonts w:ascii="Futura PT Book" w:hAnsi="Futura PT Book" w:eastAsia="Times New Roman" w:cs="Times New Roman"/>
          <w:b/>
          <w:bCs/>
          <w:sz w:val="24"/>
          <w:szCs w:val="24"/>
          <w:lang w:eastAsia="en-CA"/>
        </w:rPr>
        <w:t xml:space="preserve">acute stage</w:t>
      </w:r>
      <w:r>
        <w:rPr>
          <w:rFonts w:ascii="Futura PT Book" w:hAnsi="Futura PT Book" w:eastAsia="Times New Roman" w:cs="Times New Roman"/>
          <w:sz w:val="24"/>
          <w:szCs w:val="24"/>
          <w:lang w:eastAsia="en-CA"/>
        </w:rPr>
        <w:t xml:space="preserve"> of the disease and corresponds to the </w:t>
      </w:r>
      <w:r>
        <w:rPr>
          <w:rFonts w:ascii="Futura PT Book" w:hAnsi="Futura PT Book" w:eastAsia="Times New Roman" w:cs="Times New Roman"/>
          <w:b/>
          <w:bCs/>
          <w:sz w:val="24"/>
          <w:szCs w:val="24"/>
          <w:lang w:eastAsia="en-CA"/>
        </w:rPr>
        <w:t xml:space="preserve">log phase</w:t>
      </w:r>
      <w:r>
        <w:rPr>
          <w:rFonts w:ascii="Futura PT Book" w:hAnsi="Futura PT Book" w:eastAsia="Times New Roman" w:cs="Times New Roman"/>
          <w:sz w:val="24"/>
          <w:szCs w:val="24"/>
          <w:lang w:eastAsia="en-CA"/>
        </w:rPr>
        <w:t xml:space="preserve">. With the assistance of the patient's defenses and medical intervention, most patients recover. However, if these fail, the patient dies during this period of the disease.</w:t>
      </w:r>
      <w:r>
        <w:rPr>
          <w:rFonts w:ascii="Futura PT Book" w:hAnsi="Futura PT Book" w:eastAsia="Times New Roman" w:cs="Times New Roman"/>
          <w:sz w:val="24"/>
          <w:szCs w:val="24"/>
          <w:lang w:eastAsia="en-CA"/>
        </w:rPr>
      </w:r>
    </w:p>
    <w:p>
      <w:pPr>
        <w:numPr>
          <w:ilvl w:val="0"/>
          <w:numId w:val="24"/>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Then follows </w:t>
      </w:r>
      <w:r>
        <w:rPr>
          <w:rFonts w:ascii="Futura PT Book" w:hAnsi="Futura PT Book" w:eastAsia="Times New Roman" w:cs="Times New Roman"/>
          <w:sz w:val="24"/>
          <w:szCs w:val="24"/>
          <w:lang w:eastAsia="en-CA"/>
        </w:rPr>
        <w:t xml:space="preserve">a period of time</w:t>
      </w:r>
      <w:r>
        <w:rPr>
          <w:rFonts w:ascii="Futura PT Book" w:hAnsi="Futura PT Book" w:eastAsia="Times New Roman" w:cs="Times New Roman"/>
          <w:sz w:val="24"/>
          <w:szCs w:val="24"/>
          <w:lang w:eastAsia="en-CA"/>
        </w:rPr>
        <w:t xml:space="preserve"> during which the </w:t>
      </w:r>
      <w:r>
        <w:rPr>
          <w:rFonts w:ascii="Futura PT Book" w:hAnsi="Futura PT Book" w:eastAsia="Times New Roman" w:cs="Times New Roman"/>
          <w:b/>
          <w:bCs/>
          <w:sz w:val="24"/>
          <w:szCs w:val="24"/>
          <w:lang w:eastAsia="en-CA"/>
        </w:rPr>
        <w:t xml:space="preserve">symptoms are no worse</w:t>
      </w:r>
      <w:r>
        <w:rPr>
          <w:rFonts w:ascii="Futura PT Book" w:hAnsi="Futura PT Book" w:eastAsia="Times New Roman" w:cs="Times New Roman"/>
          <w:sz w:val="24"/>
          <w:szCs w:val="24"/>
          <w:lang w:eastAsia="en-CA"/>
        </w:rPr>
        <w:t xml:space="preserve"> but </w:t>
      </w:r>
      <w:r>
        <w:rPr>
          <w:rFonts w:ascii="Futura PT Book" w:hAnsi="Futura PT Book" w:eastAsia="Times New Roman" w:cs="Times New Roman"/>
          <w:b/>
          <w:bCs/>
          <w:sz w:val="24"/>
          <w:szCs w:val="24"/>
          <w:lang w:eastAsia="en-CA"/>
        </w:rPr>
        <w:t xml:space="preserve">still no sign of recovery</w:t>
      </w:r>
      <w:r>
        <w:rPr>
          <w:rFonts w:ascii="Futura PT Book" w:hAnsi="Futura PT Book" w:eastAsia="Times New Roman" w:cs="Times New Roman"/>
          <w:sz w:val="24"/>
          <w:szCs w:val="24"/>
          <w:lang w:eastAsia="en-CA"/>
        </w:rPr>
        <w:t xml:space="preserve">. This would be the </w:t>
      </w:r>
      <w:r>
        <w:rPr>
          <w:rFonts w:ascii="Futura PT Book" w:hAnsi="Futura PT Book" w:eastAsia="Times New Roman" w:cs="Times New Roman"/>
          <w:b/>
          <w:bCs/>
          <w:sz w:val="24"/>
          <w:szCs w:val="24"/>
          <w:lang w:eastAsia="en-CA"/>
        </w:rPr>
        <w:t xml:space="preserve">stationary phase</w:t>
      </w:r>
      <w:r>
        <w:rPr>
          <w:rFonts w:ascii="Futura PT Book" w:hAnsi="Futura PT Book" w:eastAsia="Times New Roman" w:cs="Times New Roman"/>
          <w:sz w:val="24"/>
          <w:szCs w:val="24"/>
          <w:lang w:eastAsia="en-CA"/>
        </w:rPr>
        <w:t xml:space="preserve">.</w:t>
      </w:r>
      <w:r>
        <w:rPr>
          <w:rFonts w:ascii="Futura PT Book" w:hAnsi="Futura PT Book" w:eastAsia="Times New Roman" w:cs="Times New Roman"/>
          <w:sz w:val="24"/>
          <w:szCs w:val="24"/>
          <w:lang w:eastAsia="en-CA"/>
        </w:rPr>
      </w:r>
    </w:p>
    <w:p>
      <w:pPr>
        <w:numPr>
          <w:ilvl w:val="0"/>
          <w:numId w:val="24"/>
        </w:num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Finally</w:t>
      </w:r>
      <w:r>
        <w:rPr>
          <w:rFonts w:ascii="Futura PT Book" w:hAnsi="Futura PT Book" w:eastAsia="Times New Roman" w:cs="Times New Roman"/>
          <w:sz w:val="24"/>
          <w:szCs w:val="24"/>
          <w:lang w:eastAsia="en-CA"/>
        </w:rPr>
        <w:t xml:space="preserve"> the </w:t>
      </w:r>
      <w:r>
        <w:rPr>
          <w:rFonts w:ascii="Futura PT Book" w:hAnsi="Futura PT Book" w:eastAsia="Times New Roman" w:cs="Times New Roman"/>
          <w:b/>
          <w:bCs/>
          <w:sz w:val="24"/>
          <w:szCs w:val="24"/>
          <w:lang w:eastAsia="en-CA"/>
        </w:rPr>
        <w:t xml:space="preserve">symptoms subside</w:t>
      </w:r>
      <w:r>
        <w:rPr>
          <w:rFonts w:ascii="Futura PT Book" w:hAnsi="Futura PT Book" w:eastAsia="Times New Roman" w:cs="Times New Roman"/>
          <w:sz w:val="24"/>
          <w:szCs w:val="24"/>
          <w:lang w:eastAsia="en-CA"/>
        </w:rPr>
        <w:t xml:space="preserve"> and recovery is on the way. This is the </w:t>
      </w:r>
      <w:r>
        <w:rPr>
          <w:rFonts w:ascii="Futura PT Book" w:hAnsi="Futura PT Book" w:eastAsia="Times New Roman" w:cs="Times New Roman"/>
          <w:b/>
          <w:bCs/>
          <w:sz w:val="24"/>
          <w:szCs w:val="24"/>
          <w:lang w:eastAsia="en-CA"/>
        </w:rPr>
        <w:t xml:space="preserve">death phase (phase of decline)</w:t>
      </w:r>
      <w:r>
        <w:rPr>
          <w:rFonts w:ascii="Futura PT Book" w:hAnsi="Futura PT Book" w:eastAsia="Times New Roman" w:cs="Times New Roman"/>
          <w:sz w:val="24"/>
          <w:szCs w:val="24"/>
          <w:lang w:eastAsia="en-CA"/>
        </w:rPr>
        <w:t xml:space="preserve"> – death of the Microorganism but not the host. The </w:t>
      </w:r>
      <w:r>
        <w:rPr>
          <w:rFonts w:ascii="Futura PT Book" w:hAnsi="Futura PT Book" w:eastAsia="Times New Roman" w:cs="Times New Roman"/>
          <w:b/>
          <w:bCs/>
          <w:sz w:val="24"/>
          <w:szCs w:val="24"/>
          <w:lang w:eastAsia="en-CA"/>
        </w:rPr>
        <w:t xml:space="preserve">convalescent period</w:t>
      </w:r>
      <w:r>
        <w:rPr>
          <w:rFonts w:ascii="Futura PT Book" w:hAnsi="Futura PT Book" w:eastAsia="Times New Roman" w:cs="Times New Roman"/>
          <w:sz w:val="24"/>
          <w:szCs w:val="24"/>
          <w:lang w:eastAsia="en-CA"/>
        </w:rPr>
        <w:t xml:space="preserve"> of the disease covers the time needed for complete recovery. This length of time will vary with different diseases and infectious microorganisms often continue to be discharged during this period. Figure 1.2.8 shows the growth curve related to infection.</w: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mc:AlternateContent>
          <mc:Choice Requires="wpg">
            <w:drawing>
              <wp:inline xmlns:wp="http://schemas.openxmlformats.org/drawingml/2006/wordprocessingDrawing" distT="0" distB="0" distL="0" distR="0">
                <wp:extent cx="5097780" cy="2233953"/>
                <wp:effectExtent l="0" t="0" r="7620" b="0"/>
                <wp:docPr id="15" name="Picture 10" descr="A diagram of a do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04620" name="Picture 10" descr="A diagram of a dog&#10;&#10;Description automatically generated"/>
                        <pic:cNvPicPr>
                          <a:picLocks noChangeAspect="1"/>
                        </pic:cNvPicPr>
                        <pic:nvPr/>
                      </pic:nvPicPr>
                      <pic:blipFill>
                        <a:blip r:embed="rId27"/>
                        <a:stretch/>
                      </pic:blipFill>
                      <pic:spPr bwMode="auto">
                        <a:xfrm>
                          <a:off x="0" y="0"/>
                          <a:ext cx="5101945" cy="2235778"/>
                        </a:xfrm>
                        <a:prstGeom prst="rect">
                          <a:avLst/>
                        </a:prstGeom>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 o:spid="_x0000_s14" type="#_x0000_t75" style="width:401.40pt;height:175.90pt;mso-wrap-distance-left:0.00pt;mso-wrap-distance-top:0.00pt;mso-wrap-distance-right:0.00pt;mso-wrap-distance-bottom:0.00pt;z-index:1;" stroked="false">
                <v:imagedata r:id="rId27" o:title=""/>
                <o:lock v:ext="edit" rotation="t"/>
              </v:shape>
            </w:pict>
          </mc:Fallback>
        </mc:AlternateContent>
      </w:r>
      <w:r>
        <w:rPr>
          <w:rFonts w:ascii="Futura PT Book" w:hAnsi="Futura PT Book" w:eastAsia="Times New Roman" w:cs="Times New Roman"/>
          <w:sz w:val="24"/>
          <w:szCs w:val="24"/>
          <w:lang w:eastAsia="en-CA"/>
        </w:rPr>
      </w:r>
    </w:p>
    <w:p>
      <w:pPr>
        <w:pBdr/>
        <w:spacing w:after="100" w:afterAutospacing="1" w:before="100" w:beforeAutospacing="1" w:line="240" w:lineRule="auto"/>
        <w:ind/>
        <w:rPr>
          <w:rFonts w:ascii="Futura PT Book" w:hAnsi="Futura PT Book" w:eastAsia="Times New Roman" w:cs="Times New Roman"/>
          <w:sz w:val="24"/>
          <w:szCs w:val="24"/>
          <w:lang w:eastAsia="en-CA"/>
        </w:rPr>
      </w:pPr>
      <w:r>
        <w:rPr>
          <w:rFonts w:ascii="Futura PT Book" w:hAnsi="Futura PT Book" w:eastAsia="Times New Roman" w:cs="Times New Roman"/>
          <w:sz w:val="24"/>
          <w:szCs w:val="24"/>
          <w:lang w:eastAsia="en-CA"/>
        </w:rPr>
        <w:t xml:space="preserve">Figure 1.2.8</w:t>
      </w:r>
      <w:r>
        <w:rPr>
          <w:rFonts w:ascii="Futura PT Book" w:hAnsi="Futura PT Book" w:eastAsia="Times New Roman" w:cs="Times New Roman"/>
          <w:sz w:val="24"/>
          <w:szCs w:val="24"/>
          <w:lang w:eastAsia="en-CA"/>
        </w:rPr>
      </w:r>
    </w:p>
    <w:sectPr>
      <w:headerReference w:type="default" r:id="rId9"/>
      <w:footerReference w:type="default" r:id="rId10"/>
      <w:footnotePr/>
      <w:endnotePr/>
      <w:type w:val="nextPage"/>
      <w:pgSz w:h="15840" w:orient="portrait" w:w="12240"/>
      <w:pgMar w:top="1440" w:right="1440" w:bottom="1440" w:left="1440" w:header="708" w:footer="708"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separator/>
      </w:r>
      <w:r/>
    </w:p>
  </w:endnote>
  <w:endnote w:type="continuationSeparator" w:id="0">
    <w:p>
      <w:pPr>
        <w:pBdr/>
        <w:spacing w:after="0" w:line="240" w:lineRule="auto"/>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Wingdings">
    <w:panose1 w:val="05010000000000000000"/>
  </w:font>
  <w:font w:name="Futura PT Demi">
    <w:panose1 w:val="020B0603030804020204"/>
  </w:font>
  <w:font w:name="Courier New">
    <w:panose1 w:val="02070309020205020404"/>
  </w:font>
  <w:font w:name="Symbol">
    <w:panose1 w:val="05010000000000000000"/>
  </w:font>
  <w:font w:name="Cambria">
    <w:panose1 w:val="02040503050406030204"/>
  </w:font>
  <w:font w:name="Times New Roman">
    <w:panose1 w:val="02020603050405020304"/>
  </w:font>
  <w:font w:name="SimSun">
    <w:panose1 w:val="02020603020101020101"/>
  </w:font>
  <w:font w:name="Arial">
    <w:panose1 w:val="020B06040202020202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791"/>
      <w:tblW w:w="0" w:type="auto"/>
      <w:tblBorders/>
      <w:tblLayout w:type="fixed"/>
      <w:tblLook w:val="06A0" w:firstRow="1" w:lastRow="0" w:firstColumn="1" w:lastColumn="0" w:noHBand="1" w:noVBand="1"/>
    </w:tblPr>
    <w:tblGrid>
      <w:gridCol w:w="3120"/>
      <w:gridCol w:w="3120"/>
      <w:gridCol w:w="3120"/>
    </w:tblGrid>
    <w:tr>
      <w:trPr>
        <w:trHeight w:val="300"/>
      </w:trPr>
      <w:tc>
        <w:tcPr>
          <w:tcBorders/>
          <w:tcW w:w="3120" w:type="dxa"/>
          <w:textDirection w:val="lrTb"/>
          <w:noWrap w:val="false"/>
        </w:tcPr>
        <w:p>
          <w:pPr>
            <w:pStyle w:val="793"/>
            <w:pBdr/>
            <w:bidi w:val="false"/>
            <w:spacing/>
            <w:ind w:left="-115"/>
            <w:jc w:val="left"/>
            <w:rPr/>
          </w:pPr>
          <w:r/>
          <w:r/>
        </w:p>
      </w:tc>
      <w:tc>
        <w:tcPr>
          <w:tcBorders/>
          <w:tcW w:w="3120" w:type="dxa"/>
          <w:textDirection w:val="lrTb"/>
          <w:noWrap w:val="false"/>
        </w:tcPr>
        <w:p>
          <w:pPr>
            <w:pStyle w:val="793"/>
            <w:pBdr/>
            <w:bidi w:val="false"/>
            <w:spacing/>
            <w:ind/>
            <w:jc w:val="center"/>
            <w:rPr/>
          </w:pPr>
          <w:r/>
          <w:r/>
        </w:p>
      </w:tc>
      <w:tc>
        <w:tcPr>
          <w:tcBorders/>
          <w:tcW w:w="3120" w:type="dxa"/>
          <w:textDirection w:val="lrTb"/>
          <w:noWrap w:val="false"/>
        </w:tcPr>
        <w:p>
          <w:pPr>
            <w:pStyle w:val="793"/>
            <w:pBdr/>
            <w:bidi w:val="false"/>
            <w:spacing/>
            <w:ind w:right="-115"/>
            <w:jc w:val="right"/>
            <w:rPr/>
          </w:pPr>
          <w:r/>
          <w:r/>
        </w:p>
      </w:tc>
    </w:tr>
  </w:tbl>
  <w:p>
    <w:pPr>
      <w:pStyle w:val="795"/>
      <w:pBdr/>
      <w:bidi w:val="false"/>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separator/>
      </w:r>
      <w:r/>
    </w:p>
  </w:footnote>
  <w:footnote w:type="continuationSeparator" w:id="0">
    <w:p>
      <w:pPr>
        <w:pBdr/>
        <w:spacing w:after="0" w:line="240" w:lineRule="auto"/>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pBdr/>
      <w:spacing/>
      <w:ind/>
      <w:jc w:val="center"/>
      <w:rPr/>
    </w:pPr>
    <w:r/>
    <w:r>
      <w:rPr>
        <w:lang w:val="en-US"/>
      </w:rPr>
      <mc:AlternateContent>
        <mc:Choice Requires="wpg">
          <w:drawing>
            <wp:inline xmlns:wp="http://schemas.openxmlformats.org/drawingml/2006/wordprocessingDrawing" distT="0" distB="0" distL="0" distR="0">
              <wp:extent cx="737870" cy="790575"/>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88765" name="Picture 1" descr="C:\Users\Fayyaz\Downloads\Eden-Brook-College-1.png"/>
                      <pic:cNvPicPr>
                        <a:picLocks noChangeAspect="1"/>
                      </pic:cNvPicPr>
                      <pic:nvPr/>
                    </pic:nvPicPr>
                    <pic:blipFill>
                      <a:blip r:embed="rId1"/>
                      <a:stretch/>
                    </pic:blipFill>
                    <pic:spPr bwMode="auto">
                      <a:xfrm rot="0" flipH="0" flipV="0">
                        <a:off x="0" y="0"/>
                        <a:ext cx="737869" cy="79057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8.10pt;height:62.25pt;mso-wrap-distance-left:0.00pt;mso-wrap-distance-top:0.00pt;mso-wrap-distance-right:0.00pt;mso-wrap-distance-bottom:0.00pt;rotation:0;z-index:1;" stroked="f">
              <v:imagedata r:id="rId1" o:title=""/>
              <o:lock v:ext="edit" rotation="t"/>
            </v:shape>
          </w:pict>
        </mc:Fallback>
      </mc:AlternateContent>
    </w:r>
    <w: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2">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
      <w:numFmt w:val="bullet"/>
      <w:pPr>
        <w:pBdr/>
        <w:tabs>
          <w:tab w:val="num" w:leader="none" w:pos="1440"/>
        </w:tabs>
        <w:spacing/>
        <w:ind w:hanging="360" w:left="1440"/>
      </w:pPr>
      <w:rPr>
        <w:rFonts w:hint="default" w:ascii="Symbol" w:hAnsi="Symbol"/>
        <w:sz w:val="20"/>
      </w:rPr>
      <w:start w:val="1"/>
      <w:suff w:val="tab"/>
    </w:lvl>
    <w:lvl w:ilvl="2">
      <w:isLgl w:val="false"/>
      <w:lvlJc w:val="left"/>
      <w:lvlText w:val=""/>
      <w:numFmt w:val="bullet"/>
      <w:pPr>
        <w:pBdr/>
        <w:tabs>
          <w:tab w:val="num" w:leader="none" w:pos="2160"/>
        </w:tabs>
        <w:spacing/>
        <w:ind w:hanging="360" w:left="2160"/>
      </w:pPr>
      <w:rPr>
        <w:rFonts w:hint="default" w:ascii="Symbol" w:hAnsi="Symbol"/>
        <w:sz w:val="20"/>
      </w:rPr>
      <w:start w:val="1"/>
      <w:suff w:val="tab"/>
    </w:lvl>
    <w:lvl w:ilvl="3">
      <w:isLgl w:val="false"/>
      <w:lvlJc w:val="left"/>
      <w:lvlText w:val=""/>
      <w:numFmt w:val="bullet"/>
      <w:pPr>
        <w:pBdr/>
        <w:tabs>
          <w:tab w:val="num" w:leader="none" w:pos="2880"/>
        </w:tabs>
        <w:spacing/>
        <w:ind w:hanging="360" w:left="2880"/>
      </w:pPr>
      <w:rPr>
        <w:rFonts w:hint="default" w:ascii="Symbol" w:hAnsi="Symbol"/>
        <w:sz w:val="20"/>
      </w:rPr>
      <w:start w:val="1"/>
      <w:suff w:val="tab"/>
    </w:lvl>
    <w:lvl w:ilvl="4">
      <w:isLgl w:val="false"/>
      <w:lvlJc w:val="left"/>
      <w:lvlText w:val=""/>
      <w:numFmt w:val="bullet"/>
      <w:pPr>
        <w:pBdr/>
        <w:tabs>
          <w:tab w:val="num" w:leader="none" w:pos="3600"/>
        </w:tabs>
        <w:spacing/>
        <w:ind w:hanging="360" w:left="3600"/>
      </w:pPr>
      <w:rPr>
        <w:rFonts w:hint="default" w:ascii="Symbol" w:hAnsi="Symbol"/>
        <w:sz w:val="20"/>
      </w:rPr>
      <w:start w:val="1"/>
      <w:suff w:val="tab"/>
    </w:lvl>
    <w:lvl w:ilvl="5">
      <w:isLgl w:val="false"/>
      <w:lvlJc w:val="left"/>
      <w:lvlText w:val=""/>
      <w:numFmt w:val="bullet"/>
      <w:pPr>
        <w:pBdr/>
        <w:tabs>
          <w:tab w:val="num" w:leader="none" w:pos="4320"/>
        </w:tabs>
        <w:spacing/>
        <w:ind w:hanging="360" w:left="4320"/>
      </w:pPr>
      <w:rPr>
        <w:rFonts w:hint="default" w:ascii="Symbol" w:hAnsi="Symbol"/>
        <w:sz w:val="20"/>
      </w:rPr>
      <w:start w:val="1"/>
      <w:suff w:val="tab"/>
    </w:lvl>
    <w:lvl w:ilvl="6">
      <w:isLgl w:val="false"/>
      <w:lvlJc w:val="left"/>
      <w:lvlText w:val=""/>
      <w:numFmt w:val="bullet"/>
      <w:pPr>
        <w:pBdr/>
        <w:tabs>
          <w:tab w:val="num" w:leader="none" w:pos="5040"/>
        </w:tabs>
        <w:spacing/>
        <w:ind w:hanging="360" w:left="5040"/>
      </w:pPr>
      <w:rPr>
        <w:rFonts w:hint="default" w:ascii="Symbol" w:hAnsi="Symbol"/>
        <w:sz w:val="20"/>
      </w:rPr>
      <w:start w:val="1"/>
      <w:suff w:val="tab"/>
    </w:lvl>
    <w:lvl w:ilvl="7">
      <w:isLgl w:val="false"/>
      <w:lvlJc w:val="left"/>
      <w:lvlText w:val=""/>
      <w:numFmt w:val="bullet"/>
      <w:pPr>
        <w:pBdr/>
        <w:tabs>
          <w:tab w:val="num" w:leader="none" w:pos="5760"/>
        </w:tabs>
        <w:spacing/>
        <w:ind w:hanging="360" w:left="5760"/>
      </w:pPr>
      <w:rPr>
        <w:rFonts w:hint="default" w:ascii="Symbol" w:hAnsi="Symbol"/>
        <w:sz w:val="20"/>
      </w:rPr>
      <w:start w:val="1"/>
      <w:suff w:val="tab"/>
    </w:lvl>
    <w:lvl w:ilvl="8">
      <w:isLgl w:val="false"/>
      <w:lvlJc w:val="left"/>
      <w:lvlText w:val=""/>
      <w:numFmt w:val="bullet"/>
      <w:pPr>
        <w:pBdr/>
        <w:tabs>
          <w:tab w:val="num" w:leader="none" w:pos="6480"/>
        </w:tabs>
        <w:spacing/>
        <w:ind w:hanging="360" w:left="6480"/>
      </w:pPr>
      <w:rPr>
        <w:rFonts w:hint="default" w:ascii="Symbol" w:hAnsi="Symbol"/>
        <w:sz w:val="20"/>
      </w:rPr>
      <w:start w:val="1"/>
      <w:suff w:val="tab"/>
    </w:lvl>
  </w:abstractNum>
  <w:abstractNum w:abstractNumId="3">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4">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6">
    <w:lvl w:ilvl="0">
      <w:isLgl w:val="false"/>
      <w:lvlJc w:val="left"/>
      <w:lvlText w:val="%1."/>
      <w:numFmt w:val="decimal"/>
      <w:pPr>
        <w:pBdr/>
        <w:tabs>
          <w:tab w:val="num" w:leader="none" w:pos="720"/>
        </w:tabs>
        <w:spacing/>
        <w:ind w:hanging="360" w:left="720"/>
      </w:pPr>
      <w:rPr/>
      <w:start w:val="4"/>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7">
    <w:lvl w:ilvl="0">
      <w:isLgl w:val="false"/>
      <w:lvlJc w:val="left"/>
      <w:lvlText w:val="%1."/>
      <w:numFmt w:val="decimal"/>
      <w:pPr>
        <w:pBdr/>
        <w:tabs>
          <w:tab w:val="num" w:leader="none" w:pos="720"/>
        </w:tabs>
        <w:spacing/>
        <w:ind w:hanging="360" w:left="720"/>
      </w:pPr>
      <w:rPr/>
      <w:start w:val="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8">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9">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0">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1">
    <w:lvl w:ilvl="0">
      <w:isLgl w:val="false"/>
      <w:lvlJc w:val="left"/>
      <w:lvlText w:val="%1."/>
      <w:numFmt w:val="decimal"/>
      <w:pPr>
        <w:pBdr/>
        <w:tabs>
          <w:tab w:val="num" w:leader="none" w:pos="720"/>
        </w:tabs>
        <w:spacing/>
        <w:ind w:hanging="360" w:left="720"/>
      </w:pPr>
      <w:rPr/>
      <w:start w:val="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2">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3">
    <w:lvl w:ilvl="0">
      <w:isLgl w:val="false"/>
      <w:lvlJc w:val="left"/>
      <w:lvlText w:val="%1."/>
      <w:numFmt w:val="decimal"/>
      <w:pPr>
        <w:pBdr/>
        <w:tabs>
          <w:tab w:val="num" w:leader="none" w:pos="720"/>
        </w:tabs>
        <w:spacing/>
        <w:ind w:hanging="360" w:left="720"/>
      </w:pPr>
      <w:rPr/>
      <w:start w:val="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4">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5">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
      <w:numFmt w:val="bullet"/>
      <w:pPr>
        <w:pBdr/>
        <w:tabs>
          <w:tab w:val="num" w:leader="none" w:pos="1440"/>
        </w:tabs>
        <w:spacing/>
        <w:ind w:hanging="360" w:left="1440"/>
      </w:pPr>
      <w:rPr>
        <w:rFonts w:hint="default" w:ascii="Symbol" w:hAnsi="Symbol"/>
        <w:sz w:val="20"/>
      </w:rPr>
      <w:start w:val="1"/>
      <w:suff w:val="tab"/>
    </w:lvl>
    <w:lvl w:ilvl="2">
      <w:isLgl w:val="false"/>
      <w:lvlJc w:val="left"/>
      <w:lvlText w:val=""/>
      <w:numFmt w:val="bullet"/>
      <w:pPr>
        <w:pBdr/>
        <w:tabs>
          <w:tab w:val="num" w:leader="none" w:pos="2160"/>
        </w:tabs>
        <w:spacing/>
        <w:ind w:hanging="360" w:left="2160"/>
      </w:pPr>
      <w:rPr>
        <w:rFonts w:hint="default" w:ascii="Symbol" w:hAnsi="Symbol"/>
        <w:sz w:val="20"/>
      </w:rPr>
      <w:start w:val="1"/>
      <w:suff w:val="tab"/>
    </w:lvl>
    <w:lvl w:ilvl="3">
      <w:isLgl w:val="false"/>
      <w:lvlJc w:val="left"/>
      <w:lvlText w:val=""/>
      <w:numFmt w:val="bullet"/>
      <w:pPr>
        <w:pBdr/>
        <w:tabs>
          <w:tab w:val="num" w:leader="none" w:pos="2880"/>
        </w:tabs>
        <w:spacing/>
        <w:ind w:hanging="360" w:left="2880"/>
      </w:pPr>
      <w:rPr>
        <w:rFonts w:hint="default" w:ascii="Symbol" w:hAnsi="Symbol"/>
        <w:sz w:val="20"/>
      </w:rPr>
      <w:start w:val="1"/>
      <w:suff w:val="tab"/>
    </w:lvl>
    <w:lvl w:ilvl="4">
      <w:isLgl w:val="false"/>
      <w:lvlJc w:val="left"/>
      <w:lvlText w:val=""/>
      <w:numFmt w:val="bullet"/>
      <w:pPr>
        <w:pBdr/>
        <w:tabs>
          <w:tab w:val="num" w:leader="none" w:pos="3600"/>
        </w:tabs>
        <w:spacing/>
        <w:ind w:hanging="360" w:left="3600"/>
      </w:pPr>
      <w:rPr>
        <w:rFonts w:hint="default" w:ascii="Symbol" w:hAnsi="Symbol"/>
        <w:sz w:val="20"/>
      </w:rPr>
      <w:start w:val="1"/>
      <w:suff w:val="tab"/>
    </w:lvl>
    <w:lvl w:ilvl="5">
      <w:isLgl w:val="false"/>
      <w:lvlJc w:val="left"/>
      <w:lvlText w:val=""/>
      <w:numFmt w:val="bullet"/>
      <w:pPr>
        <w:pBdr/>
        <w:tabs>
          <w:tab w:val="num" w:leader="none" w:pos="4320"/>
        </w:tabs>
        <w:spacing/>
        <w:ind w:hanging="360" w:left="4320"/>
      </w:pPr>
      <w:rPr>
        <w:rFonts w:hint="default" w:ascii="Symbol" w:hAnsi="Symbol"/>
        <w:sz w:val="20"/>
      </w:rPr>
      <w:start w:val="1"/>
      <w:suff w:val="tab"/>
    </w:lvl>
    <w:lvl w:ilvl="6">
      <w:isLgl w:val="false"/>
      <w:lvlJc w:val="left"/>
      <w:lvlText w:val=""/>
      <w:numFmt w:val="bullet"/>
      <w:pPr>
        <w:pBdr/>
        <w:tabs>
          <w:tab w:val="num" w:leader="none" w:pos="5040"/>
        </w:tabs>
        <w:spacing/>
        <w:ind w:hanging="360" w:left="5040"/>
      </w:pPr>
      <w:rPr>
        <w:rFonts w:hint="default" w:ascii="Symbol" w:hAnsi="Symbol"/>
        <w:sz w:val="20"/>
      </w:rPr>
      <w:start w:val="1"/>
      <w:suff w:val="tab"/>
    </w:lvl>
    <w:lvl w:ilvl="7">
      <w:isLgl w:val="false"/>
      <w:lvlJc w:val="left"/>
      <w:lvlText w:val=""/>
      <w:numFmt w:val="bullet"/>
      <w:pPr>
        <w:pBdr/>
        <w:tabs>
          <w:tab w:val="num" w:leader="none" w:pos="5760"/>
        </w:tabs>
        <w:spacing/>
        <w:ind w:hanging="360" w:left="5760"/>
      </w:pPr>
      <w:rPr>
        <w:rFonts w:hint="default" w:ascii="Symbol" w:hAnsi="Symbol"/>
        <w:sz w:val="20"/>
      </w:rPr>
      <w:start w:val="1"/>
      <w:suff w:val="tab"/>
    </w:lvl>
    <w:lvl w:ilvl="8">
      <w:isLgl w:val="false"/>
      <w:lvlJc w:val="left"/>
      <w:lvlText w:val=""/>
      <w:numFmt w:val="bullet"/>
      <w:pPr>
        <w:pBdr/>
        <w:tabs>
          <w:tab w:val="num" w:leader="none" w:pos="6480"/>
        </w:tabs>
        <w:spacing/>
        <w:ind w:hanging="360" w:left="6480"/>
      </w:pPr>
      <w:rPr>
        <w:rFonts w:hint="default" w:ascii="Symbol" w:hAnsi="Symbol"/>
        <w:sz w:val="20"/>
      </w:rPr>
      <w:start w:val="1"/>
      <w:suff w:val="tab"/>
    </w:lvl>
  </w:abstractNum>
  <w:abstractNum w:abstractNumId="16">
    <w:lvl w:ilvl="0">
      <w:isLgl w:val="false"/>
      <w:lvlJc w:val="left"/>
      <w:lvlText w:val="%1."/>
      <w:numFmt w:val="decimal"/>
      <w:pPr>
        <w:pBdr/>
        <w:tabs>
          <w:tab w:val="num" w:leader="none" w:pos="720"/>
        </w:tabs>
        <w:spacing/>
        <w:ind w:hanging="360" w:left="720"/>
      </w:pPr>
      <w:rPr/>
      <w:start w:val="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7">
    <w:lvl w:ilvl="0">
      <w:isLgl w:val="false"/>
      <w:lvlJc w:val="left"/>
      <w:lvlText w:val=""/>
      <w:numFmt w:val="bullet"/>
      <w:pPr>
        <w:pBdr/>
        <w:tabs>
          <w:tab w:val="num" w:leader="none" w:pos="720"/>
        </w:tabs>
        <w:spacing/>
        <w:ind w:hanging="360" w:left="720"/>
      </w:pPr>
      <w:rPr>
        <w:rFonts w:hint="default" w:ascii="Symbol" w:hAnsi="Symbol"/>
        <w:sz w:val="20"/>
      </w:rPr>
      <w:start w:val="1"/>
      <w:suff w:val="tab"/>
    </w:lvl>
    <w:lvl w:ilvl="1">
      <w:isLgl w:val="false"/>
      <w:lvlJc w:val="left"/>
      <w:lvlText w:val="o"/>
      <w:numFmt w:val="bullet"/>
      <w:pPr>
        <w:pBdr/>
        <w:tabs>
          <w:tab w:val="num" w:leader="none" w:pos="1440"/>
        </w:tabs>
        <w:spacing/>
        <w:ind w:hanging="360" w:left="1440"/>
      </w:pPr>
      <w:rPr>
        <w:rFonts w:hint="default" w:ascii="Courier New" w:hAnsi="Courier New"/>
        <w:sz w:val="20"/>
      </w:rPr>
      <w:start w:val="1"/>
      <w:suff w:val="tab"/>
    </w:lvl>
    <w:lvl w:ilvl="2">
      <w:isLgl w:val="false"/>
      <w:lvlJc w:val="left"/>
      <w:lvlText w:val=""/>
      <w:numFmt w:val="bullet"/>
      <w:pPr>
        <w:pBdr/>
        <w:tabs>
          <w:tab w:val="num" w:leader="none" w:pos="2160"/>
        </w:tabs>
        <w:spacing/>
        <w:ind w:hanging="360" w:left="2160"/>
      </w:pPr>
      <w:rPr>
        <w:rFonts w:hint="default" w:ascii="Wingdings" w:hAnsi="Wingdings"/>
        <w:sz w:val="20"/>
      </w:rPr>
      <w:start w:val="1"/>
      <w:suff w:val="tab"/>
    </w:lvl>
    <w:lvl w:ilvl="3">
      <w:isLgl w:val="false"/>
      <w:lvlJc w:val="left"/>
      <w:lvlText w:val=""/>
      <w:numFmt w:val="bullet"/>
      <w:pPr>
        <w:pBdr/>
        <w:tabs>
          <w:tab w:val="num" w:leader="none" w:pos="2880"/>
        </w:tabs>
        <w:spacing/>
        <w:ind w:hanging="360" w:left="2880"/>
      </w:pPr>
      <w:rPr>
        <w:rFonts w:hint="default" w:ascii="Wingdings" w:hAnsi="Wingdings"/>
        <w:sz w:val="20"/>
      </w:rPr>
      <w:start w:val="1"/>
      <w:suff w:val="tab"/>
    </w:lvl>
    <w:lvl w:ilvl="4">
      <w:isLgl w:val="false"/>
      <w:lvlJc w:val="left"/>
      <w:lvlText w:val=""/>
      <w:numFmt w:val="bullet"/>
      <w:pPr>
        <w:pBdr/>
        <w:tabs>
          <w:tab w:val="num" w:leader="none" w:pos="3600"/>
        </w:tabs>
        <w:spacing/>
        <w:ind w:hanging="360" w:left="3600"/>
      </w:pPr>
      <w:rPr>
        <w:rFonts w:hint="default" w:ascii="Wingdings" w:hAnsi="Wingdings"/>
        <w:sz w:val="20"/>
      </w:rPr>
      <w:start w:val="1"/>
      <w:suff w:val="tab"/>
    </w:lvl>
    <w:lvl w:ilvl="5">
      <w:isLgl w:val="false"/>
      <w:lvlJc w:val="left"/>
      <w:lvlText w:val=""/>
      <w:numFmt w:val="bullet"/>
      <w:pPr>
        <w:pBdr/>
        <w:tabs>
          <w:tab w:val="num" w:leader="none" w:pos="4320"/>
        </w:tabs>
        <w:spacing/>
        <w:ind w:hanging="360" w:left="4320"/>
      </w:pPr>
      <w:rPr>
        <w:rFonts w:hint="default" w:ascii="Wingdings" w:hAnsi="Wingdings"/>
        <w:sz w:val="20"/>
      </w:rPr>
      <w:start w:val="1"/>
      <w:suff w:val="tab"/>
    </w:lvl>
    <w:lvl w:ilvl="6">
      <w:isLgl w:val="false"/>
      <w:lvlJc w:val="left"/>
      <w:lvlText w:val=""/>
      <w:numFmt w:val="bullet"/>
      <w:pPr>
        <w:pBdr/>
        <w:tabs>
          <w:tab w:val="num" w:leader="none" w:pos="5040"/>
        </w:tabs>
        <w:spacing/>
        <w:ind w:hanging="360" w:left="5040"/>
      </w:pPr>
      <w:rPr>
        <w:rFonts w:hint="default" w:ascii="Wingdings" w:hAnsi="Wingdings"/>
        <w:sz w:val="20"/>
      </w:rPr>
      <w:start w:val="1"/>
      <w:suff w:val="tab"/>
    </w:lvl>
    <w:lvl w:ilvl="7">
      <w:isLgl w:val="false"/>
      <w:lvlJc w:val="left"/>
      <w:lvlText w:val=""/>
      <w:numFmt w:val="bullet"/>
      <w:pPr>
        <w:pBdr/>
        <w:tabs>
          <w:tab w:val="num" w:leader="none" w:pos="5760"/>
        </w:tabs>
        <w:spacing/>
        <w:ind w:hanging="360" w:left="5760"/>
      </w:pPr>
      <w:rPr>
        <w:rFonts w:hint="default" w:ascii="Wingdings" w:hAnsi="Wingdings"/>
        <w:sz w:val="20"/>
      </w:rPr>
      <w:start w:val="1"/>
      <w:suff w:val="tab"/>
    </w:lvl>
    <w:lvl w:ilvl="8">
      <w:isLgl w:val="false"/>
      <w:lvlJc w:val="left"/>
      <w:lvlText w:val=""/>
      <w:numFmt w:val="bullet"/>
      <w:pPr>
        <w:pBdr/>
        <w:tabs>
          <w:tab w:val="num" w:leader="none" w:pos="6480"/>
        </w:tabs>
        <w:spacing/>
        <w:ind w:hanging="360" w:left="6480"/>
      </w:pPr>
      <w:rPr>
        <w:rFonts w:hint="default" w:ascii="Wingdings" w:hAnsi="Wingdings"/>
        <w:sz w:val="20"/>
      </w:rPr>
      <w:start w:val="1"/>
      <w:suff w:val="tab"/>
    </w:lvl>
  </w:abstractNum>
  <w:abstractNum w:abstractNumId="18">
    <w:lvl w:ilvl="0">
      <w:isLgl w:val="false"/>
      <w:lvlJc w:val="left"/>
      <w:lvlText w:val="%1."/>
      <w:numFmt w:val="decimal"/>
      <w:pPr>
        <w:pBdr/>
        <w:tabs>
          <w:tab w:val="num" w:leader="none" w:pos="720"/>
        </w:tabs>
        <w:spacing/>
        <w:ind w:hanging="360" w:left="720"/>
      </w:pPr>
      <w:rPr/>
      <w:start w:val="3"/>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19">
    <w:lvl w:ilvl="0">
      <w:isLgl w:val="false"/>
      <w:lvlJc w:val="left"/>
      <w:lvlText w:val="%1."/>
      <w:numFmt w:val="decimal"/>
      <w:pPr>
        <w:pBdr/>
        <w:tabs>
          <w:tab w:val="num" w:leader="none" w:pos="720"/>
        </w:tabs>
        <w:spacing/>
        <w:ind w:hanging="360" w:left="720"/>
      </w:pPr>
      <w:rPr/>
      <w:start w:val="2"/>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0">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1">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num w:numId="1">
    <w:abstractNumId w:val="5"/>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2">
    <w:abstractNumId w:val="5"/>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3">
    <w:abstractNumId w:val="5"/>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4">
    <w:abstractNumId w:val="17"/>
    <w:lvlOverride w:ilvl="0">
      <w:lvl w:ilvl="0">
        <w:isLgl w:val="false"/>
        <w:lvlJc w:val="left"/>
        <w:lvlText w:val=""/>
        <w:numFmt w:val="bullet"/>
        <w:pPr>
          <w:pBdr/>
          <w:tabs>
            <w:tab w:val="num" w:leader="none" w:pos="720"/>
          </w:tabs>
          <w:spacing/>
          <w:ind w:hanging="360" w:left="720"/>
        </w:pPr>
        <w:rPr>
          <w:rFonts w:hint="default" w:ascii="Wingdings" w:hAnsi="Wingdings"/>
          <w:sz w:val="20"/>
        </w:rPr>
        <w:start w:val="0"/>
        <w:suff w:val="tab"/>
      </w:lvl>
    </w:lvlOverride>
  </w:num>
  <w:num w:numId="5">
    <w:abstractNumId w:val="12"/>
  </w:num>
  <w:num w:numId="6">
    <w:abstractNumId w:val="8"/>
  </w:num>
  <w:num w:numId="7">
    <w:abstractNumId w:val="7"/>
  </w:num>
  <w:num w:numId="8">
    <w:abstractNumId w:val="3"/>
  </w:num>
  <w:num w:numId="9">
    <w:abstractNumId w:val="13"/>
  </w:num>
  <w:num w:numId="10">
    <w:abstractNumId w:val="10"/>
  </w:num>
  <w:num w:numId="11">
    <w:abstractNumId w:val="0"/>
  </w:num>
  <w:num w:numId="12">
    <w:abstractNumId w:val="21"/>
  </w:num>
  <w:num w:numId="13">
    <w:abstractNumId w:val="9"/>
  </w:num>
  <w:num w:numId="14">
    <w:abstractNumId w:val="11"/>
  </w:num>
  <w:num w:numId="15">
    <w:abstractNumId w:val="18"/>
  </w:num>
  <w:num w:numId="16">
    <w:abstractNumId w:val="4"/>
  </w:num>
  <w:num w:numId="17">
    <w:abstractNumId w:val="2"/>
  </w:num>
  <w:num w:numId="18">
    <w:abstractNumId w:val="14"/>
  </w:num>
  <w:num w:numId="19">
    <w:abstractNumId w:val="15"/>
  </w:num>
  <w:num w:numId="20">
    <w:abstractNumId w:val="20"/>
  </w:num>
  <w:num w:numId="21">
    <w:abstractNumId w:val="19"/>
  </w:num>
  <w:num w:numId="22">
    <w:abstractNumId w:val="16"/>
  </w:num>
  <w:num w:numId="23">
    <w:abstractNumId w:val="6"/>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en-CA"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79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791"/>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791"/>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79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79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791"/>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791"/>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79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79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79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79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79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79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79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79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79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79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79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79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79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791"/>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791"/>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9e2f3"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791"/>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791"/>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791"/>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791"/>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791"/>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791"/>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791"/>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ae3f3"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37ec9"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791"/>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791"/>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791"/>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791"/>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791"/>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7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7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3" w:themeFill="accent1" w:themeFillTint="34"/>
    </w:tblPr>
    <w:tcPr>
      <w:tcBorders/>
    </w:tcPr>
    <w:tblStylePr w:type="band1Horz">
      <w:pPr>
        <w:pBdr/>
        <w:spacing/>
        <w:ind/>
      </w:pPr>
      <w:tblPr>
        <w:tblBorders/>
      </w:tblPr>
      <w:tcPr>
        <w:shd w:val="clear" w:color="ffffff" w:themeColor="accent1" w:themeTint="75" w:fill="a9bee4" w:themeFill="accent1" w:themeFillTint="75"/>
        <w:tcBorders/>
      </w:tcPr>
    </w:tblStylePr>
    <w:tblStylePr w:type="band1Vert">
      <w:pPr>
        <w:pBdr/>
        <w:spacing/>
        <w:ind/>
      </w:pPr>
      <w:tblPr>
        <w:tblBorders/>
      </w:tblPr>
      <w:tcPr>
        <w:shd w:val="clear" w:color="ffffff" w:themeColor="accent1" w:themeTint="75" w:fill="a9bee4"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472c4" w:themeFill="accent1"/>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rFonts w:ascii="Arial" w:hAnsi="Arial"/>
        <w:b/>
        <w:color w:val="ffffff"/>
        <w:sz w:val="22"/>
      </w:rPr>
      <w:pPr>
        <w:pBdr/>
        <w:spacing/>
        <w:ind/>
      </w:pPr>
      <w:tblPr>
        <w:tblBorders/>
      </w:tblPr>
      <w:tcPr>
        <w:shd w:val="clear" w:color="ffffff" w:themeColor="accent1" w:fill="4472c4" w:themeFill="accent1"/>
        <w:tcBorders/>
      </w:tcPr>
    </w:tblStylePr>
    <w:tblStylePr w:type="lastRow">
      <w:rPr>
        <w:rFonts w:ascii="Arial" w:hAnsi="Arial"/>
        <w:b/>
        <w:color w:val="ffffff"/>
        <w:sz w:val="22"/>
      </w:rPr>
      <w:pPr>
        <w:pBdr/>
        <w:spacing/>
        <w:ind/>
      </w:pPr>
      <w:tblPr>
        <w:tblBorders/>
      </w:tblPr>
      <w:tcPr>
        <w:shd w:val="clear" w:color="ffffff" w:themeColor="accent1" w:fill="4472c4"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7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7" w:themeFill="accent2" w:themeFillTint="32"/>
    </w:tblPr>
    <w:tcPr>
      <w:tcBorders/>
    </w:tcPr>
    <w:tblStylePr w:type="band1Horz">
      <w:pPr>
        <w:pBdr/>
        <w:spacing/>
        <w:ind/>
      </w:pPr>
      <w:tblPr>
        <w:tblBorders/>
      </w:tblPr>
      <w:tcPr>
        <w:shd w:val="clear" w:color="ffffff" w:themeColor="accent2" w:themeTint="75" w:fill="f7c3a0" w:themeFill="accent2" w:themeFillTint="75"/>
        <w:tcBorders/>
      </w:tcPr>
    </w:tblStylePr>
    <w:tblStylePr w:type="band1Vert">
      <w:pPr>
        <w:pBdr/>
        <w:spacing/>
        <w:ind/>
      </w:pPr>
      <w:tblPr>
        <w:tblBorders/>
      </w:tblPr>
      <w:tcPr>
        <w:shd w:val="clear" w:color="ffffff" w:themeColor="accent2" w:themeTint="75" w:fill="f7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ed7d31" w:themeFill="accent2"/>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rFonts w:ascii="Arial" w:hAnsi="Arial"/>
        <w:b/>
        <w:color w:val="ffffff"/>
        <w:sz w:val="22"/>
      </w:rPr>
      <w:pPr>
        <w:pBdr/>
        <w:spacing/>
        <w:ind/>
      </w:pPr>
      <w:tblPr>
        <w:tblBorders/>
      </w:tblPr>
      <w:tcPr>
        <w:shd w:val="clear" w:color="ffffff" w:themeColor="accent2" w:fill="ed7d31" w:themeFill="accent2"/>
        <w:tcBorders/>
      </w:tcPr>
    </w:tblStylePr>
    <w:tblStylePr w:type="lastRow">
      <w:rPr>
        <w:rFonts w:ascii="Arial" w:hAnsi="Arial"/>
        <w:b/>
        <w:color w:val="ffffff"/>
        <w:sz w:val="22"/>
      </w:rPr>
      <w:pPr>
        <w:pBdr/>
        <w:spacing/>
        <w:ind/>
      </w:pPr>
      <w:tblPr>
        <w:tblBorders/>
      </w:tblPr>
      <w:tcPr>
        <w:shd w:val="clear" w:color="ffffff" w:themeColor="accent2" w:fill="ed7d31"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7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cPr>
      <w:tcBorders/>
    </w:tcPr>
    <w:tblStylePr w:type="band1Horz">
      <w:pPr>
        <w:pBdr/>
        <w:spacing/>
        <w:ind/>
      </w:pPr>
      <w:tblPr>
        <w:tblBorders/>
      </w:tblPr>
      <w:tcPr>
        <w:shd w:val="clear" w:color="ffffff" w:themeColor="accent3" w:themeTint="75" w:fill="d6d6d6" w:themeFill="accent3" w:themeFillTint="75"/>
        <w:tcBorders/>
      </w:tcPr>
    </w:tblStylePr>
    <w:tblStylePr w:type="band1Vert">
      <w:pPr>
        <w:pBdr/>
        <w:spacing/>
        <w:ind/>
      </w:pPr>
      <w:tblPr>
        <w:tblBorders/>
      </w:tblPr>
      <w:tcPr>
        <w:shd w:val="clear" w:color="ffffff" w:themeColor="accent3" w:themeTint="75" w:fill="d6d6d6"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a5a5a5" w:themeFill="accent3"/>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rFonts w:ascii="Arial" w:hAnsi="Arial"/>
        <w:b/>
        <w:color w:val="ffffff"/>
        <w:sz w:val="22"/>
      </w:rPr>
      <w:pPr>
        <w:pBdr/>
        <w:spacing/>
        <w:ind/>
      </w:pPr>
      <w:tblPr>
        <w:tblBorders/>
      </w:tblPr>
      <w:tcPr>
        <w:shd w:val="clear" w:color="ffffff" w:themeColor="accent3" w:fill="a5a5a5" w:themeFill="accent3"/>
        <w:tcBorders/>
      </w:tcPr>
    </w:tblStylePr>
    <w:tblStylePr w:type="lastRow">
      <w:rPr>
        <w:rFonts w:ascii="Arial" w:hAnsi="Arial"/>
        <w:b/>
        <w:color w:val="ffffff"/>
        <w:sz w:val="22"/>
      </w:rPr>
      <w:pPr>
        <w:pBdr/>
        <w:spacing/>
        <w:ind/>
      </w:pPr>
      <w:tblPr>
        <w:tblBorders/>
      </w:tblPr>
      <w:tcPr>
        <w:shd w:val="clear" w:color="ffffff" w:themeColor="accent3" w:fill="a5a5a5"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7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ff2cb" w:themeFill="accent4" w:themeFillTint="34"/>
    </w:tblPr>
    <w:tcPr>
      <w:tcBorders/>
    </w:tcPr>
    <w:tblStylePr w:type="band1Horz">
      <w:pPr>
        <w:pBdr/>
        <w:spacing/>
        <w:ind/>
      </w:pPr>
      <w:tblPr>
        <w:tblBorders/>
      </w:tblPr>
      <w:tcPr>
        <w:shd w:val="clear" w:color="ffffff" w:themeColor="accent4" w:themeTint="75" w:fill="ffe28a" w:themeFill="accent4" w:themeFillTint="75"/>
        <w:tcBorders/>
      </w:tcPr>
    </w:tblStylePr>
    <w:tblStylePr w:type="band1Vert">
      <w:pPr>
        <w:pBdr/>
        <w:spacing/>
        <w:ind/>
      </w:pPr>
      <w:tblPr>
        <w:tblBorders/>
      </w:tblPr>
      <w:tcPr>
        <w:shd w:val="clear" w:color="ffffff"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ffc000" w:themeFill="accent4"/>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rFonts w:ascii="Arial" w:hAnsi="Arial"/>
        <w:b/>
        <w:color w:val="ffffff"/>
        <w:sz w:val="22"/>
      </w:rPr>
      <w:pPr>
        <w:pBdr/>
        <w:spacing/>
        <w:ind/>
      </w:pPr>
      <w:tblPr>
        <w:tblBorders/>
      </w:tblPr>
      <w:tcPr>
        <w:shd w:val="clear" w:color="ffffff" w:themeColor="accent4" w:fill="ffc000" w:themeFill="accent4"/>
        <w:tcBorders/>
      </w:tcPr>
    </w:tblStylePr>
    <w:tblStylePr w:type="lastRow">
      <w:rPr>
        <w:rFonts w:ascii="Arial" w:hAnsi="Arial"/>
        <w:b/>
        <w:color w:val="ffffff"/>
        <w:sz w:val="22"/>
      </w:rPr>
      <w:pPr>
        <w:pBdr/>
        <w:spacing/>
        <w:ind/>
      </w:pPr>
      <w:tblPr>
        <w:tblBorders/>
      </w:tblPr>
      <w:tcPr>
        <w:shd w:val="clear" w:color="ffffff" w:themeColor="accent4" w:fill="ffc000"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7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eebf6" w:themeFill="accent5" w:themeFillTint="34"/>
    </w:tblPr>
    <w:tcPr>
      <w:tcBorders/>
    </w:tcPr>
    <w:tblStylePr w:type="band1Horz">
      <w:pPr>
        <w:pBdr/>
        <w:spacing/>
        <w:ind/>
      </w:pPr>
      <w:tblPr>
        <w:tblBorders/>
      </w:tblPr>
      <w:tcPr>
        <w:shd w:val="clear" w:color="ffffff" w:themeColor="accent5" w:themeTint="75" w:fill="b4d1ec" w:themeFill="accent5" w:themeFillTint="75"/>
        <w:tcBorders/>
      </w:tcPr>
    </w:tblStylePr>
    <w:tblStylePr w:type="band1Vert">
      <w:pPr>
        <w:pBdr/>
        <w:spacing/>
        <w:ind/>
      </w:pPr>
      <w:tblPr>
        <w:tblBorders/>
      </w:tblPr>
      <w:tcPr>
        <w:shd w:val="clear" w:color="ffffff" w:themeColor="accent5" w:themeTint="75" w:fill="b4d1ec"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5b9bd5" w:themeFill="accent5"/>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rFonts w:ascii="Arial" w:hAnsi="Arial"/>
        <w:b/>
        <w:color w:val="ffffff"/>
        <w:sz w:val="22"/>
      </w:rPr>
      <w:pPr>
        <w:pBdr/>
        <w:spacing/>
        <w:ind/>
      </w:pPr>
      <w:tblPr>
        <w:tblBorders/>
      </w:tblPr>
      <w:tcPr>
        <w:shd w:val="clear" w:color="ffffff" w:themeColor="accent5" w:fill="5b9bd5" w:themeFill="accent5"/>
        <w:tcBorders/>
      </w:tcPr>
    </w:tblStylePr>
    <w:tblStylePr w:type="lastRow">
      <w:rPr>
        <w:rFonts w:ascii="Arial" w:hAnsi="Arial"/>
        <w:b/>
        <w:color w:val="ffffff"/>
        <w:sz w:val="22"/>
      </w:rPr>
      <w:pPr>
        <w:pBdr/>
        <w:spacing/>
        <w:ind/>
      </w:pPr>
      <w:tblPr>
        <w:tblBorders/>
      </w:tblPr>
      <w:tcPr>
        <w:shd w:val="clear" w:color="ffffff" w:themeColor="accent5" w:fill="5b9bd5"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791"/>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9" w:themeFill="accent6" w:themeFillTint="34"/>
    </w:tblPr>
    <w:tcPr>
      <w:tcBorders/>
    </w:tcPr>
    <w:tblStylePr w:type="band1Horz">
      <w:pPr>
        <w:pBdr/>
        <w:spacing/>
        <w:ind/>
      </w:pPr>
      <w:tblPr>
        <w:tblBorders/>
      </w:tblPr>
      <w:tcPr>
        <w:shd w:val="clear" w:color="ffffff" w:themeColor="accent6" w:themeTint="75" w:fill="bddba8" w:themeFill="accent6" w:themeFillTint="75"/>
        <w:tcBorders/>
      </w:tcPr>
    </w:tblStylePr>
    <w:tblStylePr w:type="band1Vert">
      <w:pPr>
        <w:pBdr/>
        <w:spacing/>
        <w:ind/>
      </w:pPr>
      <w:tblPr>
        <w:tblBorders/>
      </w:tblPr>
      <w:tcPr>
        <w:shd w:val="clear" w:color="ffffff" w:themeColor="accent6" w:themeTint="75" w:fill="bd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70ad47" w:themeFill="accent6"/>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rFonts w:ascii="Arial" w:hAnsi="Arial"/>
        <w:b/>
        <w:color w:val="ffffff"/>
        <w:sz w:val="22"/>
      </w:rPr>
      <w:pPr>
        <w:pBdr/>
        <w:spacing/>
        <w:ind/>
      </w:pPr>
      <w:tblPr>
        <w:tblBorders/>
      </w:tblPr>
      <w:tcPr>
        <w:shd w:val="clear" w:color="ffffff" w:themeColor="accent6" w:fill="70ad47" w:themeFill="accent6"/>
        <w:tcBorders/>
      </w:tcPr>
    </w:tblStylePr>
    <w:tblStylePr w:type="lastRow">
      <w:rPr>
        <w:rFonts w:ascii="Arial" w:hAnsi="Arial"/>
        <w:b/>
        <w:color w:val="ffffff"/>
        <w:sz w:val="22"/>
      </w:rPr>
      <w:pPr>
        <w:pBdr/>
        <w:spacing/>
        <w:ind/>
      </w:pPr>
      <w:tblPr>
        <w:tblBorders/>
      </w:tblPr>
      <w:tcPr>
        <w:shd w:val="clear" w:color="ffffff" w:themeColor="accent6" w:fill="70ad47"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791"/>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791"/>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760ab" w:themeColor="accent1" w:themeTint="80" w:themeShade="95"/>
      </w:rPr>
      <w:pPr>
        <w:pBdr/>
        <w:spacing/>
        <w:ind/>
      </w:pPr>
      <w:tblPr>
        <w:tblBorders/>
      </w:tblPr>
      <w:tcPr>
        <w:tcBorders/>
      </w:tcPr>
    </w:tblStylePr>
    <w:tblStylePr w:type="firstRow">
      <w:rPr>
        <w:b/>
        <w:color w:val="3760ab" w:themeColor="accent1" w:themeTint="80" w:themeShade="95"/>
      </w:rPr>
      <w:pPr>
        <w:pBdr/>
        <w:spacing/>
        <w:ind/>
      </w:pPr>
      <w:tblPr>
        <w:tblBorders/>
      </w:tblPr>
      <w:tcPr>
        <w:tcBorders>
          <w:bottom w:val="single" w:color="000000" w:themeColor="accent1" w:themeTint="80" w:sz="12" w:space="0"/>
        </w:tcBorders>
      </w:tcPr>
    </w:tblStylePr>
    <w:tblStylePr w:type="lastCol">
      <w:rPr>
        <w:b/>
        <w:color w:val="3760ab" w:themeColor="accent1" w:themeTint="80" w:themeShade="95"/>
      </w:rPr>
      <w:pPr>
        <w:pBdr/>
        <w:spacing/>
        <w:ind/>
      </w:pPr>
      <w:tblPr>
        <w:tblBorders/>
      </w:tblPr>
      <w:tcPr>
        <w:tcBorders/>
      </w:tcPr>
    </w:tblStylePr>
    <w:tblStylePr w:type="lastRow">
      <w:rPr>
        <w:b/>
        <w:color w:val="3760ab"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79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12"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791"/>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06060" w:themeColor="accent3" w:themeTint="FE" w:themeShade="95"/>
      </w:rPr>
      <w:pPr>
        <w:pBdr/>
        <w:spacing/>
        <w:ind/>
      </w:pPr>
      <w:tblPr>
        <w:tblBorders/>
      </w:tblPr>
      <w:tcPr>
        <w:tcBorders/>
      </w:tcPr>
    </w:tblStylePr>
    <w:tblStylePr w:type="firstRow">
      <w:rPr>
        <w:b/>
        <w:color w:val="606060" w:themeColor="accent3" w:themeTint="FE" w:themeShade="95"/>
      </w:rPr>
      <w:pPr>
        <w:pBdr/>
        <w:spacing/>
        <w:ind/>
      </w:pPr>
      <w:tblPr>
        <w:tblBorders/>
      </w:tblPr>
      <w:tcPr>
        <w:tcBorders>
          <w:bottom w:val="single" w:color="000000" w:themeColor="accent3" w:themeTint="FE" w:sz="12" w:space="0"/>
        </w:tcBorders>
      </w:tcPr>
    </w:tblStylePr>
    <w:tblStylePr w:type="lastCol">
      <w:rPr>
        <w:b/>
        <w:color w:val="606060" w:themeColor="accent3" w:themeTint="FE" w:themeShade="95"/>
      </w:rPr>
      <w:pPr>
        <w:pBdr/>
        <w:spacing/>
        <w:ind/>
      </w:pPr>
      <w:tblPr>
        <w:tblBorders/>
      </w:tblPr>
      <w:tcPr>
        <w:tcBorders/>
      </w:tcPr>
    </w:tblStylePr>
    <w:tblStylePr w:type="lastRow">
      <w:rPr>
        <w:b/>
        <w:color w:val="606060"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79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12"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791"/>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5"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791"/>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b8d" w:themeColor="accent5" w:themeShade="95"/>
      </w:rPr>
      <w:pPr>
        <w:pBdr/>
        <w:spacing/>
        <w:ind/>
      </w:pPr>
      <w:tblPr>
        <w:tblBorders/>
      </w:tblPr>
      <w:tcPr>
        <w:tcBorders/>
      </w:tcPr>
    </w:tblStylePr>
    <w:tblStylePr w:type="firstRow">
      <w:rPr>
        <w:b/>
        <w:color w:val="245b8d" w:themeColor="accent5" w:themeShade="95"/>
      </w:rPr>
      <w:pPr>
        <w:pBdr/>
        <w:spacing/>
        <w:ind/>
      </w:pPr>
      <w:tblPr>
        <w:tblBorders/>
      </w:tblPr>
      <w:tcPr>
        <w:tcBorders>
          <w:bottom w:val="single" w:color="000000" w:themeColor="accent6" w:sz="12" w:space="0"/>
        </w:tcBorders>
      </w:tcPr>
    </w:tblStylePr>
    <w:tblStylePr w:type="lastCol">
      <w:rPr>
        <w:b/>
        <w:color w:val="245b8d" w:themeColor="accent5" w:themeShade="95"/>
      </w:rPr>
      <w:pPr>
        <w:pBdr/>
        <w:spacing/>
        <w:ind/>
      </w:pPr>
      <w:tblPr>
        <w:tblBorders/>
      </w:tblPr>
      <w:tcPr>
        <w:tcBorders/>
      </w:tcPr>
    </w:tblStylePr>
    <w:tblStylePr w:type="lastRow">
      <w:rPr>
        <w:b/>
        <w:color w:val="245b8d"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791"/>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791"/>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760ab" w:themeColor="accent1" w:themeTint="80" w:themeShade="95"/>
        <w:sz w:val="22"/>
      </w:rPr>
      <w:pPr>
        <w:pBdr/>
        <w:spacing/>
        <w:ind/>
      </w:pPr>
      <w:tblPr>
        <w:tblBorders/>
      </w:tblPr>
      <w:tcPr>
        <w:shd w:val="clear" w:color="ffffff" w:themeColor="accent1" w:themeTint="34" w:fill="d9e2f3" w:themeFill="accent1" w:themeFillTint="34"/>
        <w:tcBorders/>
      </w:tcPr>
    </w:tblStylePr>
    <w:tblStylePr w:type="band1Vert">
      <w:pPr>
        <w:pBdr/>
        <w:spacing/>
        <w:ind/>
      </w:pPr>
      <w:tblPr>
        <w:tblBorders/>
      </w:tblPr>
      <w:tcPr>
        <w:shd w:val="clear" w:color="ffffff" w:themeColor="accent1" w:themeTint="34" w:fill="d9e2f3" w:themeFill="accent1" w:themeFillTint="34"/>
        <w:tcBorders/>
      </w:tcPr>
    </w:tblStylePr>
    <w:tblStylePr w:type="band2Horz">
      <w:rPr>
        <w:rFonts w:ascii="Arial" w:hAnsi="Arial"/>
        <w:color w:val="3760ab"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760ab"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760ab"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760ab"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791"/>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32" w:fill="fbe6d7" w:themeFill="accent2" w:themeFillTint="32"/>
        <w:tcBorders/>
      </w:tcPr>
    </w:tblStylePr>
    <w:tblStylePr w:type="band1Vert">
      <w:pPr>
        <w:pBdr/>
        <w:spacing/>
        <w:ind/>
      </w:pPr>
      <w:tblPr>
        <w:tblBorders/>
      </w:tblPr>
      <w:tcPr>
        <w:shd w:val="clear" w:color="ffffff" w:themeColor="accent2" w:themeTint="32" w:fill="fbe6d7" w:themeFill="accent2" w:themeFillTint="32"/>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791"/>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606060" w:themeColor="accent3" w:themeTint="FE" w:themeShade="95"/>
        <w:sz w:val="22"/>
      </w:rPr>
      <w:pPr>
        <w:pBdr/>
        <w:spacing/>
        <w:ind/>
      </w:pPr>
      <w:tblPr>
        <w:tblBorders/>
      </w:tblPr>
      <w:tcPr>
        <w:shd w:val="clear" w:color="ffffff" w:themeColor="accent3" w:themeTint="34" w:fill="ededed" w:themeFill="accent3" w:themeFillTint="34"/>
        <w:tcBorders/>
      </w:tcPr>
    </w:tblStylePr>
    <w:tblStylePr w:type="band1Vert">
      <w:pPr>
        <w:pBdr/>
        <w:spacing/>
        <w:ind/>
      </w:pPr>
      <w:tblPr>
        <w:tblBorders/>
      </w:tblPr>
      <w:tcPr>
        <w:shd w:val="clear" w:color="ffffff" w:themeColor="accent3" w:themeTint="34" w:fill="ededed" w:themeFill="accent3" w:themeFillTint="34"/>
        <w:tcBorders/>
      </w:tcPr>
    </w:tblStylePr>
    <w:tblStylePr w:type="band2Horz">
      <w:rPr>
        <w:rFonts w:ascii="Arial" w:hAnsi="Arial"/>
        <w:color w:val="60606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06060"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791"/>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34" w:fill="fff2cb" w:themeFill="accent4" w:themeFillTint="34"/>
        <w:tcBorders/>
      </w:tcPr>
    </w:tblStylePr>
    <w:tblStylePr w:type="band1Vert">
      <w:pPr>
        <w:pBdr/>
        <w:spacing/>
        <w:ind/>
      </w:pPr>
      <w:tblPr>
        <w:tblBorders/>
      </w:tblPr>
      <w:tcPr>
        <w:shd w:val="clear" w:color="ffffff" w:themeColor="accent4" w:themeTint="34" w:fill="fff2cb" w:themeFill="accent4" w:themeFillTint="34"/>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791"/>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45b8d" w:themeColor="accent5" w:themeShade="95"/>
        <w:sz w:val="22"/>
      </w:rPr>
      <w:pPr>
        <w:pBdr/>
        <w:spacing/>
        <w:ind/>
      </w:pPr>
      <w:tblPr>
        <w:tblBorders/>
      </w:tblPr>
      <w:tcPr>
        <w:shd w:val="clear" w:color="ffffff" w:themeColor="accent5" w:themeTint="34" w:fill="deebf6" w:themeFill="accent5" w:themeFillTint="34"/>
        <w:tcBorders/>
      </w:tcPr>
    </w:tblStylePr>
    <w:tblStylePr w:type="band1Vert">
      <w:pPr>
        <w:pBdr/>
        <w:spacing/>
        <w:ind/>
      </w:pPr>
      <w:tblPr>
        <w:tblBorders/>
      </w:tblPr>
      <w:tcPr>
        <w:shd w:val="clear" w:color="ffffff" w:themeColor="accent5" w:themeTint="34" w:fill="deebf6" w:themeFill="accent5" w:themeFillTint="34"/>
        <w:tcBorders/>
      </w:tcPr>
    </w:tblStylePr>
    <w:tblStylePr w:type="band2Horz">
      <w:rPr>
        <w:rFonts w:ascii="Arial" w:hAnsi="Arial"/>
        <w:color w:val="245b8d"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b8d"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45b8d"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b8d"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45b8d"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791"/>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16529" w:themeColor="accent6" w:themeShade="95"/>
        <w:sz w:val="22"/>
      </w:rPr>
      <w:pPr>
        <w:pBdr/>
        <w:spacing/>
        <w:ind/>
      </w:pPr>
      <w:tblPr>
        <w:tblBorders/>
      </w:tblPr>
      <w:tcPr>
        <w:shd w:val="clear" w:color="ffffff" w:themeColor="accent6" w:themeTint="34" w:fill="e2efd9" w:themeFill="accent6" w:themeFillTint="34"/>
        <w:tcBorders/>
      </w:tcPr>
    </w:tblStylePr>
    <w:tblStylePr w:type="band1Vert">
      <w:pPr>
        <w:pBdr/>
        <w:spacing/>
        <w:ind/>
      </w:pPr>
      <w:tblPr>
        <w:tblBorders/>
      </w:tblPr>
      <w:tcPr>
        <w:shd w:val="clear" w:color="ffffff" w:themeColor="accent6" w:themeTint="34" w:fill="e2efd9" w:themeFill="accent6" w:themeFillTint="34"/>
        <w:tcBorders/>
      </w:tcPr>
    </w:tblStylePr>
    <w:tblStylePr w:type="band2Horz">
      <w:rPr>
        <w:rFonts w:ascii="Arial" w:hAnsi="Arial"/>
        <w:color w:val="4165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529"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416529"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16529"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416529"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7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7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7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7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7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7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791"/>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791"/>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791"/>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791"/>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791"/>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791"/>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791"/>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791"/>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79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791"/>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791"/>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f4b285"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791"/>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791"/>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ffd9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791"/>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cc3e6"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791"/>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a9d18f"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791"/>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791"/>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0dcf0"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472c4"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791"/>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791"/>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791"/>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791"/>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6e6f4"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5b9bd5"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791"/>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dbecd0"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791"/>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791"/>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cPr>
      <w:tcBorders/>
    </w:tcPr>
    <w:tblStylePr w:type="band1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472c4"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472c4"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472c4"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791"/>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285" w:themeFill="accent2" w:themeFillTint="97"/>
    </w:tblPr>
    <w:tcPr>
      <w:tcBorders/>
    </w:tcPr>
    <w:tblStylePr w:type="band1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f4b285"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f4b285"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f4b285"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791"/>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cPr>
      <w:tcBorders/>
    </w:tcPr>
    <w:tblStylePr w:type="band1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791"/>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965" w:themeFill="accent4" w:themeFillTint="9A"/>
    </w:tblPr>
    <w:tcPr>
      <w:tcBorders/>
    </w:tcPr>
    <w:tblStylePr w:type="band1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ffd965"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ffd965"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ffd965"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791"/>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3e6" w:themeFill="accent5" w:themeFillTint="9A"/>
    </w:tblPr>
    <w:tcPr>
      <w:tcBorders/>
    </w:tcPr>
    <w:tblStylePr w:type="band1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cc3e6"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cc3e6"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cc3e6"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791"/>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9d18f" w:themeFill="accent6" w:themeFillTint="98"/>
    </w:tblPr>
    <w:tcPr>
      <w:tcBorders/>
    </w:tcPr>
    <w:tblStylePr w:type="band1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a9d18f"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a9d18f"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a9d18f"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791"/>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791"/>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275" w:themeColor="accent1" w:themeShade="95"/>
      </w:rPr>
      <w:pPr>
        <w:pBdr/>
        <w:spacing/>
        <w:ind/>
      </w:pPr>
      <w:tblPr>
        <w:tblBorders/>
      </w:tblPr>
      <w:tcPr>
        <w:tcBorders/>
      </w:tcPr>
    </w:tblStylePr>
    <w:tblStylePr w:type="firstRow">
      <w:rPr>
        <w:b/>
        <w:color w:val="254275" w:themeColor="accent1" w:themeShade="95"/>
      </w:rPr>
      <w:pPr>
        <w:pBdr/>
        <w:spacing/>
        <w:ind/>
      </w:pPr>
      <w:tblPr>
        <w:tblBorders/>
      </w:tblPr>
      <w:tcPr>
        <w:tcBorders>
          <w:bottom w:val="single" w:color="000000" w:themeColor="accent1" w:sz="4" w:space="0"/>
        </w:tcBorders>
      </w:tcPr>
    </w:tblStylePr>
    <w:tblStylePr w:type="lastCol">
      <w:rPr>
        <w:b/>
        <w:color w:val="254275" w:themeColor="accent1" w:themeShade="95"/>
      </w:rPr>
      <w:pPr>
        <w:pBdr/>
        <w:spacing/>
        <w:ind/>
      </w:pPr>
      <w:tblPr>
        <w:tblBorders/>
      </w:tblPr>
      <w:tcPr>
        <w:tcBorders/>
      </w:tcPr>
    </w:tblStylePr>
    <w:tblStylePr w:type="lastRow">
      <w:rPr>
        <w:b/>
        <w:color w:val="254275"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791"/>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a5d12" w:themeColor="accent2" w:themeTint="97" w:themeShade="95"/>
      </w:rPr>
      <w:pPr>
        <w:pBdr/>
        <w:spacing/>
        <w:ind/>
      </w:pPr>
      <w:tblPr>
        <w:tblBorders/>
      </w:tblPr>
      <w:tcPr>
        <w:tcBorders/>
      </w:tcPr>
    </w:tblStylePr>
    <w:tblStylePr w:type="firstRow">
      <w:rPr>
        <w:b/>
        <w:color w:val="ca5d12" w:themeColor="accent2" w:themeTint="97" w:themeShade="95"/>
      </w:rPr>
      <w:pPr>
        <w:pBdr/>
        <w:spacing/>
        <w:ind/>
      </w:pPr>
      <w:tblPr>
        <w:tblBorders/>
      </w:tblPr>
      <w:tcPr>
        <w:tcBorders>
          <w:bottom w:val="single" w:color="000000" w:themeColor="accent2" w:themeTint="97" w:sz="4" w:space="0"/>
        </w:tcBorders>
      </w:tcPr>
    </w:tblStylePr>
    <w:tblStylePr w:type="lastCol">
      <w:rPr>
        <w:b/>
        <w:color w:val="ca5d12" w:themeColor="accent2" w:themeTint="97" w:themeShade="95"/>
      </w:rPr>
      <w:pPr>
        <w:pBdr/>
        <w:spacing/>
        <w:ind/>
      </w:pPr>
      <w:tblPr>
        <w:tblBorders/>
      </w:tblPr>
      <w:tcPr>
        <w:tcBorders/>
      </w:tcPr>
    </w:tblStylePr>
    <w:tblStylePr w:type="lastRow">
      <w:rPr>
        <w:b/>
        <w:color w:val="ca5d12"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791"/>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57575" w:themeColor="accent3" w:themeTint="98" w:themeShade="95"/>
      </w:rPr>
      <w:pPr>
        <w:pBdr/>
        <w:spacing/>
        <w:ind/>
      </w:pPr>
      <w:tblPr>
        <w:tblBorders/>
      </w:tblPr>
      <w:tcPr>
        <w:tcBorders/>
      </w:tcPr>
    </w:tblStylePr>
    <w:tblStylePr w:type="firstRow">
      <w:rPr>
        <w:b/>
        <w:color w:val="757575" w:themeColor="accent3" w:themeTint="98" w:themeShade="95"/>
      </w:rPr>
      <w:pPr>
        <w:pBdr/>
        <w:spacing/>
        <w:ind/>
      </w:pPr>
      <w:tblPr>
        <w:tblBorders/>
      </w:tblPr>
      <w:tcPr>
        <w:tcBorders>
          <w:bottom w:val="single" w:color="000000" w:themeColor="accent3" w:themeTint="98" w:sz="4" w:space="0"/>
        </w:tcBorders>
      </w:tcPr>
    </w:tblStylePr>
    <w:tblStylePr w:type="lastCol">
      <w:rPr>
        <w:b/>
        <w:color w:val="757575" w:themeColor="accent3" w:themeTint="98" w:themeShade="95"/>
      </w:rPr>
      <w:pPr>
        <w:pBdr/>
        <w:spacing/>
        <w:ind/>
      </w:pPr>
      <w:tblPr>
        <w:tblBorders/>
      </w:tblPr>
      <w:tcPr>
        <w:tcBorders/>
      </w:tcPr>
    </w:tblStylePr>
    <w:tblStylePr w:type="lastRow">
      <w:rPr>
        <w:b/>
        <w:color w:val="757575"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791"/>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09d00" w:themeColor="accent4" w:themeTint="9A" w:themeShade="95"/>
      </w:rPr>
      <w:pPr>
        <w:pBdr/>
        <w:spacing/>
        <w:ind/>
      </w:pPr>
      <w:tblPr>
        <w:tblBorders/>
      </w:tblPr>
      <w:tcPr>
        <w:tcBorders/>
      </w:tcPr>
    </w:tblStylePr>
    <w:tblStylePr w:type="firstRow">
      <w:rPr>
        <w:b/>
        <w:color w:val="d09d00" w:themeColor="accent4" w:themeTint="9A" w:themeShade="95"/>
      </w:rPr>
      <w:pPr>
        <w:pBdr/>
        <w:spacing/>
        <w:ind/>
      </w:pPr>
      <w:tblPr>
        <w:tblBorders/>
      </w:tblPr>
      <w:tcPr>
        <w:tcBorders>
          <w:bottom w:val="single" w:color="000000" w:themeColor="accent4" w:themeTint="9A" w:sz="4" w:space="0"/>
        </w:tcBorders>
      </w:tcPr>
    </w:tblStylePr>
    <w:tblStylePr w:type="lastCol">
      <w:rPr>
        <w:b/>
        <w:color w:val="d09d00" w:themeColor="accent4" w:themeTint="9A" w:themeShade="95"/>
      </w:rPr>
      <w:pPr>
        <w:pBdr/>
        <w:spacing/>
        <w:ind/>
      </w:pPr>
      <w:tblPr>
        <w:tblBorders/>
      </w:tblPr>
      <w:tcPr>
        <w:tcBorders/>
      </w:tcPr>
    </w:tblStylePr>
    <w:tblStylePr w:type="lastRow">
      <w:rPr>
        <w:b/>
        <w:color w:val="d09d00"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791"/>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d74b4" w:themeColor="accent5" w:themeTint="9A" w:themeShade="95"/>
      </w:rPr>
      <w:pPr>
        <w:pBdr/>
        <w:spacing/>
        <w:ind/>
      </w:pPr>
      <w:tblPr>
        <w:tblBorders/>
      </w:tblPr>
      <w:tcPr>
        <w:tcBorders/>
      </w:tcPr>
    </w:tblStylePr>
    <w:tblStylePr w:type="firstRow">
      <w:rPr>
        <w:b/>
        <w:color w:val="2d74b4" w:themeColor="accent5" w:themeTint="9A" w:themeShade="95"/>
      </w:rPr>
      <w:pPr>
        <w:pBdr/>
        <w:spacing/>
        <w:ind/>
      </w:pPr>
      <w:tblPr>
        <w:tblBorders/>
      </w:tblPr>
      <w:tcPr>
        <w:tcBorders>
          <w:bottom w:val="single" w:color="000000" w:themeColor="accent5" w:themeTint="9A" w:sz="4" w:space="0"/>
        </w:tcBorders>
      </w:tcPr>
    </w:tblStylePr>
    <w:tblStylePr w:type="lastCol">
      <w:rPr>
        <w:b/>
        <w:color w:val="2d74b4" w:themeColor="accent5" w:themeTint="9A" w:themeShade="95"/>
      </w:rPr>
      <w:pPr>
        <w:pBdr/>
        <w:spacing/>
        <w:ind/>
      </w:pPr>
      <w:tblPr>
        <w:tblBorders/>
      </w:tblPr>
      <w:tcPr>
        <w:tcBorders/>
      </w:tcPr>
    </w:tblStylePr>
    <w:tblStylePr w:type="lastRow">
      <w:rPr>
        <w:b/>
        <w:color w:val="2d74b4"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791"/>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e923c" w:themeColor="accent6" w:themeTint="98" w:themeShade="95"/>
      </w:rPr>
      <w:pPr>
        <w:pBdr/>
        <w:spacing/>
        <w:ind/>
      </w:pPr>
      <w:tblPr>
        <w:tblBorders/>
      </w:tblPr>
      <w:tcPr>
        <w:tcBorders/>
      </w:tcPr>
    </w:tblStylePr>
    <w:tblStylePr w:type="firstRow">
      <w:rPr>
        <w:b/>
        <w:color w:val="5e923c" w:themeColor="accent6" w:themeTint="98" w:themeShade="95"/>
      </w:rPr>
      <w:pPr>
        <w:pBdr/>
        <w:spacing/>
        <w:ind/>
      </w:pPr>
      <w:tblPr>
        <w:tblBorders/>
      </w:tblPr>
      <w:tcPr>
        <w:tcBorders>
          <w:bottom w:val="single" w:color="000000" w:themeColor="accent6" w:themeTint="98" w:sz="4" w:space="0"/>
        </w:tcBorders>
      </w:tcPr>
    </w:tblStylePr>
    <w:tblStylePr w:type="lastCol">
      <w:rPr>
        <w:b/>
        <w:color w:val="5e923c" w:themeColor="accent6" w:themeTint="98" w:themeShade="95"/>
      </w:rPr>
      <w:pPr>
        <w:pBdr/>
        <w:spacing/>
        <w:ind/>
      </w:pPr>
      <w:tblPr>
        <w:tblBorders/>
      </w:tblPr>
      <w:tcPr>
        <w:tcBorders/>
      </w:tcPr>
    </w:tblStylePr>
    <w:tblStylePr w:type="lastRow">
      <w:rPr>
        <w:b/>
        <w:color w:val="5e923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791"/>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791"/>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54275" w:themeColor="accent1" w:themeShade="95"/>
        <w:sz w:val="22"/>
      </w:rPr>
      <w:pPr>
        <w:pBdr/>
        <w:spacing/>
        <w:ind/>
      </w:pPr>
      <w:tblPr>
        <w:tblBorders/>
      </w:tblPr>
      <w:tcPr>
        <w:shd w:val="clear" w:color="ffffff" w:themeColor="accent1" w:themeTint="40" w:fill="d0dcf0" w:themeFill="accent1" w:themeFillTint="40"/>
        <w:tcBorders/>
      </w:tcPr>
    </w:tblStylePr>
    <w:tblStylePr w:type="band1Vert">
      <w:pPr>
        <w:pBdr/>
        <w:spacing/>
        <w:ind/>
      </w:pPr>
      <w:tblPr>
        <w:tblBorders/>
      </w:tblPr>
      <w:tcPr>
        <w:shd w:val="clear" w:color="ffffff" w:themeColor="accent1" w:themeTint="40" w:fill="d0dcf0" w:themeFill="accent1" w:themeFillTint="40"/>
        <w:tcBorders/>
      </w:tcPr>
    </w:tblStylePr>
    <w:tblStylePr w:type="band2Horz">
      <w:rPr>
        <w:rFonts w:ascii="Arial" w:hAnsi="Arial"/>
        <w:color w:val="254275"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275"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54275"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275"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54275"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54275" w:themeColor="accent1" w:themeShade="95"/>
        <w:sz w:val="22"/>
      </w:rPr>
      <w:pPr>
        <w:pBdr/>
        <w:spacing/>
        <w:ind/>
      </w:pPr>
      <w:tblPr>
        <w:tblBorders/>
      </w:tblPr>
      <w:tcPr>
        <w:tcBorders/>
      </w:tcPr>
    </w:tblStylePr>
  </w:style>
  <w:style w:type="table" w:styleId="111">
    <w:name w:val="List Table 7 Colorful - Accent 2"/>
    <w:basedOn w:val="791"/>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ca5d12" w:themeColor="accent2" w:themeTint="97" w:themeShade="95"/>
        <w:sz w:val="22"/>
      </w:rPr>
      <w:pPr>
        <w:pBdr/>
        <w:spacing/>
        <w:ind/>
      </w:pPr>
      <w:tblPr>
        <w:tblBorders/>
      </w:tblPr>
      <w:tcPr>
        <w:shd w:val="clear" w:color="ffffff" w:themeColor="accent2" w:themeTint="40" w:fill="fadecb" w:themeFill="accent2" w:themeFillTint="40"/>
        <w:tcBorders/>
      </w:tcPr>
    </w:tblStylePr>
    <w:tblStylePr w:type="band1Vert">
      <w:pPr>
        <w:pBdr/>
        <w:spacing/>
        <w:ind/>
      </w:pPr>
      <w:tblPr>
        <w:tblBorders/>
      </w:tblPr>
      <w:tcPr>
        <w:shd w:val="clear" w:color="ffffff" w:themeColor="accent2" w:themeTint="40" w:fill="fadecb" w:themeFill="accent2" w:themeFillTint="40"/>
        <w:tcBorders/>
      </w:tcPr>
    </w:tblStylePr>
    <w:tblStylePr w:type="band2Horz">
      <w:rPr>
        <w:rFonts w:ascii="Arial" w:hAnsi="Arial"/>
        <w:color w:val="ca5d12"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a5d12"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a5d12"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ca5d12"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ca5d12" w:themeColor="accent2" w:themeTint="97" w:themeShade="95"/>
        <w:sz w:val="22"/>
      </w:rPr>
      <w:pPr>
        <w:pBdr/>
        <w:spacing/>
        <w:ind/>
      </w:pPr>
      <w:tblPr>
        <w:tblBorders/>
      </w:tblPr>
      <w:tcPr>
        <w:tcBorders/>
      </w:tcPr>
    </w:tblStylePr>
  </w:style>
  <w:style w:type="table" w:styleId="112">
    <w:name w:val="List Table 7 Colorful - Accent 3"/>
    <w:basedOn w:val="791"/>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57575" w:themeColor="accent3" w:themeTint="98" w:themeShade="95"/>
        <w:sz w:val="22"/>
      </w:rPr>
      <w:pPr>
        <w:pBdr/>
        <w:spacing/>
        <w:ind/>
      </w:pPr>
      <w:tblPr>
        <w:tblBorders/>
      </w:tblPr>
      <w:tcPr>
        <w:shd w:val="clear" w:color="ffffff" w:themeColor="accent3" w:themeTint="40" w:fill="e8e8e8" w:themeFill="accent3" w:themeFillTint="40"/>
        <w:tcBorders/>
      </w:tcPr>
    </w:tblStylePr>
    <w:tblStylePr w:type="band1Vert">
      <w:pPr>
        <w:pBdr/>
        <w:spacing/>
        <w:ind/>
      </w:pPr>
      <w:tblPr>
        <w:tblBorders/>
      </w:tblPr>
      <w:tcPr>
        <w:shd w:val="clear" w:color="ffffff" w:themeColor="accent3" w:themeTint="40" w:fill="e8e8e8" w:themeFill="accent3" w:themeFillTint="40"/>
        <w:tcBorders/>
      </w:tcPr>
    </w:tblStylePr>
    <w:tblStylePr w:type="band2Horz">
      <w:rPr>
        <w:rFonts w:ascii="Arial" w:hAnsi="Arial"/>
        <w:color w:val="757575"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57575"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57575" w:themeColor="accent3" w:themeTint="98" w:themeShade="95"/>
        <w:sz w:val="22"/>
      </w:rPr>
      <w:pPr>
        <w:pBdr/>
        <w:spacing/>
        <w:ind/>
      </w:pPr>
      <w:tblPr>
        <w:tblBorders/>
      </w:tblPr>
      <w:tcPr>
        <w:tcBorders/>
      </w:tcPr>
    </w:tblStylePr>
  </w:style>
  <w:style w:type="table" w:styleId="113">
    <w:name w:val="List Table 7 Colorful - Accent 4"/>
    <w:basedOn w:val="791"/>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d09d00" w:themeColor="accent4" w:themeTint="9A" w:themeShade="95"/>
        <w:sz w:val="22"/>
      </w:rPr>
      <w:pPr>
        <w:pBdr/>
        <w:spacing/>
        <w:ind/>
      </w:pPr>
      <w:tblPr>
        <w:tblBorders/>
      </w:tblPr>
      <w:tcPr>
        <w:shd w:val="clear" w:color="ffffff" w:themeColor="accent4" w:themeTint="40" w:fill="ffefbf" w:themeFill="accent4" w:themeFillTint="40"/>
        <w:tcBorders/>
      </w:tcPr>
    </w:tblStylePr>
    <w:tblStylePr w:type="band1Vert">
      <w:pPr>
        <w:pBdr/>
        <w:spacing/>
        <w:ind/>
      </w:pPr>
      <w:tblPr>
        <w:tblBorders/>
      </w:tblPr>
      <w:tcPr>
        <w:shd w:val="clear" w:color="ffffff" w:themeColor="accent4" w:themeTint="40" w:fill="ffefbf" w:themeFill="accent4" w:themeFillTint="40"/>
        <w:tcBorders/>
      </w:tcPr>
    </w:tblStylePr>
    <w:tblStylePr w:type="band2Horz">
      <w:rPr>
        <w:rFonts w:ascii="Arial" w:hAnsi="Arial"/>
        <w:color w:val="d09d0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09d00"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d09d00"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d09d00"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09d00" w:themeColor="accent4" w:themeTint="9A" w:themeShade="95"/>
        <w:sz w:val="22"/>
      </w:rPr>
      <w:pPr>
        <w:pBdr/>
        <w:spacing/>
        <w:ind/>
      </w:pPr>
      <w:tblPr>
        <w:tblBorders/>
      </w:tblPr>
      <w:tcPr>
        <w:tcBorders/>
      </w:tcPr>
    </w:tblStylePr>
  </w:style>
  <w:style w:type="table" w:styleId="114">
    <w:name w:val="List Table 7 Colorful - Accent 5"/>
    <w:basedOn w:val="791"/>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2d74b4" w:themeColor="accent5" w:themeTint="9A" w:themeShade="95"/>
        <w:sz w:val="22"/>
      </w:rPr>
      <w:pPr>
        <w:pBdr/>
        <w:spacing/>
        <w:ind/>
      </w:pPr>
      <w:tblPr>
        <w:tblBorders/>
      </w:tblPr>
      <w:tcPr>
        <w:shd w:val="clear" w:color="ffffff" w:themeColor="accent5" w:themeTint="40" w:fill="d6e6f4" w:themeFill="accent5" w:themeFillTint="40"/>
        <w:tcBorders/>
      </w:tcPr>
    </w:tblStylePr>
    <w:tblStylePr w:type="band1Vert">
      <w:pPr>
        <w:pBdr/>
        <w:spacing/>
        <w:ind/>
      </w:pPr>
      <w:tblPr>
        <w:tblBorders/>
      </w:tblPr>
      <w:tcPr>
        <w:shd w:val="clear" w:color="ffffff" w:themeColor="accent5" w:themeTint="40" w:fill="d6e6f4" w:themeFill="accent5" w:themeFillTint="40"/>
        <w:tcBorders/>
      </w:tcPr>
    </w:tblStylePr>
    <w:tblStylePr w:type="band2Horz">
      <w:rPr>
        <w:rFonts w:ascii="Arial" w:hAnsi="Arial"/>
        <w:color w:val="2d74b4"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d74b4"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d74b4"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2d74b4"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d74b4" w:themeColor="accent5" w:themeTint="9A" w:themeShade="95"/>
        <w:sz w:val="22"/>
      </w:rPr>
      <w:pPr>
        <w:pBdr/>
        <w:spacing/>
        <w:ind/>
      </w:pPr>
      <w:tblPr>
        <w:tblBorders/>
      </w:tblPr>
      <w:tcPr>
        <w:tcBorders/>
      </w:tcPr>
    </w:tblStylePr>
  </w:style>
  <w:style w:type="table" w:styleId="115">
    <w:name w:val="List Table 7 Colorful - Accent 6"/>
    <w:basedOn w:val="791"/>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5e923c" w:themeColor="accent6" w:themeTint="98" w:themeShade="95"/>
        <w:sz w:val="22"/>
      </w:rPr>
      <w:pPr>
        <w:pBdr/>
        <w:spacing/>
        <w:ind/>
      </w:pPr>
      <w:tblPr>
        <w:tblBorders/>
      </w:tblPr>
      <w:tcPr>
        <w:shd w:val="clear" w:color="ffffff" w:themeColor="accent6" w:themeTint="40" w:fill="dbecd0" w:themeFill="accent6" w:themeFillTint="40"/>
        <w:tcBorders/>
      </w:tcPr>
    </w:tblStylePr>
    <w:tblStylePr w:type="band1Vert">
      <w:pPr>
        <w:pBdr/>
        <w:spacing/>
        <w:ind/>
      </w:pPr>
      <w:tblPr>
        <w:tblBorders/>
      </w:tblPr>
      <w:tcPr>
        <w:shd w:val="clear" w:color="ffffff" w:themeColor="accent6" w:themeTint="40" w:fill="dbecd0" w:themeFill="accent6" w:themeFillTint="40"/>
        <w:tcBorders/>
      </w:tcPr>
    </w:tblStylePr>
    <w:tblStylePr w:type="band2Horz">
      <w:rPr>
        <w:rFonts w:ascii="Arial" w:hAnsi="Arial"/>
        <w:color w:val="5e923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e923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e923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5e923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5e923c" w:themeColor="accent6" w:themeTint="98" w:themeShade="95"/>
        <w:sz w:val="22"/>
      </w:rPr>
      <w:pPr>
        <w:pBdr/>
        <w:spacing/>
        <w:ind/>
      </w:pPr>
      <w:tblPr>
        <w:tblBorders/>
      </w:tblPr>
      <w:tcPr>
        <w:tcBorders/>
      </w:tcPr>
    </w:tblStylePr>
  </w:style>
  <w:style w:type="table" w:styleId="116">
    <w:name w:val="Lined - Accent"/>
    <w:basedOn w:val="7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7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7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7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7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7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791"/>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791"/>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791"/>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4d3ec"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37ec9"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791"/>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be6d7"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f4b285"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791"/>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dede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791"/>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ffd9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791"/>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eebf6" w:themeFill="accent5" w:themeFillTint="34"/>
        <w:tcBorders/>
      </w:tcPr>
    </w:tblStylePr>
    <w:tblStylePr w:type="firstCol">
      <w:rPr>
        <w:rFonts w:ascii="Arial" w:hAnsi="Arial"/>
        <w:color w:val="f2f2f2"/>
        <w:sz w:val="22"/>
      </w:rPr>
      <w:pPr>
        <w:pBdr/>
        <w:spacing/>
        <w:ind/>
      </w:pPr>
      <w:tblPr>
        <w:tblBorders/>
      </w:tblPr>
      <w:tcPr>
        <w:shd w:val="clear" w:color="ffffff" w:themeColor="accent5" w:fill="5b9bd5" w:themeFill="accent5"/>
        <w:tcBorders/>
      </w:tcPr>
    </w:tblStylePr>
    <w:tblStylePr w:type="firstRow">
      <w:rPr>
        <w:rFonts w:ascii="Arial" w:hAnsi="Arial"/>
        <w:color w:val="f2f2f2"/>
        <w:sz w:val="22"/>
      </w:rPr>
      <w:pPr>
        <w:pBdr/>
        <w:spacing/>
        <w:ind/>
      </w:pPr>
      <w:tblPr>
        <w:tblBorders/>
      </w:tblPr>
      <w:tcPr>
        <w:shd w:val="clear" w:color="ffffff" w:themeColor="accent5" w:fill="5b9bd5" w:themeFill="accent5"/>
        <w:tcBorders/>
      </w:tcPr>
    </w:tblStylePr>
    <w:tblStylePr w:type="lastCol">
      <w:rPr>
        <w:rFonts w:ascii="Arial" w:hAnsi="Arial"/>
        <w:color w:val="f2f2f2"/>
        <w:sz w:val="22"/>
      </w:rPr>
      <w:pPr>
        <w:pBdr/>
        <w:spacing/>
        <w:ind/>
      </w:pPr>
      <w:tblPr>
        <w:tblBorders/>
      </w:tblPr>
      <w:tcPr>
        <w:shd w:val="clear" w:color="ffffff" w:themeColor="accent5" w:fill="5b9bd5" w:themeFill="accent5"/>
        <w:tcBorders/>
      </w:tcPr>
    </w:tblStylePr>
    <w:tblStylePr w:type="lastRow">
      <w:rPr>
        <w:rFonts w:ascii="Arial" w:hAnsi="Arial"/>
        <w:color w:val="f2f2f2"/>
        <w:sz w:val="22"/>
      </w:rPr>
      <w:pPr>
        <w:pBdr/>
        <w:spacing/>
        <w:ind/>
      </w:pPr>
      <w:tblPr>
        <w:tblBorders/>
      </w:tblPr>
      <w:tcPr>
        <w:shd w:val="clear" w:color="ffffff" w:themeColor="accent5" w:fill="5b9bd5"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791"/>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e2efd9" w:themeFill="accent6" w:themeFillTint="34"/>
        <w:tcBorders/>
      </w:tcPr>
    </w:tblStylePr>
    <w:tblStylePr w:type="firstCol">
      <w:rPr>
        <w:rFonts w:ascii="Arial" w:hAnsi="Arial"/>
        <w:color w:val="f2f2f2"/>
        <w:sz w:val="22"/>
      </w:rPr>
      <w:pPr>
        <w:pBdr/>
        <w:spacing/>
        <w:ind/>
      </w:pPr>
      <w:tblPr>
        <w:tblBorders/>
      </w:tblPr>
      <w:tcPr>
        <w:shd w:val="clear" w:color="ffffff" w:themeColor="accent6" w:fill="70ad47" w:themeFill="accent6"/>
        <w:tcBorders/>
      </w:tcPr>
    </w:tblStylePr>
    <w:tblStylePr w:type="firstRow">
      <w:rPr>
        <w:rFonts w:ascii="Arial" w:hAnsi="Arial"/>
        <w:color w:val="f2f2f2"/>
        <w:sz w:val="22"/>
      </w:rPr>
      <w:pPr>
        <w:pBdr/>
        <w:spacing/>
        <w:ind/>
      </w:pPr>
      <w:tblPr>
        <w:tblBorders/>
      </w:tblPr>
      <w:tcPr>
        <w:shd w:val="clear" w:color="ffffff" w:themeColor="accent6" w:fill="70ad47" w:themeFill="accent6"/>
        <w:tcBorders/>
      </w:tcPr>
    </w:tblStylePr>
    <w:tblStylePr w:type="lastCol">
      <w:rPr>
        <w:rFonts w:ascii="Arial" w:hAnsi="Arial"/>
        <w:color w:val="f2f2f2"/>
        <w:sz w:val="22"/>
      </w:rPr>
      <w:pPr>
        <w:pBdr/>
        <w:spacing/>
        <w:ind/>
      </w:pPr>
      <w:tblPr>
        <w:tblBorders/>
      </w:tblPr>
      <w:tcPr>
        <w:shd w:val="clear" w:color="ffffff" w:themeColor="accent6" w:fill="70ad47" w:themeFill="accent6"/>
        <w:tcBorders/>
      </w:tcPr>
    </w:tblStylePr>
    <w:tblStylePr w:type="lastRow">
      <w:rPr>
        <w:rFonts w:ascii="Arial" w:hAnsi="Arial"/>
        <w:color w:val="f2f2f2"/>
        <w:sz w:val="22"/>
      </w:rPr>
      <w:pPr>
        <w:pBdr/>
        <w:spacing/>
        <w:ind/>
      </w:pPr>
      <w:tblPr>
        <w:tblBorders/>
      </w:tblPr>
      <w:tcPr>
        <w:shd w:val="clear" w:color="ffffff"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791"/>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791"/>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791"/>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791"/>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791"/>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791"/>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791"/>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3">
    <w:name w:val="Heading 6"/>
    <w:basedOn w:val="784"/>
    <w:next w:val="784"/>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784"/>
    <w:next w:val="784"/>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paragraph" w:styleId="145">
    <w:name w:val="Heading 8"/>
    <w:basedOn w:val="784"/>
    <w:next w:val="784"/>
    <w:link w:val="156"/>
    <w:uiPriority w:val="9"/>
    <w:unhideWhenUsed/>
    <w:qFormat/>
    <w:pPr>
      <w:keepNext w:val="true"/>
      <w:keepLines w:val="true"/>
      <w:pBdr/>
      <w:spacing w:after="0"/>
      <w:ind/>
      <w:outlineLvl w:val="7"/>
    </w:pPr>
    <w:rPr>
      <w:rFonts w:ascii="Arial" w:hAnsi="Arial" w:eastAsia="Arial" w:cs="Arial"/>
      <w:i/>
      <w:iCs/>
      <w:color w:val="272727" w:themeColor="text1" w:themeTint="D8"/>
    </w:rPr>
  </w:style>
  <w:style w:type="paragraph" w:styleId="146">
    <w:name w:val="Heading 9"/>
    <w:basedOn w:val="784"/>
    <w:next w:val="784"/>
    <w:link w:val="157"/>
    <w:uiPriority w:val="9"/>
    <w:unhideWhenUsed/>
    <w:qFormat/>
    <w:pPr>
      <w:keepNext w:val="true"/>
      <w:keepLines w:val="true"/>
      <w:pBdr/>
      <w:spacing w:after="0"/>
      <w:ind/>
      <w:outlineLvl w:val="8"/>
    </w:pPr>
    <w:rPr>
      <w:rFonts w:ascii="Arial" w:hAnsi="Arial" w:eastAsia="Arial" w:cs="Arial"/>
      <w:i/>
      <w:iCs/>
      <w:color w:val="272727" w:themeColor="text1" w:themeTint="D8"/>
    </w:rPr>
  </w:style>
  <w:style w:type="character" w:styleId="154">
    <w:name w:val="Heading 6 Char"/>
    <w:basedOn w:val="790"/>
    <w:link w:val="143"/>
    <w:uiPriority w:val="9"/>
    <w:pPr>
      <w:pBdr/>
      <w:spacing/>
      <w:ind/>
    </w:pPr>
    <w:rPr>
      <w:rFonts w:ascii="Arial" w:hAnsi="Arial" w:eastAsia="Arial" w:cs="Arial"/>
      <w:i/>
      <w:iCs/>
      <w:color w:val="595959" w:themeColor="text1" w:themeTint="A6"/>
    </w:rPr>
  </w:style>
  <w:style w:type="character" w:styleId="155">
    <w:name w:val="Heading 7 Char"/>
    <w:basedOn w:val="790"/>
    <w:link w:val="144"/>
    <w:uiPriority w:val="9"/>
    <w:pPr>
      <w:pBdr/>
      <w:spacing/>
      <w:ind/>
    </w:pPr>
    <w:rPr>
      <w:rFonts w:ascii="Arial" w:hAnsi="Arial" w:eastAsia="Arial" w:cs="Arial"/>
      <w:color w:val="595959" w:themeColor="text1" w:themeTint="A6"/>
    </w:rPr>
  </w:style>
  <w:style w:type="character" w:styleId="156">
    <w:name w:val="Heading 8 Char"/>
    <w:basedOn w:val="790"/>
    <w:link w:val="145"/>
    <w:uiPriority w:val="9"/>
    <w:pPr>
      <w:pBdr/>
      <w:spacing/>
      <w:ind/>
    </w:pPr>
    <w:rPr>
      <w:rFonts w:ascii="Arial" w:hAnsi="Arial" w:eastAsia="Arial" w:cs="Arial"/>
      <w:i/>
      <w:iCs/>
      <w:color w:val="272727" w:themeColor="text1" w:themeTint="D8"/>
    </w:rPr>
  </w:style>
  <w:style w:type="character" w:styleId="157">
    <w:name w:val="Heading 9 Char"/>
    <w:basedOn w:val="790"/>
    <w:link w:val="146"/>
    <w:uiPriority w:val="9"/>
    <w:pPr>
      <w:pBdr/>
      <w:spacing/>
      <w:ind/>
    </w:pPr>
    <w:rPr>
      <w:rFonts w:ascii="Arial" w:hAnsi="Arial" w:eastAsia="Arial" w:cs="Arial"/>
      <w:i/>
      <w:iCs/>
      <w:color w:val="272727" w:themeColor="text1" w:themeTint="D8"/>
    </w:rPr>
  </w:style>
  <w:style w:type="paragraph" w:styleId="158">
    <w:name w:val="Title"/>
    <w:basedOn w:val="784"/>
    <w:next w:val="784"/>
    <w:link w:val="159"/>
    <w:uiPriority w:val="10"/>
    <w:qFormat/>
    <w:pPr>
      <w:pBdr/>
      <w:spacing w:after="80" w:line="240" w:lineRule="auto"/>
      <w:ind/>
      <w:contextualSpacing w:val="true"/>
    </w:pPr>
    <w:rPr>
      <w:rFonts w:ascii="Arial" w:hAnsi="Arial" w:eastAsia="Arial" w:cs="Arial"/>
      <w:spacing w:val="-10"/>
      <w:sz w:val="56"/>
      <w:szCs w:val="56"/>
    </w:rPr>
  </w:style>
  <w:style w:type="character" w:styleId="159">
    <w:name w:val="Title Char"/>
    <w:basedOn w:val="790"/>
    <w:link w:val="158"/>
    <w:uiPriority w:val="10"/>
    <w:pPr>
      <w:pBdr/>
      <w:spacing/>
      <w:ind/>
    </w:pPr>
    <w:rPr>
      <w:rFonts w:ascii="Arial" w:hAnsi="Arial" w:eastAsia="Arial" w:cs="Arial"/>
      <w:spacing w:val="-10"/>
      <w:sz w:val="56"/>
      <w:szCs w:val="56"/>
    </w:rPr>
  </w:style>
  <w:style w:type="paragraph" w:styleId="160">
    <w:name w:val="Subtitle"/>
    <w:basedOn w:val="784"/>
    <w:next w:val="784"/>
    <w:link w:val="161"/>
    <w:uiPriority w:val="11"/>
    <w:qFormat/>
    <w:pPr>
      <w:numPr>
        <w:ilvl w:val="1"/>
      </w:numPr>
      <w:pBdr/>
      <w:spacing/>
      <w:ind/>
    </w:pPr>
    <w:rPr>
      <w:color w:val="595959" w:themeColor="text1" w:themeTint="A6"/>
      <w:spacing w:val="15"/>
      <w:sz w:val="28"/>
      <w:szCs w:val="28"/>
    </w:rPr>
  </w:style>
  <w:style w:type="character" w:styleId="161">
    <w:name w:val="Subtitle Char"/>
    <w:basedOn w:val="790"/>
    <w:link w:val="160"/>
    <w:uiPriority w:val="11"/>
    <w:pPr>
      <w:pBdr/>
      <w:spacing/>
      <w:ind/>
    </w:pPr>
    <w:rPr>
      <w:color w:val="595959" w:themeColor="text1" w:themeTint="A6"/>
      <w:spacing w:val="15"/>
      <w:sz w:val="28"/>
      <w:szCs w:val="28"/>
    </w:rPr>
  </w:style>
  <w:style w:type="paragraph" w:styleId="162">
    <w:name w:val="Quote"/>
    <w:basedOn w:val="784"/>
    <w:next w:val="784"/>
    <w:link w:val="163"/>
    <w:uiPriority w:val="29"/>
    <w:qFormat/>
    <w:pPr>
      <w:pBdr/>
      <w:spacing w:before="160"/>
      <w:ind/>
      <w:jc w:val="center"/>
    </w:pPr>
    <w:rPr>
      <w:i/>
      <w:iCs/>
      <w:color w:val="404040" w:themeColor="text1" w:themeTint="BF"/>
    </w:rPr>
  </w:style>
  <w:style w:type="character" w:styleId="163">
    <w:name w:val="Quote Char"/>
    <w:basedOn w:val="790"/>
    <w:link w:val="162"/>
    <w:uiPriority w:val="29"/>
    <w:pPr>
      <w:pBdr/>
      <w:spacing/>
      <w:ind/>
    </w:pPr>
    <w:rPr>
      <w:i/>
      <w:iCs/>
      <w:color w:val="404040" w:themeColor="text1" w:themeTint="BF"/>
    </w:rPr>
  </w:style>
  <w:style w:type="character" w:styleId="165">
    <w:name w:val="Intense Emphasis"/>
    <w:basedOn w:val="790"/>
    <w:uiPriority w:val="21"/>
    <w:qFormat/>
    <w:pPr>
      <w:pBdr/>
      <w:spacing/>
      <w:ind/>
    </w:pPr>
    <w:rPr>
      <w:i/>
      <w:iCs/>
      <w:color w:val="0f4761" w:themeColor="accent1" w:themeShade="BF"/>
    </w:rPr>
  </w:style>
  <w:style w:type="paragraph" w:styleId="166">
    <w:name w:val="Intense Quote"/>
    <w:basedOn w:val="784"/>
    <w:next w:val="784"/>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790"/>
    <w:link w:val="166"/>
    <w:uiPriority w:val="30"/>
    <w:pPr>
      <w:pBdr/>
      <w:spacing/>
      <w:ind/>
    </w:pPr>
    <w:rPr>
      <w:i/>
      <w:iCs/>
      <w:color w:val="0f4761" w:themeColor="accent1" w:themeShade="BF"/>
    </w:rPr>
  </w:style>
  <w:style w:type="character" w:styleId="168">
    <w:name w:val="Intense Reference"/>
    <w:basedOn w:val="790"/>
    <w:uiPriority w:val="32"/>
    <w:qFormat/>
    <w:pPr>
      <w:pBdr/>
      <w:spacing/>
      <w:ind/>
    </w:pPr>
    <w:rPr>
      <w:b/>
      <w:bCs/>
      <w:smallCaps/>
      <w:color w:val="0f4761" w:themeColor="accent1" w:themeShade="BF"/>
      <w:spacing w:val="5"/>
    </w:rPr>
  </w:style>
  <w:style w:type="character" w:styleId="170">
    <w:name w:val="Subtle Emphasis"/>
    <w:basedOn w:val="790"/>
    <w:uiPriority w:val="19"/>
    <w:qFormat/>
    <w:pPr>
      <w:pBdr/>
      <w:spacing/>
      <w:ind/>
    </w:pPr>
    <w:rPr>
      <w:i/>
      <w:iCs/>
      <w:color w:val="404040" w:themeColor="text1" w:themeTint="BF"/>
    </w:rPr>
  </w:style>
  <w:style w:type="character" w:styleId="171">
    <w:name w:val="Emphasis"/>
    <w:basedOn w:val="790"/>
    <w:uiPriority w:val="20"/>
    <w:qFormat/>
    <w:pPr>
      <w:pBdr/>
      <w:spacing/>
      <w:ind/>
    </w:pPr>
    <w:rPr>
      <w:i/>
      <w:iCs/>
    </w:rPr>
  </w:style>
  <w:style w:type="character" w:styleId="172">
    <w:name w:val="Strong"/>
    <w:basedOn w:val="790"/>
    <w:uiPriority w:val="22"/>
    <w:qFormat/>
    <w:pPr>
      <w:pBdr/>
      <w:spacing/>
      <w:ind/>
    </w:pPr>
    <w:rPr>
      <w:b/>
      <w:bCs/>
    </w:rPr>
  </w:style>
  <w:style w:type="character" w:styleId="173">
    <w:name w:val="Subtle Reference"/>
    <w:basedOn w:val="790"/>
    <w:uiPriority w:val="31"/>
    <w:qFormat/>
    <w:pPr>
      <w:pBdr/>
      <w:spacing/>
      <w:ind/>
    </w:pPr>
    <w:rPr>
      <w:smallCaps/>
      <w:color w:val="5a5a5a" w:themeColor="text1" w:themeTint="A5"/>
    </w:rPr>
  </w:style>
  <w:style w:type="character" w:styleId="174">
    <w:name w:val="Book Title"/>
    <w:basedOn w:val="790"/>
    <w:uiPriority w:val="33"/>
    <w:qFormat/>
    <w:pPr>
      <w:pBdr/>
      <w:spacing/>
      <w:ind/>
    </w:pPr>
    <w:rPr>
      <w:b/>
      <w:bCs/>
      <w:i/>
      <w:iCs/>
      <w:spacing w:val="5"/>
    </w:rPr>
  </w:style>
  <w:style w:type="paragraph" w:styleId="179">
    <w:name w:val="Caption"/>
    <w:basedOn w:val="784"/>
    <w:next w:val="784"/>
    <w:uiPriority w:val="35"/>
    <w:unhideWhenUsed/>
    <w:qFormat/>
    <w:pPr>
      <w:pBdr/>
      <w:spacing w:after="200" w:line="240" w:lineRule="auto"/>
      <w:ind/>
    </w:pPr>
    <w:rPr>
      <w:i/>
      <w:iCs/>
      <w:color w:val="0e2841" w:themeColor="text2"/>
      <w:sz w:val="18"/>
      <w:szCs w:val="18"/>
    </w:rPr>
  </w:style>
  <w:style w:type="paragraph" w:styleId="180">
    <w:name w:val="footnote text"/>
    <w:basedOn w:val="784"/>
    <w:link w:val="181"/>
    <w:uiPriority w:val="99"/>
    <w:semiHidden/>
    <w:unhideWhenUsed/>
    <w:pPr>
      <w:pBdr/>
      <w:spacing w:after="0" w:line="240" w:lineRule="auto"/>
      <w:ind/>
    </w:pPr>
    <w:rPr>
      <w:sz w:val="20"/>
      <w:szCs w:val="20"/>
    </w:rPr>
  </w:style>
  <w:style w:type="character" w:styleId="181">
    <w:name w:val="Footnote Text Char"/>
    <w:basedOn w:val="790"/>
    <w:link w:val="180"/>
    <w:uiPriority w:val="99"/>
    <w:semiHidden/>
    <w:pPr>
      <w:pBdr/>
      <w:spacing/>
      <w:ind/>
    </w:pPr>
    <w:rPr>
      <w:sz w:val="20"/>
      <w:szCs w:val="20"/>
    </w:rPr>
  </w:style>
  <w:style w:type="character" w:styleId="182">
    <w:name w:val="footnote reference"/>
    <w:basedOn w:val="790"/>
    <w:uiPriority w:val="99"/>
    <w:semiHidden/>
    <w:unhideWhenUsed/>
    <w:pPr>
      <w:pBdr/>
      <w:spacing/>
      <w:ind/>
    </w:pPr>
    <w:rPr>
      <w:vertAlign w:val="superscript"/>
    </w:rPr>
  </w:style>
  <w:style w:type="paragraph" w:styleId="183">
    <w:name w:val="endnote text"/>
    <w:basedOn w:val="784"/>
    <w:link w:val="184"/>
    <w:uiPriority w:val="99"/>
    <w:semiHidden/>
    <w:unhideWhenUsed/>
    <w:pPr>
      <w:pBdr/>
      <w:spacing w:after="0" w:line="240" w:lineRule="auto"/>
      <w:ind/>
    </w:pPr>
    <w:rPr>
      <w:sz w:val="20"/>
      <w:szCs w:val="20"/>
    </w:rPr>
  </w:style>
  <w:style w:type="character" w:styleId="184">
    <w:name w:val="Endnote Text Char"/>
    <w:basedOn w:val="790"/>
    <w:link w:val="183"/>
    <w:uiPriority w:val="99"/>
    <w:semiHidden/>
    <w:pPr>
      <w:pBdr/>
      <w:spacing/>
      <w:ind/>
    </w:pPr>
    <w:rPr>
      <w:sz w:val="20"/>
      <w:szCs w:val="20"/>
    </w:rPr>
  </w:style>
  <w:style w:type="character" w:styleId="185">
    <w:name w:val="endnote reference"/>
    <w:basedOn w:val="790"/>
    <w:uiPriority w:val="99"/>
    <w:semiHidden/>
    <w:unhideWhenUsed/>
    <w:pPr>
      <w:pBdr/>
      <w:spacing/>
      <w:ind/>
    </w:pPr>
    <w:rPr>
      <w:vertAlign w:val="superscript"/>
    </w:rPr>
  </w:style>
  <w:style w:type="character" w:styleId="186">
    <w:name w:val="Hyperlink"/>
    <w:basedOn w:val="790"/>
    <w:uiPriority w:val="99"/>
    <w:unhideWhenUsed/>
    <w:pPr>
      <w:pBdr/>
      <w:spacing/>
      <w:ind/>
    </w:pPr>
    <w:rPr>
      <w:color w:val="0563c1" w:themeColor="hyperlink"/>
      <w:u w:val="single"/>
    </w:rPr>
  </w:style>
  <w:style w:type="character" w:styleId="187">
    <w:name w:val="FollowedHyperlink"/>
    <w:basedOn w:val="790"/>
    <w:uiPriority w:val="99"/>
    <w:semiHidden/>
    <w:unhideWhenUsed/>
    <w:pPr>
      <w:pBdr/>
      <w:spacing/>
      <w:ind/>
    </w:pPr>
    <w:rPr>
      <w:color w:val="954f72" w:themeColor="followedHyperlink"/>
      <w:u w:val="single"/>
    </w:rPr>
  </w:style>
  <w:style w:type="paragraph" w:styleId="188">
    <w:name w:val="toc 1"/>
    <w:basedOn w:val="784"/>
    <w:next w:val="784"/>
    <w:uiPriority w:val="39"/>
    <w:unhideWhenUsed/>
    <w:pPr>
      <w:pBdr/>
      <w:spacing w:after="100"/>
      <w:ind/>
    </w:pPr>
  </w:style>
  <w:style w:type="paragraph" w:styleId="189">
    <w:name w:val="toc 2"/>
    <w:basedOn w:val="784"/>
    <w:next w:val="784"/>
    <w:uiPriority w:val="39"/>
    <w:unhideWhenUsed/>
    <w:pPr>
      <w:pBdr/>
      <w:spacing w:after="100"/>
      <w:ind w:left="220"/>
    </w:pPr>
  </w:style>
  <w:style w:type="paragraph" w:styleId="190">
    <w:name w:val="toc 3"/>
    <w:basedOn w:val="784"/>
    <w:next w:val="784"/>
    <w:uiPriority w:val="39"/>
    <w:unhideWhenUsed/>
    <w:pPr>
      <w:pBdr/>
      <w:spacing w:after="100"/>
      <w:ind w:left="440"/>
    </w:pPr>
  </w:style>
  <w:style w:type="paragraph" w:styleId="191">
    <w:name w:val="toc 4"/>
    <w:basedOn w:val="784"/>
    <w:next w:val="784"/>
    <w:uiPriority w:val="39"/>
    <w:unhideWhenUsed/>
    <w:pPr>
      <w:pBdr/>
      <w:spacing w:after="100"/>
      <w:ind w:left="660"/>
    </w:pPr>
  </w:style>
  <w:style w:type="paragraph" w:styleId="192">
    <w:name w:val="toc 5"/>
    <w:basedOn w:val="784"/>
    <w:next w:val="784"/>
    <w:uiPriority w:val="39"/>
    <w:unhideWhenUsed/>
    <w:pPr>
      <w:pBdr/>
      <w:spacing w:after="100"/>
      <w:ind w:left="880"/>
    </w:pPr>
  </w:style>
  <w:style w:type="paragraph" w:styleId="193">
    <w:name w:val="toc 6"/>
    <w:basedOn w:val="784"/>
    <w:next w:val="784"/>
    <w:uiPriority w:val="39"/>
    <w:unhideWhenUsed/>
    <w:pPr>
      <w:pBdr/>
      <w:spacing w:after="100"/>
      <w:ind w:left="1100"/>
    </w:pPr>
  </w:style>
  <w:style w:type="paragraph" w:styleId="194">
    <w:name w:val="toc 7"/>
    <w:basedOn w:val="784"/>
    <w:next w:val="784"/>
    <w:uiPriority w:val="39"/>
    <w:unhideWhenUsed/>
    <w:pPr>
      <w:pBdr/>
      <w:spacing w:after="100"/>
      <w:ind w:left="1320"/>
    </w:pPr>
  </w:style>
  <w:style w:type="paragraph" w:styleId="195">
    <w:name w:val="toc 8"/>
    <w:basedOn w:val="784"/>
    <w:next w:val="784"/>
    <w:uiPriority w:val="39"/>
    <w:unhideWhenUsed/>
    <w:pPr>
      <w:pBdr/>
      <w:spacing w:after="100"/>
      <w:ind w:left="1540"/>
    </w:pPr>
  </w:style>
  <w:style w:type="paragraph" w:styleId="196">
    <w:name w:val="toc 9"/>
    <w:basedOn w:val="784"/>
    <w:next w:val="784"/>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784"/>
    <w:next w:val="784"/>
    <w:uiPriority w:val="99"/>
    <w:unhideWhenUsed/>
    <w:pPr>
      <w:pBdr/>
      <w:spacing w:after="0" w:afterAutospacing="0"/>
      <w:ind/>
    </w:pPr>
  </w:style>
  <w:style w:type="paragraph" w:styleId="784" w:default="1">
    <w:name w:val="Normal"/>
    <w:qFormat/>
    <w:pPr>
      <w:pBdr/>
      <w:spacing/>
      <w:ind/>
    </w:pPr>
  </w:style>
  <w:style w:type="paragraph" w:styleId="785">
    <w:name w:val="Heading 1"/>
    <w:basedOn w:val="784"/>
    <w:link w:val="800"/>
    <w:uiPriority w:val="9"/>
    <w:qFormat/>
    <w:pPr>
      <w:widowControl w:val="false"/>
      <w:pBdr/>
      <w:spacing w:after="0" w:before="121" w:line="240" w:lineRule="auto"/>
      <w:ind w:left="110"/>
      <w:outlineLvl w:val="0"/>
    </w:pPr>
    <w:rPr>
      <w:rFonts w:ascii="Arial" w:hAnsi="Arial" w:eastAsia="Arial" w:cs="Arial"/>
      <w:b/>
      <w:bCs/>
      <w:sz w:val="18"/>
      <w:szCs w:val="18"/>
      <w:lang w:val="en-US"/>
    </w:rPr>
  </w:style>
  <w:style w:type="paragraph" w:styleId="786">
    <w:name w:val="Heading 2"/>
    <w:basedOn w:val="784"/>
    <w:next w:val="784"/>
    <w:link w:val="801"/>
    <w:qFormat/>
    <w:pPr>
      <w:keepNext w:val="true"/>
      <w:pBdr/>
      <w:spacing w:after="0" w:line="240" w:lineRule="auto"/>
      <w:ind/>
      <w:jc w:val="center"/>
      <w:outlineLvl w:val="1"/>
    </w:pPr>
    <w:rPr>
      <w:rFonts w:ascii="Arial" w:hAnsi="Arial" w:eastAsia="SimSun" w:cs="Arial"/>
      <w:b/>
      <w:bCs/>
      <w:sz w:val="24"/>
      <w:szCs w:val="24"/>
      <w:lang w:val="en-US"/>
    </w:rPr>
  </w:style>
  <w:style w:type="paragraph" w:styleId="787">
    <w:name w:val="Heading 3"/>
    <w:basedOn w:val="784"/>
    <w:next w:val="784"/>
    <w:link w:val="809"/>
    <w:uiPriority w:val="9"/>
    <w:semiHidden/>
    <w:unhideWhenUsed/>
    <w:qFormat/>
    <w:pPr>
      <w:keepNext w:val="true"/>
      <w:keepLines w:val="true"/>
      <w:pBdr/>
      <w:spacing w:after="0" w:before="40"/>
      <w:ind/>
      <w:outlineLvl w:val="2"/>
    </w:pPr>
    <w:rPr>
      <w:rFonts w:asciiTheme="majorHAnsi" w:hAnsiTheme="majorHAnsi" w:eastAsiaTheme="majorEastAsia" w:cstheme="majorBidi"/>
      <w:color w:val="1f3763" w:themeColor="accent1" w:themeShade="7F"/>
      <w:sz w:val="24"/>
      <w:szCs w:val="24"/>
    </w:rPr>
  </w:style>
  <w:style w:type="paragraph" w:styleId="788">
    <w:name w:val="Heading 4"/>
    <w:basedOn w:val="784"/>
    <w:next w:val="784"/>
    <w:link w:val="811"/>
    <w:uiPriority w:val="9"/>
    <w:semiHidden/>
    <w:unhideWhenUsed/>
    <w:qFormat/>
    <w:pPr>
      <w:keepNext w:val="true"/>
      <w:keepLines w:val="true"/>
      <w:pBdr/>
      <w:spacing w:after="0" w:before="40"/>
      <w:ind/>
      <w:outlineLvl w:val="3"/>
    </w:pPr>
    <w:rPr>
      <w:rFonts w:asciiTheme="majorHAnsi" w:hAnsiTheme="majorHAnsi" w:eastAsiaTheme="majorEastAsia" w:cstheme="majorBidi"/>
      <w:i/>
      <w:iCs/>
      <w:color w:val="2f5496" w:themeColor="accent1" w:themeShade="BF"/>
    </w:rPr>
  </w:style>
  <w:style w:type="paragraph" w:styleId="789">
    <w:name w:val="Heading 5"/>
    <w:basedOn w:val="784"/>
    <w:next w:val="784"/>
    <w:link w:val="810"/>
    <w:uiPriority w:val="9"/>
    <w:semiHidden/>
    <w:unhideWhenUsed/>
    <w:qFormat/>
    <w:pPr>
      <w:keepNext w:val="true"/>
      <w:keepLines w:val="true"/>
      <w:pBdr/>
      <w:spacing w:after="0" w:before="40"/>
      <w:ind/>
      <w:outlineLvl w:val="4"/>
    </w:pPr>
    <w:rPr>
      <w:rFonts w:asciiTheme="majorHAnsi" w:hAnsiTheme="majorHAnsi" w:eastAsiaTheme="majorEastAsia" w:cstheme="majorBidi"/>
      <w:color w:val="2f5496" w:themeColor="accent1" w:themeShade="BF"/>
    </w:rPr>
  </w:style>
  <w:style w:type="character" w:styleId="790" w:default="1">
    <w:name w:val="Default Paragraph Font"/>
    <w:uiPriority w:val="1"/>
    <w:semiHidden/>
    <w:unhideWhenUsed/>
    <w:pPr>
      <w:pBdr/>
      <w:spacing/>
      <w:ind/>
    </w:pPr>
  </w:style>
  <w:style w:type="table" w:styleId="791"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92" w:default="1">
    <w:name w:val="No List"/>
    <w:uiPriority w:val="99"/>
    <w:semiHidden/>
    <w:unhideWhenUsed/>
    <w:pPr>
      <w:pBdr/>
      <w:spacing/>
      <w:ind/>
    </w:pPr>
  </w:style>
  <w:style w:type="paragraph" w:styleId="793">
    <w:name w:val="Header"/>
    <w:basedOn w:val="784"/>
    <w:link w:val="794"/>
    <w:uiPriority w:val="99"/>
    <w:unhideWhenUsed/>
    <w:pPr>
      <w:pBdr/>
      <w:tabs>
        <w:tab w:val="center" w:leader="none" w:pos="4680"/>
        <w:tab w:val="right" w:leader="none" w:pos="9360"/>
      </w:tabs>
      <w:spacing w:after="0" w:line="240" w:lineRule="auto"/>
      <w:ind/>
    </w:pPr>
  </w:style>
  <w:style w:type="character" w:styleId="794" w:customStyle="1">
    <w:name w:val="Header Char"/>
    <w:basedOn w:val="790"/>
    <w:link w:val="793"/>
    <w:uiPriority w:val="99"/>
    <w:pPr>
      <w:pBdr/>
      <w:spacing/>
      <w:ind/>
    </w:pPr>
  </w:style>
  <w:style w:type="paragraph" w:styleId="795">
    <w:name w:val="Footer"/>
    <w:basedOn w:val="784"/>
    <w:link w:val="796"/>
    <w:uiPriority w:val="99"/>
    <w:unhideWhenUsed/>
    <w:pPr>
      <w:pBdr/>
      <w:tabs>
        <w:tab w:val="center" w:leader="none" w:pos="4680"/>
        <w:tab w:val="right" w:leader="none" w:pos="9360"/>
      </w:tabs>
      <w:spacing w:after="0" w:line="240" w:lineRule="auto"/>
      <w:ind/>
    </w:pPr>
  </w:style>
  <w:style w:type="character" w:styleId="796" w:customStyle="1">
    <w:name w:val="Footer Char"/>
    <w:basedOn w:val="790"/>
    <w:link w:val="795"/>
    <w:uiPriority w:val="99"/>
    <w:pPr>
      <w:pBdr/>
      <w:spacing/>
      <w:ind/>
    </w:pPr>
  </w:style>
  <w:style w:type="table" w:styleId="797" w:customStyle="1">
    <w:name w:val="Proposal Table"/>
    <w:basedOn w:val="791"/>
    <w:uiPriority w:val="99"/>
    <w:pPr>
      <w:pBdr/>
      <w:spacing w:after="120" w:before="120" w:line="240" w:lineRule="auto"/>
      <w:ind/>
    </w:pPr>
    <w:rPr>
      <w:color w:val="404040" w:themeColor="text1" w:themeTint="BF"/>
      <w:sz w:val="18"/>
      <w:szCs w:val="18"/>
      <w:lang w:val="en-US" w:eastAsia="ja-JP"/>
    </w:rPr>
    <w:tblPr>
      <w:tblBorders>
        <w:top w:val="single" w:color="4472c4" w:themeColor="accent1" w:sz="4" w:space="0"/>
        <w:left w:val="single" w:color="4472c4" w:themeColor="accent1" w:sz="4" w:space="0"/>
        <w:bottom w:val="single" w:color="4472c4" w:themeColor="accent1" w:sz="4" w:space="0"/>
        <w:right w:val="single" w:color="4472c4" w:themeColor="accent1" w:sz="4" w:space="0"/>
        <w:insideH w:val="single" w:color="4472c4" w:themeColor="accent1" w:sz="4" w:space="0"/>
        <w:insideV w:val="single" w:color="4472c4" w:themeColor="accent1" w:sz="4" w:space="0"/>
      </w:tblBorders>
      <w:tblCellMar>
        <w:left w:w="144" w:type="dxa"/>
        <w:right w:w="144"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rPr>
        <w:b/>
      </w:rPr>
      <w:pPr>
        <w:keepNext w:val="true"/>
        <w:pBdr/>
        <w:spacing/>
        <w:ind/>
      </w:pPr>
      <w:tblPr>
        <w:tblBorders/>
      </w:tblPr>
      <w:tcPr>
        <w:shd w:val="clear" w:color="auto" w:fill="d9e2f3" w:themeFill="accent1" w:themeFillTint="33"/>
        <w:tcBorders/>
        <w:vAlign w:val="bottom"/>
      </w:tcPr>
    </w:tblStylePr>
    <w:tblStylePr w:type="lastCol">
      <w:pPr>
        <w:pBdr/>
        <w:spacing/>
        <w:ind/>
      </w:pPr>
      <w:tblPr>
        <w:tblBorders/>
      </w:tblPr>
      <w:tcPr>
        <w:tcBorders/>
      </w:tcPr>
    </w:tblStylePr>
    <w:tblStylePr w:type="lastRow">
      <w:rPr>
        <w:b/>
        <w:color w:val="ffffff" w:themeColor="background1"/>
      </w:rPr>
      <w:pPr>
        <w:pBdr/>
        <w:spacing/>
        <w:ind/>
      </w:pPr>
      <w:tblPr>
        <w:tblBorders/>
      </w:tblPr>
      <w:tcPr>
        <w:shd w:val="clear" w:color="auto" w:fill="4472c4" w:themeFill="accent1"/>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798">
    <w:name w:val="Placeholder Text"/>
    <w:basedOn w:val="790"/>
    <w:uiPriority w:val="99"/>
    <w:semiHidden/>
    <w:pPr>
      <w:pBdr/>
      <w:spacing/>
      <w:ind/>
    </w:pPr>
    <w:rPr>
      <w:color w:val="595959" w:themeColor="text1" w:themeTint="A6"/>
    </w:rPr>
  </w:style>
  <w:style w:type="paragraph" w:styleId="799">
    <w:name w:val="Normal (Web)"/>
    <w:basedOn w:val="784"/>
    <w:uiPriority w:val="99"/>
    <w:semiHidden/>
    <w:unhideWhenUsed/>
    <w:pPr>
      <w:pBdr/>
      <w:spacing w:after="100" w:afterAutospacing="1" w:before="100" w:beforeAutospacing="1" w:line="240" w:lineRule="auto"/>
      <w:ind/>
    </w:pPr>
    <w:rPr>
      <w:rFonts w:ascii="Times New Roman" w:hAnsi="Times New Roman" w:eastAsia="Times New Roman" w:cs="Times New Roman"/>
      <w:sz w:val="24"/>
      <w:szCs w:val="24"/>
      <w:lang w:val="en-US"/>
    </w:rPr>
  </w:style>
  <w:style w:type="character" w:styleId="800" w:customStyle="1">
    <w:name w:val="Heading 1 Char"/>
    <w:basedOn w:val="790"/>
    <w:link w:val="785"/>
    <w:uiPriority w:val="9"/>
    <w:pPr>
      <w:pBdr/>
      <w:spacing/>
      <w:ind/>
    </w:pPr>
    <w:rPr>
      <w:rFonts w:ascii="Arial" w:hAnsi="Arial" w:eastAsia="Arial" w:cs="Arial"/>
      <w:b/>
      <w:bCs/>
      <w:sz w:val="18"/>
      <w:szCs w:val="18"/>
      <w:lang w:val="en-US"/>
    </w:rPr>
  </w:style>
  <w:style w:type="character" w:styleId="801" w:customStyle="1">
    <w:name w:val="Heading 2 Char"/>
    <w:basedOn w:val="790"/>
    <w:link w:val="786"/>
    <w:pPr>
      <w:pBdr/>
      <w:spacing/>
      <w:ind/>
    </w:pPr>
    <w:rPr>
      <w:rFonts w:ascii="Arial" w:hAnsi="Arial" w:eastAsia="SimSun" w:cs="Arial"/>
      <w:b/>
      <w:bCs/>
      <w:sz w:val="24"/>
      <w:szCs w:val="24"/>
      <w:lang w:val="en-US"/>
    </w:rPr>
  </w:style>
  <w:style w:type="table" w:styleId="802">
    <w:name w:val="Table Grid"/>
    <w:basedOn w:val="791"/>
    <w:pPr>
      <w:pBdr/>
      <w:spacing w:after="0" w:line="240" w:lineRule="auto"/>
      <w:ind/>
    </w:pPr>
    <w:rPr>
      <w:rFonts w:ascii="Times New Roman" w:hAnsi="Times New Roman" w:eastAsia="Times New Roman" w:cs="Times New Roman"/>
      <w:sz w:val="20"/>
      <w:szCs w:val="20"/>
      <w:lang w:eastAsia="en-C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03">
    <w:name w:val="Body Text"/>
    <w:basedOn w:val="784"/>
    <w:link w:val="804"/>
    <w:qFormat/>
    <w:pPr>
      <w:widowControl w:val="false"/>
      <w:pBdr/>
      <w:spacing w:after="0" w:line="240" w:lineRule="auto"/>
      <w:ind w:hanging="360" w:left="462"/>
    </w:pPr>
    <w:rPr>
      <w:rFonts w:ascii="Cambria" w:hAnsi="Cambria" w:eastAsia="Cambria"/>
      <w:lang w:val="en-US"/>
    </w:rPr>
  </w:style>
  <w:style w:type="character" w:styleId="804" w:customStyle="1">
    <w:name w:val="Body Text Char"/>
    <w:basedOn w:val="790"/>
    <w:link w:val="803"/>
    <w:pPr>
      <w:pBdr/>
      <w:spacing/>
      <w:ind/>
    </w:pPr>
    <w:rPr>
      <w:rFonts w:ascii="Cambria" w:hAnsi="Cambria" w:eastAsia="Cambria"/>
      <w:lang w:val="en-US"/>
    </w:rPr>
  </w:style>
  <w:style w:type="paragraph" w:styleId="805" w:customStyle="1">
    <w:name w:val="Table Paragraph"/>
    <w:basedOn w:val="784"/>
    <w:uiPriority w:val="1"/>
    <w:qFormat/>
    <w:pPr>
      <w:widowControl w:val="false"/>
      <w:pBdr/>
      <w:spacing w:after="0" w:line="240" w:lineRule="auto"/>
      <w:ind/>
    </w:pPr>
    <w:rPr>
      <w:lang w:val="en-US"/>
    </w:rPr>
  </w:style>
  <w:style w:type="paragraph" w:styleId="806">
    <w:name w:val="No Spacing"/>
    <w:link w:val="807"/>
    <w:uiPriority w:val="1"/>
    <w:qFormat/>
    <w:pPr>
      <w:pBdr/>
      <w:spacing w:after="0" w:line="240" w:lineRule="auto"/>
      <w:ind/>
    </w:pPr>
    <w:rPr>
      <w:lang w:val="en-US"/>
    </w:rPr>
  </w:style>
  <w:style w:type="character" w:styleId="807" w:customStyle="1">
    <w:name w:val="No Spacing Char"/>
    <w:link w:val="806"/>
    <w:uiPriority w:val="1"/>
    <w:pPr>
      <w:pBdr/>
      <w:spacing/>
      <w:ind/>
    </w:pPr>
    <w:rPr>
      <w:lang w:val="en-US"/>
    </w:rPr>
  </w:style>
  <w:style w:type="paragraph" w:styleId="808">
    <w:name w:val="List Paragraph"/>
    <w:basedOn w:val="784"/>
    <w:uiPriority w:val="1"/>
    <w:qFormat/>
    <w:pPr>
      <w:pBdr/>
      <w:spacing/>
      <w:ind w:left="720"/>
      <w:contextualSpacing w:val="true"/>
    </w:pPr>
  </w:style>
  <w:style w:type="character" w:styleId="809" w:customStyle="1">
    <w:name w:val="Heading 3 Char"/>
    <w:basedOn w:val="790"/>
    <w:link w:val="787"/>
    <w:uiPriority w:val="9"/>
    <w:semiHidden/>
    <w:pPr>
      <w:pBdr/>
      <w:spacing/>
      <w:ind/>
    </w:pPr>
    <w:rPr>
      <w:rFonts w:asciiTheme="majorHAnsi" w:hAnsiTheme="majorHAnsi" w:eastAsiaTheme="majorEastAsia" w:cstheme="majorBidi"/>
      <w:color w:val="1f3763" w:themeColor="accent1" w:themeShade="7F"/>
      <w:sz w:val="24"/>
      <w:szCs w:val="24"/>
    </w:rPr>
  </w:style>
  <w:style w:type="character" w:styleId="810" w:customStyle="1">
    <w:name w:val="Heading 5 Char"/>
    <w:basedOn w:val="790"/>
    <w:link w:val="789"/>
    <w:uiPriority w:val="9"/>
    <w:semiHidden/>
    <w:pPr>
      <w:pBdr/>
      <w:spacing/>
      <w:ind/>
    </w:pPr>
    <w:rPr>
      <w:rFonts w:asciiTheme="majorHAnsi" w:hAnsiTheme="majorHAnsi" w:eastAsiaTheme="majorEastAsia" w:cstheme="majorBidi"/>
      <w:color w:val="2f5496" w:themeColor="accent1" w:themeShade="BF"/>
    </w:rPr>
  </w:style>
  <w:style w:type="character" w:styleId="811" w:customStyle="1">
    <w:name w:val="Heading 4 Char"/>
    <w:basedOn w:val="790"/>
    <w:link w:val="788"/>
    <w:uiPriority w:val="9"/>
    <w:semiHidden/>
    <w:pPr>
      <w:pBdr/>
      <w:spacing/>
      <w:ind/>
    </w:pPr>
    <w:rPr>
      <w:rFonts w:asciiTheme="majorHAnsi" w:hAnsiTheme="majorHAnsi" w:eastAsiaTheme="majorEastAsia" w:cstheme="majorBidi"/>
      <w:i/>
      <w:iCs/>
      <w:color w:val="2f5496" w:themeColor="accent1" w:themeShade="BF"/>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2.gif"/><Relationship Id="rId15" Type="http://schemas.openxmlformats.org/officeDocument/2006/relationships/image" Target="media/image3.gif"/><Relationship Id="rId16" Type="http://schemas.openxmlformats.org/officeDocument/2006/relationships/image" Target="media/image4.gif"/><Relationship Id="rId17" Type="http://schemas.openxmlformats.org/officeDocument/2006/relationships/image" Target="media/image5.jpg"/><Relationship Id="rId18" Type="http://schemas.openxmlformats.org/officeDocument/2006/relationships/image" Target="media/image6.jpg"/><Relationship Id="rId19" Type="http://schemas.openxmlformats.org/officeDocument/2006/relationships/image" Target="media/image7.jpg"/><Relationship Id="rId20" Type="http://schemas.openxmlformats.org/officeDocument/2006/relationships/image" Target="media/image8.gif"/><Relationship Id="rId21" Type="http://schemas.openxmlformats.org/officeDocument/2006/relationships/image" Target="media/image9.gif"/><Relationship Id="rId22" Type="http://schemas.openxmlformats.org/officeDocument/2006/relationships/image" Target="media/image10.jpg"/><Relationship Id="rId23" Type="http://schemas.openxmlformats.org/officeDocument/2006/relationships/image" Target="media/image11.gif"/><Relationship Id="rId24" Type="http://schemas.openxmlformats.org/officeDocument/2006/relationships/hyperlink" Target="http://www.cellsalive.com/ecoli.htm" TargetMode="External"/><Relationship Id="rId25" Type="http://schemas.openxmlformats.org/officeDocument/2006/relationships/image" Target="media/image12.jpg"/><Relationship Id="rId26" Type="http://schemas.openxmlformats.org/officeDocument/2006/relationships/image" Target="media/image13.gif"/><Relationship Id="rId27" Type="http://schemas.openxmlformats.org/officeDocument/2006/relationships/image" Target="media/image14.gi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423230-4FB2-4420-96D6-36AF4B1583E2}"/>
</file>

<file path=customXml/itemProps2.xml><?xml version="1.0" encoding="utf-8"?>
<ds:datastoreItem xmlns:ds="http://schemas.openxmlformats.org/officeDocument/2006/customXml" ds:itemID="{2C34DA10-EE0B-49CC-A3E3-8E0CFDA7BB47}"/>
</file>

<file path=customXml/itemProps3.xml><?xml version="1.0" encoding="utf-8"?>
<ds:datastoreItem xmlns:ds="http://schemas.openxmlformats.org/officeDocument/2006/customXml" ds:itemID="{64EE6041-677E-40A9-ABD5-036886B8C747}"/>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2025-07-04T19:46:11Z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45cfe802ace7766548526bf47c0fe778b73e47c9255b848003403cf0f11dab55</vt:lpwstr>
  </property>
  <property fmtid="{D5CDD505-2E9C-101B-9397-08002B2CF9AE}" pid="3" name="ContentTypeId">
    <vt:lpwstr>0x0101007459FD3E210D7746A66165842CA31B2D</vt:lpwstr>
  </property>
</Properties>
</file>