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630CE99E" w:rsidR="0017150E" w:rsidRDefault="00D82C55" w:rsidP="00C16563">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615F99" w:rsidRPr="00615F99">
        <w:rPr>
          <w:b/>
          <w:sz w:val="24"/>
          <w:szCs w:val="24"/>
          <w:lang w:val="en-CA" w:eastAsia="en-CA"/>
        </w:rPr>
        <w:t>QC for Adjunct Equipment - Bone Densitometry</w:t>
      </w:r>
      <w:r w:rsidR="00F45FB0">
        <w:rPr>
          <w:b/>
          <w:sz w:val="24"/>
          <w:szCs w:val="24"/>
          <w:lang w:val="en-CA" w:eastAsia="en-CA"/>
        </w:rPr>
        <w:t xml:space="preserve"> Answers</w:t>
      </w:r>
    </w:p>
    <w:p w14:paraId="2007BC39" w14:textId="0AF702E9" w:rsidR="00615F99" w:rsidRDefault="00F45FB0" w:rsidP="00615F99">
      <w:pPr>
        <w:pStyle w:val="Heading2"/>
      </w:pPr>
      <w:r>
        <w:t>Answers</w:t>
      </w:r>
    </w:p>
    <w:p w14:paraId="2BA7EB27" w14:textId="77777777" w:rsidR="00F45FB0" w:rsidRDefault="00F45FB0" w:rsidP="00F45FB0">
      <w:pPr>
        <w:pStyle w:val="ListParagraph"/>
        <w:numPr>
          <w:ilvl w:val="0"/>
          <w:numId w:val="17"/>
        </w:numPr>
        <w:spacing w:after="120" w:line="23" w:lineRule="atLeast"/>
      </w:pPr>
      <w:r>
        <w:t xml:space="preserve">Who specifies the quality control procedures for bone mineral densitometry units? </w:t>
      </w:r>
    </w:p>
    <w:p w14:paraId="63F4EF10" w14:textId="77777777" w:rsidR="00F45FB0" w:rsidRDefault="00F45FB0" w:rsidP="00F45FB0">
      <w:pPr>
        <w:pStyle w:val="ListParagraph"/>
        <w:spacing w:line="23" w:lineRule="atLeast"/>
      </w:pPr>
    </w:p>
    <w:p w14:paraId="468425FC" w14:textId="77777777" w:rsidR="00F45FB0" w:rsidRPr="00070513" w:rsidRDefault="00F45FB0" w:rsidP="00F45FB0">
      <w:pPr>
        <w:pStyle w:val="ListParagraph"/>
        <w:spacing w:line="23" w:lineRule="atLeast"/>
        <w:rPr>
          <w:b/>
        </w:rPr>
      </w:pPr>
      <w:r w:rsidRPr="00070513">
        <w:rPr>
          <w:b/>
        </w:rPr>
        <w:t xml:space="preserve">The manufacturer specifies the required quality control procedures. </w:t>
      </w:r>
    </w:p>
    <w:p w14:paraId="56B200F9" w14:textId="77777777" w:rsidR="00F45FB0" w:rsidRDefault="00F45FB0" w:rsidP="00F45FB0">
      <w:pPr>
        <w:pStyle w:val="ListParagraph"/>
        <w:spacing w:line="23" w:lineRule="atLeast"/>
      </w:pPr>
    </w:p>
    <w:p w14:paraId="05DC34CA" w14:textId="77777777" w:rsidR="00F45FB0" w:rsidRDefault="00F45FB0" w:rsidP="00F45FB0">
      <w:pPr>
        <w:pStyle w:val="ListParagraph"/>
        <w:numPr>
          <w:ilvl w:val="0"/>
          <w:numId w:val="17"/>
        </w:numPr>
        <w:spacing w:after="120" w:line="23" w:lineRule="atLeast"/>
      </w:pPr>
      <w:r>
        <w:t>What is commonly included in the QC procedures?</w:t>
      </w:r>
    </w:p>
    <w:p w14:paraId="6BE1E52C" w14:textId="77777777" w:rsidR="00F45FB0" w:rsidRDefault="00F45FB0" w:rsidP="00F45FB0">
      <w:pPr>
        <w:pStyle w:val="ListParagraph"/>
        <w:spacing w:line="23" w:lineRule="atLeast"/>
      </w:pPr>
    </w:p>
    <w:p w14:paraId="5421C73D" w14:textId="77777777" w:rsidR="00F45FB0" w:rsidRPr="00070513" w:rsidRDefault="00F45FB0" w:rsidP="00F45FB0">
      <w:pPr>
        <w:pStyle w:val="ListParagraph"/>
        <w:spacing w:line="23" w:lineRule="atLeast"/>
        <w:rPr>
          <w:b/>
        </w:rPr>
      </w:pPr>
      <w:r w:rsidRPr="00070513">
        <w:rPr>
          <w:b/>
        </w:rPr>
        <w:t xml:space="preserve"> Daily phantom scans.</w:t>
      </w:r>
    </w:p>
    <w:p w14:paraId="2EE54B8C" w14:textId="77777777" w:rsidR="00F45FB0" w:rsidRDefault="00F45FB0" w:rsidP="00F45FB0">
      <w:pPr>
        <w:pStyle w:val="ListParagraph"/>
        <w:spacing w:line="23" w:lineRule="atLeast"/>
      </w:pPr>
    </w:p>
    <w:p w14:paraId="2D901247" w14:textId="77777777" w:rsidR="00F45FB0" w:rsidRDefault="00F45FB0" w:rsidP="00F45FB0">
      <w:pPr>
        <w:pStyle w:val="ListParagraph"/>
        <w:numPr>
          <w:ilvl w:val="0"/>
          <w:numId w:val="17"/>
        </w:numPr>
        <w:spacing w:after="120" w:line="23" w:lineRule="atLeast"/>
      </w:pPr>
      <w:r>
        <w:t xml:space="preserve">How are phantoms used? </w:t>
      </w:r>
    </w:p>
    <w:p w14:paraId="0B19EE29" w14:textId="77777777" w:rsidR="00F45FB0" w:rsidRDefault="00F45FB0" w:rsidP="00F45FB0">
      <w:pPr>
        <w:pStyle w:val="ListParagraph"/>
        <w:spacing w:line="23" w:lineRule="atLeast"/>
      </w:pPr>
    </w:p>
    <w:p w14:paraId="7CD24F7E" w14:textId="77777777" w:rsidR="00F45FB0" w:rsidRPr="00070513" w:rsidRDefault="00F45FB0" w:rsidP="00F45FB0">
      <w:pPr>
        <w:pStyle w:val="ListParagraph"/>
        <w:spacing w:line="23" w:lineRule="atLeast"/>
        <w:rPr>
          <w:b/>
        </w:rPr>
      </w:pPr>
      <w:r w:rsidRPr="00070513">
        <w:rPr>
          <w:b/>
        </w:rPr>
        <w:t xml:space="preserve">The phantoms are scanned, and then the resulting densities are compared to the accepted density values (provided with the phantom). The results from the scan determine whether the equipment is functioning properly. </w:t>
      </w:r>
    </w:p>
    <w:p w14:paraId="2B40823F" w14:textId="77777777" w:rsidR="00F45FB0" w:rsidRPr="00070513" w:rsidRDefault="00F45FB0" w:rsidP="00F45FB0">
      <w:pPr>
        <w:pStyle w:val="ListParagraph"/>
        <w:spacing w:line="23" w:lineRule="atLeast"/>
        <w:rPr>
          <w:b/>
        </w:rPr>
      </w:pPr>
    </w:p>
    <w:p w14:paraId="64D16CE6" w14:textId="77777777" w:rsidR="00F45FB0" w:rsidRDefault="00F45FB0" w:rsidP="00F45FB0">
      <w:pPr>
        <w:pStyle w:val="ListParagraph"/>
        <w:numPr>
          <w:ilvl w:val="0"/>
          <w:numId w:val="17"/>
        </w:numPr>
        <w:spacing w:after="120" w:line="23" w:lineRule="atLeast"/>
      </w:pPr>
      <w:r>
        <w:t>What needs to be plotted on the control chart?</w:t>
      </w:r>
    </w:p>
    <w:p w14:paraId="514B8E5E" w14:textId="77777777" w:rsidR="00F45FB0" w:rsidRDefault="00F45FB0" w:rsidP="00F45FB0">
      <w:pPr>
        <w:pStyle w:val="ListParagraph"/>
        <w:spacing w:line="23" w:lineRule="atLeast"/>
      </w:pPr>
    </w:p>
    <w:p w14:paraId="5AA18BAE" w14:textId="77777777" w:rsidR="00F45FB0" w:rsidRPr="00070513" w:rsidRDefault="00F45FB0" w:rsidP="00F45FB0">
      <w:pPr>
        <w:pStyle w:val="ListParagraph"/>
        <w:spacing w:line="23" w:lineRule="atLeast"/>
        <w:rPr>
          <w:b/>
        </w:rPr>
      </w:pPr>
      <w:r w:rsidRPr="00070513">
        <w:rPr>
          <w:b/>
        </w:rPr>
        <w:t xml:space="preserve">The result of each phantom scan. </w:t>
      </w:r>
    </w:p>
    <w:p w14:paraId="027882C2" w14:textId="77777777" w:rsidR="00F45FB0" w:rsidRDefault="00F45FB0" w:rsidP="00F45FB0">
      <w:pPr>
        <w:pStyle w:val="ListParagraph"/>
        <w:spacing w:line="23" w:lineRule="atLeast"/>
      </w:pPr>
      <w:bookmarkStart w:id="0" w:name="_GoBack"/>
      <w:bookmarkEnd w:id="0"/>
    </w:p>
    <w:p w14:paraId="643CF935" w14:textId="77777777" w:rsidR="00F45FB0" w:rsidRDefault="00F45FB0" w:rsidP="00F45FB0">
      <w:pPr>
        <w:pStyle w:val="ListParagraph"/>
        <w:numPr>
          <w:ilvl w:val="0"/>
          <w:numId w:val="17"/>
        </w:numPr>
        <w:spacing w:after="120" w:line="23" w:lineRule="atLeast"/>
      </w:pPr>
      <w:r>
        <w:t xml:space="preserve">Is there more than one type of phantom that can be used for quality control purposes? </w:t>
      </w:r>
    </w:p>
    <w:p w14:paraId="123150F5" w14:textId="77777777" w:rsidR="00F45FB0" w:rsidRDefault="00F45FB0" w:rsidP="00F45FB0">
      <w:pPr>
        <w:pStyle w:val="ListParagraph"/>
        <w:spacing w:line="23" w:lineRule="atLeast"/>
      </w:pPr>
    </w:p>
    <w:p w14:paraId="08FB844D" w14:textId="77777777" w:rsidR="00F45FB0" w:rsidRPr="00070513" w:rsidRDefault="00F45FB0" w:rsidP="00F45FB0">
      <w:pPr>
        <w:pStyle w:val="ListParagraph"/>
        <w:spacing w:line="23" w:lineRule="atLeast"/>
        <w:rPr>
          <w:b/>
        </w:rPr>
      </w:pPr>
      <w:r w:rsidRPr="00070513">
        <w:rPr>
          <w:b/>
        </w:rPr>
        <w:t>Yes, there can be two types. One for testing the mechanical operation and calibration of the system, and one that mimics bone density to identify any shifting in bone mineral density values.</w:t>
      </w:r>
    </w:p>
    <w:p w14:paraId="340F216A" w14:textId="77777777" w:rsidR="00F45FB0" w:rsidRDefault="00F45FB0" w:rsidP="00F45FB0">
      <w:pPr>
        <w:pStyle w:val="ListParagraph"/>
        <w:spacing w:line="23" w:lineRule="atLeast"/>
      </w:pPr>
    </w:p>
    <w:p w14:paraId="4381B620" w14:textId="77777777" w:rsidR="00F45FB0" w:rsidRDefault="00F45FB0" w:rsidP="00F45FB0">
      <w:pPr>
        <w:pStyle w:val="ListParagraph"/>
        <w:numPr>
          <w:ilvl w:val="0"/>
          <w:numId w:val="17"/>
        </w:numPr>
        <w:spacing w:after="120" w:line="23" w:lineRule="atLeast"/>
      </w:pPr>
      <w:r>
        <w:t xml:space="preserve">Are phantoms the only tools used to perform QC on BMD units? </w:t>
      </w:r>
    </w:p>
    <w:p w14:paraId="6234C290" w14:textId="77777777" w:rsidR="00F45FB0" w:rsidRDefault="00F45FB0" w:rsidP="00F45FB0">
      <w:pPr>
        <w:pStyle w:val="ListParagraph"/>
        <w:spacing w:line="23" w:lineRule="atLeast"/>
      </w:pPr>
    </w:p>
    <w:p w14:paraId="1D18FF75" w14:textId="77777777" w:rsidR="00F45FB0" w:rsidRPr="00070513" w:rsidRDefault="00F45FB0" w:rsidP="00F45FB0">
      <w:pPr>
        <w:pStyle w:val="ListParagraph"/>
        <w:spacing w:line="23" w:lineRule="atLeast"/>
        <w:rPr>
          <w:rFonts w:eastAsiaTheme="majorEastAsia"/>
          <w:b/>
          <w:bCs/>
        </w:rPr>
      </w:pPr>
      <w:r w:rsidRPr="00070513">
        <w:rPr>
          <w:b/>
        </w:rPr>
        <w:t>No, many manufacturers have automated QC hardware built into the unit and software to monitor performance. The software can be used to create control charts.</w:t>
      </w:r>
    </w:p>
    <w:p w14:paraId="4D74FE2A" w14:textId="77777777" w:rsidR="00C16563" w:rsidRPr="00C16563" w:rsidRDefault="00C16563" w:rsidP="00441670">
      <w:pPr>
        <w:pStyle w:val="Heading2"/>
      </w:pPr>
      <w:r w:rsidRPr="00C16563">
        <w:t>Resources</w:t>
      </w:r>
    </w:p>
    <w:p w14:paraId="1CEC66E2" w14:textId="77777777" w:rsidR="00615F99" w:rsidRDefault="00615F99" w:rsidP="00615F99">
      <w:pPr>
        <w:widowControl w:val="0"/>
        <w:tabs>
          <w:tab w:val="left" w:pos="461"/>
        </w:tabs>
        <w:spacing w:before="59"/>
        <w:ind w:left="461" w:hanging="461"/>
      </w:pPr>
      <w:r>
        <w:t xml:space="preserve">Bontrager, K. L. &amp; </w:t>
      </w:r>
      <w:proofErr w:type="spellStart"/>
      <w:r>
        <w:t>Lampignano</w:t>
      </w:r>
      <w:proofErr w:type="spellEnd"/>
      <w:r>
        <w:t xml:space="preserve">, J. (2015). </w:t>
      </w:r>
      <w:r>
        <w:rPr>
          <w:i/>
        </w:rPr>
        <w:t>Textbook of radiographic positioning and related anatomy</w:t>
      </w:r>
      <w:r>
        <w:t xml:space="preserve"> (8</w:t>
      </w:r>
      <w:r w:rsidRPr="00472EDC">
        <w:t xml:space="preserve">th </w:t>
      </w:r>
      <w:r>
        <w:t>ed.). St Louis, MO: Mosby Elsevier.</w:t>
      </w:r>
    </w:p>
    <w:p w14:paraId="7DA4833F" w14:textId="3433A81F" w:rsidR="00D26B4F" w:rsidRPr="00C16563" w:rsidRDefault="00441670" w:rsidP="00441670">
      <w:pPr>
        <w:ind w:left="720" w:hanging="720"/>
      </w:pPr>
      <w:r>
        <w:t xml:space="preserve">Papp, J.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8" w:history="1">
        <w:r w:rsidR="000D7E16" w:rsidRPr="00D16979">
          <w:rPr>
            <w:rStyle w:val="Hyperlink"/>
          </w:rPr>
          <w:t>http://evolve.elsevier.com/Papp</w:t>
        </w:r>
      </w:hyperlink>
    </w:p>
    <w:sectPr w:rsidR="00D26B4F" w:rsidRPr="00C16563" w:rsidSect="00C16563">
      <w:headerReference w:type="default" r:id="rId9"/>
      <w:footerReference w:type="default" r:id="rId10"/>
      <w:headerReference w:type="first" r:id="rId11"/>
      <w:footerReference w:type="first" r:id="rId12"/>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C975B" w14:textId="77777777" w:rsidR="00C22D50" w:rsidRDefault="00C22D50" w:rsidP="002C47AD">
      <w:r>
        <w:separator/>
      </w:r>
    </w:p>
  </w:endnote>
  <w:endnote w:type="continuationSeparator" w:id="0">
    <w:p w14:paraId="6470371B" w14:textId="77777777" w:rsidR="00C22D50" w:rsidRDefault="00C22D50"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5BB035D2"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9162B0">
            <w:rPr>
              <w:noProof/>
            </w:rPr>
            <w:t>1</w:t>
          </w:r>
          <w:r w:rsidRPr="0089643D">
            <w:fldChar w:fldCharType="end"/>
          </w:r>
        </w:p>
      </w:tc>
      <w:tc>
        <w:tcPr>
          <w:tcW w:w="7938" w:type="dxa"/>
        </w:tcPr>
        <w:p w14:paraId="6CFB11DE" w14:textId="793CDE3B" w:rsidR="00034C76" w:rsidRPr="004B2F05" w:rsidRDefault="00E477E8" w:rsidP="00D8029F">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p w14:paraId="76E95167" w14:textId="407FD2AD"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C22D50"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E4F2F" w14:textId="77777777" w:rsidR="00C22D50" w:rsidRDefault="00C22D50" w:rsidP="002C47AD">
      <w:r>
        <w:separator/>
      </w:r>
    </w:p>
  </w:footnote>
  <w:footnote w:type="continuationSeparator" w:id="0">
    <w:p w14:paraId="1C40C3D5" w14:textId="77777777" w:rsidR="00C22D50" w:rsidRDefault="00C22D50"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372B0AC4" w:rsidR="00155FC6" w:rsidRPr="00155FC6" w:rsidRDefault="009162B0" w:rsidP="009162B0">
    <w:pPr>
      <w:pStyle w:val="Title"/>
      <w:spacing w:after="0"/>
      <w:jc w:val="left"/>
    </w:pPr>
    <w:r>
      <w:rPr>
        <w:noProof/>
      </w:rPr>
      <w:drawing>
        <wp:inline distT="0" distB="0" distL="0" distR="0" wp14:anchorId="0948C518" wp14:editId="6D21F0FA">
          <wp:extent cx="742950" cy="73570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57312" cy="749924"/>
                  </a:xfrm>
                  <a:prstGeom prst="rect">
                    <a:avLst/>
                  </a:prstGeom>
                </pic:spPr>
              </pic:pic>
            </a:graphicData>
          </a:graphic>
        </wp:inline>
      </w:drawing>
    </w:r>
    <w:r w:rsidR="00E477E8">
      <w:rPr>
        <w:noProof/>
      </w:rPr>
      <w:t>Quality Assurance and Control</w:t>
    </w:r>
  </w:p>
  <w:p w14:paraId="1FF11EAB" w14:textId="3453B6A5" w:rsidR="00155FC6" w:rsidRPr="00155FC6" w:rsidRDefault="00C22D50"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C22D50"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503494"/>
    <w:multiLevelType w:val="hybridMultilevel"/>
    <w:tmpl w:val="7F6AA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073B0E"/>
    <w:multiLevelType w:val="hybridMultilevel"/>
    <w:tmpl w:val="879E43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5"/>
  </w:num>
  <w:num w:numId="2">
    <w:abstractNumId w:val="15"/>
  </w:num>
  <w:num w:numId="3">
    <w:abstractNumId w:val="9"/>
  </w:num>
  <w:num w:numId="4">
    <w:abstractNumId w:val="7"/>
  </w:num>
  <w:num w:numId="5">
    <w:abstractNumId w:val="4"/>
  </w:num>
  <w:num w:numId="6">
    <w:abstractNumId w:val="0"/>
  </w:num>
  <w:num w:numId="7">
    <w:abstractNumId w:val="3"/>
  </w:num>
  <w:num w:numId="8">
    <w:abstractNumId w:val="6"/>
  </w:num>
  <w:num w:numId="9">
    <w:abstractNumId w:val="14"/>
  </w:num>
  <w:num w:numId="10">
    <w:abstractNumId w:val="13"/>
  </w:num>
  <w:num w:numId="11">
    <w:abstractNumId w:val="11"/>
  </w:num>
  <w:num w:numId="12">
    <w:abstractNumId w:val="12"/>
  </w:num>
  <w:num w:numId="13">
    <w:abstractNumId w:val="8"/>
  </w:num>
  <w:num w:numId="14">
    <w:abstractNumId w:val="16"/>
  </w:num>
  <w:num w:numId="15">
    <w:abstractNumId w:val="1"/>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D7E16"/>
    <w:rsid w:val="000E629E"/>
    <w:rsid w:val="001121B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F1C05"/>
    <w:rsid w:val="00615268"/>
    <w:rsid w:val="00615F99"/>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2B0"/>
    <w:rsid w:val="009168CA"/>
    <w:rsid w:val="00920061"/>
    <w:rsid w:val="00935CE0"/>
    <w:rsid w:val="009443A0"/>
    <w:rsid w:val="0095261A"/>
    <w:rsid w:val="009618AF"/>
    <w:rsid w:val="0096286F"/>
    <w:rsid w:val="00964778"/>
    <w:rsid w:val="009745C4"/>
    <w:rsid w:val="00996CEA"/>
    <w:rsid w:val="009A174E"/>
    <w:rsid w:val="009A2E06"/>
    <w:rsid w:val="009D763F"/>
    <w:rsid w:val="009D7FAA"/>
    <w:rsid w:val="009F467F"/>
    <w:rsid w:val="00A23D31"/>
    <w:rsid w:val="00A2749A"/>
    <w:rsid w:val="00A60D05"/>
    <w:rsid w:val="00A65958"/>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16563"/>
    <w:rsid w:val="00C22D50"/>
    <w:rsid w:val="00C40250"/>
    <w:rsid w:val="00C52993"/>
    <w:rsid w:val="00C62736"/>
    <w:rsid w:val="00C679D8"/>
    <w:rsid w:val="00C9571B"/>
    <w:rsid w:val="00CA6C73"/>
    <w:rsid w:val="00CC5835"/>
    <w:rsid w:val="00CC6AB0"/>
    <w:rsid w:val="00CD198E"/>
    <w:rsid w:val="00CE391E"/>
    <w:rsid w:val="00CE64B3"/>
    <w:rsid w:val="00CF3173"/>
    <w:rsid w:val="00D14D22"/>
    <w:rsid w:val="00D213CD"/>
    <w:rsid w:val="00D26B4F"/>
    <w:rsid w:val="00D32EE1"/>
    <w:rsid w:val="00D378B9"/>
    <w:rsid w:val="00D37E0E"/>
    <w:rsid w:val="00D42A7A"/>
    <w:rsid w:val="00D6214D"/>
    <w:rsid w:val="00D63659"/>
    <w:rsid w:val="00D650DD"/>
    <w:rsid w:val="00D8029F"/>
    <w:rsid w:val="00D81B7C"/>
    <w:rsid w:val="00D82C55"/>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45FB0"/>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volve.elsevier.com/Pap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CD244-6D45-4369-B1EA-D44BB8FE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3</cp:revision>
  <cp:lastPrinted>2016-04-06T15:46:00Z</cp:lastPrinted>
  <dcterms:created xsi:type="dcterms:W3CDTF">2023-01-30T16:14:00Z</dcterms:created>
  <dcterms:modified xsi:type="dcterms:W3CDTF">2025-06-17T16:25:00Z</dcterms:modified>
</cp:coreProperties>
</file>