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PRCT 356 – Clinical Placement 2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hd w:val="clear" w:color="auto" w:fill="ffffff"/>
        <w:spacing w:after="100" w:afterAutospacing="1" w:before="100" w:beforeAutospacing="1" w:line="240" w:lineRule="auto"/>
        <w:ind/>
        <w:jc w:val="center"/>
        <w:outlineLvl w:val="0"/>
        <w:rPr>
          <w:rFonts w:ascii="Futura PT Demi" w:hAnsi="Futura PT Demi" w:eastAsia="Times New Roman" w:cs="Times New Roman"/>
          <w:b/>
          <w:sz w:val="28"/>
          <w:szCs w:val="28"/>
          <w:lang w:eastAsia="en-CA"/>
        </w:rPr>
      </w:pPr>
      <w:r>
        <w:rPr>
          <w:rFonts w:ascii="Futura PT Demi" w:hAnsi="Futura PT Demi" w:eastAsia="Times New Roman" w:cs="Times New Roman"/>
          <w:b/>
          <w:sz w:val="28"/>
          <w:szCs w:val="28"/>
          <w:lang w:eastAsia="en-CA"/>
        </w:rPr>
        <w:t xml:space="preserve">Role of the Edenbrook Instructor</w:t>
      </w:r>
      <w:r>
        <w:rPr>
          <w:rFonts w:ascii="Futura PT Demi" w:hAnsi="Futura PT Demi" w:eastAsia="Times New Roman" w:cs="Times New Roman"/>
          <w:b/>
          <w:sz w:val="28"/>
          <w:szCs w:val="28"/>
          <w:lang w:eastAsia="en-CA"/>
        </w:rPr>
      </w:r>
    </w:p>
    <w:p>
      <w:pPr>
        <w:pBdr/>
        <w:shd w:val="clear" w:color="auto" w:fill="ffffff"/>
        <w:spacing w:after="100" w:afterAutospacing="1" w:before="100" w:beforeAutospacing="1" w:line="240" w:lineRule="auto"/>
        <w:ind/>
        <w:jc w:val="center"/>
        <w:outlineLvl w:val="0"/>
        <w:rPr>
          <w:rFonts w:ascii="Futura PT Demi" w:hAnsi="Futura PT Demi" w:eastAsia="Times New Roman" w:cs="Times New Roman"/>
          <w:b/>
          <w:sz w:val="28"/>
          <w:szCs w:val="28"/>
          <w:lang w:eastAsia="en-CA"/>
        </w:rPr>
      </w:pPr>
      <w:r>
        <w:rPr>
          <w:rFonts w:ascii="Futura PT Demi" w:hAnsi="Futura PT Demi" w:eastAsia="Times New Roman" w:cs="Times New Roman"/>
          <w:b/>
          <w:sz w:val="28"/>
          <w:szCs w:val="28"/>
          <w:lang w:eastAsia="en-CA"/>
        </w:rPr>
      </w:r>
      <w:r>
        <w:rPr>
          <w:rFonts w:ascii="Futura PT Demi" w:hAnsi="Futura PT Demi" w:eastAsia="Times New Roman" w:cs="Times New Roman"/>
          <w:b/>
          <w:sz w:val="28"/>
          <w:szCs w:val="28"/>
          <w:lang w:eastAsia="en-CA"/>
        </w:rPr>
      </w:r>
    </w:p>
    <w:p>
      <w:pPr>
        <w:numPr>
          <w:ilvl w:val="0"/>
          <w:numId w:val="5"/>
        </w:numPr>
        <w:pBdr/>
        <w:shd w:val="clear" w:color="auto" w:fill="ffffff"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Provide instruction, 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mentor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 and supervise MRT students within the clinical placement site.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0"/>
          <w:numId w:val="5"/>
        </w:numPr>
        <w:pBdr/>
        <w:shd w:val="clear" w:color="auto" w:fill="ffffff"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Facilitate student progress by assisting the student and preceptor(s) to assess clinical performance, develop goals and mentor achievement of goals.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0"/>
          <w:numId w:val="5"/>
        </w:numPr>
        <w:pBdr/>
        <w:shd w:val="clear" w:color="auto" w:fill="ffffff"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Provide the student with formative and summative feedback in a timely manner so that improvements can be made in each course / rotation.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0"/>
          <w:numId w:val="5"/>
        </w:numPr>
        <w:pBdr/>
        <w:shd w:val="clear" w:color="auto" w:fill="ffffff"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Evaluate clinical placement work of students based on MRT evaluation tools, competency-based 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objectives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 and professional standards, either directly or in liaison with preceptors.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0"/>
          <w:numId w:val="5"/>
        </w:numPr>
        <w:pBdr/>
        <w:shd w:val="clear" w:color="auto" w:fill="ffffff"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Schedule student rotations and placement with clinical site liaisons/preceptors and site managers.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0"/>
          <w:numId w:val="5"/>
        </w:numPr>
        <w:pBdr/>
        <w:shd w:val="clear" w:color="auto" w:fill="ffffff"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Conduct image critique sessions to ensure the students’ continued skill in assessing images.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0"/>
          <w:numId w:val="5"/>
        </w:numPr>
        <w:pBdr/>
        <w:shd w:val="clear" w:color="auto" w:fill="ffffff"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Provide remediation for students who demonstrate conduct not in alignment with standards of practice, code of ethics, 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regulations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 and legislation in place.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0"/>
          <w:numId w:val="5"/>
        </w:numPr>
        <w:pBdr/>
        <w:shd w:val="clear" w:color="auto" w:fill="ffffff"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Ensure curriculum is up-to-date, review and revise as needed.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0"/>
          <w:numId w:val="5"/>
        </w:numPr>
        <w:pBdr/>
        <w:shd w:val="clear" w:color="auto" w:fill="ffffff"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Assist the student in conflict resolution as required.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0"/>
          <w:numId w:val="5"/>
        </w:numPr>
        <w:pBdr/>
        <w:shd w:val="clear" w:color="auto" w:fill="ffffff"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Facilitate preceptor workshops and be responsible for ongoing orientation and support of clinical preceptors.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0"/>
          <w:numId w:val="5"/>
        </w:numPr>
        <w:pBdr/>
        <w:shd w:val="clear" w:color="auto" w:fill="ffffff"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Establish and maintain liaison with Medical Imaging faculty at all clinical placement sites.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0"/>
          <w:numId w:val="5"/>
        </w:numPr>
        <w:pBdr/>
        <w:shd w:val="clear" w:color="auto" w:fill="ffffff"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Participate in MRT Program planning meetings, Faculty meetings, and Advisory Committee meetings as required.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0"/>
          <w:numId w:val="5"/>
        </w:numPr>
        <w:pBdr/>
        <w:shd w:val="clear" w:color="auto" w:fill="ffffff"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Participate in the recruitment of students.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0"/>
          <w:numId w:val="5"/>
        </w:numPr>
        <w:pBdr/>
        <w:shd w:val="clear" w:color="auto" w:fill="ffffff"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Function as a member of the Medical Imaging Instructional Team.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0"/>
          <w:numId w:val="5"/>
        </w:numPr>
        <w:pBdr/>
        <w:shd w:val="clear" w:color="auto" w:fill="ffffff"/>
        <w:spacing w:after="0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Participate in CMA Accreditation of the Edenbrook MRT Program.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Medium" w:hAnsi="Futura PT Medium"/>
          <w:b/>
          <w:sz w:val="52"/>
          <w:szCs w:val="52"/>
        </w:rPr>
      </w:pPr>
      <w:r>
        <w:rPr>
          <w:rFonts w:ascii="Futura PT Medium" w:hAnsi="Futura PT Medium"/>
          <w:b/>
          <w:sz w:val="52"/>
          <w:szCs w:val="52"/>
        </w:rPr>
      </w:r>
      <w:r>
        <w:rPr>
          <w:rFonts w:ascii="Futura PT Medium" w:hAnsi="Futura PT Medium"/>
          <w:b/>
          <w:sz w:val="52"/>
          <w:szCs w:val="52"/>
        </w:rPr>
      </w:r>
    </w:p>
    <w:p>
      <w:pPr>
        <w:pBdr/>
        <w:spacing/>
        <w:ind/>
        <w:rPr>
          <w:rFonts w:ascii="Futura PT Book" w:hAnsi="Futura PT Book" w:eastAsia="Batang"/>
        </w:rPr>
      </w:pPr>
      <w:r>
        <w:rPr>
          <w:rFonts w:ascii="Futura PT Book" w:hAnsi="Futura PT Book" w:eastAsia="Batang"/>
        </w:rPr>
      </w:r>
      <w:r>
        <w:rPr>
          <w:rFonts w:ascii="Futura PT Book" w:hAnsi="Futura PT Book" w:eastAsia="Batang"/>
        </w:rPr>
      </w:r>
    </w:p>
    <w:sectPr>
      <w:footerReference w:type="default" r:id="rId9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atang">
    <w:panose1 w:val="02020603020101020101"/>
  </w:font>
  <w:font w:name="Futura PT Medium">
    <w:panose1 w:val="020B0603030804020204"/>
  </w:font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752"/>
      <w:tblW w:w="0" w:type="auto"/>
      <w:tblBorders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>
      <w:trPr>
        <w:trHeight w:val="300"/>
      </w:trPr>
      <w:tc>
        <w:tcPr>
          <w:tcBorders/>
          <w:tcW w:w="3120" w:type="dxa"/>
          <w:textDirection w:val="lrTb"/>
          <w:noWrap w:val="false"/>
        </w:tcPr>
        <w:p>
          <w:pPr>
            <w:pStyle w:val="754"/>
            <w:pBdr/>
            <w:bidi w:val="false"/>
            <w:spacing/>
            <w:ind w:left="-115"/>
            <w:jc w:val="left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754"/>
            <w:pBdr/>
            <w:bidi w:val="false"/>
            <w:spacing/>
            <w:ind/>
            <w:jc w:val="center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754"/>
            <w:pBdr/>
            <w:bidi w:val="false"/>
            <w:spacing/>
            <w:ind w:right="-115"/>
            <w:jc w:val="right"/>
            <w:rPr/>
          </w:pPr>
          <w:r/>
          <w:r/>
        </w:p>
      </w:tc>
    </w:tr>
  </w:tbl>
  <w:p>
    <w:pPr>
      <w:pStyle w:val="756"/>
      <w:pBdr/>
      <w:bidi w:val="false"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num w:numId="1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2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3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4">
    <w:abstractNumId w:val="2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5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5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5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5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5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5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5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5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5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5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46"/>
    <w:next w:val="746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6"/>
    <w:basedOn w:val="746"/>
    <w:next w:val="746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46"/>
    <w:next w:val="746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46"/>
    <w:next w:val="746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46"/>
    <w:next w:val="746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51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6 Char"/>
    <w:basedOn w:val="751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51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51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51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46"/>
    <w:next w:val="746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51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46"/>
    <w:next w:val="746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51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46"/>
    <w:next w:val="746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51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51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46"/>
    <w:next w:val="746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51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51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51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51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51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51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51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46"/>
    <w:next w:val="746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46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51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51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46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51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51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51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51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46"/>
    <w:next w:val="746"/>
    <w:uiPriority w:val="39"/>
    <w:unhideWhenUsed/>
    <w:pPr>
      <w:pBdr/>
      <w:spacing w:after="100"/>
      <w:ind/>
    </w:pPr>
  </w:style>
  <w:style w:type="paragraph" w:styleId="189">
    <w:name w:val="toc 2"/>
    <w:basedOn w:val="746"/>
    <w:next w:val="746"/>
    <w:uiPriority w:val="39"/>
    <w:unhideWhenUsed/>
    <w:pPr>
      <w:pBdr/>
      <w:spacing w:after="100"/>
      <w:ind w:left="220"/>
    </w:pPr>
  </w:style>
  <w:style w:type="paragraph" w:styleId="190">
    <w:name w:val="toc 3"/>
    <w:basedOn w:val="746"/>
    <w:next w:val="746"/>
    <w:uiPriority w:val="39"/>
    <w:unhideWhenUsed/>
    <w:pPr>
      <w:pBdr/>
      <w:spacing w:after="100"/>
      <w:ind w:left="440"/>
    </w:pPr>
  </w:style>
  <w:style w:type="paragraph" w:styleId="191">
    <w:name w:val="toc 4"/>
    <w:basedOn w:val="746"/>
    <w:next w:val="746"/>
    <w:uiPriority w:val="39"/>
    <w:unhideWhenUsed/>
    <w:pPr>
      <w:pBdr/>
      <w:spacing w:after="100"/>
      <w:ind w:left="660"/>
    </w:pPr>
  </w:style>
  <w:style w:type="paragraph" w:styleId="192">
    <w:name w:val="toc 5"/>
    <w:basedOn w:val="746"/>
    <w:next w:val="746"/>
    <w:uiPriority w:val="39"/>
    <w:unhideWhenUsed/>
    <w:pPr>
      <w:pBdr/>
      <w:spacing w:after="100"/>
      <w:ind w:left="880"/>
    </w:pPr>
  </w:style>
  <w:style w:type="paragraph" w:styleId="193">
    <w:name w:val="toc 6"/>
    <w:basedOn w:val="746"/>
    <w:next w:val="746"/>
    <w:uiPriority w:val="39"/>
    <w:unhideWhenUsed/>
    <w:pPr>
      <w:pBdr/>
      <w:spacing w:after="100"/>
      <w:ind w:left="1100"/>
    </w:pPr>
  </w:style>
  <w:style w:type="paragraph" w:styleId="194">
    <w:name w:val="toc 7"/>
    <w:basedOn w:val="746"/>
    <w:next w:val="746"/>
    <w:uiPriority w:val="39"/>
    <w:unhideWhenUsed/>
    <w:pPr>
      <w:pBdr/>
      <w:spacing w:after="100"/>
      <w:ind w:left="1320"/>
    </w:pPr>
  </w:style>
  <w:style w:type="paragraph" w:styleId="195">
    <w:name w:val="toc 8"/>
    <w:basedOn w:val="746"/>
    <w:next w:val="746"/>
    <w:uiPriority w:val="39"/>
    <w:unhideWhenUsed/>
    <w:pPr>
      <w:pBdr/>
      <w:spacing w:after="100"/>
      <w:ind w:left="1540"/>
    </w:pPr>
  </w:style>
  <w:style w:type="paragraph" w:styleId="196">
    <w:name w:val="toc 9"/>
    <w:basedOn w:val="746"/>
    <w:next w:val="746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46"/>
    <w:next w:val="746"/>
    <w:uiPriority w:val="99"/>
    <w:unhideWhenUsed/>
    <w:pPr>
      <w:pBdr/>
      <w:spacing w:after="0" w:afterAutospacing="0"/>
      <w:ind/>
    </w:pPr>
  </w:style>
  <w:style w:type="paragraph" w:styleId="746" w:default="1">
    <w:name w:val="Normal"/>
    <w:qFormat/>
    <w:pPr>
      <w:pBdr/>
      <w:spacing/>
      <w:ind/>
    </w:pPr>
  </w:style>
  <w:style w:type="paragraph" w:styleId="747">
    <w:name w:val="Heading 1"/>
    <w:basedOn w:val="746"/>
    <w:link w:val="761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48">
    <w:name w:val="Heading 2"/>
    <w:basedOn w:val="746"/>
    <w:next w:val="746"/>
    <w:link w:val="762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49">
    <w:name w:val="Heading 3"/>
    <w:basedOn w:val="746"/>
    <w:next w:val="746"/>
    <w:link w:val="770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50">
    <w:name w:val="Heading 5"/>
    <w:basedOn w:val="746"/>
    <w:next w:val="746"/>
    <w:link w:val="771"/>
    <w:uiPriority w:val="9"/>
    <w:semiHidden/>
    <w:unhideWhenUsed/>
    <w:qFormat/>
    <w:pPr>
      <w:keepNext w:val="true"/>
      <w:keepLines w:val="true"/>
      <w:pBdr/>
      <w:spacing w:after="0" w:before="40"/>
      <w:ind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character" w:styleId="751" w:default="1">
    <w:name w:val="Default Paragraph Font"/>
    <w:uiPriority w:val="1"/>
    <w:semiHidden/>
    <w:unhideWhenUsed/>
    <w:pPr>
      <w:pBdr/>
      <w:spacing/>
      <w:ind/>
    </w:pPr>
  </w:style>
  <w:style w:type="table" w:styleId="752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53" w:default="1">
    <w:name w:val="No List"/>
    <w:uiPriority w:val="99"/>
    <w:semiHidden/>
    <w:unhideWhenUsed/>
    <w:pPr>
      <w:pBdr/>
      <w:spacing/>
      <w:ind/>
    </w:pPr>
  </w:style>
  <w:style w:type="paragraph" w:styleId="754">
    <w:name w:val="Header"/>
    <w:basedOn w:val="746"/>
    <w:link w:val="755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5" w:customStyle="1">
    <w:name w:val="Header Char"/>
    <w:basedOn w:val="751"/>
    <w:link w:val="754"/>
    <w:uiPriority w:val="99"/>
    <w:pPr>
      <w:pBdr/>
      <w:spacing/>
      <w:ind/>
    </w:pPr>
  </w:style>
  <w:style w:type="paragraph" w:styleId="756">
    <w:name w:val="Footer"/>
    <w:basedOn w:val="746"/>
    <w:link w:val="757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7" w:customStyle="1">
    <w:name w:val="Footer Char"/>
    <w:basedOn w:val="751"/>
    <w:link w:val="756"/>
    <w:uiPriority w:val="99"/>
    <w:pPr>
      <w:pBdr/>
      <w:spacing/>
      <w:ind/>
    </w:pPr>
  </w:style>
  <w:style w:type="table" w:styleId="758" w:customStyle="1">
    <w:name w:val="Proposal Table"/>
    <w:basedOn w:val="752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59">
    <w:name w:val="Placeholder Text"/>
    <w:basedOn w:val="751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60">
    <w:name w:val="Normal (Web)"/>
    <w:basedOn w:val="746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61" w:customStyle="1">
    <w:name w:val="Heading 1 Char"/>
    <w:basedOn w:val="751"/>
    <w:link w:val="747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62" w:customStyle="1">
    <w:name w:val="Heading 2 Char"/>
    <w:basedOn w:val="751"/>
    <w:link w:val="748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63">
    <w:name w:val="Table Grid"/>
    <w:basedOn w:val="752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64">
    <w:name w:val="Body Text"/>
    <w:basedOn w:val="746"/>
    <w:link w:val="765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65" w:customStyle="1">
    <w:name w:val="Body Text Char"/>
    <w:basedOn w:val="751"/>
    <w:link w:val="764"/>
    <w:pPr>
      <w:pBdr/>
      <w:spacing/>
      <w:ind/>
    </w:pPr>
    <w:rPr>
      <w:rFonts w:ascii="Cambria" w:hAnsi="Cambria" w:eastAsia="Cambria"/>
      <w:lang w:val="en-US"/>
    </w:rPr>
  </w:style>
  <w:style w:type="paragraph" w:styleId="766" w:customStyle="1">
    <w:name w:val="Table Paragraph"/>
    <w:basedOn w:val="746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67">
    <w:name w:val="No Spacing"/>
    <w:link w:val="768"/>
    <w:uiPriority w:val="1"/>
    <w:qFormat/>
    <w:pPr>
      <w:pBdr/>
      <w:spacing w:after="0" w:line="240" w:lineRule="auto"/>
      <w:ind/>
    </w:pPr>
    <w:rPr>
      <w:lang w:val="en-US"/>
    </w:rPr>
  </w:style>
  <w:style w:type="character" w:styleId="768" w:customStyle="1">
    <w:name w:val="No Spacing Char"/>
    <w:link w:val="767"/>
    <w:uiPriority w:val="1"/>
    <w:pPr>
      <w:pBdr/>
      <w:spacing/>
      <w:ind/>
    </w:pPr>
    <w:rPr>
      <w:lang w:val="en-US"/>
    </w:rPr>
  </w:style>
  <w:style w:type="paragraph" w:styleId="769">
    <w:name w:val="List Paragraph"/>
    <w:basedOn w:val="746"/>
    <w:uiPriority w:val="1"/>
    <w:qFormat/>
    <w:pPr>
      <w:pBdr/>
      <w:spacing/>
      <w:ind w:left="720"/>
      <w:contextualSpacing w:val="true"/>
    </w:pPr>
  </w:style>
  <w:style w:type="character" w:styleId="770" w:customStyle="1">
    <w:name w:val="Heading 3 Char"/>
    <w:basedOn w:val="751"/>
    <w:link w:val="749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71" w:customStyle="1">
    <w:name w:val="Heading 5 Char"/>
    <w:basedOn w:val="751"/>
    <w:link w:val="750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64145A7-51F7-49AA-A47C-E84FF4EB4340}"/>
</file>

<file path=customXml/itemProps2.xml><?xml version="1.0" encoding="utf-8"?>
<ds:datastoreItem xmlns:ds="http://schemas.openxmlformats.org/officeDocument/2006/customXml" ds:itemID="{CED1F9AC-FD79-4E06-B615-ABA4608121F7}"/>
</file>

<file path=customXml/itemProps3.xml><?xml version="1.0" encoding="utf-8"?>
<ds:datastoreItem xmlns:ds="http://schemas.openxmlformats.org/officeDocument/2006/customXml" ds:itemID="{B0531941-184B-4474-B75C-E52704BD8ECD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Joti Gill</cp:lastModifiedBy>
  <cp:revision>1</cp:revision>
  <dcterms:modified xsi:type="dcterms:W3CDTF">2026-07-02T19:44:14Z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