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302 – Specialized Imaging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Style w:val="804"/>
        <w:pBdr/>
        <w:spacing w:before="106"/>
        <w:ind/>
        <w:jc w:val="center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Nuclear</w:t>
      </w:r>
      <w:r>
        <w:rPr>
          <w:rFonts w:ascii="Futura PT Demi" w:hAnsi="Futura PT Demi"/>
          <w:b/>
          <w:bCs/>
          <w:spacing w:val="-2"/>
          <w:sz w:val="28"/>
          <w:szCs w:val="28"/>
        </w:rPr>
        <w:t xml:space="preserve"> </w:t>
      </w:r>
      <w:r>
        <w:rPr>
          <w:rFonts w:ascii="Futura PT Demi" w:hAnsi="Futura PT Demi"/>
          <w:b/>
          <w:bCs/>
          <w:sz w:val="28"/>
          <w:szCs w:val="28"/>
        </w:rPr>
        <w:t xml:space="preserve">Medicine</w:t>
      </w:r>
      <w:r>
        <w:rPr>
          <w:rFonts w:ascii="Futura PT Demi" w:hAnsi="Futura PT Demi"/>
          <w:b/>
          <w:bCs/>
          <w:spacing w:val="-3"/>
          <w:sz w:val="28"/>
          <w:szCs w:val="28"/>
        </w:rPr>
        <w:t xml:space="preserve"> </w:t>
      </w:r>
      <w:r>
        <w:rPr>
          <w:rFonts w:ascii="Futura PT Demi" w:hAnsi="Futura PT Demi"/>
          <w:b/>
          <w:bCs/>
          <w:sz w:val="28"/>
          <w:szCs w:val="28"/>
        </w:rPr>
        <w:t xml:space="preserve">and</w:t>
      </w:r>
      <w:r>
        <w:rPr>
          <w:rFonts w:ascii="Futura PT Demi" w:hAnsi="Futura PT Demi"/>
          <w:b/>
          <w:bCs/>
          <w:spacing w:val="-3"/>
          <w:sz w:val="28"/>
          <w:szCs w:val="28"/>
        </w:rPr>
        <w:t xml:space="preserve"> </w:t>
      </w:r>
      <w:r>
        <w:rPr>
          <w:rFonts w:ascii="Futura PT Demi" w:hAnsi="Futura PT Demi"/>
          <w:b/>
          <w:bCs/>
          <w:sz w:val="28"/>
          <w:szCs w:val="28"/>
        </w:rPr>
        <w:t xml:space="preserve">PET</w:t>
      </w:r>
      <w:r>
        <w:rPr>
          <w:rFonts w:ascii="Futura PT Demi" w:hAnsi="Futura PT Demi"/>
          <w:b/>
          <w:bCs/>
          <w:spacing w:val="-1"/>
          <w:sz w:val="28"/>
          <w:szCs w:val="28"/>
        </w:rPr>
        <w:t xml:space="preserve"> </w:t>
      </w:r>
      <w:r>
        <w:rPr>
          <w:rFonts w:ascii="Futura PT Demi" w:hAnsi="Futura PT Demi"/>
          <w:b/>
          <w:bCs/>
          <w:sz w:val="28"/>
          <w:szCs w:val="28"/>
        </w:rPr>
        <w:t xml:space="preserve">Worksheet</w:t>
      </w:r>
      <w:r>
        <w:rPr>
          <w:rFonts w:ascii="Futura PT Demi" w:hAnsi="Futura PT Demi"/>
          <w:b/>
          <w:bCs/>
          <w:spacing w:val="-2"/>
          <w:sz w:val="28"/>
          <w:szCs w:val="28"/>
        </w:rPr>
        <w:t xml:space="preserve"> </w:t>
      </w:r>
      <w:r>
        <w:rPr>
          <w:rFonts w:ascii="Futura PT Demi" w:hAnsi="Futura PT Demi"/>
          <w:b/>
          <w:bCs/>
          <w:sz w:val="28"/>
          <w:szCs w:val="28"/>
        </w:rPr>
        <w:t xml:space="preserve">A</w:t>
      </w:r>
      <w:r>
        <w:rPr>
          <w:rFonts w:ascii="Futura PT Demi" w:hAnsi="Futura PT Demi"/>
          <w:b/>
          <w:bCs/>
          <w:sz w:val="28"/>
          <w:szCs w:val="28"/>
        </w:rPr>
        <w:t xml:space="preserve">NSWER KEY</w:t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Style w:val="804"/>
        <w:pBdr/>
        <w:spacing w:before="106"/>
        <w:ind/>
        <w:jc w:val="center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Style w:val="804"/>
        <w:pBdr/>
        <w:spacing w:before="41" w:line="360" w:lineRule="auto"/>
        <w:ind w:right="268" w:hanging="357" w:left="45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 group of radioactive drugs used in diagnosis and treatment of disease is termed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pharmaceuticals.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Nuclear medicine examines physiological functions of an organ on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molecular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level.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radioactive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materials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are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introduced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into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body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by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three</w:t>
      </w:r>
      <w:r>
        <w:rPr>
          <w:rFonts w:ascii="Futura PT Book" w:hAnsi="Futura PT Book"/>
          <w:spacing w:val="-6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following routes: </w:t>
      </w:r>
      <w:r>
        <w:rPr>
          <w:rFonts w:ascii="Futura PT Book" w:hAnsi="Futura PT Book"/>
          <w:sz w:val="24"/>
          <w:szCs w:val="24"/>
          <w:u w:val="single"/>
        </w:rPr>
        <w:t xml:space="preserve">IV</w:t>
      </w:r>
      <w:r>
        <w:rPr>
          <w:rFonts w:ascii="Futura PT Book" w:hAnsi="Futura PT Book"/>
          <w:sz w:val="24"/>
          <w:szCs w:val="24"/>
        </w:rPr>
        <w:t xml:space="preserve">,</w:t>
      </w:r>
      <w:r>
        <w:rPr>
          <w:rFonts w:ascii="Futura PT Book" w:hAnsi="Futura PT Book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ingestion</w:t>
      </w:r>
      <w:r>
        <w:rPr>
          <w:rFonts w:ascii="Futura PT Book" w:hAnsi="Futura PT Book"/>
          <w:sz w:val="24"/>
          <w:szCs w:val="24"/>
        </w:rPr>
        <w:t xml:space="preserve"> ,</w:t>
      </w:r>
      <w:r>
        <w:rPr>
          <w:rFonts w:ascii="Futura PT Book" w:hAnsi="Futura PT Book"/>
          <w:sz w:val="24"/>
          <w:szCs w:val="24"/>
        </w:rPr>
        <w:t xml:space="preserve"> &amp; </w:t>
      </w:r>
      <w:r>
        <w:rPr>
          <w:rFonts w:ascii="Futura PT Book" w:hAnsi="Futura PT Book"/>
          <w:sz w:val="24"/>
          <w:szCs w:val="24"/>
          <w:u w:val="single"/>
        </w:rPr>
        <w:t xml:space="preserve">inhaled 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 most common nuclide used in nuclear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medicine procedures is </w:t>
      </w:r>
      <w:r>
        <w:rPr>
          <w:rFonts w:ascii="Futura PT Book" w:hAnsi="Futura PT Book"/>
          <w:sz w:val="24"/>
          <w:szCs w:val="24"/>
          <w:u w:val="single"/>
        </w:rPr>
        <w:t xml:space="preserve">technetium 99</w:t>
      </w:r>
      <w:r>
        <w:rPr>
          <w:rFonts w:ascii="Futura PT Book" w:hAnsi="Futura PT Book"/>
          <w:sz w:val="24"/>
          <w:szCs w:val="24"/>
          <w:u w:val="single"/>
        </w:rPr>
        <w:t xml:space="preserve">m</w:t>
      </w:r>
      <w:r>
        <w:rPr>
          <w:rFonts w:ascii="Futura PT Book" w:hAnsi="Futura PT Book"/>
          <w:sz w:val="24"/>
          <w:szCs w:val="24"/>
        </w:rPr>
        <w:t xml:space="preserve"> .This</w:t>
      </w:r>
      <w:r>
        <w:rPr>
          <w:rFonts w:ascii="Futura PT Book" w:hAnsi="Futura PT Book"/>
          <w:sz w:val="24"/>
          <w:szCs w:val="24"/>
        </w:rPr>
        <w:t xml:space="preserve"> nuclide has a physical half-life of</w:t>
      </w:r>
      <w:r>
        <w:rPr>
          <w:rFonts w:ascii="Futura PT Book" w:hAnsi="Futura PT Book"/>
          <w:spacing w:val="67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within</w:t>
      </w:r>
      <w:r>
        <w:rPr>
          <w:rFonts w:ascii="Futura PT Book" w:hAnsi="Futura PT Book"/>
          <w:spacing w:val="-6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2</w:t>
      </w:r>
      <w:r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days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before="2" w:line="360" w:lineRule="auto"/>
        <w:ind w:hanging="357" w:left="45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SPECT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abbreviation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for </w:t>
      </w:r>
      <w:r>
        <w:rPr>
          <w:rFonts w:ascii="Futura PT Book" w:hAnsi="Futura PT Book"/>
          <w:sz w:val="24"/>
          <w:szCs w:val="24"/>
          <w:u w:val="single"/>
        </w:rPr>
        <w:t xml:space="preserve">single</w:t>
      </w:r>
      <w:r>
        <w:rPr>
          <w:rFonts w:ascii="Futura PT Book" w:hAnsi="Futura PT Book"/>
          <w:spacing w:val="-3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photon</w:t>
      </w:r>
      <w:r>
        <w:rPr>
          <w:rFonts w:ascii="Futura PT Book" w:hAnsi="Futura PT Book"/>
          <w:spacing w:val="-2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emission</w:t>
      </w:r>
      <w:r>
        <w:rPr>
          <w:rFonts w:ascii="Futura PT Book" w:hAnsi="Futura PT Book"/>
          <w:spacing w:val="-2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computed</w:t>
      </w:r>
      <w:r>
        <w:rPr>
          <w:rFonts w:ascii="Futura PT Book" w:hAnsi="Futura PT Book"/>
          <w:spacing w:val="-3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tomography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before="41" w:line="360" w:lineRule="auto"/>
        <w:ind w:right="241" w:hanging="357" w:left="45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typical dose for most diagnostic nuclear medicine procedures ranges between</w:t>
      </w:r>
      <w:r>
        <w:rPr>
          <w:rFonts w:ascii="Futura PT Book" w:hAnsi="Futura PT Book"/>
          <w:sz w:val="24"/>
          <w:szCs w:val="24"/>
          <w:u w:val="single"/>
        </w:rPr>
        <w:t xml:space="preserve"> 200</w:t>
      </w:r>
      <w:r>
        <w:rPr>
          <w:rFonts w:ascii="Futura PT Book" w:hAnsi="Futura PT Book"/>
          <w:spacing w:val="-6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microcuries</w:t>
      </w:r>
      <w:r>
        <w:rPr>
          <w:rFonts w:ascii="Futura PT Book" w:hAnsi="Futura PT Book"/>
          <w:sz w:val="24"/>
          <w:szCs w:val="24"/>
        </w:rPr>
        <w:t xml:space="preserve"> to </w:t>
      </w:r>
      <w:r>
        <w:rPr>
          <w:rFonts w:ascii="Futura PT Book" w:hAnsi="Futura PT Book"/>
          <w:sz w:val="24"/>
          <w:szCs w:val="24"/>
          <w:u w:val="single"/>
        </w:rPr>
        <w:t xml:space="preserve">30 millicuries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 bone scan can detect a fracture up to </w:t>
      </w:r>
      <w:r>
        <w:rPr>
          <w:rFonts w:ascii="Futura PT Book" w:hAnsi="Futura PT Book"/>
          <w:sz w:val="24"/>
          <w:szCs w:val="24"/>
          <w:u w:val="single"/>
        </w:rPr>
        <w:t xml:space="preserve">2 years</w:t>
      </w:r>
      <w:r>
        <w:rPr>
          <w:rFonts w:ascii="Futura PT Book" w:hAnsi="Futura PT Book"/>
          <w:sz w:val="24"/>
          <w:szCs w:val="24"/>
        </w:rPr>
        <w:t xml:space="preserve"> post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injury.</w:t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before="7"/>
        <w:ind w:left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Match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each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 the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following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nuclear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medicine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terms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its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correct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definition.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(Use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each</w:t>
      </w:r>
      <w:r>
        <w:rPr>
          <w:rFonts w:ascii="Futura PT Book" w:hAnsi="Futura PT Book"/>
          <w:spacing w:val="-6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choice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only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once):</w:t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before="3"/>
        <w:ind w:left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3360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201930</wp:posOffset>
                </wp:positionV>
                <wp:extent cx="2747010" cy="4088130"/>
                <wp:effectExtent l="0" t="0" r="0" b="0"/>
                <wp:wrapTopAndBottom/>
                <wp:docPr id="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7010" cy="408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color="000000" w:sz="4" w:space="0"/>
                                <w:left w:val="single" w:color="000000" w:sz="4" w:space="0"/>
                                <w:bottom w:val="single" w:color="000000" w:sz="4" w:space="0"/>
                                <w:right w:val="single" w:color="000000" w:sz="4" w:space="0"/>
                                <w:insideH w:val="single" w:color="000000" w:sz="4" w:space="0"/>
                                <w:insideV w:val="single" w:color="000000" w:sz="4" w:space="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311"/>
                            </w:tblGrid>
                            <w:tr>
                              <w:trPr>
                                <w:trHeight w:val="316"/>
                              </w:trPr>
                              <w:tc>
                                <w:tcPr>
                                  <w:tcBorders/>
                                  <w:tcW w:w="4311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06"/>
                                    <w:pBdr/>
                                    <w:spacing/>
                                    <w:ind/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A.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Synonym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for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product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decay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35"/>
                              </w:trPr>
                              <w:tc>
                                <w:tcPr>
                                  <w:tcBorders/>
                                  <w:tcW w:w="4311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06"/>
                                    <w:pBdr/>
                                    <w:spacing/>
                                    <w:ind/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B.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Time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required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for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disintegration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of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r>
                                </w:p>
                                <w:p>
                                  <w:pPr>
                                    <w:pStyle w:val="806"/>
                                    <w:pBdr/>
                                    <w:spacing w:before="41"/>
                                    <w:ind/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half of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the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original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activity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of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a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nuclide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952"/>
                              </w:trPr>
                              <w:tc>
                                <w:tcPr>
                                  <w:tcBorders/>
                                  <w:tcW w:w="4311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06"/>
                                    <w:pBdr/>
                                    <w:spacing w:line="276" w:lineRule="auto"/>
                                    <w:ind w:right="812"/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C. Type of atom whose nucleus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6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disintegrates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spontaneously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269"/>
                              </w:trPr>
                              <w:tc>
                                <w:tcPr>
                                  <w:tcBorders/>
                                  <w:tcW w:w="4311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06"/>
                                    <w:pBdr/>
                                    <w:spacing w:line="276" w:lineRule="auto"/>
                                    <w:ind w:right="689"/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D.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External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indication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of a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device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6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designed to enumerate ionizing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events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6"/>
                              </w:trPr>
                              <w:tc>
                                <w:tcPr>
                                  <w:tcBorders/>
                                  <w:tcW w:w="4311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06"/>
                                    <w:pBdr/>
                                    <w:spacing/>
                                    <w:ind/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E.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SI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unit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of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radioactivity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952"/>
                              </w:trPr>
                              <w:tc>
                                <w:tcPr>
                                  <w:tcBorders/>
                                  <w:tcW w:w="4311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06"/>
                                    <w:pBdr/>
                                    <w:spacing w:line="276" w:lineRule="auto"/>
                                    <w:ind w:right="101"/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F.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Stage in a reaction in which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concentrat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i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on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of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the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reactive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species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is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r>
                                </w:p>
                                <w:p>
                                  <w:pPr>
                                    <w:pStyle w:val="806"/>
                                    <w:pBdr/>
                                    <w:spacing w:before="1"/>
                                    <w:ind/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no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longer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changing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35"/>
                              </w:trPr>
                              <w:tc>
                                <w:tcPr>
                                  <w:tcBorders/>
                                  <w:tcW w:w="4311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06"/>
                                    <w:pBdr/>
                                    <w:spacing/>
                                    <w:ind/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G.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Traditional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or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standard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unit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of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r>
                                </w:p>
                                <w:p>
                                  <w:pPr>
                                    <w:pStyle w:val="806"/>
                                    <w:pBdr/>
                                    <w:spacing w:before="41"/>
                                    <w:ind/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radioactivity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269"/>
                              </w:trPr>
                              <w:tc>
                                <w:tcPr>
                                  <w:tcBorders/>
                                  <w:tcW w:w="4311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06"/>
                                    <w:pBdr/>
                                    <w:spacing w:line="276" w:lineRule="auto"/>
                                    <w:ind w:right="305"/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H. Spontaneous nuclear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transmutation characterized by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emission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of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energy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or mass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from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the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nucleus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804"/>
                              <w:pBdr/>
                              <w:spacing/>
                              <w:ind w:left="0"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o:spt="202" type="#_x0000_t202" style="position:absolute;z-index:-251663360;o:allowoverlap:true;o:allowincell:true;mso-position-horizontal-relative:page;margin-left:72.00pt;mso-position-horizontal:absolute;mso-position-vertical-relative:text;margin-top:15.90pt;mso-position-vertical:absolute;width:216.30pt;height:321.90pt;mso-wrap-distance-left:0.00pt;mso-wrap-distance-top:0.00pt;mso-wrap-distance-right:0.00pt;mso-wrap-distance-bottom:0.00pt;v-text-anchor:top;visibility:visible;" filled="f" stroked="f">
                <w10:wrap type="topAndBottom"/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  <w:insideH w:val="single" w:color="000000" w:sz="4" w:space="0"/>
                          <w:insideV w:val="single" w:color="000000" w:sz="4" w:space="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311"/>
                      </w:tblGrid>
                      <w:tr>
                        <w:trPr>
                          <w:trHeight w:val="316"/>
                        </w:trPr>
                        <w:tc>
                          <w:tcPr>
                            <w:tcBorders/>
                            <w:tcW w:w="4311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06"/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sz w:val="24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A.</w:t>
                            </w:r>
                            <w:r>
                              <w:rPr>
                                <w:rFonts w:ascii="Futura PT Book" w:hAnsi="Futura PT Book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Synonym</w:t>
                            </w:r>
                            <w:r>
                              <w:rPr>
                                <w:rFonts w:ascii="Futura PT Book" w:hAnsi="Futura PT Book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for</w:t>
                            </w:r>
                            <w:r>
                              <w:rPr>
                                <w:rFonts w:ascii="Futura PT Book" w:hAnsi="Futura PT Book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product</w:t>
                            </w:r>
                            <w:r>
                              <w:rPr>
                                <w:rFonts w:ascii="Futura PT Book" w:hAnsi="Futura PT Book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decay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635"/>
                        </w:trPr>
                        <w:tc>
                          <w:tcPr>
                            <w:tcBorders/>
                            <w:tcW w:w="4311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06"/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sz w:val="24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B.</w:t>
                            </w:r>
                            <w:r>
                              <w:rPr>
                                <w:rFonts w:ascii="Futura PT Book" w:hAnsi="Futura PT Book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Time</w:t>
                            </w:r>
                            <w:r>
                              <w:rPr>
                                <w:rFonts w:ascii="Futura PT Book" w:hAnsi="Futura PT Book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required</w:t>
                            </w:r>
                            <w:r>
                              <w:rPr>
                                <w:rFonts w:ascii="Futura PT Book" w:hAnsi="Futura PT Book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for</w:t>
                            </w:r>
                            <w:r>
                              <w:rPr>
                                <w:rFonts w:ascii="Futura PT Book" w:hAnsi="Futura PT Book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disintegration</w:t>
                            </w:r>
                            <w:r>
                              <w:rPr>
                                <w:rFonts w:ascii="Futura PT Book" w:hAnsi="Futura PT Book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of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</w:r>
                          </w:p>
                          <w:p>
                            <w:pPr>
                              <w:pStyle w:val="806"/>
                              <w:pBdr/>
                              <w:spacing w:before="41"/>
                              <w:ind/>
                              <w:rPr>
                                <w:rFonts w:ascii="Futura PT Book" w:hAnsi="Futura PT Book"/>
                                <w:sz w:val="24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half of</w:t>
                            </w:r>
                            <w:r>
                              <w:rPr>
                                <w:rFonts w:ascii="Futura PT Book" w:hAnsi="Futura PT Book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the</w:t>
                            </w:r>
                            <w:r>
                              <w:rPr>
                                <w:rFonts w:ascii="Futura PT Book" w:hAnsi="Futura PT Book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original</w:t>
                            </w:r>
                            <w:r>
                              <w:rPr>
                                <w:rFonts w:ascii="Futura PT Book" w:hAnsi="Futura PT Book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activity</w:t>
                            </w:r>
                            <w:r>
                              <w:rPr>
                                <w:rFonts w:ascii="Futura PT Book" w:hAnsi="Futura PT Book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of</w:t>
                            </w:r>
                            <w:r>
                              <w:rPr>
                                <w:rFonts w:ascii="Futura PT Book" w:hAnsi="Futura PT Book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a</w:t>
                            </w:r>
                            <w:r>
                              <w:rPr>
                                <w:rFonts w:ascii="Futura PT Book" w:hAnsi="Futura PT Book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nuclide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952"/>
                        </w:trPr>
                        <w:tc>
                          <w:tcPr>
                            <w:tcBorders/>
                            <w:tcW w:w="4311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06"/>
                              <w:pBdr/>
                              <w:spacing w:line="276" w:lineRule="auto"/>
                              <w:ind w:right="812"/>
                              <w:rPr>
                                <w:rFonts w:ascii="Futura PT Book" w:hAnsi="Futura PT Book"/>
                                <w:sz w:val="24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C. Type of atom whose nucleus</w:t>
                            </w:r>
                            <w:r>
                              <w:rPr>
                                <w:rFonts w:ascii="Futura PT Book" w:hAnsi="Futura PT Book"/>
                                <w:spacing w:val="-6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disintegrates</w:t>
                            </w:r>
                            <w:r>
                              <w:rPr>
                                <w:rFonts w:ascii="Futura PT Book" w:hAnsi="Futura PT Book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spontaneously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1269"/>
                        </w:trPr>
                        <w:tc>
                          <w:tcPr>
                            <w:tcBorders/>
                            <w:tcW w:w="4311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06"/>
                              <w:pBdr/>
                              <w:spacing w:line="276" w:lineRule="auto"/>
                              <w:ind w:right="689"/>
                              <w:rPr>
                                <w:rFonts w:ascii="Futura PT Book" w:hAnsi="Futura PT Book"/>
                                <w:sz w:val="24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D.</w:t>
                            </w:r>
                            <w:r>
                              <w:rPr>
                                <w:rFonts w:ascii="Futura PT Book" w:hAnsi="Futura PT Book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External</w:t>
                            </w:r>
                            <w:r>
                              <w:rPr>
                                <w:rFonts w:ascii="Futura PT Book" w:hAnsi="Futura PT Book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indication</w:t>
                            </w:r>
                            <w:r>
                              <w:rPr>
                                <w:rFonts w:ascii="Futura PT Book" w:hAnsi="Futura PT Book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of a</w:t>
                            </w:r>
                            <w:r>
                              <w:rPr>
                                <w:rFonts w:ascii="Futura PT Book" w:hAnsi="Futura PT Book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device</w:t>
                            </w:r>
                            <w:r>
                              <w:rPr>
                                <w:rFonts w:ascii="Futura PT Book" w:hAnsi="Futura PT Book"/>
                                <w:spacing w:val="-6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designed to enumerate ionizing</w:t>
                            </w:r>
                            <w:r>
                              <w:rPr>
                                <w:rFonts w:ascii="Futura PT Book" w:hAnsi="Futura PT Book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events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316"/>
                        </w:trPr>
                        <w:tc>
                          <w:tcPr>
                            <w:tcBorders/>
                            <w:tcW w:w="4311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06"/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sz w:val="24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E.</w:t>
                            </w:r>
                            <w:r>
                              <w:rPr>
                                <w:rFonts w:ascii="Futura PT Book" w:hAnsi="Futura PT Book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SI</w:t>
                            </w:r>
                            <w:r>
                              <w:rPr>
                                <w:rFonts w:ascii="Futura PT Book" w:hAnsi="Futura PT Book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unit</w:t>
                            </w:r>
                            <w:r>
                              <w:rPr>
                                <w:rFonts w:ascii="Futura PT Book" w:hAnsi="Futura PT Book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of</w:t>
                            </w:r>
                            <w:r>
                              <w:rPr>
                                <w:rFonts w:ascii="Futura PT Book" w:hAnsi="Futura PT Book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radioactivity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952"/>
                        </w:trPr>
                        <w:tc>
                          <w:tcPr>
                            <w:tcBorders/>
                            <w:tcW w:w="4311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06"/>
                              <w:pBdr/>
                              <w:spacing w:line="276" w:lineRule="auto"/>
                              <w:ind w:right="101"/>
                              <w:rPr>
                                <w:rFonts w:ascii="Futura PT Book" w:hAnsi="Futura PT Book"/>
                                <w:sz w:val="24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F.</w:t>
                            </w:r>
                            <w:r>
                              <w:rPr>
                                <w:rFonts w:ascii="Futura PT Book" w:hAnsi="Futura PT Book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Stage in a reaction in which</w:t>
                            </w:r>
                            <w:r>
                              <w:rPr>
                                <w:rFonts w:ascii="Futura PT Book" w:hAnsi="Futura PT Book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concentrat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i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on</w:t>
                            </w:r>
                            <w:r>
                              <w:rPr>
                                <w:rFonts w:ascii="Futura PT Book" w:hAnsi="Futura PT Book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of</w:t>
                            </w:r>
                            <w:r>
                              <w:rPr>
                                <w:rFonts w:ascii="Futura PT Book" w:hAnsi="Futura PT Book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the</w:t>
                            </w:r>
                            <w:r>
                              <w:rPr>
                                <w:rFonts w:ascii="Futura PT Book" w:hAnsi="Futura PT Book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reactive</w:t>
                            </w:r>
                            <w:r>
                              <w:rPr>
                                <w:rFonts w:ascii="Futura PT Book" w:hAnsi="Futura PT Book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species</w:t>
                            </w:r>
                            <w:r>
                              <w:rPr>
                                <w:rFonts w:ascii="Futura PT Book" w:hAnsi="Futura PT Book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is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</w:r>
                          </w:p>
                          <w:p>
                            <w:pPr>
                              <w:pStyle w:val="806"/>
                              <w:pBdr/>
                              <w:spacing w:before="1"/>
                              <w:ind/>
                              <w:rPr>
                                <w:rFonts w:ascii="Futura PT Book" w:hAnsi="Futura PT Book"/>
                                <w:sz w:val="24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no</w:t>
                            </w:r>
                            <w:r>
                              <w:rPr>
                                <w:rFonts w:ascii="Futura PT Book" w:hAnsi="Futura PT Book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longer</w:t>
                            </w:r>
                            <w:r>
                              <w:rPr>
                                <w:rFonts w:ascii="Futura PT Book" w:hAnsi="Futura PT Book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changing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635"/>
                        </w:trPr>
                        <w:tc>
                          <w:tcPr>
                            <w:tcBorders/>
                            <w:tcW w:w="4311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06"/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sz w:val="24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G.</w:t>
                            </w:r>
                            <w:r>
                              <w:rPr>
                                <w:rFonts w:ascii="Futura PT Book" w:hAnsi="Futura PT Book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Traditional</w:t>
                            </w:r>
                            <w:r>
                              <w:rPr>
                                <w:rFonts w:ascii="Futura PT Book" w:hAnsi="Futura PT Book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or</w:t>
                            </w:r>
                            <w:r>
                              <w:rPr>
                                <w:rFonts w:ascii="Futura PT Book" w:hAnsi="Futura PT Book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standard</w:t>
                            </w:r>
                            <w:r>
                              <w:rPr>
                                <w:rFonts w:ascii="Futura PT Book" w:hAnsi="Futura PT Book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unit</w:t>
                            </w:r>
                            <w:r>
                              <w:rPr>
                                <w:rFonts w:ascii="Futura PT Book" w:hAnsi="Futura PT Book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of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</w:r>
                          </w:p>
                          <w:p>
                            <w:pPr>
                              <w:pStyle w:val="806"/>
                              <w:pBdr/>
                              <w:spacing w:before="41"/>
                              <w:ind/>
                              <w:rPr>
                                <w:rFonts w:ascii="Futura PT Book" w:hAnsi="Futura PT Book"/>
                                <w:sz w:val="24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radioactivity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1269"/>
                        </w:trPr>
                        <w:tc>
                          <w:tcPr>
                            <w:tcBorders/>
                            <w:tcW w:w="4311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06"/>
                              <w:pBdr/>
                              <w:spacing w:line="276" w:lineRule="auto"/>
                              <w:ind w:right="305"/>
                              <w:rPr>
                                <w:rFonts w:ascii="Futura PT Book" w:hAnsi="Futura PT Book"/>
                                <w:sz w:val="24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H. Spontaneous nuclear</w:t>
                            </w:r>
                            <w:r>
                              <w:rPr>
                                <w:rFonts w:ascii="Futura PT Book" w:hAnsi="Futura PT Book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transmutation characterized by</w:t>
                            </w:r>
                            <w:r>
                              <w:rPr>
                                <w:rFonts w:ascii="Futura PT Book" w:hAnsi="Futura PT Book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emission</w:t>
                            </w:r>
                            <w:r>
                              <w:rPr>
                                <w:rFonts w:ascii="Futura PT Book" w:hAnsi="Futura PT Book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of</w:t>
                            </w:r>
                            <w:r>
                              <w:rPr>
                                <w:rFonts w:ascii="Futura PT Book" w:hAnsi="Futura PT Book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energy</w:t>
                            </w:r>
                            <w:r>
                              <w:rPr>
                                <w:rFonts w:ascii="Futura PT Book" w:hAnsi="Futura PT Book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or mass</w:t>
                            </w:r>
                            <w:r>
                              <w:rPr>
                                <w:rFonts w:ascii="Futura PT Book" w:hAnsi="Futura PT Book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from</w:t>
                            </w:r>
                            <w:r>
                              <w:rPr>
                                <w:rFonts w:ascii="Futura PT Book" w:hAnsi="Futura PT Book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the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nucleus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804"/>
                        <w:pBdr/>
                        <w:spacing/>
                        <w:ind w:left="0"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4384" behindDoc="1" locked="0" layoutInCell="1" allowOverlap="1">
                <wp:simplePos x="0" y="0"/>
                <wp:positionH relativeFrom="page">
                  <wp:posOffset>4115435</wp:posOffset>
                </wp:positionH>
                <wp:positionV relativeFrom="paragraph">
                  <wp:posOffset>201930</wp:posOffset>
                </wp:positionV>
                <wp:extent cx="2747010" cy="3747770"/>
                <wp:effectExtent l="0" t="0" r="0" b="0"/>
                <wp:wrapTopAndBottom/>
                <wp:docPr id="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7010" cy="3747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color="000000" w:sz="4" w:space="0"/>
                                <w:left w:val="single" w:color="000000" w:sz="4" w:space="0"/>
                                <w:bottom w:val="single" w:color="000000" w:sz="4" w:space="0"/>
                                <w:right w:val="single" w:color="000000" w:sz="4" w:space="0"/>
                                <w:insideH w:val="single" w:color="000000" w:sz="4" w:space="0"/>
                                <w:insideV w:val="single" w:color="000000" w:sz="4" w:space="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311"/>
                            </w:tblGrid>
                            <w:tr>
                              <w:trPr>
                                <w:trHeight w:val="316"/>
                              </w:trPr>
                              <w:tc>
                                <w:tcPr>
                                  <w:tcBorders/>
                                  <w:tcW w:w="4311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06"/>
                                    <w:pBdr/>
                                    <w:spacing/>
                                    <w:ind/>
                                    <w:rPr>
                                      <w:rFonts w:ascii="Futura PT Book" w:hAnsi="Futura PT Book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</w:rPr>
                                  </w:r>
                                  <w:r>
                                    <w:rPr>
                                      <w:rFonts w:ascii="Futura PT Book" w:hAnsi="Futura PT Book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6"/>
                              </w:trPr>
                              <w:tc>
                                <w:tcPr>
                                  <w:tcBorders/>
                                  <w:tcW w:w="4311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06"/>
                                    <w:pBdr/>
                                    <w:spacing/>
                                    <w:ind/>
                                    <w:rPr>
                                      <w:rFonts w:ascii="Futura PT Book" w:hAnsi="Futura PT Book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</w:rPr>
                                  </w:r>
                                  <w:r>
                                    <w:rPr>
                                      <w:rFonts w:ascii="Futura PT Book" w:hAnsi="Futura PT Book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8"/>
                              </w:trPr>
                              <w:tc>
                                <w:tcPr>
                                  <w:tcBorders/>
                                  <w:tcW w:w="4311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06"/>
                                    <w:pBdr/>
                                    <w:spacing/>
                                    <w:ind/>
                                    <w:rPr>
                                      <w:rFonts w:ascii="Futura PT Book" w:hAnsi="Futura PT Book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</w:rPr>
                                  </w:r>
                                  <w:r>
                                    <w:rPr>
                                      <w:rFonts w:ascii="Futura PT Book" w:hAnsi="Futura PT Book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6"/>
                              </w:trPr>
                              <w:tc>
                                <w:tcPr>
                                  <w:tcBorders/>
                                  <w:tcW w:w="4311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06"/>
                                    <w:pBdr/>
                                    <w:spacing/>
                                    <w:ind/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H-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Disintegration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8"/>
                              </w:trPr>
                              <w:tc>
                                <w:tcPr>
                                  <w:tcBorders/>
                                  <w:tcW w:w="4311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06"/>
                                    <w:pBdr/>
                                    <w:spacing/>
                                    <w:ind/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B-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Half-life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6"/>
                              </w:trPr>
                              <w:tc>
                                <w:tcPr>
                                  <w:tcBorders/>
                                  <w:tcW w:w="4311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06"/>
                                    <w:pBdr/>
                                    <w:spacing/>
                                    <w:ind/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A-Daughter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6"/>
                              </w:trPr>
                              <w:tc>
                                <w:tcPr>
                                  <w:tcBorders/>
                                  <w:tcW w:w="4311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06"/>
                                    <w:pBdr/>
                                    <w:spacing/>
                                    <w:ind/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D-Count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9"/>
                              </w:trPr>
                              <w:tc>
                                <w:tcPr>
                                  <w:tcBorders/>
                                  <w:tcW w:w="4311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06"/>
                                    <w:pBdr/>
                                    <w:spacing w:before="3"/>
                                    <w:ind/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E-</w:t>
                                  </w:r>
                                  <w:r>
                                    <w:rPr>
                                      <w:rFonts w:ascii="Futura PT Book" w:hAnsi="Futura PT Book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Becquerel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6"/>
                              </w:trPr>
                              <w:tc>
                                <w:tcPr>
                                  <w:tcBorders/>
                                  <w:tcW w:w="4311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06"/>
                                    <w:pBdr/>
                                    <w:spacing/>
                                    <w:ind/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F-Equilibrium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8"/>
                              </w:trPr>
                              <w:tc>
                                <w:tcPr>
                                  <w:tcBorders/>
                                  <w:tcW w:w="4311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06"/>
                                    <w:pBdr/>
                                    <w:spacing/>
                                    <w:ind/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G-Curie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6"/>
                              </w:trPr>
                              <w:tc>
                                <w:tcPr>
                                  <w:tcBorders/>
                                  <w:tcW w:w="4311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06"/>
                                    <w:pBdr/>
                                    <w:spacing/>
                                    <w:ind/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  <w:t xml:space="preserve">C-Radionuclide</w:t>
                                  </w:r>
                                  <w:r>
                                    <w:rPr>
                                      <w:rFonts w:ascii="Futura PT Book" w:hAnsi="Futura PT Book"/>
                                      <w:sz w:val="24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6"/>
                              </w:trPr>
                              <w:tc>
                                <w:tcPr>
                                  <w:tcBorders/>
                                  <w:tcW w:w="4311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06"/>
                                    <w:pBdr/>
                                    <w:spacing/>
                                    <w:ind/>
                                    <w:rPr>
                                      <w:rFonts w:ascii="Futura PT Book" w:hAnsi="Futura PT Book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</w:rPr>
                                  </w:r>
                                  <w:r>
                                    <w:rPr>
                                      <w:rFonts w:ascii="Futura PT Book" w:hAnsi="Futura PT Book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8"/>
                              </w:trPr>
                              <w:tc>
                                <w:tcPr>
                                  <w:tcBorders/>
                                  <w:tcW w:w="4311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06"/>
                                    <w:pBdr/>
                                    <w:spacing/>
                                    <w:ind/>
                                    <w:rPr>
                                      <w:rFonts w:ascii="Futura PT Book" w:hAnsi="Futura PT Book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</w:rPr>
                                  </w:r>
                                  <w:r>
                                    <w:rPr>
                                      <w:rFonts w:ascii="Futura PT Book" w:hAnsi="Futura PT Book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6"/>
                              </w:trPr>
                              <w:tc>
                                <w:tcPr>
                                  <w:tcBorders/>
                                  <w:tcW w:w="4311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06"/>
                                    <w:pBdr/>
                                    <w:spacing/>
                                    <w:ind/>
                                    <w:rPr>
                                      <w:rFonts w:ascii="Futura PT Book" w:hAnsi="Futura PT Book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</w:rPr>
                                  </w:r>
                                  <w:r>
                                    <w:rPr>
                                      <w:rFonts w:ascii="Futura PT Book" w:hAnsi="Futura PT Book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8"/>
                              </w:trPr>
                              <w:tc>
                                <w:tcPr>
                                  <w:tcBorders/>
                                  <w:tcW w:w="4311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06"/>
                                    <w:pBdr/>
                                    <w:spacing/>
                                    <w:ind/>
                                    <w:rPr>
                                      <w:rFonts w:ascii="Futura PT Book" w:hAnsi="Futura PT Book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</w:rPr>
                                  </w:r>
                                  <w:r>
                                    <w:rPr>
                                      <w:rFonts w:ascii="Futura PT Book" w:hAnsi="Futura PT Book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6"/>
                              </w:trPr>
                              <w:tc>
                                <w:tcPr>
                                  <w:tcBorders/>
                                  <w:tcW w:w="4311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06"/>
                                    <w:pBdr/>
                                    <w:spacing/>
                                    <w:ind/>
                                    <w:rPr>
                                      <w:rFonts w:ascii="Futura PT Book" w:hAnsi="Futura PT Book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</w:rPr>
                                  </w:r>
                                  <w:r>
                                    <w:rPr>
                                      <w:rFonts w:ascii="Futura PT Book" w:hAnsi="Futura PT Book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6"/>
                              </w:trPr>
                              <w:tc>
                                <w:tcPr>
                                  <w:tcBorders/>
                                  <w:tcW w:w="4311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06"/>
                                    <w:pBdr/>
                                    <w:spacing/>
                                    <w:ind/>
                                    <w:rPr>
                                      <w:rFonts w:ascii="Futura PT Book" w:hAnsi="Futura PT Book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</w:rPr>
                                  </w:r>
                                  <w:r>
                                    <w:rPr>
                                      <w:rFonts w:ascii="Futura PT Book" w:hAnsi="Futura PT Book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8"/>
                              </w:trPr>
                              <w:tc>
                                <w:tcPr>
                                  <w:tcBorders/>
                                  <w:tcW w:w="4311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06"/>
                                    <w:pBdr/>
                                    <w:spacing/>
                                    <w:ind/>
                                    <w:rPr>
                                      <w:rFonts w:ascii="Futura PT Book" w:hAnsi="Futura PT Book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</w:rPr>
                                  </w:r>
                                  <w:r>
                                    <w:rPr>
                                      <w:rFonts w:ascii="Futura PT Book" w:hAnsi="Futura PT Book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804"/>
                              <w:pBdr/>
                              <w:spacing/>
                              <w:ind w:left="0"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2" o:spid="_x0000_s2" o:spt="202" type="#_x0000_t202" style="position:absolute;z-index:-251664384;o:allowoverlap:true;o:allowincell:true;mso-position-horizontal-relative:page;margin-left:324.05pt;mso-position-horizontal:absolute;mso-position-vertical-relative:text;margin-top:15.90pt;mso-position-vertical:absolute;width:216.30pt;height:295.10pt;mso-wrap-distance-left:0.00pt;mso-wrap-distance-top:0.00pt;mso-wrap-distance-right:0.00pt;mso-wrap-distance-bottom:0.00pt;v-text-anchor:top;visibility:visible;" filled="f" stroked="f">
                <w10:wrap type="topAndBottom"/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  <w:insideH w:val="single" w:color="000000" w:sz="4" w:space="0"/>
                          <w:insideV w:val="single" w:color="000000" w:sz="4" w:space="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311"/>
                      </w:tblGrid>
                      <w:tr>
                        <w:trPr>
                          <w:trHeight w:val="316"/>
                        </w:trPr>
                        <w:tc>
                          <w:tcPr>
                            <w:tcBorders/>
                            <w:tcW w:w="4311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06"/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</w:rPr>
                            </w:pPr>
                            <w:r>
                              <w:rPr>
                                <w:rFonts w:ascii="Futura PT Book" w:hAnsi="Futura PT Book"/>
                              </w:rPr>
                            </w:r>
                            <w:r>
                              <w:rPr>
                                <w:rFonts w:ascii="Futura PT Book" w:hAnsi="Futura PT Book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316"/>
                        </w:trPr>
                        <w:tc>
                          <w:tcPr>
                            <w:tcBorders/>
                            <w:tcW w:w="4311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06"/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</w:rPr>
                            </w:pPr>
                            <w:r>
                              <w:rPr>
                                <w:rFonts w:ascii="Futura PT Book" w:hAnsi="Futura PT Book"/>
                              </w:rPr>
                            </w:r>
                            <w:r>
                              <w:rPr>
                                <w:rFonts w:ascii="Futura PT Book" w:hAnsi="Futura PT Book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318"/>
                        </w:trPr>
                        <w:tc>
                          <w:tcPr>
                            <w:tcBorders/>
                            <w:tcW w:w="4311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06"/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</w:rPr>
                            </w:pPr>
                            <w:r>
                              <w:rPr>
                                <w:rFonts w:ascii="Futura PT Book" w:hAnsi="Futura PT Book"/>
                              </w:rPr>
                            </w:r>
                            <w:r>
                              <w:rPr>
                                <w:rFonts w:ascii="Futura PT Book" w:hAnsi="Futura PT Book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316"/>
                        </w:trPr>
                        <w:tc>
                          <w:tcPr>
                            <w:tcBorders/>
                            <w:tcW w:w="4311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06"/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sz w:val="24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H-</w:t>
                            </w:r>
                            <w:r>
                              <w:rPr>
                                <w:rFonts w:ascii="Futura PT Book" w:hAnsi="Futura PT Book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Disintegration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318"/>
                        </w:trPr>
                        <w:tc>
                          <w:tcPr>
                            <w:tcBorders/>
                            <w:tcW w:w="4311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06"/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sz w:val="24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B-</w:t>
                            </w:r>
                            <w:r>
                              <w:rPr>
                                <w:rFonts w:ascii="Futura PT Book" w:hAnsi="Futura PT Book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Half-life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316"/>
                        </w:trPr>
                        <w:tc>
                          <w:tcPr>
                            <w:tcBorders/>
                            <w:tcW w:w="4311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06"/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sz w:val="24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A-Daughter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316"/>
                        </w:trPr>
                        <w:tc>
                          <w:tcPr>
                            <w:tcBorders/>
                            <w:tcW w:w="4311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06"/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sz w:val="24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D-Count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319"/>
                        </w:trPr>
                        <w:tc>
                          <w:tcPr>
                            <w:tcBorders/>
                            <w:tcW w:w="4311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06"/>
                              <w:pBdr/>
                              <w:spacing w:before="3"/>
                              <w:ind/>
                              <w:rPr>
                                <w:rFonts w:ascii="Futura PT Book" w:hAnsi="Futura PT Book"/>
                                <w:sz w:val="24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E-</w:t>
                            </w:r>
                            <w:r>
                              <w:rPr>
                                <w:rFonts w:ascii="Futura PT Book" w:hAnsi="Futura PT Book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Becquerel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316"/>
                        </w:trPr>
                        <w:tc>
                          <w:tcPr>
                            <w:tcBorders/>
                            <w:tcW w:w="4311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06"/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sz w:val="24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F-Equilibrium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318"/>
                        </w:trPr>
                        <w:tc>
                          <w:tcPr>
                            <w:tcBorders/>
                            <w:tcW w:w="4311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06"/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sz w:val="24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G-Curie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316"/>
                        </w:trPr>
                        <w:tc>
                          <w:tcPr>
                            <w:tcBorders/>
                            <w:tcW w:w="4311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06"/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sz w:val="24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  <w:t xml:space="preserve">C-Radionuclide</w:t>
                            </w:r>
                            <w:r>
                              <w:rPr>
                                <w:rFonts w:ascii="Futura PT Book" w:hAnsi="Futura PT Book"/>
                                <w:sz w:val="24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316"/>
                        </w:trPr>
                        <w:tc>
                          <w:tcPr>
                            <w:tcBorders/>
                            <w:tcW w:w="4311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06"/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</w:rPr>
                            </w:pPr>
                            <w:r>
                              <w:rPr>
                                <w:rFonts w:ascii="Futura PT Book" w:hAnsi="Futura PT Book"/>
                              </w:rPr>
                            </w:r>
                            <w:r>
                              <w:rPr>
                                <w:rFonts w:ascii="Futura PT Book" w:hAnsi="Futura PT Book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318"/>
                        </w:trPr>
                        <w:tc>
                          <w:tcPr>
                            <w:tcBorders/>
                            <w:tcW w:w="4311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06"/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</w:rPr>
                            </w:pPr>
                            <w:r>
                              <w:rPr>
                                <w:rFonts w:ascii="Futura PT Book" w:hAnsi="Futura PT Book"/>
                              </w:rPr>
                            </w:r>
                            <w:r>
                              <w:rPr>
                                <w:rFonts w:ascii="Futura PT Book" w:hAnsi="Futura PT Book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316"/>
                        </w:trPr>
                        <w:tc>
                          <w:tcPr>
                            <w:tcBorders/>
                            <w:tcW w:w="4311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06"/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</w:rPr>
                            </w:pPr>
                            <w:r>
                              <w:rPr>
                                <w:rFonts w:ascii="Futura PT Book" w:hAnsi="Futura PT Book"/>
                              </w:rPr>
                            </w:r>
                            <w:r>
                              <w:rPr>
                                <w:rFonts w:ascii="Futura PT Book" w:hAnsi="Futura PT Book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318"/>
                        </w:trPr>
                        <w:tc>
                          <w:tcPr>
                            <w:tcBorders/>
                            <w:tcW w:w="4311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06"/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</w:rPr>
                            </w:pPr>
                            <w:r>
                              <w:rPr>
                                <w:rFonts w:ascii="Futura PT Book" w:hAnsi="Futura PT Book"/>
                              </w:rPr>
                            </w:r>
                            <w:r>
                              <w:rPr>
                                <w:rFonts w:ascii="Futura PT Book" w:hAnsi="Futura PT Book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316"/>
                        </w:trPr>
                        <w:tc>
                          <w:tcPr>
                            <w:tcBorders/>
                            <w:tcW w:w="4311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06"/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</w:rPr>
                            </w:pPr>
                            <w:r>
                              <w:rPr>
                                <w:rFonts w:ascii="Futura PT Book" w:hAnsi="Futura PT Book"/>
                              </w:rPr>
                            </w:r>
                            <w:r>
                              <w:rPr>
                                <w:rFonts w:ascii="Futura PT Book" w:hAnsi="Futura PT Book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316"/>
                        </w:trPr>
                        <w:tc>
                          <w:tcPr>
                            <w:tcBorders/>
                            <w:tcW w:w="4311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06"/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</w:rPr>
                            </w:pPr>
                            <w:r>
                              <w:rPr>
                                <w:rFonts w:ascii="Futura PT Book" w:hAnsi="Futura PT Book"/>
                              </w:rPr>
                            </w:r>
                            <w:r>
                              <w:rPr>
                                <w:rFonts w:ascii="Futura PT Book" w:hAnsi="Futura PT Book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318"/>
                        </w:trPr>
                        <w:tc>
                          <w:tcPr>
                            <w:tcBorders/>
                            <w:tcW w:w="4311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06"/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</w:rPr>
                            </w:pPr>
                            <w:r>
                              <w:rPr>
                                <w:rFonts w:ascii="Futura PT Book" w:hAnsi="Futura PT Book"/>
                              </w:rPr>
                            </w:r>
                            <w:r>
                              <w:rPr>
                                <w:rFonts w:ascii="Futura PT Book" w:hAnsi="Futura PT Book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804"/>
                        <w:pBdr/>
                        <w:spacing/>
                        <w:ind w:left="0"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  <w:sectPr>
          <w:headerReference w:type="default" r:id="rId9"/>
          <w:footerReference w:type="default" r:id="rId10"/>
          <w:footnotePr/>
          <w:endnotePr/>
          <w:type w:val="nextPage"/>
          <w:pgSz w:h="15840" w:orient="portrait" w:w="12240"/>
          <w:pgMar w:top="1280" w:right="1320" w:bottom="1580" w:left="1340" w:header="463" w:footer="1388" w:gutter="0"/>
          <w:pgNumType w:start="1"/>
          <w:cols w:num="1" w:sep="0" w:space="720" w:equalWidth="1"/>
        </w:sect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line="41" w:lineRule="exact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before="106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Technetium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99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has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energy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level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140</w:t>
      </w:r>
      <w:r>
        <w:rPr>
          <w:rFonts w:ascii="Futura PT Book" w:hAnsi="Futura PT Book"/>
          <w:spacing w:val="-4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keV</w:t>
      </w:r>
      <w:r>
        <w:rPr>
          <w:rFonts w:ascii="Futura PT Book" w:hAnsi="Futura PT Book"/>
          <w:spacing w:val="1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will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allow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target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tissue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return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6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background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radiation levels</w:t>
      </w:r>
      <w:r>
        <w:rPr>
          <w:rFonts w:ascii="Futura PT Book" w:hAnsi="Futura PT Book"/>
          <w:spacing w:val="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within:</w:t>
      </w:r>
      <w:r>
        <w:rPr>
          <w:rFonts w:ascii="Futura PT Book" w:hAnsi="Futura PT Book"/>
          <w:sz w:val="24"/>
          <w:szCs w:val="24"/>
          <w:u w:val="single"/>
        </w:rPr>
        <w:t xml:space="preserve">48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hours.</w:t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line="278" w:lineRule="auto"/>
        <w:ind w:right="26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PET is the acronym for </w:t>
      </w:r>
      <w:r>
        <w:rPr>
          <w:rFonts w:ascii="Futura PT Book" w:hAnsi="Futura PT Book"/>
          <w:sz w:val="24"/>
          <w:szCs w:val="24"/>
          <w:u w:val="single"/>
        </w:rPr>
        <w:t xml:space="preserve">positron emission tomography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It is a process that</w:t>
      </w:r>
      <w:r>
        <w:rPr>
          <w:rFonts w:ascii="Futura PT Book" w:hAnsi="Futura PT Book"/>
          <w:spacing w:val="-6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demonstrates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the</w:t>
      </w:r>
      <w:r>
        <w:rPr>
          <w:rFonts w:ascii="Futura PT Book" w:hAnsi="Futura PT Book"/>
          <w:spacing w:val="-2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biochemical</w:t>
      </w:r>
      <w:r>
        <w:rPr>
          <w:rFonts w:ascii="Futura PT Book" w:hAnsi="Futura PT Book"/>
          <w:spacing w:val="-4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functions</w:t>
      </w:r>
      <w:r>
        <w:rPr>
          <w:rFonts w:ascii="Futura PT Book" w:hAnsi="Futura PT Book"/>
          <w:spacing w:val="-3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that</w:t>
      </w:r>
      <w:r>
        <w:rPr>
          <w:rFonts w:ascii="Futura PT Book" w:hAnsi="Futura PT Book"/>
          <w:spacing w:val="-2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occur</w:t>
      </w:r>
      <w:r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in the</w:t>
      </w:r>
      <w:r>
        <w:rPr>
          <w:rFonts w:ascii="Futura PT Book" w:hAnsi="Futura PT Book"/>
          <w:spacing w:val="-2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body</w:t>
      </w:r>
      <w:r>
        <w:rPr>
          <w:rFonts w:ascii="Futura PT Book" w:hAnsi="Futura PT Book"/>
          <w:sz w:val="24"/>
          <w:szCs w:val="24"/>
        </w:rPr>
        <w:t xml:space="preserve">_.</w:t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line="276" w:lineRule="auto"/>
        <w:ind w:right="26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PET uses radioactive compounds that emit </w:t>
      </w:r>
      <w:r>
        <w:rPr>
          <w:rFonts w:ascii="Futura PT Book" w:hAnsi="Futura PT Book"/>
          <w:sz w:val="24"/>
          <w:szCs w:val="24"/>
          <w:u w:val="single"/>
        </w:rPr>
        <w:t xml:space="preserve">positrons </w:t>
      </w:r>
      <w:r>
        <w:rPr>
          <w:rFonts w:ascii="Futura PT Book" w:hAnsi="Futura PT Book"/>
          <w:sz w:val="24"/>
          <w:szCs w:val="24"/>
        </w:rPr>
        <w:t xml:space="preserve">during the radioactive decay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process.</w:t>
      </w:r>
      <w:r>
        <w:rPr>
          <w:rFonts w:ascii="Futura PT Book" w:hAnsi="Futura PT Book"/>
          <w:spacing w:val="6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disappearance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 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electron-positron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pair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their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place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two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511</w:t>
      </w:r>
      <w:r>
        <w:rPr>
          <w:rFonts w:ascii="Futura PT Book" w:hAnsi="Futura PT Book"/>
          <w:spacing w:val="-6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keV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photons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that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travel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out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opposite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directions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termed</w:t>
      </w:r>
      <w:r>
        <w:rPr>
          <w:rFonts w:ascii="Futura PT Book" w:hAnsi="Futura PT Book"/>
          <w:spacing w:val="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annihilation</w:t>
      </w:r>
      <w:r>
        <w:rPr>
          <w:rFonts w:ascii="Futura PT Book" w:hAnsi="Futura PT Book"/>
          <w:spacing w:val="-2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radiation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before="2"/>
        <w:ind w:left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before="92" w:line="276" w:lineRule="auto"/>
        <w:ind w:right="268" w:firstLine="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PET scanner detector array measures </w:t>
      </w:r>
      <w:r>
        <w:rPr>
          <w:rFonts w:ascii="Futura PT Book" w:hAnsi="Futura PT Book"/>
          <w:sz w:val="24"/>
          <w:szCs w:val="24"/>
          <w:u w:val="single"/>
        </w:rPr>
        <w:t xml:space="preserve">emitted photons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 energy detection</w:t>
      </w:r>
      <w:r>
        <w:rPr>
          <w:rFonts w:ascii="Futura PT Book" w:hAnsi="Futura PT Book"/>
          <w:spacing w:val="-6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process used with PET is termed </w:t>
      </w:r>
      <w:r>
        <w:rPr>
          <w:rFonts w:ascii="Futura PT Book" w:hAnsi="Futura PT Book"/>
          <w:sz w:val="24"/>
          <w:szCs w:val="24"/>
          <w:u w:val="single"/>
        </w:rPr>
        <w:t xml:space="preserve">coincidence </w:t>
      </w:r>
      <w:r>
        <w:rPr>
          <w:rFonts w:ascii="Futura PT Book" w:hAnsi="Futura PT Book"/>
          <w:sz w:val="24"/>
          <w:szCs w:val="24"/>
        </w:rPr>
        <w:t xml:space="preserve">imaging. PET uses radioactive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compounds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which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include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oxygen,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nitrogen,</w:t>
      </w:r>
      <w:r>
        <w:rPr>
          <w:rFonts w:ascii="Futura PT Book" w:hAnsi="Futura PT Book"/>
          <w:spacing w:val="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carbon</w:t>
      </w:r>
      <w:r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fluorine</w:t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before="7"/>
        <w:ind w:left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tabs>
          <w:tab w:val="left" w:leader="none" w:pos="2956"/>
        </w:tabs>
        <w:spacing w:before="93" w:line="276" w:lineRule="auto"/>
        <w:ind w:right="85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PET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radioactive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compounds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measure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all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following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vital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cellular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biochemical</w:t>
      </w:r>
      <w:r>
        <w:rPr>
          <w:rFonts w:ascii="Futura PT Book" w:hAnsi="Futura PT Book"/>
          <w:spacing w:val="-6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processes: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_metabolism</w:t>
      </w:r>
      <w:r>
        <w:rPr>
          <w:rFonts w:ascii="Futura PT Book" w:hAnsi="Futura PT Book"/>
          <w:sz w:val="24"/>
          <w:szCs w:val="24"/>
          <w:u w:val="single"/>
        </w:rPr>
        <w:tab/>
      </w:r>
      <w:r>
        <w:rPr>
          <w:rFonts w:ascii="Futura PT Book" w:hAnsi="Futura PT Book"/>
          <w:sz w:val="24"/>
          <w:szCs w:val="24"/>
        </w:rPr>
        <w:t xml:space="preserve">,</w:t>
      </w:r>
      <w:r>
        <w:rPr>
          <w:rFonts w:ascii="Futura PT Book" w:hAnsi="Futura PT Book"/>
          <w:sz w:val="24"/>
          <w:szCs w:val="24"/>
          <w:u w:val="single"/>
        </w:rPr>
        <w:t xml:space="preserve"> physiology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&amp; </w:t>
      </w:r>
      <w:r>
        <w:rPr>
          <w:rFonts w:ascii="Futura PT Book" w:hAnsi="Futura PT Book"/>
          <w:sz w:val="24"/>
          <w:szCs w:val="24"/>
          <w:u w:val="single"/>
        </w:rPr>
        <w:t xml:space="preserve">structure of</w:t>
      </w:r>
      <w:r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organ</w:t>
      </w:r>
      <w:r>
        <w:rPr>
          <w:rFonts w:ascii="Futura PT Book" w:hAnsi="Futura PT Book"/>
          <w:spacing w:val="-2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being</w:t>
      </w:r>
      <w:r>
        <w:rPr>
          <w:rFonts w:ascii="Futura PT Book" w:hAnsi="Futura PT Book"/>
          <w:spacing w:val="-2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evaluated_</w:t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before="7"/>
        <w:ind w:left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before="92" w:line="276" w:lineRule="auto"/>
        <w:ind w:right="17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Most PET tracers have a half-life of </w:t>
      </w:r>
      <w:r>
        <w:rPr>
          <w:rFonts w:ascii="Futura PT Book" w:hAnsi="Futura PT Book"/>
          <w:sz w:val="24"/>
          <w:szCs w:val="24"/>
          <w:u w:val="single"/>
        </w:rPr>
        <w:t xml:space="preserve">120 seconds- 110 minutes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PET can be used to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investigate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location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seizure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sites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patients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with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epilepsy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who are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not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responding</w:t>
      </w:r>
      <w:r>
        <w:rPr>
          <w:rFonts w:ascii="Futura PT Book" w:hAnsi="Futura PT Book"/>
          <w:spacing w:val="-6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 drug therapy.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PET also plays an important role in the initial diagnosis and staging of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malignancy. PET/CT scanner can determine the location of an atherosclerotic lesion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its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impact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on cardiac perfusion.</w:t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before="6"/>
        <w:ind w:left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line="276" w:lineRule="auto"/>
        <w:ind w:right="12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PET brain mapping is performed to </w:t>
      </w:r>
      <w:r>
        <w:rPr>
          <w:rFonts w:ascii="Futura PT Book" w:hAnsi="Futura PT Book"/>
          <w:sz w:val="24"/>
          <w:szCs w:val="24"/>
          <w:u w:val="single"/>
        </w:rPr>
        <w:t xml:space="preserve">minimize risk the risk of injury by allowing evaluation</w:t>
      </w:r>
      <w:r>
        <w:rPr>
          <w:rFonts w:ascii="Futura PT Book" w:hAnsi="Futura PT Book"/>
          <w:spacing w:val="-6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of patients before surgery so that the locations of lesions in areas of the brain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responsible for language, memory, </w:t>
      </w:r>
      <w:r>
        <w:rPr>
          <w:rFonts w:ascii="Futura PT Book" w:hAnsi="Futura PT Book"/>
          <w:sz w:val="24"/>
          <w:szCs w:val="24"/>
          <w:u w:val="single"/>
        </w:rPr>
        <w:t xml:space="preserve">vision</w:t>
      </w:r>
      <w:r>
        <w:rPr>
          <w:rFonts w:ascii="Futura PT Book" w:hAnsi="Futura PT Book"/>
          <w:sz w:val="24"/>
          <w:szCs w:val="24"/>
          <w:u w:val="single"/>
        </w:rPr>
        <w:t xml:space="preserve"> and movement (key motor and or sensory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areas)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before="7"/>
        <w:ind w:left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4"/>
        <w:pBdr/>
        <w:spacing w:before="92" w:line="276" w:lineRule="auto"/>
        <w:ind w:right="300"/>
        <w:jc w:val="both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PET can be combined with a </w:t>
      </w:r>
      <w:r>
        <w:rPr>
          <w:rFonts w:ascii="Futura PT Book" w:hAnsi="Futura PT Book"/>
          <w:sz w:val="24"/>
          <w:szCs w:val="24"/>
          <w:u w:val="single"/>
        </w:rPr>
        <w:t xml:space="preserve">CT_</w:t>
      </w:r>
      <w:r>
        <w:rPr>
          <w:rFonts w:ascii="Futura PT Book" w:hAnsi="Futura PT Book"/>
          <w:sz w:val="24"/>
          <w:szCs w:val="24"/>
        </w:rPr>
        <w:t xml:space="preserve"> study to determine if any epileptic activity is present.</w:t>
      </w:r>
      <w:r>
        <w:rPr>
          <w:rFonts w:ascii="Futura PT Book" w:hAnsi="Futura PT Book"/>
          <w:spacing w:val="-6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It is possible to acquire functional PET and anatomic CT images in the same scanning</w:t>
      </w:r>
      <w:r>
        <w:rPr>
          <w:rFonts w:ascii="Futura PT Book" w:hAnsi="Futura PT Book"/>
          <w:spacing w:val="-6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session when the correct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technology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 employed.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eastAsia="Batang"/>
          <w:sz w:val="24"/>
          <w:szCs w:val="24"/>
        </w:rPr>
      </w:pPr>
      <w:r>
        <w:rPr>
          <w:rFonts w:ascii="Futura PT Book" w:hAnsi="Futura PT Book" w:eastAsia="Batang"/>
          <w:sz w:val="24"/>
          <w:szCs w:val="24"/>
        </w:rPr>
      </w:r>
      <w:r>
        <w:rPr>
          <w:rFonts w:ascii="Futura PT Book" w:hAnsi="Futura PT Book" w:eastAsia="Batang"/>
          <w:sz w:val="24"/>
          <w:szCs w:val="24"/>
        </w:rPr>
      </w:r>
    </w:p>
    <w:sectPr>
      <w:footerReference w:type="default" r:id="rId11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92"/>
      <w:tblW w:w="0" w:type="auto"/>
      <w:tblBorders/>
      <w:tblLayout w:type="fixed"/>
      <w:tblLook w:val="06A0" w:firstRow="1" w:lastRow="0" w:firstColumn="1" w:lastColumn="0" w:noHBand="1" w:noVBand="1"/>
    </w:tblPr>
    <w:tblGrid>
      <w:gridCol w:w="3190"/>
      <w:gridCol w:w="3190"/>
      <w:gridCol w:w="3190"/>
    </w:tblGrid>
    <w:tr>
      <w:trPr>
        <w:trHeight w:val="300"/>
      </w:trPr>
      <w:tc>
        <w:tcPr>
          <w:tcBorders/>
          <w:tcW w:w="3190" w:type="dxa"/>
          <w:textDirection w:val="lrTb"/>
          <w:noWrap w:val="false"/>
        </w:tcPr>
        <w:p>
          <w:pPr>
            <w:pStyle w:val="794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90" w:type="dxa"/>
          <w:textDirection w:val="lrTb"/>
          <w:noWrap w:val="false"/>
        </w:tcPr>
        <w:p>
          <w:pPr>
            <w:pStyle w:val="794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90" w:type="dxa"/>
          <w:textDirection w:val="lrTb"/>
          <w:noWrap w:val="false"/>
        </w:tcPr>
        <w:p>
          <w:pPr>
            <w:pStyle w:val="794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96"/>
      <w:pBdr/>
      <w:bidi w:val="false"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92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94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94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94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96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4"/>
      <w:pBdr/>
      <w:spacing/>
      <w:ind/>
      <w:jc w:val="center"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37870" cy="790575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18388765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737869" cy="7905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8.10pt;height:62.25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9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9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9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86"/>
    <w:next w:val="786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86"/>
    <w:next w:val="786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86"/>
    <w:next w:val="786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86"/>
    <w:next w:val="786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86"/>
    <w:next w:val="786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91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91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9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91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91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86"/>
    <w:next w:val="786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91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86"/>
    <w:next w:val="786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9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86"/>
    <w:next w:val="786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9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9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86"/>
    <w:next w:val="786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91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9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9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91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91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9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9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86"/>
    <w:next w:val="78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86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9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9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86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9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91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9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9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86"/>
    <w:next w:val="786"/>
    <w:uiPriority w:val="39"/>
    <w:unhideWhenUsed/>
    <w:pPr>
      <w:pBdr/>
      <w:spacing w:after="100"/>
      <w:ind/>
    </w:pPr>
  </w:style>
  <w:style w:type="paragraph" w:styleId="189">
    <w:name w:val="toc 2"/>
    <w:basedOn w:val="786"/>
    <w:next w:val="786"/>
    <w:uiPriority w:val="39"/>
    <w:unhideWhenUsed/>
    <w:pPr>
      <w:pBdr/>
      <w:spacing w:after="100"/>
      <w:ind w:left="220"/>
    </w:pPr>
  </w:style>
  <w:style w:type="paragraph" w:styleId="190">
    <w:name w:val="toc 3"/>
    <w:basedOn w:val="786"/>
    <w:next w:val="786"/>
    <w:uiPriority w:val="39"/>
    <w:unhideWhenUsed/>
    <w:pPr>
      <w:pBdr/>
      <w:spacing w:after="100"/>
      <w:ind w:left="440"/>
    </w:pPr>
  </w:style>
  <w:style w:type="paragraph" w:styleId="191">
    <w:name w:val="toc 4"/>
    <w:basedOn w:val="786"/>
    <w:next w:val="786"/>
    <w:uiPriority w:val="39"/>
    <w:unhideWhenUsed/>
    <w:pPr>
      <w:pBdr/>
      <w:spacing w:after="100"/>
      <w:ind w:left="660"/>
    </w:pPr>
  </w:style>
  <w:style w:type="paragraph" w:styleId="192">
    <w:name w:val="toc 5"/>
    <w:basedOn w:val="786"/>
    <w:next w:val="786"/>
    <w:uiPriority w:val="39"/>
    <w:unhideWhenUsed/>
    <w:pPr>
      <w:pBdr/>
      <w:spacing w:after="100"/>
      <w:ind w:left="880"/>
    </w:pPr>
  </w:style>
  <w:style w:type="paragraph" w:styleId="193">
    <w:name w:val="toc 6"/>
    <w:basedOn w:val="786"/>
    <w:next w:val="786"/>
    <w:uiPriority w:val="39"/>
    <w:unhideWhenUsed/>
    <w:pPr>
      <w:pBdr/>
      <w:spacing w:after="100"/>
      <w:ind w:left="1100"/>
    </w:pPr>
  </w:style>
  <w:style w:type="paragraph" w:styleId="194">
    <w:name w:val="toc 7"/>
    <w:basedOn w:val="786"/>
    <w:next w:val="786"/>
    <w:uiPriority w:val="39"/>
    <w:unhideWhenUsed/>
    <w:pPr>
      <w:pBdr/>
      <w:spacing w:after="100"/>
      <w:ind w:left="1320"/>
    </w:pPr>
  </w:style>
  <w:style w:type="paragraph" w:styleId="195">
    <w:name w:val="toc 8"/>
    <w:basedOn w:val="786"/>
    <w:next w:val="786"/>
    <w:uiPriority w:val="39"/>
    <w:unhideWhenUsed/>
    <w:pPr>
      <w:pBdr/>
      <w:spacing w:after="100"/>
      <w:ind w:left="1540"/>
    </w:pPr>
  </w:style>
  <w:style w:type="paragraph" w:styleId="196">
    <w:name w:val="toc 9"/>
    <w:basedOn w:val="786"/>
    <w:next w:val="786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86"/>
    <w:next w:val="786"/>
    <w:uiPriority w:val="99"/>
    <w:unhideWhenUsed/>
    <w:pPr>
      <w:pBdr/>
      <w:spacing w:after="0" w:afterAutospacing="0"/>
      <w:ind/>
    </w:pPr>
  </w:style>
  <w:style w:type="paragraph" w:styleId="786" w:default="1">
    <w:name w:val="Normal"/>
    <w:qFormat/>
    <w:pPr>
      <w:pBdr/>
      <w:spacing/>
      <w:ind/>
    </w:pPr>
  </w:style>
  <w:style w:type="paragraph" w:styleId="787">
    <w:name w:val="Heading 1"/>
    <w:basedOn w:val="786"/>
    <w:link w:val="801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88">
    <w:name w:val="Heading 2"/>
    <w:basedOn w:val="786"/>
    <w:next w:val="786"/>
    <w:link w:val="802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89">
    <w:name w:val="Heading 3"/>
    <w:basedOn w:val="786"/>
    <w:next w:val="786"/>
    <w:link w:val="810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0">
    <w:name w:val="Heading 5"/>
    <w:basedOn w:val="786"/>
    <w:next w:val="786"/>
    <w:link w:val="811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91" w:default="1">
    <w:name w:val="Default Paragraph Font"/>
    <w:uiPriority w:val="1"/>
    <w:semiHidden/>
    <w:unhideWhenUsed/>
    <w:pPr>
      <w:pBdr/>
      <w:spacing/>
      <w:ind/>
    </w:pPr>
  </w:style>
  <w:style w:type="table" w:styleId="79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93" w:default="1">
    <w:name w:val="No List"/>
    <w:uiPriority w:val="99"/>
    <w:semiHidden/>
    <w:unhideWhenUsed/>
    <w:pPr>
      <w:pBdr/>
      <w:spacing/>
      <w:ind/>
    </w:pPr>
  </w:style>
  <w:style w:type="paragraph" w:styleId="794">
    <w:name w:val="Header"/>
    <w:basedOn w:val="786"/>
    <w:link w:val="79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95" w:customStyle="1">
    <w:name w:val="Header Char"/>
    <w:basedOn w:val="791"/>
    <w:link w:val="794"/>
    <w:uiPriority w:val="99"/>
    <w:pPr>
      <w:pBdr/>
      <w:spacing/>
      <w:ind/>
    </w:pPr>
  </w:style>
  <w:style w:type="paragraph" w:styleId="796">
    <w:name w:val="Footer"/>
    <w:basedOn w:val="786"/>
    <w:link w:val="79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97" w:customStyle="1">
    <w:name w:val="Footer Char"/>
    <w:basedOn w:val="791"/>
    <w:link w:val="796"/>
    <w:uiPriority w:val="99"/>
    <w:pPr>
      <w:pBdr/>
      <w:spacing/>
      <w:ind/>
    </w:pPr>
  </w:style>
  <w:style w:type="table" w:styleId="798" w:customStyle="1">
    <w:name w:val="Proposal Table"/>
    <w:basedOn w:val="792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9">
    <w:name w:val="Placeholder Text"/>
    <w:basedOn w:val="791"/>
    <w:uiPriority w:val="99"/>
    <w:semiHidden/>
    <w:pPr>
      <w:pBdr/>
      <w:spacing/>
      <w:ind/>
    </w:pPr>
    <w:rPr>
      <w:color w:val="595959" w:themeColor="text1" w:themeTint="A6"/>
    </w:rPr>
  </w:style>
  <w:style w:type="paragraph" w:styleId="800">
    <w:name w:val="Normal (Web)"/>
    <w:basedOn w:val="786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801" w:customStyle="1">
    <w:name w:val="Heading 1 Char"/>
    <w:basedOn w:val="791"/>
    <w:link w:val="787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802" w:customStyle="1">
    <w:name w:val="Heading 2 Char"/>
    <w:basedOn w:val="791"/>
    <w:link w:val="788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803">
    <w:name w:val="Table Grid"/>
    <w:basedOn w:val="792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04">
    <w:name w:val="Body Text"/>
    <w:basedOn w:val="786"/>
    <w:link w:val="805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805" w:customStyle="1">
    <w:name w:val="Body Text Char"/>
    <w:basedOn w:val="791"/>
    <w:link w:val="804"/>
    <w:pPr>
      <w:pBdr/>
      <w:spacing/>
      <w:ind/>
    </w:pPr>
    <w:rPr>
      <w:rFonts w:ascii="Cambria" w:hAnsi="Cambria" w:eastAsia="Cambria"/>
      <w:lang w:val="en-US"/>
    </w:rPr>
  </w:style>
  <w:style w:type="paragraph" w:styleId="806" w:customStyle="1">
    <w:name w:val="Table Paragraph"/>
    <w:basedOn w:val="786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807">
    <w:name w:val="No Spacing"/>
    <w:link w:val="808"/>
    <w:uiPriority w:val="1"/>
    <w:qFormat/>
    <w:pPr>
      <w:pBdr/>
      <w:spacing w:after="0" w:line="240" w:lineRule="auto"/>
      <w:ind/>
    </w:pPr>
    <w:rPr>
      <w:lang w:val="en-US"/>
    </w:rPr>
  </w:style>
  <w:style w:type="character" w:styleId="808" w:customStyle="1">
    <w:name w:val="No Spacing Char"/>
    <w:link w:val="807"/>
    <w:uiPriority w:val="1"/>
    <w:pPr>
      <w:pBdr/>
      <w:spacing/>
      <w:ind/>
    </w:pPr>
    <w:rPr>
      <w:lang w:val="en-US"/>
    </w:rPr>
  </w:style>
  <w:style w:type="paragraph" w:styleId="809">
    <w:name w:val="List Paragraph"/>
    <w:basedOn w:val="786"/>
    <w:uiPriority w:val="1"/>
    <w:qFormat/>
    <w:pPr>
      <w:pBdr/>
      <w:spacing/>
      <w:ind w:left="720"/>
      <w:contextualSpacing w:val="true"/>
    </w:pPr>
  </w:style>
  <w:style w:type="character" w:styleId="810" w:customStyle="1">
    <w:name w:val="Heading 3 Char"/>
    <w:basedOn w:val="791"/>
    <w:link w:val="789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811" w:customStyle="1">
    <w:name w:val="Heading 5 Char"/>
    <w:basedOn w:val="791"/>
    <w:link w:val="79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148582-8383-4CD5-ABED-27CB3D8742CF}"/>
</file>

<file path=customXml/itemProps2.xml><?xml version="1.0" encoding="utf-8"?>
<ds:datastoreItem xmlns:ds="http://schemas.openxmlformats.org/officeDocument/2006/customXml" ds:itemID="{68E9BCDB-D474-4C7C-BCC4-26BED6304C19}"/>
</file>

<file path=customXml/itemProps3.xml><?xml version="1.0" encoding="utf-8"?>
<ds:datastoreItem xmlns:ds="http://schemas.openxmlformats.org/officeDocument/2006/customXml" ds:itemID="{5813632B-D2B5-442F-A378-E179FA12723A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2025-07-04T20:13:22Z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