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5ACB0" w14:textId="77777777" w:rsidR="009D7E8D" w:rsidRDefault="00000000">
      <w:pPr>
        <w:pStyle w:val="Title"/>
      </w:pPr>
      <w:r>
        <w:t>Abdomen</w:t>
      </w:r>
      <w:r>
        <w:rPr>
          <w:spacing w:val="-15"/>
        </w:rPr>
        <w:t xml:space="preserve"> </w:t>
      </w:r>
      <w:r>
        <w:t>Anatomy</w:t>
      </w:r>
      <w:r>
        <w:rPr>
          <w:spacing w:val="-17"/>
        </w:rPr>
        <w:t xml:space="preserve"> </w:t>
      </w:r>
      <w:r>
        <w:rPr>
          <w:spacing w:val="-4"/>
        </w:rPr>
        <w:t>Table</w:t>
      </w:r>
    </w:p>
    <w:p w14:paraId="6B5E915C" w14:textId="77777777" w:rsidR="009D7E8D" w:rsidRDefault="009D7E8D">
      <w:pPr>
        <w:pStyle w:val="BodyText"/>
        <w:spacing w:before="27"/>
        <w:rPr>
          <w:rFonts w:ascii="Arial"/>
          <w:b/>
          <w:sz w:val="28"/>
        </w:rPr>
      </w:pPr>
    </w:p>
    <w:p w14:paraId="25FB63D2" w14:textId="77777777" w:rsidR="009D7E8D" w:rsidRDefault="00000000">
      <w:pPr>
        <w:ind w:left="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1.4-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abdomen</w:t>
      </w:r>
    </w:p>
    <w:p w14:paraId="38312A42" w14:textId="77777777" w:rsidR="009D7E8D" w:rsidRDefault="00000000">
      <w:pPr>
        <w:pStyle w:val="BodyText"/>
        <w:spacing w:before="68"/>
        <w:ind w:left="120" w:right="63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512EFDF1" w14:textId="77777777" w:rsidR="009D7E8D" w:rsidRDefault="009D7E8D">
      <w:pPr>
        <w:pStyle w:val="BodyText"/>
        <w:spacing w:before="5"/>
        <w:rPr>
          <w:sz w:val="1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9D7E8D" w14:paraId="76C2AD9C" w14:textId="77777777">
        <w:trPr>
          <w:trHeight w:val="313"/>
        </w:trPr>
        <w:tc>
          <w:tcPr>
            <w:tcW w:w="2251" w:type="dxa"/>
            <w:shd w:val="clear" w:color="auto" w:fill="C5D9F0"/>
          </w:tcPr>
          <w:p w14:paraId="12D0E9D5" w14:textId="77777777" w:rsidR="009D7E8D" w:rsidRDefault="00000000">
            <w:pPr>
              <w:pStyle w:val="TableParagraph"/>
              <w:spacing w:line="294" w:lineRule="exact"/>
              <w:ind w:left="4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</w:t>
            </w:r>
          </w:p>
        </w:tc>
        <w:tc>
          <w:tcPr>
            <w:tcW w:w="7031" w:type="dxa"/>
            <w:shd w:val="clear" w:color="auto" w:fill="C5D9F0"/>
          </w:tcPr>
          <w:p w14:paraId="73A75DB4" w14:textId="77777777" w:rsidR="009D7E8D" w:rsidRDefault="00000000">
            <w:pPr>
              <w:pStyle w:val="TableParagraph"/>
              <w:spacing w:line="294" w:lineRule="exact"/>
              <w:ind w:left="463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9D7E8D" w14:paraId="02477F92" w14:textId="77777777">
        <w:trPr>
          <w:trHeight w:val="3264"/>
        </w:trPr>
        <w:tc>
          <w:tcPr>
            <w:tcW w:w="2251" w:type="dxa"/>
          </w:tcPr>
          <w:p w14:paraId="258B372E" w14:textId="77777777" w:rsidR="009D7E8D" w:rsidRDefault="00000000">
            <w:pPr>
              <w:pStyle w:val="TableParagraph"/>
              <w:spacing w:line="246" w:lineRule="exact"/>
              <w:ind w:left="110"/>
            </w:pPr>
            <w:r>
              <w:rPr>
                <w:spacing w:val="-2"/>
              </w:rPr>
              <w:t>Liver</w:t>
            </w:r>
          </w:p>
        </w:tc>
        <w:tc>
          <w:tcPr>
            <w:tcW w:w="7031" w:type="dxa"/>
          </w:tcPr>
          <w:p w14:paraId="68D09CC6" w14:textId="77777777" w:rsidR="009D7E8D" w:rsidRDefault="00000000">
            <w:pPr>
              <w:pStyle w:val="TableParagraph"/>
              <w:spacing w:line="237" w:lineRule="auto"/>
              <w:ind w:right="107"/>
              <w:rPr>
                <w:sz w:val="24"/>
              </w:rPr>
            </w:pPr>
            <w:r>
              <w:rPr>
                <w:sz w:val="24"/>
              </w:rPr>
              <w:t>The liver is located in the upper right quadrant.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The liver is divided into the </w:t>
            </w:r>
            <w:r>
              <w:rPr>
                <w:b/>
                <w:sz w:val="24"/>
              </w:rPr>
              <w:t xml:space="preserve">right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 xml:space="preserve">left lobes </w:t>
            </w:r>
            <w:r>
              <w:rPr>
                <w:sz w:val="24"/>
              </w:rPr>
              <w:t xml:space="preserve">as well as two smaller lobes, the </w:t>
            </w:r>
            <w:r>
              <w:rPr>
                <w:b/>
                <w:sz w:val="24"/>
              </w:rPr>
              <w:t xml:space="preserve">caudate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quadrate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lobes.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falciform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ligament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peritoneum, divides the liver into right and left lobes and attaches the liver to the anterior abdomen wall and the </w:t>
            </w:r>
            <w:r>
              <w:rPr>
                <w:b/>
                <w:sz w:val="24"/>
              </w:rPr>
              <w:t>diaphragm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small caudate lobe is located inferior to the right lobe and posterior.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It lies next to the inferior vena cava. The quadrate lobe is inferior and medial, and also anterior to the gallbladder.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Although these lobes are considered in the right lobe by some anatomists, they more accurately sit in the left lobe.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porta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hepatis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structures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liver. The </w:t>
            </w:r>
            <w:r>
              <w:rPr>
                <w:b/>
                <w:sz w:val="24"/>
              </w:rPr>
              <w:t>hepatic artery</w:t>
            </w:r>
            <w:r>
              <w:rPr>
                <w:sz w:val="24"/>
              </w:rPr>
              <w:t xml:space="preserve">, </w:t>
            </w:r>
            <w:r>
              <w:rPr>
                <w:b/>
                <w:sz w:val="24"/>
              </w:rPr>
              <w:t xml:space="preserve">hepatic ducts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hepatic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portal vein </w:t>
            </w:r>
            <w:r>
              <w:rPr>
                <w:sz w:val="24"/>
              </w:rPr>
              <w:t>are located</w:t>
            </w:r>
          </w:p>
          <w:p w14:paraId="261B598F" w14:textId="77777777" w:rsidR="009D7E8D" w:rsidRDefault="00000000">
            <w:pPr>
              <w:pStyle w:val="TableParagraph"/>
              <w:spacing w:line="243" w:lineRule="exact"/>
              <w:rPr>
                <w:sz w:val="24"/>
              </w:rPr>
            </w:pPr>
            <w:r>
              <w:rPr>
                <w:sz w:val="24"/>
              </w:rPr>
              <w:t>here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 the inferior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 the</w:t>
            </w:r>
            <w:r>
              <w:rPr>
                <w:spacing w:val="-2"/>
                <w:sz w:val="24"/>
              </w:rPr>
              <w:t xml:space="preserve"> organ.</w:t>
            </w:r>
          </w:p>
        </w:tc>
      </w:tr>
      <w:tr w:rsidR="009D7E8D" w14:paraId="258A9811" w14:textId="77777777">
        <w:trPr>
          <w:trHeight w:val="1355"/>
        </w:trPr>
        <w:tc>
          <w:tcPr>
            <w:tcW w:w="2251" w:type="dxa"/>
          </w:tcPr>
          <w:p w14:paraId="0BF5B57F" w14:textId="77777777" w:rsidR="009D7E8D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Gallbladder</w:t>
            </w:r>
          </w:p>
        </w:tc>
        <w:tc>
          <w:tcPr>
            <w:tcW w:w="7031" w:type="dxa"/>
          </w:tcPr>
          <w:p w14:paraId="6C40781E" w14:textId="77777777" w:rsidR="009D7E8D" w:rsidRDefault="00000000">
            <w:pPr>
              <w:pStyle w:val="TableParagraph"/>
              <w:spacing w:line="235" w:lineRule="auto"/>
              <w:ind w:right="107"/>
              <w:rPr>
                <w:b/>
                <w:sz w:val="24"/>
              </w:rPr>
            </w:pPr>
            <w:r>
              <w:rPr>
                <w:sz w:val="24"/>
              </w:rPr>
              <w:t xml:space="preserve">Located on the inferior surface of liver and points inferiorly and anteriorly in the abdomen. The gallbladder drains through the </w:t>
            </w:r>
            <w:r>
              <w:rPr>
                <w:b/>
                <w:sz w:val="24"/>
              </w:rPr>
              <w:t>cystic duct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common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hepatic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duct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common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bile</w:t>
            </w:r>
          </w:p>
          <w:p w14:paraId="004D0377" w14:textId="77777777" w:rsidR="009D7E8D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duct.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gallbladder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length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usually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“pear” </w:t>
            </w:r>
            <w:r>
              <w:rPr>
                <w:spacing w:val="-2"/>
                <w:sz w:val="24"/>
              </w:rPr>
              <w:t>shaped.</w:t>
            </w:r>
          </w:p>
        </w:tc>
      </w:tr>
      <w:tr w:rsidR="009D7E8D" w14:paraId="669C1FD6" w14:textId="77777777">
        <w:trPr>
          <w:trHeight w:val="1628"/>
        </w:trPr>
        <w:tc>
          <w:tcPr>
            <w:tcW w:w="2251" w:type="dxa"/>
          </w:tcPr>
          <w:p w14:paraId="50F8819E" w14:textId="77777777" w:rsidR="009D7E8D" w:rsidRDefault="00000000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Pancreas</w:t>
            </w:r>
          </w:p>
        </w:tc>
        <w:tc>
          <w:tcPr>
            <w:tcW w:w="7031" w:type="dxa"/>
          </w:tcPr>
          <w:p w14:paraId="68917086" w14:textId="77777777" w:rsidR="009D7E8D" w:rsidRDefault="00000000">
            <w:pPr>
              <w:pStyle w:val="TableParagraph"/>
              <w:spacing w:line="237" w:lineRule="auto"/>
              <w:ind w:right="107"/>
              <w:rPr>
                <w:sz w:val="24"/>
              </w:rPr>
            </w:pPr>
            <w:r>
              <w:rPr>
                <w:sz w:val="24"/>
              </w:rPr>
              <w:t xml:space="preserve">The pancreas is located centrally or on the left side of the abdomen, posterior to the </w:t>
            </w:r>
            <w:r>
              <w:rPr>
                <w:b/>
                <w:sz w:val="24"/>
              </w:rPr>
              <w:t xml:space="preserve">stomach, </w:t>
            </w:r>
            <w:r>
              <w:rPr>
                <w:sz w:val="24"/>
              </w:rPr>
              <w:t>in the retroperitoneal cavity. It has a head, body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tail.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transversely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situated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higher next to the </w:t>
            </w:r>
            <w:r>
              <w:rPr>
                <w:b/>
                <w:sz w:val="24"/>
              </w:rPr>
              <w:t>spleen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head sits nestled in the curvature of the</w:t>
            </w:r>
          </w:p>
          <w:p w14:paraId="2E96B4A0" w14:textId="77777777" w:rsidR="009D7E8D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duodenum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pancreatic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drains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digestive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enzymes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pancreas into the duodenum.</w:t>
            </w:r>
          </w:p>
        </w:tc>
      </w:tr>
      <w:tr w:rsidR="009D7E8D" w14:paraId="0C737B89" w14:textId="77777777">
        <w:trPr>
          <w:trHeight w:val="805"/>
        </w:trPr>
        <w:tc>
          <w:tcPr>
            <w:tcW w:w="2251" w:type="dxa"/>
          </w:tcPr>
          <w:p w14:paraId="0E7E3A0C" w14:textId="77777777" w:rsidR="009D7E8D" w:rsidRDefault="00000000">
            <w:pPr>
              <w:pStyle w:val="TableParagraph"/>
              <w:spacing w:line="237" w:lineRule="exact"/>
              <w:ind w:left="110"/>
            </w:pPr>
            <w:r>
              <w:rPr>
                <w:spacing w:val="-2"/>
              </w:rPr>
              <w:t>Spleen</w:t>
            </w:r>
          </w:p>
        </w:tc>
        <w:tc>
          <w:tcPr>
            <w:tcW w:w="7031" w:type="dxa"/>
          </w:tcPr>
          <w:p w14:paraId="1B85A804" w14:textId="77777777" w:rsidR="009D7E8D" w:rsidRDefault="00000000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upper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quadrant 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718B6A22" w14:textId="77777777" w:rsidR="009D7E8D" w:rsidRDefault="00000000">
            <w:pPr>
              <w:pStyle w:val="TableParagraph"/>
              <w:spacing w:line="272" w:lineRule="exact"/>
              <w:ind w:right="107"/>
              <w:rPr>
                <w:sz w:val="24"/>
              </w:rPr>
            </w:pPr>
            <w:r>
              <w:rPr>
                <w:sz w:val="24"/>
              </w:rPr>
              <w:t>rib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greater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curvature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stomach.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 vein enter into the hilum of the spleen.</w:t>
            </w:r>
          </w:p>
        </w:tc>
      </w:tr>
      <w:tr w:rsidR="009D7E8D" w14:paraId="01D4A412" w14:textId="77777777">
        <w:trPr>
          <w:trHeight w:val="1086"/>
        </w:trPr>
        <w:tc>
          <w:tcPr>
            <w:tcW w:w="2251" w:type="dxa"/>
          </w:tcPr>
          <w:p w14:paraId="455700E0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Esophagus</w:t>
            </w:r>
          </w:p>
        </w:tc>
        <w:tc>
          <w:tcPr>
            <w:tcW w:w="7031" w:type="dxa"/>
          </w:tcPr>
          <w:p w14:paraId="35C95D81" w14:textId="77777777" w:rsidR="009D7E8D" w:rsidRDefault="00000000">
            <w:pPr>
              <w:pStyle w:val="TableParagraph"/>
              <w:spacing w:line="237" w:lineRule="auto"/>
              <w:ind w:right="107"/>
              <w:rPr>
                <w:sz w:val="24"/>
              </w:rPr>
            </w:pPr>
            <w:r>
              <w:rPr>
                <w:sz w:val="24"/>
              </w:rPr>
              <w:t>The esophagus passes through the diaphragm into the abdomen and joins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stomach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cardiac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orifice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opening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0914E653" w14:textId="77777777" w:rsidR="009D7E8D" w:rsidRDefault="00000000">
            <w:pPr>
              <w:pStyle w:val="TableParagraph"/>
              <w:spacing w:line="272" w:lineRule="exact"/>
              <w:ind w:right="107"/>
              <w:rPr>
                <w:sz w:val="24"/>
              </w:rPr>
            </w:pPr>
            <w:r>
              <w:rPr>
                <w:sz w:val="24"/>
              </w:rPr>
              <w:t>esophagus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stomach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known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gastroesophageal </w:t>
            </w:r>
            <w:r>
              <w:rPr>
                <w:b/>
                <w:spacing w:val="-2"/>
                <w:sz w:val="24"/>
              </w:rPr>
              <w:t>sphincter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9D7E8D" w14:paraId="22CB4CA7" w14:textId="77777777">
        <w:trPr>
          <w:trHeight w:val="1080"/>
        </w:trPr>
        <w:tc>
          <w:tcPr>
            <w:tcW w:w="2251" w:type="dxa"/>
          </w:tcPr>
          <w:p w14:paraId="55A6F691" w14:textId="77777777" w:rsidR="009D7E8D" w:rsidRDefault="00000000">
            <w:pPr>
              <w:pStyle w:val="TableParagraph"/>
              <w:spacing w:line="239" w:lineRule="exact"/>
              <w:ind w:left="110"/>
            </w:pPr>
            <w:r>
              <w:rPr>
                <w:spacing w:val="-2"/>
              </w:rPr>
              <w:t>Stomach</w:t>
            </w:r>
          </w:p>
        </w:tc>
        <w:tc>
          <w:tcPr>
            <w:tcW w:w="7031" w:type="dxa"/>
          </w:tcPr>
          <w:p w14:paraId="014E0315" w14:textId="77777777" w:rsidR="009D7E8D" w:rsidRDefault="00000000">
            <w:pPr>
              <w:pStyle w:val="TableParagraph"/>
              <w:spacing w:line="235" w:lineRule="auto"/>
              <w:ind w:right="107"/>
              <w:rPr>
                <w:sz w:val="24"/>
              </w:rPr>
            </w:pPr>
            <w:r>
              <w:rPr>
                <w:sz w:val="24"/>
              </w:rPr>
              <w:t>The stomach is located below the diaphragm on the upper left side of the abdomen.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stomach has two curvatures, the greater curvature laterally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lesser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curvature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medially.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stomach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divided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into</w:t>
            </w:r>
          </w:p>
          <w:p w14:paraId="28D8DE0C" w14:textId="77777777" w:rsidR="009D7E8D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fundus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body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pyloric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region</w:t>
            </w:r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stomach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into</w:t>
            </w:r>
          </w:p>
        </w:tc>
      </w:tr>
    </w:tbl>
    <w:p w14:paraId="6C485CEC" w14:textId="77777777" w:rsidR="009D7E8D" w:rsidRDefault="00000000">
      <w:pPr>
        <w:pStyle w:val="BodyText"/>
        <w:spacing w:before="5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BC5F92" wp14:editId="52AB1EC8">
                <wp:simplePos x="0" y="0"/>
                <wp:positionH relativeFrom="page">
                  <wp:posOffset>914704</wp:posOffset>
                </wp:positionH>
                <wp:positionV relativeFrom="paragraph">
                  <wp:posOffset>120641</wp:posOffset>
                </wp:positionV>
                <wp:extent cx="5944870" cy="25019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250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 h="250190">
                              <a:moveTo>
                                <a:pt x="5944438" y="0"/>
                              </a:moveTo>
                              <a:lnTo>
                                <a:pt x="629361" y="0"/>
                              </a:lnTo>
                              <a:lnTo>
                                <a:pt x="601980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601929" y="27432"/>
                              </a:lnTo>
                              <a:lnTo>
                                <a:pt x="601929" y="28956"/>
                              </a:lnTo>
                              <a:lnTo>
                                <a:pt x="601929" y="249936"/>
                              </a:lnTo>
                              <a:lnTo>
                                <a:pt x="629361" y="249936"/>
                              </a:lnTo>
                              <a:lnTo>
                                <a:pt x="629361" y="28956"/>
                              </a:lnTo>
                              <a:lnTo>
                                <a:pt x="629361" y="27432"/>
                              </a:lnTo>
                              <a:lnTo>
                                <a:pt x="5944438" y="27432"/>
                              </a:lnTo>
                              <a:lnTo>
                                <a:pt x="59444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29D1E" id="Graphic 4" o:spid="_x0000_s1026" style="position:absolute;margin-left:1in;margin-top:9.5pt;width:468.1pt;height:19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" path="m5944438,l629361,,601980,,,,,27432r601929,l601929,28956r,220980l629361,249936r,-220980l629361,27432r5315077,l5944438,xe" fillcolor="#005eb8" stroked="f">
                <v:path arrowok="t"/>
                <w10:wrap type="topAndBottom" anchorx="page"/>
              </v:shape>
            </w:pict>
          </mc:Fallback>
        </mc:AlternateContent>
      </w:r>
    </w:p>
    <w:p w14:paraId="2F21BF69" w14:textId="77777777" w:rsidR="009D7E8D" w:rsidRDefault="009D7E8D">
      <w:pPr>
        <w:rPr>
          <w:sz w:val="14"/>
        </w:rPr>
        <w:sectPr w:rsidR="009D7E8D">
          <w:headerReference w:type="default" r:id="rId6"/>
          <w:footerReference w:type="default" r:id="rId7"/>
          <w:type w:val="continuous"/>
          <w:pgSz w:w="12240" w:h="15840"/>
          <w:pgMar w:top="2400" w:right="1400" w:bottom="980" w:left="1320" w:header="720" w:footer="789" w:gutter="0"/>
          <w:pgNumType w:start="1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9D7E8D" w14:paraId="6E7147A2" w14:textId="77777777">
        <w:trPr>
          <w:trHeight w:val="760"/>
        </w:trPr>
        <w:tc>
          <w:tcPr>
            <w:tcW w:w="2251" w:type="dxa"/>
          </w:tcPr>
          <w:p w14:paraId="3CB8F024" w14:textId="77777777" w:rsidR="009D7E8D" w:rsidRDefault="009D7E8D">
            <w:pPr>
              <w:pStyle w:val="TableParagraph"/>
              <w:ind w:left="0"/>
            </w:pPr>
          </w:p>
        </w:tc>
        <w:tc>
          <w:tcPr>
            <w:tcW w:w="7031" w:type="dxa"/>
          </w:tcPr>
          <w:p w14:paraId="1DE17C7B" w14:textId="77777777" w:rsidR="009D7E8D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duodenum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pyloric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sphincter.</w:t>
            </w:r>
          </w:p>
        </w:tc>
      </w:tr>
      <w:tr w:rsidR="009D7E8D" w14:paraId="30185A69" w14:textId="77777777">
        <w:trPr>
          <w:trHeight w:val="2174"/>
        </w:trPr>
        <w:tc>
          <w:tcPr>
            <w:tcW w:w="2251" w:type="dxa"/>
          </w:tcPr>
          <w:p w14:paraId="0AD60099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Duodenum</w:t>
            </w:r>
          </w:p>
        </w:tc>
        <w:tc>
          <w:tcPr>
            <w:tcW w:w="7031" w:type="dxa"/>
          </w:tcPr>
          <w:p w14:paraId="4EE1B30A" w14:textId="77777777" w:rsidR="009D7E8D" w:rsidRDefault="00000000">
            <w:pPr>
              <w:pStyle w:val="TableParagraph"/>
              <w:spacing w:line="237" w:lineRule="auto"/>
              <w:ind w:right="217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intestine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duodenum begins at about the level of L1 and ends about L4.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common bile duct </w:t>
            </w:r>
            <w:r>
              <w:rPr>
                <w:sz w:val="24"/>
              </w:rPr>
              <w:t xml:space="preserve">enters the duodenum through the </w:t>
            </w:r>
            <w:r>
              <w:rPr>
                <w:b/>
                <w:sz w:val="24"/>
              </w:rPr>
              <w:t>Hepatopancreatic Ampulla (Ampulla of Vater)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sphincter of Oddi</w:t>
            </w:r>
            <w:r>
              <w:rPr>
                <w:sz w:val="24"/>
              </w:rPr>
              <w:t>, controls the flow of bile and pancreatic fluids at the opening of 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hepatopancreatic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ampulla.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Here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gallbladder enter the duodenum and pancreatic enzymes enter from the pancreas.</w:t>
            </w:r>
          </w:p>
          <w:p w14:paraId="439E6F15" w14:textId="77777777" w:rsidR="009D7E8D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duodenum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mostly </w:t>
            </w:r>
            <w:r>
              <w:rPr>
                <w:spacing w:val="-2"/>
                <w:sz w:val="24"/>
              </w:rPr>
              <w:t>retroperitoneal.</w:t>
            </w:r>
          </w:p>
        </w:tc>
      </w:tr>
      <w:tr w:rsidR="009D7E8D" w14:paraId="36F717C8" w14:textId="77777777">
        <w:trPr>
          <w:trHeight w:val="820"/>
        </w:trPr>
        <w:tc>
          <w:tcPr>
            <w:tcW w:w="2251" w:type="dxa"/>
          </w:tcPr>
          <w:p w14:paraId="3151498F" w14:textId="77777777" w:rsidR="009D7E8D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Jejunum</w:t>
            </w:r>
          </w:p>
        </w:tc>
        <w:tc>
          <w:tcPr>
            <w:tcW w:w="7031" w:type="dxa"/>
          </w:tcPr>
          <w:p w14:paraId="167FBD81" w14:textId="77777777" w:rsidR="009D7E8D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Middle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intestine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umbilical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area.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3D95CD70" w14:textId="77777777" w:rsidR="009D7E8D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jejunum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begins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L2.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jejunum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intraperitoneal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 metre long.</w:t>
            </w:r>
          </w:p>
        </w:tc>
      </w:tr>
      <w:tr w:rsidR="009D7E8D" w14:paraId="7D1B0876" w14:textId="77777777">
        <w:trPr>
          <w:trHeight w:val="1083"/>
        </w:trPr>
        <w:tc>
          <w:tcPr>
            <w:tcW w:w="2251" w:type="dxa"/>
          </w:tcPr>
          <w:p w14:paraId="4058222E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Ileum</w:t>
            </w:r>
          </w:p>
        </w:tc>
        <w:tc>
          <w:tcPr>
            <w:tcW w:w="7031" w:type="dxa"/>
          </w:tcPr>
          <w:p w14:paraId="10242657" w14:textId="77777777" w:rsidR="009D7E8D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Terminal portion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small intestine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pelvic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It is about 2 metres long and joins with the large intestine at the </w:t>
            </w:r>
            <w:r>
              <w:rPr>
                <w:b/>
                <w:sz w:val="24"/>
              </w:rPr>
              <w:t>ileocecal valve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jejunum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ileum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attached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55DF9319" w14:textId="77777777" w:rsidR="009D7E8D" w:rsidRDefault="00000000">
            <w:pPr>
              <w:pStyle w:val="TableParagraph"/>
              <w:spacing w:line="249" w:lineRule="exact"/>
              <w:rPr>
                <w:b/>
                <w:sz w:val="24"/>
              </w:rPr>
            </w:pPr>
            <w:r>
              <w:rPr>
                <w:sz w:val="24"/>
              </w:rPr>
              <w:t>abdominal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mesentery.</w:t>
            </w:r>
          </w:p>
        </w:tc>
      </w:tr>
      <w:tr w:rsidR="009D7E8D" w14:paraId="27771A70" w14:textId="77777777">
        <w:trPr>
          <w:trHeight w:val="2738"/>
        </w:trPr>
        <w:tc>
          <w:tcPr>
            <w:tcW w:w="2251" w:type="dxa"/>
          </w:tcPr>
          <w:p w14:paraId="112083AB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t>Large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intestine</w:t>
            </w:r>
          </w:p>
        </w:tc>
        <w:tc>
          <w:tcPr>
            <w:tcW w:w="7031" w:type="dxa"/>
          </w:tcPr>
          <w:p w14:paraId="2767E0B5" w14:textId="77777777" w:rsidR="009D7E8D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The ileum empties into the </w:t>
            </w:r>
            <w:r>
              <w:rPr>
                <w:b/>
                <w:sz w:val="24"/>
              </w:rPr>
              <w:t xml:space="preserve">cecum </w:t>
            </w:r>
            <w:r>
              <w:rPr>
                <w:sz w:val="24"/>
              </w:rPr>
              <w:t xml:space="preserve">through the </w:t>
            </w:r>
            <w:r>
              <w:rPr>
                <w:b/>
                <w:sz w:val="24"/>
              </w:rPr>
              <w:t>ileocecal valve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appendix is attached to the </w:t>
            </w:r>
            <w:r>
              <w:rPr>
                <w:b/>
                <w:sz w:val="24"/>
              </w:rPr>
              <w:t>cecum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large intestine is then divided into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ascending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transverse</w:t>
            </w:r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descending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sigmoid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rectum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portions. The cecum, sigmoid colon, rectum, and appendix are all located in the pelvic cavity. The </w:t>
            </w:r>
            <w:r>
              <w:rPr>
                <w:b/>
                <w:sz w:val="24"/>
              </w:rPr>
              <w:t xml:space="preserve">hepatic or right colic flexure </w:t>
            </w:r>
            <w:r>
              <w:rPr>
                <w:sz w:val="24"/>
              </w:rPr>
              <w:t>is the area where the ascending colon bends to become the transverse colon.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splenic or left colic flexure </w:t>
            </w:r>
            <w:r>
              <w:rPr>
                <w:sz w:val="24"/>
              </w:rPr>
              <w:t>is where the transverse colon bends to become the descending colon.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large intestine is puckered into </w:t>
            </w:r>
            <w:r>
              <w:rPr>
                <w:b/>
                <w:sz w:val="24"/>
              </w:rPr>
              <w:t>haustra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Fat</w:t>
            </w:r>
          </w:p>
          <w:p w14:paraId="57245253" w14:textId="77777777" w:rsidR="009D7E8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filled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pouches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epiploic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appendages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ascending, transverse and descending colon.</w:t>
            </w:r>
          </w:p>
        </w:tc>
      </w:tr>
      <w:tr w:rsidR="009D7E8D" w14:paraId="4A5F2CCC" w14:textId="77777777">
        <w:trPr>
          <w:trHeight w:val="1357"/>
        </w:trPr>
        <w:tc>
          <w:tcPr>
            <w:tcW w:w="2251" w:type="dxa"/>
          </w:tcPr>
          <w:p w14:paraId="1F3DFDD3" w14:textId="77777777" w:rsidR="009D7E8D" w:rsidRDefault="00000000">
            <w:pPr>
              <w:pStyle w:val="TableParagraph"/>
              <w:spacing w:before="6"/>
              <w:ind w:left="110"/>
            </w:pPr>
            <w:r>
              <w:rPr>
                <w:spacing w:val="-2"/>
              </w:rPr>
              <w:t>Kidneys</w:t>
            </w:r>
          </w:p>
        </w:tc>
        <w:tc>
          <w:tcPr>
            <w:tcW w:w="7031" w:type="dxa"/>
          </w:tcPr>
          <w:p w14:paraId="283F57E7" w14:textId="77777777" w:rsidR="009D7E8D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Located laterally to the vertebral column starting at about the level of T12, the kidneys sit retroperitoneal.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right kidney often sits lower because of the liver occupying more space on that side. The medial border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hilum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vessels,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ureters,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lymphatic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vessels</w:t>
            </w:r>
          </w:p>
          <w:p w14:paraId="211C0100" w14:textId="77777777" w:rsidR="009D7E8D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nerves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kidney.</w:t>
            </w:r>
          </w:p>
        </w:tc>
      </w:tr>
      <w:tr w:rsidR="009D7E8D" w14:paraId="1D4FD9C8" w14:textId="77777777">
        <w:trPr>
          <w:trHeight w:val="825"/>
        </w:trPr>
        <w:tc>
          <w:tcPr>
            <w:tcW w:w="2251" w:type="dxa"/>
          </w:tcPr>
          <w:p w14:paraId="4046791B" w14:textId="77777777" w:rsidR="009D7E8D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Ureters</w:t>
            </w:r>
          </w:p>
        </w:tc>
        <w:tc>
          <w:tcPr>
            <w:tcW w:w="7031" w:type="dxa"/>
          </w:tcPr>
          <w:p w14:paraId="6AA0E955" w14:textId="77777777" w:rsidR="009D7E8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Drain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kidneys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bladder.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Originate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pelvis</w:t>
            </w:r>
          </w:p>
          <w:p w14:paraId="3A244AA1" w14:textId="77777777" w:rsidR="009D7E8D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kidney,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terminate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bladder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wall,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 the transverse processes of the lumbar spine.</w:t>
            </w:r>
          </w:p>
        </w:tc>
      </w:tr>
      <w:tr w:rsidR="009D7E8D" w14:paraId="635060BA" w14:textId="77777777">
        <w:trPr>
          <w:trHeight w:val="1355"/>
        </w:trPr>
        <w:tc>
          <w:tcPr>
            <w:tcW w:w="2251" w:type="dxa"/>
          </w:tcPr>
          <w:p w14:paraId="1B629896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t>Adrenal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glands</w:t>
            </w:r>
          </w:p>
        </w:tc>
        <w:tc>
          <w:tcPr>
            <w:tcW w:w="7031" w:type="dxa"/>
          </w:tcPr>
          <w:p w14:paraId="30847E8C" w14:textId="77777777" w:rsidR="009D7E8D" w:rsidRDefault="00000000">
            <w:pPr>
              <w:pStyle w:val="TableParagraph"/>
              <w:spacing w:line="237" w:lineRule="auto"/>
              <w:ind w:right="107"/>
              <w:rPr>
                <w:sz w:val="24"/>
              </w:rPr>
            </w:pPr>
            <w:r>
              <w:rPr>
                <w:sz w:val="24"/>
              </w:rPr>
              <w:t>Endocrine glands located superiorly and medially to the kidneys.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transverse sections the left adrenal usually visualizes before the right due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kidneys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gland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divided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into two sections, the adrenal cortex (the outer shell) and the adrenal</w:t>
            </w:r>
          </w:p>
          <w:p w14:paraId="65F78258" w14:textId="77777777" w:rsidR="009D7E8D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medulla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inner</w:t>
            </w:r>
            <w:r>
              <w:rPr>
                <w:spacing w:val="-2"/>
                <w:sz w:val="24"/>
              </w:rPr>
              <w:t xml:space="preserve"> core).</w:t>
            </w:r>
          </w:p>
        </w:tc>
      </w:tr>
    </w:tbl>
    <w:p w14:paraId="1D9BBBF4" w14:textId="77777777" w:rsidR="009D7E8D" w:rsidRDefault="009D7E8D">
      <w:pPr>
        <w:spacing w:line="247" w:lineRule="exact"/>
        <w:rPr>
          <w:sz w:val="24"/>
        </w:rPr>
        <w:sectPr w:rsidR="009D7E8D">
          <w:headerReference w:type="default" r:id="rId8"/>
          <w:footerReference w:type="default" r:id="rId9"/>
          <w:pgSz w:w="12240" w:h="15840"/>
          <w:pgMar w:top="2500" w:right="1400" w:bottom="1774" w:left="1320" w:header="720" w:footer="1122" w:gutter="0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9D7E8D" w14:paraId="105F6146" w14:textId="77777777">
        <w:trPr>
          <w:trHeight w:val="635"/>
        </w:trPr>
        <w:tc>
          <w:tcPr>
            <w:tcW w:w="2251" w:type="dxa"/>
            <w:shd w:val="clear" w:color="auto" w:fill="C5D9F0"/>
          </w:tcPr>
          <w:p w14:paraId="7A864732" w14:textId="77777777" w:rsidR="009D7E8D" w:rsidRDefault="00000000">
            <w:pPr>
              <w:pStyle w:val="TableParagraph"/>
              <w:spacing w:line="306" w:lineRule="exact"/>
              <w:ind w:left="11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Cardiovascular</w:t>
            </w:r>
          </w:p>
          <w:p w14:paraId="0C6634EA" w14:textId="77777777" w:rsidR="009D7E8D" w:rsidRDefault="00000000">
            <w:pPr>
              <w:pStyle w:val="TableParagraph"/>
              <w:spacing w:line="309" w:lineRule="exact"/>
              <w:ind w:left="11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Structures</w:t>
            </w:r>
          </w:p>
        </w:tc>
        <w:tc>
          <w:tcPr>
            <w:tcW w:w="7031" w:type="dxa"/>
            <w:shd w:val="clear" w:color="auto" w:fill="C5D9F0"/>
          </w:tcPr>
          <w:p w14:paraId="4808B047" w14:textId="77777777" w:rsidR="009D7E8D" w:rsidRDefault="00000000">
            <w:pPr>
              <w:pStyle w:val="TableParagraph"/>
              <w:spacing w:before="147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vessels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connected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to:</w:t>
            </w:r>
          </w:p>
        </w:tc>
      </w:tr>
      <w:tr w:rsidR="009D7E8D" w14:paraId="166A4C6C" w14:textId="77777777">
        <w:trPr>
          <w:trHeight w:val="1357"/>
        </w:trPr>
        <w:tc>
          <w:tcPr>
            <w:tcW w:w="2251" w:type="dxa"/>
          </w:tcPr>
          <w:p w14:paraId="362366DD" w14:textId="77777777" w:rsidR="009D7E8D" w:rsidRDefault="00000000">
            <w:pPr>
              <w:pStyle w:val="TableParagraph"/>
              <w:spacing w:line="233" w:lineRule="exact"/>
              <w:ind w:left="110"/>
            </w:pPr>
            <w:r>
              <w:rPr>
                <w:spacing w:val="-2"/>
              </w:rPr>
              <w:t>Aorta</w:t>
            </w:r>
          </w:p>
        </w:tc>
        <w:tc>
          <w:tcPr>
            <w:tcW w:w="7031" w:type="dxa"/>
          </w:tcPr>
          <w:p w14:paraId="072DFB1D" w14:textId="77777777" w:rsidR="009D7E8D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After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passing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diaphragm,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</w:t>
            </w:r>
          </w:p>
          <w:p w14:paraId="0A073E50" w14:textId="77777777" w:rsidR="009D7E8D" w:rsidRDefault="00000000">
            <w:pPr>
              <w:pStyle w:val="TableParagraph"/>
              <w:spacing w:before="3" w:line="235" w:lineRule="auto"/>
              <w:ind w:right="107"/>
              <w:rPr>
                <w:b/>
                <w:sz w:val="24"/>
              </w:rPr>
            </w:pPr>
            <w:r>
              <w:rPr>
                <w:sz w:val="24"/>
              </w:rPr>
              <w:t>referred to as the abdominal descending aorta.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is posterior in the abdomen and anterior and slightly to the left of the vertebral column. 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bifurcates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right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</w:p>
          <w:p w14:paraId="52EE2E12" w14:textId="77777777" w:rsidR="009D7E8D" w:rsidRDefault="00000000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b/>
                <w:sz w:val="24"/>
              </w:rPr>
              <w:t>common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iliac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arteries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9D7E8D" w14:paraId="3A9A4256" w14:textId="77777777">
        <w:trPr>
          <w:trHeight w:val="1358"/>
        </w:trPr>
        <w:tc>
          <w:tcPr>
            <w:tcW w:w="2251" w:type="dxa"/>
          </w:tcPr>
          <w:p w14:paraId="07028396" w14:textId="77777777" w:rsidR="009D7E8D" w:rsidRDefault="00000000">
            <w:pPr>
              <w:pStyle w:val="TableParagraph"/>
              <w:spacing w:line="233" w:lineRule="exact"/>
              <w:ind w:left="110"/>
            </w:pPr>
            <w:r>
              <w:t>Celiac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trunk</w:t>
            </w:r>
          </w:p>
        </w:tc>
        <w:tc>
          <w:tcPr>
            <w:tcW w:w="7031" w:type="dxa"/>
          </w:tcPr>
          <w:p w14:paraId="067EB563" w14:textId="77777777" w:rsidR="009D7E8D" w:rsidRDefault="00000000">
            <w:pPr>
              <w:pStyle w:val="TableParagraph"/>
              <w:spacing w:line="235" w:lineRule="auto"/>
              <w:ind w:right="1334"/>
              <w:jc w:val="both"/>
              <w:rPr>
                <w:sz w:val="24"/>
              </w:rPr>
            </w:pPr>
            <w:r>
              <w:rPr>
                <w:sz w:val="24"/>
              </w:rPr>
              <w:t>The celiac trunk is the first branch of the abdominal aorta, almost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immediately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passes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46014AAA" w14:textId="77777777" w:rsidR="009D7E8D" w:rsidRDefault="00000000">
            <w:pPr>
              <w:pStyle w:val="TableParagraph"/>
              <w:spacing w:line="235" w:lineRule="auto"/>
              <w:ind w:right="1334"/>
              <w:jc w:val="both"/>
              <w:rPr>
                <w:sz w:val="24"/>
              </w:rPr>
            </w:pPr>
            <w:r>
              <w:rPr>
                <w:sz w:val="24"/>
              </w:rPr>
              <w:t xml:space="preserve">diaphragm. Three branches derive from it, the </w:t>
            </w:r>
            <w:r>
              <w:rPr>
                <w:b/>
                <w:sz w:val="24"/>
              </w:rPr>
              <w:t>splenic artery</w:t>
            </w:r>
            <w:r>
              <w:rPr>
                <w:sz w:val="24"/>
              </w:rPr>
              <w:t xml:space="preserve">, the </w:t>
            </w:r>
            <w:r>
              <w:rPr>
                <w:b/>
                <w:sz w:val="24"/>
              </w:rPr>
              <w:t xml:space="preserve">left gastric artery </w:t>
            </w:r>
            <w:r>
              <w:rPr>
                <w:sz w:val="24"/>
              </w:rPr>
              <w:t xml:space="preserve">and the </w:t>
            </w:r>
            <w:r>
              <w:rPr>
                <w:b/>
                <w:sz w:val="24"/>
              </w:rPr>
              <w:t xml:space="preserve">common hepatic </w:t>
            </w:r>
            <w:r>
              <w:rPr>
                <w:b/>
                <w:spacing w:val="-2"/>
                <w:sz w:val="24"/>
              </w:rPr>
              <w:t>artery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9D7E8D" w14:paraId="7ED8120E" w14:textId="77777777">
        <w:trPr>
          <w:trHeight w:val="716"/>
        </w:trPr>
        <w:tc>
          <w:tcPr>
            <w:tcW w:w="2251" w:type="dxa"/>
          </w:tcPr>
          <w:p w14:paraId="4AEFAA45" w14:textId="77777777" w:rsidR="009D7E8D" w:rsidRDefault="00000000">
            <w:pPr>
              <w:pStyle w:val="TableParagraph"/>
              <w:spacing w:line="231" w:lineRule="exact"/>
              <w:ind w:left="110"/>
            </w:pPr>
            <w:r>
              <w:t>Splenic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artery</w:t>
            </w:r>
          </w:p>
        </w:tc>
        <w:tc>
          <w:tcPr>
            <w:tcW w:w="7031" w:type="dxa"/>
          </w:tcPr>
          <w:p w14:paraId="6763E86A" w14:textId="77777777" w:rsidR="009D7E8D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Heads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transversely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along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pancreas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supply blood to the spleen.</w:t>
            </w:r>
          </w:p>
        </w:tc>
      </w:tr>
      <w:tr w:rsidR="009D7E8D" w14:paraId="30B60E51" w14:textId="77777777">
        <w:trPr>
          <w:trHeight w:val="717"/>
        </w:trPr>
        <w:tc>
          <w:tcPr>
            <w:tcW w:w="2251" w:type="dxa"/>
          </w:tcPr>
          <w:p w14:paraId="4239A456" w14:textId="77777777" w:rsidR="009D7E8D" w:rsidRDefault="00000000">
            <w:pPr>
              <w:pStyle w:val="TableParagraph"/>
              <w:spacing w:line="231" w:lineRule="exact"/>
              <w:ind w:left="110"/>
            </w:pPr>
            <w:r>
              <w:t>Left</w:t>
            </w:r>
            <w:r>
              <w:rPr>
                <w:spacing w:val="-8"/>
              </w:rPr>
              <w:t xml:space="preserve"> </w:t>
            </w:r>
            <w:r>
              <w:t>gastric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artery</w:t>
            </w:r>
          </w:p>
        </w:tc>
        <w:tc>
          <w:tcPr>
            <w:tcW w:w="7031" w:type="dxa"/>
          </w:tcPr>
          <w:p w14:paraId="38625DD2" w14:textId="77777777" w:rsidR="009D7E8D" w:rsidRDefault="00000000">
            <w:pPr>
              <w:pStyle w:val="TableParagraph"/>
              <w:spacing w:line="235" w:lineRule="auto"/>
              <w:ind w:right="217"/>
              <w:rPr>
                <w:sz w:val="24"/>
              </w:rPr>
            </w:pPr>
            <w:r>
              <w:rPr>
                <w:sz w:val="24"/>
              </w:rPr>
              <w:t>Turns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upward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lesser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curvature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 the stomach.</w:t>
            </w:r>
          </w:p>
        </w:tc>
      </w:tr>
      <w:tr w:rsidR="009D7E8D" w14:paraId="491ADF8A" w14:textId="77777777">
        <w:trPr>
          <w:trHeight w:val="716"/>
        </w:trPr>
        <w:tc>
          <w:tcPr>
            <w:tcW w:w="2251" w:type="dxa"/>
          </w:tcPr>
          <w:p w14:paraId="535008C6" w14:textId="77777777" w:rsidR="009D7E8D" w:rsidRDefault="00000000">
            <w:pPr>
              <w:pStyle w:val="TableParagraph"/>
              <w:spacing w:line="221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Common </w:t>
            </w:r>
            <w:r>
              <w:rPr>
                <w:spacing w:val="-2"/>
                <w:sz w:val="24"/>
              </w:rPr>
              <w:t>hepatic</w:t>
            </w:r>
          </w:p>
          <w:p w14:paraId="406D7B7B" w14:textId="77777777" w:rsidR="009D7E8D" w:rsidRDefault="00000000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artery</w:t>
            </w:r>
          </w:p>
        </w:tc>
        <w:tc>
          <w:tcPr>
            <w:tcW w:w="7031" w:type="dxa"/>
          </w:tcPr>
          <w:p w14:paraId="4326F892" w14:textId="77777777" w:rsidR="009D7E8D" w:rsidRDefault="00000000">
            <w:pPr>
              <w:pStyle w:val="TableParagraph"/>
              <w:spacing w:line="235" w:lineRule="auto"/>
              <w:ind w:right="217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passes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supply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oxygenated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liver. It runs along the inferior surface of head of the pancreas.</w:t>
            </w:r>
          </w:p>
        </w:tc>
      </w:tr>
      <w:tr w:rsidR="009D7E8D" w14:paraId="7F7E967E" w14:textId="77777777">
        <w:trPr>
          <w:trHeight w:val="1084"/>
        </w:trPr>
        <w:tc>
          <w:tcPr>
            <w:tcW w:w="2251" w:type="dxa"/>
          </w:tcPr>
          <w:p w14:paraId="26FE9D8E" w14:textId="77777777" w:rsidR="009D7E8D" w:rsidRDefault="00000000">
            <w:pPr>
              <w:pStyle w:val="TableParagraph"/>
              <w:spacing w:line="228" w:lineRule="exact"/>
              <w:ind w:left="110"/>
            </w:pPr>
            <w:r>
              <w:rPr>
                <w:spacing w:val="-2"/>
              </w:rPr>
              <w:t>Superior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mesenteric</w:t>
            </w:r>
          </w:p>
          <w:p w14:paraId="10EF240F" w14:textId="77777777" w:rsidR="009D7E8D" w:rsidRDefault="00000000">
            <w:pPr>
              <w:pStyle w:val="TableParagraph"/>
              <w:spacing w:line="250" w:lineRule="exact"/>
              <w:ind w:left="110"/>
            </w:pPr>
            <w:r>
              <w:t>artery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(SMA)</w:t>
            </w:r>
          </w:p>
        </w:tc>
        <w:tc>
          <w:tcPr>
            <w:tcW w:w="7031" w:type="dxa"/>
          </w:tcPr>
          <w:p w14:paraId="41471443" w14:textId="77777777" w:rsidR="009D7E8D" w:rsidRDefault="00000000">
            <w:pPr>
              <w:pStyle w:val="TableParagraph"/>
              <w:spacing w:line="235" w:lineRule="auto"/>
              <w:ind w:right="323"/>
              <w:jc w:val="both"/>
              <w:rPr>
                <w:sz w:val="24"/>
              </w:rPr>
            </w:pPr>
            <w:r>
              <w:rPr>
                <w:sz w:val="24"/>
              </w:rPr>
              <w:t>The SMA is the second vessel to derive off the abdominal aorta.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supplies the small intestines, ascending colon and a portion of the transverse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colon.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along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parallel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abdominal</w:t>
            </w:r>
          </w:p>
          <w:p w14:paraId="5EE12CBF" w14:textId="77777777" w:rsidR="009D7E8D" w:rsidRDefault="00000000">
            <w:pPr>
              <w:pStyle w:val="TableParagraph"/>
              <w:spacing w:line="267" w:lineRule="exact"/>
              <w:jc w:val="both"/>
              <w:rPr>
                <w:sz w:val="24"/>
              </w:rPr>
            </w:pPr>
            <w:r>
              <w:rPr>
                <w:sz w:val="24"/>
              </w:rPr>
              <w:t>aorta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entering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ascending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colon.</w:t>
            </w:r>
          </w:p>
        </w:tc>
      </w:tr>
      <w:tr w:rsidR="009D7E8D" w14:paraId="277EB4AB" w14:textId="77777777">
        <w:trPr>
          <w:trHeight w:val="1086"/>
        </w:trPr>
        <w:tc>
          <w:tcPr>
            <w:tcW w:w="2251" w:type="dxa"/>
          </w:tcPr>
          <w:p w14:paraId="36604A53" w14:textId="77777777" w:rsidR="009D7E8D" w:rsidRDefault="00000000">
            <w:pPr>
              <w:pStyle w:val="TableParagraph"/>
              <w:spacing w:line="232" w:lineRule="auto"/>
              <w:ind w:left="110" w:right="-15"/>
            </w:pPr>
            <w:r>
              <w:t>Renal</w:t>
            </w:r>
            <w:r>
              <w:rPr>
                <w:spacing w:val="-14"/>
              </w:rPr>
              <w:t xml:space="preserve"> </w:t>
            </w:r>
            <w:r>
              <w:t>arteries</w:t>
            </w:r>
            <w:r>
              <w:rPr>
                <w:spacing w:val="-14"/>
              </w:rPr>
              <w:t xml:space="preserve"> </w:t>
            </w:r>
            <w:r>
              <w:t>(right</w:t>
            </w:r>
            <w:r>
              <w:rPr>
                <w:spacing w:val="-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left)</w:t>
            </w:r>
          </w:p>
        </w:tc>
        <w:tc>
          <w:tcPr>
            <w:tcW w:w="7031" w:type="dxa"/>
          </w:tcPr>
          <w:p w14:paraId="27101105" w14:textId="77777777" w:rsidR="009D7E8D" w:rsidRDefault="00000000">
            <w:pPr>
              <w:pStyle w:val="TableParagraph"/>
              <w:spacing w:line="256" w:lineRule="exact"/>
              <w:jc w:val="both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supplying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kidneys.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branch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abdominal</w:t>
            </w:r>
          </w:p>
          <w:p w14:paraId="2E69AF81" w14:textId="77777777" w:rsidR="009D7E8D" w:rsidRDefault="00000000">
            <w:pPr>
              <w:pStyle w:val="TableParagraph"/>
              <w:spacing w:line="235" w:lineRule="auto"/>
              <w:ind w:right="163"/>
              <w:jc w:val="both"/>
              <w:rPr>
                <w:sz w:val="24"/>
              </w:rPr>
            </w:pPr>
            <w:r>
              <w:rPr>
                <w:sz w:val="24"/>
              </w:rPr>
              <w:t>aorta at about L1/L2, with the left appearing first.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right renal artery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IVC.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possible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multiple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arteries to one kidney.</w:t>
            </w:r>
          </w:p>
        </w:tc>
      </w:tr>
      <w:tr w:rsidR="009D7E8D" w14:paraId="4DED7C73" w14:textId="77777777">
        <w:trPr>
          <w:trHeight w:val="716"/>
        </w:trPr>
        <w:tc>
          <w:tcPr>
            <w:tcW w:w="2251" w:type="dxa"/>
          </w:tcPr>
          <w:p w14:paraId="42E5BE91" w14:textId="77777777" w:rsidR="009D7E8D" w:rsidRDefault="00000000">
            <w:pPr>
              <w:pStyle w:val="TableParagraph"/>
              <w:spacing w:line="228" w:lineRule="exact"/>
              <w:ind w:left="110"/>
            </w:pPr>
            <w:r>
              <w:t>Inferior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mesenteric</w:t>
            </w:r>
          </w:p>
          <w:p w14:paraId="02CC8E3B" w14:textId="77777777" w:rsidR="009D7E8D" w:rsidRDefault="00000000">
            <w:pPr>
              <w:pStyle w:val="TableParagraph"/>
              <w:spacing w:line="250" w:lineRule="exact"/>
              <w:ind w:left="110"/>
            </w:pPr>
            <w:r>
              <w:t>artery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(IMA)</w:t>
            </w:r>
          </w:p>
        </w:tc>
        <w:tc>
          <w:tcPr>
            <w:tcW w:w="7031" w:type="dxa"/>
          </w:tcPr>
          <w:p w14:paraId="7C7920D5" w14:textId="77777777" w:rsidR="009D7E8D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branch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aorta.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supplies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remainder of the large intestine that is not supplied by the SMA.</w:t>
            </w:r>
          </w:p>
        </w:tc>
      </w:tr>
      <w:tr w:rsidR="009D7E8D" w14:paraId="41267421" w14:textId="77777777">
        <w:trPr>
          <w:trHeight w:val="813"/>
        </w:trPr>
        <w:tc>
          <w:tcPr>
            <w:tcW w:w="2251" w:type="dxa"/>
          </w:tcPr>
          <w:p w14:paraId="2ACC15EE" w14:textId="77777777" w:rsidR="009D7E8D" w:rsidRDefault="00000000">
            <w:pPr>
              <w:pStyle w:val="TableParagraph"/>
              <w:spacing w:line="228" w:lineRule="exact"/>
              <w:ind w:left="110"/>
            </w:pPr>
            <w:r>
              <w:t>Inferior</w:t>
            </w:r>
            <w:r>
              <w:rPr>
                <w:spacing w:val="-10"/>
              </w:rPr>
              <w:t xml:space="preserve"> </w:t>
            </w:r>
            <w:r>
              <w:t>vena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cava</w:t>
            </w:r>
          </w:p>
          <w:p w14:paraId="7272103E" w14:textId="77777777" w:rsidR="009D7E8D" w:rsidRDefault="00000000">
            <w:pPr>
              <w:pStyle w:val="TableParagraph"/>
              <w:spacing w:line="250" w:lineRule="exact"/>
              <w:ind w:left="110"/>
            </w:pPr>
            <w:r>
              <w:rPr>
                <w:spacing w:val="-2"/>
              </w:rPr>
              <w:t>(IVC)</w:t>
            </w:r>
          </w:p>
        </w:tc>
        <w:tc>
          <w:tcPr>
            <w:tcW w:w="7031" w:type="dxa"/>
          </w:tcPr>
          <w:p w14:paraId="1CE610FD" w14:textId="77777777" w:rsidR="009D7E8D" w:rsidRDefault="00000000">
            <w:pPr>
              <w:pStyle w:val="TableParagraph"/>
              <w:spacing w:line="235" w:lineRule="auto"/>
              <w:ind w:right="10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IVC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merger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right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common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iliac veins </w:t>
            </w:r>
            <w:r>
              <w:rPr>
                <w:sz w:val="24"/>
              </w:rPr>
              <w:t>at about L5.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sits slightly to the right (and can be slightly anterior) to the abdominal aorta.</w:t>
            </w:r>
          </w:p>
        </w:tc>
      </w:tr>
      <w:tr w:rsidR="009D7E8D" w14:paraId="4125089A" w14:textId="77777777">
        <w:trPr>
          <w:trHeight w:val="717"/>
        </w:trPr>
        <w:tc>
          <w:tcPr>
            <w:tcW w:w="2251" w:type="dxa"/>
          </w:tcPr>
          <w:p w14:paraId="7B41F4FE" w14:textId="77777777" w:rsidR="009D7E8D" w:rsidRDefault="00000000">
            <w:pPr>
              <w:pStyle w:val="TableParagraph"/>
              <w:spacing w:line="231" w:lineRule="exact"/>
              <w:ind w:left="110"/>
            </w:pPr>
            <w:r>
              <w:t>Common</w:t>
            </w:r>
            <w:r>
              <w:rPr>
                <w:spacing w:val="-10"/>
              </w:rPr>
              <w:t xml:space="preserve"> </w:t>
            </w:r>
            <w: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031" w:type="dxa"/>
          </w:tcPr>
          <w:p w14:paraId="2C60C0C4" w14:textId="77777777" w:rsidR="009D7E8D" w:rsidRDefault="00000000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bifurcation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abdominal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aorta</w:t>
            </w:r>
          </w:p>
          <w:p w14:paraId="16CFE8DC" w14:textId="77777777" w:rsidR="009D7E8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originating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L4.</w:t>
            </w:r>
          </w:p>
        </w:tc>
      </w:tr>
      <w:tr w:rsidR="009D7E8D" w14:paraId="30FB2466" w14:textId="77777777">
        <w:trPr>
          <w:trHeight w:val="1084"/>
        </w:trPr>
        <w:tc>
          <w:tcPr>
            <w:tcW w:w="2251" w:type="dxa"/>
          </w:tcPr>
          <w:p w14:paraId="44C7DD21" w14:textId="77777777" w:rsidR="009D7E8D" w:rsidRDefault="00000000">
            <w:pPr>
              <w:pStyle w:val="TableParagraph"/>
              <w:spacing w:line="231" w:lineRule="exact"/>
              <w:ind w:left="110"/>
            </w:pPr>
            <w:r>
              <w:t>Renal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031" w:type="dxa"/>
          </w:tcPr>
          <w:p w14:paraId="427B0505" w14:textId="77777777" w:rsidR="009D7E8D" w:rsidRDefault="00000000">
            <w:pPr>
              <w:pStyle w:val="TableParagraph"/>
              <w:spacing w:line="235" w:lineRule="auto"/>
              <w:ind w:right="107"/>
              <w:rPr>
                <w:sz w:val="24"/>
              </w:rPr>
            </w:pPr>
            <w:r>
              <w:rPr>
                <w:sz w:val="24"/>
              </w:rPr>
              <w:t xml:space="preserve">Bilateral veins draining the kidneys and emptying into the </w:t>
            </w:r>
            <w:r>
              <w:rPr>
                <w:b/>
                <w:sz w:val="24"/>
              </w:rPr>
              <w:t>IVC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right renal vein is usually lower than the left.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left renal vein </w:t>
            </w:r>
            <w:r>
              <w:rPr>
                <w:sz w:val="24"/>
              </w:rPr>
              <w:t>crosses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aorta.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Usually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larger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047C55FB" w14:textId="77777777" w:rsidR="009D7E8D" w:rsidRDefault="00000000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renal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arteries.</w:t>
            </w:r>
          </w:p>
        </w:tc>
      </w:tr>
    </w:tbl>
    <w:p w14:paraId="2DB028F5" w14:textId="77777777" w:rsidR="009D7E8D" w:rsidRDefault="009D7E8D">
      <w:pPr>
        <w:spacing w:line="267" w:lineRule="exact"/>
        <w:rPr>
          <w:sz w:val="24"/>
        </w:rPr>
        <w:sectPr w:rsidR="009D7E8D">
          <w:type w:val="continuous"/>
          <w:pgSz w:w="12240" w:h="15840"/>
          <w:pgMar w:top="2500" w:right="1400" w:bottom="1320" w:left="1320" w:header="720" w:footer="1122" w:gutter="0"/>
          <w:cols w:space="720"/>
        </w:sectPr>
      </w:pPr>
    </w:p>
    <w:p w14:paraId="5A2018EB" w14:textId="77777777" w:rsidR="009D7E8D" w:rsidRDefault="009D7E8D">
      <w:pPr>
        <w:pStyle w:val="BodyText"/>
        <w:spacing w:before="8"/>
        <w:rPr>
          <w:sz w:val="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9D7E8D" w14:paraId="6C28567C" w14:textId="77777777">
        <w:trPr>
          <w:trHeight w:val="812"/>
        </w:trPr>
        <w:tc>
          <w:tcPr>
            <w:tcW w:w="2251" w:type="dxa"/>
          </w:tcPr>
          <w:p w14:paraId="1C68C804" w14:textId="77777777" w:rsidR="009D7E8D" w:rsidRDefault="00000000">
            <w:pPr>
              <w:pStyle w:val="TableParagraph"/>
              <w:spacing w:line="232" w:lineRule="auto"/>
              <w:ind w:left="110" w:right="65"/>
            </w:pPr>
            <w:r>
              <w:rPr>
                <w:spacing w:val="-2"/>
              </w:rPr>
              <w:t>Superior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mesenteric </w:t>
            </w:r>
            <w:r>
              <w:rPr>
                <w:spacing w:val="-4"/>
              </w:rPr>
              <w:t>vein</w:t>
            </w:r>
          </w:p>
        </w:tc>
        <w:tc>
          <w:tcPr>
            <w:tcW w:w="7031" w:type="dxa"/>
          </w:tcPr>
          <w:p w14:paraId="7ACDF05B" w14:textId="77777777" w:rsidR="009D7E8D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vein begins 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lower abdomen and sits 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little </w:t>
            </w:r>
            <w:r>
              <w:rPr>
                <w:spacing w:val="-2"/>
                <w:sz w:val="24"/>
              </w:rPr>
              <w:t>anterior</w:t>
            </w:r>
          </w:p>
          <w:p w14:paraId="498AC805" w14:textId="77777777" w:rsidR="009D7E8D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mesenteric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artery</w:t>
            </w:r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SMV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usually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larger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4"/>
                <w:sz w:val="24"/>
              </w:rPr>
              <w:t>SMA.</w:t>
            </w:r>
          </w:p>
        </w:tc>
      </w:tr>
      <w:tr w:rsidR="009D7E8D" w14:paraId="1B466196" w14:textId="77777777">
        <w:trPr>
          <w:trHeight w:val="813"/>
        </w:trPr>
        <w:tc>
          <w:tcPr>
            <w:tcW w:w="2251" w:type="dxa"/>
          </w:tcPr>
          <w:p w14:paraId="628AB7C0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t>Hepatic</w:t>
            </w:r>
            <w:r>
              <w:rPr>
                <w:spacing w:val="-14"/>
              </w:rPr>
              <w:t xml:space="preserve"> </w:t>
            </w:r>
            <w:r>
              <w:t>portal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vein</w:t>
            </w:r>
          </w:p>
        </w:tc>
        <w:tc>
          <w:tcPr>
            <w:tcW w:w="7031" w:type="dxa"/>
          </w:tcPr>
          <w:p w14:paraId="7EB81F62" w14:textId="77777777" w:rsidR="009D7E8D" w:rsidRDefault="00000000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joining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splenic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vein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superior</w:t>
            </w:r>
          </w:p>
          <w:p w14:paraId="7898DC3F" w14:textId="77777777" w:rsidR="009D7E8D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mesenteric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vein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(SMV).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provides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large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blood </w:t>
            </w:r>
            <w:r>
              <w:rPr>
                <w:spacing w:val="-2"/>
                <w:sz w:val="24"/>
              </w:rPr>
              <w:t>supply.</w:t>
            </w:r>
          </w:p>
        </w:tc>
      </w:tr>
      <w:tr w:rsidR="009D7E8D" w14:paraId="1B9F19A3" w14:textId="77777777">
        <w:trPr>
          <w:trHeight w:val="716"/>
        </w:trPr>
        <w:tc>
          <w:tcPr>
            <w:tcW w:w="2251" w:type="dxa"/>
          </w:tcPr>
          <w:p w14:paraId="761A8557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t>Hepatic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031" w:type="dxa"/>
          </w:tcPr>
          <w:p w14:paraId="727A503D" w14:textId="77777777" w:rsidR="009D7E8D" w:rsidRDefault="00000000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sz w:val="24"/>
              </w:rPr>
              <w:t>Two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liver,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right,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middle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hepatic</w:t>
            </w:r>
            <w:r>
              <w:rPr>
                <w:b/>
                <w:spacing w:val="-2"/>
                <w:sz w:val="24"/>
              </w:rPr>
              <w:t xml:space="preserve"> veins</w:t>
            </w:r>
          </w:p>
          <w:p w14:paraId="59653B41" w14:textId="77777777" w:rsidR="009D7E8D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sz w:val="24"/>
              </w:rPr>
              <w:t>drain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vessel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IVC.</w:t>
            </w:r>
          </w:p>
        </w:tc>
      </w:tr>
      <w:tr w:rsidR="009D7E8D" w14:paraId="2B3F2FC7" w14:textId="77777777">
        <w:trPr>
          <w:trHeight w:val="285"/>
        </w:trPr>
        <w:tc>
          <w:tcPr>
            <w:tcW w:w="2251" w:type="dxa"/>
          </w:tcPr>
          <w:p w14:paraId="41A740B5" w14:textId="77777777" w:rsidR="009D7E8D" w:rsidRDefault="00000000">
            <w:pPr>
              <w:pStyle w:val="TableParagraph"/>
              <w:spacing w:line="246" w:lineRule="exact"/>
              <w:ind w:left="110"/>
            </w:pPr>
            <w:r>
              <w:t>Splenic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031" w:type="dxa"/>
          </w:tcPr>
          <w:p w14:paraId="486A25F6" w14:textId="77777777" w:rsidR="009D7E8D" w:rsidRDefault="00000000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Located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stomach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pancreas.</w:t>
            </w:r>
          </w:p>
        </w:tc>
      </w:tr>
      <w:tr w:rsidR="009D7E8D" w14:paraId="729D111D" w14:textId="77777777">
        <w:trPr>
          <w:trHeight w:val="428"/>
        </w:trPr>
        <w:tc>
          <w:tcPr>
            <w:tcW w:w="2251" w:type="dxa"/>
          </w:tcPr>
          <w:p w14:paraId="32189DDD" w14:textId="77777777" w:rsidR="009D7E8D" w:rsidRDefault="00000000">
            <w:pPr>
              <w:pStyle w:val="TableParagraph"/>
              <w:spacing w:line="245" w:lineRule="exact"/>
              <w:ind w:left="110"/>
            </w:pPr>
            <w:r>
              <w:t>Common</w:t>
            </w:r>
            <w:r>
              <w:rPr>
                <w:spacing w:val="-9"/>
              </w:rPr>
              <w:t xml:space="preserve"> </w:t>
            </w:r>
            <w:r>
              <w:t>iliac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031" w:type="dxa"/>
          </w:tcPr>
          <w:p w14:paraId="756D0671" w14:textId="77777777" w:rsidR="009D7E8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limbs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inferior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cava</w:t>
            </w:r>
            <w:r>
              <w:rPr>
                <w:spacing w:val="-2"/>
                <w:sz w:val="24"/>
              </w:rPr>
              <w:t>.</w:t>
            </w:r>
          </w:p>
        </w:tc>
      </w:tr>
    </w:tbl>
    <w:p w14:paraId="0EA66D50" w14:textId="77777777" w:rsidR="006F7384" w:rsidRDefault="006F7384"/>
    <w:sectPr w:rsidR="006F7384">
      <w:pgSz w:w="12240" w:h="15840"/>
      <w:pgMar w:top="2400" w:right="1400" w:bottom="1320" w:left="1320" w:header="720" w:footer="11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C332E" w14:textId="77777777" w:rsidR="006F7384" w:rsidRDefault="006F7384">
      <w:r>
        <w:separator/>
      </w:r>
    </w:p>
  </w:endnote>
  <w:endnote w:type="continuationSeparator" w:id="0">
    <w:p w14:paraId="201C2C3F" w14:textId="77777777" w:rsidR="006F7384" w:rsidRDefault="006F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79F6A" w14:textId="77777777" w:rsidR="009D7E8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0896" behindDoc="1" locked="0" layoutInCell="1" allowOverlap="1" wp14:anchorId="53EA3BC9" wp14:editId="5C04623D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01A364" w14:textId="14F6BB17" w:rsidR="009D7E8D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EA3BC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06.6pt;margin-top:726.4pt;width:168.1pt;height:13.15pt;z-index:-1587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" filled="f" stroked="f">
              <v:textbox inset="0,0,0,0">
                <w:txbxContent>
                  <w:p w14:paraId="1001A364" w14:textId="14F6BB17" w:rsidR="009D7E8D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4AC8" w14:textId="77777777" w:rsidR="009D7E8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2432" behindDoc="1" locked="0" layoutInCell="1" allowOverlap="1" wp14:anchorId="074811B2" wp14:editId="72DBA125">
              <wp:simplePos x="0" y="0"/>
              <wp:positionH relativeFrom="page">
                <wp:posOffset>914704</wp:posOffset>
              </wp:positionH>
              <wp:positionV relativeFrom="page">
                <wp:posOffset>9168079</wp:posOffset>
              </wp:positionV>
              <wp:extent cx="5944870" cy="25019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250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25019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249936"/>
                            </a:lnTo>
                            <a:lnTo>
                              <a:pt x="629361" y="249936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5BC987" id="Graphic 7" o:spid="_x0000_s1026" style="position:absolute;margin-left:1in;margin-top:721.9pt;width:468.1pt;height:19.7pt;z-index:-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" path="m5944438,l629361,,601980,,,,,27432r601929,l601929,28956r,220980l629361,249936r,-220980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2944" behindDoc="1" locked="0" layoutInCell="1" allowOverlap="1" wp14:anchorId="6EC1ED38" wp14:editId="20B66306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F69171" w14:textId="587424B7" w:rsidR="009D7E8D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1ED3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06.6pt;margin-top:726.4pt;width:168.1pt;height:13.15pt;z-index:-1587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" filled="f" stroked="f">
              <v:textbox inset="0,0,0,0">
                <w:txbxContent>
                  <w:p w14:paraId="74F69171" w14:textId="587424B7" w:rsidR="009D7E8D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E53E7" w14:textId="77777777" w:rsidR="006F7384" w:rsidRDefault="006F7384">
      <w:r>
        <w:separator/>
      </w:r>
    </w:p>
  </w:footnote>
  <w:footnote w:type="continuationSeparator" w:id="0">
    <w:p w14:paraId="185BC15B" w14:textId="77777777" w:rsidR="006F7384" w:rsidRDefault="006F7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F8A3" w14:textId="31C2333E" w:rsidR="009D7E8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0384" behindDoc="1" locked="0" layoutInCell="1" allowOverlap="1" wp14:anchorId="741ABC24" wp14:editId="0234A260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3D3BE1" id="Graphic 2" o:spid="_x0000_s1026" style="position:absolute;margin-left:1in;margin-top:118.8pt;width:468pt;height:2.05pt;z-index:-1587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FB916" w14:textId="3845EFFA" w:rsidR="009D7E8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1920" behindDoc="1" locked="0" layoutInCell="1" allowOverlap="1" wp14:anchorId="065FA3B2" wp14:editId="6E141F03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AEB815" id="Graphic 6" o:spid="_x0000_s1026" style="position:absolute;margin-left:1in;margin-top:118.8pt;width:468pt;height:2.05pt;z-index:-158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7E8D"/>
    <w:rsid w:val="006F7384"/>
    <w:rsid w:val="009D7E8D"/>
    <w:rsid w:val="00AD14E4"/>
    <w:rsid w:val="00E6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9B2333"/>
  <w15:docId w15:val="{835DC44A-95B6-4404-B6E3-E4D0914C1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1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"/>
    </w:pPr>
  </w:style>
  <w:style w:type="paragraph" w:styleId="Header">
    <w:name w:val="header"/>
    <w:basedOn w:val="Normal"/>
    <w:link w:val="HeaderChar"/>
    <w:uiPriority w:val="99"/>
    <w:unhideWhenUsed/>
    <w:rsid w:val="00AD14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4E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D14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4E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6869</Characters>
  <Application>Microsoft Office Word</Application>
  <DocSecurity>0</DocSecurity>
  <Lines>57</Lines>
  <Paragraphs>16</Paragraphs>
  <ScaleCrop>false</ScaleCrop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