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34D0" w:rsidRDefault="006734D0">
      <w:pPr>
        <w:jc w:val="center"/>
        <w:rPr>
          <w:u w:val="single"/>
        </w:rPr>
      </w:pPr>
    </w:p>
    <w:p w:rsidR="006734D0" w:rsidRDefault="00BE47E5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Pre-quiz – Outcome 3 – ANSWER KEY</w:t>
      </w:r>
    </w:p>
    <w:p w:rsidR="006734D0" w:rsidRDefault="006734D0">
      <w:pPr>
        <w:rPr>
          <w:sz w:val="20"/>
          <w:szCs w:val="20"/>
          <w:u w:val="single"/>
        </w:rPr>
      </w:pPr>
    </w:p>
    <w:p w:rsidR="006734D0" w:rsidRDefault="00BE47E5">
      <w:pPr>
        <w:pStyle w:val="ListParagraph"/>
        <w:numPr>
          <w:ilvl w:val="0"/>
          <w:numId w:val="14"/>
        </w:numPr>
        <w:spacing w:after="160" w:line="259" w:lineRule="auto"/>
        <w:rPr>
          <w:sz w:val="20"/>
          <w:szCs w:val="20"/>
        </w:rPr>
      </w:pPr>
      <w:r>
        <w:rPr>
          <w:sz w:val="20"/>
          <w:szCs w:val="20"/>
        </w:rPr>
        <w:t xml:space="preserve"> The two main divisions of the human nervous system are:</w:t>
      </w:r>
    </w:p>
    <w:p w:rsidR="006734D0" w:rsidRDefault="00BE47E5">
      <w:pPr>
        <w:pStyle w:val="ListParagraph"/>
        <w:numPr>
          <w:ilvl w:val="0"/>
          <w:numId w:val="15"/>
        </w:numPr>
        <w:tabs>
          <w:tab w:val="left" w:pos="1080"/>
        </w:tabs>
        <w:spacing w:after="160" w:line="259" w:lineRule="auto"/>
        <w:rPr>
          <w:sz w:val="20"/>
          <w:szCs w:val="20"/>
        </w:rPr>
      </w:pPr>
      <w:r>
        <w:rPr>
          <w:color w:val="FF0000"/>
          <w:sz w:val="20"/>
          <w:szCs w:val="20"/>
        </w:rPr>
        <w:t>central</w:t>
      </w:r>
    </w:p>
    <w:p w:rsidR="006734D0" w:rsidRDefault="00BE47E5">
      <w:pPr>
        <w:pStyle w:val="ListParagraph"/>
        <w:numPr>
          <w:ilvl w:val="0"/>
          <w:numId w:val="15"/>
        </w:numPr>
        <w:tabs>
          <w:tab w:val="left" w:pos="1080"/>
        </w:tabs>
        <w:spacing w:after="160" w:line="259" w:lineRule="auto"/>
        <w:rPr>
          <w:sz w:val="20"/>
          <w:szCs w:val="20"/>
        </w:rPr>
      </w:pPr>
      <w:r>
        <w:rPr>
          <w:color w:val="FF0000"/>
          <w:sz w:val="20"/>
          <w:szCs w:val="20"/>
        </w:rPr>
        <w:t>peripheral</w:t>
      </w:r>
    </w:p>
    <w:p w:rsidR="006734D0" w:rsidRDefault="006734D0">
      <w:pPr>
        <w:rPr>
          <w:sz w:val="20"/>
          <w:szCs w:val="20"/>
        </w:rPr>
      </w:pPr>
      <w:bookmarkStart w:id="0" w:name="_GoBack"/>
      <w:bookmarkEnd w:id="0"/>
    </w:p>
    <w:p w:rsidR="006734D0" w:rsidRDefault="00BE47E5">
      <w:pPr>
        <w:pStyle w:val="ListParagraph"/>
        <w:numPr>
          <w:ilvl w:val="0"/>
          <w:numId w:val="14"/>
        </w:numPr>
        <w:spacing w:after="160" w:line="259" w:lineRule="auto"/>
        <w:rPr>
          <w:color w:val="FF0000"/>
          <w:sz w:val="20"/>
          <w:szCs w:val="20"/>
        </w:rPr>
      </w:pPr>
      <w:r>
        <w:rPr>
          <w:sz w:val="20"/>
          <w:szCs w:val="20"/>
        </w:rPr>
        <w:t xml:space="preserve"> The central nervous system is protected by a series of protective membranes collectively known as the: </w:t>
      </w:r>
      <w:r>
        <w:rPr>
          <w:color w:val="FF0000"/>
          <w:sz w:val="20"/>
          <w:szCs w:val="20"/>
        </w:rPr>
        <w:t>Meninges</w:t>
      </w:r>
    </w:p>
    <w:p w:rsidR="006734D0" w:rsidRDefault="006734D0">
      <w:pPr>
        <w:rPr>
          <w:sz w:val="20"/>
          <w:szCs w:val="20"/>
        </w:rPr>
      </w:pPr>
    </w:p>
    <w:p w:rsidR="006734D0" w:rsidRDefault="00BE47E5">
      <w:pPr>
        <w:pStyle w:val="ListParagraph"/>
        <w:numPr>
          <w:ilvl w:val="0"/>
          <w:numId w:val="14"/>
        </w:numPr>
        <w:spacing w:after="160" w:line="259" w:lineRule="auto"/>
        <w:rPr>
          <w:color w:val="FF0000"/>
          <w:sz w:val="20"/>
          <w:szCs w:val="20"/>
        </w:rPr>
      </w:pPr>
      <w:r>
        <w:rPr>
          <w:sz w:val="20"/>
          <w:szCs w:val="20"/>
        </w:rPr>
        <w:t xml:space="preserve"> The two types of cells found in the nervous system are </w:t>
      </w:r>
      <w:r>
        <w:rPr>
          <w:color w:val="FF0000"/>
          <w:sz w:val="20"/>
          <w:szCs w:val="20"/>
        </w:rPr>
        <w:t xml:space="preserve">neurons </w:t>
      </w:r>
      <w:r>
        <w:rPr>
          <w:sz w:val="20"/>
          <w:szCs w:val="20"/>
        </w:rPr>
        <w:t>and</w:t>
      </w:r>
      <w:r>
        <w:rPr>
          <w:color w:val="FF0000"/>
          <w:sz w:val="20"/>
          <w:szCs w:val="20"/>
        </w:rPr>
        <w:t xml:space="preserve"> glial</w:t>
      </w:r>
    </w:p>
    <w:p w:rsidR="006734D0" w:rsidRDefault="006734D0">
      <w:pPr>
        <w:pStyle w:val="ListParagraph"/>
        <w:rPr>
          <w:sz w:val="20"/>
          <w:szCs w:val="20"/>
        </w:rPr>
      </w:pPr>
    </w:p>
    <w:p w:rsidR="006734D0" w:rsidRDefault="00BE47E5">
      <w:pPr>
        <w:pStyle w:val="ListParagraph"/>
        <w:numPr>
          <w:ilvl w:val="0"/>
          <w:numId w:val="14"/>
        </w:numPr>
        <w:spacing w:after="160" w:line="259" w:lineRule="auto"/>
        <w:rPr>
          <w:sz w:val="20"/>
          <w:szCs w:val="20"/>
        </w:rPr>
      </w:pPr>
      <w:r>
        <w:rPr>
          <w:sz w:val="20"/>
          <w:szCs w:val="20"/>
        </w:rPr>
        <w:t>List the three parts of a neuron, and describe the main function of each:</w:t>
      </w:r>
    </w:p>
    <w:p w:rsidR="006734D0" w:rsidRDefault="00BE47E5">
      <w:pPr>
        <w:pStyle w:val="ListParagraph"/>
        <w:numPr>
          <w:ilvl w:val="0"/>
          <w:numId w:val="16"/>
        </w:numPr>
        <w:spacing w:after="160" w:line="259" w:lineRule="auto"/>
        <w:rPr>
          <w:color w:val="FF0000"/>
          <w:sz w:val="20"/>
          <w:szCs w:val="20"/>
        </w:rPr>
      </w:pPr>
      <w:r>
        <w:rPr>
          <w:color w:val="FF0000"/>
          <w:sz w:val="20"/>
          <w:szCs w:val="20"/>
        </w:rPr>
        <w:t>Cell body of neuron—main part</w:t>
      </w:r>
    </w:p>
    <w:p w:rsidR="006734D0" w:rsidRDefault="00BE47E5">
      <w:pPr>
        <w:pStyle w:val="ListParagraph"/>
        <w:numPr>
          <w:ilvl w:val="0"/>
          <w:numId w:val="16"/>
        </w:numPr>
        <w:spacing w:after="160" w:line="259" w:lineRule="auto"/>
        <w:rPr>
          <w:color w:val="FF0000"/>
          <w:sz w:val="20"/>
          <w:szCs w:val="20"/>
        </w:rPr>
      </w:pPr>
      <w:r>
        <w:rPr>
          <w:color w:val="FF0000"/>
          <w:sz w:val="20"/>
          <w:szCs w:val="20"/>
        </w:rPr>
        <w:t>Dendrites—branching projections that conduct impulses to cell body of neuron</w:t>
      </w:r>
    </w:p>
    <w:p w:rsidR="006734D0" w:rsidRDefault="00BE47E5">
      <w:pPr>
        <w:pStyle w:val="ListParagraph"/>
        <w:numPr>
          <w:ilvl w:val="0"/>
          <w:numId w:val="16"/>
        </w:numPr>
        <w:rPr>
          <w:color w:val="FF0000"/>
          <w:sz w:val="20"/>
          <w:szCs w:val="20"/>
        </w:rPr>
      </w:pPr>
      <w:r>
        <w:rPr>
          <w:color w:val="FF0000"/>
          <w:sz w:val="20"/>
          <w:szCs w:val="20"/>
        </w:rPr>
        <w:t xml:space="preserve">Axon—elongated projection that conducts impulses </w:t>
      </w:r>
      <w:r>
        <w:rPr>
          <w:i/>
          <w:iCs/>
          <w:color w:val="FF0000"/>
          <w:sz w:val="20"/>
          <w:szCs w:val="20"/>
        </w:rPr>
        <w:t>away from</w:t>
      </w:r>
      <w:r>
        <w:rPr>
          <w:color w:val="FF0000"/>
          <w:sz w:val="20"/>
          <w:szCs w:val="20"/>
        </w:rPr>
        <w:t xml:space="preserve"> cell body of neuron</w:t>
      </w:r>
    </w:p>
    <w:p w:rsidR="006734D0" w:rsidRDefault="006734D0">
      <w:pPr>
        <w:pStyle w:val="ListParagraph"/>
        <w:ind w:left="1080"/>
        <w:rPr>
          <w:color w:val="FF0000"/>
          <w:sz w:val="20"/>
          <w:szCs w:val="20"/>
        </w:rPr>
      </w:pPr>
    </w:p>
    <w:p w:rsidR="006734D0" w:rsidRDefault="006734D0">
      <w:pPr>
        <w:pStyle w:val="ListParagraph"/>
        <w:ind w:left="1080"/>
        <w:rPr>
          <w:color w:val="FF0000"/>
          <w:sz w:val="20"/>
          <w:szCs w:val="20"/>
        </w:rPr>
      </w:pPr>
    </w:p>
    <w:p w:rsidR="006734D0" w:rsidRDefault="00BE47E5">
      <w:pPr>
        <w:pStyle w:val="ListParagraph"/>
        <w:numPr>
          <w:ilvl w:val="0"/>
          <w:numId w:val="14"/>
        </w:numPr>
        <w:spacing w:after="160" w:line="259" w:lineRule="auto"/>
        <w:rPr>
          <w:sz w:val="20"/>
          <w:szCs w:val="20"/>
        </w:rPr>
      </w:pPr>
      <w:r>
        <w:rPr>
          <w:sz w:val="20"/>
          <w:szCs w:val="20"/>
        </w:rPr>
        <w:t xml:space="preserve">Bundles of myelinated axons in the CNS are called </w:t>
      </w:r>
      <w:r>
        <w:rPr>
          <w:color w:val="FF0000"/>
          <w:sz w:val="20"/>
          <w:szCs w:val="20"/>
        </w:rPr>
        <w:t>Tracts</w:t>
      </w:r>
      <w:r>
        <w:rPr>
          <w:sz w:val="20"/>
          <w:szCs w:val="20"/>
        </w:rPr>
        <w:t>. They form (</w:t>
      </w:r>
      <w:r>
        <w:rPr>
          <w:color w:val="FF0000"/>
          <w:sz w:val="20"/>
          <w:szCs w:val="20"/>
        </w:rPr>
        <w:t>white</w:t>
      </w:r>
      <w:r>
        <w:rPr>
          <w:sz w:val="20"/>
          <w:szCs w:val="20"/>
        </w:rPr>
        <w:t>/grey) matter in the brain and spinal cord, as opposed to unmyelinated axons and dendrites which form</w:t>
      </w:r>
      <w:r>
        <w:rPr>
          <w:sz w:val="20"/>
          <w:szCs w:val="20"/>
        </w:rPr>
        <w:t xml:space="preserve"> (white</w:t>
      </w:r>
      <w:r>
        <w:rPr>
          <w:color w:val="FF0000"/>
          <w:sz w:val="20"/>
          <w:szCs w:val="20"/>
        </w:rPr>
        <w:t>/grey</w:t>
      </w:r>
      <w:r>
        <w:rPr>
          <w:sz w:val="20"/>
          <w:szCs w:val="20"/>
        </w:rPr>
        <w:t xml:space="preserve">) matter. Bundles of axons in the PNS are known as </w:t>
      </w:r>
      <w:r>
        <w:rPr>
          <w:color w:val="FF0000"/>
          <w:sz w:val="20"/>
          <w:szCs w:val="20"/>
        </w:rPr>
        <w:t>nerves.</w:t>
      </w:r>
    </w:p>
    <w:p w:rsidR="006734D0" w:rsidRDefault="006734D0">
      <w:pPr>
        <w:ind w:left="360"/>
        <w:rPr>
          <w:sz w:val="20"/>
          <w:szCs w:val="20"/>
        </w:rPr>
      </w:pPr>
    </w:p>
    <w:p w:rsidR="006734D0" w:rsidRDefault="00BE47E5">
      <w:pPr>
        <w:pStyle w:val="ListParagraph"/>
        <w:numPr>
          <w:ilvl w:val="0"/>
          <w:numId w:val="14"/>
        </w:numPr>
        <w:spacing w:after="160" w:line="259" w:lineRule="auto"/>
        <w:rPr>
          <w:sz w:val="20"/>
          <w:szCs w:val="20"/>
        </w:rPr>
      </w:pPr>
      <w:r>
        <w:rPr>
          <w:sz w:val="20"/>
          <w:szCs w:val="20"/>
        </w:rPr>
        <w:t xml:space="preserve">List the three parts of the brain stem: </w:t>
      </w:r>
    </w:p>
    <w:p w:rsidR="006734D0" w:rsidRDefault="00BE47E5">
      <w:pPr>
        <w:pStyle w:val="ListParagraph"/>
        <w:numPr>
          <w:ilvl w:val="0"/>
          <w:numId w:val="17"/>
        </w:numPr>
        <w:spacing w:after="160" w:line="259" w:lineRule="auto"/>
        <w:rPr>
          <w:color w:val="FF0000"/>
          <w:sz w:val="20"/>
          <w:szCs w:val="20"/>
        </w:rPr>
      </w:pPr>
      <w:r>
        <w:rPr>
          <w:color w:val="FF0000"/>
          <w:sz w:val="20"/>
          <w:szCs w:val="20"/>
        </w:rPr>
        <w:t>Medulla oblongata</w:t>
      </w:r>
    </w:p>
    <w:p w:rsidR="006734D0" w:rsidRDefault="00BE47E5">
      <w:pPr>
        <w:pStyle w:val="ListParagraph"/>
        <w:numPr>
          <w:ilvl w:val="0"/>
          <w:numId w:val="17"/>
        </w:numPr>
        <w:spacing w:after="160" w:line="259" w:lineRule="auto"/>
        <w:rPr>
          <w:color w:val="FF0000"/>
          <w:sz w:val="20"/>
          <w:szCs w:val="20"/>
        </w:rPr>
      </w:pPr>
      <w:r>
        <w:rPr>
          <w:color w:val="FF0000"/>
          <w:sz w:val="20"/>
          <w:szCs w:val="20"/>
        </w:rPr>
        <w:t>Pons</w:t>
      </w:r>
    </w:p>
    <w:p w:rsidR="006734D0" w:rsidRDefault="00BE47E5">
      <w:pPr>
        <w:pStyle w:val="ListParagraph"/>
        <w:numPr>
          <w:ilvl w:val="0"/>
          <w:numId w:val="17"/>
        </w:numPr>
        <w:spacing w:after="160" w:line="259" w:lineRule="auto"/>
        <w:rPr>
          <w:color w:val="FF0000"/>
          <w:sz w:val="20"/>
          <w:szCs w:val="20"/>
        </w:rPr>
      </w:pPr>
      <w:r>
        <w:rPr>
          <w:color w:val="FF0000"/>
          <w:sz w:val="20"/>
          <w:szCs w:val="20"/>
        </w:rPr>
        <w:t>midbrain</w:t>
      </w:r>
    </w:p>
    <w:p w:rsidR="006734D0" w:rsidRDefault="00BE47E5">
      <w:pPr>
        <w:ind w:firstLine="720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6734D0" w:rsidRDefault="00BE47E5">
      <w:pPr>
        <w:pStyle w:val="ListParagraph"/>
        <w:numPr>
          <w:ilvl w:val="0"/>
          <w:numId w:val="14"/>
        </w:numPr>
        <w:spacing w:after="160" w:line="259" w:lineRule="auto"/>
        <w:rPr>
          <w:sz w:val="20"/>
          <w:szCs w:val="20"/>
        </w:rPr>
      </w:pPr>
      <w:r>
        <w:rPr>
          <w:sz w:val="20"/>
          <w:szCs w:val="20"/>
        </w:rPr>
        <w:t xml:space="preserve"> List the three parts of the diencephalon: </w:t>
      </w:r>
    </w:p>
    <w:p w:rsidR="006734D0" w:rsidRDefault="00BE47E5">
      <w:pPr>
        <w:pStyle w:val="ListParagraph"/>
        <w:numPr>
          <w:ilvl w:val="0"/>
          <w:numId w:val="18"/>
        </w:numPr>
        <w:spacing w:after="160" w:line="259" w:lineRule="auto"/>
        <w:rPr>
          <w:color w:val="FF0000"/>
          <w:sz w:val="20"/>
          <w:szCs w:val="20"/>
        </w:rPr>
      </w:pPr>
      <w:r>
        <w:rPr>
          <w:color w:val="FF0000"/>
          <w:sz w:val="20"/>
          <w:szCs w:val="20"/>
        </w:rPr>
        <w:t>Hypothalamus</w:t>
      </w:r>
    </w:p>
    <w:p w:rsidR="006734D0" w:rsidRDefault="00BE47E5">
      <w:pPr>
        <w:pStyle w:val="ListParagraph"/>
        <w:numPr>
          <w:ilvl w:val="0"/>
          <w:numId w:val="18"/>
        </w:numPr>
        <w:spacing w:after="160" w:line="259" w:lineRule="auto"/>
        <w:rPr>
          <w:color w:val="FF0000"/>
          <w:sz w:val="20"/>
          <w:szCs w:val="20"/>
        </w:rPr>
      </w:pPr>
      <w:r>
        <w:rPr>
          <w:color w:val="FF0000"/>
          <w:sz w:val="20"/>
          <w:szCs w:val="20"/>
        </w:rPr>
        <w:t>Thalamus</w:t>
      </w:r>
    </w:p>
    <w:p w:rsidR="006734D0" w:rsidRDefault="00BE47E5">
      <w:pPr>
        <w:pStyle w:val="ListParagraph"/>
        <w:numPr>
          <w:ilvl w:val="0"/>
          <w:numId w:val="18"/>
        </w:numPr>
        <w:spacing w:after="160" w:line="259" w:lineRule="auto"/>
        <w:rPr>
          <w:color w:val="FF0000"/>
          <w:sz w:val="20"/>
          <w:szCs w:val="20"/>
        </w:rPr>
      </w:pPr>
      <w:r>
        <w:rPr>
          <w:color w:val="FF0000"/>
          <w:sz w:val="20"/>
          <w:szCs w:val="20"/>
        </w:rPr>
        <w:t>Pineal gland</w:t>
      </w:r>
    </w:p>
    <w:p w:rsidR="006734D0" w:rsidRDefault="006734D0">
      <w:pPr>
        <w:pStyle w:val="ListParagraph"/>
        <w:spacing w:after="160" w:line="259" w:lineRule="auto"/>
        <w:ind w:left="1080"/>
        <w:rPr>
          <w:sz w:val="20"/>
          <w:szCs w:val="20"/>
        </w:rPr>
      </w:pPr>
    </w:p>
    <w:p w:rsidR="006734D0" w:rsidRDefault="006734D0">
      <w:pPr>
        <w:rPr>
          <w:sz w:val="20"/>
          <w:szCs w:val="20"/>
        </w:rPr>
      </w:pPr>
    </w:p>
    <w:p w:rsidR="006734D0" w:rsidRDefault="00BE47E5">
      <w:pPr>
        <w:pStyle w:val="ListParagraph"/>
        <w:numPr>
          <w:ilvl w:val="0"/>
          <w:numId w:val="14"/>
        </w:numPr>
        <w:spacing w:after="160" w:line="259" w:lineRule="auto"/>
        <w:rPr>
          <w:color w:val="FF0000"/>
          <w:sz w:val="20"/>
          <w:szCs w:val="20"/>
        </w:rPr>
      </w:pPr>
      <w:r>
        <w:rPr>
          <w:sz w:val="20"/>
          <w:szCs w:val="20"/>
        </w:rPr>
        <w:t xml:space="preserve">The largest part of the brain is the </w:t>
      </w:r>
      <w:r>
        <w:rPr>
          <w:color w:val="FF0000"/>
          <w:sz w:val="20"/>
          <w:szCs w:val="20"/>
        </w:rPr>
        <w:t>cerebrum</w:t>
      </w:r>
    </w:p>
    <w:p w:rsidR="006734D0" w:rsidRDefault="006734D0">
      <w:pPr>
        <w:ind w:left="360"/>
        <w:rPr>
          <w:sz w:val="20"/>
          <w:szCs w:val="20"/>
        </w:rPr>
      </w:pPr>
    </w:p>
    <w:p w:rsidR="006734D0" w:rsidRDefault="00BE47E5">
      <w:pPr>
        <w:pStyle w:val="ListParagraph"/>
        <w:numPr>
          <w:ilvl w:val="0"/>
          <w:numId w:val="14"/>
        </w:numPr>
        <w:spacing w:after="160" w:line="259" w:lineRule="auto"/>
        <w:rPr>
          <w:sz w:val="20"/>
          <w:szCs w:val="20"/>
        </w:rPr>
      </w:pPr>
      <w:r>
        <w:rPr>
          <w:sz w:val="20"/>
          <w:szCs w:val="20"/>
        </w:rPr>
        <w:t xml:space="preserve"> “Alcohol cannot cross the BBB” (blood-brain barrier)     T          </w:t>
      </w:r>
      <w:r>
        <w:rPr>
          <w:color w:val="FF0000"/>
          <w:sz w:val="20"/>
          <w:szCs w:val="20"/>
        </w:rPr>
        <w:t>False</w:t>
      </w:r>
    </w:p>
    <w:p w:rsidR="006734D0" w:rsidRDefault="006734D0">
      <w:pPr>
        <w:spacing w:after="160" w:line="259" w:lineRule="auto"/>
        <w:ind w:left="360"/>
        <w:rPr>
          <w:sz w:val="20"/>
          <w:szCs w:val="20"/>
        </w:rPr>
      </w:pPr>
    </w:p>
    <w:p w:rsidR="006734D0" w:rsidRDefault="00BE47E5">
      <w:pPr>
        <w:pStyle w:val="ListParagraph"/>
        <w:numPr>
          <w:ilvl w:val="0"/>
          <w:numId w:val="14"/>
        </w:numPr>
        <w:spacing w:after="160" w:line="259" w:lineRule="auto"/>
        <w:rPr>
          <w:sz w:val="20"/>
          <w:szCs w:val="20"/>
        </w:rPr>
      </w:pPr>
      <w:r>
        <w:rPr>
          <w:sz w:val="20"/>
          <w:szCs w:val="20"/>
        </w:rPr>
        <w:t xml:space="preserve">  “A patient’s spinal cord ends just below their waist.”       T          </w:t>
      </w:r>
      <w:r>
        <w:rPr>
          <w:color w:val="FF0000"/>
          <w:sz w:val="20"/>
          <w:szCs w:val="20"/>
        </w:rPr>
        <w:t>False, it ends slightly above</w:t>
      </w:r>
    </w:p>
    <w:p w:rsidR="006734D0" w:rsidRDefault="006734D0">
      <w:pPr>
        <w:spacing w:after="160" w:line="256" w:lineRule="auto"/>
        <w:ind w:left="360"/>
        <w:rPr>
          <w:lang w:val="en-CA" w:eastAsia="en-CA"/>
        </w:rPr>
      </w:pPr>
    </w:p>
    <w:sectPr w:rsidR="006734D0">
      <w:headerReference w:type="default" r:id="rId11"/>
      <w:footerReference w:type="default" r:id="rId12"/>
      <w:headerReference w:type="first" r:id="rId13"/>
      <w:footerReference w:type="first" r:id="rId14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47E5" w:rsidRDefault="00BE47E5">
      <w:r>
        <w:separator/>
      </w:r>
    </w:p>
  </w:endnote>
  <w:endnote w:type="continuationSeparator" w:id="0">
    <w:p w:rsidR="00BE47E5" w:rsidRDefault="00BE4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18" w:space="0" w:color="005EB8"/>
        <w:insideH w:val="single" w:sz="18" w:space="0" w:color="808080"/>
        <w:insideV w:val="single" w:sz="18" w:space="0" w:color="005EB8"/>
      </w:tblBorders>
      <w:tblLook w:val="04A0" w:firstRow="1" w:lastRow="0" w:firstColumn="1" w:lastColumn="0" w:noHBand="0" w:noVBand="1"/>
    </w:tblPr>
    <w:tblGrid>
      <w:gridCol w:w="970"/>
      <w:gridCol w:w="8390"/>
    </w:tblGrid>
    <w:tr w:rsidR="006734D0">
      <w:tc>
        <w:tcPr>
          <w:tcW w:w="918" w:type="dxa"/>
        </w:tcPr>
        <w:p w:rsidR="006734D0" w:rsidRDefault="00BE47E5">
          <w:pPr>
            <w:pStyle w:val="PageNo"/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 w:rsidR="00CE44DE">
            <w:rPr>
              <w:noProof/>
            </w:rPr>
            <w:t>1</w:t>
          </w:r>
          <w:r>
            <w:fldChar w:fldCharType="end"/>
          </w:r>
        </w:p>
      </w:tc>
      <w:tc>
        <w:tcPr>
          <w:tcW w:w="7938" w:type="dxa"/>
        </w:tcPr>
        <w:p w:rsidR="006734D0" w:rsidRDefault="00BE47E5">
          <w:pPr>
            <w:pStyle w:val="Footer"/>
            <w:spacing w:after="60"/>
          </w:pPr>
          <w:r>
            <w:t>MRT Program – ANPH 202: Anatomy and Pathology</w:t>
          </w:r>
        </w:p>
        <w:p w:rsidR="006734D0" w:rsidRDefault="006734D0">
          <w:pPr>
            <w:pStyle w:val="CopyrightFooter"/>
          </w:pPr>
        </w:p>
      </w:tc>
    </w:tr>
  </w:tbl>
  <w:p w:rsidR="006734D0" w:rsidRDefault="006734D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34D0" w:rsidRDefault="00BE47E5">
    <w:pPr>
      <w:pStyle w:val="Footer"/>
    </w:pPr>
    <w:r>
      <w:rPr>
        <w:noProof/>
      </w:rPr>
      <mc:AlternateContent>
        <mc:Choice Requires="wpg">
          <w:drawing>
            <wp:inline distT="0" distB="0" distL="0" distR="0">
              <wp:extent cx="5943600" cy="25400"/>
              <wp:effectExtent l="0" t="0" r="0" b="0"/>
              <wp:docPr id="3" name="_x0000_i10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 bwMode="auto">
                      <a:xfrm>
                        <a:off x="0" y="0"/>
                        <a:ext cx="5943600" cy="25400"/>
                      </a:xfrm>
                      <a:prstGeom prst="rect">
                        <a:avLst/>
                      </a:prstGeom>
                      <a:solidFill>
                        <a:srgbClr val="D52B00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inline>
          </w:drawing>
        </mc:Choice>
        <mc:Fallback xmlns:a="http://schemas.openxmlformats.org/drawingml/2006/main">
          <w:pict>
            <v:shape id="shape 2" o:spid="_x0000_s2" o:spt="1" type="#_x0000_t1" style="width:468.00pt;height:2.00pt;mso-wrap-distance-left:0.00pt;mso-wrap-distance-top:0.00pt;mso-wrap-distance-right:0.00pt;mso-wrap-distance-bottom:0.00pt;visibility:visible;" fillcolor="#D52B00" stroked="f"/>
          </w:pict>
        </mc:Fallback>
      </mc:AlternateContent>
    </w:r>
  </w:p>
  <w:p w:rsidR="006734D0" w:rsidRDefault="00BE47E5">
    <w:pPr>
      <w:pStyle w:val="Footer"/>
    </w:pP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rPr>
        <w:color w:val="4F81BD"/>
      </w:rPr>
      <w:t xml:space="preserve">     </w:t>
    </w:r>
    <w:r>
      <w:t xml:space="preserve">| </w:t>
    </w:r>
    <w:r>
      <w:t>School Name: Course Code/Name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47E5" w:rsidRDefault="00BE47E5">
      <w:r>
        <w:separator/>
      </w:r>
    </w:p>
  </w:footnote>
  <w:footnote w:type="continuationSeparator" w:id="0">
    <w:p w:rsidR="00BE47E5" w:rsidRDefault="00BE4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34D0" w:rsidRDefault="00CE44DE" w:rsidP="00CE44DE">
    <w:pPr>
      <w:pStyle w:val="Title"/>
      <w:spacing w:after="0"/>
      <w:jc w:val="left"/>
    </w:pPr>
    <w:r w:rsidRPr="00CE44DE">
      <w:rPr>
        <w:noProof/>
      </w:rPr>
      <w:drawing>
        <wp:inline distT="0" distB="0" distL="0" distR="0">
          <wp:extent cx="826770" cy="885825"/>
          <wp:effectExtent l="0" t="0" r="0" b="9525"/>
          <wp:docPr id="4" name="Picture 4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5775" cy="89547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</w:t>
    </w:r>
    <w:r w:rsidR="00BE47E5">
      <w:t>ANPH 202: Outcome Three pre-quiz</w:t>
    </w:r>
  </w:p>
  <w:p w:rsidR="006734D0" w:rsidRDefault="00BE47E5">
    <w:r>
      <w:rPr>
        <w:noProof/>
      </w:rPr>
      <mc:AlternateContent>
        <mc:Choice Requires="wpg">
          <w:drawing>
            <wp:inline distT="0" distB="0" distL="0" distR="0">
              <wp:extent cx="5943600" cy="25400"/>
              <wp:effectExtent l="0" t="0" r="0" b="0"/>
              <wp:docPr id="1" name="_x0000_i10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 bwMode="auto">
                      <a:xfrm>
                        <a:off x="0" y="0"/>
                        <a:ext cx="5943600" cy="25400"/>
                      </a:xfrm>
                      <a:prstGeom prst="rect">
                        <a:avLst/>
                      </a:prstGeom>
                      <a:solidFill>
                        <a:srgbClr val="005EB8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inline>
          </w:drawing>
        </mc:Choice>
        <mc:Fallback xmlns:a="http://schemas.openxmlformats.org/drawingml/2006/main">
          <w:pict>
            <v:shape id="shape 0" o:spid="_x0000_s0" o:spt="1" type="#_x0000_t1" style="width:468.00pt;height:2.00pt;mso-wrap-distance-left:0.00pt;mso-wrap-distance-top:0.00pt;mso-wrap-distance-right:0.00pt;mso-wrap-distance-bottom:0.00pt;visibility:visible;" fillcolor="#005EB8" stroked="f"/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34D0" w:rsidRDefault="00BE47E5">
    <w:pPr>
      <w:pStyle w:val="Heading1"/>
    </w:pPr>
    <w:r>
      <w:t>Title of Assignment</w:t>
    </w:r>
  </w:p>
  <w:p w:rsidR="006734D0" w:rsidRDefault="00BE47E5">
    <w:pPr>
      <w:pStyle w:val="Heading1"/>
    </w:pPr>
    <w:r>
      <w:rPr>
        <w:noProof/>
      </w:rPr>
      <mc:AlternateContent>
        <mc:Choice Requires="wpg">
          <w:drawing>
            <wp:inline distT="0" distB="0" distL="0" distR="0">
              <wp:extent cx="5943600" cy="25400"/>
              <wp:effectExtent l="0" t="0" r="0" b="0"/>
              <wp:docPr id="2" name="_x0000_i10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 bwMode="auto">
                      <a:xfrm>
                        <a:off x="0" y="0"/>
                        <a:ext cx="5943600" cy="25400"/>
                      </a:xfrm>
                      <a:prstGeom prst="rect">
                        <a:avLst/>
                      </a:prstGeom>
                      <a:solidFill>
                        <a:srgbClr val="D52B00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inline>
          </w:drawing>
        </mc:Choice>
        <mc:Fallback xmlns:a="http://schemas.openxmlformats.org/drawingml/2006/main">
          <w:pict>
            <v:shape id="shape 1" o:spid="_x0000_s1" o:spt="1" type="#_x0000_t1" style="width:468.00pt;height:2.00pt;mso-wrap-distance-left:0.00pt;mso-wrap-distance-top:0.00pt;mso-wrap-distance-right:0.00pt;mso-wrap-distance-bottom:0.00pt;visibility:visible;" fillcolor="#D52B00" stroked="f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0324C2"/>
    <w:multiLevelType w:val="multilevel"/>
    <w:tmpl w:val="BA62E1C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731574"/>
    <w:multiLevelType w:val="multilevel"/>
    <w:tmpl w:val="7E60C0F0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C71AA9"/>
    <w:multiLevelType w:val="multilevel"/>
    <w:tmpl w:val="E190CD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0AA6FFA"/>
    <w:multiLevelType w:val="multilevel"/>
    <w:tmpl w:val="550618D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683B93"/>
    <w:multiLevelType w:val="multilevel"/>
    <w:tmpl w:val="63F2B7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FC62FF"/>
    <w:multiLevelType w:val="multilevel"/>
    <w:tmpl w:val="5EE4C992"/>
    <w:lvl w:ilvl="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 w15:restartNumberingAfterBreak="0">
    <w:nsid w:val="2D8D2FB5"/>
    <w:multiLevelType w:val="multilevel"/>
    <w:tmpl w:val="F40AAB4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267702"/>
    <w:multiLevelType w:val="multilevel"/>
    <w:tmpl w:val="AD144BE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C34C11"/>
    <w:multiLevelType w:val="multilevel"/>
    <w:tmpl w:val="D6AC26B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BFF6523"/>
    <w:multiLevelType w:val="multilevel"/>
    <w:tmpl w:val="5AB66B26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CA12D96"/>
    <w:multiLevelType w:val="multilevel"/>
    <w:tmpl w:val="30AC9F74"/>
    <w:lvl w:ilvl="0">
      <w:start w:val="1"/>
      <w:numFmt w:val="decimal"/>
      <w:lvlText w:val="%1."/>
      <w:lvlJc w:val="left"/>
      <w:pPr>
        <w:ind w:left="3600" w:hanging="360"/>
      </w:pPr>
    </w:lvl>
    <w:lvl w:ilvl="1">
      <w:start w:val="1"/>
      <w:numFmt w:val="lowerLetter"/>
      <w:lvlText w:val="%2."/>
      <w:lvlJc w:val="left"/>
      <w:pPr>
        <w:ind w:left="4320" w:hanging="360"/>
      </w:pPr>
    </w:lvl>
    <w:lvl w:ilvl="2">
      <w:start w:val="1"/>
      <w:numFmt w:val="lowerRoman"/>
      <w:lvlText w:val="%3."/>
      <w:lvlJc w:val="right"/>
      <w:pPr>
        <w:ind w:left="5040" w:hanging="180"/>
      </w:pPr>
    </w:lvl>
    <w:lvl w:ilvl="3">
      <w:start w:val="1"/>
      <w:numFmt w:val="decimal"/>
      <w:lvlText w:val="%4."/>
      <w:lvlJc w:val="left"/>
      <w:pPr>
        <w:ind w:left="5760" w:hanging="360"/>
      </w:pPr>
    </w:lvl>
    <w:lvl w:ilvl="4">
      <w:start w:val="1"/>
      <w:numFmt w:val="lowerLetter"/>
      <w:lvlText w:val="%5."/>
      <w:lvlJc w:val="left"/>
      <w:pPr>
        <w:ind w:left="6480" w:hanging="360"/>
      </w:pPr>
    </w:lvl>
    <w:lvl w:ilvl="5">
      <w:start w:val="1"/>
      <w:numFmt w:val="lowerRoman"/>
      <w:lvlText w:val="%6."/>
      <w:lvlJc w:val="right"/>
      <w:pPr>
        <w:ind w:left="7200" w:hanging="180"/>
      </w:pPr>
    </w:lvl>
    <w:lvl w:ilvl="6">
      <w:start w:val="1"/>
      <w:numFmt w:val="decimal"/>
      <w:lvlText w:val="%7."/>
      <w:lvlJc w:val="left"/>
      <w:pPr>
        <w:ind w:left="7920" w:hanging="360"/>
      </w:pPr>
    </w:lvl>
    <w:lvl w:ilvl="7">
      <w:start w:val="1"/>
      <w:numFmt w:val="lowerLetter"/>
      <w:lvlText w:val="%8."/>
      <w:lvlJc w:val="left"/>
      <w:pPr>
        <w:ind w:left="8640" w:hanging="360"/>
      </w:pPr>
    </w:lvl>
    <w:lvl w:ilvl="8">
      <w:start w:val="1"/>
      <w:numFmt w:val="lowerRoman"/>
      <w:lvlText w:val="%9."/>
      <w:lvlJc w:val="right"/>
      <w:pPr>
        <w:ind w:left="9360" w:hanging="180"/>
      </w:pPr>
    </w:lvl>
  </w:abstractNum>
  <w:abstractNum w:abstractNumId="11" w15:restartNumberingAfterBreak="0">
    <w:nsid w:val="3D913341"/>
    <w:multiLevelType w:val="multilevel"/>
    <w:tmpl w:val="F95252CE"/>
    <w:lvl w:ilvl="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2E800B3"/>
    <w:multiLevelType w:val="multilevel"/>
    <w:tmpl w:val="F480541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4BF1F36"/>
    <w:multiLevelType w:val="multilevel"/>
    <w:tmpl w:val="3E5E26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3F2B09"/>
    <w:multiLevelType w:val="multilevel"/>
    <w:tmpl w:val="601EDD80"/>
    <w:lvl w:ilvl="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C5C1FF0"/>
    <w:multiLevelType w:val="multilevel"/>
    <w:tmpl w:val="EBBE948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4878A2"/>
    <w:multiLevelType w:val="multilevel"/>
    <w:tmpl w:val="3C3AF304"/>
    <w:lvl w:ilvl="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7" w15:restartNumberingAfterBreak="0">
    <w:nsid w:val="5F4773A3"/>
    <w:multiLevelType w:val="multilevel"/>
    <w:tmpl w:val="1326E9EA"/>
    <w:lvl w:ilvl="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8" w15:restartNumberingAfterBreak="0">
    <w:nsid w:val="649C7E33"/>
    <w:multiLevelType w:val="multilevel"/>
    <w:tmpl w:val="7BA2575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56476E7"/>
    <w:multiLevelType w:val="multilevel"/>
    <w:tmpl w:val="ABF8D936"/>
    <w:lvl w:ilvl="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6C50015F"/>
    <w:multiLevelType w:val="multilevel"/>
    <w:tmpl w:val="91BEAE0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9"/>
  </w:num>
  <w:num w:numId="3">
    <w:abstractNumId w:val="15"/>
  </w:num>
  <w:num w:numId="4">
    <w:abstractNumId w:val="0"/>
  </w:num>
  <w:num w:numId="5">
    <w:abstractNumId w:val="18"/>
  </w:num>
  <w:num w:numId="6">
    <w:abstractNumId w:val="20"/>
  </w:num>
  <w:num w:numId="7">
    <w:abstractNumId w:val="2"/>
  </w:num>
  <w:num w:numId="8">
    <w:abstractNumId w:val="6"/>
  </w:num>
  <w:num w:numId="9">
    <w:abstractNumId w:val="10"/>
  </w:num>
  <w:num w:numId="10">
    <w:abstractNumId w:val="12"/>
  </w:num>
  <w:num w:numId="11">
    <w:abstractNumId w:val="13"/>
  </w:num>
  <w:num w:numId="12">
    <w:abstractNumId w:val="8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"/>
  </w:num>
  <w:num w:numId="15">
    <w:abstractNumId w:val="1"/>
  </w:num>
  <w:num w:numId="16">
    <w:abstractNumId w:val="14"/>
  </w:num>
  <w:num w:numId="17">
    <w:abstractNumId w:val="11"/>
  </w:num>
  <w:num w:numId="18">
    <w:abstractNumId w:val="19"/>
  </w:num>
  <w:num w:numId="19">
    <w:abstractNumId w:val="5"/>
  </w:num>
  <w:num w:numId="20">
    <w:abstractNumId w:val="16"/>
  </w:num>
  <w:num w:numId="2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34D0"/>
    <w:rsid w:val="006734D0"/>
    <w:rsid w:val="00BE47E5"/>
    <w:rsid w:val="00CE4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D60D08"/>
  <w15:docId w15:val="{18086493-361D-4E11-83B9-D5A84EAAB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76" w:lineRule="auto"/>
    </w:pPr>
    <w:rPr>
      <w:rFonts w:eastAsia="Times New Roman" w:cs="Arial"/>
      <w:sz w:val="22"/>
      <w:szCs w:val="22"/>
    </w:rPr>
  </w:style>
  <w:style w:type="paragraph" w:styleId="Heading1">
    <w:name w:val="heading 1"/>
    <w:basedOn w:val="Normal"/>
    <w:next w:val="Heading2"/>
    <w:link w:val="Heading1Char"/>
    <w:uiPriority w:val="9"/>
    <w:qFormat/>
    <w:pPr>
      <w:keepNext/>
      <w:keepLines/>
      <w:spacing w:before="360" w:after="120"/>
      <w:jc w:val="center"/>
      <w:outlineLvl w:val="0"/>
    </w:pPr>
    <w:rPr>
      <w:b/>
      <w:bCs/>
      <w:sz w:val="2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240" w:after="60"/>
      <w:outlineLvl w:val="1"/>
    </w:pPr>
    <w:rPr>
      <w:b/>
      <w:b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240" w:after="60"/>
      <w:outlineLvl w:val="2"/>
    </w:pPr>
    <w:rPr>
      <w:b/>
      <w:bCs/>
      <w:sz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="Arial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="Arial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/>
      <w:outlineLvl w:val="5"/>
    </w:pPr>
    <w:rPr>
      <w:rFonts w:eastAsia="Arial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/>
      <w:outlineLvl w:val="6"/>
    </w:pPr>
    <w:rPr>
      <w:rFonts w:eastAsia="Arial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pPr>
      <w:spacing w:before="240" w:after="60" w:line="240" w:lineRule="auto"/>
      <w:outlineLvl w:val="7"/>
    </w:pPr>
    <w:rPr>
      <w:i/>
      <w:iCs/>
      <w:szCs w:val="24"/>
      <w:lang w:val="en-CA"/>
    </w:rPr>
  </w:style>
  <w:style w:type="paragraph" w:styleId="Heading9">
    <w:name w:val="heading 9"/>
    <w:basedOn w:val="Normal"/>
    <w:next w:val="Normal"/>
    <w:link w:val="Heading9Char"/>
    <w:uiPriority w:val="9"/>
    <w:unhideWhenUsed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Light">
    <w:name w:val="Grid Table Light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PlainTable1">
    <w:name w:val="Plain Table 1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PlainTable2">
    <w:name w:val="Plain Table 2"/>
    <w:basedOn w:val="TableNormal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lainTable3">
    <w:name w:val="Plain Table 3"/>
    <w:basedOn w:val="Table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4">
    <w:name w:val="Plain Table 4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5">
    <w:name w:val="Plain Table 5"/>
    <w:basedOn w:val="Table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GridTable1Light">
    <w:name w:val="Grid Table 1 Light"/>
    <w:basedOn w:val="Table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GridTable1Light-Accent1">
    <w:name w:val="Grid Table 1 Light Accent 1"/>
    <w:basedOn w:val="Table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styleId="GridTable1Light-Accent2">
    <w:name w:val="Grid Table 1 Light Accent 2"/>
    <w:basedOn w:val="Table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styleId="GridTable1Light-Accent3">
    <w:name w:val="Grid Table 1 Light Accent 3"/>
    <w:basedOn w:val="Table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styleId="GridTable1Light-Accent4">
    <w:name w:val="Grid Table 1 Light Accent 4"/>
    <w:basedOn w:val="Table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styleId="GridTable1Light-Accent5">
    <w:name w:val="Grid Table 1 Light Accent 5"/>
    <w:basedOn w:val="Table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styleId="GridTable1Light-Accent6">
    <w:name w:val="Grid Table 1 Light Accent 6"/>
    <w:basedOn w:val="Table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GridTable2">
    <w:name w:val="Grid Table 2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2-Accent1">
    <w:name w:val="Grid Table 2 Accent 1"/>
    <w:basedOn w:val="Table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styleId="GridTable2-Accent2">
    <w:name w:val="Grid Table 2 Accent 2"/>
    <w:basedOn w:val="Table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styleId="GridTable2-Accent3">
    <w:name w:val="Grid Table 2 Accent 3"/>
    <w:basedOn w:val="Table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styleId="GridTable2-Accent4">
    <w:name w:val="Grid Table 2 Accent 4"/>
    <w:basedOn w:val="Table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styleId="GridTable2-Accent5">
    <w:name w:val="Grid Table 2 Accent 5"/>
    <w:basedOn w:val="Table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styleId="GridTable2-Accent6">
    <w:name w:val="Grid Table 2 Accent 6"/>
    <w:basedOn w:val="Table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GridTable3">
    <w:name w:val="Grid Table 3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3-Accent1">
    <w:name w:val="Grid Table 3 Accent 1"/>
    <w:basedOn w:val="Table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styleId="GridTable3-Accent2">
    <w:name w:val="Grid Table 3 Accent 2"/>
    <w:basedOn w:val="Table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styleId="GridTable3-Accent3">
    <w:name w:val="Grid Table 3 Accent 3"/>
    <w:basedOn w:val="Table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styleId="GridTable3-Accent4">
    <w:name w:val="Grid Table 3 Accent 4"/>
    <w:basedOn w:val="Table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styleId="GridTable3-Accent5">
    <w:name w:val="Grid Table 3 Accent 5"/>
    <w:basedOn w:val="Table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styleId="GridTable3-Accent6">
    <w:name w:val="Grid Table 3 Accent 6"/>
    <w:basedOn w:val="Table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GridTable4">
    <w:name w:val="Grid Table 4"/>
    <w:basedOn w:val="Table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4-Accent1">
    <w:name w:val="Grid Table 4 Accent 1"/>
    <w:basedOn w:val="TableNormal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styleId="GridTable4-Accent2">
    <w:name w:val="Grid Table 4 Accent 2"/>
    <w:basedOn w:val="TableNormal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styleId="GridTable4-Accent3">
    <w:name w:val="Grid Table 4 Accent 3"/>
    <w:basedOn w:val="TableNormal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styleId="GridTable4-Accent4">
    <w:name w:val="Grid Table 4 Accent 4"/>
    <w:basedOn w:val="TableNormal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styleId="GridTable4-Accent5">
    <w:name w:val="Grid Table 4 Accent 5"/>
    <w:basedOn w:val="TableNormal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styleId="GridTable4-Accent6">
    <w:name w:val="Grid Table 4 Accent 6"/>
    <w:basedOn w:val="TableNormal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GridTable5Dark">
    <w:name w:val="Grid Table 5 Dark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styleId="GridTable5Dark-Accent2">
    <w:name w:val="Grid Table 5 Dark Accent 2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styleId="GridTable5Dark-Accent3">
    <w:name w:val="Grid Table 5 Dark Accent 3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styleId="GridTable5Dark-Accent5">
    <w:name w:val="Grid Table 5 Dark Accent 5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styleId="GridTable5Dark-Accent6">
    <w:name w:val="Grid Table 5 Dark Accent 6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GridTable6Colorful">
    <w:name w:val="Grid Table 6 Colorful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6Colorful-Accent1">
    <w:name w:val="Grid Table 6 Colorful Accent 1"/>
    <w:basedOn w:val="TableNormal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styleId="GridTable6Colorful-Accent2">
    <w:name w:val="Grid Table 6 Colorful Accent 2"/>
    <w:basedOn w:val="Table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GridTable6Colorful-Accent3">
    <w:name w:val="Grid Table 6 Colorful Accent 3"/>
    <w:basedOn w:val="TableNormal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styleId="GridTable6Colorful-Accent4">
    <w:name w:val="Grid Table 6 Colorful Accent 4"/>
    <w:basedOn w:val="Table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GridTable6Colorful-Accent5">
    <w:name w:val="Grid Table 6 Colorful Accent 5"/>
    <w:basedOn w:val="TableNormal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GridTable6Colorful-Accent6">
    <w:name w:val="Grid Table 6 Colorful Accent 6"/>
    <w:basedOn w:val="TableNormal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GridTable7Colorful">
    <w:name w:val="Grid Table 7 Colorful"/>
    <w:basedOn w:val="Table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7Colorful-Accent1">
    <w:name w:val="Grid Table 7 Colorful Accent 1"/>
    <w:basedOn w:val="TableNormal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styleId="GridTable7Colorful-Accent2">
    <w:name w:val="Grid Table 7 Colorful Accent 2"/>
    <w:basedOn w:val="Table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GridTable7Colorful-Accent3">
    <w:name w:val="Grid Table 7 Colorful Accent 3"/>
    <w:basedOn w:val="Table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styleId="GridTable7Colorful-Accent4">
    <w:name w:val="Grid Table 7 Colorful Accent 4"/>
    <w:basedOn w:val="Table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GridTable7Colorful-Accent5">
    <w:name w:val="Grid Table 7 Colorful Accent 5"/>
    <w:basedOn w:val="TableNormal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GridTable7Colorful-Accent6">
    <w:name w:val="Grid Table 7 Colorful Accent 6"/>
    <w:basedOn w:val="TableNormal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ListTable1Light">
    <w:name w:val="List Table 1 Light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ListTable1Light-Accent1">
    <w:name w:val="List Table 1 Light Accent 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styleId="ListTable1Light-Accent2">
    <w:name w:val="List Table 1 Light Accent 2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styleId="ListTable1Light-Accent3">
    <w:name w:val="List Table 1 Light Accent 3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styleId="ListTable1Light-Accent4">
    <w:name w:val="List Table 1 Light Accent 4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styleId="ListTable1Light-Accent5">
    <w:name w:val="List Table 1 Light Accent 5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styleId="ListTable1Light-Accent6">
    <w:name w:val="List Table 1 Light Accent 6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ListTable2">
    <w:name w:val="List Table 2"/>
    <w:basedOn w:val="Table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2-Accent1">
    <w:name w:val="List Table 2 Accent 1"/>
    <w:basedOn w:val="TableNormal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styleId="ListTable2-Accent2">
    <w:name w:val="List Table 2 Accent 2"/>
    <w:basedOn w:val="TableNormal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styleId="ListTable2-Accent3">
    <w:name w:val="List Table 2 Accent 3"/>
    <w:basedOn w:val="TableNormal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styleId="ListTable2-Accent4">
    <w:name w:val="List Table 2 Accent 4"/>
    <w:basedOn w:val="TableNormal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styleId="ListTable2-Accent5">
    <w:name w:val="List Table 2 Accent 5"/>
    <w:basedOn w:val="TableNormal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styleId="ListTable2-Accent6">
    <w:name w:val="List Table 2 Accent 6"/>
    <w:basedOn w:val="TableNormal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ListTable3">
    <w:name w:val="List Table 3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ListTable3-Accent1">
    <w:name w:val="List Table 3 Accent 1"/>
    <w:basedOn w:val="TableNormal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styleId="ListTable3-Accent2">
    <w:name w:val="List Table 3 Accent 2"/>
    <w:basedOn w:val="Table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styleId="ListTable3-Accent3">
    <w:name w:val="List Table 3 Accent 3"/>
    <w:basedOn w:val="TableNormal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styleId="ListTable3-Accent4">
    <w:name w:val="List Table 3 Accent 4"/>
    <w:basedOn w:val="Table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styleId="ListTable3-Accent5">
    <w:name w:val="List Table 3 Accent 5"/>
    <w:basedOn w:val="TableNormal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styleId="ListTable3-Accent6">
    <w:name w:val="List Table 3 Accent 6"/>
    <w:basedOn w:val="TableNormal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ListTable4">
    <w:name w:val="List Table 4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4-Accent1">
    <w:name w:val="List Table 4 Accent 1"/>
    <w:basedOn w:val="TableNormal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styleId="ListTable4-Accent2">
    <w:name w:val="List Table 4 Accent 2"/>
    <w:basedOn w:val="TableNormal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styleId="ListTable4-Accent3">
    <w:name w:val="List Table 4 Accent 3"/>
    <w:basedOn w:val="TableNormal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styleId="ListTable4-Accent4">
    <w:name w:val="List Table 4 Accent 4"/>
    <w:basedOn w:val="TableNormal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styleId="ListTable4-Accent5">
    <w:name w:val="List Table 4 Accent 5"/>
    <w:basedOn w:val="TableNormal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styleId="ListTable4-Accent6">
    <w:name w:val="List Table 4 Accent 6"/>
    <w:basedOn w:val="TableNormal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ListTable5Dark">
    <w:name w:val="List Table 5 Dark"/>
    <w:basedOn w:val="Table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ListTable5Dark-Accent1">
    <w:name w:val="List Table 5 Dark Accent 1"/>
    <w:basedOn w:val="TableNormal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styleId="ListTable5Dark-Accent2">
    <w:name w:val="List Table 5 Dark Accent 2"/>
    <w:basedOn w:val="TableNormal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styleId="ListTable5Dark-Accent3">
    <w:name w:val="List Table 5 Dark Accent 3"/>
    <w:basedOn w:val="TableNormal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styleId="ListTable5Dark-Accent4">
    <w:name w:val="List Table 5 Dark Accent 4"/>
    <w:basedOn w:val="TableNormal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styleId="ListTable5Dark-Accent5">
    <w:name w:val="List Table 5 Dark Accent 5"/>
    <w:basedOn w:val="TableNormal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styleId="ListTable5Dark-Accent6">
    <w:name w:val="List Table 5 Dark Accent 6"/>
    <w:basedOn w:val="TableNormal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ListTable6Colorful">
    <w:name w:val="List Table 6 Colorful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6Colorful-Accent1">
    <w:name w:val="List Table 6 Colorful Accent 1"/>
    <w:basedOn w:val="TableNormal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styleId="ListTable6Colorful-Accent2">
    <w:name w:val="List Table 6 Colorful Accent 2"/>
    <w:basedOn w:val="TableNormal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ListTable6Colorful-Accent3">
    <w:name w:val="List Table 6 Colorful Accent 3"/>
    <w:basedOn w:val="TableNormal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styleId="ListTable6Colorful-Accent4">
    <w:name w:val="List Table 6 Colorful Accent 4"/>
    <w:basedOn w:val="TableNormal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ListTable6Colorful-Accent5">
    <w:name w:val="List Table 6 Colorful Accent 5"/>
    <w:basedOn w:val="TableNormal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styleId="ListTable6Colorful-Accent6">
    <w:name w:val="List Table 6 Colorful Accent 6"/>
    <w:basedOn w:val="TableNormal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ListTable7Colorful">
    <w:name w:val="List Table 7 Colorful"/>
    <w:basedOn w:val="Table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ListTable7Colorful-Accent1">
    <w:name w:val="List Table 7 Colorful Accent 1"/>
    <w:basedOn w:val="TableNormal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styleId="ListTable7Colorful-Accent2">
    <w:name w:val="List Table 7 Colorful Accent 2"/>
    <w:basedOn w:val="TableNormal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ListTable7Colorful-Accent3">
    <w:name w:val="List Table 7 Colorful Accent 3"/>
    <w:basedOn w:val="TableNormal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styleId="ListTable7Colorful-Accent4">
    <w:name w:val="List Table 7 Colorful Accent 4"/>
    <w:basedOn w:val="TableNormal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ListTable7Colorful-Accent5">
    <w:name w:val="List Table 7 Colorful Accent 5"/>
    <w:basedOn w:val="TableNormal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styleId="ListTable7Colorful-Accent6">
    <w:name w:val="List Table 7 Colorful Accent 6"/>
    <w:basedOn w:val="TableNormal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leNormal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leNormal"/>
    <w:uiPriority w:val="99"/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leNormal"/>
    <w:uiPriority w:val="99"/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leNormal"/>
    <w:uiPriority w:val="99"/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leNormal"/>
    <w:uiPriority w:val="99"/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leNormal"/>
    <w:uiPriority w:val="99"/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leNormal"/>
    <w:uiPriority w:val="99"/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leNormal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le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le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le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le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le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le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Heading4Char">
    <w:name w:val="Heading 4 Char"/>
    <w:basedOn w:val="DefaultParagraphFont"/>
    <w:link w:val="Heading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Arial" w:eastAsia="Arial" w:hAnsi="Arial" w:cs="Arial"/>
      <w:color w:val="595959" w:themeColor="text1" w:themeTint="A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Pr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365F9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NoSpacing">
    <w:name w:val="No Spacing"/>
    <w:basedOn w:val="Normal"/>
    <w:uiPriority w:val="1"/>
    <w:qFormat/>
    <w:pPr>
      <w:spacing w:line="240" w:lineRule="auto"/>
    </w:p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800080" w:themeColor="followedHyperlink"/>
      <w:u w:val="single"/>
    </w:rPr>
  </w:style>
  <w:style w:type="paragraph" w:styleId="TOC1">
    <w:name w:val="toc 1"/>
    <w:basedOn w:val="Normal"/>
    <w:next w:val="Normal"/>
    <w:uiPriority w:val="39"/>
    <w:unhideWhenUsed/>
    <w:pPr>
      <w:spacing w:after="100"/>
    </w:pPr>
  </w:style>
  <w:style w:type="paragraph" w:styleId="TOC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TOC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uiPriority w:val="39"/>
    <w:unhideWhenUsed/>
    <w:pPr>
      <w:spacing w:after="100"/>
      <w:ind w:left="1760"/>
    </w:p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eastAsia="Times New Roman" w:cs="Arial"/>
      <w:b/>
      <w:bCs/>
      <w:sz w:val="24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Pr>
      <w:rFonts w:eastAsia="Times New Roman" w:cs="Arial"/>
      <w:b/>
      <w:bCs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Pr>
      <w:rFonts w:ascii="Calibri" w:hAnsi="Calibri"/>
      <w:b w:val="0"/>
      <w:sz w:val="24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before="60" w:line="240" w:lineRule="auto"/>
    </w:pPr>
    <w:rPr>
      <w:b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Pr>
      <w:rFonts w:eastAsia="Times New Roman" w:cs="Arial"/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b w:val="0"/>
      <w:sz w:val="16"/>
      <w:szCs w:val="16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styleId="TableGrid">
    <w:name w:val="Table Grid"/>
    <w:basedOn w:val="TableNormal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8Char">
    <w:name w:val="Heading 8 Char"/>
    <w:basedOn w:val="DefaultParagraphFont"/>
    <w:link w:val="Heading8"/>
    <w:rPr>
      <w:rFonts w:eastAsia="Times New Roman"/>
      <w:i/>
      <w:iCs/>
      <w:sz w:val="24"/>
      <w:szCs w:val="24"/>
      <w:lang w:val="en-CA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="Times New Roman" w:cs="Arial"/>
      <w:b/>
      <w:bCs/>
      <w:sz w:val="26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customStyle="1" w:styleId="Source">
    <w:name w:val="Source"/>
    <w:basedOn w:val="Normal"/>
    <w:qFormat/>
    <w:pPr>
      <w:ind w:right="1440"/>
      <w:jc w:val="right"/>
    </w:pPr>
    <w:rPr>
      <w:sz w:val="20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300"/>
      <w:jc w:val="right"/>
    </w:pPr>
    <w:rPr>
      <w:b/>
      <w:smallCaps/>
      <w:sz w:val="32"/>
    </w:rPr>
  </w:style>
  <w:style w:type="character" w:customStyle="1" w:styleId="TitleChar">
    <w:name w:val="Title Char"/>
    <w:basedOn w:val="DefaultParagraphFont"/>
    <w:link w:val="Title"/>
    <w:uiPriority w:val="10"/>
    <w:rPr>
      <w:b/>
      <w:smallCaps/>
      <w:color w:val="000000"/>
      <w:sz w:val="32"/>
      <w:szCs w:val="32"/>
    </w:rPr>
  </w:style>
  <w:style w:type="paragraph" w:customStyle="1" w:styleId="tabletext">
    <w:name w:val="table text"/>
    <w:basedOn w:val="Normal"/>
    <w:qFormat/>
    <w:pPr>
      <w:spacing w:before="120"/>
    </w:p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color w:val="00000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Pr>
      <w:b/>
      <w:bCs/>
      <w:color w:val="000000"/>
    </w:rPr>
  </w:style>
  <w:style w:type="paragraph" w:styleId="Revision">
    <w:name w:val="Revision"/>
    <w:hidden/>
    <w:uiPriority w:val="99"/>
    <w:semiHidden/>
    <w:rPr>
      <w:color w:val="000000"/>
      <w:sz w:val="22"/>
      <w:szCs w:val="32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table" w:customStyle="1" w:styleId="TableGrid1">
    <w:name w:val="Table Grid1"/>
    <w:basedOn w:val="TableNormal"/>
    <w:next w:val="TableGrid"/>
    <w:uiPriority w:val="59"/>
    <w:rPr>
      <w:rFonts w:ascii="Calibri" w:eastAsia="Times New Roman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SAITCaption">
    <w:name w:val="SAIT Caption"/>
    <w:basedOn w:val="Normal"/>
    <w:qFormat/>
    <w:pPr>
      <w:spacing w:before="120" w:after="120"/>
      <w:jc w:val="center"/>
    </w:pPr>
    <w:rPr>
      <w:b/>
    </w:rPr>
  </w:style>
  <w:style w:type="paragraph" w:customStyle="1" w:styleId="SAITCopyright">
    <w:name w:val="SAIT Copyright"/>
    <w:basedOn w:val="Footer"/>
    <w:qFormat/>
    <w:rPr>
      <w:b w:val="0"/>
    </w:rPr>
  </w:style>
  <w:style w:type="paragraph" w:customStyle="1" w:styleId="PageNo">
    <w:name w:val="Page No."/>
    <w:basedOn w:val="Footer"/>
    <w:qFormat/>
    <w:pPr>
      <w:jc w:val="right"/>
    </w:pPr>
  </w:style>
  <w:style w:type="paragraph" w:customStyle="1" w:styleId="TableHeading">
    <w:name w:val="Table Heading"/>
    <w:basedOn w:val="Normal"/>
    <w:qFormat/>
    <w:pPr>
      <w:spacing w:before="60" w:after="60"/>
      <w:jc w:val="center"/>
    </w:pPr>
    <w:rPr>
      <w:b/>
    </w:rPr>
  </w:style>
  <w:style w:type="paragraph" w:customStyle="1" w:styleId="TableText0">
    <w:name w:val="Table Text"/>
    <w:basedOn w:val="Normal"/>
    <w:qFormat/>
    <w:pPr>
      <w:spacing w:before="60" w:after="60"/>
    </w:pPr>
  </w:style>
  <w:style w:type="paragraph" w:customStyle="1" w:styleId="ColumnHeading">
    <w:name w:val="Column Heading"/>
    <w:basedOn w:val="Normal"/>
    <w:qFormat/>
    <w:pPr>
      <w:spacing w:before="60" w:after="60"/>
      <w:jc w:val="center"/>
    </w:pPr>
    <w:rPr>
      <w:b/>
    </w:rPr>
  </w:style>
  <w:style w:type="paragraph" w:customStyle="1" w:styleId="FooterCopyright">
    <w:name w:val="Footer Copyright"/>
    <w:basedOn w:val="SAITCopyright"/>
    <w:qFormat/>
  </w:style>
  <w:style w:type="paragraph" w:customStyle="1" w:styleId="CopyrightFooter">
    <w:name w:val="Copyright Footer"/>
    <w:basedOn w:val="Normal"/>
    <w:qFormat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074234-1684-4C94-B997-02D7AE48E6BA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8A9ADFBB-B041-4D32-8C39-2D1B58021B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EA47D2D-F4E3-4B05-81F7-72B336AE50A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3296D5F-0B3A-4DE6-A60D-C9C4AADDF1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178</Words>
  <Characters>1017</Characters>
  <Application>Microsoft Office Word</Application>
  <DocSecurity>0</DocSecurity>
  <Lines>8</Lines>
  <Paragraphs>2</Paragraphs>
  <ScaleCrop>false</ScaleCrop>
  <Company>SAIT</Company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scardina</dc:creator>
  <cp:lastModifiedBy>Fayyaz</cp:lastModifiedBy>
  <cp:revision>8</cp:revision>
  <dcterms:created xsi:type="dcterms:W3CDTF">2024-08-25T20:52:00Z</dcterms:created>
  <dcterms:modified xsi:type="dcterms:W3CDTF">2025-06-02T17:54:00Z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  <property fmtid="{D5CDD505-2E9C-101B-9397-08002B2CF9AE}" pid="3" name="MediaServiceImageTags">
    <vt:lpwstr/>
  </property>
</Properties>
</file>