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 Chart - Medication Administration 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b/>
          <w:sz w:val="24"/>
        </w:rPr>
        <w:t xml:space="preserve">Purpose:</w:t>
      </w:r>
      <w:r>
        <w:rPr>
          <w:rFonts w:ascii="Futura PT Book" w:hAnsi="Futura PT Book"/>
          <w:sz w:val="24"/>
        </w:rPr>
        <w:t xml:space="preserve"> </w:t>
      </w:r>
      <w:r>
        <w:rPr>
          <w:rFonts w:ascii="Futura PT Book" w:hAnsi="Futura PT Book"/>
          <w:sz w:val="24"/>
        </w:rPr>
      </w:r>
    </w:p>
    <w:p>
      <w:pPr>
        <w:pBdr/>
        <w:spacing w:line="23" w:lineRule="atLeast"/>
        <w:ind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Objective: 1.2 Differentiate the types and effects of common medications used in the diagnostic </w:t>
      </w:r>
      <w:r>
        <w:rPr>
          <w:rFonts w:ascii="Futura PT Book" w:hAnsi="Futura PT Book"/>
          <w:i/>
        </w:rPr>
      </w:r>
    </w:p>
    <w:p>
      <w:pPr>
        <w:pBdr/>
        <w:spacing w:after="120" w:line="23" w:lineRule="atLeast"/>
        <w:ind w:left="720"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           imaging department.</w:t>
      </w:r>
      <w:r>
        <w:rPr>
          <w:rFonts w:ascii="Futura PT Book" w:hAnsi="Futura PT Book"/>
          <w:i/>
        </w:rPr>
      </w:r>
    </w:p>
    <w:p>
      <w:pPr>
        <w:pBdr/>
        <w:spacing w:line="23" w:lineRule="atLeast"/>
        <w:ind w:left="720"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</w:r>
      <w:r>
        <w:rPr>
          <w:rFonts w:ascii="Futura PT Book" w:hAnsi="Futura PT Book"/>
          <w:i/>
        </w:rPr>
      </w:r>
    </w:p>
    <w:p>
      <w:pPr>
        <w:pBdr/>
        <w:spacing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 xml:space="preserve">Instructions:</w:t>
      </w:r>
      <w:r>
        <w:rPr>
          <w:rFonts w:ascii="Futura PT Book" w:hAnsi="Futura PT Book"/>
          <w:b/>
          <w:sz w:val="24"/>
        </w:rPr>
      </w:r>
    </w:p>
    <w:p>
      <w:pPr>
        <w:pStyle w:val="816"/>
        <w:numPr>
          <w:ilvl w:val="0"/>
          <w:numId w:val="27"/>
        </w:num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Match the Medication Effect to the appropriate definition:</w:t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810"/>
        <w:tblpPr w:horzAnchor="page" w:tblpX="5077" w:vertAnchor="text" w:tblpY="189" w:leftFromText="180" w:topFromText="0" w:rightFromText="180" w:bottomFromText="0"/>
        <w:tblOverlap w:val="never"/>
        <w:tblW w:w="0" w:type="auto"/>
        <w:tblBorders/>
        <w:tblCellMar>
          <w:top w:w="284" w:type="dxa"/>
        </w:tblCellMar>
        <w:tblLook w:val="04A0" w:firstRow="1" w:lastRow="0" w:firstColumn="1" w:lastColumn="0" w:noHBand="0" w:noVBand="1"/>
      </w:tblPr>
      <w:tblGrid>
        <w:gridCol w:w="6340"/>
      </w:tblGrid>
      <w:tr>
        <w:trPr>
          <w:trHeight w:val="421"/>
        </w:trPr>
        <w:tc>
          <w:tcPr>
            <w:shd w:val="clear" w:color="auto" w:fill="d9d9d9" w:themeFill="background1" w:themeFillShade="D9"/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Definition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i/>
                <w:sz w:val="24"/>
              </w:rPr>
            </w:pPr>
            <w:r>
              <w:rPr>
                <w:rFonts w:ascii="Futura PT Book" w:hAnsi="Futura PT Book"/>
                <w:i/>
                <w:sz w:val="24"/>
              </w:rPr>
              <w:t xml:space="preserve">Poisonous effect on the kidneys</w:t>
            </w:r>
            <w:r>
              <w:rPr>
                <w:rFonts w:ascii="Futura PT Book" w:hAnsi="Futura PT Book"/>
                <w:i/>
                <w:sz w:val="24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i/>
                <w:sz w:val="24"/>
              </w:rPr>
            </w:pPr>
            <w:r>
              <w:rPr>
                <w:rFonts w:ascii="Futura PT Book" w:hAnsi="Futura PT Book"/>
                <w:i/>
                <w:sz w:val="24"/>
              </w:rPr>
              <w:t xml:space="preserve">Causes birth defects</w:t>
            </w:r>
            <w:r>
              <w:rPr>
                <w:rFonts w:ascii="Futura PT Book" w:hAnsi="Futura PT Book"/>
                <w:i/>
                <w:sz w:val="24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i/>
                <w:sz w:val="24"/>
              </w:rPr>
            </w:pPr>
            <w:r>
              <w:rPr>
                <w:rFonts w:ascii="Futura PT Book" w:hAnsi="Futura PT Book"/>
                <w:i/>
                <w:sz w:val="24"/>
              </w:rPr>
              <w:t xml:space="preserve">Causes cancer</w:t>
            </w:r>
            <w:r>
              <w:rPr>
                <w:rFonts w:ascii="Futura PT Book" w:hAnsi="Futura PT Book"/>
                <w:i/>
                <w:sz w:val="24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i/>
                <w:sz w:val="24"/>
              </w:rPr>
            </w:pPr>
            <w:r>
              <w:rPr>
                <w:rFonts w:ascii="Futura PT Book" w:hAnsi="Futura PT Book"/>
                <w:i/>
                <w:sz w:val="24"/>
              </w:rPr>
              <w:t xml:space="preserve">Psychological or physiological craving for a drug</w:t>
            </w:r>
            <w:r>
              <w:rPr>
                <w:rFonts w:ascii="Futura PT Book" w:hAnsi="Futura PT Book"/>
                <w:i/>
                <w:sz w:val="24"/>
              </w:rPr>
            </w:r>
          </w:p>
        </w:tc>
      </w:tr>
      <w:tr>
        <w:trPr/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i/>
                <w:sz w:val="24"/>
              </w:rPr>
            </w:pPr>
            <w:r>
              <w:rPr>
                <w:rFonts w:ascii="Futura PT Book" w:hAnsi="Futura PT Book"/>
                <w:i/>
                <w:sz w:val="24"/>
              </w:rPr>
              <w:t xml:space="preserve">Symptoms that occur when the body is deprived of a drug</w:t>
            </w:r>
            <w:r>
              <w:rPr>
                <w:rFonts w:ascii="Futura PT Book" w:hAnsi="Futura PT Book"/>
                <w:i/>
                <w:sz w:val="24"/>
              </w:rPr>
            </w:r>
          </w:p>
        </w:tc>
      </w:tr>
    </w:tbl>
    <w:tbl>
      <w:tblPr>
        <w:tblStyle w:val="810"/>
        <w:tblpPr w:horzAnchor="text" w:tblpXSpec="left" w:vertAnchor="text" w:tblpY="141" w:leftFromText="180" w:topFromText="0" w:rightFromText="180" w:bottomFromText="0"/>
        <w:tblW w:w="2260" w:type="dxa"/>
        <w:tblBorders/>
        <w:tblCellMar>
          <w:top w:w="284" w:type="dxa"/>
        </w:tblCellMar>
        <w:tblLook w:val="04A0" w:firstRow="1" w:lastRow="0" w:firstColumn="1" w:lastColumn="0" w:noHBand="0" w:noVBand="1"/>
      </w:tblPr>
      <w:tblGrid>
        <w:gridCol w:w="2260"/>
      </w:tblGrid>
      <w:tr>
        <w:trPr>
          <w:trHeight w:val="386"/>
        </w:trPr>
        <w:tc>
          <w:tcPr>
            <w:shd w:val="clear" w:color="auto" w:fill="d9d9d9" w:themeFill="background1" w:themeFillShade="D9"/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Effect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 Dependency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Withdrawal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Teratogenic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Nephrotoxic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Carcinogenic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</w:tbl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                                                              </w:t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                                       </w:t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before="240"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Bdr/>
        <w:spacing w:before="240"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 xml:space="preserve">Instructions:</w:t>
      </w:r>
      <w:r>
        <w:rPr>
          <w:rFonts w:ascii="Futura PT Book" w:hAnsi="Futura PT Book"/>
          <w:b/>
          <w:sz w:val="24"/>
        </w:rPr>
      </w:r>
    </w:p>
    <w:p>
      <w:pPr>
        <w:pStyle w:val="816"/>
        <w:numPr>
          <w:ilvl w:val="0"/>
          <w:numId w:val="27"/>
        </w:num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Fill in the chart using the “missing pieces” listed below:</w:t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20" w:line="23" w:lineRule="atLeast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Expected to occur, but does not contribute to desired drug </w:t>
      </w:r>
      <w:r>
        <w:rPr>
          <w:rFonts w:ascii="Futura PT Book" w:hAnsi="Futura PT Book"/>
          <w:sz w:val="24"/>
        </w:rPr>
        <w:t xml:space="preserve">effect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Adverse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Pain relief, reduced inflammation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Sedative causes anxiety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Idiosyncratic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Respiratory depression, kidney failure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Synergistic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Unwanted effect, that is an extension of the therapeutic </w:t>
      </w:r>
      <w:r>
        <w:rPr>
          <w:rFonts w:ascii="Futura PT Book" w:hAnsi="Futura PT Book"/>
          <w:sz w:val="24"/>
        </w:rPr>
        <w:t xml:space="preserve">effect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When a drug binds to the desired receptor cells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Responses to combined drugs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Side effects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Inadequate elimination, </w:t>
      </w:r>
      <w:r>
        <w:rPr>
          <w:rFonts w:ascii="Futura PT Book" w:hAnsi="Futura PT Book"/>
          <w:sz w:val="24"/>
        </w:rPr>
        <w:t xml:space="preserve">overdose</w:t>
      </w:r>
      <w:r>
        <w:rPr>
          <w:rFonts w:ascii="Futura PT Book" w:hAnsi="Futura PT Book"/>
          <w:sz w:val="24"/>
        </w:rPr>
        <w:t xml:space="preserve"> or metabolism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Unexpected reaction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Therapeutic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Undesirable, more severe consequence</w:t>
      </w:r>
      <w:r>
        <w:rPr>
          <w:rFonts w:ascii="Futura PT Book" w:hAnsi="Futura PT Book"/>
          <w:sz w:val="24"/>
        </w:rPr>
      </w:r>
    </w:p>
    <w:p>
      <w:pPr>
        <w:pStyle w:val="816"/>
        <w:numPr>
          <w:ilvl w:val="0"/>
          <w:numId w:val="28"/>
        </w:numPr>
        <w:pBdr/>
        <w:spacing w:after="120" w:line="480" w:lineRule="auto"/>
        <w:ind w:hanging="357" w:left="714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Immune system over-reaction after medication administration</w:t>
      </w:r>
      <w:r>
        <w:rPr>
          <w:rFonts w:ascii="Futura PT Book" w:hAnsi="Futura PT Book"/>
          <w:sz w:val="24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20" w:line="480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tbl>
      <w:tblPr>
        <w:tblStyle w:val="810"/>
        <w:tblW w:w="10060" w:type="dxa"/>
        <w:jc w:val="center"/>
        <w:tblBorders/>
        <w:tblLook w:val="04A0" w:firstRow="1" w:lastRow="0" w:firstColumn="1" w:lastColumn="0" w:noHBand="0" w:noVBand="1"/>
      </w:tblPr>
      <w:tblGrid>
        <w:gridCol w:w="1631"/>
        <w:gridCol w:w="3097"/>
        <w:gridCol w:w="2059"/>
        <w:gridCol w:w="3273"/>
      </w:tblGrid>
      <w:tr>
        <w:trPr>
          <w:jc w:val="center"/>
        </w:trPr>
        <w:tc>
          <w:tcPr>
            <w:shd w:val="clear" w:color="auto" w:fill="d9d9d9" w:themeFill="background1" w:themeFillShade="D9"/>
            <w:tcBorders/>
            <w:tcW w:w="163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Effect</w:t>
            </w:r>
            <w:r>
              <w:rPr>
                <w:rFonts w:ascii="Futura PT Book" w:hAnsi="Futura PT Book" w:eastAsiaTheme="minorHAnsi" w:cstheme="minorBidi"/>
                <w:b/>
              </w:rPr>
            </w:r>
          </w:p>
        </w:tc>
        <w:tc>
          <w:tcPr>
            <w:shd w:val="clear" w:color="auto" w:fill="d9d9d9" w:themeFill="background1" w:themeFillShade="D9"/>
            <w:tcBorders/>
            <w:tcW w:w="309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Definition</w:t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shd w:val="clear" w:color="auto" w:fill="d9d9d9" w:themeFill="background1" w:themeFillShade="D9"/>
            <w:tcBorders/>
            <w:tcW w:w="20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Cause</w:t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shd w:val="clear" w:color="auto" w:fill="d9d9d9" w:themeFill="background1" w:themeFillShade="D9"/>
            <w:tcBorders/>
            <w:tcW w:w="327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Example</w:t>
            </w:r>
            <w:r>
              <w:rPr>
                <w:rFonts w:ascii="Futura PT Book" w:hAnsi="Futura PT Book" w:eastAsiaTheme="minorHAnsi" w:cstheme="minorBidi"/>
              </w:rPr>
            </w:r>
          </w:p>
        </w:tc>
      </w:tr>
      <w:tr>
        <w:trPr>
          <w:jc w:val="center"/>
          <w:trHeight w:val="1768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  <w:sz w:val="28"/>
              </w:rPr>
              <w:t xml:space="preserve">Toxic</w:t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</w:tr>
      <w:tr>
        <w:trPr>
          <w:jc w:val="center"/>
          <w:trHeight w:val="1959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Unknown</w:t>
            </w:r>
            <w:r>
              <w:rPr>
                <w:rFonts w:ascii="Futura PT Book" w:hAnsi="Futura PT Book" w:eastAsiaTheme="minorHAnsi" w:cstheme="minorBidi"/>
                <w:b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</w:tr>
      <w:tr>
        <w:trPr>
          <w:jc w:val="center"/>
          <w:trHeight w:val="1986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</w:rPr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sz w:val="24"/>
              </w:rPr>
            </w:pPr>
            <w:r>
              <w:rPr>
                <w:rFonts w:ascii="Futura PT Book" w:hAnsi="Futura PT Book" w:eastAsiaTheme="minorHAnsi" w:cstheme="minorBidi"/>
                <w:b/>
                <w:sz w:val="24"/>
              </w:rPr>
            </w:r>
            <w:r>
              <w:rPr>
                <w:rFonts w:ascii="Futura PT Book" w:hAnsi="Futura PT Book" w:eastAsiaTheme="minorHAnsi" w:cstheme="minorBidi"/>
                <w:b/>
                <w:sz w:val="24"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Due to chemical or physiological drug interaction</w:t>
            </w:r>
            <w:r>
              <w:rPr>
                <w:rFonts w:ascii="Futura PT Book" w:hAnsi="Futura PT Book" w:eastAsiaTheme="minorHAnsi" w:cstheme="minorBidi"/>
                <w:b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Taking heparin with Alcohol </w:t>
            </w:r>
            <w:r>
              <w:rPr>
                <w:rFonts w:ascii="Arial" w:hAnsi="Arial" w:cs="Arial" w:eastAsiaTheme="minorHAnsi"/>
                <w:b/>
                <w:sz w:val="28"/>
              </w:rPr>
              <w:t xml:space="preserve">↑</w:t>
            </w: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 bleeding</w:t>
            </w:r>
            <w:r>
              <w:rPr>
                <w:rFonts w:ascii="Futura PT Book" w:hAnsi="Futura PT Book" w:eastAsiaTheme="minorHAnsi" w:cstheme="minorBidi"/>
                <w:b/>
              </w:rPr>
            </w:r>
          </w:p>
        </w:tc>
      </w:tr>
      <w:tr>
        <w:trPr>
          <w:jc w:val="center"/>
          <w:trHeight w:val="2118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</w:rPr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sz w:val="28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Purpose of the medication</w:t>
            </w:r>
            <w:r>
              <w:rPr>
                <w:rFonts w:ascii="Futura PT Book" w:hAnsi="Futura PT Book" w:eastAsiaTheme="minorHAnsi" w:cstheme="minorBidi"/>
                <w:b/>
                <w:sz w:val="28"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</w:tr>
      <w:tr>
        <w:trPr>
          <w:jc w:val="center"/>
          <w:trHeight w:val="2125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</w:rPr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eastAsiaTheme="minorHAnsi" w:cstheme="minorBidi"/>
              </w:rPr>
            </w:pPr>
            <w:r>
              <w:rPr>
                <w:rFonts w:ascii="Futura PT Book" w:hAnsi="Futura PT Book" w:eastAsiaTheme="minorHAnsi" w:cstheme="minorBidi"/>
              </w:rPr>
            </w:r>
            <w:r>
              <w:rPr>
                <w:rFonts w:ascii="Futura PT Book" w:hAnsi="Futura PT Book" w:eastAsiaTheme="minorHAnsi" w:cstheme="minorBidi"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sz w:val="28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Anaphylactic shock</w:t>
            </w:r>
            <w:r>
              <w:rPr>
                <w:rFonts w:ascii="Futura PT Book" w:hAnsi="Futura PT Book" w:eastAsiaTheme="minorHAnsi" w:cstheme="minorBidi"/>
                <w:b/>
                <w:sz w:val="28"/>
              </w:rPr>
            </w:r>
          </w:p>
        </w:tc>
      </w:tr>
      <w:tr>
        <w:trPr>
          <w:jc w:val="center"/>
          <w:trHeight w:val="2094"/>
        </w:trPr>
        <w:tc>
          <w:tcPr>
            <w:tcBorders/>
            <w:tcW w:w="16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</w:rPr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309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i/>
              </w:rPr>
            </w:pPr>
            <w:r>
              <w:rPr>
                <w:rFonts w:ascii="Futura PT Book" w:hAnsi="Futura PT Book" w:eastAsiaTheme="minorHAnsi" w:cstheme="minorBidi"/>
                <w:b/>
                <w:i/>
              </w:rPr>
            </w:r>
            <w:r>
              <w:rPr>
                <w:rFonts w:ascii="Futura PT Book" w:hAnsi="Futura PT Book" w:eastAsiaTheme="minorHAnsi" w:cstheme="minorBidi"/>
                <w:b/>
                <w:i/>
              </w:rPr>
            </w:r>
          </w:p>
        </w:tc>
        <w:tc>
          <w:tcPr>
            <w:tcBorders/>
            <w:tcW w:w="20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sz w:val="28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Related to the chemical composition of the drug</w:t>
            </w:r>
            <w:r>
              <w:rPr>
                <w:rFonts w:ascii="Futura PT Book" w:hAnsi="Futura PT Book" w:eastAsiaTheme="minorHAnsi" w:cstheme="minorBidi"/>
                <w:b/>
                <w:sz w:val="28"/>
              </w:rPr>
            </w:r>
          </w:p>
        </w:tc>
        <w:tc>
          <w:tcPr>
            <w:tcBorders/>
            <w:tcW w:w="327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 w:eastAsiaTheme="minorHAnsi" w:cstheme="minorBidi"/>
                <w:b/>
                <w:sz w:val="28"/>
              </w:rPr>
            </w:pPr>
            <w:r>
              <w:rPr>
                <w:rFonts w:ascii="Futura PT Book" w:hAnsi="Futura PT Book" w:eastAsiaTheme="minorHAnsi" w:cstheme="minorBidi"/>
                <w:b/>
                <w:sz w:val="28"/>
              </w:rPr>
              <w:t xml:space="preserve">Nausea, dry mouth</w:t>
            </w:r>
            <w:r>
              <w:rPr>
                <w:rFonts w:ascii="Futura PT Book" w:hAnsi="Futura PT Book" w:eastAsiaTheme="minorHAnsi" w:cstheme="minorBidi"/>
                <w:b/>
                <w:sz w:val="28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 w:cs="Arial"/>
          <w:b/>
          <w:sz w:val="28"/>
          <w:szCs w:val="28"/>
        </w:rPr>
      </w:pPr>
      <w:r>
        <w:rPr>
          <w:rFonts w:ascii="Futura PT Book" w:hAnsi="Futura PT Book" w:cs="Arial"/>
          <w:b/>
          <w:sz w:val="28"/>
          <w:szCs w:val="28"/>
        </w:rPr>
      </w:r>
      <w:r>
        <w:rPr>
          <w:rFonts w:ascii="Futura PT Book" w:hAnsi="Futura PT Book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99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01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01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01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03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4"/>
  </w:num>
  <w:num w:numId="2">
    <w:abstractNumId w:val="8"/>
  </w:num>
  <w:num w:numId="3">
    <w:abstractNumId w:val="26"/>
  </w:num>
  <w:num w:numId="4">
    <w:abstractNumId w:val="2"/>
  </w:num>
  <w:num w:numId="5">
    <w:abstractNumId w:val="5"/>
  </w:num>
  <w:num w:numId="6">
    <w:abstractNumId w:val="16"/>
  </w:num>
  <w:num w:numId="7">
    <w:abstractNumId w:val="27"/>
  </w:num>
  <w:num w:numId="8">
    <w:abstractNumId w:val="25"/>
  </w:num>
  <w:num w:numId="9">
    <w:abstractNumId w:val="15"/>
  </w:num>
  <w:num w:numId="10">
    <w:abstractNumId w:val="0"/>
  </w:num>
  <w:num w:numId="11">
    <w:abstractNumId w:val="1"/>
  </w:num>
  <w:num w:numId="12">
    <w:abstractNumId w:val="7"/>
  </w:num>
  <w:num w:numId="13">
    <w:abstractNumId w:val="20"/>
  </w:num>
  <w:num w:numId="14">
    <w:abstractNumId w:val="19"/>
  </w:num>
  <w:num w:numId="15">
    <w:abstractNumId w:val="9"/>
  </w:num>
  <w:num w:numId="16">
    <w:abstractNumId w:val="4"/>
  </w:num>
  <w:num w:numId="17">
    <w:abstractNumId w:val="12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10"/>
  </w:num>
  <w:num w:numId="23">
    <w:abstractNumId w:val="13"/>
  </w:num>
  <w:num w:numId="24">
    <w:abstractNumId w:val="6"/>
  </w:num>
  <w:num w:numId="25">
    <w:abstractNumId w:val="24"/>
  </w:num>
  <w:num w:numId="26">
    <w:abstractNumId w:val="11"/>
  </w:num>
  <w:num w:numId="27">
    <w:abstractNumId w:val="23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94"/>
    <w:next w:val="79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4"/>
    <w:next w:val="79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4"/>
    <w:next w:val="79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4"/>
    <w:next w:val="79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4"/>
    <w:next w:val="79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4"/>
    <w:next w:val="79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9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9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9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9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9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94"/>
    <w:next w:val="79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4"/>
    <w:next w:val="79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4"/>
    <w:next w:val="79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9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9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9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4"/>
    <w:next w:val="7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4"/>
    <w:next w:val="794"/>
    <w:uiPriority w:val="39"/>
    <w:unhideWhenUsed/>
    <w:pPr>
      <w:pBdr/>
      <w:spacing w:after="100"/>
      <w:ind/>
    </w:pPr>
  </w:style>
  <w:style w:type="paragraph" w:styleId="189">
    <w:name w:val="toc 2"/>
    <w:basedOn w:val="794"/>
    <w:next w:val="794"/>
    <w:uiPriority w:val="39"/>
    <w:unhideWhenUsed/>
    <w:pPr>
      <w:pBdr/>
      <w:spacing w:after="100"/>
      <w:ind w:left="220"/>
    </w:pPr>
  </w:style>
  <w:style w:type="paragraph" w:styleId="190">
    <w:name w:val="toc 3"/>
    <w:basedOn w:val="794"/>
    <w:next w:val="794"/>
    <w:uiPriority w:val="39"/>
    <w:unhideWhenUsed/>
    <w:pPr>
      <w:pBdr/>
      <w:spacing w:after="100"/>
      <w:ind w:left="440"/>
    </w:pPr>
  </w:style>
  <w:style w:type="paragraph" w:styleId="191">
    <w:name w:val="toc 4"/>
    <w:basedOn w:val="794"/>
    <w:next w:val="794"/>
    <w:uiPriority w:val="39"/>
    <w:unhideWhenUsed/>
    <w:pPr>
      <w:pBdr/>
      <w:spacing w:after="100"/>
      <w:ind w:left="660"/>
    </w:pPr>
  </w:style>
  <w:style w:type="paragraph" w:styleId="192">
    <w:name w:val="toc 5"/>
    <w:basedOn w:val="794"/>
    <w:next w:val="794"/>
    <w:uiPriority w:val="39"/>
    <w:unhideWhenUsed/>
    <w:pPr>
      <w:pBdr/>
      <w:spacing w:after="100"/>
      <w:ind w:left="880"/>
    </w:pPr>
  </w:style>
  <w:style w:type="paragraph" w:styleId="193">
    <w:name w:val="toc 6"/>
    <w:basedOn w:val="794"/>
    <w:next w:val="794"/>
    <w:uiPriority w:val="39"/>
    <w:unhideWhenUsed/>
    <w:pPr>
      <w:pBdr/>
      <w:spacing w:after="100"/>
      <w:ind w:left="1100"/>
    </w:pPr>
  </w:style>
  <w:style w:type="paragraph" w:styleId="194">
    <w:name w:val="toc 7"/>
    <w:basedOn w:val="794"/>
    <w:next w:val="794"/>
    <w:uiPriority w:val="39"/>
    <w:unhideWhenUsed/>
    <w:pPr>
      <w:pBdr/>
      <w:spacing w:after="100"/>
      <w:ind w:left="1320"/>
    </w:pPr>
  </w:style>
  <w:style w:type="paragraph" w:styleId="195">
    <w:name w:val="toc 8"/>
    <w:basedOn w:val="794"/>
    <w:next w:val="794"/>
    <w:uiPriority w:val="39"/>
    <w:unhideWhenUsed/>
    <w:pPr>
      <w:pBdr/>
      <w:spacing w:after="100"/>
      <w:ind w:left="1540"/>
    </w:pPr>
  </w:style>
  <w:style w:type="paragraph" w:styleId="196">
    <w:name w:val="toc 9"/>
    <w:basedOn w:val="794"/>
    <w:next w:val="79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4"/>
    <w:next w:val="794"/>
    <w:uiPriority w:val="99"/>
    <w:unhideWhenUsed/>
    <w:pPr>
      <w:pBdr/>
      <w:spacing w:after="0" w:afterAutospacing="0"/>
      <w:ind/>
    </w:pPr>
  </w:style>
  <w:style w:type="paragraph" w:styleId="794" w:default="1">
    <w:name w:val="Normal"/>
    <w:qFormat/>
    <w:pPr>
      <w:pBdr/>
      <w:spacing/>
      <w:ind/>
    </w:pPr>
  </w:style>
  <w:style w:type="paragraph" w:styleId="795">
    <w:name w:val="Heading 1"/>
    <w:basedOn w:val="794"/>
    <w:link w:val="80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96">
    <w:name w:val="Heading 2"/>
    <w:basedOn w:val="794"/>
    <w:next w:val="794"/>
    <w:link w:val="80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97">
    <w:name w:val="Heading 3"/>
    <w:basedOn w:val="794"/>
    <w:next w:val="794"/>
    <w:link w:val="81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98" w:default="1">
    <w:name w:val="Default Paragraph Font"/>
    <w:uiPriority w:val="1"/>
    <w:semiHidden/>
    <w:unhideWhenUsed/>
    <w:pPr>
      <w:pBdr/>
      <w:spacing/>
      <w:ind/>
    </w:pPr>
  </w:style>
  <w:style w:type="table" w:styleId="79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0" w:default="1">
    <w:name w:val="No List"/>
    <w:uiPriority w:val="99"/>
    <w:semiHidden/>
    <w:unhideWhenUsed/>
    <w:pPr>
      <w:pBdr/>
      <w:spacing/>
      <w:ind/>
    </w:pPr>
  </w:style>
  <w:style w:type="paragraph" w:styleId="801">
    <w:name w:val="Header"/>
    <w:basedOn w:val="794"/>
    <w:link w:val="8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2" w:customStyle="1">
    <w:name w:val="Header Char"/>
    <w:basedOn w:val="798"/>
    <w:link w:val="801"/>
    <w:uiPriority w:val="99"/>
    <w:pPr>
      <w:pBdr/>
      <w:spacing/>
      <w:ind/>
    </w:pPr>
  </w:style>
  <w:style w:type="paragraph" w:styleId="803">
    <w:name w:val="Footer"/>
    <w:basedOn w:val="794"/>
    <w:link w:val="80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4" w:customStyle="1">
    <w:name w:val="Footer Char"/>
    <w:basedOn w:val="798"/>
    <w:link w:val="803"/>
    <w:uiPriority w:val="99"/>
    <w:pPr>
      <w:pBdr/>
      <w:spacing/>
      <w:ind/>
    </w:pPr>
  </w:style>
  <w:style w:type="table" w:styleId="805" w:customStyle="1">
    <w:name w:val="Proposal Table"/>
    <w:basedOn w:val="79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6">
    <w:name w:val="Placeholder Text"/>
    <w:basedOn w:val="79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07">
    <w:name w:val="Normal (Web)"/>
    <w:basedOn w:val="79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08" w:customStyle="1">
    <w:name w:val="Heading 1 Char"/>
    <w:basedOn w:val="798"/>
    <w:link w:val="79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09" w:customStyle="1">
    <w:name w:val="Heading 2 Char"/>
    <w:basedOn w:val="798"/>
    <w:link w:val="79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10">
    <w:name w:val="Table Grid"/>
    <w:basedOn w:val="799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1">
    <w:name w:val="Body Text"/>
    <w:basedOn w:val="794"/>
    <w:link w:val="81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12" w:customStyle="1">
    <w:name w:val="Body Text Char"/>
    <w:basedOn w:val="798"/>
    <w:link w:val="811"/>
    <w:pPr>
      <w:pBdr/>
      <w:spacing/>
      <w:ind/>
    </w:pPr>
    <w:rPr>
      <w:rFonts w:ascii="Cambria" w:hAnsi="Cambria" w:eastAsia="Cambria"/>
      <w:lang w:val="en-US"/>
    </w:rPr>
  </w:style>
  <w:style w:type="paragraph" w:styleId="813" w:customStyle="1">
    <w:name w:val="Table Paragraph"/>
    <w:basedOn w:val="79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14">
    <w:name w:val="No Spacing"/>
    <w:link w:val="815"/>
    <w:uiPriority w:val="1"/>
    <w:qFormat/>
    <w:pPr>
      <w:pBdr/>
      <w:spacing w:after="0" w:line="240" w:lineRule="auto"/>
      <w:ind/>
    </w:pPr>
    <w:rPr>
      <w:lang w:val="en-US"/>
    </w:rPr>
  </w:style>
  <w:style w:type="character" w:styleId="815" w:customStyle="1">
    <w:name w:val="No Spacing Char"/>
    <w:link w:val="814"/>
    <w:uiPriority w:val="1"/>
    <w:pPr>
      <w:pBdr/>
      <w:spacing/>
      <w:ind/>
    </w:pPr>
    <w:rPr>
      <w:lang w:val="en-US"/>
    </w:rPr>
  </w:style>
  <w:style w:type="paragraph" w:styleId="816">
    <w:name w:val="List Paragraph"/>
    <w:basedOn w:val="794"/>
    <w:uiPriority w:val="34"/>
    <w:qFormat/>
    <w:pPr>
      <w:pBdr/>
      <w:spacing/>
      <w:ind w:left="720"/>
      <w:contextualSpacing w:val="true"/>
    </w:pPr>
  </w:style>
  <w:style w:type="character" w:styleId="817" w:customStyle="1">
    <w:name w:val="Heading 3 Char"/>
    <w:basedOn w:val="798"/>
    <w:link w:val="7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18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19">
    <w:name w:val="Title"/>
    <w:basedOn w:val="794"/>
    <w:link w:val="820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20" w:customStyle="1">
    <w:name w:val="Title Char"/>
    <w:basedOn w:val="798"/>
    <w:link w:val="819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B31E30-C4DD-4171-B51C-9936B285CB65}"/>
</file>

<file path=customXml/itemProps2.xml><?xml version="1.0" encoding="utf-8"?>
<ds:datastoreItem xmlns:ds="http://schemas.openxmlformats.org/officeDocument/2006/customXml" ds:itemID="{DF969DCA-B264-4529-B4DD-CBF7CC045A8D}"/>
</file>

<file path=customXml/itemProps3.xml><?xml version="1.0" encoding="utf-8"?>
<ds:datastoreItem xmlns:ds="http://schemas.openxmlformats.org/officeDocument/2006/customXml" ds:itemID="{ABC239B5-3F17-4338-BB60-ECE6640BCC6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