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Medical Emergencies Information</w:t>
      </w:r>
      <w:r>
        <w:rPr>
          <w:rFonts w:ascii="Futura PT Demi" w:hAnsi="Futura PT Demi"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Questions to consider: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</w:t>
      </w:r>
      <w:r>
        <w:rPr>
          <w:rFonts w:ascii="Futura PT Book" w:hAnsi="Futura PT Book"/>
          <w:b/>
          <w:sz w:val="24"/>
          <w:szCs w:val="24"/>
        </w:rPr>
        <w:t xml:space="preserve">type</w:t>
      </w:r>
      <w:r>
        <w:rPr>
          <w:rFonts w:ascii="Futura PT Book" w:hAnsi="Futura PT Book"/>
          <w:sz w:val="24"/>
          <w:szCs w:val="24"/>
        </w:rPr>
        <w:t xml:space="preserve"> of medical emergencies happen in the x-ray dept.? 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 I </w:t>
      </w:r>
      <w:r>
        <w:rPr>
          <w:rFonts w:ascii="Futura PT Book" w:hAnsi="Futura PT Book"/>
          <w:b/>
          <w:sz w:val="24"/>
          <w:szCs w:val="24"/>
        </w:rPr>
        <w:t xml:space="preserve">identify </w:t>
      </w:r>
      <w:r>
        <w:rPr>
          <w:rFonts w:ascii="Futura PT Book" w:hAnsi="Futura PT Book"/>
          <w:sz w:val="24"/>
          <w:szCs w:val="24"/>
        </w:rPr>
        <w:t xml:space="preserve">these medical emergencies? What are the signs and symptoms?  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4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correct </w:t>
      </w:r>
      <w:r>
        <w:rPr>
          <w:rFonts w:ascii="Futura PT Book" w:hAnsi="Futura PT Book"/>
          <w:b/>
          <w:sz w:val="24"/>
          <w:szCs w:val="24"/>
        </w:rPr>
        <w:t xml:space="preserve">radiographer’s response</w:t>
      </w:r>
      <w:r>
        <w:rPr>
          <w:rFonts w:ascii="Futura PT Book" w:hAnsi="Futura PT Book"/>
          <w:sz w:val="24"/>
          <w:szCs w:val="24"/>
        </w:rPr>
        <w:t xml:space="preserve"> when a medical emergency occurs?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Sign</w:t>
      </w:r>
      <w:r>
        <w:rPr>
          <w:rFonts w:ascii="Futura PT Book" w:hAnsi="Futura PT Book"/>
          <w:sz w:val="24"/>
          <w:szCs w:val="24"/>
        </w:rPr>
        <w:t xml:space="preserve">: any </w:t>
      </w:r>
      <w:r>
        <w:rPr>
          <w:rFonts w:ascii="Futura PT Book" w:hAnsi="Futura PT Book"/>
          <w:color w:val="0070c0"/>
          <w:sz w:val="24"/>
          <w:szCs w:val="24"/>
        </w:rPr>
        <w:t xml:space="preserve">abnormality or objective evidence </w:t>
      </w:r>
      <w:r>
        <w:rPr>
          <w:rFonts w:ascii="Futura PT Book" w:hAnsi="Futura PT Book"/>
          <w:sz w:val="24"/>
          <w:szCs w:val="24"/>
        </w:rPr>
        <w:t xml:space="preserve">that could indicate disease or illness and that is discoverable by examining the patient. A sign can </w:t>
      </w:r>
      <w:r>
        <w:rPr>
          <w:rFonts w:ascii="Futura PT Book" w:hAnsi="Futura PT Book"/>
          <w:color w:val="0070c0"/>
          <w:sz w:val="24"/>
          <w:szCs w:val="24"/>
        </w:rPr>
        <w:t xml:space="preserve">be observed </w:t>
      </w:r>
      <w:r>
        <w:rPr>
          <w:rFonts w:ascii="Futura PT Book" w:hAnsi="Futura PT Book"/>
          <w:sz w:val="24"/>
          <w:szCs w:val="24"/>
        </w:rPr>
        <w:t xml:space="preserve">by another person.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Symptom</w:t>
      </w:r>
      <w:r>
        <w:rPr>
          <w:rFonts w:ascii="Futura PT Book" w:hAnsi="Futura PT Book"/>
          <w:sz w:val="24"/>
          <w:szCs w:val="24"/>
        </w:rPr>
        <w:t xml:space="preserve">: a </w:t>
      </w:r>
      <w:r>
        <w:rPr>
          <w:rFonts w:ascii="Futura PT Book" w:hAnsi="Futura PT Book"/>
          <w:color w:val="7030a0"/>
          <w:sz w:val="24"/>
          <w:szCs w:val="24"/>
        </w:rPr>
        <w:t xml:space="preserve">feeling or physical occurrence </w:t>
      </w:r>
      <w:r>
        <w:rPr>
          <w:rFonts w:ascii="Futura PT Book" w:hAnsi="Futura PT Book"/>
          <w:sz w:val="24"/>
          <w:szCs w:val="24"/>
        </w:rPr>
        <w:t xml:space="preserve">experienced by the patient that may indicate disease or illness. Often something that is </w:t>
      </w:r>
      <w:r>
        <w:rPr>
          <w:rFonts w:ascii="Futura PT Book" w:hAnsi="Futura PT Book"/>
          <w:color w:val="7030a0"/>
          <w:sz w:val="24"/>
          <w:szCs w:val="24"/>
        </w:rPr>
        <w:t xml:space="preserve">out of the norm </w:t>
      </w:r>
      <w:r>
        <w:rPr>
          <w:rFonts w:ascii="Futura PT Book" w:hAnsi="Futura PT Book"/>
          <w:sz w:val="24"/>
          <w:szCs w:val="24"/>
        </w:rPr>
        <w:t xml:space="preserve">for the patient.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Common Medical Emergencies that occur in the Diagnostic Imaging (DI) dept. include: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Seizures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Vertigo/Orthostatic Hypotension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Nausea and Vomiting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Cerebrovascular Accident (CVA)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Syncope/Fainting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Drug Reaction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Contrast Media Reaction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Shock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3"/>
        </w:numPr>
        <w:pBdr/>
        <w:spacing w:after="0" w:line="276" w:lineRule="auto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Diabetes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Seizures/Convulsions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seizure is a sudden rush of 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electrical activity </w:t>
      </w:r>
      <w:r>
        <w:rPr>
          <w:rFonts w:ascii="Futura PT Book" w:hAnsi="Futura PT Book"/>
          <w:sz w:val="24"/>
          <w:szCs w:val="24"/>
        </w:rPr>
        <w:t xml:space="preserve">in the brain that can cause physical symptoms and convulsions, where 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muscles contract and relax uncontrollably. </w:t>
      </w:r>
      <w:r>
        <w:rPr>
          <w:rFonts w:ascii="Futura PT Book" w:hAnsi="Futura PT Book"/>
          <w:sz w:val="24"/>
          <w:szCs w:val="24"/>
        </w:rPr>
        <w:t xml:space="preserve">Seizu</w:t>
      </w:r>
      <w:r>
        <w:rPr>
          <w:rFonts w:ascii="Futura PT Book" w:hAnsi="Futura PT Book"/>
          <w:sz w:val="24"/>
          <w:szCs w:val="24"/>
        </w:rPr>
        <w:t xml:space="preserve">res result in a focal or generalized brain function disturbance and a change in level of consciousness (LOC). Often occur as a sudden onset of disease or illness (e.g., stroke) or as a symptom of an underlying issue (e.g., epilepsy or alcohol withdrawal).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There are </w:t>
      </w:r>
      <w:r>
        <w:rPr>
          <w:rFonts w:ascii="Futura PT Book" w:hAnsi="Futura PT Book"/>
          <w:color w:val="7030a0"/>
          <w:sz w:val="24"/>
          <w:szCs w:val="24"/>
        </w:rPr>
        <w:t xml:space="preserve">three common types of seizure</w:t>
      </w:r>
      <w:r>
        <w:rPr>
          <w:rFonts w:ascii="Futura PT Book" w:hAnsi="Futura PT Book"/>
          <w:sz w:val="24"/>
          <w:szCs w:val="24"/>
        </w:rPr>
        <w:t xml:space="preserve">: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5"/>
        </w:numPr>
        <w:pBdr/>
        <w:spacing w:after="0" w:line="276" w:lineRule="auto"/>
        <w:ind/>
        <w:rPr>
          <w:rFonts w:ascii="Futura PT Book" w:hAnsi="Futura PT Book"/>
          <w:color w:val="0070c0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Tonic-</w:t>
      </w:r>
      <w:r>
        <w:rPr>
          <w:rFonts w:ascii="Futura PT Book" w:hAnsi="Futura PT Book"/>
          <w:b/>
          <w:sz w:val="24"/>
          <w:szCs w:val="24"/>
        </w:rPr>
        <w:t xml:space="preserve">clonic</w:t>
      </w:r>
      <w:r>
        <w:rPr>
          <w:rFonts w:ascii="Futura PT Book" w:hAnsi="Futura PT Book"/>
          <w:b/>
          <w:sz w:val="24"/>
          <w:szCs w:val="24"/>
        </w:rPr>
        <w:t xml:space="preserve"> seizure</w:t>
      </w:r>
      <w:r>
        <w:rPr>
          <w:rFonts w:ascii="Futura PT Book" w:hAnsi="Futura PT Book"/>
          <w:sz w:val="24"/>
          <w:szCs w:val="24"/>
        </w:rPr>
        <w:t xml:space="preserve"> (grand mal) – </w:t>
      </w:r>
      <w:r>
        <w:rPr>
          <w:rFonts w:ascii="Futura PT Book" w:hAnsi="Futura PT Book"/>
          <w:color w:val="0070c0"/>
          <w:sz w:val="24"/>
          <w:szCs w:val="24"/>
        </w:rPr>
        <w:t xml:space="preserve">Most common </w:t>
      </w:r>
      <w:r>
        <w:rPr>
          <w:rFonts w:ascii="Futura PT Book" w:hAnsi="Futura PT Book"/>
          <w:sz w:val="24"/>
          <w:szCs w:val="24"/>
        </w:rPr>
        <w:t xml:space="preserve">“generalized” seizure, involving electrical activity in entire brain. Patient may experience as aura or premonitory sign. Characterized by a </w:t>
      </w:r>
      <w:r>
        <w:rPr>
          <w:rFonts w:ascii="Futura PT Book" w:hAnsi="Futura PT Book"/>
          <w:color w:val="0070c0"/>
          <w:sz w:val="24"/>
          <w:szCs w:val="24"/>
        </w:rPr>
        <w:t xml:space="preserve">horse cry, </w:t>
      </w:r>
      <w:r>
        <w:rPr>
          <w:rFonts w:ascii="Futura PT Book" w:hAnsi="Futura PT Book"/>
          <w:color w:val="0070c0"/>
          <w:sz w:val="24"/>
          <w:szCs w:val="24"/>
        </w:rPr>
        <w:t xml:space="preserve">convulsions</w:t>
      </w:r>
      <w:r>
        <w:rPr>
          <w:rFonts w:ascii="Futura PT Book" w:hAnsi="Futura PT Book"/>
          <w:color w:val="0070c0"/>
          <w:sz w:val="24"/>
          <w:szCs w:val="24"/>
        </w:rPr>
        <w:t xml:space="preserve"> and loss of consciousness.  </w:t>
      </w:r>
      <w:r>
        <w:rPr>
          <w:rFonts w:ascii="Futura PT Book" w:hAnsi="Futura PT Book"/>
          <w:color w:val="0070c0"/>
          <w:sz w:val="24"/>
          <w:szCs w:val="24"/>
        </w:rPr>
      </w:r>
    </w:p>
    <w:p>
      <w:pPr>
        <w:pStyle w:val="819"/>
        <w:pBdr/>
        <w:spacing/>
        <w:ind/>
        <w:rPr>
          <w:rFonts w:ascii="Futura PT Book" w:hAnsi="Futura PT Book"/>
          <w:color w:val="0070c0"/>
          <w:sz w:val="24"/>
          <w:szCs w:val="24"/>
        </w:rPr>
      </w:pPr>
      <w:r>
        <w:rPr>
          <w:rFonts w:ascii="Futura PT Book" w:hAnsi="Futura PT Book"/>
          <w:color w:val="0070c0"/>
          <w:sz w:val="24"/>
          <w:szCs w:val="24"/>
        </w:rPr>
      </w:r>
      <w:r>
        <w:rPr>
          <w:rFonts w:ascii="Futura PT Book" w:hAnsi="Futura PT Book"/>
          <w:color w:val="0070c0"/>
          <w:sz w:val="24"/>
          <w:szCs w:val="24"/>
        </w:rPr>
      </w:r>
    </w:p>
    <w:p>
      <w:pPr>
        <w:pStyle w:val="819"/>
        <w:numPr>
          <w:ilvl w:val="0"/>
          <w:numId w:val="35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Absence seizure</w:t>
      </w:r>
      <w:r>
        <w:rPr>
          <w:rFonts w:ascii="Futura PT Book" w:hAnsi="Futura PT Book"/>
          <w:sz w:val="24"/>
          <w:szCs w:val="24"/>
        </w:rPr>
        <w:t xml:space="preserve"> (petit mal) – Also a generalized seizure. Involves brief loss of consciousness where patient </w:t>
      </w:r>
      <w:r>
        <w:rPr>
          <w:rFonts w:ascii="Futura PT Book" w:hAnsi="Futura PT Book"/>
          <w:color w:val="0070c0"/>
          <w:sz w:val="24"/>
          <w:szCs w:val="24"/>
        </w:rPr>
        <w:t xml:space="preserve">stares blankly and may lose balance and fall</w:t>
      </w:r>
      <w:r>
        <w:rPr>
          <w:rFonts w:ascii="Futura PT Book" w:hAnsi="Futura PT Book"/>
          <w:sz w:val="24"/>
          <w:szCs w:val="24"/>
        </w:rPr>
        <w:t xml:space="preserve">.  Many patients are unaware that they undergo this loss of </w:t>
      </w:r>
      <w:r>
        <w:rPr>
          <w:rFonts w:ascii="Futura PT Book" w:hAnsi="Futura PT Book"/>
          <w:sz w:val="24"/>
          <w:szCs w:val="24"/>
        </w:rPr>
        <w:t xml:space="preserve">consciousness.There</w:t>
      </w:r>
      <w:r>
        <w:rPr>
          <w:rFonts w:ascii="Futura PT Book" w:hAnsi="Futura PT Book"/>
          <w:sz w:val="24"/>
          <w:szCs w:val="24"/>
        </w:rPr>
        <w:t xml:space="preserve"> are no convulsions and patient is often unaware of seizure occurring. Common with </w:t>
      </w:r>
      <w:r>
        <w:rPr>
          <w:rFonts w:ascii="Futura PT Book" w:hAnsi="Futura PT Book"/>
          <w:color w:val="0070c0"/>
          <w:sz w:val="24"/>
          <w:szCs w:val="24"/>
        </w:rPr>
        <w:t xml:space="preserve">children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5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Partial (focal) seizure</w:t>
      </w:r>
      <w:r>
        <w:rPr>
          <w:rFonts w:ascii="Futura PT Book" w:hAnsi="Futura PT Book"/>
          <w:sz w:val="24"/>
          <w:szCs w:val="24"/>
        </w:rPr>
        <w:t xml:space="preserve"> – Can be </w:t>
      </w:r>
      <w:r>
        <w:rPr>
          <w:rFonts w:ascii="Futura PT Book" w:hAnsi="Futura PT Book"/>
          <w:color w:val="0070c0"/>
          <w:sz w:val="24"/>
          <w:szCs w:val="24"/>
        </w:rPr>
        <w:t xml:space="preserve">simple or complex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</w:rPr>
        <w:t xml:space="preserve">depending</w:t>
      </w:r>
      <w:r>
        <w:rPr>
          <w:rFonts w:ascii="Futura PT Book" w:hAnsi="Futura PT Book"/>
          <w:sz w:val="24"/>
          <w:szCs w:val="24"/>
        </w:rPr>
        <w:t xml:space="preserve"> whether patient loses awareness. These seizures can have </w:t>
      </w:r>
      <w:r>
        <w:rPr>
          <w:rFonts w:ascii="Futura PT Book" w:hAnsi="Futura PT Book"/>
          <w:color w:val="0070c0"/>
          <w:sz w:val="24"/>
          <w:szCs w:val="24"/>
        </w:rPr>
        <w:t xml:space="preserve">motor, autonomic, </w:t>
      </w:r>
      <w:r>
        <w:rPr>
          <w:rFonts w:ascii="Futura PT Book" w:hAnsi="Futura PT Book"/>
          <w:color w:val="0070c0"/>
          <w:sz w:val="24"/>
          <w:szCs w:val="24"/>
        </w:rPr>
        <w:t xml:space="preserve">sensory</w:t>
      </w:r>
      <w:r>
        <w:rPr>
          <w:rFonts w:ascii="Futura PT Book" w:hAnsi="Futura PT Book"/>
          <w:color w:val="0070c0"/>
          <w:sz w:val="24"/>
          <w:szCs w:val="24"/>
        </w:rPr>
        <w:t xml:space="preserve"> or psychological </w:t>
      </w:r>
      <w:r>
        <w:rPr>
          <w:rFonts w:ascii="Futura PT Book" w:hAnsi="Futura PT Book"/>
          <w:sz w:val="24"/>
          <w:szCs w:val="24"/>
        </w:rPr>
        <w:t xml:space="preserve">symptoms. May cause severe uncontrollable tremors and often is caused by </w:t>
      </w:r>
      <w:r>
        <w:rPr>
          <w:rFonts w:ascii="Futura PT Book" w:hAnsi="Futura PT Book"/>
          <w:sz w:val="24"/>
          <w:szCs w:val="24"/>
        </w:rPr>
        <w:t xml:space="preserve">extreme  anxiety</w:t>
      </w:r>
      <w:r>
        <w:rPr>
          <w:rFonts w:ascii="Futura PT Book" w:hAnsi="Futura PT Book"/>
          <w:sz w:val="24"/>
          <w:szCs w:val="24"/>
        </w:rPr>
        <w:t xml:space="preserve"> and hyperventilation in a conscious patient. The management of this seizure will depend on the duration of the seizure which may last over an hour.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Seizures</w:t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Patient Safety is our first concern. </w:t>
      </w:r>
      <w:r>
        <w:rPr>
          <w:rFonts w:ascii="Futura PT Book" w:hAnsi="Futura PT Book"/>
          <w:b/>
          <w:sz w:val="24"/>
          <w:szCs w:val="24"/>
        </w:rPr>
        <w:t xml:space="preserve">Do not move</w:t>
      </w:r>
      <w:r>
        <w:rPr>
          <w:rFonts w:ascii="Futura PT Book" w:hAnsi="Futura PT Book"/>
          <w:sz w:val="24"/>
          <w:szCs w:val="24"/>
        </w:rPr>
        <w:t xml:space="preserve"> patient or attempt to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restrain or restrict the convulsions.</w:t>
      </w:r>
      <w:r>
        <w:rPr>
          <w:rFonts w:ascii="Futura PT Book" w:hAnsi="Futura PT Book"/>
          <w:i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Notify physician. Seek assistance, but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do NOT leave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 unattended.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Monitor rate and quality of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respiration</w:t>
      </w:r>
      <w:r>
        <w:rPr>
          <w:rFonts w:ascii="Futura PT Book" w:hAnsi="Futura PT Book"/>
          <w:sz w:val="24"/>
          <w:szCs w:val="24"/>
        </w:rPr>
        <w:t xml:space="preserve">. During periods of tonic contraction of body muscles, respiration may cease for 50–70 seconds. After this, respiration may be slower and deeper than normal for brief period.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Monitor patient’s airway but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do not place anything in the mouth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 between the teeth. Do not attempt to grasp or position the tongue.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convulsions subside, turn the patient into the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recovery position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(i.e., Sim’s position) in case vomiting occurs. Careful if pt. on x-ray table that they don’t fall.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Protect patient’s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modesty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and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privacy</w:t>
      </w:r>
      <w:r>
        <w:rPr>
          <w:rFonts w:ascii="Futura PT Book" w:hAnsi="Futura PT Book"/>
          <w:b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  <w:t xml:space="preserve"> Cover with blanket or screen from view of others.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Allow patient 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to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rest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afterwards.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Sphincter/bladder control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may be lost during or at the conclusion of the seizure.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 should be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evaluated by physician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determine cause of seizure.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1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Common drugs used to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treat seizures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 diazepam and </w:t>
      </w:r>
      <w:r>
        <w:rPr>
          <w:rFonts w:ascii="Futura PT Book" w:hAnsi="Futura PT Book"/>
          <w:b/>
          <w:color w:val="538135" w:themeColor="accent6" w:themeShade="BF"/>
          <w:sz w:val="24"/>
          <w:szCs w:val="24"/>
        </w:rPr>
        <w:t xml:space="preserve">lorazepam</w:t>
      </w:r>
      <w:r>
        <w:rPr>
          <w:rFonts w:ascii="Futura PT Book" w:hAnsi="Futura PT Book"/>
          <w:i/>
          <w:sz w:val="24"/>
          <w:szCs w:val="24"/>
        </w:rPr>
        <w:t xml:space="preserve">.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Note- Not all seizure prone individuals have the same diagnosis. The onset of seizures may be due to epilepsy, fever, tumor, </w:t>
      </w:r>
      <w:r>
        <w:rPr>
          <w:rFonts w:ascii="Futura PT Book" w:hAnsi="Futura PT Book"/>
          <w:i/>
          <w:sz w:val="24"/>
          <w:szCs w:val="24"/>
        </w:rPr>
        <w:t xml:space="preserve">infection</w:t>
      </w:r>
      <w:r>
        <w:rPr>
          <w:rFonts w:ascii="Futura PT Book" w:hAnsi="Futura PT Book"/>
          <w:i/>
          <w:sz w:val="24"/>
          <w:szCs w:val="24"/>
        </w:rPr>
        <w:t xml:space="preserve"> or drug sensitivity. There is no direct correlation between seizures and mental acuity, emotional </w:t>
      </w:r>
      <w:r>
        <w:rPr>
          <w:rFonts w:ascii="Futura PT Book" w:hAnsi="Futura PT Book"/>
          <w:i/>
          <w:sz w:val="24"/>
          <w:szCs w:val="24"/>
        </w:rPr>
        <w:t xml:space="preserve">instability</w:t>
      </w:r>
      <w:r>
        <w:rPr>
          <w:rFonts w:ascii="Futura PT Book" w:hAnsi="Futura PT Book"/>
          <w:i/>
          <w:sz w:val="24"/>
          <w:szCs w:val="24"/>
        </w:rPr>
        <w:t xml:space="preserve"> or heredity. Read on pg. 299 Ehrlich 9</w:t>
      </w:r>
      <w:r>
        <w:rPr>
          <w:rFonts w:ascii="Futura PT Book" w:hAnsi="Futura PT Book"/>
          <w:i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i/>
          <w:sz w:val="24"/>
          <w:szCs w:val="24"/>
        </w:rPr>
        <w:t xml:space="preserve"> edition, the questions an accurate observer will ask. 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Vertigo and Orthostatic Hypotension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Orthostatic hypotension</w:t>
      </w:r>
      <w:r>
        <w:rPr>
          <w:rFonts w:ascii="Futura PT Book" w:hAnsi="Futura PT Book"/>
          <w:sz w:val="24"/>
          <w:szCs w:val="24"/>
        </w:rPr>
        <w:t xml:space="preserve"> is a form of </w:t>
      </w:r>
      <w:r>
        <w:rPr>
          <w:rFonts w:ascii="Futura PT Book" w:hAnsi="Futura PT Book"/>
          <w:color w:val="7030a0"/>
          <w:sz w:val="24"/>
          <w:szCs w:val="24"/>
        </w:rPr>
        <w:t xml:space="preserve">low blood pressure </w:t>
      </w:r>
      <w:r>
        <w:rPr>
          <w:rFonts w:ascii="Futura PT Book" w:hAnsi="Futura PT Book"/>
          <w:sz w:val="24"/>
          <w:szCs w:val="24"/>
        </w:rPr>
        <w:t xml:space="preserve">that causes the patient to feel light-headed or dizzy when they sit or stand after </w:t>
      </w:r>
      <w:r>
        <w:rPr>
          <w:rFonts w:ascii="Futura PT Book" w:hAnsi="Futura PT Book"/>
          <w:color w:val="7030a0"/>
          <w:sz w:val="24"/>
          <w:szCs w:val="24"/>
        </w:rPr>
        <w:t xml:space="preserve">prolonged bed rest</w:t>
      </w:r>
      <w:r>
        <w:rPr>
          <w:rFonts w:ascii="Futura PT Book" w:hAnsi="Futura PT Book"/>
          <w:sz w:val="24"/>
          <w:szCs w:val="24"/>
        </w:rPr>
        <w:t xml:space="preserve">. It occurs when blood pools in the extremities and causes </w:t>
      </w:r>
      <w:r>
        <w:rPr>
          <w:rFonts w:ascii="Futura PT Book" w:hAnsi="Futura PT Book"/>
          <w:color w:val="7030a0"/>
          <w:sz w:val="24"/>
          <w:szCs w:val="24"/>
        </w:rPr>
        <w:t xml:space="preserve">a lack of oxygen to the brain</w:t>
      </w:r>
      <w:r>
        <w:rPr>
          <w:rFonts w:ascii="Futura PT Book" w:hAnsi="Futura PT Book"/>
          <w:sz w:val="24"/>
          <w:szCs w:val="24"/>
        </w:rPr>
        <w:t xml:space="preserve">. It is common in elderly patients. Treatment involves having the patient </w:t>
      </w:r>
      <w:r>
        <w:rPr>
          <w:rFonts w:ascii="Futura PT Book" w:hAnsi="Futura PT Book"/>
          <w:color w:val="7030a0"/>
          <w:sz w:val="24"/>
          <w:szCs w:val="24"/>
        </w:rPr>
        <w:t xml:space="preserve">sit up slowly </w:t>
      </w:r>
      <w:r>
        <w:rPr>
          <w:rFonts w:ascii="Futura PT Book" w:hAnsi="Futura PT Book"/>
          <w:sz w:val="24"/>
          <w:szCs w:val="24"/>
        </w:rPr>
        <w:t xml:space="preserve">or use support for standing until sensation passes.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Vertigo</w:t>
      </w:r>
      <w:r>
        <w:rPr>
          <w:rFonts w:ascii="Futura PT Book" w:hAnsi="Futura PT Book"/>
          <w:sz w:val="24"/>
          <w:szCs w:val="24"/>
        </w:rPr>
        <w:t xml:space="preserve"> is the sensation where the patient </w:t>
      </w:r>
      <w:r>
        <w:rPr>
          <w:rFonts w:ascii="Futura PT Book" w:hAnsi="Futura PT Book"/>
          <w:color w:val="0070c0"/>
          <w:sz w:val="24"/>
          <w:szCs w:val="24"/>
        </w:rPr>
        <w:t xml:space="preserve">doesn’t feel light-headed</w:t>
      </w:r>
      <w:r>
        <w:rPr>
          <w:rFonts w:ascii="Futura PT Book" w:hAnsi="Futura PT Book"/>
          <w:sz w:val="24"/>
          <w:szCs w:val="24"/>
        </w:rPr>
        <w:t xml:space="preserve">. Instead, they describe the room as moving or whirling. These patients have high risk of falling.  Vertigo is often caused by an </w:t>
      </w:r>
      <w:r>
        <w:rPr>
          <w:rFonts w:ascii="Futura PT Book" w:hAnsi="Futura PT Book"/>
          <w:color w:val="0070c0"/>
          <w:sz w:val="24"/>
          <w:szCs w:val="24"/>
        </w:rPr>
        <w:t xml:space="preserve">inner ear problem</w:t>
      </w:r>
      <w:r>
        <w:rPr>
          <w:rFonts w:ascii="Futura PT Book" w:hAnsi="Futura PT Book"/>
          <w:sz w:val="24"/>
          <w:szCs w:val="24"/>
        </w:rPr>
        <w:t xml:space="preserve">, although can sometimes be caused </w:t>
      </w:r>
      <w:r>
        <w:rPr>
          <w:rFonts w:ascii="Futura PT Book" w:hAnsi="Futura PT Book"/>
          <w:color w:val="0070c0"/>
          <w:sz w:val="24"/>
          <w:szCs w:val="24"/>
        </w:rPr>
        <w:t xml:space="preserve">by lesion in the brain or spinal cord. </w:t>
      </w:r>
      <w:r>
        <w:rPr>
          <w:rFonts w:ascii="Futura PT Book" w:hAnsi="Futura PT Book"/>
          <w:sz w:val="24"/>
          <w:szCs w:val="24"/>
        </w:rPr>
        <w:t xml:space="preserve">Medications, </w:t>
      </w:r>
      <w:r>
        <w:rPr>
          <w:rFonts w:ascii="Futura PT Book" w:hAnsi="Futura PT Book"/>
          <w:sz w:val="24"/>
          <w:szCs w:val="24"/>
        </w:rPr>
        <w:t xml:space="preserve">drugs</w:t>
      </w:r>
      <w:r>
        <w:rPr>
          <w:rFonts w:ascii="Futura PT Book" w:hAnsi="Futura PT Book"/>
          <w:sz w:val="24"/>
          <w:szCs w:val="24"/>
        </w:rPr>
        <w:t xml:space="preserve"> or alcohol use can present in a similar manner as vertigo.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Vertigo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Help the patient to lay or sit down until sensation passes.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Violent nausea is common, so have emesis basin ready and provide cool cloth.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</w:t>
      </w:r>
      <w:r>
        <w:rPr>
          <w:rFonts w:ascii="Futura PT Book" w:hAnsi="Futura PT Book"/>
          <w:b/>
          <w:color w:val="0070c0"/>
          <w:sz w:val="24"/>
          <w:szCs w:val="24"/>
        </w:rPr>
        <w:t xml:space="preserve">sudden onset</w:t>
      </w:r>
      <w:r>
        <w:rPr>
          <w:rFonts w:ascii="Futura PT Book" w:hAnsi="Futura PT Book"/>
          <w:color w:val="0070c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vertigo </w:t>
      </w:r>
      <w:r>
        <w:rPr>
          <w:rFonts w:ascii="Futura PT Book" w:hAnsi="Futura PT Book"/>
          <w:b/>
          <w:sz w:val="24"/>
          <w:szCs w:val="24"/>
        </w:rPr>
        <w:t xml:space="preserve">must be</w:t>
      </w:r>
      <w:r>
        <w:rPr>
          <w:rFonts w:ascii="Futura PT Book" w:hAnsi="Futura PT Book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reported immediately</w:t>
      </w:r>
      <w:r>
        <w:rPr>
          <w:rFonts w:ascii="Futura PT Book" w:hAnsi="Futura PT Book"/>
          <w:sz w:val="24"/>
          <w:szCs w:val="24"/>
        </w:rPr>
        <w:t xml:space="preserve"> to a </w:t>
      </w:r>
      <w:r>
        <w:rPr>
          <w:rFonts w:ascii="Futura PT Book" w:hAnsi="Futura PT Book"/>
          <w:sz w:val="24"/>
          <w:szCs w:val="24"/>
        </w:rPr>
        <w:t xml:space="preserve">physician, because</w:t>
      </w:r>
      <w:r>
        <w:rPr>
          <w:rFonts w:ascii="Futura PT Book" w:hAnsi="Futura PT Book"/>
          <w:sz w:val="24"/>
          <w:szCs w:val="24"/>
        </w:rPr>
        <w:t xml:space="preserve"> patient may be having a </w:t>
      </w:r>
      <w:r>
        <w:rPr>
          <w:rFonts w:ascii="Futura PT Book" w:hAnsi="Futura PT Book"/>
          <w:b/>
          <w:sz w:val="24"/>
          <w:szCs w:val="24"/>
        </w:rPr>
        <w:t xml:space="preserve">TIA </w:t>
      </w:r>
      <w:r>
        <w:rPr>
          <w:rFonts w:ascii="Futura PT Book" w:hAnsi="Futura PT Book"/>
          <w:sz w:val="24"/>
          <w:szCs w:val="24"/>
        </w:rPr>
        <w:t xml:space="preserve">(transient ischemic attack) or </w:t>
      </w:r>
      <w:r>
        <w:rPr>
          <w:rFonts w:ascii="Futura PT Book" w:hAnsi="Futura PT Book"/>
          <w:b/>
          <w:sz w:val="24"/>
          <w:szCs w:val="24"/>
        </w:rPr>
        <w:t xml:space="preserve">CVA</w:t>
      </w:r>
      <w:r>
        <w:rPr>
          <w:rFonts w:ascii="Futura PT Book" w:hAnsi="Futura PT Book"/>
          <w:sz w:val="24"/>
          <w:szCs w:val="24"/>
        </w:rPr>
        <w:t xml:space="preserve"> (cerebrovascular accident).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Nausea and Vomiting 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Nausea and vomiting can be caused by a </w:t>
      </w:r>
      <w:r>
        <w:rPr>
          <w:rFonts w:ascii="Futura PT Book" w:hAnsi="Futura PT Book"/>
          <w:color w:val="7030a0"/>
          <w:sz w:val="24"/>
          <w:szCs w:val="24"/>
        </w:rPr>
        <w:t xml:space="preserve">wide range of factors </w:t>
      </w:r>
      <w:r>
        <w:rPr>
          <w:rFonts w:ascii="Futura PT Book" w:hAnsi="Futura PT Book"/>
          <w:sz w:val="24"/>
          <w:szCs w:val="24"/>
        </w:rPr>
        <w:t xml:space="preserve">including medication, drug and alcohol use, pain, and the disease or illness itself.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Nausea and Vomiting</w:t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Support the patient either by </w:t>
      </w:r>
      <w:r>
        <w:rPr>
          <w:rFonts w:ascii="Futura PT Book" w:hAnsi="Futura PT Book"/>
          <w:b/>
          <w:sz w:val="24"/>
          <w:szCs w:val="24"/>
        </w:rPr>
        <w:t xml:space="preserve">sitting them up</w:t>
      </w:r>
      <w:r>
        <w:rPr>
          <w:rFonts w:ascii="Futura PT Book" w:hAnsi="Futura PT Book"/>
          <w:sz w:val="24"/>
          <w:szCs w:val="24"/>
        </w:rPr>
        <w:t xml:space="preserve"> or placing them in a </w:t>
      </w:r>
      <w:r>
        <w:rPr>
          <w:rFonts w:ascii="Futura PT Book" w:hAnsi="Futura PT Book"/>
          <w:b/>
          <w:sz w:val="24"/>
          <w:szCs w:val="24"/>
        </w:rPr>
        <w:t xml:space="preserve">lateral recumbent</w:t>
      </w:r>
      <w:r>
        <w:rPr>
          <w:rFonts w:ascii="Futura PT Book" w:hAnsi="Futura PT Book"/>
          <w:sz w:val="24"/>
          <w:szCs w:val="24"/>
        </w:rPr>
        <w:t xml:space="preserve"> position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</w:t>
      </w:r>
      <w:r>
        <w:rPr>
          <w:rFonts w:ascii="Futura PT Book" w:hAnsi="Futura PT Book"/>
          <w:color w:val="0070c0"/>
          <w:sz w:val="24"/>
          <w:szCs w:val="24"/>
        </w:rPr>
        <w:t xml:space="preserve">ensure airway remains clear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Reassure</w:t>
      </w:r>
      <w:r>
        <w:rPr>
          <w:rFonts w:ascii="Futura PT Book" w:hAnsi="Futura PT Book"/>
          <w:sz w:val="24"/>
          <w:szCs w:val="24"/>
        </w:rPr>
        <w:t xml:space="preserve"> the patient by talking to them and reminding them there’s nothing to be embarrassed about.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Don’t rush</w:t>
      </w:r>
      <w:r>
        <w:rPr>
          <w:rFonts w:ascii="Futura PT Book" w:hAnsi="Futura PT Book"/>
          <w:sz w:val="24"/>
          <w:szCs w:val="24"/>
        </w:rPr>
        <w:t xml:space="preserve"> their </w:t>
      </w:r>
      <w:r>
        <w:rPr>
          <w:rFonts w:ascii="Futura PT Book" w:hAnsi="Futura PT Book"/>
          <w:b/>
          <w:color w:val="385623" w:themeColor="accent6" w:themeShade="80"/>
          <w:sz w:val="24"/>
          <w:szCs w:val="24"/>
        </w:rPr>
        <w:t xml:space="preserve">recovery</w:t>
      </w:r>
      <w:r>
        <w:rPr>
          <w:rFonts w:ascii="Futura PT Book" w:hAnsi="Futura PT Book"/>
          <w:sz w:val="24"/>
          <w:szCs w:val="24"/>
        </w:rPr>
        <w:t xml:space="preserve"> from the episode.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Provide </w:t>
      </w:r>
      <w:r>
        <w:rPr>
          <w:rFonts w:ascii="Futura PT Book" w:hAnsi="Futura PT Book"/>
          <w:b/>
          <w:sz w:val="24"/>
          <w:szCs w:val="24"/>
        </w:rPr>
        <w:t xml:space="preserve">simple breathing</w:t>
      </w:r>
      <w:r>
        <w:rPr>
          <w:rFonts w:ascii="Futura PT Book" w:hAnsi="Futura PT Book"/>
          <w:sz w:val="24"/>
          <w:szCs w:val="24"/>
        </w:rPr>
        <w:t xml:space="preserve"> instructions (e.g., slow breaths in through the nose </w:t>
      </w:r>
      <w:r>
        <w:rPr>
          <w:rFonts w:ascii="Futura PT Book" w:hAnsi="Futura PT Book"/>
          <w:b/>
          <w:sz w:val="24"/>
          <w:szCs w:val="24"/>
          <w:u w:val="single"/>
        </w:rPr>
        <w:t xml:space="preserve">OR</w:t>
      </w:r>
      <w:r>
        <w:rPr>
          <w:rFonts w:ascii="Futura PT Book" w:hAnsi="Futura PT Book"/>
          <w:sz w:val="24"/>
          <w:szCs w:val="24"/>
        </w:rPr>
        <w:t xml:space="preserve"> short, rapid, panting breaths through the mouth). </w:t>
      </w:r>
      <w:r>
        <w:rPr>
          <w:rFonts w:ascii="Futura PT Book" w:hAnsi="Futura PT Book"/>
          <w:color w:val="7030a0"/>
          <w:sz w:val="24"/>
          <w:szCs w:val="24"/>
        </w:rPr>
        <w:t xml:space="preserve">Both are effective because they distract the patient from the nausea.</w:t>
      </w:r>
      <w:r>
        <w:rPr>
          <w:rFonts w:ascii="Futura PT Book" w:hAnsi="Futura PT Book"/>
          <w:color w:val="7030a0"/>
          <w:sz w:val="24"/>
          <w:szCs w:val="24"/>
        </w:rPr>
      </w:r>
    </w:p>
    <w:p>
      <w:pPr>
        <w:numPr>
          <w:ilvl w:val="0"/>
          <w:numId w:val="2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Provide emesis basin, replace often with clean one. Give a moist </w:t>
      </w:r>
      <w:r>
        <w:rPr>
          <w:rFonts w:ascii="Futura PT Book" w:hAnsi="Futura PT Book"/>
          <w:sz w:val="24"/>
          <w:szCs w:val="24"/>
        </w:rPr>
        <w:t xml:space="preserve">wash cloth</w:t>
      </w:r>
      <w:r>
        <w:rPr>
          <w:rFonts w:ascii="Futura PT Book" w:hAnsi="Futura PT Book"/>
          <w:sz w:val="24"/>
          <w:szCs w:val="24"/>
        </w:rPr>
        <w:t xml:space="preserve"> to patient.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Cerebrovascular Accident (CVA)</w:t>
      </w:r>
      <w:r>
        <w:rPr>
          <w:rFonts w:ascii="Futura PT Book" w:hAnsi="Futura PT Book"/>
          <w:b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Also called a stroke, a cerebrovascular accident (CVA) is when blood flow to a part of your brain is interrupted by </w:t>
      </w:r>
      <w:r>
        <w:rPr>
          <w:rFonts w:ascii="Futura PT Book" w:hAnsi="Futura PT Book"/>
          <w:color w:val="385623" w:themeColor="accent6" w:themeShade="80"/>
          <w:sz w:val="24"/>
          <w:szCs w:val="24"/>
        </w:rPr>
        <w:t xml:space="preserve">the blockage or rupture of a blood vessel</w:t>
      </w:r>
      <w:r>
        <w:rPr>
          <w:rFonts w:ascii="Futura PT Book" w:hAnsi="Futura PT Book"/>
          <w:sz w:val="24"/>
          <w:szCs w:val="24"/>
        </w:rPr>
        <w:t xml:space="preserve">. Signs of a stroke include </w:t>
      </w:r>
      <w:r>
        <w:rPr>
          <w:rFonts w:ascii="Futura PT Book" w:hAnsi="Futura PT Book"/>
          <w:i/>
          <w:color w:val="0070c0"/>
          <w:sz w:val="24"/>
          <w:szCs w:val="24"/>
        </w:rPr>
        <w:t xml:space="preserve">facial d</w:t>
      </w:r>
      <w:r>
        <w:rPr>
          <w:rFonts w:ascii="Futura PT Book" w:hAnsi="Futura PT Book"/>
          <w:i/>
          <w:color w:val="0070c0"/>
          <w:sz w:val="24"/>
          <w:szCs w:val="24"/>
        </w:rPr>
        <w:t xml:space="preserve">roop, arm weakness on one or both sides, slurred or difficult speech; extreme dizziness; sudden, severe headache; muscle weakness or numbness, especially on one side of body; difficulty in vision or deviation in one eye; and temporary loss of consciousness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a Stroke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19"/>
        <w:numPr>
          <w:ilvl w:val="0"/>
          <w:numId w:val="3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Report symptoms </w:t>
      </w:r>
      <w:r>
        <w:rPr>
          <w:rFonts w:ascii="Futura PT Book" w:hAnsi="Futura PT Book"/>
          <w:b/>
          <w:color w:val="0070c0"/>
          <w:sz w:val="24"/>
          <w:szCs w:val="24"/>
        </w:rPr>
        <w:t xml:space="preserve">even if</w:t>
      </w:r>
      <w:r>
        <w:rPr>
          <w:rFonts w:ascii="Futura PT Book" w:hAnsi="Futura PT Book"/>
          <w:color w:val="0070c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only temporary to a physician. The most promising outcome of a stroke occurs if patient receives treatment within 1 hour of onset.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Place patient in </w:t>
      </w:r>
      <w:r>
        <w:rPr>
          <w:rFonts w:ascii="Futura PT Book" w:hAnsi="Futura PT Book"/>
          <w:b/>
          <w:sz w:val="24"/>
          <w:szCs w:val="24"/>
        </w:rPr>
        <w:t xml:space="preserve">recumbent</w:t>
      </w:r>
      <w:r>
        <w:rPr>
          <w:rFonts w:ascii="Futura PT Book" w:hAnsi="Futura PT Book"/>
          <w:sz w:val="24"/>
          <w:szCs w:val="24"/>
        </w:rPr>
        <w:t xml:space="preserve"> position with </w:t>
      </w:r>
      <w:r>
        <w:rPr>
          <w:rFonts w:ascii="Futura PT Book" w:hAnsi="Futura PT Book"/>
          <w:b/>
          <w:sz w:val="24"/>
          <w:szCs w:val="24"/>
        </w:rPr>
        <w:t xml:space="preserve">head elevated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6"/>
        </w:numPr>
        <w:pBdr/>
        <w:tabs>
          <w:tab w:val="left" w:leader="none" w:pos="1260"/>
        </w:tabs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Seek assistance but </w:t>
      </w:r>
      <w:r>
        <w:rPr>
          <w:rFonts w:ascii="Futura PT Book" w:hAnsi="Futura PT Book"/>
          <w:b/>
          <w:sz w:val="24"/>
          <w:szCs w:val="24"/>
        </w:rPr>
        <w:t xml:space="preserve">do NOT leave</w:t>
      </w:r>
      <w:r>
        <w:rPr>
          <w:rFonts w:ascii="Futura PT Book" w:hAnsi="Futura PT Book"/>
          <w:sz w:val="24"/>
          <w:szCs w:val="24"/>
        </w:rPr>
        <w:t xml:space="preserve"> the patient unattended.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Have crash cart and oxygen nearby.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6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Monitor vital signs every </w:t>
      </w:r>
      <w:r>
        <w:rPr>
          <w:rFonts w:ascii="Futura PT Book" w:hAnsi="Futura PT Book"/>
          <w:b/>
          <w:sz w:val="24"/>
          <w:szCs w:val="24"/>
        </w:rPr>
        <w:t xml:space="preserve">5 minutes</w:t>
      </w:r>
      <w:r>
        <w:rPr>
          <w:rFonts w:ascii="Futura PT Book" w:hAnsi="Futura PT Book"/>
          <w:sz w:val="24"/>
          <w:szCs w:val="24"/>
        </w:rPr>
        <w:t xml:space="preserve"> or follow physician’s orders.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NOTE-</w:t>
      </w:r>
      <w:r>
        <w:rPr>
          <w:rFonts w:ascii="Futura PT Book" w:hAnsi="Futura PT Book"/>
          <w:i/>
          <w:sz w:val="24"/>
          <w:szCs w:val="24"/>
        </w:rPr>
        <w:t xml:space="preserve">Transient ischemic attacks (TIA’s) sometimes called “mini strokes” present similar symptoms and should </w:t>
      </w:r>
      <w:r>
        <w:rPr>
          <w:rFonts w:ascii="Futura PT Book" w:hAnsi="Futura PT Book"/>
          <w:b/>
          <w:i/>
          <w:sz w:val="24"/>
          <w:szCs w:val="24"/>
        </w:rPr>
        <w:t xml:space="preserve">not be ignored</w:t>
      </w:r>
      <w:r>
        <w:rPr>
          <w:rFonts w:ascii="Futura PT Book" w:hAnsi="Futura PT Book"/>
          <w:i/>
          <w:sz w:val="24"/>
          <w:szCs w:val="24"/>
        </w:rPr>
        <w:t xml:space="preserve"> because they are frequently the precursors to more permanent damage.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Syncope/Fainting    </w:t>
      </w:r>
      <w:r>
        <w:rPr>
          <w:rFonts w:ascii="Futura PT Book" w:hAnsi="Futura PT Book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Syncope, or fainting, is a temporary </w:t>
      </w:r>
      <w:r>
        <w:rPr>
          <w:rFonts w:ascii="Futura PT Book" w:hAnsi="Futura PT Book"/>
          <w:color w:val="7030a0"/>
          <w:sz w:val="24"/>
          <w:szCs w:val="24"/>
        </w:rPr>
        <w:t xml:space="preserve">loss of consciousness and postural tone caused by diminished cerebral blood flow</w:t>
      </w:r>
      <w:r>
        <w:rPr>
          <w:rFonts w:ascii="Futura PT Book" w:hAnsi="Futura PT Book"/>
          <w:i/>
          <w:color w:val="7030a0"/>
          <w:sz w:val="24"/>
          <w:szCs w:val="24"/>
        </w:rPr>
        <w:t xml:space="preserve">,</w:t>
      </w:r>
      <w:r>
        <w:rPr>
          <w:rFonts w:ascii="Futura PT Book" w:hAnsi="Futura PT Book"/>
          <w:color w:val="7030a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usually due to low blood pressure.  Syncope is considered a </w:t>
      </w:r>
      <w:r>
        <w:rPr>
          <w:rFonts w:ascii="Futura PT Book" w:hAnsi="Futura PT Book"/>
          <w:b/>
          <w:color w:val="0070c0"/>
          <w:sz w:val="24"/>
          <w:szCs w:val="24"/>
        </w:rPr>
        <w:t xml:space="preserve">mild form of shock</w:t>
      </w:r>
      <w:r>
        <w:rPr>
          <w:rFonts w:ascii="Futura PT Book" w:hAnsi="Futura PT Book"/>
          <w:color w:val="0070c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 can occur when fear, pain or an unpleasant event are beyond the coping ability of the patient’s nervous system. Can also be caused by </w:t>
      </w:r>
      <w:r>
        <w:rPr>
          <w:rFonts w:ascii="Futura PT Book" w:hAnsi="Futura PT Book"/>
          <w:i/>
          <w:sz w:val="24"/>
          <w:szCs w:val="24"/>
        </w:rPr>
        <w:t xml:space="preserve">overheating, dehydration, exhaustion, sudden changes in body position or </w:t>
      </w:r>
      <w:r>
        <w:rPr>
          <w:rFonts w:ascii="Futura PT Book" w:hAnsi="Futura PT Book"/>
          <w:i/>
          <w:sz w:val="24"/>
          <w:szCs w:val="24"/>
        </w:rPr>
        <w:t xml:space="preserve">as a result of</w:t>
      </w:r>
      <w:r>
        <w:rPr>
          <w:rFonts w:ascii="Futura PT Book" w:hAnsi="Futura PT Book"/>
          <w:i/>
          <w:sz w:val="24"/>
          <w:szCs w:val="24"/>
        </w:rPr>
        <w:t xml:space="preserve"> medications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Syncope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 physician order is required </w:t>
      </w:r>
      <w:r>
        <w:rPr>
          <w:rFonts w:ascii="Futura PT Book" w:hAnsi="Futura PT Book"/>
          <w:color w:val="385623" w:themeColor="accent6" w:themeShade="80"/>
          <w:sz w:val="24"/>
          <w:szCs w:val="24"/>
        </w:rPr>
        <w:t xml:space="preserve">if patient remains conscious/aware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Place patient in sitting or recumbent position, elevating the feet to return periphery circulation to the major organs/brain. (</w:t>
      </w:r>
      <w:r>
        <w:rPr>
          <w:rFonts w:ascii="Futura PT Book" w:hAnsi="Futura PT Book"/>
          <w:color w:val="0070c0"/>
          <w:sz w:val="24"/>
          <w:szCs w:val="24"/>
        </w:rPr>
        <w:t xml:space="preserve">recumbent best position </w:t>
      </w:r>
      <w:r>
        <w:rPr>
          <w:rFonts w:ascii="Futura PT Book" w:hAnsi="Futura PT Book"/>
          <w:sz w:val="24"/>
          <w:szCs w:val="24"/>
        </w:rPr>
        <w:t xml:space="preserve">for this to occur)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Patients that have fasted for tests may become </w:t>
      </w:r>
      <w:r>
        <w:rPr>
          <w:rFonts w:ascii="Futura PT Book" w:hAnsi="Futura PT Book"/>
          <w:b/>
          <w:color w:val="7030a0"/>
          <w:sz w:val="24"/>
          <w:szCs w:val="24"/>
        </w:rPr>
        <w:t xml:space="preserve">hypoglycemic</w:t>
      </w:r>
      <w:r>
        <w:rPr>
          <w:rFonts w:ascii="Futura PT Book" w:hAnsi="Futura PT Book"/>
          <w:sz w:val="24"/>
          <w:szCs w:val="24"/>
        </w:rPr>
        <w:t xml:space="preserve">. In this case, provide food/sugar/juice. 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Reassure patient to </w:t>
      </w:r>
      <w:r>
        <w:rPr>
          <w:rFonts w:ascii="Futura PT Book" w:hAnsi="Futura PT Book"/>
          <w:color w:val="7030a0"/>
          <w:sz w:val="24"/>
          <w:szCs w:val="24"/>
        </w:rPr>
        <w:t xml:space="preserve">alleviate stress or anxiety.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Spirits of ammonia can be held under nose to bring patient to consciousness.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8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 should be </w:t>
      </w:r>
      <w:r>
        <w:rPr>
          <w:rFonts w:ascii="Futura PT Book" w:hAnsi="Futura PT Book"/>
          <w:color w:val="385623" w:themeColor="accent6" w:themeShade="80"/>
          <w:sz w:val="24"/>
          <w:szCs w:val="24"/>
        </w:rPr>
        <w:t xml:space="preserve">assessed by physician </w:t>
      </w:r>
      <w:r>
        <w:rPr>
          <w:rFonts w:ascii="Futura PT Book" w:hAnsi="Futura PT Book"/>
          <w:sz w:val="24"/>
          <w:szCs w:val="24"/>
        </w:rPr>
        <w:t xml:space="preserve">if consciousness is lost for more than a minute or two.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Drug Reaction 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Drug reactions can occur with </w:t>
      </w:r>
      <w:r>
        <w:rPr>
          <w:rFonts w:ascii="Futura PT Book" w:hAnsi="Futura PT Book"/>
          <w:i/>
          <w:sz w:val="24"/>
          <w:szCs w:val="24"/>
        </w:rPr>
        <w:t xml:space="preserve">over-the-counter drugs, prescribed medications, parenteral administration of medications or illicit drug use. </w:t>
      </w:r>
      <w:r>
        <w:rPr>
          <w:rFonts w:ascii="Futura PT Book" w:hAnsi="Futura PT Book"/>
          <w:sz w:val="24"/>
          <w:szCs w:val="24"/>
        </w:rPr>
        <w:t xml:space="preserve">Reactions range in severity from a sudden bout of nausea and vomiting to cardiac arrest.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Radiographer’s Response to Drug Reaction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19"/>
        <w:numPr>
          <w:ilvl w:val="0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Response will depend on the </w:t>
      </w:r>
      <w:r>
        <w:rPr>
          <w:rFonts w:ascii="Futura PT Book" w:hAnsi="Futura PT Book"/>
          <w:color w:val="7030a0"/>
          <w:sz w:val="24"/>
          <w:szCs w:val="24"/>
        </w:rPr>
        <w:t xml:space="preserve">symptoms and severity </w:t>
      </w:r>
      <w:r>
        <w:rPr>
          <w:rFonts w:ascii="Futura PT Book" w:hAnsi="Futura PT Book"/>
          <w:sz w:val="24"/>
          <w:szCs w:val="24"/>
        </w:rPr>
        <w:t xml:space="preserve">of the reaction.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Contrast Reaction</w:t>
      </w:r>
      <w:r>
        <w:rPr>
          <w:rFonts w:ascii="Futura PT Book" w:hAnsi="Futura PT Book"/>
          <w:b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It is difficult to accurately predict which patients will have an allergic reaction to contrast media. The patient history is helpful and can sometimes indicate a potential reaction.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Some sites </w:t>
      </w:r>
      <w:r>
        <w:rPr>
          <w:rFonts w:ascii="Futura PT Book" w:hAnsi="Futura PT Book"/>
          <w:color w:val="385623" w:themeColor="accent6" w:themeShade="80"/>
          <w:sz w:val="24"/>
          <w:szCs w:val="24"/>
        </w:rPr>
        <w:t xml:space="preserve">“flush” a very small amount of contrast in IV to check for reaction</w:t>
      </w:r>
      <w:r>
        <w:rPr>
          <w:rFonts w:ascii="Futura PT Book" w:hAnsi="Futura PT Book"/>
          <w:sz w:val="24"/>
          <w:szCs w:val="24"/>
        </w:rPr>
        <w:t xml:space="preserve">. However, some exams can’t have an injection of contrast no matter how small prior to the test being performed because of effects on test outcome (</w:t>
      </w:r>
      <w:r>
        <w:rPr>
          <w:rFonts w:ascii="Futura PT Book" w:hAnsi="Futura PT Book"/>
          <w:i/>
          <w:sz w:val="24"/>
          <w:szCs w:val="24"/>
        </w:rPr>
        <w:t xml:space="preserve">e.g., CT scan of kidneys)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cause of reactions to iodinated contrast agents is unknown. </w:t>
      </w:r>
      <w:r>
        <w:rPr>
          <w:rFonts w:ascii="Futura PT Book" w:hAnsi="Futura PT Book"/>
          <w:color w:val="7030a0"/>
          <w:sz w:val="24"/>
          <w:szCs w:val="24"/>
        </w:rPr>
        <w:t xml:space="preserve">Large amounts </w:t>
      </w:r>
      <w:r>
        <w:rPr>
          <w:rFonts w:ascii="Futura PT Book" w:hAnsi="Futura PT Book"/>
          <w:sz w:val="24"/>
          <w:szCs w:val="24"/>
        </w:rPr>
        <w:t xml:space="preserve">of contrast injected </w:t>
      </w:r>
      <w:r>
        <w:rPr>
          <w:rFonts w:ascii="Futura PT Book" w:hAnsi="Futura PT Book"/>
          <w:color w:val="7030a0"/>
          <w:sz w:val="24"/>
          <w:szCs w:val="24"/>
        </w:rPr>
        <w:t xml:space="preserve">at high rates (3–5cc/min</w:t>
      </w:r>
      <w:r>
        <w:rPr>
          <w:rFonts w:ascii="Futura PT Book" w:hAnsi="Futura PT Book"/>
          <w:sz w:val="24"/>
          <w:szCs w:val="24"/>
        </w:rPr>
        <w:t xml:space="preserve">) is believed to contribute to frequency of contrast reactions. There is a greater risk of reaction associated with </w:t>
      </w:r>
      <w:r>
        <w:rPr>
          <w:rFonts w:ascii="Futura PT Book" w:hAnsi="Futura PT Book"/>
          <w:color w:val="7030a0"/>
          <w:sz w:val="24"/>
          <w:szCs w:val="24"/>
        </w:rPr>
        <w:t xml:space="preserve">IV administration </w:t>
      </w:r>
      <w:r>
        <w:rPr>
          <w:rFonts w:ascii="Futura PT Book" w:hAnsi="Futura PT Book"/>
          <w:sz w:val="24"/>
          <w:szCs w:val="24"/>
        </w:rPr>
        <w:t xml:space="preserve">than with arterial injections.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385623" w:themeColor="accent6" w:themeShade="8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Patients suspected of being sensitive to a contrast agent may be </w:t>
      </w:r>
      <w:r>
        <w:rPr>
          <w:rFonts w:ascii="Futura PT Book" w:hAnsi="Futura PT Book"/>
          <w:color w:val="0070c0"/>
          <w:sz w:val="24"/>
          <w:szCs w:val="24"/>
        </w:rPr>
        <w:t xml:space="preserve">pre-medicated with an antihistamine </w:t>
      </w:r>
      <w:r>
        <w:rPr>
          <w:rFonts w:ascii="Futura PT Book" w:hAnsi="Futura PT Book"/>
          <w:sz w:val="24"/>
          <w:szCs w:val="24"/>
        </w:rPr>
        <w:t xml:space="preserve">(e.g., Benadryl) and or a </w:t>
      </w:r>
      <w:r>
        <w:rPr>
          <w:rFonts w:ascii="Futura PT Book" w:hAnsi="Futura PT Book"/>
          <w:color w:val="0070c0"/>
          <w:sz w:val="24"/>
          <w:szCs w:val="24"/>
        </w:rPr>
        <w:t xml:space="preserve">corticosteroid</w:t>
      </w:r>
      <w:r>
        <w:rPr>
          <w:rFonts w:ascii="Futura PT Book" w:hAnsi="Futura PT Book"/>
          <w:sz w:val="24"/>
          <w:szCs w:val="24"/>
        </w:rPr>
        <w:t xml:space="preserve"> (anti-inflammatory) This is a decision the radiologist will make. However, the </w:t>
      </w:r>
      <w:r>
        <w:rPr>
          <w:rFonts w:ascii="Futura PT Book" w:hAnsi="Futura PT Book"/>
          <w:b/>
          <w:color w:val="385623" w:themeColor="accent6" w:themeShade="80"/>
          <w:sz w:val="24"/>
          <w:szCs w:val="24"/>
        </w:rPr>
        <w:t xml:space="preserve">technologist must be alert for the onset of these reactions and be prepared if they occur. </w:t>
      </w:r>
      <w:r>
        <w:rPr>
          <w:rFonts w:ascii="Futura PT Book" w:hAnsi="Futura PT Book"/>
          <w:b/>
          <w:color w:val="385623" w:themeColor="accent6" w:themeShade="8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Most reactions to contrast agents occur </w:t>
      </w:r>
      <w:r>
        <w:rPr>
          <w:rFonts w:ascii="Futura PT Book" w:hAnsi="Futura PT Book"/>
          <w:b/>
          <w:sz w:val="24"/>
          <w:szCs w:val="24"/>
        </w:rPr>
        <w:t xml:space="preserve">immediately </w:t>
      </w:r>
      <w:r>
        <w:rPr>
          <w:rFonts w:ascii="Futura PT Book" w:hAnsi="Futura PT Book"/>
          <w:sz w:val="24"/>
          <w:szCs w:val="24"/>
        </w:rPr>
        <w:t xml:space="preserve">after the injection, but some </w:t>
      </w:r>
      <w:r>
        <w:rPr>
          <w:rFonts w:ascii="Futura PT Book" w:hAnsi="Futura PT Book"/>
          <w:color w:val="0070c0"/>
          <w:sz w:val="24"/>
          <w:szCs w:val="24"/>
        </w:rPr>
        <w:t xml:space="preserve">mild reactions </w:t>
      </w:r>
      <w:r>
        <w:rPr>
          <w:rFonts w:ascii="Futura PT Book" w:hAnsi="Futura PT Book"/>
          <w:sz w:val="24"/>
          <w:szCs w:val="24"/>
        </w:rPr>
        <w:t xml:space="preserve">may occur up to </w:t>
      </w:r>
      <w:r>
        <w:rPr>
          <w:rFonts w:ascii="Futura PT Book" w:hAnsi="Futura PT Book"/>
          <w:b/>
          <w:sz w:val="24"/>
          <w:szCs w:val="24"/>
        </w:rPr>
        <w:t xml:space="preserve">30 minutes post injection</w:t>
      </w:r>
      <w:r>
        <w:rPr>
          <w:rFonts w:ascii="Futura PT Book" w:hAnsi="Futura PT Book"/>
          <w:sz w:val="24"/>
          <w:szCs w:val="24"/>
        </w:rPr>
        <w:t xml:space="preserve">. However, 3-5% of the population may experience a “delayed” reaction which can occur up to 6 hours post injection.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color w:val="c00000"/>
          <w:sz w:val="24"/>
          <w:szCs w:val="24"/>
        </w:rPr>
        <w:t xml:space="preserve">Anxiety </w:t>
      </w:r>
      <w:r>
        <w:rPr>
          <w:rFonts w:ascii="Futura PT Book" w:hAnsi="Futura PT Book"/>
          <w:sz w:val="24"/>
          <w:szCs w:val="24"/>
        </w:rPr>
        <w:t xml:space="preserve">has been linked to reactions in some cases; therefore, inform patient about what they can expect during the injection/exam. </w:t>
      </w:r>
      <w:r>
        <w:rPr>
          <w:rFonts w:ascii="Futura PT Book" w:hAnsi="Futura PT Book"/>
          <w:b/>
          <w:color w:val="0070c0"/>
          <w:sz w:val="24"/>
          <w:szCs w:val="24"/>
        </w:rPr>
        <w:t xml:space="preserve">Common sensations</w:t>
      </w:r>
      <w:r>
        <w:rPr>
          <w:rFonts w:ascii="Futura PT Book" w:hAnsi="Futura PT Book"/>
          <w:color w:val="0070c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felt by patients after contrast media injections include feeling warm or flushed, a metallic taste, and the sensation of urinating. Some experience nausea and/or vomiting which is linked to the amount and speed of injection given.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NOTE-</w:t>
      </w:r>
      <w:r>
        <w:rPr>
          <w:rFonts w:ascii="Futura PT Book" w:hAnsi="Futura PT Book"/>
          <w:b/>
          <w:sz w:val="24"/>
          <w:szCs w:val="24"/>
        </w:rPr>
        <w:t xml:space="preserve"> “</w:t>
      </w:r>
      <w:r>
        <w:rPr>
          <w:rFonts w:ascii="Futura PT Book" w:hAnsi="Futura PT Book"/>
          <w:b/>
          <w:i/>
          <w:sz w:val="24"/>
          <w:szCs w:val="24"/>
        </w:rPr>
        <w:t xml:space="preserve">Treatment for allergic Reactions Depends Upon the Severity of the Reaction” on Table 16-3 on page 295 of Ehrlich 9</w:t>
      </w:r>
      <w:r>
        <w:rPr>
          <w:rFonts w:ascii="Futura PT Book" w:hAnsi="Futura PT Book"/>
          <w:b/>
          <w:i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b/>
          <w:i/>
          <w:sz w:val="24"/>
          <w:szCs w:val="24"/>
        </w:rPr>
        <w:t xml:space="preserve"> edition is to read over ONLY. The “treatment” will not be tested on. This is content extends beyond our scope of practice, its’ purpose is informative only.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819"/>
        <w:numPr>
          <w:ilvl w:val="0"/>
          <w:numId w:val="38"/>
        </w:numPr>
        <w:pBdr/>
        <w:spacing w:after="0" w:line="276" w:lineRule="auto"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Mild to Moderate Contrast Reaction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Itchy skin 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Development of urticaria (hives) or other skin rash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Nasal congestion, sneezing, watery eyes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Coughing with possible laryngeal swelling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Peripheral tingling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Tachycardia (more than 100 beats/min) OR Bradycardia (less than 60 beats/min)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Hypotension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Feeling of fullness or tightness of chest, </w:t>
      </w:r>
      <w:r>
        <w:rPr>
          <w:rFonts w:ascii="Futura PT Book" w:hAnsi="Futura PT Book"/>
          <w:sz w:val="24"/>
          <w:szCs w:val="24"/>
        </w:rPr>
        <w:t xml:space="preserve">mouth</w:t>
      </w:r>
      <w:r>
        <w:rPr>
          <w:rFonts w:ascii="Futura PT Book" w:hAnsi="Futura PT Book"/>
          <w:sz w:val="24"/>
          <w:szCs w:val="24"/>
        </w:rPr>
        <w:t xml:space="preserve"> or throat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7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Feeling of anxiety or nervousness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pBdr/>
        <w:spacing/>
        <w:ind/>
        <w:rPr>
          <w:rFonts w:ascii="Futura PT Book" w:hAnsi="Futura PT Book"/>
          <w:color w:val="7030a0"/>
          <w:sz w:val="24"/>
          <w:szCs w:val="24"/>
        </w:rPr>
      </w:pPr>
      <w:r>
        <w:rPr>
          <w:rFonts w:ascii="Futura PT Book" w:hAnsi="Futura PT Book"/>
          <w:color w:val="7030a0"/>
          <w:sz w:val="24"/>
          <w:szCs w:val="24"/>
        </w:rPr>
      </w:r>
      <w:r>
        <w:rPr>
          <w:rFonts w:ascii="Futura PT Book" w:hAnsi="Futura PT Book"/>
          <w:color w:val="7030a0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  <w:t xml:space="preserve"> Radiographer’s response to Mild/Moderate Reaction</w:t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Calm and reassure the patient.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Identify</w:t>
      </w:r>
      <w:r>
        <w:rPr>
          <w:rFonts w:ascii="Futura PT Book" w:hAnsi="Futura PT Book"/>
          <w:sz w:val="24"/>
          <w:szCs w:val="24"/>
        </w:rPr>
        <w:t xml:space="preserve"> the allergen and </w:t>
      </w:r>
      <w:r>
        <w:rPr>
          <w:rFonts w:ascii="Futura PT Book" w:hAnsi="Futura PT Book"/>
          <w:b/>
          <w:sz w:val="24"/>
          <w:szCs w:val="24"/>
        </w:rPr>
        <w:t xml:space="preserve">avoid</w:t>
      </w:r>
      <w:r>
        <w:rPr>
          <w:rFonts w:ascii="Futura PT Book" w:hAnsi="Futura PT Book"/>
          <w:sz w:val="24"/>
          <w:szCs w:val="24"/>
        </w:rPr>
        <w:t xml:space="preserve"> further contact (stop injection and exam).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Apply </w:t>
      </w:r>
      <w:r>
        <w:rPr>
          <w:rFonts w:ascii="Futura PT Book" w:hAnsi="Futura PT Book"/>
          <w:b/>
          <w:sz w:val="24"/>
          <w:szCs w:val="24"/>
        </w:rPr>
        <w:t xml:space="preserve">cool compress</w:t>
      </w:r>
      <w:r>
        <w:rPr>
          <w:rFonts w:ascii="Futura PT Book" w:hAnsi="Futura PT Book"/>
          <w:sz w:val="24"/>
          <w:szCs w:val="24"/>
        </w:rPr>
        <w:t xml:space="preserve"> to itchy areas.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Observe</w:t>
      </w:r>
      <w:r>
        <w:rPr>
          <w:rFonts w:ascii="Futura PT Book" w:hAnsi="Futura PT Book"/>
          <w:sz w:val="24"/>
          <w:szCs w:val="24"/>
        </w:rPr>
        <w:t xml:space="preserve"> the patient for sign/symptoms of increased distress or changes.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Document</w:t>
      </w:r>
      <w:r>
        <w:rPr>
          <w:rFonts w:ascii="Futura PT Book" w:hAnsi="Futura PT Book"/>
          <w:sz w:val="24"/>
          <w:szCs w:val="24"/>
        </w:rPr>
        <w:t xml:space="preserve"> details of reaction in patient’s electronic profile, on the requisition and in patient’s chart.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2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Obtain medical </w:t>
      </w:r>
      <w:r>
        <w:rPr>
          <w:rFonts w:ascii="Futura PT Book" w:hAnsi="Futura PT Book"/>
          <w:b/>
          <w:sz w:val="24"/>
          <w:szCs w:val="24"/>
        </w:rPr>
        <w:t xml:space="preserve">assistance</w:t>
      </w:r>
      <w:r>
        <w:rPr>
          <w:rFonts w:ascii="Futura PT Book" w:hAnsi="Futura PT Book"/>
          <w:sz w:val="24"/>
          <w:szCs w:val="24"/>
        </w:rPr>
        <w:t xml:space="preserve">. Consult with radiologist and/or physician/nurse to determine necessary observation of patient before patient is discharged.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38"/>
        </w:numPr>
        <w:pBdr/>
        <w:spacing w:after="0" w:line="276" w:lineRule="auto"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Severe Reaction to Contrast 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Abrupt onset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Bradycardia (less than 50 beats/min)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Hypotension (decrease in BP)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Severe dyspnea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Cardiac arrhythmias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Laryngeal swelling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Possible convulsions/seizures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Loss of consciousness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1"/>
          <w:numId w:val="39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Respiratory arrest or cardiac arrest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c00000"/>
          <w:sz w:val="24"/>
          <w:szCs w:val="24"/>
        </w:rPr>
      </w:pPr>
      <w:r>
        <w:rPr>
          <w:rFonts w:ascii="Futura PT Book" w:hAnsi="Futura PT Book"/>
          <w:b/>
          <w:color w:val="c00000"/>
          <w:sz w:val="24"/>
          <w:szCs w:val="24"/>
        </w:rPr>
        <w:t xml:space="preserve"> Radiographer’s Response to Severe Contrast Reaction</w:t>
      </w:r>
      <w:r>
        <w:rPr>
          <w:rFonts w:ascii="Futura PT Book" w:hAnsi="Futura PT Book"/>
          <w:b/>
          <w:color w:val="c00000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Maintain airway and call a code.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Calm and reassure the person.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Ensure integrity of the IV site</w:t>
      </w:r>
      <w:r>
        <w:rPr>
          <w:rFonts w:ascii="Futura PT Book" w:hAnsi="Futura PT Book"/>
          <w:sz w:val="24"/>
          <w:szCs w:val="24"/>
        </w:rPr>
        <w:t xml:space="preserve">, which may be used to give medication to treat reaction.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Prepare oxygen, </w:t>
      </w:r>
      <w:r>
        <w:rPr>
          <w:rFonts w:ascii="Futura PT Book" w:hAnsi="Futura PT Book"/>
          <w:sz w:val="24"/>
          <w:szCs w:val="24"/>
        </w:rPr>
        <w:t xml:space="preserve">suction</w:t>
      </w:r>
      <w:r>
        <w:rPr>
          <w:rFonts w:ascii="Futura PT Book" w:hAnsi="Futura PT Book"/>
          <w:sz w:val="24"/>
          <w:szCs w:val="24"/>
        </w:rPr>
        <w:t xml:space="preserve"> and crash cart.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Have patient’s history ready and available.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Be ready to assist physician(s).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Shock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See notes from PowerPoint presentation on Shock and Ehrlich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2016, pp. 293–295.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Diabetes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See handout on Diabetes and Ehrlich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2016, pp. 297–</w:t>
      </w:r>
      <w:r>
        <w:rPr>
          <w:rFonts w:ascii="Futura PT Book" w:hAnsi="Futura PT Book"/>
          <w:sz w:val="24"/>
          <w:szCs w:val="24"/>
        </w:rPr>
        <w:t xml:space="preserve">298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Crash Carts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Crash carts are mobile, multi-drawered cabinets that are kept in strategic locations throughout the hospital. These carts contain </w:t>
      </w:r>
      <w:r>
        <w:rPr>
          <w:rFonts w:ascii="Futura PT Book" w:hAnsi="Futura PT Book"/>
          <w:color w:val="7030a0"/>
          <w:sz w:val="24"/>
          <w:szCs w:val="24"/>
        </w:rPr>
        <w:t xml:space="preserve">equipment and medication </w:t>
      </w:r>
      <w:r>
        <w:rPr>
          <w:rFonts w:ascii="Futura PT Book" w:hAnsi="Futura PT Book"/>
          <w:sz w:val="24"/>
          <w:szCs w:val="24"/>
        </w:rPr>
        <w:t xml:space="preserve">required to assist in life threatening situations.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Cart contents can vary, but usually include some standard equipment and drugs. Each cart should have a </w:t>
      </w:r>
      <w:r>
        <w:rPr>
          <w:rFonts w:ascii="Futura PT Book" w:hAnsi="Futura PT Book"/>
          <w:b/>
          <w:color w:val="7030a0"/>
          <w:sz w:val="24"/>
          <w:szCs w:val="24"/>
        </w:rPr>
        <w:t xml:space="preserve">list of contents and should be inspected daily</w:t>
      </w:r>
      <w:r>
        <w:rPr>
          <w:rFonts w:ascii="Futura PT Book" w:hAnsi="Futura PT Book"/>
          <w:sz w:val="24"/>
          <w:szCs w:val="24"/>
        </w:rPr>
        <w:t xml:space="preserve"> to ensure supplies are stocked and medication has not expired. </w:t>
      </w:r>
      <w:r>
        <w:rPr>
          <w:rFonts w:ascii="Futura PT Book" w:hAnsi="Futura PT Book"/>
          <w:b/>
          <w:sz w:val="24"/>
          <w:szCs w:val="24"/>
        </w:rPr>
        <w:t xml:space="preserve">Code team nurses</w:t>
      </w:r>
      <w:r>
        <w:rPr>
          <w:rFonts w:ascii="Futura PT Book" w:hAnsi="Futura PT Book"/>
          <w:sz w:val="24"/>
          <w:szCs w:val="24"/>
        </w:rPr>
        <w:t xml:space="preserve"> are required to inspect and check the carts on a regular basis. The most </w:t>
      </w:r>
      <w:r>
        <w:rPr>
          <w:rFonts w:ascii="Futura PT Book" w:hAnsi="Futura PT Book"/>
          <w:b/>
          <w:color w:val="c00000"/>
          <w:sz w:val="24"/>
          <w:szCs w:val="24"/>
        </w:rPr>
        <w:t xml:space="preserve">important rule</w:t>
      </w:r>
      <w:r>
        <w:rPr>
          <w:rFonts w:ascii="Futura PT Book" w:hAnsi="Futura PT Book"/>
          <w:color w:val="c0000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when it comes to crash carts is </w:t>
      </w:r>
      <w:r>
        <w:rPr>
          <w:rFonts w:ascii="Futura PT Book" w:hAnsi="Futura PT Book"/>
          <w:b/>
          <w:sz w:val="24"/>
          <w:szCs w:val="24"/>
        </w:rPr>
        <w:t xml:space="preserve">NEVER </w:t>
      </w:r>
      <w:r>
        <w:rPr>
          <w:rFonts w:ascii="Futura PT Book" w:hAnsi="Futura PT Book"/>
          <w:b/>
          <w:sz w:val="24"/>
          <w:szCs w:val="24"/>
        </w:rPr>
        <w:t xml:space="preserve">borrow</w:t>
      </w:r>
      <w:r>
        <w:rPr>
          <w:rFonts w:ascii="Futura PT Book" w:hAnsi="Futura PT Book"/>
          <w:b/>
          <w:sz w:val="24"/>
          <w:szCs w:val="24"/>
        </w:rPr>
        <w:t xml:space="preserve"> anything from a crash cart.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0070c0"/>
          <w:sz w:val="24"/>
          <w:szCs w:val="24"/>
        </w:rPr>
      </w:pPr>
      <w:r>
        <w:rPr>
          <w:rFonts w:ascii="Futura PT Book" w:hAnsi="Futura PT Book"/>
          <w:b/>
          <w:color w:val="0070c0"/>
          <w:sz w:val="24"/>
          <w:szCs w:val="24"/>
        </w:rPr>
        <w:t xml:space="preserve">List of drugs commonly found on crash cart:</w:t>
      </w:r>
      <w:r>
        <w:rPr>
          <w:rFonts w:ascii="Futura PT Book" w:hAnsi="Futura PT Book"/>
          <w:b/>
          <w:color w:val="0070c0"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Adrenalin (epinephrine) – </w:t>
      </w:r>
      <w:r>
        <w:rPr>
          <w:rFonts w:ascii="Futura PT Book" w:hAnsi="Futura PT Book"/>
          <w:i/>
          <w:sz w:val="24"/>
          <w:szCs w:val="24"/>
        </w:rPr>
        <w:t xml:space="preserve">increases cardiac output, raises BP, acts as vasoconstrictor and relaxes </w:t>
      </w:r>
      <w:r>
        <w:rPr>
          <w:rFonts w:ascii="Futura PT Book" w:hAnsi="Futura PT Book"/>
          <w:i/>
          <w:sz w:val="24"/>
          <w:szCs w:val="24"/>
        </w:rPr>
        <w:t xml:space="preserve">bronchioles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Atropine – </w:t>
      </w:r>
      <w:r>
        <w:rPr>
          <w:rFonts w:ascii="Futura PT Book" w:hAnsi="Futura PT Book"/>
          <w:i/>
          <w:sz w:val="24"/>
          <w:szCs w:val="24"/>
        </w:rPr>
        <w:t xml:space="preserve">respiratory/circulatory stimulant, dries </w:t>
      </w:r>
      <w:r>
        <w:rPr>
          <w:rFonts w:ascii="Futura PT Book" w:hAnsi="Futura PT Book"/>
          <w:i/>
          <w:sz w:val="24"/>
          <w:szCs w:val="24"/>
        </w:rPr>
        <w:t xml:space="preserve">secretions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Dilantin (phenytoin) – </w:t>
      </w:r>
      <w:r>
        <w:rPr>
          <w:rFonts w:ascii="Futura PT Book" w:hAnsi="Futura PT Book"/>
          <w:i/>
          <w:sz w:val="24"/>
          <w:szCs w:val="24"/>
        </w:rPr>
        <w:t xml:space="preserve">anti-convulsant, anti-epileptic drug 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Glucagon – </w:t>
      </w:r>
      <w:r>
        <w:rPr>
          <w:rFonts w:ascii="Futura PT Book" w:hAnsi="Futura PT Book"/>
          <w:i/>
          <w:sz w:val="24"/>
          <w:szCs w:val="24"/>
        </w:rPr>
        <w:t xml:space="preserve">reverses hypoglycemia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Heparin – </w:t>
      </w:r>
      <w:r>
        <w:rPr>
          <w:rFonts w:ascii="Futura PT Book" w:hAnsi="Futura PT Book"/>
          <w:i/>
          <w:sz w:val="24"/>
          <w:szCs w:val="24"/>
        </w:rPr>
        <w:t xml:space="preserve">inhibits blood </w:t>
      </w:r>
      <w:r>
        <w:rPr>
          <w:rFonts w:ascii="Futura PT Book" w:hAnsi="Futura PT Book"/>
          <w:i/>
          <w:sz w:val="24"/>
          <w:szCs w:val="24"/>
        </w:rPr>
        <w:t xml:space="preserve">coagulation</w:t>
      </w:r>
      <w:r>
        <w:rPr>
          <w:rFonts w:ascii="Futura PT Book" w:hAnsi="Futura PT Book"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Sodium bicarbonate – </w:t>
      </w:r>
      <w:r>
        <w:rPr>
          <w:rFonts w:ascii="Futura PT Book" w:hAnsi="Futura PT Book"/>
          <w:i/>
          <w:sz w:val="24"/>
          <w:szCs w:val="24"/>
        </w:rPr>
        <w:t xml:space="preserve">combats acidosis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Sterile water – </w:t>
      </w:r>
      <w:r>
        <w:rPr>
          <w:rFonts w:ascii="Futura PT Book" w:hAnsi="Futura PT Book"/>
          <w:i/>
          <w:sz w:val="24"/>
          <w:szCs w:val="24"/>
        </w:rPr>
        <w:t xml:space="preserve">diluent 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sz w:val="24"/>
          <w:szCs w:val="24"/>
          <w:lang w:val="fr-FR"/>
        </w:rPr>
      </w:pPr>
      <w:r>
        <w:rPr>
          <w:rFonts w:ascii="Futura PT Book" w:hAnsi="Futura PT Book"/>
          <w:sz w:val="24"/>
          <w:szCs w:val="24"/>
          <w:lang w:val="fr-FR"/>
        </w:rPr>
        <w:t xml:space="preserve">Valium (</w:t>
      </w:r>
      <w:r>
        <w:rPr>
          <w:rFonts w:ascii="Futura PT Book" w:hAnsi="Futura PT Book"/>
          <w:sz w:val="24"/>
          <w:szCs w:val="24"/>
          <w:lang w:val="fr-FR"/>
        </w:rPr>
        <w:t xml:space="preserve">diazepam</w:t>
      </w:r>
      <w:r>
        <w:rPr>
          <w:rFonts w:ascii="Futura PT Book" w:hAnsi="Futura PT Book"/>
          <w:sz w:val="24"/>
          <w:szCs w:val="24"/>
          <w:lang w:val="fr-FR"/>
        </w:rPr>
        <w:t xml:space="preserve">) – </w:t>
      </w:r>
      <w:r>
        <w:rPr>
          <w:rFonts w:ascii="Futura PT Book" w:hAnsi="Futura PT Book"/>
          <w:i/>
          <w:sz w:val="24"/>
          <w:szCs w:val="24"/>
          <w:lang w:val="fr-FR"/>
        </w:rPr>
        <w:t xml:space="preserve">tranquilizer</w:t>
      </w:r>
      <w:r>
        <w:rPr>
          <w:rFonts w:ascii="Futura PT Book" w:hAnsi="Futura PT Book"/>
          <w:i/>
          <w:sz w:val="24"/>
          <w:szCs w:val="24"/>
          <w:lang w:val="fr-FR"/>
        </w:rPr>
        <w:t xml:space="preserve">, anti-</w:t>
      </w:r>
      <w:r>
        <w:rPr>
          <w:rFonts w:ascii="Futura PT Book" w:hAnsi="Futura PT Book"/>
          <w:i/>
          <w:sz w:val="24"/>
          <w:szCs w:val="24"/>
          <w:lang w:val="fr-FR"/>
        </w:rPr>
        <w:t xml:space="preserve">seizure</w:t>
      </w:r>
      <w:r>
        <w:rPr>
          <w:rFonts w:ascii="Futura PT Book" w:hAnsi="Futura PT Book"/>
          <w:i/>
          <w:sz w:val="24"/>
          <w:szCs w:val="24"/>
          <w:lang w:val="fr-FR"/>
        </w:rPr>
        <w:t xml:space="preserve"> agent</w:t>
      </w:r>
      <w:r>
        <w:rPr>
          <w:rFonts w:ascii="Futura PT Book" w:hAnsi="Futura PT Book"/>
          <w:sz w:val="24"/>
          <w:szCs w:val="24"/>
          <w:lang w:val="fr-FR"/>
        </w:rPr>
      </w:r>
    </w:p>
    <w:p>
      <w:pPr>
        <w:pStyle w:val="819"/>
        <w:numPr>
          <w:ilvl w:val="0"/>
          <w:numId w:val="40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Xylocaine (lidocaine) – </w:t>
      </w:r>
      <w:r>
        <w:rPr>
          <w:rFonts w:ascii="Futura PT Book" w:hAnsi="Futura PT Book"/>
          <w:i/>
          <w:sz w:val="24"/>
          <w:szCs w:val="24"/>
        </w:rPr>
        <w:t xml:space="preserve">anesthetic, cardiac anti-dysrhythmic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References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lang w:val="fr-FR"/>
        </w:rPr>
        <w:t xml:space="preserve">Bontrager</w:t>
      </w:r>
      <w:r>
        <w:rPr>
          <w:rFonts w:ascii="Futura PT Book" w:hAnsi="Futura PT Book"/>
          <w:sz w:val="24"/>
          <w:szCs w:val="24"/>
          <w:lang w:val="fr-FR"/>
        </w:rPr>
        <w:t xml:space="preserve">, K.L., &amp; </w:t>
      </w:r>
      <w:r>
        <w:rPr>
          <w:rFonts w:ascii="Futura PT Book" w:hAnsi="Futura PT Book"/>
          <w:sz w:val="24"/>
          <w:szCs w:val="24"/>
          <w:lang w:val="fr-FR"/>
        </w:rPr>
        <w:t xml:space="preserve">Lampignano</w:t>
      </w:r>
      <w:r>
        <w:rPr>
          <w:rFonts w:ascii="Futura PT Book" w:hAnsi="Futura PT Book"/>
          <w:sz w:val="24"/>
          <w:szCs w:val="24"/>
          <w:lang w:val="fr-FR"/>
        </w:rPr>
        <w:t xml:space="preserve">, J.P. (2013). </w:t>
      </w:r>
      <w:r>
        <w:rPr>
          <w:rFonts w:ascii="Futura PT Book" w:hAnsi="Futura PT Book"/>
          <w:i/>
          <w:sz w:val="24"/>
          <w:szCs w:val="24"/>
        </w:rPr>
        <w:t xml:space="preserve">Textbook of radiographic positioning and related anatomy</w:t>
      </w:r>
      <w:r>
        <w:rPr>
          <w:rFonts w:ascii="Futura PT Book" w:hAnsi="Futura PT Book"/>
          <w:sz w:val="24"/>
          <w:szCs w:val="24"/>
        </w:rPr>
        <w:t xml:space="preserve"> (7th ed., p. 541). St. Louis, MO: Mosby Elsevier.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Dutton, A.G., Linn-Watson, T.A., &amp; Torres, L.S. (2013). </w:t>
      </w:r>
      <w:r>
        <w:rPr>
          <w:rFonts w:ascii="Futura PT Book" w:hAnsi="Futura PT Book"/>
          <w:i/>
          <w:sz w:val="24"/>
          <w:szCs w:val="24"/>
        </w:rPr>
        <w:t xml:space="preserve">Torres’ patient care in imaging technology</w:t>
      </w:r>
      <w:r>
        <w:rPr>
          <w:rFonts w:ascii="Futura PT Book" w:hAnsi="Futura PT Book"/>
          <w:sz w:val="24"/>
          <w:szCs w:val="24"/>
        </w:rPr>
        <w:t xml:space="preserve"> (8th ed., p. 181). Baltimore, MD: Lippincott Williams &amp; Wilkins.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Ehrlich, R. A.,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D. M. (2016). </w:t>
      </w:r>
      <w:r>
        <w:rPr>
          <w:rFonts w:ascii="Futura PT Book" w:hAnsi="Futura PT Book"/>
          <w:i/>
          <w:sz w:val="24"/>
          <w:szCs w:val="24"/>
        </w:rPr>
        <w:t xml:space="preserve">Patient care in radiography: With an introduction to medical imaging</w:t>
      </w:r>
      <w:r>
        <w:rPr>
          <w:rFonts w:ascii="Futura PT Book" w:hAnsi="Futura PT Book"/>
          <w:sz w:val="24"/>
          <w:szCs w:val="24"/>
        </w:rPr>
        <w:t xml:space="preserve"> (9th ed., pp. 272–275, 293–300). St. Louis, MO: Mosby Elsevier.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186180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840"/>
        </w:tabs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3"/>
  </w:num>
  <w:num w:numId="2">
    <w:abstractNumId w:val="10"/>
  </w:num>
  <w:num w:numId="3">
    <w:abstractNumId w:val="38"/>
  </w:num>
  <w:num w:numId="4">
    <w:abstractNumId w:val="3"/>
  </w:num>
  <w:num w:numId="5">
    <w:abstractNumId w:val="7"/>
  </w:num>
  <w:num w:numId="6">
    <w:abstractNumId w:val="25"/>
  </w:num>
  <w:num w:numId="7">
    <w:abstractNumId w:val="39"/>
  </w:num>
  <w:num w:numId="8">
    <w:abstractNumId w:val="37"/>
  </w:num>
  <w:num w:numId="9">
    <w:abstractNumId w:val="24"/>
  </w:num>
  <w:num w:numId="10">
    <w:abstractNumId w:val="0"/>
  </w:num>
  <w:num w:numId="11">
    <w:abstractNumId w:val="2"/>
  </w:num>
  <w:num w:numId="12">
    <w:abstractNumId w:val="9"/>
  </w:num>
  <w:num w:numId="13">
    <w:abstractNumId w:val="32"/>
  </w:num>
  <w:num w:numId="14">
    <w:abstractNumId w:val="31"/>
  </w:num>
  <w:num w:numId="15">
    <w:abstractNumId w:val="13"/>
  </w:num>
  <w:num w:numId="16">
    <w:abstractNumId w:val="6"/>
  </w:num>
  <w:num w:numId="17">
    <w:abstractNumId w:val="21"/>
  </w:num>
  <w:num w:numId="18">
    <w:abstractNumId w:val="27"/>
  </w:num>
  <w:num w:numId="19">
    <w:abstractNumId w:val="33"/>
  </w:num>
  <w:num w:numId="20">
    <w:abstractNumId w:val="29"/>
  </w:num>
  <w:num w:numId="21">
    <w:abstractNumId w:val="34"/>
  </w:num>
  <w:num w:numId="22">
    <w:abstractNumId w:val="15"/>
  </w:num>
  <w:num w:numId="23">
    <w:abstractNumId w:val="22"/>
  </w:num>
  <w:num w:numId="24">
    <w:abstractNumId w:val="8"/>
  </w:num>
  <w:num w:numId="25">
    <w:abstractNumId w:val="35"/>
  </w:num>
  <w:num w:numId="26">
    <w:abstractNumId w:val="36"/>
  </w:num>
  <w:num w:numId="27">
    <w:abstractNumId w:val="11"/>
  </w:num>
  <w:num w:numId="28">
    <w:abstractNumId w:val="12"/>
  </w:num>
  <w:num w:numId="29">
    <w:abstractNumId w:val="16"/>
  </w:num>
  <w:num w:numId="30">
    <w:abstractNumId w:val="26"/>
  </w:num>
  <w:num w:numId="31">
    <w:abstractNumId w:val="20"/>
  </w:num>
  <w:num w:numId="32">
    <w:abstractNumId w:val="14"/>
  </w:num>
  <w:num w:numId="33">
    <w:abstractNumId w:val="28"/>
  </w:num>
  <w:num w:numId="34">
    <w:abstractNumId w:val="4"/>
  </w:num>
  <w:num w:numId="35">
    <w:abstractNumId w:val="30"/>
  </w:num>
  <w:num w:numId="36">
    <w:abstractNumId w:val="1"/>
  </w:num>
  <w:num w:numId="37">
    <w:abstractNumId w:val="18"/>
  </w:num>
  <w:num w:numId="38">
    <w:abstractNumId w:val="5"/>
  </w:num>
  <w:num w:numId="39">
    <w:abstractNumId w:val="17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97"/>
    <w:next w:val="79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7"/>
    <w:next w:val="79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7"/>
    <w:next w:val="79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7"/>
    <w:next w:val="79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97"/>
    <w:next w:val="79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97"/>
    <w:next w:val="79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0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97"/>
    <w:next w:val="79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0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97"/>
    <w:next w:val="79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7"/>
    <w:next w:val="79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7"/>
    <w:next w:val="79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0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7"/>
    <w:next w:val="79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7"/>
    <w:next w:val="797"/>
    <w:uiPriority w:val="39"/>
    <w:unhideWhenUsed/>
    <w:pPr>
      <w:pBdr/>
      <w:spacing w:after="100"/>
      <w:ind/>
    </w:pPr>
  </w:style>
  <w:style w:type="paragraph" w:styleId="189">
    <w:name w:val="toc 2"/>
    <w:basedOn w:val="797"/>
    <w:next w:val="797"/>
    <w:uiPriority w:val="39"/>
    <w:unhideWhenUsed/>
    <w:pPr>
      <w:pBdr/>
      <w:spacing w:after="100"/>
      <w:ind w:left="220"/>
    </w:pPr>
  </w:style>
  <w:style w:type="paragraph" w:styleId="190">
    <w:name w:val="toc 3"/>
    <w:basedOn w:val="797"/>
    <w:next w:val="797"/>
    <w:uiPriority w:val="39"/>
    <w:unhideWhenUsed/>
    <w:pPr>
      <w:pBdr/>
      <w:spacing w:after="100"/>
      <w:ind w:left="440"/>
    </w:pPr>
  </w:style>
  <w:style w:type="paragraph" w:styleId="191">
    <w:name w:val="toc 4"/>
    <w:basedOn w:val="797"/>
    <w:next w:val="797"/>
    <w:uiPriority w:val="39"/>
    <w:unhideWhenUsed/>
    <w:pPr>
      <w:pBdr/>
      <w:spacing w:after="100"/>
      <w:ind w:left="660"/>
    </w:pPr>
  </w:style>
  <w:style w:type="paragraph" w:styleId="192">
    <w:name w:val="toc 5"/>
    <w:basedOn w:val="797"/>
    <w:next w:val="797"/>
    <w:uiPriority w:val="39"/>
    <w:unhideWhenUsed/>
    <w:pPr>
      <w:pBdr/>
      <w:spacing w:after="100"/>
      <w:ind w:left="880"/>
    </w:pPr>
  </w:style>
  <w:style w:type="paragraph" w:styleId="193">
    <w:name w:val="toc 6"/>
    <w:basedOn w:val="797"/>
    <w:next w:val="797"/>
    <w:uiPriority w:val="39"/>
    <w:unhideWhenUsed/>
    <w:pPr>
      <w:pBdr/>
      <w:spacing w:after="100"/>
      <w:ind w:left="1100"/>
    </w:pPr>
  </w:style>
  <w:style w:type="paragraph" w:styleId="194">
    <w:name w:val="toc 7"/>
    <w:basedOn w:val="797"/>
    <w:next w:val="797"/>
    <w:uiPriority w:val="39"/>
    <w:unhideWhenUsed/>
    <w:pPr>
      <w:pBdr/>
      <w:spacing w:after="100"/>
      <w:ind w:left="1320"/>
    </w:pPr>
  </w:style>
  <w:style w:type="paragraph" w:styleId="195">
    <w:name w:val="toc 8"/>
    <w:basedOn w:val="797"/>
    <w:next w:val="797"/>
    <w:uiPriority w:val="39"/>
    <w:unhideWhenUsed/>
    <w:pPr>
      <w:pBdr/>
      <w:spacing w:after="100"/>
      <w:ind w:left="1540"/>
    </w:pPr>
  </w:style>
  <w:style w:type="paragraph" w:styleId="196">
    <w:name w:val="toc 9"/>
    <w:basedOn w:val="797"/>
    <w:next w:val="79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7"/>
    <w:next w:val="797"/>
    <w:uiPriority w:val="99"/>
    <w:unhideWhenUsed/>
    <w:pPr>
      <w:pBdr/>
      <w:spacing w:after="0" w:afterAutospacing="0"/>
      <w:ind/>
    </w:pPr>
  </w:style>
  <w:style w:type="paragraph" w:styleId="797" w:default="1">
    <w:name w:val="Normal"/>
    <w:qFormat/>
    <w:pPr>
      <w:pBdr/>
      <w:spacing/>
      <w:ind/>
    </w:pPr>
  </w:style>
  <w:style w:type="paragraph" w:styleId="798">
    <w:name w:val="Heading 1"/>
    <w:basedOn w:val="797"/>
    <w:link w:val="81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99">
    <w:name w:val="Heading 2"/>
    <w:basedOn w:val="797"/>
    <w:next w:val="797"/>
    <w:link w:val="81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0">
    <w:name w:val="Heading 3"/>
    <w:basedOn w:val="797"/>
    <w:next w:val="797"/>
    <w:link w:val="82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01" w:default="1">
    <w:name w:val="Default Paragraph Font"/>
    <w:uiPriority w:val="1"/>
    <w:semiHidden/>
    <w:unhideWhenUsed/>
    <w:pPr>
      <w:pBdr/>
      <w:spacing/>
      <w:ind/>
    </w:pPr>
  </w:style>
  <w:style w:type="table" w:styleId="80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paragraph" w:styleId="804">
    <w:name w:val="Header"/>
    <w:basedOn w:val="797"/>
    <w:link w:val="80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5" w:customStyle="1">
    <w:name w:val="Header Char"/>
    <w:basedOn w:val="801"/>
    <w:link w:val="804"/>
    <w:uiPriority w:val="99"/>
    <w:pPr>
      <w:pBdr/>
      <w:spacing/>
      <w:ind/>
    </w:pPr>
  </w:style>
  <w:style w:type="paragraph" w:styleId="806">
    <w:name w:val="Footer"/>
    <w:basedOn w:val="797"/>
    <w:link w:val="80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07" w:customStyle="1">
    <w:name w:val="Footer Char"/>
    <w:basedOn w:val="801"/>
    <w:link w:val="806"/>
    <w:uiPriority w:val="99"/>
    <w:pPr>
      <w:pBdr/>
      <w:spacing/>
      <w:ind/>
    </w:pPr>
  </w:style>
  <w:style w:type="table" w:styleId="808" w:customStyle="1">
    <w:name w:val="Proposal Table"/>
    <w:basedOn w:val="80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9">
    <w:name w:val="Placeholder Text"/>
    <w:basedOn w:val="80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0">
    <w:name w:val="Normal (Web)"/>
    <w:basedOn w:val="79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11" w:customStyle="1">
    <w:name w:val="Heading 1 Char"/>
    <w:basedOn w:val="801"/>
    <w:link w:val="79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12" w:customStyle="1">
    <w:name w:val="Heading 2 Char"/>
    <w:basedOn w:val="801"/>
    <w:link w:val="79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13">
    <w:name w:val="Table Grid"/>
    <w:basedOn w:val="80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4">
    <w:name w:val="Body Text"/>
    <w:basedOn w:val="797"/>
    <w:link w:val="81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15" w:customStyle="1">
    <w:name w:val="Body Text Char"/>
    <w:basedOn w:val="801"/>
    <w:link w:val="814"/>
    <w:pPr>
      <w:pBdr/>
      <w:spacing/>
      <w:ind/>
    </w:pPr>
    <w:rPr>
      <w:rFonts w:ascii="Cambria" w:hAnsi="Cambria" w:eastAsia="Cambria"/>
      <w:lang w:val="en-US"/>
    </w:rPr>
  </w:style>
  <w:style w:type="paragraph" w:styleId="816" w:customStyle="1">
    <w:name w:val="Table Paragraph"/>
    <w:basedOn w:val="79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17">
    <w:name w:val="No Spacing"/>
    <w:link w:val="818"/>
    <w:uiPriority w:val="1"/>
    <w:qFormat/>
    <w:pPr>
      <w:pBdr/>
      <w:spacing w:after="0" w:line="240" w:lineRule="auto"/>
      <w:ind/>
    </w:pPr>
    <w:rPr>
      <w:lang w:val="en-US"/>
    </w:rPr>
  </w:style>
  <w:style w:type="character" w:styleId="818" w:customStyle="1">
    <w:name w:val="No Spacing Char"/>
    <w:link w:val="817"/>
    <w:uiPriority w:val="1"/>
    <w:pPr>
      <w:pBdr/>
      <w:spacing/>
      <w:ind/>
    </w:pPr>
    <w:rPr>
      <w:lang w:val="en-US"/>
    </w:rPr>
  </w:style>
  <w:style w:type="paragraph" w:styleId="819">
    <w:name w:val="List Paragraph"/>
    <w:basedOn w:val="797"/>
    <w:uiPriority w:val="34"/>
    <w:qFormat/>
    <w:pPr>
      <w:pBdr/>
      <w:spacing/>
      <w:ind w:left="720"/>
      <w:contextualSpacing w:val="true"/>
    </w:pPr>
  </w:style>
  <w:style w:type="character" w:styleId="820" w:customStyle="1">
    <w:name w:val="Heading 3 Char"/>
    <w:basedOn w:val="801"/>
    <w:link w:val="80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2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649F5C-37E7-4746-A303-FCAA73106797}"/>
</file>

<file path=customXml/itemProps2.xml><?xml version="1.0" encoding="utf-8"?>
<ds:datastoreItem xmlns:ds="http://schemas.openxmlformats.org/officeDocument/2006/customXml" ds:itemID="{014C48E7-CC7D-4F65-826E-EE03B541C7A2}"/>
</file>

<file path=customXml/itemProps3.xml><?xml version="1.0" encoding="utf-8"?>
<ds:datastoreItem xmlns:ds="http://schemas.openxmlformats.org/officeDocument/2006/customXml" ds:itemID="{42D6795E-405F-4D19-BA89-86A8DD9612C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