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16C4AE8C" w:rsidR="009A752E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>APPH 226 – Apparatus and Image Management</w:t>
      </w:r>
    </w:p>
    <w:p w14:paraId="1E976BAE" w14:textId="5E8E5E5D" w:rsidR="00D45E31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 xml:space="preserve">Lab 5 – </w:t>
      </w:r>
      <w:proofErr w:type="spellStart"/>
      <w:r w:rsidRPr="00D45E31">
        <w:rPr>
          <w:rFonts w:ascii="Futura PT Demi" w:hAnsi="Futura PT Demi" w:cs="Arial"/>
          <w:b/>
          <w:bCs/>
          <w:sz w:val="24"/>
          <w:szCs w:val="24"/>
        </w:rPr>
        <w:t>kVp</w:t>
      </w:r>
      <w:proofErr w:type="spellEnd"/>
      <w:r w:rsidRPr="00D45E31">
        <w:rPr>
          <w:rFonts w:ascii="Futura PT Demi" w:hAnsi="Futura PT Demi" w:cs="Arial"/>
          <w:b/>
          <w:bCs/>
          <w:sz w:val="24"/>
          <w:szCs w:val="24"/>
        </w:rPr>
        <w:t xml:space="preserve"> and Exposure</w:t>
      </w:r>
    </w:p>
    <w:p w14:paraId="6B8160A9" w14:textId="1518F9C8" w:rsidR="00D45E31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 xml:space="preserve">Knee Phantom, Dosimeter, Lead Sheet and </w:t>
      </w:r>
      <w:proofErr w:type="spellStart"/>
      <w:r w:rsidRPr="00D45E31">
        <w:rPr>
          <w:rFonts w:ascii="Futura PT Demi" w:hAnsi="Futura PT Demi" w:cs="Arial"/>
          <w:b/>
          <w:bCs/>
          <w:sz w:val="24"/>
          <w:szCs w:val="24"/>
        </w:rPr>
        <w:t>Plexiglass</w:t>
      </w:r>
      <w:proofErr w:type="spellEnd"/>
      <w:r w:rsidRPr="00D45E31">
        <w:rPr>
          <w:rFonts w:ascii="Futura PT Demi" w:hAnsi="Futura PT Demi" w:cs="Arial"/>
          <w:b/>
          <w:bCs/>
          <w:sz w:val="24"/>
          <w:szCs w:val="24"/>
        </w:rPr>
        <w:t xml:space="preserve"> Blocks</w:t>
      </w:r>
      <w:bookmarkStart w:id="0" w:name="_GoBack"/>
      <w:bookmarkEnd w:id="0"/>
    </w:p>
    <w:p w14:paraId="15DB8EEA" w14:textId="77777777" w:rsidR="00D45E31" w:rsidRDefault="00D45E31">
      <w:pPr>
        <w:rPr>
          <w:rFonts w:ascii="Arial" w:hAnsi="Arial" w:cs="Arial"/>
        </w:rPr>
      </w:pPr>
    </w:p>
    <w:p w14:paraId="7701D57F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Purpose</w:t>
      </w:r>
    </w:p>
    <w:p w14:paraId="1C6862E6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Objective: 5.1 </w:t>
      </w:r>
      <w:proofErr w:type="gramStart"/>
      <w:r w:rsidRPr="00D45E31">
        <w:rPr>
          <w:rFonts w:ascii="Futura PT Book" w:hAnsi="Futura PT Book" w:cs="Arial"/>
          <w:i/>
          <w:sz w:val="24"/>
          <w:szCs w:val="24"/>
          <w:lang w:val="en-US"/>
        </w:rPr>
        <w:t>Explain</w:t>
      </w:r>
      <w:proofErr w:type="gramEnd"/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 the prime factors and their effect on quantity and quality of the beam.</w:t>
      </w:r>
    </w:p>
    <w:p w14:paraId="6BA6CB79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Understand how </w:t>
      </w:r>
      <w:proofErr w:type="spellStart"/>
      <w:r w:rsidRPr="00D45E31">
        <w:rPr>
          <w:rFonts w:ascii="Futura PT Book" w:hAnsi="Futura PT Book" w:cs="Arial"/>
          <w:i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 affects exposure, and evaluate the 15% rule.</w:t>
      </w:r>
    </w:p>
    <w:p w14:paraId="78D8CA74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Instructions</w:t>
      </w:r>
    </w:p>
    <w:p w14:paraId="2FDBBAC1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#1</w:t>
      </w:r>
    </w:p>
    <w:p w14:paraId="1B984646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Enter the patient information into the console, and select a knee exam.</w:t>
      </w:r>
    </w:p>
    <w:p w14:paraId="3BCC9BD5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Select free cassette.</w:t>
      </w:r>
    </w:p>
    <w:p w14:paraId="33832142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Place the dosimeter on the table with a lead sheet beneath it.</w:t>
      </w:r>
    </w:p>
    <w:p w14:paraId="489FA383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b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Move the detector away to ensure it will not be exposed. </w:t>
      </w:r>
    </w:p>
    <w:p w14:paraId="2F50BDD2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Center the tube to the dosimeter with an SID of 110cm.</w:t>
      </w:r>
    </w:p>
    <w:p w14:paraId="478EE3FA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Collimate to a 32 x 32 cm field size.</w:t>
      </w:r>
    </w:p>
    <w:p w14:paraId="4FCCBA9F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Place one clear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Plexiglass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block on each side of the dosimeter </w:t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>(make sure the blocks are not in the light field).</w:t>
      </w:r>
    </w:p>
    <w:p w14:paraId="7C204691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Place the phantom on top of the blocks, ensuring there is no weight on the dosimeter. (The dosimeter should be near the center of the phantom) </w:t>
      </w:r>
    </w:p>
    <w:p w14:paraId="7D401C96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70kVp @ 15mAs.</w:t>
      </w:r>
    </w:p>
    <w:p w14:paraId="1F95A6B2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Ensure everyone is out of the room and the door is closed. </w:t>
      </w:r>
    </w:p>
    <w:p w14:paraId="4B28CC69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7736B880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Take the exposure.</w:t>
      </w:r>
    </w:p>
    <w:p w14:paraId="0950F6F9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</w:t>
      </w: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>___</w:t>
      </w: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mR.</w:t>
      </w:r>
      <w:proofErr w:type="spellEnd"/>
    </w:p>
    <w:p w14:paraId="021F544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06F1B70A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7762893D" w14:textId="77777777" w:rsid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</w:p>
    <w:p w14:paraId="02079C6F" w14:textId="2E1504B6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lastRenderedPageBreak/>
        <w:t>Exposure #2</w:t>
      </w:r>
    </w:p>
    <w:p w14:paraId="7908EF5B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 </w:t>
      </w:r>
    </w:p>
    <w:p w14:paraId="66D36AFA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Find 15% of 70kVp.</w:t>
      </w:r>
    </w:p>
    <w:p w14:paraId="57BBD881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Increase the original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by 15%; set: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 xml:space="preserve"> _______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@ 15mAs.</w:t>
      </w:r>
    </w:p>
    <w:p w14:paraId="5C6DA4FA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755EFC09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57F7D0B7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590EE89A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_________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mR.</w:t>
      </w:r>
      <w:proofErr w:type="spellEnd"/>
    </w:p>
    <w:p w14:paraId="2BFE39E8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53004A9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#3</w:t>
      </w:r>
    </w:p>
    <w:p w14:paraId="4D39ECAD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 </w:t>
      </w:r>
    </w:p>
    <w:p w14:paraId="42398BAE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Decrease the original exposure by 15%; set: 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 xml:space="preserve"> ______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>, @ 15mAs.</w:t>
      </w:r>
    </w:p>
    <w:p w14:paraId="34B05C17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6CC9BBF0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123BE15F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1E41C4AB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_________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mR.</w:t>
      </w:r>
      <w:proofErr w:type="spellEnd"/>
    </w:p>
    <w:p w14:paraId="5C228EB7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34C9DDF8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3F55449E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>Questions:</w:t>
      </w:r>
    </w:p>
    <w:p w14:paraId="45362CDA" w14:textId="77777777" w:rsidR="00D45E31" w:rsidRPr="00D45E31" w:rsidRDefault="00D45E31" w:rsidP="00D45E31">
      <w:pPr>
        <w:numPr>
          <w:ilvl w:val="0"/>
          <w:numId w:val="14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When the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is increased, what is happening inside the x-ray tube?</w:t>
      </w:r>
    </w:p>
    <w:p w14:paraId="4A637DAA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65D8ADC2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448EE4DC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38EEAFA7" w14:textId="77777777" w:rsidR="00D45E31" w:rsidRPr="00D45E31" w:rsidRDefault="00D45E31" w:rsidP="00D45E31">
      <w:pPr>
        <w:numPr>
          <w:ilvl w:val="0"/>
          <w:numId w:val="14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How is the emission spectrum affected by increasing the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>?</w:t>
      </w:r>
    </w:p>
    <w:p w14:paraId="37D56A71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1161438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5B692B2C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6CAA249A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564B1E2E" w14:textId="77777777" w:rsidR="00D45E31" w:rsidRPr="00D45E31" w:rsidRDefault="00D45E31" w:rsidP="00D45E31">
      <w:pPr>
        <w:numPr>
          <w:ilvl w:val="0"/>
          <w:numId w:val="14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When the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is decreased by 15%:</w:t>
      </w:r>
    </w:p>
    <w:p w14:paraId="1AD1BCD4" w14:textId="77777777" w:rsidR="00D45E31" w:rsidRPr="00D45E31" w:rsidRDefault="00D45E31" w:rsidP="00D45E31">
      <w:pPr>
        <w:numPr>
          <w:ilvl w:val="0"/>
          <w:numId w:val="20"/>
        </w:numPr>
        <w:rPr>
          <w:rFonts w:ascii="Futura PT Book" w:hAnsi="Futura PT Book" w:cs="Arial"/>
          <w:b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What happens to the exit energy? </w:t>
      </w:r>
      <w:r w:rsidRPr="00D45E31">
        <w:rPr>
          <w:rFonts w:ascii="Futura PT Book" w:hAnsi="Futura PT Book" w:cs="Arial"/>
          <w:b/>
          <w:sz w:val="24"/>
          <w:szCs w:val="24"/>
          <w:lang w:val="en-US"/>
        </w:rPr>
        <w:t xml:space="preserve"> </w:t>
      </w:r>
    </w:p>
    <w:p w14:paraId="7B45DCFD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423BDD28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0DA01C21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5263D43C" w14:textId="77777777" w:rsidR="00D45E31" w:rsidRPr="00D45E31" w:rsidRDefault="00D45E31" w:rsidP="00D45E31">
      <w:pPr>
        <w:numPr>
          <w:ilvl w:val="0"/>
          <w:numId w:val="20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Why</w:t>
      </w:r>
      <w:r w:rsidRPr="00D45E31">
        <w:rPr>
          <w:rFonts w:ascii="Futura PT Book" w:hAnsi="Futura PT Book" w:cs="Arial"/>
          <w:b/>
          <w:sz w:val="24"/>
          <w:szCs w:val="24"/>
          <w:lang w:val="en-US"/>
        </w:rPr>
        <w:t xml:space="preserve">?   </w:t>
      </w:r>
    </w:p>
    <w:p w14:paraId="5AD1EF1E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42CF2C43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20E1E26E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14B85282" w14:textId="77777777" w:rsidR="00D45E31" w:rsidRPr="00D45E31" w:rsidRDefault="00D45E31" w:rsidP="00D45E31">
      <w:pPr>
        <w:numPr>
          <w:ilvl w:val="0"/>
          <w:numId w:val="20"/>
        </w:numPr>
        <w:rPr>
          <w:rFonts w:ascii="Futura PT Book" w:hAnsi="Futura PT Book" w:cs="Arial"/>
          <w:b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What happens to the quality of the photons and why? </w:t>
      </w:r>
      <w:r w:rsidRPr="00D45E31">
        <w:rPr>
          <w:rFonts w:ascii="Futura PT Book" w:hAnsi="Futura PT Book" w:cs="Arial"/>
          <w:b/>
          <w:sz w:val="24"/>
          <w:szCs w:val="24"/>
          <w:lang w:val="en-US"/>
        </w:rPr>
        <w:t xml:space="preserve"> </w:t>
      </w:r>
    </w:p>
    <w:p w14:paraId="7E41EFB5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4295F295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0D88137A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385FDE87" w14:textId="77777777" w:rsidR="00D45E31" w:rsidRPr="00D45E31" w:rsidRDefault="00D45E31" w:rsidP="00D45E31">
      <w:pPr>
        <w:numPr>
          <w:ilvl w:val="0"/>
          <w:numId w:val="14"/>
        </w:numPr>
        <w:rPr>
          <w:rFonts w:ascii="Futura PT Book" w:hAnsi="Futura PT Book" w:cs="Arial"/>
          <w:b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How does increasing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affect the quantity of transmitted photons? </w:t>
      </w:r>
    </w:p>
    <w:p w14:paraId="50E8A527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0814A748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1B622E08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6CEC72F2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6CE4C8FD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2989E063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140C6F18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1914E64B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3CF5CB3F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208C9737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4C91D632" w14:textId="77777777" w:rsidR="00D45E31" w:rsidRPr="00D45E31" w:rsidRDefault="00D45E31" w:rsidP="00D45E31">
      <w:pPr>
        <w:numPr>
          <w:ilvl w:val="0"/>
          <w:numId w:val="14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lastRenderedPageBreak/>
        <w:t>Please draw the imaging spectrum for all three exposures</w:t>
      </w:r>
    </w:p>
    <w:p w14:paraId="11D3255E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6C4D3B85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u w:val="single"/>
          <w:lang w:val="en-US"/>
        </w:rPr>
        <w:t>Exposure #1</w:t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ab/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ab/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ab/>
      </w:r>
      <w:r w:rsidRPr="00D45E31">
        <w:rPr>
          <w:rFonts w:ascii="Futura PT Book" w:hAnsi="Futura PT Book" w:cs="Arial"/>
          <w:i/>
          <w:sz w:val="24"/>
          <w:szCs w:val="24"/>
          <w:u w:val="single"/>
          <w:lang w:val="en-US"/>
        </w:rPr>
        <w:t>Exposure #2</w:t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ab/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ab/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ab/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ab/>
      </w:r>
      <w:r w:rsidRPr="00D45E31">
        <w:rPr>
          <w:rFonts w:ascii="Futura PT Book" w:hAnsi="Futura PT Book" w:cs="Arial"/>
          <w:i/>
          <w:sz w:val="24"/>
          <w:szCs w:val="24"/>
          <w:u w:val="single"/>
          <w:lang w:val="en-US"/>
        </w:rPr>
        <w:t>Exposure #3</w:t>
      </w:r>
    </w:p>
    <w:p w14:paraId="69F15C3E" w14:textId="3E5BDDD3" w:rsidR="00D45E31" w:rsidRPr="00D45E31" w:rsidRDefault="00D45E31" w:rsidP="00D45E31">
      <w:pPr>
        <w:rPr>
          <w:rFonts w:ascii="Futura PT Book" w:hAnsi="Futura PT Book" w:cs="Arial"/>
          <w:b/>
          <w:i/>
          <w:sz w:val="24"/>
          <w:szCs w:val="24"/>
          <w:lang w:val="en-US"/>
        </w:rPr>
      </w:pPr>
    </w:p>
    <w:p w14:paraId="6B6CAB56" w14:textId="1CCB8667" w:rsidR="00D45E31" w:rsidRPr="00D45E31" w:rsidRDefault="00EF2641" w:rsidP="00D45E31">
      <w:pPr>
        <w:rPr>
          <w:rFonts w:ascii="Futura PT Book" w:hAnsi="Futura PT Book" w:cs="Arial"/>
          <w:b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i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858DC3" wp14:editId="616BD366">
                <wp:simplePos x="0" y="0"/>
                <wp:positionH relativeFrom="column">
                  <wp:posOffset>4210050</wp:posOffset>
                </wp:positionH>
                <wp:positionV relativeFrom="paragraph">
                  <wp:posOffset>28575</wp:posOffset>
                </wp:positionV>
                <wp:extent cx="9525" cy="1019175"/>
                <wp:effectExtent l="19050" t="19050" r="28575" b="28575"/>
                <wp:wrapNone/>
                <wp:docPr id="1972865408" name="Straight Connector 1972865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01917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AEA6B7E" id="Straight Connector 197286540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1.5pt,2.25pt" to="332.25pt,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YiEnQEAADEDAAAOAAAAZHJzL2Uyb0RvYy54bWysUstu2zAQvBfIPxC8x5QMuE0EyznESC9F&#10;G6DtB2woUiLAF7isJf99l7TqpO2t6IXcF4c7s7t/WJxlJ5XQBN/zdtNwprwMg/Fjz79/e7q94wwz&#10;+AFs8KrnZ4X84XDzbj/HTm3DFOygEiMQj90cez7lHDshUE7KAW5CVJ6SOiQHmdw0iiHBTOjOim3T&#10;vBdzSENMQSpEih4vSX6o+Formb9ojSoz23PqLdcz1fOlnOKwh25MECcj1zbgH7pwYDx9eoU6Qgb2&#10;I5m/oJyRKWDQeSODE0FrI1XlQGza5g82XyeIqnIhcTBeZcL/Bys/nx79cyIZ5ogdxudUWCw6uXJT&#10;f2ypYp2vYqklM0nB+912x5mkRNu09+2HXdFSvL6NCfNHFRwrRs+t8YUKdHD6hPlS+qukhH14MtbW&#10;cVjP5p5v73aEySTQVmgLmUwXh56jHzkDO9K6yZwqJAZrhvK8ANXVUY82sRPQ0PPSro39VlW+PgJO&#10;l6KaWsusLyiq7s7a6as0xXoJw7kqJopHc6m01x0qg3/rk/120w8/AQAA//8DAFBLAwQUAAYACAAA&#10;ACEALeklX90AAAAJAQAADwAAAGRycy9kb3ducmV2LnhtbEyPwU7DMBBE70j8g7VI3KhToFYb4lQI&#10;0XtJOcDNjbdJRLyObDdN+/VsT3Db0Yxm3xTryfVixBA7TxrmswwEUu1tR42Gz93mYQkiJkPW9J5Q&#10;wxkjrMvbm8Lk1p/oA8cqNYJLKOZGQ5vSkEsZ6xadiTM/ILF38MGZxDI00gZz4nLXy8csU9KZjvhD&#10;awZ8a7H+qY5OQ7f6pgNt52Pztdu827C9VOfxovX93fT6AiLhlP7CcMVndCiZae+PZKPoNSj1xFuS&#10;hucFCPaVuh57DqpFBrIs5P8F5S8AAAD//wMAUEsBAi0AFAAGAAgAAAAhALaDOJL+AAAA4QEAABMA&#10;AAAAAAAAAAAAAAAAAAAAAFtDb250ZW50X1R5cGVzXS54bWxQSwECLQAUAAYACAAAACEAOP0h/9YA&#10;AACUAQAACwAAAAAAAAAAAAAAAAAvAQAAX3JlbHMvLnJlbHNQSwECLQAUAAYACAAAACEAjTWIhJ0B&#10;AAAxAwAADgAAAAAAAAAAAAAAAAAuAgAAZHJzL2Uyb0RvYy54bWxQSwECLQAUAAYACAAAACEALekl&#10;X90AAAAJAQAADwAAAAAAAAAAAAAAAAD3AwAAZHJzL2Rvd25yZXYueG1sUEsFBgAAAAAEAAQA8wAA&#10;AAEFAAAAAA==&#10;" strokecolor="black [3213]" strokeweight="2.25pt"/>
            </w:pict>
          </mc:Fallback>
        </mc:AlternateContent>
      </w:r>
      <w:r w:rsidRPr="00D45E31">
        <w:rPr>
          <w:rFonts w:ascii="Futura PT Book" w:hAnsi="Futura PT Book" w:cs="Arial"/>
          <w:b/>
          <w:i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C1D8CD" wp14:editId="017E1B64">
                <wp:simplePos x="0" y="0"/>
                <wp:positionH relativeFrom="column">
                  <wp:posOffset>2095500</wp:posOffset>
                </wp:positionH>
                <wp:positionV relativeFrom="paragraph">
                  <wp:posOffset>27305</wp:posOffset>
                </wp:positionV>
                <wp:extent cx="9525" cy="1019175"/>
                <wp:effectExtent l="19050" t="19050" r="2857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01917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65764CE"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pt,2.15pt" to="165.75pt,8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YiEnQEAADEDAAAOAAAAZHJzL2Uyb0RvYy54bWysUstu2zAQvBfIPxC8x5QMuE0EyznESC9F&#10;G6DtB2woUiLAF7isJf99l7TqpO2t6IXcF4c7s7t/WJxlJ5XQBN/zdtNwprwMg/Fjz79/e7q94wwz&#10;+AFs8KrnZ4X84XDzbj/HTm3DFOygEiMQj90cez7lHDshUE7KAW5CVJ6SOiQHmdw0iiHBTOjOim3T&#10;vBdzSENMQSpEih4vSX6o+Formb9ojSoz23PqLdcz1fOlnOKwh25MECcj1zbgH7pwYDx9eoU6Qgb2&#10;I5m/oJyRKWDQeSODE0FrI1XlQGza5g82XyeIqnIhcTBeZcL/Bys/nx79cyIZ5ogdxudUWCw6uXJT&#10;f2ypYp2vYqklM0nB+912x5mkRNu09+2HXdFSvL6NCfNHFRwrRs+t8YUKdHD6hPlS+qukhH14MtbW&#10;cVjP5p5v73aEySTQVmgLmUwXh56jHzkDO9K6yZwqJAZrhvK8ANXVUY82sRPQ0PPSro39VlW+PgJO&#10;l6KaWsusLyiq7s7a6as0xXoJw7kqJopHc6m01x0qg3/rk/120w8/AQAA//8DAFBLAwQUAAYACAAA&#10;ACEA3YNqON4AAAAJAQAADwAAAGRycy9kb3ducmV2LnhtbEyPwU7DMBBE70j8g7VI3KgTXKqSxqkQ&#10;oveScoCbG2+TqPE6it007deznOhxNKOZN/l6cp0YcQitJw3pLAGBVHnbUq3ha7d5WoII0ZA1nSfU&#10;cMEA6+L+LjeZ9Wf6xLGMteASCpnR0MTYZ1KGqkFnwsz3SOwd/OBMZDnU0g7mzOWuk89JspDOtMQL&#10;jenxvcHqWJ6chvb1hw60Tcf6e7f5sMP2Wl7Gq9aPD9PbCkTEKf6H4Q+f0aFgpr0/kQ2i06BUwl+i&#10;hrkCwb5S6QuIPQcX8yXIIpe3D4pfAAAA//8DAFBLAQItABQABgAIAAAAIQC2gziS/gAAAOEBAAAT&#10;AAAAAAAAAAAAAAAAAAAAAABbQ29udGVudF9UeXBlc10ueG1sUEsBAi0AFAAGAAgAAAAhADj9If/W&#10;AAAAlAEAAAsAAAAAAAAAAAAAAAAALwEAAF9yZWxzLy5yZWxzUEsBAi0AFAAGAAgAAAAhAI01iISd&#10;AQAAMQMAAA4AAAAAAAAAAAAAAAAALgIAAGRycy9lMm9Eb2MueG1sUEsBAi0AFAAGAAgAAAAhAN2D&#10;ajjeAAAACQEAAA8AAAAAAAAAAAAAAAAA9wMAAGRycy9kb3ducmV2LnhtbFBLBQYAAAAABAAEAPMA&#10;AAACBQAAAAA=&#10;" strokecolor="black [3213]" strokeweight="2.25pt"/>
            </w:pict>
          </mc:Fallback>
        </mc:AlternateContent>
      </w:r>
      <w:r w:rsidRPr="00D45E31">
        <w:rPr>
          <w:rFonts w:ascii="Futura PT Book" w:hAnsi="Futura PT Book" w:cs="Arial"/>
          <w:b/>
          <w:i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1DD95C" wp14:editId="62100701">
                <wp:simplePos x="0" y="0"/>
                <wp:positionH relativeFrom="margin">
                  <wp:align>left</wp:align>
                </wp:positionH>
                <wp:positionV relativeFrom="paragraph">
                  <wp:posOffset>26670</wp:posOffset>
                </wp:positionV>
                <wp:extent cx="9525" cy="1019175"/>
                <wp:effectExtent l="19050" t="1905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0191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9BA2664"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1pt" to=".75pt,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8rvuwEAAOEDAAAOAAAAZHJzL2Uyb0RvYy54bWysU01v3CAQvVfqf0Dcu7ZX2jax1ptDovRS&#10;tVHb/ACChzUSMAjo2vvvO+Bdb/ohVY1ywQzMezPvMd7eTNawA4So0XW8WdWcgZPYa7fv+OP3+3dX&#10;nMUkXC8MOuj4ESK/2b19sx19C2sc0PQQGJG42I6+40NKvq2qKAewIq7Qg6NLhcGKRGHYV30QI7Fb&#10;U63r+n01Yuh9QAkx0undfMl3hV8pkOmLUhESMx2n3lJZQ1mf8lrttqLdB+EHLU9tiBd0YYV2VHSh&#10;uhNJsB9B/0FltQwYUaWVRFuhUlpC0UBqmvo3Nd8G4aFoIXOiX2yKr0crPx9u3UMgG0Yf2+gfQlYx&#10;qWDzl/pjUzHruJgFU2KSDq836w1nki6aurluPmyyl9UF60NMHwEty5uOG+2yFNGKw6eY5tRzSj42&#10;jo0dX19tiCjHEY3u77UxJcjjALcmsIOgh0xTcyr2LItKG0cdXHSUXToamPm/gmK6p86bucCvnEJK&#10;cOnMaxxlZ5iiDhZg/W/gKT9DoYzf/4AXRKmMLi1gqx2Gv1W/WKHm/LMDs+5swRP2x/LCxRqao/JM&#10;p5nPg/o8LvDLn7n7CQAA//8DAFBLAwQUAAYACAAAACEA/pMHWtwAAAAEAQAADwAAAGRycy9kb3du&#10;cmV2LnhtbEyPwWrDMBBE74X8g9hCL6WRY1K3uF6HEAjkECh1WnpVpK1tYq2MJSfO31c5tadlmGHm&#10;bbGabCfONPjWMcJinoAg1s60XCN8HrZPryB8UGxU55gQruRhVc7uCpUbd+EPOlehFrGEfa4QmhD6&#10;XEqvG7LKz11PHL0fN1gVohxqaQZ1ieW2k2mSZNKqluNCo3raNKRP1WgR0nq/u35Rtjs9Hvxe62r8&#10;ft8Q4sP9tH4DEWgKf2G44Ud0KCPT0Y1svOgQ4iMBYZmCuJnPII7xZMsXkGUh/8OXvwAAAP//AwBQ&#10;SwECLQAUAAYACAAAACEAtoM4kv4AAADhAQAAEwAAAAAAAAAAAAAAAAAAAAAAW0NvbnRlbnRfVHlw&#10;ZXNdLnhtbFBLAQItABQABgAIAAAAIQA4/SH/1gAAAJQBAAALAAAAAAAAAAAAAAAAAC8BAABfcmVs&#10;cy8ucmVsc1BLAQItABQABgAIAAAAIQC7C8rvuwEAAOEDAAAOAAAAAAAAAAAAAAAAAC4CAABkcnMv&#10;ZTJvRG9jLnhtbFBLAQItABQABgAIAAAAIQD+kwda3AAAAAQBAAAPAAAAAAAAAAAAAAAAABUEAABk&#10;cnMvZG93bnJldi54bWxQSwUGAAAAAAQABADzAAAAHgUAAAAA&#10;" strokecolor="black [3213]" strokeweight="2.25pt">
                <v:stroke joinstyle="miter"/>
                <w10:wrap anchorx="margin"/>
              </v:line>
            </w:pict>
          </mc:Fallback>
        </mc:AlternateContent>
      </w:r>
    </w:p>
    <w:p w14:paraId="42F5E2E6" w14:textId="77777777" w:rsidR="00D45E31" w:rsidRPr="00D45E31" w:rsidRDefault="00D45E31" w:rsidP="00D45E31">
      <w:pPr>
        <w:rPr>
          <w:rFonts w:ascii="Futura PT Book" w:hAnsi="Futura PT Book" w:cs="Arial"/>
          <w:b/>
          <w:i/>
          <w:sz w:val="24"/>
          <w:szCs w:val="24"/>
          <w:lang w:val="en-US"/>
        </w:rPr>
      </w:pPr>
    </w:p>
    <w:p w14:paraId="658C3555" w14:textId="77777777" w:rsidR="00EF2641" w:rsidRDefault="00EF2641" w:rsidP="00D45E31">
      <w:pPr>
        <w:rPr>
          <w:rFonts w:ascii="Futura PT Book" w:hAnsi="Futura PT Book" w:cs="Arial"/>
          <w:b/>
          <w:i/>
          <w:sz w:val="24"/>
          <w:szCs w:val="24"/>
          <w:lang w:val="en-US"/>
        </w:rPr>
      </w:pPr>
    </w:p>
    <w:p w14:paraId="22E74665" w14:textId="43246039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b/>
          <w:i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4A2F53" wp14:editId="6A067FAE">
                <wp:simplePos x="0" y="0"/>
                <wp:positionH relativeFrom="column">
                  <wp:posOffset>2095500</wp:posOffset>
                </wp:positionH>
                <wp:positionV relativeFrom="paragraph">
                  <wp:posOffset>190500</wp:posOffset>
                </wp:positionV>
                <wp:extent cx="1552575" cy="9525"/>
                <wp:effectExtent l="19050" t="19050" r="2857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2575" cy="952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E25D45" id="Straight Connector 7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pt,15pt" to="287.2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BDsrwEAAFADAAAOAAAAZHJzL2Uyb0RvYy54bWysU01vEzEQvSP1P1i+EyeRAmWVTQ+N2guC&#10;ShTuU3/sWvKXPCab/HvG3iUUuCH2YM147Of33szu787esZPOaGPo+Wa15kwHGZUNQ8+/Pj+8veUM&#10;CwQFLgbd84tGfne4ebOfUqe3cYxO6cwIJGA3pZ6PpaROCJSj9oCrmHSgoonZQ6E0D0JlmAjdO7Fd&#10;r9+JKWaVcpQakXaPc5EfGr4xWpbPxqAuzPWcuJW25ra+1FUc9tANGdJo5UID/oGFBxvo0SvUEQqw&#10;79n+BeWtzBGjKSsZvYjGWKmbBlKzWf+h5ssISTctZA6mq034/2Dlp9N9eMpkw5Sww/SUq4qzyZ4Z&#10;Z9M36mnTRUzZudl2udqmz4VJ2tzsdtvd+x1nkmofKK6uihmloqWM5VFHz2rQc2dDFQUdnD5imY/+&#10;PFK3Q3ywzrXGuMCmnm9vZ3Sg+TAOCj3kk+o5hoEzcAMNniy5QWJ0VtXrFQgveO8yOwH1nkZGxemZ&#10;KHPmAAsVSEf7Fra/Xa18joDjfLmVlmMuVGjdRmuh/8u5Gr1EdWmGippR25oXy4jVuXidU/z6Rzj8&#10;AAAA//8DAFBLAwQUAAYACAAAACEARbLhKd0AAAAJAQAADwAAAGRycy9kb3ducmV2LnhtbEyPy07D&#10;MBBF90j8gzVI7KhTSgoKcSqExA4JNeW1dOMhtojHke22KV/PdAWreV3dObdeTX4Qe4zJBVIwnxUg&#10;kLpgHPUKXjdPV3cgUtZk9BAIFRwxwao5P6t1ZcKB1rhvcy/YhFKlFdicx0rK1Fn0Os3CiMS3rxC9&#10;zjzGXpqoD2zuB3ldFEvptSP+YPWIjxa773bnFTwvX96cp8+xt/Hj/Sfm9titnVKXF9PDPYiMU/4T&#10;wwmf0aFhpm3YkUliULBYFJwlc3OqLChvb0oQW17MS5BNLf8naH4BAAD//wMAUEsBAi0AFAAGAAgA&#10;AAAhALaDOJL+AAAA4QEAABMAAAAAAAAAAAAAAAAAAAAAAFtDb250ZW50X1R5cGVzXS54bWxQSwEC&#10;LQAUAAYACAAAACEAOP0h/9YAAACUAQAACwAAAAAAAAAAAAAAAAAvAQAAX3JlbHMvLnJlbHNQSwEC&#10;LQAUAAYACAAAACEANyAQ7K8BAABQAwAADgAAAAAAAAAAAAAAAAAuAgAAZHJzL2Uyb0RvYy54bWxQ&#10;SwECLQAUAAYACAAAACEARbLhKd0AAAAJAQAADwAAAAAAAAAAAAAAAAAJBAAAZHJzL2Rvd25yZXYu&#10;eG1sUEsFBgAAAAAEAAQA8wAAABMFAAAAAA==&#10;" strokecolor="windowText" strokeweight="2.25pt"/>
            </w:pict>
          </mc:Fallback>
        </mc:AlternateContent>
      </w:r>
      <w:r w:rsidRPr="00D45E31">
        <w:rPr>
          <w:rFonts w:ascii="Futura PT Book" w:hAnsi="Futura PT Book" w:cs="Arial"/>
          <w:b/>
          <w:i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5D3212" wp14:editId="105699AF">
                <wp:simplePos x="0" y="0"/>
                <wp:positionH relativeFrom="column">
                  <wp:posOffset>4267200</wp:posOffset>
                </wp:positionH>
                <wp:positionV relativeFrom="paragraph">
                  <wp:posOffset>193675</wp:posOffset>
                </wp:positionV>
                <wp:extent cx="1552575" cy="9525"/>
                <wp:effectExtent l="19050" t="19050" r="2857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2575" cy="952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FD9FB03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6pt,15.25pt" to="458.2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BDsrwEAAFADAAAOAAAAZHJzL2Uyb0RvYy54bWysU01vEzEQvSP1P1i+EyeRAmWVTQ+N2guC&#10;ShTuU3/sWvKXPCab/HvG3iUUuCH2YM147Of33szu787esZPOaGPo+Wa15kwHGZUNQ8+/Pj+8veUM&#10;CwQFLgbd84tGfne4ebOfUqe3cYxO6cwIJGA3pZ6PpaROCJSj9oCrmHSgoonZQ6E0D0JlmAjdO7Fd&#10;r9+JKWaVcpQakXaPc5EfGr4xWpbPxqAuzPWcuJW25ra+1FUc9tANGdJo5UID/oGFBxvo0SvUEQqw&#10;79n+BeWtzBGjKSsZvYjGWKmbBlKzWf+h5ssISTctZA6mq034/2Dlp9N9eMpkw5Sww/SUq4qzyZ4Z&#10;Z9M36mnTRUzZudl2udqmz4VJ2tzsdtvd+x1nkmofKK6uihmloqWM5VFHz2rQc2dDFQUdnD5imY/+&#10;PFK3Q3ywzrXGuMCmnm9vZ3Sg+TAOCj3kk+o5hoEzcAMNniy5QWJ0VtXrFQgveO8yOwH1nkZGxemZ&#10;KHPmAAsVSEf7Fra/Xa18joDjfLmVlmMuVGjdRmuh/8u5Gr1EdWmGippR25oXy4jVuXidU/z6Rzj8&#10;AAAA//8DAFBLAwQUAAYACAAAACEA0Vj74d0AAAAJAQAADwAAAGRycy9kb3ducmV2LnhtbEyPQU/D&#10;MAyF70j8h8hI3Fi6IcooTSeExA0JrQPGMWtME9E4VZJtHb8ec4Kb7ff0/L16NflBHDAmF0jBfFaA&#10;QOqCcdQreN08XS1BpKzJ6CEQKjhhglVzflbryoQjrfHQ5l5wCKVKK7A5j5WUqbPodZqFEYm1zxC9&#10;zrzGXpqojxzuB7koilJ67Yg/WD3io8Xuq917Bc/ly5vz9DH2Nm7fv2NuT93aKXV5MT3cg8g45T8z&#10;/OIzOjTMtAt7MkkMCsrbBXfJCq6LGxBsuJuXPOz4wIJsavm/QfMDAAD//wMAUEsBAi0AFAAGAAgA&#10;AAAhALaDOJL+AAAA4QEAABMAAAAAAAAAAAAAAAAAAAAAAFtDb250ZW50X1R5cGVzXS54bWxQSwEC&#10;LQAUAAYACAAAACEAOP0h/9YAAACUAQAACwAAAAAAAAAAAAAAAAAvAQAAX3JlbHMvLnJlbHNQSwEC&#10;LQAUAAYACAAAACEANyAQ7K8BAABQAwAADgAAAAAAAAAAAAAAAAAuAgAAZHJzL2Uyb0RvYy54bWxQ&#10;SwECLQAUAAYACAAAACEA0Vj74d0AAAAJAQAADwAAAAAAAAAAAAAAAAAJBAAAZHJzL2Rvd25yZXYu&#10;eG1sUEsFBgAAAAAEAAQA8wAAABMFAAAAAA==&#10;" strokecolor="windowText" strokeweight="2.25pt"/>
            </w:pict>
          </mc:Fallback>
        </mc:AlternateContent>
      </w:r>
      <w:r w:rsidRPr="00D45E31">
        <w:rPr>
          <w:rFonts w:ascii="Futura PT Book" w:hAnsi="Futura PT Book" w:cs="Arial"/>
          <w:b/>
          <w:i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528A71" wp14:editId="2A95EFE9">
                <wp:simplePos x="0" y="0"/>
                <wp:positionH relativeFrom="column">
                  <wp:posOffset>19050</wp:posOffset>
                </wp:positionH>
                <wp:positionV relativeFrom="paragraph">
                  <wp:posOffset>194945</wp:posOffset>
                </wp:positionV>
                <wp:extent cx="1552575" cy="9525"/>
                <wp:effectExtent l="19050" t="19050" r="2857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2575" cy="952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6A99BC6" id="Straight Connector 5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5pt,15.35pt" to="123.7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BDsrwEAAFADAAAOAAAAZHJzL2Uyb0RvYy54bWysU01vEzEQvSP1P1i+EyeRAmWVTQ+N2guC&#10;ShTuU3/sWvKXPCab/HvG3iUUuCH2YM147Of33szu787esZPOaGPo+Wa15kwHGZUNQ8+/Pj+8veUM&#10;CwQFLgbd84tGfne4ebOfUqe3cYxO6cwIJGA3pZ6PpaROCJSj9oCrmHSgoonZQ6E0D0JlmAjdO7Fd&#10;r9+JKWaVcpQakXaPc5EfGr4xWpbPxqAuzPWcuJW25ra+1FUc9tANGdJo5UID/oGFBxvo0SvUEQqw&#10;79n+BeWtzBGjKSsZvYjGWKmbBlKzWf+h5ssISTctZA6mq034/2Dlp9N9eMpkw5Sww/SUq4qzyZ4Z&#10;Z9M36mnTRUzZudl2udqmz4VJ2tzsdtvd+x1nkmofKK6uihmloqWM5VFHz2rQc2dDFQUdnD5imY/+&#10;PFK3Q3ywzrXGuMCmnm9vZ3Sg+TAOCj3kk+o5hoEzcAMNniy5QWJ0VtXrFQgveO8yOwH1nkZGxemZ&#10;KHPmAAsVSEf7Fra/Xa18joDjfLmVlmMuVGjdRmuh/8u5Gr1EdWmGippR25oXy4jVuXidU/z6Rzj8&#10;AAAA//8DAFBLAwQUAAYACAAAACEA9fZWw9wAAAAHAQAADwAAAGRycy9kb3ducmV2LnhtbEyPzU7D&#10;MBCE70i8g7VI3KhDgLYKcSqExA0JNfz16MZLbBGvI9ttU56e7QlOq9lZzXxbryY/iD3G5AIpuJ4V&#10;IJC6YBz1Ct5en66WIFLWZPQQCBUcMcGqOT+rdWXCgda4b3MvOIRSpRXYnMdKytRZ9DrNwojE3leI&#10;XmeWsZcm6gOH+0GWRTGXXjviBqtHfLTYfbc7r+B5/vLuPG3G3sbPj5+Y22O3dkpdXkwP9yAyTvnv&#10;GE74jA4NM23DjkwSg4Ib/iSfxgIE2+Xt4g7ElhdlCbKp5X/+5hcAAP//AwBQSwECLQAUAAYACAAA&#10;ACEAtoM4kv4AAADhAQAAEwAAAAAAAAAAAAAAAAAAAAAAW0NvbnRlbnRfVHlwZXNdLnhtbFBLAQIt&#10;ABQABgAIAAAAIQA4/SH/1gAAAJQBAAALAAAAAAAAAAAAAAAAAC8BAABfcmVscy8ucmVsc1BLAQIt&#10;ABQABgAIAAAAIQA3IBDsrwEAAFADAAAOAAAAAAAAAAAAAAAAAC4CAABkcnMvZTJvRG9jLnhtbFBL&#10;AQItABQABgAIAAAAIQD19lbD3AAAAAcBAAAPAAAAAAAAAAAAAAAAAAkEAABkcnMvZG93bnJldi54&#10;bWxQSwUGAAAAAAQABADzAAAAEgUAAAAA&#10;" strokecolor="windowText" strokeweight="2.25pt"/>
            </w:pict>
          </mc:Fallback>
        </mc:AlternateContent>
      </w:r>
    </w:p>
    <w:p w14:paraId="1D845D92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7A066B73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63550A92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u w:val="single"/>
        </w:rPr>
      </w:pPr>
      <w:r w:rsidRPr="00D45E31">
        <w:rPr>
          <w:rFonts w:ascii="Futura PT Book" w:hAnsi="Futura PT Book" w:cs="Arial"/>
          <w:b/>
          <w:bCs/>
          <w:sz w:val="24"/>
          <w:szCs w:val="24"/>
          <w:u w:val="single"/>
        </w:rPr>
        <w:t>Exponential Attenuation</w:t>
      </w:r>
    </w:p>
    <w:p w14:paraId="50835D2D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Purpose</w:t>
      </w:r>
    </w:p>
    <w:p w14:paraId="5A9A74E4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Objective: 3.1 </w:t>
      </w:r>
      <w:proofErr w:type="gramStart"/>
      <w:r w:rsidRPr="00D45E31">
        <w:rPr>
          <w:rFonts w:ascii="Futura PT Book" w:hAnsi="Futura PT Book" w:cs="Arial"/>
          <w:i/>
          <w:sz w:val="24"/>
          <w:szCs w:val="24"/>
          <w:lang w:val="en-US"/>
        </w:rPr>
        <w:t>Describe</w:t>
      </w:r>
      <w:proofErr w:type="gramEnd"/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 the effect that the human body has on attenuation.</w:t>
      </w:r>
    </w:p>
    <w:p w14:paraId="72833E18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>Understand how differences in patient thickness affect exposure.</w:t>
      </w:r>
    </w:p>
    <w:p w14:paraId="2FF214CF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Instructions</w:t>
      </w:r>
    </w:p>
    <w:p w14:paraId="751506D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#1</w:t>
      </w:r>
    </w:p>
    <w:p w14:paraId="42B538EE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Enter the patient information into the console, and select an </w:t>
      </w:r>
      <w:r w:rsidRPr="00D45E31">
        <w:rPr>
          <w:rFonts w:ascii="Futura PT Book" w:hAnsi="Futura PT Book" w:cs="Arial"/>
          <w:i/>
          <w:sz w:val="24"/>
          <w:szCs w:val="24"/>
          <w:u w:val="single"/>
          <w:lang w:val="en-US"/>
        </w:rPr>
        <w:t>abdomen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exam.</w:t>
      </w:r>
    </w:p>
    <w:p w14:paraId="3D55EAFD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Select free cassette.</w:t>
      </w:r>
    </w:p>
    <w:p w14:paraId="2424AE4C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Place the dosimeter on the tabletop with a lead sheet beneath it.</w:t>
      </w:r>
    </w:p>
    <w:p w14:paraId="2E3F70E7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b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Move the detector to ensure it will not be exposed. </w:t>
      </w:r>
    </w:p>
    <w:p w14:paraId="52DB18D8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Center the tube to the dosimeter. </w:t>
      </w:r>
    </w:p>
    <w:p w14:paraId="3A5508E3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Use a 110cm SID. </w:t>
      </w:r>
    </w:p>
    <w:p w14:paraId="6B42ADF3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Collimate to the outer edges of the dosimeter. </w:t>
      </w:r>
    </w:p>
    <w:p w14:paraId="78183A09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80kVp @ 25mAs.</w:t>
      </w:r>
    </w:p>
    <w:p w14:paraId="547767B9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Ensure everyone is out of the room and the door is closed. </w:t>
      </w:r>
    </w:p>
    <w:p w14:paraId="03D3192D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54797537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lastRenderedPageBreak/>
        <w:t>Take the exposure.</w:t>
      </w:r>
    </w:p>
    <w:p w14:paraId="52929CB7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_________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mR.</w:t>
      </w:r>
      <w:proofErr w:type="spellEnd"/>
    </w:p>
    <w:p w14:paraId="5D92FB3C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6ABD1612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7304923E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#2</w:t>
      </w:r>
    </w:p>
    <w:p w14:paraId="116B4F56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</w:t>
      </w:r>
    </w:p>
    <w:p w14:paraId="5CCF3EA1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Take two glove boxes, found inside the room.  Place on each side of the dosimeter.</w:t>
      </w:r>
    </w:p>
    <w:p w14:paraId="15A27CA9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Carefully place </w:t>
      </w:r>
      <w:r w:rsidRPr="00D45E31">
        <w:rPr>
          <w:rFonts w:ascii="Futura PT Book" w:hAnsi="Futura PT Book" w:cs="Arial"/>
          <w:b/>
          <w:sz w:val="24"/>
          <w:szCs w:val="24"/>
          <w:lang w:val="en-US"/>
        </w:rPr>
        <w:t>one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Plexiglas block on top of the glove boxes, ensuring no weight is placed on the dosimeter. </w:t>
      </w:r>
    </w:p>
    <w:p w14:paraId="15950E87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80kVp @ 25mAs.</w:t>
      </w:r>
    </w:p>
    <w:p w14:paraId="125B0E30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4A3C034E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7B57A631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6C8FA45A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_________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mR.</w:t>
      </w:r>
      <w:proofErr w:type="spellEnd"/>
    </w:p>
    <w:p w14:paraId="5DA108F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</w:p>
    <w:p w14:paraId="05E1670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#3</w:t>
      </w:r>
    </w:p>
    <w:p w14:paraId="3339A6EC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Maintain the same setup as Exposure #1.</w:t>
      </w:r>
    </w:p>
    <w:p w14:paraId="45C5747D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Add another Plexiglas block on top of the first one. Ensure it is balanced, with no weight placed on the dosimeter.  </w:t>
      </w:r>
    </w:p>
    <w:p w14:paraId="4312C790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80kVp @ 25mAs.</w:t>
      </w:r>
    </w:p>
    <w:p w14:paraId="427EA539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0F95413E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6BF4B093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2526FB6E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_________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mR.</w:t>
      </w:r>
      <w:proofErr w:type="spellEnd"/>
    </w:p>
    <w:p w14:paraId="63886088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01EC3CBE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7B9A96ED" w14:textId="77777777" w:rsidR="00EF2641" w:rsidRPr="00D45E31" w:rsidRDefault="00EF264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5EE2F7C0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lastRenderedPageBreak/>
        <w:t>Questions:</w:t>
      </w:r>
    </w:p>
    <w:p w14:paraId="44475978" w14:textId="77777777" w:rsidR="00D45E31" w:rsidRPr="00D45E31" w:rsidRDefault="00D45E31" w:rsidP="00D45E31">
      <w:pPr>
        <w:numPr>
          <w:ilvl w:val="0"/>
          <w:numId w:val="19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Define “Exponential Attenuation”.</w:t>
      </w:r>
    </w:p>
    <w:p w14:paraId="00401D79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36B76C5F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35C541F2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6B7FA313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1A9FF8A8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0612F61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2078690A" w14:textId="77777777" w:rsidR="00D45E31" w:rsidRPr="00D45E31" w:rsidRDefault="00D45E31" w:rsidP="00D45E31">
      <w:pPr>
        <w:numPr>
          <w:ilvl w:val="0"/>
          <w:numId w:val="19"/>
        </w:numPr>
        <w:rPr>
          <w:rFonts w:ascii="Futura PT Book" w:hAnsi="Futura PT Book" w:cs="Arial"/>
          <w:sz w:val="24"/>
          <w:szCs w:val="24"/>
          <w:lang w:val="en-GB"/>
        </w:rPr>
      </w:pPr>
      <w:r w:rsidRPr="00D45E31">
        <w:rPr>
          <w:rFonts w:ascii="Futura PT Book" w:hAnsi="Futura PT Book" w:cs="Arial"/>
          <w:sz w:val="24"/>
          <w:szCs w:val="24"/>
          <w:lang w:val="en-GB"/>
        </w:rPr>
        <w:t>How does increasing patient thickness affect the amount of exposure reaching the image receptor?</w:t>
      </w:r>
    </w:p>
    <w:p w14:paraId="46626871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484D9FA7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64F29305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48FF205A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7E88E7FF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65391087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593C04A6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6E8B4CF0" w14:textId="77777777" w:rsidR="00D45E31" w:rsidRPr="00D45E31" w:rsidRDefault="00D45E31" w:rsidP="00D45E31">
      <w:pPr>
        <w:numPr>
          <w:ilvl w:val="0"/>
          <w:numId w:val="19"/>
        </w:numPr>
        <w:rPr>
          <w:rFonts w:ascii="Futura PT Book" w:hAnsi="Futura PT Book" w:cs="Arial"/>
          <w:sz w:val="24"/>
          <w:szCs w:val="24"/>
          <w:lang w:val="en-GB"/>
        </w:rPr>
      </w:pPr>
      <w:r w:rsidRPr="00D45E31">
        <w:rPr>
          <w:rFonts w:ascii="Futura PT Book" w:hAnsi="Futura PT Book" w:cs="Arial"/>
          <w:sz w:val="24"/>
          <w:szCs w:val="24"/>
          <w:lang w:val="en-GB"/>
        </w:rPr>
        <w:t>How will increasing patient thickness affect the radiographic density?</w:t>
      </w:r>
    </w:p>
    <w:p w14:paraId="71137DF5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13D41A11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4AF8AD9B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4128EC53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59FEFDE6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265F40EA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2F4A1B1D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48FEF3A9" w14:textId="77777777" w:rsidR="00D45E31" w:rsidRPr="00D45E31" w:rsidRDefault="00D45E31" w:rsidP="00D45E31">
      <w:pPr>
        <w:numPr>
          <w:ilvl w:val="0"/>
          <w:numId w:val="19"/>
        </w:numPr>
        <w:rPr>
          <w:rFonts w:ascii="Futura PT Book" w:hAnsi="Futura PT Book" w:cs="Arial"/>
          <w:b/>
          <w:sz w:val="24"/>
          <w:szCs w:val="24"/>
          <w:lang w:val="en-GB"/>
        </w:rPr>
      </w:pPr>
      <w:r w:rsidRPr="00D45E31">
        <w:rPr>
          <w:rFonts w:ascii="Futura PT Book" w:hAnsi="Futura PT Book" w:cs="Arial"/>
          <w:sz w:val="24"/>
          <w:szCs w:val="24"/>
          <w:lang w:val="en-GB"/>
        </w:rPr>
        <w:t xml:space="preserve">How should a technologist compensate for a larger part with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GB"/>
        </w:rPr>
        <w:t>mAs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GB"/>
        </w:rPr>
        <w:t>?  Increase, decrease or no change?</w:t>
      </w:r>
    </w:p>
    <w:p w14:paraId="77D68936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7C5ACF41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42CDED85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7510F863" w14:textId="77777777" w:rsidR="00D45E31" w:rsidRPr="00D45E31" w:rsidRDefault="00D45E31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D45E3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D45E3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1" w:name="Filtration_&amp;_Contrast"/>
      <w:bookmarkStart w:id="2" w:name="Purpose"/>
      <w:bookmarkEnd w:id="1"/>
      <w:bookmarkEnd w:id="2"/>
    </w:p>
    <w:sectPr w:rsidR="00002CFD" w:rsidRPr="00D45E31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BEEB85" w14:textId="77777777" w:rsidR="006F488F" w:rsidRDefault="006F488F" w:rsidP="00B23BFA">
      <w:pPr>
        <w:spacing w:after="0" w:line="240" w:lineRule="auto"/>
      </w:pPr>
      <w:r>
        <w:separator/>
      </w:r>
    </w:p>
  </w:endnote>
  <w:endnote w:type="continuationSeparator" w:id="0">
    <w:p w14:paraId="4B1768FC" w14:textId="77777777" w:rsidR="006F488F" w:rsidRDefault="006F488F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5BB24106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A6DDE5" w14:textId="77777777" w:rsidR="006F488F" w:rsidRDefault="006F488F" w:rsidP="00B23BFA">
      <w:pPr>
        <w:spacing w:after="0" w:line="240" w:lineRule="auto"/>
      </w:pPr>
      <w:r>
        <w:separator/>
      </w:r>
    </w:p>
  </w:footnote>
  <w:footnote w:type="continuationSeparator" w:id="0">
    <w:p w14:paraId="4F65E114" w14:textId="77777777" w:rsidR="006F488F" w:rsidRDefault="006F488F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2F2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1C37F8"/>
    <w:multiLevelType w:val="hybridMultilevel"/>
    <w:tmpl w:val="C7F6D9B4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47E7901"/>
    <w:multiLevelType w:val="hybridMultilevel"/>
    <w:tmpl w:val="0DA49988"/>
    <w:lvl w:ilvl="0" w:tplc="82AEE4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9785077"/>
    <w:multiLevelType w:val="hybridMultilevel"/>
    <w:tmpl w:val="0A56C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D4433"/>
    <w:multiLevelType w:val="hybridMultilevel"/>
    <w:tmpl w:val="AC0CEBCC"/>
    <w:lvl w:ilvl="0" w:tplc="89AE6E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E8C6C8B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1940B51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7" w15:restartNumberingAfterBreak="0">
    <w:nsid w:val="792E19E3"/>
    <w:multiLevelType w:val="hybridMultilevel"/>
    <w:tmpl w:val="DD407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7"/>
  </w:num>
  <w:num w:numId="3">
    <w:abstractNumId w:val="18"/>
  </w:num>
  <w:num w:numId="4">
    <w:abstractNumId w:val="5"/>
  </w:num>
  <w:num w:numId="5">
    <w:abstractNumId w:val="6"/>
  </w:num>
  <w:num w:numId="6">
    <w:abstractNumId w:val="11"/>
  </w:num>
  <w:num w:numId="7">
    <w:abstractNumId w:val="19"/>
  </w:num>
  <w:num w:numId="8">
    <w:abstractNumId w:val="16"/>
  </w:num>
  <w:num w:numId="9">
    <w:abstractNumId w:val="10"/>
  </w:num>
  <w:num w:numId="10">
    <w:abstractNumId w:val="2"/>
  </w:num>
  <w:num w:numId="11">
    <w:abstractNumId w:val="3"/>
  </w:num>
  <w:num w:numId="12">
    <w:abstractNumId w:val="17"/>
  </w:num>
  <w:num w:numId="13">
    <w:abstractNumId w:val="1"/>
  </w:num>
  <w:num w:numId="14">
    <w:abstractNumId w:val="4"/>
  </w:num>
  <w:num w:numId="15">
    <w:abstractNumId w:val="14"/>
  </w:num>
  <w:num w:numId="16">
    <w:abstractNumId w:val="12"/>
  </w:num>
  <w:num w:numId="17">
    <w:abstractNumId w:val="0"/>
  </w:num>
  <w:num w:numId="18">
    <w:abstractNumId w:val="15"/>
  </w:num>
  <w:num w:numId="19">
    <w:abstractNumId w:val="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941F3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03CBB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575EB"/>
    <w:rsid w:val="006722F2"/>
    <w:rsid w:val="006A317B"/>
    <w:rsid w:val="006A3A33"/>
    <w:rsid w:val="006A6AD5"/>
    <w:rsid w:val="006C7AD7"/>
    <w:rsid w:val="006D1938"/>
    <w:rsid w:val="006E5D6C"/>
    <w:rsid w:val="006F488F"/>
    <w:rsid w:val="006F6702"/>
    <w:rsid w:val="007120F3"/>
    <w:rsid w:val="00746916"/>
    <w:rsid w:val="0077216D"/>
    <w:rsid w:val="007878D4"/>
    <w:rsid w:val="007941FC"/>
    <w:rsid w:val="007A4E2E"/>
    <w:rsid w:val="007A6A10"/>
    <w:rsid w:val="007A6B7C"/>
    <w:rsid w:val="007B10B0"/>
    <w:rsid w:val="007E1E79"/>
    <w:rsid w:val="00814B4A"/>
    <w:rsid w:val="00817E11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9E6348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45E31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EF2641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66EE2E-EE16-415A-A7F9-71F073D364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1F9195-426D-402D-BFF7-20EE66580B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B5F702-E6E2-4232-A8F0-DC6F0DC51FE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2025-02-05T16:32:00Z</dcterms:created>
  <dcterms:modified xsi:type="dcterms:W3CDTF">2025-05-07T21:55:00Z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