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MRAD 204 – Radiographic Technique 1 – Lab 4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 w:after="21"/>
        <w:ind w:hanging="10"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</w:rPr>
        <w:t xml:space="preserve">Purpose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6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i/>
          <w:sz w:val="24"/>
          <w:szCs w:val="24"/>
        </w:rPr>
        <w:t xml:space="preserve">1. Plan and perform an imaging procedure for the elbow and humerus.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1"/>
        <w:ind w:hanging="10"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</w:rPr>
        <w:t xml:space="preserve">Instructions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266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One group member must volunteer to act as a patient for an instructor </w:t>
      </w:r>
      <w:r>
        <w:rPr>
          <w:rFonts w:ascii="Futura PT Book" w:hAnsi="Futura PT Book" w:eastAsia="Arial" w:cs="Arial"/>
          <w:sz w:val="24"/>
          <w:szCs w:val="24"/>
        </w:rPr>
        <w:t xml:space="preserve">demo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21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Observe the instructor demo, taking notes as </w:t>
      </w:r>
      <w:r>
        <w:rPr>
          <w:rFonts w:ascii="Futura PT Book" w:hAnsi="Futura PT Book" w:eastAsia="Arial" w:cs="Arial"/>
          <w:sz w:val="24"/>
          <w:szCs w:val="24"/>
        </w:rPr>
        <w:t xml:space="preserve">needed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257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i/>
          <w:sz w:val="24"/>
          <w:szCs w:val="24"/>
        </w:rPr>
        <w:t xml:space="preserve">Opportunity to ask questions after demo is </w:t>
      </w:r>
      <w:r>
        <w:rPr>
          <w:rFonts w:ascii="Futura PT Book" w:hAnsi="Futura PT Book" w:eastAsia="Arial" w:cs="Arial"/>
          <w:i/>
          <w:sz w:val="24"/>
          <w:szCs w:val="24"/>
        </w:rPr>
        <w:t xml:space="preserve">complete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46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As a group decide who will begin performing the following roles: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21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Technologist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21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Patient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257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*</w:t>
      </w:r>
      <w:r>
        <w:rPr>
          <w:rFonts w:ascii="Futura PT Book" w:hAnsi="Futura PT Book" w:eastAsia="Arial" w:cs="Arial"/>
          <w:i/>
          <w:sz w:val="24"/>
          <w:szCs w:val="24"/>
        </w:rPr>
        <w:t xml:space="preserve">Observer/assisting technologist</w:t>
      </w:r>
      <w:r>
        <w:rPr>
          <w:rFonts w:ascii="Futura PT Book" w:hAnsi="Futura PT Book" w:eastAsia="Arial" w:cs="Arial"/>
          <w:sz w:val="24"/>
          <w:szCs w:val="24"/>
        </w:rPr>
        <w:t xml:space="preserve"> (applies to groups of 3)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47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The acting technologist should begin positioning a patient for 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Routine Elbow</w:t>
      </w:r>
      <w:r>
        <w:rPr>
          <w:rFonts w:ascii="Futura PT Book" w:hAnsi="Futura PT Book" w:eastAsia="Arial" w:cs="Arial"/>
          <w:sz w:val="24"/>
          <w:szCs w:val="24"/>
        </w:rPr>
        <w:t xml:space="preserve"> </w:t>
      </w:r>
      <w:r>
        <w:rPr>
          <w:rFonts w:ascii="Futura PT Book" w:hAnsi="Futura PT Book" w:eastAsia="Arial" w:cs="Arial"/>
          <w:sz w:val="24"/>
          <w:szCs w:val="24"/>
        </w:rPr>
        <w:t xml:space="preserve">imaging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21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Complete all 4 </w:t>
      </w:r>
      <w:r>
        <w:rPr>
          <w:rFonts w:ascii="Futura PT Book" w:hAnsi="Futura PT Book" w:eastAsia="Arial" w:cs="Arial"/>
          <w:sz w:val="24"/>
          <w:szCs w:val="24"/>
        </w:rPr>
        <w:t xml:space="preserve">projections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21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Maintain a workflow (i.e. select pt. info on the console, prep the exam room etc.)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80" w:line="253" w:lineRule="auto"/>
        <w:ind w:hanging="307" w:left="21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i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. </w:t>
      </w:r>
      <w:r>
        <w:rPr>
          <w:rFonts w:ascii="Futura PT Book" w:hAnsi="Futura PT Book" w:eastAsia="Arial" w:cs="Arial"/>
          <w:sz w:val="24"/>
          <w:szCs w:val="24"/>
        </w:rPr>
        <w:t xml:space="preserve">Audibly say “beep” when a pt. is properly </w:t>
      </w:r>
      <w:r>
        <w:rPr>
          <w:rFonts w:ascii="Futura PT Book" w:hAnsi="Futura PT Book" w:eastAsia="Arial" w:cs="Arial"/>
          <w:sz w:val="24"/>
          <w:szCs w:val="24"/>
        </w:rPr>
        <w:t xml:space="preserve">positioned</w:t>
      </w:r>
      <w:r>
        <w:rPr>
          <w:rFonts w:ascii="Futura PT Book" w:hAnsi="Futura PT Book" w:eastAsia="Arial" w:cs="Arial"/>
          <w:sz w:val="24"/>
          <w:szCs w:val="24"/>
        </w:rPr>
        <w:t xml:space="preserve"> and you are ready to “expose”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278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Switch roles and repeat step 4 (until everyone has completed positioning all Routine Elbow projections)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288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Repeat steps 4 &amp; 5, except practice positioning a patient for 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Routine Humerus</w:t>
      </w:r>
      <w:r>
        <w:rPr>
          <w:rFonts w:ascii="Futura PT Book" w:hAnsi="Futura PT Book" w:eastAsia="Arial" w:cs="Arial"/>
          <w:sz w:val="24"/>
          <w:szCs w:val="24"/>
        </w:rPr>
        <w:t xml:space="preserve"> </w:t>
      </w:r>
      <w:r>
        <w:rPr>
          <w:rFonts w:ascii="Futura PT Book" w:hAnsi="Futura PT Book" w:eastAsia="Arial" w:cs="Arial"/>
          <w:sz w:val="24"/>
          <w:szCs w:val="24"/>
        </w:rPr>
        <w:t xml:space="preserve">imaging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124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As time permits, repeat steps 4-6 on the opposite anatomical side, to successfully accomplish the lab </w:t>
      </w:r>
      <w:r>
        <w:rPr>
          <w:rFonts w:ascii="Futura PT Book" w:hAnsi="Futura PT Book" w:eastAsia="Arial" w:cs="Arial"/>
          <w:sz w:val="24"/>
          <w:szCs w:val="24"/>
        </w:rPr>
        <w:t xml:space="preserve">goals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b/>
          <w:sz w:val="24"/>
          <w:szCs w:val="24"/>
          <w:u w:val="single"/>
        </w:rPr>
        <w:t xml:space="preserve">Goals:</w:t>
      </w:r>
      <w:r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6"/>
        </w:numPr>
        <w:pBdr/>
        <w:spacing w:after="3" w:line="265" w:lineRule="auto"/>
        <w:ind w:right="996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Perform an entire Routine Elbow exam within 10 minutes or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less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6"/>
        </w:numPr>
        <w:pBdr/>
        <w:spacing w:after="3" w:line="265" w:lineRule="auto"/>
        <w:ind w:right="996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Perform an entire Routine Humerus exam within 6 minutes or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less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547" w:line="238" w:lineRule="auto"/>
        <w:ind/>
        <w:jc w:val="center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b/>
          <w:i/>
          <w:sz w:val="24"/>
          <w:szCs w:val="24"/>
        </w:rPr>
        <w:t xml:space="preserve">*Overall goal: perform room setup within 2 minutes (includes pt. double id.), and ~2 minutes positioning per projection*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3" w:line="265" w:lineRule="auto"/>
        <w:ind w:right="996" w:hanging="10" w:left="1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Reminders: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34" w:line="265" w:lineRule="auto"/>
        <w:ind w:right="996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Remove all artifacts during lab (example: rolling sleeves up past your elbow) </w:t>
      </w:r>
      <w:r>
        <w:rPr>
          <w:rFonts w:ascii="Futura PT Book" w:hAnsi="Futura PT Book" w:eastAsia="Courier New" w:cs="Courier New"/>
          <w:sz w:val="24"/>
          <w:szCs w:val="24"/>
        </w:rPr>
        <w:t xml:space="preserve">o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*Humerus imaging requires patient gowning &amp; breathing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instructions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3" w:line="265" w:lineRule="auto"/>
        <w:ind w:right="996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“Double ID” INSIDE the room (to maintain patient privacy)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3" w:line="265" w:lineRule="auto"/>
        <w:ind w:right="996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Follow Edenbrook’s Marker Rules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1174" w:line="265" w:lineRule="auto"/>
        <w:ind w:right="996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Ask your supervising instructors for assistance as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needed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foot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Segoe UI Symbol">
    <w:panose1 w:val="020B0502040504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6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8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8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8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60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•"/>
      <w:numFmt w:val="bullet"/>
      <w:pPr>
        <w:pBdr/>
        <w:spacing/>
        <w:ind w:left="705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44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16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88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0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32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04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76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48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left="705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left="144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16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88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60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32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504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76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48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left="70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4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1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8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6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3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50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7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4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4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0"/>
    <w:next w:val="75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50"/>
    <w:next w:val="75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0"/>
    <w:next w:val="75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0"/>
    <w:next w:val="75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0"/>
    <w:next w:val="75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5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5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5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5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0"/>
    <w:next w:val="75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5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0"/>
    <w:next w:val="75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5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0"/>
    <w:next w:val="75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5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0"/>
    <w:next w:val="75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5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5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5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0"/>
    <w:next w:val="75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5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5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0"/>
    <w:next w:val="750"/>
    <w:uiPriority w:val="39"/>
    <w:unhideWhenUsed/>
    <w:pPr>
      <w:pBdr/>
      <w:spacing w:after="100"/>
      <w:ind/>
    </w:pPr>
  </w:style>
  <w:style w:type="paragraph" w:styleId="189">
    <w:name w:val="toc 2"/>
    <w:basedOn w:val="750"/>
    <w:next w:val="750"/>
    <w:uiPriority w:val="39"/>
    <w:unhideWhenUsed/>
    <w:pPr>
      <w:pBdr/>
      <w:spacing w:after="100"/>
      <w:ind w:left="220"/>
    </w:pPr>
  </w:style>
  <w:style w:type="paragraph" w:styleId="190">
    <w:name w:val="toc 3"/>
    <w:basedOn w:val="750"/>
    <w:next w:val="750"/>
    <w:uiPriority w:val="39"/>
    <w:unhideWhenUsed/>
    <w:pPr>
      <w:pBdr/>
      <w:spacing w:after="100"/>
      <w:ind w:left="440"/>
    </w:pPr>
  </w:style>
  <w:style w:type="paragraph" w:styleId="191">
    <w:name w:val="toc 4"/>
    <w:basedOn w:val="750"/>
    <w:next w:val="750"/>
    <w:uiPriority w:val="39"/>
    <w:unhideWhenUsed/>
    <w:pPr>
      <w:pBdr/>
      <w:spacing w:after="100"/>
      <w:ind w:left="660"/>
    </w:pPr>
  </w:style>
  <w:style w:type="paragraph" w:styleId="192">
    <w:name w:val="toc 5"/>
    <w:basedOn w:val="750"/>
    <w:next w:val="750"/>
    <w:uiPriority w:val="39"/>
    <w:unhideWhenUsed/>
    <w:pPr>
      <w:pBdr/>
      <w:spacing w:after="100"/>
      <w:ind w:left="880"/>
    </w:pPr>
  </w:style>
  <w:style w:type="paragraph" w:styleId="193">
    <w:name w:val="toc 6"/>
    <w:basedOn w:val="750"/>
    <w:next w:val="750"/>
    <w:uiPriority w:val="39"/>
    <w:unhideWhenUsed/>
    <w:pPr>
      <w:pBdr/>
      <w:spacing w:after="100"/>
      <w:ind w:left="1100"/>
    </w:pPr>
  </w:style>
  <w:style w:type="paragraph" w:styleId="194">
    <w:name w:val="toc 7"/>
    <w:basedOn w:val="750"/>
    <w:next w:val="750"/>
    <w:uiPriority w:val="39"/>
    <w:unhideWhenUsed/>
    <w:pPr>
      <w:pBdr/>
      <w:spacing w:after="100"/>
      <w:ind w:left="1320"/>
    </w:pPr>
  </w:style>
  <w:style w:type="paragraph" w:styleId="195">
    <w:name w:val="toc 8"/>
    <w:basedOn w:val="750"/>
    <w:next w:val="750"/>
    <w:uiPriority w:val="39"/>
    <w:unhideWhenUsed/>
    <w:pPr>
      <w:pBdr/>
      <w:spacing w:after="100"/>
      <w:ind w:left="1540"/>
    </w:pPr>
  </w:style>
  <w:style w:type="paragraph" w:styleId="196">
    <w:name w:val="toc 9"/>
    <w:basedOn w:val="750"/>
    <w:next w:val="75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0"/>
    <w:next w:val="750"/>
    <w:uiPriority w:val="99"/>
    <w:unhideWhenUsed/>
    <w:pPr>
      <w:pBdr/>
      <w:spacing w:after="0" w:afterAutospacing="0"/>
      <w:ind/>
    </w:pPr>
  </w:style>
  <w:style w:type="paragraph" w:styleId="750" w:default="1">
    <w:name w:val="Normal"/>
    <w:qFormat/>
    <w:pPr>
      <w:pBdr/>
      <w:spacing/>
      <w:ind/>
    </w:pPr>
  </w:style>
  <w:style w:type="paragraph" w:styleId="751">
    <w:name w:val="Heading 1"/>
    <w:basedOn w:val="750"/>
    <w:link w:val="76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2">
    <w:name w:val="Heading 2"/>
    <w:basedOn w:val="750"/>
    <w:next w:val="750"/>
    <w:link w:val="76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3">
    <w:name w:val="Heading 3"/>
    <w:basedOn w:val="750"/>
    <w:next w:val="750"/>
    <w:link w:val="77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4">
    <w:name w:val="Heading 5"/>
    <w:basedOn w:val="750"/>
    <w:next w:val="750"/>
    <w:link w:val="775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5" w:default="1">
    <w:name w:val="Default Paragraph Font"/>
    <w:uiPriority w:val="1"/>
    <w:semiHidden/>
    <w:unhideWhenUsed/>
    <w:pPr>
      <w:pBdr/>
      <w:spacing/>
      <w:ind/>
    </w:pPr>
  </w:style>
  <w:style w:type="table" w:styleId="75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7" w:default="1">
    <w:name w:val="No List"/>
    <w:uiPriority w:val="99"/>
    <w:semiHidden/>
    <w:unhideWhenUsed/>
    <w:pPr>
      <w:pBdr/>
      <w:spacing/>
      <w:ind/>
    </w:pPr>
  </w:style>
  <w:style w:type="paragraph" w:styleId="758">
    <w:name w:val="Header"/>
    <w:basedOn w:val="750"/>
    <w:link w:val="7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9" w:customStyle="1">
    <w:name w:val="Header Char"/>
    <w:basedOn w:val="755"/>
    <w:link w:val="758"/>
    <w:uiPriority w:val="99"/>
    <w:pPr>
      <w:pBdr/>
      <w:spacing/>
      <w:ind/>
    </w:pPr>
  </w:style>
  <w:style w:type="paragraph" w:styleId="760">
    <w:name w:val="Footer"/>
    <w:basedOn w:val="750"/>
    <w:link w:val="76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1" w:customStyle="1">
    <w:name w:val="Footer Char"/>
    <w:basedOn w:val="755"/>
    <w:link w:val="760"/>
    <w:uiPriority w:val="99"/>
    <w:pPr>
      <w:pBdr/>
      <w:spacing/>
      <w:ind/>
    </w:pPr>
  </w:style>
  <w:style w:type="table" w:styleId="762" w:customStyle="1">
    <w:name w:val="Proposal Table"/>
    <w:basedOn w:val="75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3">
    <w:name w:val="Placeholder Text"/>
    <w:basedOn w:val="75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4">
    <w:name w:val="Normal (Web)"/>
    <w:basedOn w:val="75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5" w:customStyle="1">
    <w:name w:val="Heading 1 Char"/>
    <w:basedOn w:val="755"/>
    <w:link w:val="751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6" w:customStyle="1">
    <w:name w:val="Heading 2 Char"/>
    <w:basedOn w:val="755"/>
    <w:link w:val="752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7">
    <w:name w:val="Table Grid"/>
    <w:basedOn w:val="75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8">
    <w:name w:val="Body Text"/>
    <w:basedOn w:val="750"/>
    <w:link w:val="76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9" w:customStyle="1">
    <w:name w:val="Body Text Char"/>
    <w:basedOn w:val="755"/>
    <w:link w:val="768"/>
    <w:pPr>
      <w:pBdr/>
      <w:spacing/>
      <w:ind/>
    </w:pPr>
    <w:rPr>
      <w:rFonts w:ascii="Cambria" w:hAnsi="Cambria" w:eastAsia="Cambria"/>
      <w:lang w:val="en-US"/>
    </w:rPr>
  </w:style>
  <w:style w:type="paragraph" w:styleId="770" w:customStyle="1">
    <w:name w:val="Table Paragraph"/>
    <w:basedOn w:val="750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71">
    <w:name w:val="No Spacing"/>
    <w:link w:val="772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2" w:customStyle="1">
    <w:name w:val="No Spacing Char"/>
    <w:link w:val="771"/>
    <w:uiPriority w:val="1"/>
    <w:pPr>
      <w:pBdr/>
      <w:spacing/>
      <w:ind/>
    </w:pPr>
    <w:rPr>
      <w:lang w:val="en-US"/>
    </w:rPr>
  </w:style>
  <w:style w:type="paragraph" w:styleId="773">
    <w:name w:val="List Paragraph"/>
    <w:basedOn w:val="750"/>
    <w:uiPriority w:val="1"/>
    <w:qFormat/>
    <w:pPr>
      <w:pBdr/>
      <w:spacing/>
      <w:ind w:left="720"/>
      <w:contextualSpacing w:val="true"/>
    </w:pPr>
  </w:style>
  <w:style w:type="character" w:styleId="774" w:customStyle="1">
    <w:name w:val="Heading 3 Char"/>
    <w:basedOn w:val="755"/>
    <w:link w:val="75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5" w:customStyle="1">
    <w:name w:val="Heading 5 Char"/>
    <w:basedOn w:val="755"/>
    <w:link w:val="75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3BAC07-8B77-42B8-BCB2-B6099206CEE4}"/>
</file>

<file path=customXml/itemProps2.xml><?xml version="1.0" encoding="utf-8"?>
<ds:datastoreItem xmlns:ds="http://schemas.openxmlformats.org/officeDocument/2006/customXml" ds:itemID="{3A1EEB59-59EC-418C-83F1-2CEFDD87C386}"/>
</file>

<file path=customXml/itemProps3.xml><?xml version="1.0" encoding="utf-8"?>
<ds:datastoreItem xmlns:ds="http://schemas.openxmlformats.org/officeDocument/2006/customXml" ds:itemID="{8C40EFA4-AA74-4A8A-9008-B92A0A123881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2025-07-02T18:25:03Z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