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0E448" w14:textId="735E7373" w:rsidR="000505E4" w:rsidRDefault="00475F5C" w:rsidP="00684640">
      <w:pPr>
        <w:jc w:val="center"/>
        <w:rPr>
          <w:b/>
          <w:bCs/>
          <w:sz w:val="24"/>
          <w:szCs w:val="24"/>
          <w:lang w:val="en-US"/>
        </w:rPr>
      </w:pPr>
      <w:r w:rsidRPr="00684640">
        <w:rPr>
          <w:b/>
          <w:bCs/>
          <w:sz w:val="24"/>
          <w:szCs w:val="24"/>
          <w:lang w:val="en-US"/>
        </w:rPr>
        <w:t>Radiation Protection Final Exam Comprehensive Review</w:t>
      </w:r>
    </w:p>
    <w:p w14:paraId="098009BA" w14:textId="77777777" w:rsidR="00684640" w:rsidRPr="00684640" w:rsidRDefault="00684640" w:rsidP="00684640">
      <w:pPr>
        <w:jc w:val="center"/>
        <w:rPr>
          <w:rFonts w:cstheme="minorHAnsi"/>
          <w:b/>
          <w:bCs/>
          <w:lang w:val="en-US"/>
        </w:rPr>
      </w:pPr>
    </w:p>
    <w:p w14:paraId="3D393FF3" w14:textId="00F0ED49" w:rsidR="00475F5C" w:rsidRPr="00684640" w:rsidRDefault="005C66B7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The by-products of photoelectric absorption are: Photoelectron and characteristic radiation</w:t>
      </w:r>
    </w:p>
    <w:p w14:paraId="35CBB368" w14:textId="0826B56E" w:rsidR="005C66B7" w:rsidRPr="00684640" w:rsidRDefault="005C66B7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In the diagnostic range of x-rays, scatter radiation is primarily caused by which of the following? Compton Effect</w:t>
      </w:r>
    </w:p>
    <w:p w14:paraId="500AE8A5" w14:textId="17E41E96" w:rsidR="005E0CF7" w:rsidRPr="00684640" w:rsidRDefault="005E0CF7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What is the main characteristic that primarily determines the probability that an interaction between x-radiation with human tissue will occur? Energy of incoming photon</w:t>
      </w:r>
    </w:p>
    <w:p w14:paraId="25761B3D" w14:textId="0504FC61" w:rsidR="005E0CF7" w:rsidRPr="00684640" w:rsidRDefault="003A7519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Attenuation is defined as: absorption and scatter</w:t>
      </w:r>
    </w:p>
    <w:p w14:paraId="2B52B6A8" w14:textId="2BC00B64" w:rsidR="003A7519" w:rsidRPr="00684640" w:rsidRDefault="00B40E43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Photoelectric effect (PE) is more likely to occur when: The photon energy is slightly higher than electron binding energy.</w:t>
      </w:r>
    </w:p>
    <w:p w14:paraId="0181D219" w14:textId="1854A223" w:rsidR="00AD4855" w:rsidRPr="00684640" w:rsidRDefault="00AD4855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 xml:space="preserve">Fetal dose can be exactly measured by which of the following? None of the above: </w:t>
      </w:r>
      <w:r w:rsidR="001E44F4">
        <w:rPr>
          <w:rFonts w:cstheme="minorHAnsi"/>
        </w:rPr>
        <w:t xml:space="preserve">Not the </w:t>
      </w:r>
      <w:r w:rsidRPr="00684640">
        <w:rPr>
          <w:rFonts w:cstheme="minorHAnsi"/>
        </w:rPr>
        <w:t>Radiologist, medical physicist,</w:t>
      </w:r>
      <w:r w:rsidR="001E44F4">
        <w:rPr>
          <w:rFonts w:cstheme="minorHAnsi"/>
        </w:rPr>
        <w:t xml:space="preserve"> nor</w:t>
      </w:r>
      <w:r w:rsidRPr="00684640">
        <w:rPr>
          <w:rFonts w:cstheme="minorHAnsi"/>
        </w:rPr>
        <w:t xml:space="preserve"> radiation safety officer</w:t>
      </w:r>
    </w:p>
    <w:p w14:paraId="0E12954E" w14:textId="436762B5" w:rsidR="00AD4855" w:rsidRPr="00684640" w:rsidRDefault="00AD4855" w:rsidP="005C66B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When does major organogenesis occur during fetal development? second to tenth week</w:t>
      </w:r>
    </w:p>
    <w:p w14:paraId="7042A4E6" w14:textId="3110C26A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What is the relationship between time &amp; irradiation in utero?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The earlier the stage of pregnancy at the time of irradiation, the more pronounced the effects.</w:t>
      </w:r>
    </w:p>
    <w:p w14:paraId="6AFF1C92" w14:textId="1DCC27B9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What gonadal radiation dose may cause permanent sterility in a human male?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5-6 Gy</w:t>
      </w:r>
    </w:p>
    <w:p w14:paraId="3C1C9B48" w14:textId="358A66F4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If it is necessary for a technologist to remain in the exam room during an exposure, where should they stand to minimize their own dose?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90 degrees to the primary beam</w:t>
      </w:r>
    </w:p>
    <w:p w14:paraId="199C6873" w14:textId="198D336D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What is the purpose of radiographic beam filtration?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To increase beam hardness, thereby reducing patient skin dose and the dose to superficial tissues.</w:t>
      </w:r>
    </w:p>
    <w:p w14:paraId="58FA95EB" w14:textId="3FA743B4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Which of the following techniques is not considered to be an occupational dose-reduction technique</w:t>
      </w:r>
      <w:r w:rsidRPr="00684640">
        <w:rPr>
          <w:rFonts w:cstheme="minorHAnsi"/>
        </w:rPr>
        <w:t xml:space="preserve">. </w:t>
      </w:r>
      <w:r w:rsidRPr="00684640">
        <w:rPr>
          <w:rFonts w:cstheme="minorHAnsi"/>
        </w:rPr>
        <w:t>Verification of pregnancy status of patient</w:t>
      </w:r>
    </w:p>
    <w:p w14:paraId="0EDD2ECE" w14:textId="0E76E442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What statement is true in regard to remaining in the room to assist patients during a procedure?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Radiographers should never stand in the primary beam to restrain a patient during a difficult procedure.</w:t>
      </w:r>
    </w:p>
    <w:p w14:paraId="021F6ADB" w14:textId="0F4CA16A" w:rsidR="00AB7B17" w:rsidRPr="00684640" w:rsidRDefault="00AB7B17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A radiation worker must monitor their radiation exposure if they are likely to receive an occupational radiation dose in excess of: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1 mSv/year</w:t>
      </w:r>
    </w:p>
    <w:p w14:paraId="09D9105D" w14:textId="6C77D0FF" w:rsidR="00AB7B17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Which of the following characteristic describe somatic effects? </w:t>
      </w:r>
      <w:r w:rsidRPr="00684640">
        <w:rPr>
          <w:rFonts w:cstheme="minorHAnsi"/>
        </w:rPr>
        <w:t>somatic effects do not relate to genetic cells</w:t>
      </w:r>
    </w:p>
    <w:p w14:paraId="4B99B8FA" w14:textId="00804686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Which of the following exams has the lowest diagnostic reference level (DRL) to the patient as per the SC35?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Chest</w:t>
      </w:r>
    </w:p>
    <w:p w14:paraId="541E273E" w14:textId="0CF65AAE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Structural shielding is intended to protect the technologist from:</w:t>
      </w:r>
      <w:r w:rsidRPr="00684640">
        <w:rPr>
          <w:rFonts w:cstheme="minorHAnsi"/>
          <w:color w:val="202122"/>
          <w:spacing w:val="6"/>
          <w:shd w:val="clear" w:color="auto" w:fill="FFFFFF"/>
        </w:rPr>
        <w:t xml:space="preserve"> primary, scattered, </w:t>
      </w:r>
      <w:r w:rsidR="00FF19EC">
        <w:rPr>
          <w:rFonts w:cstheme="minorHAnsi"/>
          <w:color w:val="202122"/>
          <w:spacing w:val="6"/>
          <w:shd w:val="clear" w:color="auto" w:fill="FFFFFF"/>
        </w:rPr>
        <w:t xml:space="preserve">and </w:t>
      </w:r>
      <w:r w:rsidRPr="00684640">
        <w:rPr>
          <w:rFonts w:cstheme="minorHAnsi"/>
          <w:color w:val="202122"/>
          <w:spacing w:val="6"/>
          <w:shd w:val="clear" w:color="auto" w:fill="FFFFFF"/>
        </w:rPr>
        <w:t>leakage radiation</w:t>
      </w:r>
    </w:p>
    <w:p w14:paraId="6D1F2043" w14:textId="3947CEC2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Protective equipment must be tested for integrity every: </w:t>
      </w:r>
      <w:r w:rsidRPr="00684640">
        <w:rPr>
          <w:rFonts w:cstheme="minorHAnsi"/>
        </w:rPr>
        <w:t>every 12 months.</w:t>
      </w:r>
    </w:p>
    <w:p w14:paraId="12D3B009" w14:textId="66B60951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Who inspects and tests radiation facilities and equipment?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Health Authority Medical Physicists</w:t>
      </w:r>
    </w:p>
    <w:p w14:paraId="7090439C" w14:textId="1AB610AB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Patients who understand the potential medical benefits from an imaging procedure are more likely to: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suppress any radiation phobia and be willing to assume a small risk of possible biological damage.</w:t>
      </w:r>
    </w:p>
    <w:p w14:paraId="55AA3C79" w14:textId="2F71181A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What factors can decrease patient dose during an exam?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Effective patient communication</w:t>
      </w:r>
      <w:r w:rsidRPr="00684640">
        <w:rPr>
          <w:rFonts w:cstheme="minorHAnsi"/>
        </w:rPr>
        <w:t xml:space="preserve">. </w:t>
      </w:r>
      <w:r w:rsidRPr="00684640">
        <w:rPr>
          <w:rFonts w:cstheme="minorHAnsi"/>
        </w:rPr>
        <w:t>Proper use of x-ray equipment</w:t>
      </w:r>
      <w:r w:rsidRPr="00684640">
        <w:rPr>
          <w:rFonts w:cstheme="minorHAnsi"/>
        </w:rPr>
        <w:t xml:space="preserve">. </w:t>
      </w:r>
      <w:r w:rsidRPr="00684640">
        <w:rPr>
          <w:rFonts w:cstheme="minorHAnsi"/>
        </w:rPr>
        <w:t>Ensuring the patient does not move during the x-ray exposure</w:t>
      </w:r>
    </w:p>
    <w:p w14:paraId="20B65891" w14:textId="7B0E0032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Which of the following tissue is most radio-resistant in an adult?</w:t>
      </w:r>
      <w:r w:rsidRPr="00684640">
        <w:rPr>
          <w:rFonts w:cstheme="minorHAnsi"/>
          <w:color w:val="202122"/>
          <w:spacing w:val="6"/>
          <w:shd w:val="clear" w:color="auto" w:fill="FFFFFF"/>
        </w:rPr>
        <w:t xml:space="preserve"> </w:t>
      </w:r>
      <w:r w:rsidRPr="00684640">
        <w:rPr>
          <w:rFonts w:cstheme="minorHAnsi"/>
        </w:rPr>
        <w:t>Spinal cord</w:t>
      </w:r>
    </w:p>
    <w:p w14:paraId="632A7AEB" w14:textId="6E859E13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lastRenderedPageBreak/>
        <w:t>Cataract formation, fibrosis, reduced fertility and sterility are classified as: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late tissue reactions of ionizing radiation.</w:t>
      </w:r>
    </w:p>
    <w:p w14:paraId="170E2495" w14:textId="7280F2B0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Which of the following is an example of a stochastic effect of radiation exposure?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Cancer</w:t>
      </w:r>
    </w:p>
    <w:p w14:paraId="57EB2D97" w14:textId="5D845CBA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Which radiation effect increases in incidence but not in severity as the dose increases?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Stochastic</w:t>
      </w:r>
    </w:p>
    <w:p w14:paraId="39E62184" w14:textId="07B2B484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Patient dose from diagnostic x-rays is most often reported as:</w:t>
      </w:r>
      <w:r w:rsidRPr="00684640">
        <w:rPr>
          <w:rFonts w:cstheme="minorHAnsi"/>
          <w:color w:val="202122"/>
          <w:spacing w:val="6"/>
          <w:shd w:val="clear" w:color="auto" w:fill="FFFFFF"/>
        </w:rPr>
        <w:t xml:space="preserve"> </w:t>
      </w:r>
      <w:r w:rsidRPr="00684640">
        <w:rPr>
          <w:rFonts w:cstheme="minorHAnsi"/>
          <w:color w:val="202122"/>
          <w:spacing w:val="6"/>
          <w:shd w:val="clear" w:color="auto" w:fill="FFFFFF"/>
        </w:rPr>
        <w:t>entrance skin dose.</w:t>
      </w:r>
    </w:p>
    <w:p w14:paraId="6DC3DF6D" w14:textId="4470DA16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Scatter x-rays from the patient: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should scatter a minimum of 2 times before reaching the control booth.</w:t>
      </w:r>
    </w:p>
    <w:p w14:paraId="386B477F" w14:textId="01D598B5" w:rsidR="00FF142C" w:rsidRPr="00684640" w:rsidRDefault="00FF142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When a technologist declares pregnancy to the employer, which of the following is appropriate?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She continues to perform her duties without interruption of employment, provided that she has received radiation safety counseling and follows established radiation safety practices.</w:t>
      </w:r>
    </w:p>
    <w:p w14:paraId="7A4FF93E" w14:textId="4F322D58" w:rsidR="00FF142C" w:rsidRPr="00684640" w:rsidRDefault="00ED7C3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Who should determine the exact shielding requirements for an x-ray facility?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Medical Physicist</w:t>
      </w:r>
    </w:p>
    <w:p w14:paraId="53027B02" w14:textId="1C05C426" w:rsidR="00ED7C3C" w:rsidRPr="00684640" w:rsidRDefault="00ED7C3C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  <w:color w:val="202122"/>
          <w:spacing w:val="6"/>
          <w:shd w:val="clear" w:color="auto" w:fill="FFFFFF"/>
        </w:rPr>
        <w:t>In accordance with the SC 35, what is the minimum a lead apron must provide attenuation to,  if the peak energy of the x-ray beam is 125 kVp: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0.35 mm of lead</w:t>
      </w:r>
    </w:p>
    <w:p w14:paraId="24429E27" w14:textId="3A8FCFB7" w:rsidR="00ED7C3C" w:rsidRPr="00684640" w:rsidRDefault="007B158B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Which of the following is the reason why ovaries should be shielded whenever possible during imaging procedures?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Gonadal irradiation of the ovaries can result in genetic damage that can be passed on to future generations.</w:t>
      </w:r>
    </w:p>
    <w:p w14:paraId="3A207739" w14:textId="699FAA35" w:rsidR="007B158B" w:rsidRPr="00684640" w:rsidRDefault="007B158B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The dose limit to the patient is</w:t>
      </w:r>
      <w:r w:rsidR="00FF19EC">
        <w:rPr>
          <w:rFonts w:cstheme="minorHAnsi"/>
        </w:rPr>
        <w:t xml:space="preserve">: </w:t>
      </w:r>
      <w:r w:rsidRPr="00684640">
        <w:rPr>
          <w:rFonts w:cstheme="minorHAnsi"/>
        </w:rPr>
        <w:t>not applied to doses received by a patient undergoing medical imaging.</w:t>
      </w:r>
    </w:p>
    <w:p w14:paraId="6FDAF190" w14:textId="2D51A825" w:rsidR="007B158B" w:rsidRPr="00684640" w:rsidRDefault="007B158B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Use of a standardized technique charts during imaging eliminates estimating the technical exposure factors and may therefor</w:t>
      </w:r>
      <w:r w:rsidR="00FF19EC">
        <w:rPr>
          <w:rFonts w:cstheme="minorHAnsi"/>
        </w:rPr>
        <w:t>e</w:t>
      </w:r>
      <w:r w:rsidRPr="00684640">
        <w:rPr>
          <w:rFonts w:cstheme="minorHAnsi"/>
        </w:rPr>
        <w:t xml:space="preserve"> result in: dose reduction to the patient.</w:t>
      </w:r>
    </w:p>
    <w:p w14:paraId="05EA35A6" w14:textId="0AB7BF30" w:rsidR="007B158B" w:rsidRPr="00684640" w:rsidRDefault="007B158B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>When biologic effects from ionizing radiation demonstrate the existence of a threshold and an increase in the severity of that damage as a consequence of increased absorbed dose, the events are considered: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tissue reactions</w:t>
      </w:r>
    </w:p>
    <w:p w14:paraId="462E41FE" w14:textId="0064D646" w:rsidR="007B158B" w:rsidRPr="00684640" w:rsidRDefault="007B158B" w:rsidP="00AB7B17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684640">
        <w:rPr>
          <w:rFonts w:cstheme="minorHAnsi"/>
        </w:rPr>
        <w:t xml:space="preserve">Compared with adult </w:t>
      </w:r>
      <w:r w:rsidR="00FF19EC" w:rsidRPr="00684640">
        <w:rPr>
          <w:rFonts w:cstheme="minorHAnsi"/>
        </w:rPr>
        <w:t>patients’</w:t>
      </w:r>
      <w:r w:rsidRPr="00684640">
        <w:rPr>
          <w:rFonts w:cstheme="minorHAnsi"/>
        </w:rPr>
        <w:t xml:space="preserve"> pediatric patients are more at risk of the following effects of radiation:</w:t>
      </w:r>
      <w:r w:rsidRPr="00684640">
        <w:rPr>
          <w:rFonts w:cstheme="minorHAnsi"/>
        </w:rPr>
        <w:t xml:space="preserve"> </w:t>
      </w:r>
      <w:r w:rsidRPr="00684640">
        <w:rPr>
          <w:rFonts w:cstheme="minorHAnsi"/>
        </w:rPr>
        <w:t>Late effects of radiation </w:t>
      </w:r>
    </w:p>
    <w:sectPr w:rsidR="007B158B" w:rsidRPr="006846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7768"/>
    <w:multiLevelType w:val="hybridMultilevel"/>
    <w:tmpl w:val="415AAFEE"/>
    <w:lvl w:ilvl="0" w:tplc="05DACE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642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F5C"/>
    <w:rsid w:val="000149FA"/>
    <w:rsid w:val="000505E4"/>
    <w:rsid w:val="001E44F4"/>
    <w:rsid w:val="003A7519"/>
    <w:rsid w:val="00475F5C"/>
    <w:rsid w:val="005C66B7"/>
    <w:rsid w:val="005E0CF7"/>
    <w:rsid w:val="006824F8"/>
    <w:rsid w:val="00684640"/>
    <w:rsid w:val="00740D05"/>
    <w:rsid w:val="007B158B"/>
    <w:rsid w:val="008436A8"/>
    <w:rsid w:val="00AB7B17"/>
    <w:rsid w:val="00AD4855"/>
    <w:rsid w:val="00B40E43"/>
    <w:rsid w:val="00ED7C3C"/>
    <w:rsid w:val="00FF142C"/>
    <w:rsid w:val="00FF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C2C8D"/>
  <w15:chartTrackingRefBased/>
  <w15:docId w15:val="{7A7823F4-28D8-4C62-835C-E2E867B8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6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0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3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8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87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4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3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1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5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6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46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9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83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00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2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7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46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96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5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</cp:lastModifiedBy>
  <cp:revision>4</cp:revision>
  <dcterms:created xsi:type="dcterms:W3CDTF">2023-11-09T02:48:00Z</dcterms:created>
  <dcterms:modified xsi:type="dcterms:W3CDTF">2023-11-09T02:56:00Z</dcterms:modified>
</cp:coreProperties>
</file>