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057" w:rsidRDefault="001F7057">
      <w:pPr>
        <w:rPr>
          <w:rFonts w:ascii="Arial" w:hAnsi="Arial" w:cs="Arial"/>
          <w:sz w:val="18"/>
          <w:szCs w:val="18"/>
          <w:lang w:val="en-GB"/>
        </w:rPr>
      </w:pPr>
    </w:p>
    <w:p w:rsidR="001F7057" w:rsidRDefault="001F7057">
      <w:pPr>
        <w:rPr>
          <w:rFonts w:ascii="Arial" w:hAnsi="Arial" w:cs="Arial"/>
          <w:sz w:val="18"/>
          <w:szCs w:val="18"/>
          <w:lang w:val="en-GB"/>
        </w:rPr>
      </w:pPr>
      <w:bookmarkStart w:id="0" w:name="_GoBack"/>
      <w:bookmarkEnd w:id="0"/>
    </w:p>
    <w:p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>ANPH 202 Anatomy and Pathology 1 Reflection #1 – forms part of quiz #1 (5%)</w:t>
      </w:r>
    </w:p>
    <w:p w:rsidR="001F7057" w:rsidRDefault="001F705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</w:p>
    <w:p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>Reflection: The Organization of the Body – Quadrants of the Abdomen</w:t>
      </w:r>
    </w:p>
    <w:p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</w:p>
    <w:p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>Topic: The Abdominal Quadrants</w:t>
      </w:r>
    </w:p>
    <w:p w:rsidR="001F7057" w:rsidRDefault="00DE42E3">
      <w:pPr>
        <w:spacing w:before="100" w:beforeAutospacing="1" w:after="100" w:afterAutospacing="1" w:line="240" w:lineRule="auto"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>Consider th</w:t>
      </w:r>
      <w:r>
        <w:rPr>
          <w:rFonts w:eastAsia="Times New Roman" w:cstheme="minorHAnsi"/>
          <w:lang w:eastAsia="en-CA"/>
          <w14:ligatures w14:val="none"/>
        </w:rPr>
        <w:t>e following points:</w:t>
      </w:r>
    </w:p>
    <w:p w:rsidR="001F7057" w:rsidRDefault="00DE42E3">
      <w:pPr>
        <w:pStyle w:val="ListParagraph"/>
        <w:numPr>
          <w:ilvl w:val="0"/>
          <w:numId w:val="4"/>
        </w:numPr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What are the four quadrants of the abdomen, and how are they divided? </w:t>
      </w:r>
    </w:p>
    <w:p w:rsidR="001F7057" w:rsidRDefault="001F7057">
      <w:pPr>
        <w:pStyle w:val="ListParagraph"/>
        <w:rPr>
          <w:rFonts w:eastAsia="Times New Roman" w:cstheme="minorHAnsi"/>
          <w:lang w:eastAsia="en-CA"/>
          <w14:ligatures w14:val="none"/>
        </w:rPr>
      </w:pPr>
    </w:p>
    <w:p w:rsidR="001F7057" w:rsidRDefault="00DE42E3">
      <w:pPr>
        <w:pStyle w:val="ListParagraph"/>
        <w:numPr>
          <w:ilvl w:val="0"/>
          <w:numId w:val="4"/>
        </w:numPr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>Why is it important for medical professionals to understand the four abdominal quadrants?</w:t>
      </w:r>
    </w:p>
    <w:p w:rsidR="001F7057" w:rsidRDefault="001F7057">
      <w:pPr>
        <w:pStyle w:val="ListParagraph"/>
        <w:rPr>
          <w:rFonts w:cstheme="minorHAnsi"/>
          <w:lang w:val="en-GB"/>
        </w:rPr>
      </w:pPr>
    </w:p>
    <w:p w:rsidR="001F7057" w:rsidRDefault="001F7057">
      <w:pPr>
        <w:pStyle w:val="ListParagraph"/>
        <w:rPr>
          <w:rFonts w:cstheme="minorHAnsi"/>
          <w:lang w:val="en-GB"/>
        </w:rPr>
      </w:pPr>
    </w:p>
    <w:p w:rsidR="001F7057" w:rsidRDefault="00DE42E3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Word count: 250-350 words</w:t>
      </w:r>
    </w:p>
    <w:p w:rsidR="001F7057" w:rsidRDefault="001F7057">
      <w:pPr>
        <w:rPr>
          <w:rFonts w:ascii="Arial" w:hAnsi="Arial" w:cs="Arial"/>
          <w:sz w:val="18"/>
          <w:szCs w:val="18"/>
          <w:lang w:val="en-GB"/>
        </w:rPr>
      </w:pPr>
    </w:p>
    <w:p w:rsidR="001F7057" w:rsidRDefault="00DE42E3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Reflective Writing Rubric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 w:rsidR="001F705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Criteria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1 Point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</w:t>
            </w:r>
            <w:r>
              <w:rPr>
                <w:rFonts w:cstheme="minorHAnsi"/>
                <w:lang w:val="en-GB"/>
              </w:rPr>
              <w:t>Points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3 Points</w:t>
            </w:r>
          </w:p>
        </w:tc>
      </w:tr>
      <w:tr w:rsidR="001F705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Critical Reflection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Basic understanding of topic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Some reflection, with basic analysis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Deep reflection with thoughtful analysis</w:t>
            </w:r>
          </w:p>
        </w:tc>
      </w:tr>
      <w:tr w:rsidR="001F705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Limited connection to medical imaging practice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Clear connections to medical imaging practice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Insightful application to medical imaging practice</w:t>
            </w:r>
          </w:p>
        </w:tc>
      </w:tr>
      <w:tr w:rsidR="001F705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Writing Quality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Basic writing with some clarity issues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Clear writing with minor errors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057" w:rsidRDefault="00DE42E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Well-written, clear, and concise</w:t>
            </w:r>
          </w:p>
        </w:tc>
      </w:tr>
    </w:tbl>
    <w:p w:rsidR="001F7057" w:rsidRDefault="001F7057">
      <w:pPr>
        <w:rPr>
          <w:rFonts w:ascii="Arial" w:hAnsi="Arial" w:cs="Arial"/>
          <w:sz w:val="18"/>
          <w:szCs w:val="18"/>
        </w:rPr>
      </w:pPr>
    </w:p>
    <w:p w:rsidR="001F7057" w:rsidRDefault="001F7057">
      <w:pPr>
        <w:rPr>
          <w:rFonts w:ascii="Arial" w:hAnsi="Arial" w:cs="Arial"/>
          <w:sz w:val="18"/>
          <w:szCs w:val="18"/>
          <w:lang w:val="en-GB"/>
        </w:rPr>
      </w:pPr>
    </w:p>
    <w:p w:rsidR="001F7057" w:rsidRDefault="001F7057">
      <w:pPr>
        <w:tabs>
          <w:tab w:val="left" w:pos="10093"/>
        </w:tabs>
        <w:rPr>
          <w:rFonts w:ascii="Arial" w:hAnsi="Arial" w:cs="Arial"/>
          <w:sz w:val="18"/>
          <w:szCs w:val="18"/>
          <w:lang w:val="en-GB"/>
        </w:rPr>
      </w:pPr>
    </w:p>
    <w:sectPr w:rsidR="001F7057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720" w:right="720" w:bottom="720" w:left="720" w:header="708" w:footer="2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2E3" w:rsidRDefault="00DE42E3">
      <w:pPr>
        <w:spacing w:after="0" w:line="240" w:lineRule="auto"/>
      </w:pPr>
      <w:r>
        <w:separator/>
      </w:r>
    </w:p>
  </w:endnote>
  <w:endnote w:type="continuationSeparator" w:id="0">
    <w:p w:rsidR="00DE42E3" w:rsidRDefault="00DE4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90678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F7057" w:rsidRDefault="001F7057">
            <w:pPr>
              <w:pStyle w:val="Footer"/>
              <w:spacing w:after="200"/>
              <w:jc w:val="center"/>
            </w:pPr>
          </w:p>
          <w:p w:rsidR="001F7057" w:rsidRDefault="00DE42E3">
            <w:pPr>
              <w:pStyle w:val="Footer"/>
              <w:spacing w:after="20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2E3" w:rsidRDefault="00DE42E3">
      <w:pPr>
        <w:spacing w:after="0" w:line="240" w:lineRule="auto"/>
      </w:pPr>
      <w:r>
        <w:separator/>
      </w:r>
    </w:p>
  </w:footnote>
  <w:footnote w:type="continuationSeparator" w:id="0">
    <w:p w:rsidR="00DE42E3" w:rsidRDefault="00DE4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057" w:rsidRDefault="00DE42E3">
    <w:pPr>
      <w:pStyle w:val="Header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4294444032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CA1" w:rsidRDefault="00B97CA1">
    <w:pPr>
      <w:pStyle w:val="Header"/>
    </w:pPr>
    <w:r w:rsidRPr="00B97CA1">
      <w:rPr>
        <w:noProof/>
        <w:lang w:val="en-US"/>
      </w:rPr>
      <w:drawing>
        <wp:inline distT="0" distB="0" distL="0" distR="0">
          <wp:extent cx="752475" cy="806223"/>
          <wp:effectExtent l="0" t="0" r="0" b="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376" cy="821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057" w:rsidRDefault="00DE42E3">
    <w:pPr>
      <w:pStyle w:val="Header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246F6"/>
    <w:multiLevelType w:val="multilevel"/>
    <w:tmpl w:val="0A6E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724083"/>
    <w:multiLevelType w:val="multilevel"/>
    <w:tmpl w:val="41A6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C8618F"/>
    <w:multiLevelType w:val="multilevel"/>
    <w:tmpl w:val="0C66E1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04549"/>
    <w:multiLevelType w:val="multilevel"/>
    <w:tmpl w:val="9AB45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057"/>
    <w:rsid w:val="001F7057"/>
    <w:rsid w:val="00B97CA1"/>
    <w:rsid w:val="00DE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9A232A-AF0A-4531-A95C-C59EF8F4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F290EA-EA7D-4EDE-BDBD-4E5C5D450A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70401F-7EC1-455F-868D-6DD8E846222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5613CF2-2A19-47C8-9DA4-BC24B739CA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Fayyaz</cp:lastModifiedBy>
  <cp:revision>14</cp:revision>
  <dcterms:created xsi:type="dcterms:W3CDTF">2024-04-08T14:09:00Z</dcterms:created>
  <dcterms:modified xsi:type="dcterms:W3CDTF">2025-05-29T21:04:00Z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