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 w:before="95"/>
        <w:ind w:right="1774"/>
        <w:rPr>
          <w:rFonts w:ascii="Futura PT Demi" w:hAnsi="Futura PT Demi"/>
          <w:b/>
          <w:spacing w:val="-2"/>
          <w:sz w:val="28"/>
          <w:szCs w:val="28"/>
        </w:rPr>
      </w:pPr>
      <w:r>
        <w:rPr>
          <w:rFonts w:ascii="Futura PT Demi" w:hAnsi="Futura PT Demi"/>
          <w:b/>
          <w:i/>
          <w:sz w:val="28"/>
          <w:szCs w:val="28"/>
        </w:rPr>
        <w:t xml:space="preserve">DONNING </w:t>
      </w:r>
      <w:r>
        <w:rPr>
          <w:rFonts w:ascii="Futura PT Demi" w:hAnsi="Futura PT Demi"/>
          <w:b/>
          <w:sz w:val="28"/>
          <w:szCs w:val="28"/>
        </w:rPr>
        <w:t xml:space="preserve">Sequence</w:t>
      </w:r>
      <w:r>
        <w:rPr>
          <w:rFonts w:ascii="Futura PT Demi" w:hAnsi="Futura PT Demi"/>
          <w:b/>
          <w:spacing w:val="-2"/>
          <w:sz w:val="28"/>
          <w:szCs w:val="28"/>
        </w:rPr>
        <w:t xml:space="preserve"> </w:t>
      </w:r>
      <w:r>
        <w:rPr>
          <w:rFonts w:ascii="Futura PT Demi" w:hAnsi="Futura PT Demi"/>
          <w:b/>
          <w:spacing w:val="-2"/>
          <w:sz w:val="28"/>
          <w:szCs w:val="28"/>
        </w:rPr>
      </w:r>
    </w:p>
    <w:p>
      <w:pPr>
        <w:pBdr/>
        <w:spacing w:before="95"/>
        <w:ind w:right="1774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Ehrlich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color w:val="6f2f9f"/>
          <w:sz w:val="24"/>
          <w:szCs w:val="24"/>
        </w:rPr>
        <w:t xml:space="preserve">10</w:t>
      </w:r>
      <w:r>
        <w:rPr>
          <w:rFonts w:ascii="Futura PT Book" w:hAnsi="Futura PT Book"/>
          <w:b/>
          <w:color w:val="6f2f9f"/>
          <w:position w:val="8"/>
          <w:sz w:val="24"/>
          <w:szCs w:val="24"/>
        </w:rPr>
        <w:t xml:space="preserve">th</w:t>
      </w:r>
      <w:r>
        <w:rPr>
          <w:rFonts w:ascii="Futura PT Book" w:hAnsi="Futura PT Book"/>
          <w:b/>
          <w:color w:val="6f2f9f"/>
          <w:spacing w:val="19"/>
          <w:position w:val="8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edition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Pg.178-179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86"/>
        <w:pBdr/>
        <w:spacing w:before="160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160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Below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z w:val="24"/>
          <w:szCs w:val="24"/>
        </w:rPr>
        <w:t xml:space="preserve"> 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list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actions required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DONNING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PPEs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Ehrlich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10</w:t>
      </w:r>
      <w:r>
        <w:rPr>
          <w:rFonts w:ascii="Futura PT Book" w:hAnsi="Futura PT Book"/>
          <w:color w:val="6f2f9f"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color w:val="6f2f9f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edition.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160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37"/>
        <w:ind w:left="10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color w:val="6f2f9f"/>
          <w:sz w:val="24"/>
          <w:szCs w:val="24"/>
          <w:u w:val="single"/>
        </w:rPr>
        <w:t xml:space="preserve">Note</w:t>
      </w:r>
      <w:r>
        <w:rPr>
          <w:rFonts w:ascii="Futura PT Book" w:hAnsi="Futura PT Book"/>
          <w:i/>
          <w:color w:val="6f2f9f"/>
          <w:sz w:val="24"/>
          <w:szCs w:val="24"/>
        </w:rPr>
        <w:t xml:space="preserve">-</w:t>
      </w:r>
      <w:r>
        <w:rPr>
          <w:rFonts w:ascii="Futura PT Book" w:hAnsi="Futura PT Book"/>
          <w:i/>
          <w:sz w:val="24"/>
          <w:szCs w:val="24"/>
        </w:rPr>
        <w:t xml:space="preserve">There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may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be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sequence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differences.</w:t>
      </w:r>
      <w:r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For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testing</w:t>
      </w:r>
      <w:r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purposes,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follow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Ehrlich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sequence.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9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4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independently.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widowControl w:val="false"/>
        <w:numPr>
          <w:ilvl w:val="0"/>
          <w:numId w:val="26"/>
        </w:numPr>
        <w:pBdr/>
        <w:tabs>
          <w:tab w:val="left" w:leader="none" w:pos="882"/>
          <w:tab w:val="left" w:leader="none" w:pos="883"/>
        </w:tabs>
        <w:spacing w:after="0" w:before="35" w:line="271" w:lineRule="auto"/>
        <w:ind w:right="12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Have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another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student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observe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skill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 completed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correct order,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using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correct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technique.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7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*Please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start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from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beginning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if any sequential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technical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oversites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occur.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4"/>
        <w:pBdr/>
        <w:spacing/>
        <w:ind/>
        <w:rPr>
          <w:rFonts w:ascii="Futura PT Book" w:hAnsi="Futura PT Book"/>
          <w:sz w:val="24"/>
          <w:szCs w:val="24"/>
          <w:u w:val="none"/>
        </w:rPr>
      </w:pPr>
      <w:r>
        <w:rPr>
          <w:rFonts w:ascii="Futura PT Book" w:hAnsi="Futura PT Book"/>
          <w:color w:val="006fc0"/>
          <w:sz w:val="24"/>
          <w:szCs w:val="24"/>
          <w:u w:val="single"/>
        </w:rPr>
        <w:t xml:space="preserve">Donning</w:t>
      </w:r>
      <w:r>
        <w:rPr>
          <w:rFonts w:ascii="Futura PT Book" w:hAnsi="Futura PT Book"/>
          <w:sz w:val="24"/>
          <w:szCs w:val="24"/>
          <w:u w:val="none"/>
        </w:rPr>
      </w:r>
    </w:p>
    <w:p>
      <w:pPr>
        <w:pStyle w:val="786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4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1</w:t>
      </w:r>
      <w:r>
        <w:rPr>
          <w:rFonts w:ascii="Futura PT Book" w:hAnsi="Futura PT Book"/>
          <w:sz w:val="24"/>
          <w:szCs w:val="24"/>
        </w:rPr>
        <w:t xml:space="preserve">-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hygiene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1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2-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cap or hood.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Make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hair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covered.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4" w:line="276" w:lineRule="auto"/>
        <w:ind w:right="129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3-</w:t>
      </w:r>
      <w:r>
        <w:rPr>
          <w:rFonts w:ascii="Futura PT Book" w:hAnsi="Futura PT Book"/>
          <w:sz w:val="24"/>
          <w:szCs w:val="24"/>
        </w:rPr>
        <w:t xml:space="preserve">Don mask, making certain that nose and mouth are completely covered and nose piece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fits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snugly.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5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line="278" w:lineRule="auto"/>
        <w:ind w:right="325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4</w:t>
      </w:r>
      <w:r>
        <w:rPr>
          <w:rFonts w:ascii="Futura PT Book" w:hAnsi="Futura PT Book"/>
          <w:sz w:val="24"/>
          <w:szCs w:val="24"/>
        </w:rPr>
        <w:t xml:space="preserve">- Put on gown, one arm in, then the other. Fasten gown securely, making sure that the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uniform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completely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covered.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Tie at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 neck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then 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waist.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1" w:line="276" w:lineRule="auto"/>
        <w:ind w:right="1095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5</w:t>
      </w:r>
      <w:r>
        <w:rPr>
          <w:rFonts w:ascii="Futura PT Book" w:hAnsi="Futura PT Book"/>
          <w:sz w:val="24"/>
          <w:szCs w:val="24"/>
        </w:rPr>
        <w:t xml:space="preserve">- Don gloves. Cuffs of gown should be covered with the gloves (closed gloving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technique)</w:t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8"/>
  </w:num>
  <w:num w:numId="3">
    <w:abstractNumId w:val="24"/>
  </w:num>
  <w:num w:numId="4">
    <w:abstractNumId w:val="3"/>
  </w:num>
  <w:num w:numId="5">
    <w:abstractNumId w:val="5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1"/>
  </w:num>
  <w:num w:numId="11">
    <w:abstractNumId w:val="2"/>
  </w:num>
  <w:num w:numId="12">
    <w:abstractNumId w:val="7"/>
  </w:num>
  <w:num w:numId="13">
    <w:abstractNumId w:val="19"/>
  </w:num>
  <w:num w:numId="14">
    <w:abstractNumId w:val="18"/>
  </w:num>
  <w:num w:numId="15">
    <w:abstractNumId w:val="9"/>
  </w:num>
  <w:num w:numId="16">
    <w:abstractNumId w:val="4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10"/>
  </w:num>
  <w:num w:numId="23">
    <w:abstractNumId w:val="12"/>
  </w:num>
  <w:num w:numId="24">
    <w:abstractNumId w:val="6"/>
  </w:num>
  <w:num w:numId="25">
    <w:abstractNumId w:val="2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1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794">
    <w:name w:val="Title"/>
    <w:basedOn w:val="769"/>
    <w:link w:val="795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795" w:customStyle="1">
    <w:name w:val="Title Char"/>
    <w:basedOn w:val="773"/>
    <w:link w:val="794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78CA42-82C6-416B-8170-FFC6C0681FEB}"/>
</file>

<file path=customXml/itemProps2.xml><?xml version="1.0" encoding="utf-8"?>
<ds:datastoreItem xmlns:ds="http://schemas.openxmlformats.org/officeDocument/2006/customXml" ds:itemID="{5AAAFAED-2552-40AD-98F9-215528293F88}"/>
</file>

<file path=customXml/itemProps3.xml><?xml version="1.0" encoding="utf-8"?>
<ds:datastoreItem xmlns:ds="http://schemas.openxmlformats.org/officeDocument/2006/customXml" ds:itemID="{FFA7A687-7853-49AD-8765-43704823262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