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D23ED" w14:textId="07D604FF" w:rsidR="000F34D6" w:rsidRPr="00921439" w:rsidRDefault="000F34D6" w:rsidP="000F34D6">
      <w:pPr>
        <w:rPr>
          <w:rFonts w:ascii="Calibri" w:hAnsi="Calibri" w:cs="Calibri"/>
        </w:rPr>
      </w:pPr>
      <w:r w:rsidRPr="00921439">
        <w:rPr>
          <w:rFonts w:ascii="Calibri" w:hAnsi="Calibri" w:cs="Calibri"/>
        </w:rPr>
        <w:t xml:space="preserve">Understanding the major blood vessels of the aortic arch and </w:t>
      </w:r>
      <w:r w:rsidRPr="00921439">
        <w:rPr>
          <w:rFonts w:ascii="Calibri" w:hAnsi="Calibri" w:cs="Calibri"/>
        </w:rPr>
        <w:t>how</w:t>
      </w:r>
      <w:r w:rsidRPr="00921439">
        <w:rPr>
          <w:rFonts w:ascii="Calibri" w:hAnsi="Calibri" w:cs="Calibri"/>
        </w:rPr>
        <w:t xml:space="preserve"> positioning in thoracic angiography is important for medical imaging technologists involved in cardiovascular imaging. The aortic arch has three major branches: the brachiocephalic artery, the left common carotid artery, and the left subclavian artery. These vessels supply blood to the head, neck, and upper limbs. A clear visual of these vessels is essential during imaging to assess for abnormalities like blockages or aneurysms.</w:t>
      </w:r>
    </w:p>
    <w:p w14:paraId="10D81D8E" w14:textId="1B6379DC" w:rsidR="000F34D6" w:rsidRPr="00921439" w:rsidRDefault="000F34D6" w:rsidP="000F34D6">
      <w:pPr>
        <w:rPr>
          <w:rFonts w:ascii="Calibri" w:hAnsi="Calibri" w:cs="Calibri"/>
        </w:rPr>
      </w:pPr>
      <w:r w:rsidRPr="00921439">
        <w:rPr>
          <w:rFonts w:ascii="Calibri" w:hAnsi="Calibri" w:cs="Calibri"/>
        </w:rPr>
        <w:t xml:space="preserve">The Left Anterior Oblique (LAO) position is </w:t>
      </w:r>
      <w:r w:rsidR="00921439" w:rsidRPr="00921439">
        <w:rPr>
          <w:rFonts w:ascii="Calibri" w:hAnsi="Calibri" w:cs="Calibri"/>
        </w:rPr>
        <w:t>used</w:t>
      </w:r>
      <w:r w:rsidRPr="00921439">
        <w:rPr>
          <w:rFonts w:ascii="Calibri" w:hAnsi="Calibri" w:cs="Calibri"/>
        </w:rPr>
        <w:t xml:space="preserve"> during thoracic angiography because it allows better visualization of the aortic arch and its branches</w:t>
      </w:r>
      <w:r w:rsidR="00921439" w:rsidRPr="00921439">
        <w:rPr>
          <w:rFonts w:ascii="Calibri" w:hAnsi="Calibri" w:cs="Calibri"/>
        </w:rPr>
        <w:t xml:space="preserve"> by moving them away from the vertebral column</w:t>
      </w:r>
      <w:r w:rsidRPr="00921439">
        <w:rPr>
          <w:rFonts w:ascii="Calibri" w:hAnsi="Calibri" w:cs="Calibri"/>
        </w:rPr>
        <w:t>. By rotating the patient into the LAO position, the overlapping of vessels is reduced, and the three major branches of the arch become more distinct and easier to evaluate. This positioning helps technologists capture detailed images that provide precise anatomical information critical for diagnosis and treatment planning.</w:t>
      </w:r>
    </w:p>
    <w:p w14:paraId="514C4AE3" w14:textId="5246BBBF" w:rsidR="00511395" w:rsidRDefault="000F34D6">
      <w:pPr>
        <w:rPr>
          <w:rFonts w:ascii="Calibri" w:hAnsi="Calibri" w:cs="Calibri"/>
        </w:rPr>
      </w:pPr>
      <w:r w:rsidRPr="00921439">
        <w:rPr>
          <w:rFonts w:ascii="Calibri" w:hAnsi="Calibri" w:cs="Calibri"/>
        </w:rPr>
        <w:t>When technologists understand the anatomy of the aortic arch and the advantages of the LAO position, they can optimize patient positioning and imaging techniques to achieve the best possible images. This knowledge enhances patient care by aiding in the accurate diagnosis of vascular conditions affecting the aortic arch and its branches.</w:t>
      </w:r>
    </w:p>
    <w:p w14:paraId="1D25FC1B" w14:textId="60D5C520" w:rsidR="00921439" w:rsidRPr="00921439" w:rsidRDefault="00921439">
      <w:pPr>
        <w:rPr>
          <w:rFonts w:ascii="Calibri" w:hAnsi="Calibri" w:cs="Calibri"/>
        </w:rPr>
      </w:pPr>
      <w:r>
        <w:rPr>
          <w:rFonts w:ascii="Calibri" w:hAnsi="Calibri" w:cs="Calibri"/>
          <w:noProof/>
        </w:rPr>
        <w:drawing>
          <wp:inline distT="0" distB="0" distL="0" distR="0" wp14:anchorId="03F85078" wp14:editId="67E7900D">
            <wp:extent cx="4146913" cy="4276725"/>
            <wp:effectExtent l="0" t="0" r="6350" b="0"/>
            <wp:docPr id="667222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222218" name="Picture 667222218"/>
                    <pic:cNvPicPr/>
                  </pic:nvPicPr>
                  <pic:blipFill>
                    <a:blip r:embed="rId4">
                      <a:extLst>
                        <a:ext uri="{28A0092B-C50C-407E-A947-70E740481C1C}">
                          <a14:useLocalDpi xmlns:a14="http://schemas.microsoft.com/office/drawing/2010/main" val="0"/>
                        </a:ext>
                      </a:extLst>
                    </a:blip>
                    <a:stretch>
                      <a:fillRect/>
                    </a:stretch>
                  </pic:blipFill>
                  <pic:spPr>
                    <a:xfrm>
                      <a:off x="0" y="0"/>
                      <a:ext cx="4161252" cy="4291513"/>
                    </a:xfrm>
                    <a:prstGeom prst="rect">
                      <a:avLst/>
                    </a:prstGeom>
                  </pic:spPr>
                </pic:pic>
              </a:graphicData>
            </a:graphic>
          </wp:inline>
        </w:drawing>
      </w:r>
    </w:p>
    <w:sectPr w:rsidR="00921439" w:rsidRPr="009214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4D6"/>
    <w:rsid w:val="000F34D6"/>
    <w:rsid w:val="00195612"/>
    <w:rsid w:val="002C4C72"/>
    <w:rsid w:val="002E602F"/>
    <w:rsid w:val="00511395"/>
    <w:rsid w:val="009214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47310"/>
  <w15:chartTrackingRefBased/>
  <w15:docId w15:val="{8DC0ED0C-6DC9-411C-BBBC-E972AD557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34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34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34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34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34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34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34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34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34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4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34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34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34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34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34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34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34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34D6"/>
    <w:rPr>
      <w:rFonts w:eastAsiaTheme="majorEastAsia" w:cstheme="majorBidi"/>
      <w:color w:val="272727" w:themeColor="text1" w:themeTint="D8"/>
    </w:rPr>
  </w:style>
  <w:style w:type="paragraph" w:styleId="Title">
    <w:name w:val="Title"/>
    <w:basedOn w:val="Normal"/>
    <w:next w:val="Normal"/>
    <w:link w:val="TitleChar"/>
    <w:uiPriority w:val="10"/>
    <w:qFormat/>
    <w:rsid w:val="000F34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4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34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34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34D6"/>
    <w:pPr>
      <w:spacing w:before="160"/>
      <w:jc w:val="center"/>
    </w:pPr>
    <w:rPr>
      <w:i/>
      <w:iCs/>
      <w:color w:val="404040" w:themeColor="text1" w:themeTint="BF"/>
    </w:rPr>
  </w:style>
  <w:style w:type="character" w:customStyle="1" w:styleId="QuoteChar">
    <w:name w:val="Quote Char"/>
    <w:basedOn w:val="DefaultParagraphFont"/>
    <w:link w:val="Quote"/>
    <w:uiPriority w:val="29"/>
    <w:rsid w:val="000F34D6"/>
    <w:rPr>
      <w:i/>
      <w:iCs/>
      <w:color w:val="404040" w:themeColor="text1" w:themeTint="BF"/>
    </w:rPr>
  </w:style>
  <w:style w:type="paragraph" w:styleId="ListParagraph">
    <w:name w:val="List Paragraph"/>
    <w:basedOn w:val="Normal"/>
    <w:uiPriority w:val="34"/>
    <w:qFormat/>
    <w:rsid w:val="000F34D6"/>
    <w:pPr>
      <w:ind w:left="720"/>
      <w:contextualSpacing/>
    </w:pPr>
  </w:style>
  <w:style w:type="character" w:styleId="IntenseEmphasis">
    <w:name w:val="Intense Emphasis"/>
    <w:basedOn w:val="DefaultParagraphFont"/>
    <w:uiPriority w:val="21"/>
    <w:qFormat/>
    <w:rsid w:val="000F34D6"/>
    <w:rPr>
      <w:i/>
      <w:iCs/>
      <w:color w:val="0F4761" w:themeColor="accent1" w:themeShade="BF"/>
    </w:rPr>
  </w:style>
  <w:style w:type="paragraph" w:styleId="IntenseQuote">
    <w:name w:val="Intense Quote"/>
    <w:basedOn w:val="Normal"/>
    <w:next w:val="Normal"/>
    <w:link w:val="IntenseQuoteChar"/>
    <w:uiPriority w:val="30"/>
    <w:qFormat/>
    <w:rsid w:val="000F34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34D6"/>
    <w:rPr>
      <w:i/>
      <w:iCs/>
      <w:color w:val="0F4761" w:themeColor="accent1" w:themeShade="BF"/>
    </w:rPr>
  </w:style>
  <w:style w:type="character" w:styleId="IntenseReference">
    <w:name w:val="Intense Reference"/>
    <w:basedOn w:val="DefaultParagraphFont"/>
    <w:uiPriority w:val="32"/>
    <w:qFormat/>
    <w:rsid w:val="000F34D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203</Words>
  <Characters>1159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Kaushakis</dc:creator>
  <cp:keywords/>
  <dc:description/>
  <cp:lastModifiedBy>Ryan Kaushakis</cp:lastModifiedBy>
  <cp:revision>1</cp:revision>
  <dcterms:created xsi:type="dcterms:W3CDTF">2026-08-14T19:33:00Z</dcterms:created>
  <dcterms:modified xsi:type="dcterms:W3CDTF">2026-08-14T19:54:00Z</dcterms:modified>
</cp:coreProperties>
</file>