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Futura PT Demi" w:hAnsi="Futura PT Demi" w:cs="Arial"/>
          <w:b/>
          <w:sz w:val="28"/>
          <w:szCs w:val="28"/>
        </w:rPr>
      </w:pPr>
      <w:r>
        <w:rPr>
          <w:rFonts w:ascii="Futura PT Demi" w:hAnsi="Futura PT Demi" w:cs="Arial"/>
          <w:b/>
          <w:sz w:val="28"/>
          <w:szCs w:val="28"/>
        </w:rPr>
        <w:t xml:space="preserve">MRAD 223 – Patient Care 1</w:t>
      </w:r>
      <w:r>
        <w:rPr>
          <w:rFonts w:ascii="Futura PT Demi" w:hAnsi="Futura PT Demi" w:cs="Arial"/>
          <w:b/>
          <w:sz w:val="28"/>
          <w:szCs w:val="28"/>
        </w:rPr>
      </w:r>
    </w:p>
    <w:p>
      <w:pPr>
        <w:pBdr/>
        <w:spacing w:line="23" w:lineRule="atLeast"/>
        <w:ind/>
        <w:rPr>
          <w:rFonts w:ascii="Futura PT Demi" w:hAnsi="Futura PT Demi"/>
          <w:b/>
          <w:sz w:val="28"/>
          <w:szCs w:val="28"/>
        </w:rPr>
      </w:pPr>
      <w:r>
        <w:rPr>
          <w:rFonts w:ascii="Futura PT Demi" w:hAnsi="Futura PT Demi"/>
          <w:b/>
          <w:sz w:val="28"/>
          <w:szCs w:val="28"/>
        </w:rPr>
        <w:t xml:space="preserve">Pulse Oximeter and Tracheostomy</w:t>
      </w:r>
      <w:r>
        <w:rPr>
          <w:rFonts w:ascii="Futura PT Demi" w:hAnsi="Futura PT Demi"/>
          <w:b/>
          <w:sz w:val="28"/>
          <w:szCs w:val="28"/>
        </w:rPr>
      </w:r>
    </w:p>
    <w:p>
      <w:pPr>
        <w:pBdr/>
        <w:spacing w:line="23" w:lineRule="atLeast"/>
        <w:ind/>
        <w:rPr>
          <w:b/>
        </w:rPr>
      </w:pPr>
      <w:r>
        <w:rPr>
          <w:b/>
        </w:rPr>
      </w:r>
      <w:r>
        <w:rPr>
          <w:b/>
        </w:rPr>
      </w:r>
    </w:p>
    <w:p>
      <w:pPr>
        <w:pBdr/>
        <w:spacing w:line="23" w:lineRule="atLeast"/>
        <w:ind/>
        <w:rPr>
          <w:rFonts w:ascii="Futura PT Book" w:hAnsi="Futura PT Book"/>
          <w:sz w:val="24"/>
          <w:szCs w:val="24"/>
        </w:rPr>
      </w:pPr>
      <w:r>
        <w:rPr>
          <w:rFonts w:ascii="Futura PT Book" w:hAnsi="Futura PT Book"/>
          <w:b/>
          <w:sz w:val="24"/>
          <w:szCs w:val="24"/>
        </w:rPr>
        <w:t xml:space="preserve">Purpose:</w:t>
      </w:r>
      <w:r>
        <w:rPr>
          <w:rFonts w:ascii="Futura PT Book" w:hAnsi="Futura PT Book"/>
          <w:sz w:val="24"/>
          <w:szCs w:val="24"/>
        </w:rPr>
        <w:t xml:space="preserve"> </w:t>
      </w:r>
      <w:r>
        <w:rPr>
          <w:rFonts w:ascii="Futura PT Book" w:hAnsi="Futura PT Book"/>
          <w:i/>
          <w:sz w:val="24"/>
          <w:szCs w:val="24"/>
        </w:rPr>
        <w:t xml:space="preserve">Describe the purpose of a pulse oximetry and an endotracheal tube (ET).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Pulse Oximeter</w:t>
      </w:r>
      <w:r>
        <w:rPr>
          <w:rFonts w:ascii="Futura PT Book" w:hAnsi="Futura PT Book"/>
          <w:b/>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This is a common monitoring device found in the diagnostic imaging (DI) department. Using a pulse oximeter with a patient </w:t>
      </w:r>
      <w:r>
        <w:rPr>
          <w:rFonts w:ascii="Futura PT Book" w:hAnsi="Futura PT Book"/>
          <w:color w:val="7030a0"/>
          <w:sz w:val="24"/>
          <w:szCs w:val="24"/>
        </w:rPr>
        <w:t xml:space="preserve">doesn’t require </w:t>
      </w:r>
      <w:r>
        <w:rPr>
          <w:rFonts w:ascii="Futura PT Book" w:hAnsi="Futura PT Book"/>
          <w:sz w:val="24"/>
          <w:szCs w:val="24"/>
        </w:rPr>
        <w:t xml:space="preserve">a physician’s order. The device can be placed on the finger, toe or earlobe to continuously monitor both the </w:t>
      </w:r>
      <w:r>
        <w:rPr>
          <w:rFonts w:ascii="Futura PT Book" w:hAnsi="Futura PT Book"/>
          <w:i/>
          <w:sz w:val="24"/>
          <w:szCs w:val="24"/>
        </w:rPr>
        <w:t xml:space="preserve">pulse rate and blood oxygen levels.</w:t>
      </w:r>
      <w:r>
        <w:rPr>
          <w:rFonts w:ascii="Futura PT Book" w:hAnsi="Futura PT Book"/>
          <w:sz w:val="24"/>
          <w:szCs w:val="24"/>
        </w:rPr>
        <w:t xml:space="preserve"> Pulse oximeters are used in conjunction with </w:t>
      </w:r>
      <w:r>
        <w:rPr>
          <w:rFonts w:ascii="Futura PT Book" w:hAnsi="Futura PT Book"/>
          <w:i/>
          <w:sz w:val="24"/>
          <w:szCs w:val="24"/>
        </w:rPr>
        <w:t xml:space="preserve">routine measurements</w:t>
      </w:r>
      <w:r>
        <w:rPr>
          <w:rFonts w:ascii="Futura PT Book" w:hAnsi="Futura PT Book"/>
          <w:sz w:val="24"/>
          <w:szCs w:val="24"/>
        </w:rPr>
        <w:t xml:space="preserve"> of vital signs.</w:t>
      </w:r>
      <w:r>
        <w:rPr>
          <w:rFonts w:ascii="Futura PT Book" w:hAnsi="Futura PT Book"/>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Pulse oximeters are often</w:t>
      </w:r>
      <w:r>
        <w:rPr>
          <w:rFonts w:ascii="Futura PT Book" w:hAnsi="Futura PT Book"/>
          <w:sz w:val="24"/>
          <w:szCs w:val="24"/>
        </w:rPr>
        <w:t xml:space="preserve"> used to monitor patients during a radiographic endoscopic procedure of the biliary and pancreatic duct. It is also often used in magnetic resonance imaging (MRI) departments when a patient has received sedation that could influence their respiration rate.</w:t>
      </w:r>
      <w:r>
        <w:rPr>
          <w:rFonts w:ascii="Futura PT Book" w:hAnsi="Futura PT Book"/>
          <w:sz w:val="24"/>
          <w:szCs w:val="24"/>
        </w:rPr>
      </w:r>
    </w:p>
    <w:p>
      <w:pPr>
        <w:pBdr/>
        <w:spacing w:after="240" w:line="288" w:lineRule="auto"/>
        <w:ind/>
        <w:rPr>
          <w:rFonts w:ascii="Futura PT Book" w:hAnsi="Futura PT Book"/>
          <w:color w:val="7030a0"/>
          <w:sz w:val="24"/>
          <w:szCs w:val="24"/>
        </w:rPr>
      </w:pPr>
      <w:r>
        <w:rPr>
          <w:rFonts w:ascii="Futura PT Book" w:hAnsi="Futura PT Book"/>
          <w:sz w:val="24"/>
          <w:szCs w:val="24"/>
        </w:rPr>
        <w:t xml:space="preserve">A difference between deoxygenated and oxygenated hemoglobin is detected by a photosensitive cell and displayed as a digital readout. Normal oxygen values range from 95% to 100%. A reading of </w:t>
      </w:r>
      <w:r>
        <w:rPr>
          <w:rFonts w:ascii="Futura PT Book" w:hAnsi="Futura PT Book"/>
          <w:color w:val="7030a0"/>
          <w:sz w:val="24"/>
          <w:szCs w:val="24"/>
        </w:rPr>
        <w:t xml:space="preserve">less than 95% </w:t>
      </w:r>
      <w:r>
        <w:rPr>
          <w:rFonts w:ascii="Futura PT Book" w:hAnsi="Futura PT Book"/>
          <w:sz w:val="24"/>
          <w:szCs w:val="24"/>
        </w:rPr>
        <w:t xml:space="preserve">may indicate that tissues are receiving inadequate </w:t>
      </w:r>
      <w:r>
        <w:rPr>
          <w:rFonts w:ascii="Futura PT Book" w:hAnsi="Futura PT Book"/>
          <w:color w:val="7030a0"/>
          <w:sz w:val="24"/>
          <w:szCs w:val="24"/>
        </w:rPr>
        <w:t xml:space="preserve">oxygen perfusion.</w:t>
      </w:r>
      <w:r>
        <w:rPr>
          <w:rFonts w:ascii="Futura PT Book" w:hAnsi="Futura PT Book"/>
          <w:color w:val="7030a0"/>
          <w:sz w:val="24"/>
          <w:szCs w:val="24"/>
        </w:rPr>
      </w:r>
    </w:p>
    <w:p>
      <w:pPr>
        <w:pBdr/>
        <w:spacing w:after="240" w:line="288" w:lineRule="auto"/>
        <w:ind/>
        <w:rPr>
          <w:rFonts w:ascii="Futura PT Book" w:hAnsi="Futura PT Book"/>
          <w:sz w:val="24"/>
          <w:szCs w:val="24"/>
        </w:rPr>
      </w:pPr>
      <w:r>
        <w:rPr>
          <w:rFonts w:ascii="Futura PT Book" w:hAnsi="Futura PT Book"/>
          <w:sz w:val="24"/>
          <w:szCs w:val="24"/>
        </w:rPr>
        <w:t xml:space="preserve">Unreliable readings may occur with patients who have </w:t>
      </w:r>
      <w:r>
        <w:rPr>
          <w:rFonts w:ascii="Futura PT Book" w:hAnsi="Futura PT Book"/>
          <w:i/>
          <w:sz w:val="24"/>
          <w:szCs w:val="24"/>
        </w:rPr>
        <w:t xml:space="preserve">poor circulation, coronary problems or who are taking vasoconstriction medications</w:t>
      </w:r>
      <w:r>
        <w:rPr>
          <w:rFonts w:ascii="Futura PT Book" w:hAnsi="Futura PT Book"/>
          <w:sz w:val="24"/>
          <w:szCs w:val="24"/>
        </w:rPr>
        <w:t xml:space="preserve">. If the oxygen value falls below normal range, check the patient to see if they are exhibiting additional </w:t>
      </w:r>
      <w:r>
        <w:rPr>
          <w:rFonts w:ascii="Futura PT Book" w:hAnsi="Futura PT Book"/>
          <w:color w:val="7030a0"/>
          <w:sz w:val="24"/>
          <w:szCs w:val="24"/>
        </w:rPr>
        <w:t xml:space="preserve">adverse changes </w:t>
      </w:r>
      <w:r>
        <w:rPr>
          <w:rFonts w:ascii="Futura PT Book" w:hAnsi="Futura PT Book"/>
          <w:sz w:val="24"/>
          <w:szCs w:val="24"/>
        </w:rPr>
        <w:t xml:space="preserve">such as decreased respiration. If the patient is not pale or diaphoretic, check equipment.</w:t>
      </w:r>
      <w:r>
        <w:rPr>
          <w:rFonts w:ascii="Futura PT Book" w:hAnsi="Futura PT Book"/>
          <w:sz w:val="24"/>
          <w:szCs w:val="24"/>
        </w:rPr>
      </w:r>
    </w:p>
    <w:p>
      <w:pPr>
        <w:pBdr/>
        <w:spacing w:line="288" w:lineRule="auto"/>
        <w:ind/>
        <w:rPr>
          <w:rFonts w:ascii="Futura PT Book" w:hAnsi="Futura PT Book"/>
          <w:sz w:val="24"/>
          <w:szCs w:val="24"/>
        </w:rPr>
      </w:pPr>
      <w:r>
        <w:rPr>
          <w:rFonts w:ascii="Futura PT Book" w:hAnsi="Futura PT Book"/>
          <w:sz w:val="24"/>
          <w:szCs w:val="24"/>
        </w:rPr>
        <w:t xml:space="preserve">If a patient is </w:t>
      </w:r>
      <w:r>
        <w:rPr>
          <w:rFonts w:ascii="Futura PT Book" w:hAnsi="Futura PT Book"/>
          <w:i/>
          <w:sz w:val="24"/>
          <w:szCs w:val="24"/>
        </w:rPr>
        <w:t xml:space="preserve">prescribed oxygen</w:t>
      </w:r>
      <w:r>
        <w:rPr>
          <w:rFonts w:ascii="Futura PT Book" w:hAnsi="Futura PT Book"/>
          <w:sz w:val="24"/>
          <w:szCs w:val="24"/>
        </w:rPr>
        <w:t xml:space="preserve"> and the oxygen value is below normal range, verify that the oxygen is flowing unimpeded, the tubing isn’t pinched and the delivery device (nasal prongs or face mask) is in place. </w:t>
      </w:r>
      <w:r>
        <w:rPr>
          <w:rFonts w:ascii="Futura PT Book" w:hAnsi="Futura PT Book"/>
          <w:color w:val="7030a0"/>
          <w:sz w:val="24"/>
          <w:szCs w:val="24"/>
        </w:rPr>
        <w:t xml:space="preserve">Seek assistance </w:t>
      </w:r>
      <w:r>
        <w:rPr>
          <w:rFonts w:ascii="Futura PT Book" w:hAnsi="Futura PT Book"/>
          <w:sz w:val="24"/>
          <w:szCs w:val="24"/>
        </w:rPr>
        <w:t xml:space="preserve">from a </w:t>
      </w:r>
      <w:r>
        <w:rPr>
          <w:rFonts w:ascii="Futura PT Book" w:hAnsi="Futura PT Book"/>
          <w:sz w:val="24"/>
          <w:szCs w:val="24"/>
        </w:rPr>
        <w:t xml:space="preserve">nurse or a physician if the patient is in distress and has an abnormal oxygen value.</w:t>
      </w:r>
      <w:r>
        <w:rPr>
          <w:rFonts w:ascii="Futura PT Book" w:hAnsi="Futura PT Book"/>
          <w:sz w:val="24"/>
          <w:szCs w:val="24"/>
        </w:rPr>
      </w:r>
    </w:p>
    <w:p>
      <w:pPr>
        <w:pBdr/>
        <w:spacing w:after="60"/>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after="60"/>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after="60"/>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Bdr/>
        <w:spacing w:after="60"/>
        <w:ind/>
        <w:rPr>
          <w:rFonts w:ascii="Futura PT Book" w:hAnsi="Futura PT Book"/>
          <w:b/>
          <w:sz w:val="24"/>
          <w:szCs w:val="24"/>
        </w:rPr>
      </w:pPr>
      <w:r>
        <w:rPr>
          <w:rFonts w:ascii="Futura PT Book" w:hAnsi="Futura PT Book"/>
          <w:b/>
          <w:sz w:val="24"/>
          <w:szCs w:val="24"/>
        </w:rPr>
        <w:t xml:space="preserve">Tracheostomy</w:t>
      </w:r>
      <w:r>
        <w:rPr>
          <w:rFonts w:ascii="Futura PT Book" w:hAnsi="Futura PT Book"/>
          <w:b/>
          <w:sz w:val="24"/>
          <w:szCs w:val="24"/>
        </w:rPr>
      </w:r>
    </w:p>
    <w:p>
      <w:pPr>
        <w:pBdr/>
        <w:spacing/>
        <w:ind/>
        <w:rPr>
          <w:rFonts w:ascii="Futura PT Book" w:hAnsi="Futura PT Book"/>
          <w:sz w:val="24"/>
          <w:szCs w:val="24"/>
        </w:rPr>
      </w:pPr>
      <w:r>
        <w:rPr>
          <w:rFonts w:ascii="Futura PT Book" w:hAnsi="Futura PT Book"/>
          <w:sz w:val="24"/>
          <w:szCs w:val="24"/>
        </w:rPr>
        <w:t xml:space="preserve">A surgical procedure that creates an opening into the trachea to provide a temporary or permanent </w:t>
      </w:r>
      <w:r>
        <w:rPr>
          <w:rFonts w:ascii="Futura PT Book" w:hAnsi="Futura PT Book"/>
          <w:color w:val="c45911" w:themeColor="accent2" w:themeShade="BF"/>
          <w:sz w:val="24"/>
          <w:szCs w:val="24"/>
        </w:rPr>
        <w:t xml:space="preserve">artificial airway</w:t>
      </w:r>
      <w:r>
        <w:rPr>
          <w:rFonts w:ascii="Futura PT Book" w:hAnsi="Futura PT Book"/>
          <w:sz w:val="24"/>
          <w:szCs w:val="24"/>
        </w:rPr>
        <w:t xml:space="preserve">. This opening, through which a tube may be placed, is called a tracheostomy.</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Tracheostomies are necessary when an </w:t>
      </w:r>
      <w:r>
        <w:rPr>
          <w:rFonts w:ascii="Futura PT Book" w:hAnsi="Futura PT Book"/>
          <w:color w:val="c45911" w:themeColor="accent2" w:themeShade="BF"/>
          <w:sz w:val="24"/>
          <w:szCs w:val="24"/>
        </w:rPr>
        <w:t xml:space="preserve">obstruction </w:t>
      </w:r>
      <w:r>
        <w:rPr>
          <w:rFonts w:ascii="Futura PT Book" w:hAnsi="Futura PT Book"/>
          <w:sz w:val="24"/>
          <w:szCs w:val="24"/>
        </w:rPr>
        <w:t xml:space="preserve">occurs in the upper respiratory tract due to </w:t>
      </w:r>
      <w:r>
        <w:rPr>
          <w:rFonts w:ascii="Futura PT Book" w:hAnsi="Futura PT Book"/>
          <w:i/>
          <w:sz w:val="24"/>
          <w:szCs w:val="24"/>
        </w:rPr>
        <w:t xml:space="preserve">laryngospasm, cancer of the larynx or burns in the mouth and throat</w:t>
      </w:r>
      <w:r>
        <w:rPr>
          <w:rFonts w:ascii="Futura PT Book" w:hAnsi="Futura PT Book"/>
          <w:sz w:val="24"/>
          <w:szCs w:val="24"/>
        </w:rPr>
        <w:t xml:space="preserve">. Another reason a tracheostomy may be performed is to provide </w:t>
      </w:r>
      <w:r>
        <w:rPr>
          <w:rFonts w:ascii="Futura PT Book" w:hAnsi="Futura PT Book"/>
          <w:i/>
          <w:sz w:val="24"/>
          <w:szCs w:val="24"/>
        </w:rPr>
        <w:t xml:space="preserve">controlled respiration with a ventilator</w:t>
      </w:r>
      <w:r>
        <w:rPr>
          <w:rFonts w:ascii="Futura PT Book" w:hAnsi="Futura PT Book"/>
          <w:sz w:val="24"/>
          <w:szCs w:val="24"/>
        </w:rPr>
        <w:t xml:space="preserve"> in a patient with respiratory collapse caused by paralysis, pulmonary edema, trauma or adult respiratory distress syndrome (ARDS).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Patients with tracheostomies are often housed in the intensive care unit (ICU) where close monitoring and </w:t>
      </w:r>
      <w:r>
        <w:rPr>
          <w:rFonts w:ascii="Futura PT Book" w:hAnsi="Futura PT Book"/>
          <w:color w:val="c45911" w:themeColor="accent2" w:themeShade="BF"/>
          <w:sz w:val="24"/>
          <w:szCs w:val="24"/>
        </w:rPr>
        <w:t xml:space="preserve">immediate access to suction </w:t>
      </w:r>
      <w:r>
        <w:rPr>
          <w:rFonts w:ascii="Futura PT Book" w:hAnsi="Futura PT Book"/>
          <w:sz w:val="24"/>
          <w:szCs w:val="24"/>
        </w:rPr>
        <w:t xml:space="preserve">equipment is available, as patients require frequent suctioning to keep the tube free of secretions. Therefore, a RT or nurse will accompany these patients to the DI department.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b/>
          <w:sz w:val="24"/>
          <w:szCs w:val="24"/>
        </w:rPr>
        <w:t xml:space="preserve">Note:</w:t>
      </w:r>
      <w:r>
        <w:rPr>
          <w:rFonts w:ascii="Futura PT Book" w:hAnsi="Futura PT Book"/>
          <w:sz w:val="24"/>
          <w:szCs w:val="24"/>
        </w:rPr>
        <w:t xml:space="preserve"> The tapes holding the tracheostomy tube are </w:t>
      </w:r>
      <w:r>
        <w:rPr>
          <w:rFonts w:ascii="Futura PT Book" w:hAnsi="Futura PT Book"/>
          <w:b/>
          <w:sz w:val="24"/>
          <w:szCs w:val="24"/>
        </w:rPr>
        <w:t xml:space="preserve">NEVER</w:t>
      </w:r>
      <w:r>
        <w:rPr>
          <w:rFonts w:ascii="Futura PT Book" w:hAnsi="Futura PT Book"/>
          <w:sz w:val="24"/>
          <w:szCs w:val="24"/>
        </w:rPr>
        <w:t xml:space="preserve"> removed, because a sudden cough can expel the tube and the edges of the tracheostomy may close sufficiently to obstruct respiration.</w:t>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left="720"/>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color w:val="000000"/>
          <w:sz w:val="24"/>
          <w:szCs w:val="24"/>
        </w:rPr>
      </w:pPr>
      <w:r>
        <w:rPr>
          <w:rFonts w:ascii="Futura PT Book" w:hAnsi="Futura PT Book"/>
          <w:b/>
          <w:bCs/>
          <w:color w:val="000000"/>
          <w:sz w:val="24"/>
          <w:szCs w:val="24"/>
        </w:rPr>
        <w:t xml:space="preserve">Reference </w:t>
      </w:r>
      <w:r>
        <w:rPr>
          <w:rFonts w:ascii="Futura PT Book" w:hAnsi="Futura PT Book"/>
          <w:color w:val="000000"/>
          <w:sz w:val="24"/>
          <w:szCs w:val="24"/>
        </w:rPr>
      </w:r>
    </w:p>
    <w:p>
      <w:pPr>
        <w:pBdr/>
        <w:spacing/>
        <w:ind/>
        <w:rPr>
          <w:rFonts w:ascii="Futura PT Book" w:hAnsi="Futura PT Book"/>
          <w:sz w:val="24"/>
          <w:szCs w:val="24"/>
        </w:rPr>
      </w:pPr>
      <w:r>
        <w:rPr>
          <w:rFonts w:ascii="Futura PT Book" w:hAnsi="Futura PT Book"/>
          <w:color w:val="000000"/>
          <w:sz w:val="24"/>
          <w:szCs w:val="24"/>
        </w:rPr>
        <w:t xml:space="preserve">Ehrlich, R. A., &amp; Coakes, D. M. (2017). </w:t>
      </w:r>
      <w:r>
        <w:rPr>
          <w:rFonts w:ascii="Futura PT Book" w:hAnsi="Futura PT Book"/>
          <w:i/>
          <w:iCs/>
          <w:color w:val="000000"/>
          <w:sz w:val="24"/>
          <w:szCs w:val="24"/>
        </w:rPr>
        <w:t xml:space="preserve">Patient care in radiography: With an introduction to medical imaging </w:t>
      </w:r>
      <w:r>
        <w:rPr>
          <w:rFonts w:ascii="Futura PT Book" w:hAnsi="Futura PT Book"/>
          <w:color w:val="000000"/>
          <w:sz w:val="24"/>
          <w:szCs w:val="24"/>
        </w:rPr>
        <w:t xml:space="preserve">(9th ed.). St. Louis, MO: Mosby Elsevier.</w:t>
      </w:r>
      <w:r>
        <w:rPr>
          <w:rFonts w:ascii="Futura PT Book" w:hAnsi="Futura PT Book"/>
          <w:sz w:val="24"/>
          <w:szCs w:val="24"/>
        </w:rPr>
      </w:r>
    </w:p>
    <w:p>
      <w:pPr>
        <w:pBdr/>
        <w:spacing/>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rPr>
          <w:rFonts w:ascii="Futura PT Book" w:hAnsi="Futura PT Book" w:cs="Arial"/>
          <w:sz w:val="24"/>
          <w:szCs w:val="24"/>
        </w:rPr>
      </w:r>
      <w:r>
        <w:rPr>
          <w:rFonts w:ascii="Futura PT Book" w:hAnsi="Futura PT Book" w:cs="Arial"/>
          <w:sz w:val="24"/>
          <w:szCs w:val="24"/>
        </w:rPr>
      </w:r>
    </w:p>
    <w:p>
      <w:pPr>
        <w:widowControl w:val="false"/>
        <w:pBdr/>
        <w:spacing w:after="0" w:line="240" w:lineRule="auto"/>
        <w:ind/>
        <w:rPr>
          <w:rFonts w:ascii="Futura PT Book" w:hAnsi="Futura PT Book" w:cs="Arial"/>
          <w:sz w:val="24"/>
          <w:szCs w:val="24"/>
        </w:rPr>
      </w:pPr>
      <w:r/>
      <w:bookmarkStart w:id="0" w:name="Filtration_&amp;_Contrast"/>
      <w:r/>
      <w:bookmarkStart w:id="1" w:name="Purpose"/>
      <w:r/>
      <w:bookmarkEnd w:id="0"/>
      <w:r/>
      <w:bookmarkEnd w:id="1"/>
      <w:r/>
      <w:r>
        <w:rPr>
          <w:rFonts w:ascii="Futura PT Book" w:hAnsi="Futura PT Book" w:cs="Arial"/>
          <w:sz w:val="24"/>
          <w:szCs w:val="24"/>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spacing/>
      <w:ind/>
      <w:jc w:val="center"/>
      <w:rPr>
        <w:rFonts w:ascii="Futura PT Book" w:hAnsi="Futura PT Book"/>
        <w:sz w:val="20"/>
        <w:szCs w:val="20"/>
      </w:rPr>
    </w:pPr>
    <w:r>
      <w:rPr>
        <w:rFonts w:ascii="Futura PT Book" w:hAnsi="Futura PT Book"/>
        <w:sz w:val="20"/>
        <w:szCs w:val="20"/>
      </w:rPr>
    </w:r>
    <w:r>
      <w:rPr>
        <w:rFonts w:ascii="Futura PT Book" w:hAnsi="Futura PT Book"/>
        <w:sz w:val="20"/>
        <w:szCs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10531"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4">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8">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0">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5"/>
  </w:num>
  <w:num w:numId="2">
    <w:abstractNumId w:val="4"/>
  </w:num>
  <w:num w:numId="3">
    <w:abstractNumId w:val="9"/>
  </w:num>
  <w:num w:numId="4">
    <w:abstractNumId w:val="2"/>
  </w:num>
  <w:num w:numId="5">
    <w:abstractNumId w:val="3"/>
  </w:num>
  <w:num w:numId="6">
    <w:abstractNumId w:val="7"/>
  </w:num>
  <w:num w:numId="7">
    <w:abstractNumId w:val="10"/>
  </w:num>
  <w:num w:numId="8">
    <w:abstractNumId w:val="8"/>
  </w:num>
  <w:num w:numId="9">
    <w:abstractNumId w:val="6"/>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4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43"/>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43"/>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4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43"/>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4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4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4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4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4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4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4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4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4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4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4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4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4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4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43"/>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43"/>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4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43"/>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43"/>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43"/>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43"/>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43"/>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43"/>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4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43"/>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43"/>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43"/>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4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43"/>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43"/>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4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4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4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43"/>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43"/>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43"/>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43"/>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43"/>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4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43"/>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43"/>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43"/>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4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43"/>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43"/>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43"/>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4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43"/>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43"/>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43"/>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4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43"/>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43"/>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4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43"/>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43"/>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43"/>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4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43"/>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43"/>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4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43"/>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43"/>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43"/>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43"/>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43"/>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43"/>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4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43"/>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43"/>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43"/>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43"/>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43"/>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43"/>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4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43"/>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43"/>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43"/>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43"/>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43"/>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43"/>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4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43"/>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43"/>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43"/>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4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43"/>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43"/>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43"/>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4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43"/>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43"/>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43"/>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43"/>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43"/>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43"/>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4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43"/>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43"/>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43"/>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38"/>
    <w:next w:val="73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38"/>
    <w:next w:val="73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38"/>
    <w:next w:val="73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8"/>
    <w:next w:val="73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8"/>
    <w:next w:val="73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8"/>
    <w:next w:val="73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42"/>
    <w:link w:val="141"/>
    <w:uiPriority w:val="9"/>
    <w:pPr>
      <w:pBdr/>
      <w:spacing/>
      <w:ind/>
    </w:pPr>
    <w:rPr>
      <w:rFonts w:ascii="Arial" w:hAnsi="Arial" w:eastAsia="Arial" w:cs="Arial"/>
      <w:i/>
      <w:iCs/>
      <w:color w:val="0f4761" w:themeColor="accent1" w:themeShade="BF"/>
    </w:rPr>
  </w:style>
  <w:style w:type="character" w:styleId="153">
    <w:name w:val="Heading 5 Char"/>
    <w:basedOn w:val="742"/>
    <w:link w:val="142"/>
    <w:uiPriority w:val="9"/>
    <w:pPr>
      <w:pBdr/>
      <w:spacing/>
      <w:ind/>
    </w:pPr>
    <w:rPr>
      <w:rFonts w:ascii="Arial" w:hAnsi="Arial" w:eastAsia="Arial" w:cs="Arial"/>
      <w:color w:val="0f4761" w:themeColor="accent1" w:themeShade="BF"/>
    </w:rPr>
  </w:style>
  <w:style w:type="character" w:styleId="154">
    <w:name w:val="Heading 6 Char"/>
    <w:basedOn w:val="742"/>
    <w:link w:val="143"/>
    <w:uiPriority w:val="9"/>
    <w:pPr>
      <w:pBdr/>
      <w:spacing/>
      <w:ind/>
    </w:pPr>
    <w:rPr>
      <w:rFonts w:ascii="Arial" w:hAnsi="Arial" w:eastAsia="Arial" w:cs="Arial"/>
      <w:i/>
      <w:iCs/>
      <w:color w:val="595959" w:themeColor="text1" w:themeTint="A6"/>
    </w:rPr>
  </w:style>
  <w:style w:type="character" w:styleId="155">
    <w:name w:val="Heading 7 Char"/>
    <w:basedOn w:val="742"/>
    <w:link w:val="144"/>
    <w:uiPriority w:val="9"/>
    <w:pPr>
      <w:pBdr/>
      <w:spacing/>
      <w:ind/>
    </w:pPr>
    <w:rPr>
      <w:rFonts w:ascii="Arial" w:hAnsi="Arial" w:eastAsia="Arial" w:cs="Arial"/>
      <w:color w:val="595959" w:themeColor="text1" w:themeTint="A6"/>
    </w:rPr>
  </w:style>
  <w:style w:type="character" w:styleId="156">
    <w:name w:val="Heading 8 Char"/>
    <w:basedOn w:val="742"/>
    <w:link w:val="145"/>
    <w:uiPriority w:val="9"/>
    <w:pPr>
      <w:pBdr/>
      <w:spacing/>
      <w:ind/>
    </w:pPr>
    <w:rPr>
      <w:rFonts w:ascii="Arial" w:hAnsi="Arial" w:eastAsia="Arial" w:cs="Arial"/>
      <w:i/>
      <w:iCs/>
      <w:color w:val="272727" w:themeColor="text1" w:themeTint="D8"/>
    </w:rPr>
  </w:style>
  <w:style w:type="character" w:styleId="157">
    <w:name w:val="Heading 9 Char"/>
    <w:basedOn w:val="742"/>
    <w:link w:val="146"/>
    <w:uiPriority w:val="9"/>
    <w:pPr>
      <w:pBdr/>
      <w:spacing/>
      <w:ind/>
    </w:pPr>
    <w:rPr>
      <w:rFonts w:ascii="Arial" w:hAnsi="Arial" w:eastAsia="Arial" w:cs="Arial"/>
      <w:i/>
      <w:iCs/>
      <w:color w:val="272727" w:themeColor="text1" w:themeTint="D8"/>
    </w:rPr>
  </w:style>
  <w:style w:type="paragraph" w:styleId="158">
    <w:name w:val="Title"/>
    <w:basedOn w:val="738"/>
    <w:next w:val="73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42"/>
    <w:link w:val="158"/>
    <w:uiPriority w:val="10"/>
    <w:pPr>
      <w:pBdr/>
      <w:spacing/>
      <w:ind/>
    </w:pPr>
    <w:rPr>
      <w:rFonts w:ascii="Arial" w:hAnsi="Arial" w:eastAsia="Arial" w:cs="Arial"/>
      <w:spacing w:val="-10"/>
      <w:sz w:val="56"/>
      <w:szCs w:val="56"/>
    </w:rPr>
  </w:style>
  <w:style w:type="paragraph" w:styleId="160">
    <w:name w:val="Subtitle"/>
    <w:basedOn w:val="738"/>
    <w:next w:val="738"/>
    <w:link w:val="161"/>
    <w:uiPriority w:val="11"/>
    <w:qFormat/>
    <w:pPr>
      <w:numPr>
        <w:ilvl w:val="1"/>
      </w:numPr>
      <w:pBdr/>
      <w:spacing/>
      <w:ind/>
    </w:pPr>
    <w:rPr>
      <w:color w:val="595959" w:themeColor="text1" w:themeTint="A6"/>
      <w:spacing w:val="15"/>
      <w:sz w:val="28"/>
      <w:szCs w:val="28"/>
    </w:rPr>
  </w:style>
  <w:style w:type="character" w:styleId="161">
    <w:name w:val="Subtitle Char"/>
    <w:basedOn w:val="742"/>
    <w:link w:val="160"/>
    <w:uiPriority w:val="11"/>
    <w:pPr>
      <w:pBdr/>
      <w:spacing/>
      <w:ind/>
    </w:pPr>
    <w:rPr>
      <w:color w:val="595959" w:themeColor="text1" w:themeTint="A6"/>
      <w:spacing w:val="15"/>
      <w:sz w:val="28"/>
      <w:szCs w:val="28"/>
    </w:rPr>
  </w:style>
  <w:style w:type="paragraph" w:styleId="162">
    <w:name w:val="Quote"/>
    <w:basedOn w:val="738"/>
    <w:next w:val="738"/>
    <w:link w:val="163"/>
    <w:uiPriority w:val="29"/>
    <w:qFormat/>
    <w:pPr>
      <w:pBdr/>
      <w:spacing w:before="160"/>
      <w:ind/>
      <w:jc w:val="center"/>
    </w:pPr>
    <w:rPr>
      <w:i/>
      <w:iCs/>
      <w:color w:val="404040" w:themeColor="text1" w:themeTint="BF"/>
    </w:rPr>
  </w:style>
  <w:style w:type="character" w:styleId="163">
    <w:name w:val="Quote Char"/>
    <w:basedOn w:val="742"/>
    <w:link w:val="162"/>
    <w:uiPriority w:val="29"/>
    <w:pPr>
      <w:pBdr/>
      <w:spacing/>
      <w:ind/>
    </w:pPr>
    <w:rPr>
      <w:i/>
      <w:iCs/>
      <w:color w:val="404040" w:themeColor="text1" w:themeTint="BF"/>
    </w:rPr>
  </w:style>
  <w:style w:type="character" w:styleId="165">
    <w:name w:val="Intense Emphasis"/>
    <w:basedOn w:val="742"/>
    <w:uiPriority w:val="21"/>
    <w:qFormat/>
    <w:pPr>
      <w:pBdr/>
      <w:spacing/>
      <w:ind/>
    </w:pPr>
    <w:rPr>
      <w:i/>
      <w:iCs/>
      <w:color w:val="0f4761" w:themeColor="accent1" w:themeShade="BF"/>
    </w:rPr>
  </w:style>
  <w:style w:type="paragraph" w:styleId="166">
    <w:name w:val="Intense Quote"/>
    <w:basedOn w:val="738"/>
    <w:next w:val="73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42"/>
    <w:link w:val="166"/>
    <w:uiPriority w:val="30"/>
    <w:pPr>
      <w:pBdr/>
      <w:spacing/>
      <w:ind/>
    </w:pPr>
    <w:rPr>
      <w:i/>
      <w:iCs/>
      <w:color w:val="0f4761" w:themeColor="accent1" w:themeShade="BF"/>
    </w:rPr>
  </w:style>
  <w:style w:type="character" w:styleId="168">
    <w:name w:val="Intense Reference"/>
    <w:basedOn w:val="742"/>
    <w:uiPriority w:val="32"/>
    <w:qFormat/>
    <w:pPr>
      <w:pBdr/>
      <w:spacing/>
      <w:ind/>
    </w:pPr>
    <w:rPr>
      <w:b/>
      <w:bCs/>
      <w:smallCaps/>
      <w:color w:val="0f4761" w:themeColor="accent1" w:themeShade="BF"/>
      <w:spacing w:val="5"/>
    </w:rPr>
  </w:style>
  <w:style w:type="character" w:styleId="170">
    <w:name w:val="Subtle Emphasis"/>
    <w:basedOn w:val="742"/>
    <w:uiPriority w:val="19"/>
    <w:qFormat/>
    <w:pPr>
      <w:pBdr/>
      <w:spacing/>
      <w:ind/>
    </w:pPr>
    <w:rPr>
      <w:i/>
      <w:iCs/>
      <w:color w:val="404040" w:themeColor="text1" w:themeTint="BF"/>
    </w:rPr>
  </w:style>
  <w:style w:type="character" w:styleId="171">
    <w:name w:val="Emphasis"/>
    <w:basedOn w:val="742"/>
    <w:uiPriority w:val="20"/>
    <w:qFormat/>
    <w:pPr>
      <w:pBdr/>
      <w:spacing/>
      <w:ind/>
    </w:pPr>
    <w:rPr>
      <w:i/>
      <w:iCs/>
    </w:rPr>
  </w:style>
  <w:style w:type="character" w:styleId="172">
    <w:name w:val="Strong"/>
    <w:basedOn w:val="742"/>
    <w:uiPriority w:val="22"/>
    <w:qFormat/>
    <w:pPr>
      <w:pBdr/>
      <w:spacing/>
      <w:ind/>
    </w:pPr>
    <w:rPr>
      <w:b/>
      <w:bCs/>
    </w:rPr>
  </w:style>
  <w:style w:type="character" w:styleId="173">
    <w:name w:val="Subtle Reference"/>
    <w:basedOn w:val="742"/>
    <w:uiPriority w:val="31"/>
    <w:qFormat/>
    <w:pPr>
      <w:pBdr/>
      <w:spacing/>
      <w:ind/>
    </w:pPr>
    <w:rPr>
      <w:smallCaps/>
      <w:color w:val="5a5a5a" w:themeColor="text1" w:themeTint="A5"/>
    </w:rPr>
  </w:style>
  <w:style w:type="character" w:styleId="174">
    <w:name w:val="Book Title"/>
    <w:basedOn w:val="742"/>
    <w:uiPriority w:val="33"/>
    <w:qFormat/>
    <w:pPr>
      <w:pBdr/>
      <w:spacing/>
      <w:ind/>
    </w:pPr>
    <w:rPr>
      <w:b/>
      <w:bCs/>
      <w:i/>
      <w:iCs/>
      <w:spacing w:val="5"/>
    </w:rPr>
  </w:style>
  <w:style w:type="paragraph" w:styleId="179">
    <w:name w:val="Caption"/>
    <w:basedOn w:val="738"/>
    <w:next w:val="738"/>
    <w:uiPriority w:val="35"/>
    <w:unhideWhenUsed/>
    <w:qFormat/>
    <w:pPr>
      <w:pBdr/>
      <w:spacing w:after="200" w:line="240" w:lineRule="auto"/>
      <w:ind/>
    </w:pPr>
    <w:rPr>
      <w:i/>
      <w:iCs/>
      <w:color w:val="0e2841" w:themeColor="text2"/>
      <w:sz w:val="18"/>
      <w:szCs w:val="18"/>
    </w:rPr>
  </w:style>
  <w:style w:type="paragraph" w:styleId="180">
    <w:name w:val="footnote text"/>
    <w:basedOn w:val="738"/>
    <w:link w:val="181"/>
    <w:uiPriority w:val="99"/>
    <w:semiHidden/>
    <w:unhideWhenUsed/>
    <w:pPr>
      <w:pBdr/>
      <w:spacing w:after="0" w:line="240" w:lineRule="auto"/>
      <w:ind/>
    </w:pPr>
    <w:rPr>
      <w:sz w:val="20"/>
      <w:szCs w:val="20"/>
    </w:rPr>
  </w:style>
  <w:style w:type="character" w:styleId="181">
    <w:name w:val="Footnote Text Char"/>
    <w:basedOn w:val="742"/>
    <w:link w:val="180"/>
    <w:uiPriority w:val="99"/>
    <w:semiHidden/>
    <w:pPr>
      <w:pBdr/>
      <w:spacing/>
      <w:ind/>
    </w:pPr>
    <w:rPr>
      <w:sz w:val="20"/>
      <w:szCs w:val="20"/>
    </w:rPr>
  </w:style>
  <w:style w:type="character" w:styleId="182">
    <w:name w:val="footnote reference"/>
    <w:basedOn w:val="742"/>
    <w:uiPriority w:val="99"/>
    <w:semiHidden/>
    <w:unhideWhenUsed/>
    <w:pPr>
      <w:pBdr/>
      <w:spacing/>
      <w:ind/>
    </w:pPr>
    <w:rPr>
      <w:vertAlign w:val="superscript"/>
    </w:rPr>
  </w:style>
  <w:style w:type="paragraph" w:styleId="183">
    <w:name w:val="endnote text"/>
    <w:basedOn w:val="738"/>
    <w:link w:val="184"/>
    <w:uiPriority w:val="99"/>
    <w:semiHidden/>
    <w:unhideWhenUsed/>
    <w:pPr>
      <w:pBdr/>
      <w:spacing w:after="0" w:line="240" w:lineRule="auto"/>
      <w:ind/>
    </w:pPr>
    <w:rPr>
      <w:sz w:val="20"/>
      <w:szCs w:val="20"/>
    </w:rPr>
  </w:style>
  <w:style w:type="character" w:styleId="184">
    <w:name w:val="Endnote Text Char"/>
    <w:basedOn w:val="742"/>
    <w:link w:val="183"/>
    <w:uiPriority w:val="99"/>
    <w:semiHidden/>
    <w:pPr>
      <w:pBdr/>
      <w:spacing/>
      <w:ind/>
    </w:pPr>
    <w:rPr>
      <w:sz w:val="20"/>
      <w:szCs w:val="20"/>
    </w:rPr>
  </w:style>
  <w:style w:type="character" w:styleId="185">
    <w:name w:val="endnote reference"/>
    <w:basedOn w:val="742"/>
    <w:uiPriority w:val="99"/>
    <w:semiHidden/>
    <w:unhideWhenUsed/>
    <w:pPr>
      <w:pBdr/>
      <w:spacing/>
      <w:ind/>
    </w:pPr>
    <w:rPr>
      <w:vertAlign w:val="superscript"/>
    </w:rPr>
  </w:style>
  <w:style w:type="character" w:styleId="186">
    <w:name w:val="Hyperlink"/>
    <w:basedOn w:val="742"/>
    <w:uiPriority w:val="99"/>
    <w:unhideWhenUsed/>
    <w:pPr>
      <w:pBdr/>
      <w:spacing/>
      <w:ind/>
    </w:pPr>
    <w:rPr>
      <w:color w:val="0563c1" w:themeColor="hyperlink"/>
      <w:u w:val="single"/>
    </w:rPr>
  </w:style>
  <w:style w:type="character" w:styleId="187">
    <w:name w:val="FollowedHyperlink"/>
    <w:basedOn w:val="742"/>
    <w:uiPriority w:val="99"/>
    <w:semiHidden/>
    <w:unhideWhenUsed/>
    <w:pPr>
      <w:pBdr/>
      <w:spacing/>
      <w:ind/>
    </w:pPr>
    <w:rPr>
      <w:color w:val="954f72" w:themeColor="followedHyperlink"/>
      <w:u w:val="single"/>
    </w:rPr>
  </w:style>
  <w:style w:type="paragraph" w:styleId="188">
    <w:name w:val="toc 1"/>
    <w:basedOn w:val="738"/>
    <w:next w:val="738"/>
    <w:uiPriority w:val="39"/>
    <w:unhideWhenUsed/>
    <w:pPr>
      <w:pBdr/>
      <w:spacing w:after="100"/>
      <w:ind/>
    </w:pPr>
  </w:style>
  <w:style w:type="paragraph" w:styleId="189">
    <w:name w:val="toc 2"/>
    <w:basedOn w:val="738"/>
    <w:next w:val="738"/>
    <w:uiPriority w:val="39"/>
    <w:unhideWhenUsed/>
    <w:pPr>
      <w:pBdr/>
      <w:spacing w:after="100"/>
      <w:ind w:left="220"/>
    </w:pPr>
  </w:style>
  <w:style w:type="paragraph" w:styleId="190">
    <w:name w:val="toc 3"/>
    <w:basedOn w:val="738"/>
    <w:next w:val="738"/>
    <w:uiPriority w:val="39"/>
    <w:unhideWhenUsed/>
    <w:pPr>
      <w:pBdr/>
      <w:spacing w:after="100"/>
      <w:ind w:left="440"/>
    </w:pPr>
  </w:style>
  <w:style w:type="paragraph" w:styleId="191">
    <w:name w:val="toc 4"/>
    <w:basedOn w:val="738"/>
    <w:next w:val="738"/>
    <w:uiPriority w:val="39"/>
    <w:unhideWhenUsed/>
    <w:pPr>
      <w:pBdr/>
      <w:spacing w:after="100"/>
      <w:ind w:left="660"/>
    </w:pPr>
  </w:style>
  <w:style w:type="paragraph" w:styleId="192">
    <w:name w:val="toc 5"/>
    <w:basedOn w:val="738"/>
    <w:next w:val="738"/>
    <w:uiPriority w:val="39"/>
    <w:unhideWhenUsed/>
    <w:pPr>
      <w:pBdr/>
      <w:spacing w:after="100"/>
      <w:ind w:left="880"/>
    </w:pPr>
  </w:style>
  <w:style w:type="paragraph" w:styleId="193">
    <w:name w:val="toc 6"/>
    <w:basedOn w:val="738"/>
    <w:next w:val="738"/>
    <w:uiPriority w:val="39"/>
    <w:unhideWhenUsed/>
    <w:pPr>
      <w:pBdr/>
      <w:spacing w:after="100"/>
      <w:ind w:left="1100"/>
    </w:pPr>
  </w:style>
  <w:style w:type="paragraph" w:styleId="194">
    <w:name w:val="toc 7"/>
    <w:basedOn w:val="738"/>
    <w:next w:val="738"/>
    <w:uiPriority w:val="39"/>
    <w:unhideWhenUsed/>
    <w:pPr>
      <w:pBdr/>
      <w:spacing w:after="100"/>
      <w:ind w:left="1320"/>
    </w:pPr>
  </w:style>
  <w:style w:type="paragraph" w:styleId="195">
    <w:name w:val="toc 8"/>
    <w:basedOn w:val="738"/>
    <w:next w:val="738"/>
    <w:uiPriority w:val="39"/>
    <w:unhideWhenUsed/>
    <w:pPr>
      <w:pBdr/>
      <w:spacing w:after="100"/>
      <w:ind w:left="1540"/>
    </w:pPr>
  </w:style>
  <w:style w:type="paragraph" w:styleId="196">
    <w:name w:val="toc 9"/>
    <w:basedOn w:val="738"/>
    <w:next w:val="73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8"/>
    <w:next w:val="738"/>
    <w:uiPriority w:val="99"/>
    <w:unhideWhenUsed/>
    <w:pPr>
      <w:pBdr/>
      <w:spacing w:after="0" w:afterAutospacing="0"/>
      <w:ind/>
    </w:pPr>
  </w:style>
  <w:style w:type="paragraph" w:styleId="738" w:default="1">
    <w:name w:val="Normal"/>
    <w:qFormat/>
    <w:pPr>
      <w:pBdr/>
      <w:spacing/>
      <w:ind/>
    </w:pPr>
  </w:style>
  <w:style w:type="paragraph" w:styleId="739">
    <w:name w:val="Heading 1"/>
    <w:basedOn w:val="738"/>
    <w:link w:val="752"/>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40">
    <w:name w:val="Heading 2"/>
    <w:basedOn w:val="738"/>
    <w:next w:val="738"/>
    <w:link w:val="753"/>
    <w:qFormat/>
    <w:pPr>
      <w:keepNext w:val="true"/>
      <w:pBdr/>
      <w:spacing w:after="0" w:line="240" w:lineRule="auto"/>
      <w:ind/>
      <w:jc w:val="center"/>
      <w:outlineLvl w:val="1"/>
    </w:pPr>
    <w:rPr>
      <w:rFonts w:ascii="Arial" w:hAnsi="Arial" w:eastAsia="SimSun" w:cs="Arial"/>
      <w:b/>
      <w:bCs/>
      <w:sz w:val="24"/>
      <w:szCs w:val="24"/>
      <w:lang w:val="en-US"/>
    </w:rPr>
  </w:style>
  <w:style w:type="paragraph" w:styleId="741">
    <w:name w:val="Heading 3"/>
    <w:basedOn w:val="738"/>
    <w:next w:val="738"/>
    <w:link w:val="761"/>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42" w:default="1">
    <w:name w:val="Default Paragraph Font"/>
    <w:uiPriority w:val="1"/>
    <w:semiHidden/>
    <w:unhideWhenUsed/>
    <w:pPr>
      <w:pBdr/>
      <w:spacing/>
      <w:ind/>
    </w:pPr>
  </w:style>
  <w:style w:type="table" w:styleId="743"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44" w:default="1">
    <w:name w:val="No List"/>
    <w:uiPriority w:val="99"/>
    <w:semiHidden/>
    <w:unhideWhenUsed/>
    <w:pPr>
      <w:pBdr/>
      <w:spacing/>
      <w:ind/>
    </w:pPr>
  </w:style>
  <w:style w:type="paragraph" w:styleId="745">
    <w:name w:val="Header"/>
    <w:basedOn w:val="738"/>
    <w:link w:val="746"/>
    <w:uiPriority w:val="99"/>
    <w:unhideWhenUsed/>
    <w:pPr>
      <w:pBdr/>
      <w:tabs>
        <w:tab w:val="center" w:leader="none" w:pos="4680"/>
        <w:tab w:val="right" w:leader="none" w:pos="9360"/>
      </w:tabs>
      <w:spacing w:after="0" w:line="240" w:lineRule="auto"/>
      <w:ind/>
    </w:pPr>
  </w:style>
  <w:style w:type="character" w:styleId="746" w:customStyle="1">
    <w:name w:val="Header Char"/>
    <w:basedOn w:val="742"/>
    <w:link w:val="745"/>
    <w:uiPriority w:val="99"/>
    <w:pPr>
      <w:pBdr/>
      <w:spacing/>
      <w:ind/>
    </w:pPr>
  </w:style>
  <w:style w:type="paragraph" w:styleId="747">
    <w:name w:val="Footer"/>
    <w:basedOn w:val="738"/>
    <w:link w:val="748"/>
    <w:uiPriority w:val="99"/>
    <w:unhideWhenUsed/>
    <w:pPr>
      <w:pBdr/>
      <w:tabs>
        <w:tab w:val="center" w:leader="none" w:pos="4680"/>
        <w:tab w:val="right" w:leader="none" w:pos="9360"/>
      </w:tabs>
      <w:spacing w:after="0" w:line="240" w:lineRule="auto"/>
      <w:ind/>
    </w:pPr>
  </w:style>
  <w:style w:type="character" w:styleId="748" w:customStyle="1">
    <w:name w:val="Footer Char"/>
    <w:basedOn w:val="742"/>
    <w:link w:val="747"/>
    <w:uiPriority w:val="99"/>
    <w:pPr>
      <w:pBdr/>
      <w:spacing/>
      <w:ind/>
    </w:pPr>
  </w:style>
  <w:style w:type="table" w:styleId="749" w:customStyle="1">
    <w:name w:val="Proposal Table"/>
    <w:basedOn w:val="743"/>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50">
    <w:name w:val="Placeholder Text"/>
    <w:basedOn w:val="742"/>
    <w:uiPriority w:val="99"/>
    <w:semiHidden/>
    <w:pPr>
      <w:pBdr/>
      <w:spacing/>
      <w:ind/>
    </w:pPr>
    <w:rPr>
      <w:color w:val="595959" w:themeColor="text1" w:themeTint="A6"/>
    </w:rPr>
  </w:style>
  <w:style w:type="paragraph" w:styleId="751">
    <w:name w:val="Normal (Web)"/>
    <w:basedOn w:val="73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52" w:customStyle="1">
    <w:name w:val="Heading 1 Char"/>
    <w:basedOn w:val="742"/>
    <w:link w:val="739"/>
    <w:uiPriority w:val="9"/>
    <w:pPr>
      <w:pBdr/>
      <w:spacing/>
      <w:ind/>
    </w:pPr>
    <w:rPr>
      <w:rFonts w:ascii="Arial" w:hAnsi="Arial" w:eastAsia="Arial" w:cs="Arial"/>
      <w:b/>
      <w:bCs/>
      <w:sz w:val="18"/>
      <w:szCs w:val="18"/>
      <w:lang w:val="en-US"/>
    </w:rPr>
  </w:style>
  <w:style w:type="character" w:styleId="753" w:customStyle="1">
    <w:name w:val="Heading 2 Char"/>
    <w:basedOn w:val="742"/>
    <w:link w:val="740"/>
    <w:pPr>
      <w:pBdr/>
      <w:spacing/>
      <w:ind/>
    </w:pPr>
    <w:rPr>
      <w:rFonts w:ascii="Arial" w:hAnsi="Arial" w:eastAsia="SimSun" w:cs="Arial"/>
      <w:b/>
      <w:bCs/>
      <w:sz w:val="24"/>
      <w:szCs w:val="24"/>
      <w:lang w:val="en-US"/>
    </w:rPr>
  </w:style>
  <w:style w:type="table" w:styleId="754">
    <w:name w:val="Table Grid"/>
    <w:basedOn w:val="743"/>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5">
    <w:name w:val="Body Text"/>
    <w:basedOn w:val="738"/>
    <w:link w:val="756"/>
    <w:qFormat/>
    <w:pPr>
      <w:widowControl w:val="false"/>
      <w:pBdr/>
      <w:spacing w:after="0" w:line="240" w:lineRule="auto"/>
      <w:ind w:hanging="360" w:left="462"/>
    </w:pPr>
    <w:rPr>
      <w:rFonts w:ascii="Cambria" w:hAnsi="Cambria" w:eastAsia="Cambria"/>
      <w:lang w:val="en-US"/>
    </w:rPr>
  </w:style>
  <w:style w:type="character" w:styleId="756" w:customStyle="1">
    <w:name w:val="Body Text Char"/>
    <w:basedOn w:val="742"/>
    <w:link w:val="755"/>
    <w:pPr>
      <w:pBdr/>
      <w:spacing/>
      <w:ind/>
    </w:pPr>
    <w:rPr>
      <w:rFonts w:ascii="Cambria" w:hAnsi="Cambria" w:eastAsia="Cambria"/>
      <w:lang w:val="en-US"/>
    </w:rPr>
  </w:style>
  <w:style w:type="paragraph" w:styleId="757" w:customStyle="1">
    <w:name w:val="Table Paragraph"/>
    <w:basedOn w:val="738"/>
    <w:uiPriority w:val="1"/>
    <w:qFormat/>
    <w:pPr>
      <w:widowControl w:val="false"/>
      <w:pBdr/>
      <w:spacing w:after="0" w:line="240" w:lineRule="auto"/>
      <w:ind/>
    </w:pPr>
    <w:rPr>
      <w:lang w:val="en-US"/>
    </w:rPr>
  </w:style>
  <w:style w:type="paragraph" w:styleId="758">
    <w:name w:val="No Spacing"/>
    <w:link w:val="759"/>
    <w:uiPriority w:val="1"/>
    <w:qFormat/>
    <w:pPr>
      <w:pBdr/>
      <w:spacing w:after="0" w:line="240" w:lineRule="auto"/>
      <w:ind/>
    </w:pPr>
    <w:rPr>
      <w:lang w:val="en-US"/>
    </w:rPr>
  </w:style>
  <w:style w:type="character" w:styleId="759" w:customStyle="1">
    <w:name w:val="No Spacing Char"/>
    <w:link w:val="758"/>
    <w:uiPriority w:val="1"/>
    <w:pPr>
      <w:pBdr/>
      <w:spacing/>
      <w:ind/>
    </w:pPr>
    <w:rPr>
      <w:lang w:val="en-US"/>
    </w:rPr>
  </w:style>
  <w:style w:type="paragraph" w:styleId="760">
    <w:name w:val="List Paragraph"/>
    <w:basedOn w:val="738"/>
    <w:uiPriority w:val="1"/>
    <w:qFormat/>
    <w:pPr>
      <w:pBdr/>
      <w:spacing/>
      <w:ind w:left="720"/>
      <w:contextualSpacing w:val="true"/>
    </w:pPr>
  </w:style>
  <w:style w:type="character" w:styleId="761" w:customStyle="1">
    <w:name w:val="Heading 3 Char"/>
    <w:basedOn w:val="742"/>
    <w:link w:val="741"/>
    <w:uiPriority w:val="9"/>
    <w:semiHidden/>
    <w:pPr>
      <w:pBdr/>
      <w:spacing/>
      <w:ind/>
    </w:pPr>
    <w:rPr>
      <w:rFonts w:asciiTheme="majorHAnsi" w:hAnsiTheme="majorHAnsi" w:eastAsiaTheme="majorEastAsia" w:cstheme="majorBidi"/>
      <w:color w:val="1f3763" w:themeColor="accent1" w:themeShade="7F"/>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40CB26-24EE-427B-BB5F-A501238AEE88}">
  <ds:schemaRefs>
    <ds:schemaRef ds:uri="http://schemas.microsoft.com/sharepoint/v3/contenttype/forms"/>
  </ds:schemaRefs>
</ds:datastoreItem>
</file>

<file path=customXml/itemProps2.xml><?xml version="1.0" encoding="utf-8"?>
<ds:datastoreItem xmlns:ds="http://schemas.openxmlformats.org/officeDocument/2006/customXml" ds:itemID="{88F82F3E-05FF-4291-8017-40ABD5EF560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BCD4C715-53F4-4138-B9C2-E8D89ED90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Qaiser Rehman</cp:lastModifiedBy>
  <cp:revision>5</cp:revision>
  <dcterms:created xsi:type="dcterms:W3CDTF">2024-04-10T16:59:00Z</dcterms:created>
  <dcterms:modified xsi:type="dcterms:W3CDTF">2025-06-30T18:43:43Z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