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7A79" w:rsidRDefault="00A57A79" w14:paraId="7B269494" w14:textId="77777777">
      <w:pPr>
        <w:rPr>
          <w:rFonts w:ascii="Arial" w:hAnsi="Arial" w:cs="Arial"/>
        </w:rPr>
      </w:pPr>
    </w:p>
    <w:p w:rsidR="00A57A79" w:rsidRDefault="00A57A79" w14:paraId="44D16FE6" w14:textId="77777777">
      <w:pPr>
        <w:rPr>
          <w:rFonts w:ascii="Arial" w:hAnsi="Arial" w:cs="Arial"/>
        </w:rPr>
      </w:pPr>
    </w:p>
    <w:p w:rsidR="00A57A79" w:rsidRDefault="00A57A79" w14:paraId="77798219" w14:textId="77777777">
      <w:pPr>
        <w:rPr>
          <w:rFonts w:ascii="Arial" w:hAnsi="Arial" w:cs="Arial"/>
        </w:rPr>
      </w:pPr>
    </w:p>
    <w:p w:rsidR="00A57A79" w:rsidRDefault="00A57A79" w14:paraId="6A42015F" w14:textId="77777777">
      <w:pPr>
        <w:rPr>
          <w:rFonts w:ascii="Arial" w:hAnsi="Arial" w:cs="Arial"/>
        </w:rPr>
      </w:pPr>
    </w:p>
    <w:p w:rsidR="00A57A79" w:rsidRDefault="00A57A79" w14:paraId="624923E8" w14:textId="77777777">
      <w:pPr>
        <w:rPr>
          <w:rFonts w:ascii="Arial" w:hAnsi="Arial" w:cs="Arial"/>
        </w:rPr>
      </w:pPr>
    </w:p>
    <w:p w:rsidRPr="00A57A79" w:rsidR="009A752E" w:rsidP="3EC46505" w:rsidRDefault="004F1723" w14:paraId="2FF0B9D5" w14:textId="1CC908EF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3EC46505" w:rsidR="00A57A79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="00A57A79" w:rsidP="00A57A79" w:rsidRDefault="00A57A79" w14:paraId="001F39DE" w14:textId="494E8B9C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  <w:r w:rsidRPr="00A57A79">
        <w:rPr>
          <w:rFonts w:ascii="Futura PT Demi" w:hAnsi="Futura PT Demi"/>
          <w:b/>
          <w:sz w:val="28"/>
          <w:szCs w:val="28"/>
        </w:rPr>
        <w:t>Radiobiology and Protection Review</w:t>
      </w:r>
      <w:r>
        <w:rPr>
          <w:rFonts w:ascii="Futura PT Demi" w:hAnsi="Futura PT Demi"/>
          <w:b/>
          <w:sz w:val="28"/>
          <w:szCs w:val="28"/>
        </w:rPr>
        <w:t xml:space="preserve"> – Questions 1-25</w:t>
      </w:r>
    </w:p>
    <w:p w:rsidRPr="00A57A79" w:rsidR="00A57A79" w:rsidP="00A57A79" w:rsidRDefault="00A57A79" w14:paraId="08E155E6" w14:textId="77777777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</w:p>
    <w:p w:rsidRPr="00A57A79" w:rsidR="00A57A79" w:rsidP="00A57A79" w:rsidRDefault="00A57A79" w14:paraId="48FBA748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does TLD stand for? Describe in general terms what it is.</w:t>
      </w:r>
    </w:p>
    <w:p w:rsidRPr="00A57A79" w:rsidR="00A57A79" w:rsidP="00A57A79" w:rsidRDefault="00A57A79" w14:paraId="794D4062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3ABE5EA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4A014A8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is the purpose of a control monitor?</w:t>
      </w:r>
    </w:p>
    <w:p w:rsidRPr="00A57A79" w:rsidR="00A57A79" w:rsidP="00A57A79" w:rsidRDefault="00A57A79" w14:paraId="5C4531E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598E9B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64C3B60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In Canada, where on the body should the technologist wear their TLD?</w:t>
      </w:r>
    </w:p>
    <w:p w:rsidRPr="00A57A79" w:rsidR="00A57A79" w:rsidP="00A57A79" w:rsidRDefault="00A57A79" w14:paraId="258E9670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A2E01E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20B019D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 xml:space="preserve">What is the maximum dose a radiation worker can receive in a </w:t>
      </w:r>
      <w:proofErr w:type="gramStart"/>
      <w:r w:rsidRPr="00A57A79">
        <w:rPr>
          <w:rFonts w:ascii="Futura PT Book" w:hAnsi="Futura PT Book" w:cs="Arial"/>
          <w:sz w:val="24"/>
          <w:szCs w:val="24"/>
        </w:rPr>
        <w:t>one year</w:t>
      </w:r>
      <w:proofErr w:type="gramEnd"/>
      <w:r w:rsidRPr="00A57A79">
        <w:rPr>
          <w:rFonts w:ascii="Futura PT Book" w:hAnsi="Futura PT Book" w:cs="Arial"/>
          <w:sz w:val="24"/>
          <w:szCs w:val="24"/>
        </w:rPr>
        <w:t xml:space="preserve"> period?</w:t>
      </w:r>
    </w:p>
    <w:p w:rsidRPr="00A57A79" w:rsidR="00A57A79" w:rsidP="00A57A79" w:rsidRDefault="00A57A79" w14:paraId="7B49949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0D6334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47B2EFF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Where would be the best place for the pregnant technologist to wear her TLD?</w:t>
      </w:r>
    </w:p>
    <w:p w:rsidRPr="00A57A79" w:rsidR="00A57A79" w:rsidP="00A57A79" w:rsidRDefault="00A57A79" w14:paraId="44C6C98C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92EE2B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6BB6A2E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are the three cardinal principles of radiation protection?</w:t>
      </w:r>
    </w:p>
    <w:p w:rsidRPr="00A57A79" w:rsidR="00A57A79" w:rsidP="00A57A79" w:rsidRDefault="00A57A79" w14:paraId="4EE5444C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C79EC6E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C70031C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034507D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Describe the principle of ALARA.</w:t>
      </w:r>
    </w:p>
    <w:p w:rsidRPr="00A57A79" w:rsidR="00A57A79" w:rsidP="00A57A79" w:rsidRDefault="00A57A79" w14:paraId="2200CD6A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3D514A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0872163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is the inverse square law?</w:t>
      </w:r>
    </w:p>
    <w:p w:rsidRPr="00A57A79" w:rsidR="00A57A79" w:rsidP="00A57A79" w:rsidRDefault="00A57A79" w14:paraId="0B18CC6D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1673602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F8FBE58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8862B15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By how much would the dose decrease for a person who was 1 metre from the radiation source that stepped back to a position of 4 metres away from the source?</w:t>
      </w:r>
    </w:p>
    <w:p w:rsidRPr="00A57A79" w:rsidR="00A57A79" w:rsidP="00A57A79" w:rsidRDefault="00A57A79" w14:paraId="5E2F9ADF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3553979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78AB65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F820A35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ACE94F5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2353EAB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FB1DA6B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51532D6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type of dose response is the basis for radiation protection standards?</w:t>
      </w:r>
    </w:p>
    <w:p w:rsidRPr="00A57A79" w:rsidR="00A57A79" w:rsidP="00A57A79" w:rsidRDefault="00A57A79" w14:paraId="694BE7D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00B55B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DE32E8E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If the exposure rate to a person standing 2 metres from a source is 15 R/min, what will the dose be after 2 minutes standing 5 metres from the source?</w:t>
      </w:r>
    </w:p>
    <w:p w:rsidRPr="00A57A79" w:rsidR="00A57A79" w:rsidP="00A57A79" w:rsidRDefault="00A57A79" w14:paraId="3F7DF3D3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DFFB16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545AEC2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D4E295C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A9582F1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4CD2D31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E4BA23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69BFE84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97FC733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Explain the difference between a Gray and a Sievert.</w:t>
      </w:r>
    </w:p>
    <w:p w:rsidRPr="00A57A79" w:rsidR="00A57A79" w:rsidP="00A57A79" w:rsidRDefault="00A57A79" w14:paraId="4609C0AD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F317BD2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868125D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B9542F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837CF81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is the use factor for ceilings not routinely exposed to the primary beam?</w:t>
      </w:r>
    </w:p>
    <w:p w:rsidRPr="00A57A79" w:rsidR="00A57A79" w:rsidP="00A57A79" w:rsidRDefault="00A57A79" w14:paraId="402081C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A1F50B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E683067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would the occupancy factor for an unattended parking lot be?</w:t>
      </w:r>
    </w:p>
    <w:p w:rsidRPr="00A57A79" w:rsidR="00A57A79" w:rsidP="00A57A79" w:rsidRDefault="00A57A79" w14:paraId="5E15DAE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77B909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A66749B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Differentiate between direct action and indirect action within the target theory.</w:t>
      </w:r>
    </w:p>
    <w:p w:rsidRPr="00A57A79" w:rsidR="00A57A79" w:rsidP="00A57A79" w:rsidRDefault="00A57A79" w14:paraId="379414EF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6F3D842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3BC481A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3926C50B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 xml:space="preserve">Stated simply, what is the Law of </w:t>
      </w:r>
      <w:proofErr w:type="spellStart"/>
      <w:r w:rsidRPr="00A57A79">
        <w:rPr>
          <w:rFonts w:ascii="Futura PT Book" w:hAnsi="Futura PT Book" w:cs="Arial"/>
          <w:sz w:val="24"/>
          <w:szCs w:val="24"/>
        </w:rPr>
        <w:t>Bergonie</w:t>
      </w:r>
      <w:proofErr w:type="spellEnd"/>
      <w:r w:rsidRPr="00A57A79">
        <w:rPr>
          <w:rFonts w:ascii="Futura PT Book" w:hAnsi="Futura PT Book" w:cs="Arial"/>
          <w:sz w:val="24"/>
          <w:szCs w:val="24"/>
        </w:rPr>
        <w:t xml:space="preserve"> and </w:t>
      </w:r>
      <w:proofErr w:type="spellStart"/>
      <w:r w:rsidRPr="00A57A79">
        <w:rPr>
          <w:rFonts w:ascii="Futura PT Book" w:hAnsi="Futura PT Book" w:cs="Arial"/>
          <w:sz w:val="24"/>
          <w:szCs w:val="24"/>
        </w:rPr>
        <w:t>Tribondeau</w:t>
      </w:r>
      <w:proofErr w:type="spellEnd"/>
      <w:r w:rsidRPr="00A57A79">
        <w:rPr>
          <w:rFonts w:ascii="Futura PT Book" w:hAnsi="Futura PT Book" w:cs="Arial"/>
          <w:sz w:val="24"/>
          <w:szCs w:val="24"/>
        </w:rPr>
        <w:t>?</w:t>
      </w:r>
    </w:p>
    <w:p w:rsidRPr="00A57A79" w:rsidR="00A57A79" w:rsidP="00A57A79" w:rsidRDefault="00A57A79" w14:paraId="1F62084C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EE5022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2909B5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0A508AB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Define and describe GSD.</w:t>
      </w:r>
    </w:p>
    <w:p w:rsidRPr="00A57A79" w:rsidR="00A57A79" w:rsidP="00A57A79" w:rsidRDefault="00A57A79" w14:paraId="564A3F58" w14:textId="77777777">
      <w:pPr>
        <w:spacing w:before="80" w:after="80"/>
        <w:ind w:left="432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96CFEC8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5773A5C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Name three organs or tissues that are very radiosensitive.</w:t>
      </w:r>
    </w:p>
    <w:p w:rsidRPr="00A57A79" w:rsidR="00A57A79" w:rsidP="00A57A79" w:rsidRDefault="00A57A79" w14:paraId="2A06D76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383620A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254F39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012FA5F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List the three major effects of irradiation on a macromolecule.</w:t>
      </w:r>
    </w:p>
    <w:p w:rsidRPr="00A57A79" w:rsidR="00A57A79" w:rsidP="00A57A79" w:rsidRDefault="00A57A79" w14:paraId="031BDFAA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F60255E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686723A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ED8D4D6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0F6A17AC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are three observable effects of DNA irradiation?</w:t>
      </w:r>
    </w:p>
    <w:p w:rsidRPr="00A57A79" w:rsidR="00A57A79" w:rsidP="00A57A79" w:rsidRDefault="00A57A79" w14:paraId="741AD3C2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43AB51C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B42C1ED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6B1650E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22A8369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does the term LD</w:t>
      </w:r>
      <w:r w:rsidRPr="00A57A79">
        <w:rPr>
          <w:rFonts w:ascii="Futura PT Book" w:hAnsi="Futura PT Book" w:cs="Arial"/>
          <w:sz w:val="24"/>
          <w:szCs w:val="24"/>
          <w:vertAlign w:val="subscript"/>
        </w:rPr>
        <w:t xml:space="preserve">40/30 </w:t>
      </w:r>
      <w:r w:rsidRPr="00A57A79">
        <w:rPr>
          <w:rFonts w:ascii="Futura PT Book" w:hAnsi="Futura PT Book" w:cs="Arial"/>
          <w:sz w:val="24"/>
          <w:szCs w:val="24"/>
        </w:rPr>
        <w:t>mean?</w:t>
      </w:r>
    </w:p>
    <w:p w:rsidRPr="00A57A79" w:rsidR="00A57A79" w:rsidP="00A57A79" w:rsidRDefault="00A57A79" w14:paraId="440036B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7404068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6F3B085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5DC7B6E1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Define mean survival time.</w:t>
      </w:r>
    </w:p>
    <w:p w:rsidRPr="00A57A79" w:rsidR="00A57A79" w:rsidP="00A57A79" w:rsidRDefault="00A57A79" w14:paraId="51BFCA67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5C4A424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3D9C0F0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3CB7214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Define radiolysis.</w:t>
      </w:r>
    </w:p>
    <w:p w:rsidRPr="00A57A79" w:rsidR="00A57A79" w:rsidP="00A57A79" w:rsidRDefault="00A57A79" w14:paraId="5EE460A0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A5BC19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2D1F04D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A0A7CE9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Diagnostic x-ray radiation is described as (high/low) __________ energy and (high/low) __________ LET.</w:t>
      </w:r>
    </w:p>
    <w:p w:rsidRPr="00A57A79" w:rsidR="00A57A79" w:rsidP="00A57A79" w:rsidRDefault="00A57A79" w14:paraId="1F66BC55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4353B982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57A79">
        <w:rPr>
          <w:rFonts w:ascii="Futura PT Book" w:hAnsi="Futura PT Book" w:cs="Arial"/>
          <w:sz w:val="24"/>
          <w:szCs w:val="24"/>
        </w:rPr>
        <w:t>What are the early symptoms of acute radiation syndrome?</w:t>
      </w:r>
    </w:p>
    <w:p w:rsidRPr="00A57A79" w:rsidR="00A57A79" w:rsidP="00A57A79" w:rsidRDefault="00A57A79" w14:paraId="7E0085A4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7513E77A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57A79" w:rsidR="00A57A79" w:rsidP="00A57A79" w:rsidRDefault="00A57A79" w14:paraId="17A419C0" w14:textId="77777777">
      <w:pPr>
        <w:spacing w:before="80" w:after="80"/>
        <w:rPr>
          <w:rFonts w:ascii="Futura PT Book" w:hAnsi="Futura PT Book"/>
          <w:sz w:val="24"/>
          <w:szCs w:val="24"/>
        </w:rPr>
      </w:pPr>
    </w:p>
    <w:p w:rsidRPr="00A57A79" w:rsidR="00A57A79" w:rsidRDefault="00A57A79" w14:paraId="30D540AF" w14:textId="77777777">
      <w:pPr>
        <w:rPr>
          <w:rFonts w:ascii="Futura PT Book" w:hAnsi="Futura PT Book" w:cs="Arial"/>
          <w:sz w:val="24"/>
          <w:szCs w:val="24"/>
        </w:rPr>
      </w:pPr>
    </w:p>
    <w:p w:rsidRPr="00A57A79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A57A79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Pr="00A57A79" w:rsidR="008E114B" w:rsidRDefault="008E114B" w14:paraId="42DD7D5C" w14:textId="461EFF73">
      <w:pPr>
        <w:rPr>
          <w:rFonts w:ascii="Futura PT Book" w:hAnsi="Futura PT Book" w:cs="Arial"/>
          <w:sz w:val="24"/>
          <w:szCs w:val="24"/>
        </w:rPr>
      </w:pPr>
    </w:p>
    <w:p w:rsidRPr="00A57A79" w:rsidR="008E114B" w:rsidRDefault="008E114B" w14:paraId="2E3AAE21" w14:textId="768029E6">
      <w:pPr>
        <w:rPr>
          <w:rFonts w:ascii="Futura PT Book" w:hAnsi="Futura PT Book" w:cs="Arial"/>
          <w:sz w:val="24"/>
          <w:szCs w:val="24"/>
        </w:rPr>
      </w:pPr>
    </w:p>
    <w:p w:rsidRPr="00A57A79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24"/>
          <w:szCs w:val="24"/>
        </w:rPr>
      </w:pPr>
    </w:p>
    <w:p w:rsidRPr="00A57A79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A57A79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59f95bb3919d44f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162D6" w:rsidP="00B23BFA" w:rsidRDefault="004162D6" w14:paraId="18FC55EF" w14:textId="77777777">
      <w:pPr>
        <w:spacing w:after="0" w:line="240" w:lineRule="auto"/>
      </w:pPr>
      <w:r>
        <w:separator/>
      </w:r>
    </w:p>
  </w:endnote>
  <w:endnote w:type="continuationSeparator" w:id="0">
    <w:p w:rsidR="004162D6" w:rsidP="00B23BFA" w:rsidRDefault="004162D6" w14:paraId="064689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C46505" w:rsidTr="3EC46505" w14:paraId="44BC8F56">
      <w:trPr>
        <w:trHeight w:val="300"/>
      </w:trPr>
      <w:tc>
        <w:tcPr>
          <w:tcW w:w="3120" w:type="dxa"/>
          <w:tcMar/>
        </w:tcPr>
        <w:p w:rsidR="3EC46505" w:rsidP="3EC46505" w:rsidRDefault="3EC46505" w14:paraId="582329B5" w14:textId="32CFE9A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EC46505" w:rsidP="3EC46505" w:rsidRDefault="3EC46505" w14:paraId="74F5A48A" w14:textId="0E66FEF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EC46505" w:rsidP="3EC46505" w:rsidRDefault="3EC46505" w14:paraId="78535B79" w14:textId="0B1E7874">
          <w:pPr>
            <w:pStyle w:val="Header"/>
            <w:bidi w:val="0"/>
            <w:ind w:right="-115"/>
            <w:jc w:val="right"/>
          </w:pPr>
        </w:p>
      </w:tc>
    </w:tr>
  </w:tbl>
  <w:p w:rsidR="3EC46505" w:rsidP="3EC46505" w:rsidRDefault="3EC46505" w14:paraId="1C6E6251" w14:textId="79B73EB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162D6" w:rsidP="00B23BFA" w:rsidRDefault="004162D6" w14:paraId="0A0D083E" w14:textId="77777777">
      <w:pPr>
        <w:spacing w:after="0" w:line="240" w:lineRule="auto"/>
      </w:pPr>
      <w:r>
        <w:separator/>
      </w:r>
    </w:p>
  </w:footnote>
  <w:footnote w:type="continuationSeparator" w:id="0">
    <w:p w:rsidR="004162D6" w:rsidP="00B23BFA" w:rsidRDefault="004162D6" w14:paraId="2FCA8C3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D4EED"/>
    <w:multiLevelType w:val="hybridMultilevel"/>
    <w:tmpl w:val="684496C6"/>
    <w:lvl w:ilvl="0" w:tplc="7D64E0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84E4C3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eastAsia="Times New Roman" w:cs="Aria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86582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162D6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7A79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3EC4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59f95bb3919d44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07A8C3-3F9E-4AF0-B717-D7A64AA6491F}"/>
</file>

<file path=customXml/itemProps2.xml><?xml version="1.0" encoding="utf-8"?>
<ds:datastoreItem xmlns:ds="http://schemas.openxmlformats.org/officeDocument/2006/customXml" ds:itemID="{80C3BDD3-A315-4A4E-8FF7-AF2E1AAA8D1F}"/>
</file>

<file path=customXml/itemProps3.xml><?xml version="1.0" encoding="utf-8"?>
<ds:datastoreItem xmlns:ds="http://schemas.openxmlformats.org/officeDocument/2006/customXml" ds:itemID="{B9040984-F392-4EBF-AB82-0FD54968DB2C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2024-03-25T19:34:00.0000000Z</dcterms:created>
  <dcterms:modified xsi:type="dcterms:W3CDTF">2025-02-05T21:14:22.6183546Z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