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375BB2" w14:textId="77777777" w:rsidR="00330C18" w:rsidRDefault="00330C18">
      <w:pPr>
        <w:pStyle w:val="BodyText"/>
        <w:rPr>
          <w:rFonts w:ascii="Times New Roman"/>
        </w:rPr>
      </w:pPr>
    </w:p>
    <w:p w14:paraId="6EC583AB" w14:textId="77777777" w:rsidR="00330C18" w:rsidRDefault="00330C18">
      <w:pPr>
        <w:pStyle w:val="BodyText"/>
        <w:rPr>
          <w:rFonts w:ascii="Times New Roman"/>
        </w:rPr>
      </w:pPr>
    </w:p>
    <w:p w14:paraId="2A592651" w14:textId="77777777" w:rsidR="00330C18" w:rsidRDefault="00330C18">
      <w:pPr>
        <w:pStyle w:val="BodyText"/>
        <w:rPr>
          <w:rFonts w:ascii="Times New Roman"/>
        </w:rPr>
      </w:pPr>
    </w:p>
    <w:p w14:paraId="391FBA2F" w14:textId="77777777" w:rsidR="00330C18" w:rsidRDefault="00330C18">
      <w:pPr>
        <w:pStyle w:val="BodyText"/>
        <w:spacing w:before="245"/>
        <w:rPr>
          <w:rFonts w:ascii="Times New Roman"/>
        </w:rPr>
      </w:pPr>
    </w:p>
    <w:p w14:paraId="11365EDD" w14:textId="77777777" w:rsidR="00330C18" w:rsidRDefault="00000000">
      <w:pPr>
        <w:pStyle w:val="BodyText"/>
        <w:tabs>
          <w:tab w:val="left" w:pos="1540"/>
        </w:tabs>
        <w:ind w:left="820"/>
      </w:pPr>
      <w:r>
        <w:rPr>
          <w:spacing w:val="-5"/>
        </w:rPr>
        <w:t>2.3</w:t>
      </w:r>
      <w:r>
        <w:tab/>
        <w:t>Identify</w:t>
      </w:r>
      <w:r>
        <w:rPr>
          <w:spacing w:val="-5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hazard</w:t>
      </w:r>
      <w:r>
        <w:rPr>
          <w:spacing w:val="-6"/>
        </w:rPr>
        <w:t xml:space="preserve"> </w:t>
      </w:r>
      <w:r>
        <w:t>categories</w:t>
      </w:r>
      <w:r>
        <w:rPr>
          <w:spacing w:val="-4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rPr>
          <w:spacing w:val="-2"/>
        </w:rPr>
        <w:t>implications</w:t>
      </w:r>
    </w:p>
    <w:p w14:paraId="6DE20A31" w14:textId="77777777" w:rsidR="00330C18" w:rsidRDefault="00330C18">
      <w:pPr>
        <w:pStyle w:val="BodyText"/>
      </w:pPr>
    </w:p>
    <w:p w14:paraId="13ADE5B3" w14:textId="77777777" w:rsidR="00330C18" w:rsidRDefault="00330C18">
      <w:pPr>
        <w:pStyle w:val="BodyText"/>
        <w:spacing w:before="97"/>
      </w:pPr>
    </w:p>
    <w:p w14:paraId="1151CD16" w14:textId="77777777" w:rsidR="00330C18" w:rsidRDefault="00000000">
      <w:pPr>
        <w:pStyle w:val="BodyText"/>
        <w:spacing w:line="259" w:lineRule="auto"/>
        <w:ind w:left="100" w:right="107"/>
      </w:pPr>
      <w:r>
        <w:t xml:space="preserve">For a further division, each hazard class contains at least one </w:t>
      </w:r>
      <w:r>
        <w:rPr>
          <w:b/>
        </w:rPr>
        <w:t>hazard category</w:t>
      </w:r>
      <w:r>
        <w:t>. These categories compare hazard severity within a hazard class and should not be taken as a comparison of hazard categories more generally. The hazard categories are either assigned a number (e.g. 1, 2, etc.) or called “types” which are assigned an alphabetical letter (e.g. A, B, etc.). In a few cases, subcategories are assigned</w:t>
      </w:r>
      <w:r>
        <w:rPr>
          <w:spacing w:val="-1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designated</w:t>
      </w:r>
      <w:r>
        <w:rPr>
          <w:spacing w:val="-4"/>
        </w:rPr>
        <w:t xml:space="preserve"> </w:t>
      </w:r>
      <w:r>
        <w:t>with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number</w:t>
      </w:r>
      <w:r>
        <w:rPr>
          <w:spacing w:val="-3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letter</w:t>
      </w:r>
      <w:r>
        <w:rPr>
          <w:spacing w:val="-3"/>
        </w:rPr>
        <w:t xml:space="preserve"> </w:t>
      </w:r>
      <w:r>
        <w:t>(e.g.</w:t>
      </w:r>
      <w:r>
        <w:rPr>
          <w:spacing w:val="-1"/>
        </w:rPr>
        <w:t xml:space="preserve"> </w:t>
      </w:r>
      <w:r>
        <w:t>1A</w:t>
      </w:r>
      <w:r>
        <w:rPr>
          <w:spacing w:val="-1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1B). Some</w:t>
      </w:r>
      <w:r>
        <w:rPr>
          <w:spacing w:val="-3"/>
        </w:rPr>
        <w:t xml:space="preserve"> </w:t>
      </w:r>
      <w:r>
        <w:t>hazard</w:t>
      </w:r>
      <w:r>
        <w:rPr>
          <w:spacing w:val="-3"/>
        </w:rPr>
        <w:t xml:space="preserve"> </w:t>
      </w:r>
      <w:r>
        <w:t>classes</w:t>
      </w:r>
      <w:r>
        <w:rPr>
          <w:spacing w:val="-3"/>
        </w:rPr>
        <w:t xml:space="preserve"> </w:t>
      </w:r>
      <w:r>
        <w:t>only</w:t>
      </w:r>
      <w:r>
        <w:rPr>
          <w:spacing w:val="-3"/>
        </w:rPr>
        <w:t xml:space="preserve"> </w:t>
      </w:r>
      <w:r>
        <w:t>have</w:t>
      </w:r>
      <w:r>
        <w:rPr>
          <w:spacing w:val="-3"/>
        </w:rPr>
        <w:t xml:space="preserve"> </w:t>
      </w:r>
      <w:r>
        <w:t>one category, others may have two or more, depending if there is a range of hazard severity within the hazardous products classes where different key precautions may apply.</w:t>
      </w:r>
    </w:p>
    <w:p w14:paraId="0A357C4B" w14:textId="77777777" w:rsidR="00330C18" w:rsidRDefault="00000000">
      <w:pPr>
        <w:pStyle w:val="BodyText"/>
        <w:spacing w:before="156" w:line="400" w:lineRule="auto"/>
        <w:ind w:left="100" w:right="4143"/>
      </w:pPr>
      <w:r>
        <w:t>A</w:t>
      </w:r>
      <w:r>
        <w:rPr>
          <w:spacing w:val="-4"/>
        </w:rPr>
        <w:t xml:space="preserve"> </w:t>
      </w:r>
      <w:r>
        <w:t>hazard</w:t>
      </w:r>
      <w:r>
        <w:rPr>
          <w:spacing w:val="-6"/>
        </w:rPr>
        <w:t xml:space="preserve"> </w:t>
      </w:r>
      <w:r>
        <w:t>category</w:t>
      </w:r>
      <w:r>
        <w:rPr>
          <w:spacing w:val="-6"/>
        </w:rPr>
        <w:t xml:space="preserve"> </w:t>
      </w:r>
      <w:r>
        <w:t>specifies</w:t>
      </w:r>
      <w:r>
        <w:rPr>
          <w:spacing w:val="-6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severity</w:t>
      </w:r>
      <w:r>
        <w:rPr>
          <w:spacing w:val="-6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hazard. When the hazard category is assigned numbers:</w:t>
      </w:r>
    </w:p>
    <w:p w14:paraId="40EDFEAC" w14:textId="77777777" w:rsidR="00330C18" w:rsidRDefault="00000000">
      <w:pPr>
        <w:pStyle w:val="ListParagraph"/>
        <w:numPr>
          <w:ilvl w:val="0"/>
          <w:numId w:val="1"/>
        </w:numPr>
        <w:tabs>
          <w:tab w:val="left" w:pos="820"/>
        </w:tabs>
        <w:spacing w:before="6"/>
      </w:pPr>
      <w:r>
        <w:t>Category</w:t>
      </w:r>
      <w:r>
        <w:rPr>
          <w:spacing w:val="-5"/>
        </w:rPr>
        <w:t xml:space="preserve"> </w:t>
      </w:r>
      <w:r>
        <w:t>1</w:t>
      </w:r>
      <w:r>
        <w:rPr>
          <w:spacing w:val="-3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always</w:t>
      </w:r>
      <w:r>
        <w:rPr>
          <w:spacing w:val="-3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greatest</w:t>
      </w:r>
      <w:r>
        <w:rPr>
          <w:spacing w:val="-4"/>
        </w:rPr>
        <w:t xml:space="preserve"> </w:t>
      </w:r>
      <w:r>
        <w:t>level</w:t>
      </w:r>
      <w:r>
        <w:rPr>
          <w:spacing w:val="-4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rPr>
          <w:spacing w:val="-2"/>
        </w:rPr>
        <w:t>hazard.</w:t>
      </w:r>
    </w:p>
    <w:p w14:paraId="054FD385" w14:textId="77777777" w:rsidR="00330C18" w:rsidRDefault="00000000">
      <w:pPr>
        <w:pStyle w:val="ListParagraph"/>
        <w:numPr>
          <w:ilvl w:val="1"/>
          <w:numId w:val="1"/>
        </w:numPr>
        <w:tabs>
          <w:tab w:val="left" w:pos="1540"/>
        </w:tabs>
        <w:spacing w:line="252" w:lineRule="auto"/>
        <w:ind w:right="282"/>
      </w:pPr>
      <w:r>
        <w:t>If</w:t>
      </w:r>
      <w:r>
        <w:rPr>
          <w:spacing w:val="-3"/>
        </w:rPr>
        <w:t xml:space="preserve"> </w:t>
      </w:r>
      <w:r>
        <w:t>further</w:t>
      </w:r>
      <w:r>
        <w:rPr>
          <w:spacing w:val="-3"/>
        </w:rPr>
        <w:t xml:space="preserve"> </w:t>
      </w:r>
      <w:r>
        <w:t>divided</w:t>
      </w:r>
      <w:r>
        <w:rPr>
          <w:spacing w:val="-3"/>
        </w:rPr>
        <w:t xml:space="preserve"> </w:t>
      </w:r>
      <w:r>
        <w:t>into</w:t>
      </w:r>
      <w:r>
        <w:rPr>
          <w:spacing w:val="-4"/>
        </w:rPr>
        <w:t xml:space="preserve"> </w:t>
      </w:r>
      <w:r>
        <w:t>subcategories</w:t>
      </w:r>
      <w:r>
        <w:rPr>
          <w:spacing w:val="-2"/>
        </w:rPr>
        <w:t xml:space="preserve"> </w:t>
      </w:r>
      <w:r>
        <w:t>then</w:t>
      </w:r>
      <w:r>
        <w:rPr>
          <w:spacing w:val="-3"/>
        </w:rPr>
        <w:t xml:space="preserve"> </w:t>
      </w:r>
      <w:r>
        <w:t>letters</w:t>
      </w:r>
      <w:r>
        <w:rPr>
          <w:spacing w:val="-5"/>
        </w:rPr>
        <w:t xml:space="preserve"> </w:t>
      </w:r>
      <w:r>
        <w:t>are</w:t>
      </w:r>
      <w:r>
        <w:rPr>
          <w:spacing w:val="-3"/>
        </w:rPr>
        <w:t xml:space="preserve"> </w:t>
      </w:r>
      <w:r>
        <w:t>added</w:t>
      </w:r>
      <w:r>
        <w:rPr>
          <w:spacing w:val="-3"/>
        </w:rPr>
        <w:t xml:space="preserve"> </w:t>
      </w:r>
      <w:r>
        <w:t>after</w:t>
      </w:r>
      <w:r>
        <w:rPr>
          <w:spacing w:val="-5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numbers</w:t>
      </w:r>
      <w:r>
        <w:rPr>
          <w:spacing w:val="-3"/>
        </w:rPr>
        <w:t xml:space="preserve"> </w:t>
      </w:r>
      <w:r>
        <w:t>(e.g.</w:t>
      </w:r>
      <w:r>
        <w:rPr>
          <w:spacing w:val="-3"/>
        </w:rPr>
        <w:t xml:space="preserve"> </w:t>
      </w:r>
      <w:r>
        <w:t>1A, 1B, etc.)</w:t>
      </w:r>
    </w:p>
    <w:p w14:paraId="62725048" w14:textId="77777777" w:rsidR="00330C18" w:rsidRDefault="00000000">
      <w:pPr>
        <w:pStyle w:val="ListParagraph"/>
        <w:numPr>
          <w:ilvl w:val="2"/>
          <w:numId w:val="1"/>
        </w:numPr>
        <w:tabs>
          <w:tab w:val="left" w:pos="2260"/>
        </w:tabs>
        <w:spacing w:before="10"/>
      </w:pPr>
      <w:r>
        <w:t>Subcategory</w:t>
      </w:r>
      <w:r>
        <w:rPr>
          <w:spacing w:val="-4"/>
        </w:rPr>
        <w:t xml:space="preserve"> </w:t>
      </w:r>
      <w:r>
        <w:t>1A</w:t>
      </w:r>
      <w:r>
        <w:rPr>
          <w:spacing w:val="-6"/>
        </w:rPr>
        <w:t xml:space="preserve"> </w:t>
      </w:r>
      <w:r>
        <w:t>is</w:t>
      </w:r>
      <w:r>
        <w:rPr>
          <w:spacing w:val="-5"/>
        </w:rPr>
        <w:t xml:space="preserve"> </w:t>
      </w:r>
      <w:r>
        <w:t>more</w:t>
      </w:r>
      <w:r>
        <w:rPr>
          <w:spacing w:val="-3"/>
        </w:rPr>
        <w:t xml:space="preserve"> </w:t>
      </w:r>
      <w:r>
        <w:t>hazardous</w:t>
      </w:r>
      <w:r>
        <w:rPr>
          <w:spacing w:val="-4"/>
        </w:rPr>
        <w:t xml:space="preserve"> </w:t>
      </w:r>
      <w:r>
        <w:t>than</w:t>
      </w:r>
      <w:r>
        <w:rPr>
          <w:spacing w:val="-6"/>
        </w:rPr>
        <w:t xml:space="preserve"> </w:t>
      </w:r>
      <w:r>
        <w:t>1B</w:t>
      </w:r>
      <w:r>
        <w:rPr>
          <w:spacing w:val="-3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same</w:t>
      </w:r>
      <w:r>
        <w:rPr>
          <w:spacing w:val="-3"/>
        </w:rPr>
        <w:t xml:space="preserve"> </w:t>
      </w:r>
      <w:r>
        <w:t>hazardous</w:t>
      </w:r>
      <w:r>
        <w:rPr>
          <w:spacing w:val="-3"/>
        </w:rPr>
        <w:t xml:space="preserve"> </w:t>
      </w:r>
      <w:r>
        <w:rPr>
          <w:spacing w:val="-2"/>
        </w:rPr>
        <w:t>class.</w:t>
      </w:r>
    </w:p>
    <w:p w14:paraId="567ED87C" w14:textId="77777777" w:rsidR="00330C18" w:rsidRDefault="00000000">
      <w:pPr>
        <w:pStyle w:val="ListParagraph"/>
        <w:numPr>
          <w:ilvl w:val="2"/>
          <w:numId w:val="1"/>
        </w:numPr>
        <w:tabs>
          <w:tab w:val="left" w:pos="2260"/>
        </w:tabs>
        <w:spacing w:before="21"/>
      </w:pPr>
      <w:r>
        <w:t>Subcategory</w:t>
      </w:r>
      <w:r>
        <w:rPr>
          <w:spacing w:val="-6"/>
        </w:rPr>
        <w:t xml:space="preserve"> </w:t>
      </w:r>
      <w:r>
        <w:t>1B</w:t>
      </w:r>
      <w:r>
        <w:rPr>
          <w:spacing w:val="-3"/>
        </w:rPr>
        <w:t xml:space="preserve"> </w:t>
      </w:r>
      <w:r>
        <w:t>is</w:t>
      </w:r>
      <w:r>
        <w:rPr>
          <w:spacing w:val="-6"/>
        </w:rPr>
        <w:t xml:space="preserve"> </w:t>
      </w:r>
      <w:r>
        <w:t>more</w:t>
      </w:r>
      <w:r>
        <w:rPr>
          <w:spacing w:val="-3"/>
        </w:rPr>
        <w:t xml:space="preserve"> </w:t>
      </w:r>
      <w:r>
        <w:t>hazardous</w:t>
      </w:r>
      <w:r>
        <w:rPr>
          <w:spacing w:val="-4"/>
        </w:rPr>
        <w:t xml:space="preserve"> </w:t>
      </w:r>
      <w:r>
        <w:t>than</w:t>
      </w:r>
      <w:r>
        <w:rPr>
          <w:spacing w:val="-6"/>
        </w:rPr>
        <w:t xml:space="preserve"> </w:t>
      </w:r>
      <w:r>
        <w:t>1C</w:t>
      </w:r>
      <w:r>
        <w:rPr>
          <w:spacing w:val="-4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same</w:t>
      </w:r>
      <w:r>
        <w:rPr>
          <w:spacing w:val="-3"/>
        </w:rPr>
        <w:t xml:space="preserve"> </w:t>
      </w:r>
      <w:r>
        <w:t>hazardous</w:t>
      </w:r>
      <w:r>
        <w:rPr>
          <w:spacing w:val="-3"/>
        </w:rPr>
        <w:t xml:space="preserve"> </w:t>
      </w:r>
      <w:r>
        <w:rPr>
          <w:spacing w:val="-2"/>
        </w:rPr>
        <w:t>class.</w:t>
      </w:r>
    </w:p>
    <w:p w14:paraId="5B43F053" w14:textId="77777777" w:rsidR="00330C18" w:rsidRDefault="00000000">
      <w:pPr>
        <w:pStyle w:val="ListParagraph"/>
        <w:numPr>
          <w:ilvl w:val="0"/>
          <w:numId w:val="1"/>
        </w:numPr>
        <w:tabs>
          <w:tab w:val="left" w:pos="820"/>
        </w:tabs>
      </w:pPr>
      <w:r>
        <w:t>Category</w:t>
      </w:r>
      <w:r>
        <w:rPr>
          <w:spacing w:val="-8"/>
        </w:rPr>
        <w:t xml:space="preserve"> </w:t>
      </w:r>
      <w:r>
        <w:t>2</w:t>
      </w:r>
      <w:r>
        <w:rPr>
          <w:spacing w:val="-3"/>
        </w:rPr>
        <w:t xml:space="preserve"> </w:t>
      </w:r>
      <w:r>
        <w:t>is</w:t>
      </w:r>
      <w:r>
        <w:rPr>
          <w:spacing w:val="-5"/>
        </w:rPr>
        <w:t xml:space="preserve"> </w:t>
      </w:r>
      <w:r>
        <w:t>more</w:t>
      </w:r>
      <w:r>
        <w:rPr>
          <w:spacing w:val="-5"/>
        </w:rPr>
        <w:t xml:space="preserve"> </w:t>
      </w:r>
      <w:r>
        <w:t>hazardous</w:t>
      </w:r>
      <w:r>
        <w:rPr>
          <w:spacing w:val="-4"/>
        </w:rPr>
        <w:t xml:space="preserve"> </w:t>
      </w:r>
      <w:r>
        <w:t>than</w:t>
      </w:r>
      <w:r>
        <w:rPr>
          <w:spacing w:val="-4"/>
        </w:rPr>
        <w:t xml:space="preserve"> </w:t>
      </w:r>
      <w:r>
        <w:t>category</w:t>
      </w:r>
      <w:r>
        <w:rPr>
          <w:spacing w:val="-3"/>
        </w:rPr>
        <w:t xml:space="preserve"> </w:t>
      </w:r>
      <w:r>
        <w:t>3</w:t>
      </w:r>
      <w:r>
        <w:rPr>
          <w:spacing w:val="-4"/>
        </w:rPr>
        <w:t xml:space="preserve"> etc.</w:t>
      </w:r>
    </w:p>
    <w:p w14:paraId="586793D7" w14:textId="77777777" w:rsidR="00330C18" w:rsidRDefault="00330C18">
      <w:pPr>
        <w:pStyle w:val="BodyText"/>
        <w:spacing w:before="41"/>
      </w:pPr>
    </w:p>
    <w:p w14:paraId="189F8A55" w14:textId="77777777" w:rsidR="00330C18" w:rsidRDefault="00000000">
      <w:pPr>
        <w:pStyle w:val="BodyText"/>
        <w:ind w:left="100"/>
      </w:pPr>
      <w:r>
        <w:rPr>
          <w:spacing w:val="-2"/>
        </w:rPr>
        <w:t>Examples:</w:t>
      </w:r>
    </w:p>
    <w:p w14:paraId="3B8A8F95" w14:textId="77777777" w:rsidR="00330C18" w:rsidRDefault="00000000">
      <w:pPr>
        <w:pStyle w:val="ListParagraph"/>
        <w:numPr>
          <w:ilvl w:val="0"/>
          <w:numId w:val="1"/>
        </w:numPr>
        <w:tabs>
          <w:tab w:val="left" w:pos="820"/>
        </w:tabs>
        <w:spacing w:before="183"/>
      </w:pPr>
      <w:r>
        <w:t>Aerosols</w:t>
      </w:r>
      <w:r>
        <w:rPr>
          <w:spacing w:val="-6"/>
        </w:rPr>
        <w:t xml:space="preserve"> </w:t>
      </w:r>
      <w:r>
        <w:t>hazard</w:t>
      </w:r>
      <w:r>
        <w:rPr>
          <w:spacing w:val="-6"/>
        </w:rPr>
        <w:t xml:space="preserve"> </w:t>
      </w:r>
      <w:r>
        <w:rPr>
          <w:spacing w:val="-2"/>
        </w:rPr>
        <w:t>class</w:t>
      </w:r>
    </w:p>
    <w:p w14:paraId="4DB32384" w14:textId="77777777" w:rsidR="00330C18" w:rsidRDefault="00000000">
      <w:pPr>
        <w:pStyle w:val="ListParagraph"/>
        <w:numPr>
          <w:ilvl w:val="1"/>
          <w:numId w:val="1"/>
        </w:numPr>
        <w:tabs>
          <w:tab w:val="left" w:pos="1539"/>
        </w:tabs>
        <w:spacing w:before="22"/>
        <w:ind w:left="1539" w:hanging="359"/>
      </w:pPr>
      <w:r>
        <w:t>Category</w:t>
      </w:r>
      <w:r>
        <w:rPr>
          <w:spacing w:val="-7"/>
        </w:rPr>
        <w:t xml:space="preserve"> </w:t>
      </w:r>
      <w:r>
        <w:t>1</w:t>
      </w:r>
      <w:r>
        <w:rPr>
          <w:spacing w:val="-3"/>
        </w:rPr>
        <w:t xml:space="preserve"> </w:t>
      </w:r>
      <w:r>
        <w:t>–</w:t>
      </w:r>
      <w:r>
        <w:rPr>
          <w:spacing w:val="-6"/>
        </w:rPr>
        <w:t xml:space="preserve"> </w:t>
      </w:r>
      <w:r>
        <w:t>Danger;</w:t>
      </w:r>
      <w:r>
        <w:rPr>
          <w:spacing w:val="-5"/>
        </w:rPr>
        <w:t xml:space="preserve"> </w:t>
      </w:r>
      <w:r>
        <w:t>Extremely</w:t>
      </w:r>
      <w:r>
        <w:rPr>
          <w:spacing w:val="-5"/>
        </w:rPr>
        <w:t xml:space="preserve"> </w:t>
      </w:r>
      <w:r>
        <w:t>flammable</w:t>
      </w:r>
      <w:r>
        <w:rPr>
          <w:spacing w:val="-4"/>
        </w:rPr>
        <w:t xml:space="preserve"> </w:t>
      </w:r>
      <w:r>
        <w:rPr>
          <w:spacing w:val="-2"/>
        </w:rPr>
        <w:t>aerosol</w:t>
      </w:r>
    </w:p>
    <w:p w14:paraId="6C66575E" w14:textId="77777777" w:rsidR="00330C18" w:rsidRDefault="00000000">
      <w:pPr>
        <w:pStyle w:val="ListParagraph"/>
        <w:numPr>
          <w:ilvl w:val="1"/>
          <w:numId w:val="1"/>
        </w:numPr>
        <w:tabs>
          <w:tab w:val="left" w:pos="1539"/>
        </w:tabs>
        <w:spacing w:before="16"/>
        <w:ind w:left="1539" w:hanging="359"/>
      </w:pPr>
      <w:r>
        <w:t>Category</w:t>
      </w:r>
      <w:r>
        <w:rPr>
          <w:spacing w:val="-7"/>
        </w:rPr>
        <w:t xml:space="preserve"> </w:t>
      </w:r>
      <w:r>
        <w:t>2</w:t>
      </w:r>
      <w:r>
        <w:rPr>
          <w:spacing w:val="-3"/>
        </w:rPr>
        <w:t xml:space="preserve"> </w:t>
      </w:r>
      <w:r>
        <w:t>–</w:t>
      </w:r>
      <w:r>
        <w:rPr>
          <w:spacing w:val="-6"/>
        </w:rPr>
        <w:t xml:space="preserve"> </w:t>
      </w:r>
      <w:r>
        <w:t>Warning;</w:t>
      </w:r>
      <w:r>
        <w:rPr>
          <w:spacing w:val="-5"/>
        </w:rPr>
        <w:t xml:space="preserve"> </w:t>
      </w:r>
      <w:r>
        <w:t>Flammable</w:t>
      </w:r>
      <w:r>
        <w:rPr>
          <w:spacing w:val="-4"/>
        </w:rPr>
        <w:t xml:space="preserve"> </w:t>
      </w:r>
      <w:r>
        <w:rPr>
          <w:spacing w:val="-2"/>
        </w:rPr>
        <w:t>aerosol</w:t>
      </w:r>
    </w:p>
    <w:p w14:paraId="2D3297E0" w14:textId="77777777" w:rsidR="00330C18" w:rsidRDefault="00330C18">
      <w:pPr>
        <w:pStyle w:val="BodyText"/>
        <w:spacing w:before="34"/>
      </w:pPr>
    </w:p>
    <w:p w14:paraId="08F9476B" w14:textId="77777777" w:rsidR="00330C18" w:rsidRDefault="00000000">
      <w:pPr>
        <w:pStyle w:val="ListParagraph"/>
        <w:numPr>
          <w:ilvl w:val="0"/>
          <w:numId w:val="1"/>
        </w:numPr>
        <w:tabs>
          <w:tab w:val="left" w:pos="820"/>
        </w:tabs>
        <w:spacing w:before="0"/>
      </w:pPr>
      <w:r>
        <w:t>Serious</w:t>
      </w:r>
      <w:r>
        <w:rPr>
          <w:spacing w:val="-5"/>
        </w:rPr>
        <w:t xml:space="preserve"> </w:t>
      </w:r>
      <w:r>
        <w:t>Eye</w:t>
      </w:r>
      <w:r>
        <w:rPr>
          <w:spacing w:val="-7"/>
        </w:rPr>
        <w:t xml:space="preserve"> </w:t>
      </w:r>
      <w:r>
        <w:t>Damage/Eye</w:t>
      </w:r>
      <w:r>
        <w:rPr>
          <w:spacing w:val="-5"/>
        </w:rPr>
        <w:t xml:space="preserve"> </w:t>
      </w:r>
      <w:r>
        <w:t>Irritation</w:t>
      </w:r>
      <w:r>
        <w:rPr>
          <w:spacing w:val="-6"/>
        </w:rPr>
        <w:t xml:space="preserve"> </w:t>
      </w:r>
      <w:r>
        <w:t>hazard</w:t>
      </w:r>
      <w:r>
        <w:rPr>
          <w:spacing w:val="-8"/>
        </w:rPr>
        <w:t xml:space="preserve"> </w:t>
      </w:r>
      <w:r>
        <w:rPr>
          <w:spacing w:val="-2"/>
        </w:rPr>
        <w:t>class</w:t>
      </w:r>
    </w:p>
    <w:p w14:paraId="5E357B95" w14:textId="77777777" w:rsidR="00330C18" w:rsidRDefault="00000000">
      <w:pPr>
        <w:pStyle w:val="ListParagraph"/>
        <w:numPr>
          <w:ilvl w:val="1"/>
          <w:numId w:val="1"/>
        </w:numPr>
        <w:tabs>
          <w:tab w:val="left" w:pos="1539"/>
        </w:tabs>
        <w:spacing w:before="22"/>
        <w:ind w:left="1539" w:hanging="359"/>
      </w:pPr>
      <w:r>
        <w:t>Category</w:t>
      </w:r>
      <w:r>
        <w:rPr>
          <w:spacing w:val="-6"/>
        </w:rPr>
        <w:t xml:space="preserve"> </w:t>
      </w:r>
      <w:r>
        <w:t>1</w:t>
      </w:r>
      <w:r>
        <w:rPr>
          <w:spacing w:val="-2"/>
        </w:rPr>
        <w:t xml:space="preserve"> </w:t>
      </w:r>
      <w:r>
        <w:t>–</w:t>
      </w:r>
      <w:r>
        <w:rPr>
          <w:spacing w:val="-5"/>
        </w:rPr>
        <w:t xml:space="preserve"> </w:t>
      </w:r>
      <w:r>
        <w:t>Danger;</w:t>
      </w:r>
      <w:r>
        <w:rPr>
          <w:spacing w:val="-3"/>
        </w:rPr>
        <w:t xml:space="preserve"> </w:t>
      </w:r>
      <w:r>
        <w:t>Causes</w:t>
      </w:r>
      <w:r>
        <w:rPr>
          <w:spacing w:val="-3"/>
        </w:rPr>
        <w:t xml:space="preserve"> </w:t>
      </w:r>
      <w:r>
        <w:t>serious</w:t>
      </w:r>
      <w:r>
        <w:rPr>
          <w:spacing w:val="-6"/>
        </w:rPr>
        <w:t xml:space="preserve"> </w:t>
      </w:r>
      <w:r>
        <w:t>eye</w:t>
      </w:r>
      <w:r>
        <w:rPr>
          <w:spacing w:val="-3"/>
        </w:rPr>
        <w:t xml:space="preserve"> </w:t>
      </w:r>
      <w:r>
        <w:rPr>
          <w:spacing w:val="-2"/>
        </w:rPr>
        <w:t>damage</w:t>
      </w:r>
    </w:p>
    <w:p w14:paraId="44D2E74F" w14:textId="77777777" w:rsidR="00330C18" w:rsidRDefault="00000000">
      <w:pPr>
        <w:pStyle w:val="ListParagraph"/>
        <w:numPr>
          <w:ilvl w:val="1"/>
          <w:numId w:val="1"/>
        </w:numPr>
        <w:tabs>
          <w:tab w:val="left" w:pos="1539"/>
        </w:tabs>
        <w:spacing w:before="12"/>
        <w:ind w:left="1539" w:hanging="359"/>
      </w:pPr>
      <w:r>
        <w:t>Category</w:t>
      </w:r>
      <w:r>
        <w:rPr>
          <w:spacing w:val="-7"/>
        </w:rPr>
        <w:t xml:space="preserve"> </w:t>
      </w:r>
      <w:r>
        <w:t>2/2A</w:t>
      </w:r>
      <w:r>
        <w:rPr>
          <w:spacing w:val="-3"/>
        </w:rPr>
        <w:t xml:space="preserve"> </w:t>
      </w:r>
      <w:r>
        <w:t>–</w:t>
      </w:r>
      <w:r>
        <w:rPr>
          <w:spacing w:val="-6"/>
        </w:rPr>
        <w:t xml:space="preserve"> </w:t>
      </w:r>
      <w:r>
        <w:t>Warning;</w:t>
      </w:r>
      <w:r>
        <w:rPr>
          <w:spacing w:val="-8"/>
        </w:rPr>
        <w:t xml:space="preserve"> </w:t>
      </w:r>
      <w:r>
        <w:t>Causes</w:t>
      </w:r>
      <w:r>
        <w:rPr>
          <w:spacing w:val="-3"/>
        </w:rPr>
        <w:t xml:space="preserve"> </w:t>
      </w:r>
      <w:r>
        <w:t>serious</w:t>
      </w:r>
      <w:r>
        <w:rPr>
          <w:spacing w:val="-7"/>
        </w:rPr>
        <w:t xml:space="preserve"> </w:t>
      </w:r>
      <w:r>
        <w:t>eye</w:t>
      </w:r>
      <w:r>
        <w:rPr>
          <w:spacing w:val="-4"/>
        </w:rPr>
        <w:t xml:space="preserve"> </w:t>
      </w:r>
      <w:r>
        <w:rPr>
          <w:spacing w:val="-2"/>
        </w:rPr>
        <w:t>irritation</w:t>
      </w:r>
    </w:p>
    <w:p w14:paraId="6A0095EB" w14:textId="77777777" w:rsidR="00330C18" w:rsidRDefault="00000000">
      <w:pPr>
        <w:pStyle w:val="ListParagraph"/>
        <w:numPr>
          <w:ilvl w:val="1"/>
          <w:numId w:val="1"/>
        </w:numPr>
        <w:tabs>
          <w:tab w:val="left" w:pos="1539"/>
        </w:tabs>
        <w:spacing w:before="15"/>
        <w:ind w:left="1539" w:hanging="359"/>
      </w:pPr>
      <w:r>
        <w:t>Category</w:t>
      </w:r>
      <w:r>
        <w:rPr>
          <w:spacing w:val="-6"/>
        </w:rPr>
        <w:t xml:space="preserve"> </w:t>
      </w:r>
      <w:r>
        <w:t>2B</w:t>
      </w:r>
      <w:r>
        <w:rPr>
          <w:spacing w:val="-3"/>
        </w:rPr>
        <w:t xml:space="preserve"> </w:t>
      </w:r>
      <w:r>
        <w:t>–</w:t>
      </w:r>
      <w:r>
        <w:rPr>
          <w:spacing w:val="-5"/>
        </w:rPr>
        <w:t xml:space="preserve"> </w:t>
      </w:r>
      <w:r>
        <w:t>Warning;</w:t>
      </w:r>
      <w:r>
        <w:rPr>
          <w:spacing w:val="-6"/>
        </w:rPr>
        <w:t xml:space="preserve"> </w:t>
      </w:r>
      <w:r>
        <w:t>Causes</w:t>
      </w:r>
      <w:r>
        <w:rPr>
          <w:spacing w:val="-3"/>
        </w:rPr>
        <w:t xml:space="preserve"> </w:t>
      </w:r>
      <w:r>
        <w:t>eye</w:t>
      </w:r>
      <w:r>
        <w:rPr>
          <w:spacing w:val="-4"/>
        </w:rPr>
        <w:t xml:space="preserve"> </w:t>
      </w:r>
      <w:r>
        <w:rPr>
          <w:spacing w:val="-2"/>
        </w:rPr>
        <w:t>irritation</w:t>
      </w:r>
    </w:p>
    <w:p w14:paraId="33843881" w14:textId="77777777" w:rsidR="00330C18" w:rsidRDefault="00330C18">
      <w:pPr>
        <w:pStyle w:val="BodyText"/>
      </w:pPr>
    </w:p>
    <w:p w14:paraId="7278886C" w14:textId="77777777" w:rsidR="00330C18" w:rsidRDefault="00330C18">
      <w:pPr>
        <w:pStyle w:val="BodyText"/>
        <w:spacing w:before="54"/>
      </w:pPr>
    </w:p>
    <w:p w14:paraId="15169617" w14:textId="77777777" w:rsidR="00330C18" w:rsidRDefault="00000000">
      <w:pPr>
        <w:pStyle w:val="BodyText"/>
        <w:ind w:left="100"/>
      </w:pPr>
      <w:r>
        <w:t>When</w:t>
      </w:r>
      <w:r>
        <w:rPr>
          <w:spacing w:val="-7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hazard</w:t>
      </w:r>
      <w:r>
        <w:rPr>
          <w:spacing w:val="-5"/>
        </w:rPr>
        <w:t xml:space="preserve"> </w:t>
      </w:r>
      <w:r>
        <w:t>category</w:t>
      </w:r>
      <w:r>
        <w:rPr>
          <w:spacing w:val="-6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t>called</w:t>
      </w:r>
      <w:r>
        <w:rPr>
          <w:spacing w:val="-5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“type”,</w:t>
      </w:r>
      <w:r>
        <w:rPr>
          <w:spacing w:val="-4"/>
        </w:rPr>
        <w:t xml:space="preserve"> </w:t>
      </w:r>
      <w:r>
        <w:t>stand-alone</w:t>
      </w:r>
      <w:r>
        <w:rPr>
          <w:spacing w:val="-3"/>
        </w:rPr>
        <w:t xml:space="preserve"> </w:t>
      </w:r>
      <w:r>
        <w:t>letters</w:t>
      </w:r>
      <w:r>
        <w:rPr>
          <w:spacing w:val="-4"/>
        </w:rPr>
        <w:t xml:space="preserve"> </w:t>
      </w:r>
      <w:r>
        <w:t>are</w:t>
      </w:r>
      <w:r>
        <w:rPr>
          <w:spacing w:val="-4"/>
        </w:rPr>
        <w:t xml:space="preserve"> </w:t>
      </w:r>
      <w:r>
        <w:t>assigned</w:t>
      </w:r>
      <w:r>
        <w:rPr>
          <w:spacing w:val="-6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rPr>
          <w:spacing w:val="-2"/>
        </w:rPr>
        <w:t>categories:</w:t>
      </w:r>
    </w:p>
    <w:p w14:paraId="1E88B7C4" w14:textId="77777777" w:rsidR="00330C18" w:rsidRDefault="00000000">
      <w:pPr>
        <w:pStyle w:val="ListParagraph"/>
        <w:numPr>
          <w:ilvl w:val="0"/>
          <w:numId w:val="1"/>
        </w:numPr>
        <w:tabs>
          <w:tab w:val="left" w:pos="820"/>
        </w:tabs>
        <w:spacing w:before="185"/>
      </w:pPr>
      <w:r>
        <w:t>Type</w:t>
      </w:r>
      <w:r>
        <w:rPr>
          <w:spacing w:val="-2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greatest</w:t>
      </w:r>
      <w:r>
        <w:rPr>
          <w:spacing w:val="-1"/>
        </w:rPr>
        <w:t xml:space="preserve"> </w:t>
      </w:r>
      <w:r>
        <w:t>level</w:t>
      </w:r>
      <w:r>
        <w:rPr>
          <w:spacing w:val="-3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rPr>
          <w:spacing w:val="-2"/>
        </w:rPr>
        <w:t>hazard.</w:t>
      </w:r>
    </w:p>
    <w:p w14:paraId="7DFE91A6" w14:textId="77777777" w:rsidR="00330C18" w:rsidRDefault="00000000">
      <w:pPr>
        <w:pStyle w:val="ListParagraph"/>
        <w:numPr>
          <w:ilvl w:val="0"/>
          <w:numId w:val="1"/>
        </w:numPr>
        <w:tabs>
          <w:tab w:val="left" w:pos="820"/>
        </w:tabs>
      </w:pPr>
      <w:r>
        <w:t>Type</w:t>
      </w:r>
      <w:r>
        <w:rPr>
          <w:spacing w:val="-3"/>
        </w:rPr>
        <w:t xml:space="preserve"> </w:t>
      </w:r>
      <w:r>
        <w:t>B</w:t>
      </w:r>
      <w:r>
        <w:rPr>
          <w:spacing w:val="-6"/>
        </w:rPr>
        <w:t xml:space="preserve"> </w:t>
      </w:r>
      <w:r>
        <w:t>is</w:t>
      </w:r>
      <w:r>
        <w:rPr>
          <w:spacing w:val="-5"/>
        </w:rPr>
        <w:t xml:space="preserve"> </w:t>
      </w:r>
      <w:r>
        <w:t>more</w:t>
      </w:r>
      <w:r>
        <w:rPr>
          <w:spacing w:val="-2"/>
        </w:rPr>
        <w:t xml:space="preserve"> </w:t>
      </w:r>
      <w:r>
        <w:t>hazardous</w:t>
      </w:r>
      <w:r>
        <w:rPr>
          <w:spacing w:val="-3"/>
        </w:rPr>
        <w:t xml:space="preserve"> </w:t>
      </w:r>
      <w:r>
        <w:t>than</w:t>
      </w:r>
      <w:r>
        <w:rPr>
          <w:spacing w:val="-4"/>
        </w:rPr>
        <w:t xml:space="preserve"> </w:t>
      </w:r>
      <w:r>
        <w:t>type</w:t>
      </w:r>
      <w:r>
        <w:rPr>
          <w:spacing w:val="-3"/>
        </w:rPr>
        <w:t xml:space="preserve"> </w:t>
      </w:r>
      <w:r>
        <w:t>C</w:t>
      </w:r>
      <w:r>
        <w:rPr>
          <w:spacing w:val="-5"/>
        </w:rPr>
        <w:t xml:space="preserve"> </w:t>
      </w:r>
      <w:r>
        <w:t>but less</w:t>
      </w:r>
      <w:r>
        <w:rPr>
          <w:spacing w:val="-3"/>
        </w:rPr>
        <w:t xml:space="preserve"> </w:t>
      </w:r>
      <w:r>
        <w:t>hazardous</w:t>
      </w:r>
      <w:r>
        <w:rPr>
          <w:spacing w:val="-3"/>
        </w:rPr>
        <w:t xml:space="preserve"> </w:t>
      </w:r>
      <w:r>
        <w:t>then</w:t>
      </w:r>
      <w:r>
        <w:rPr>
          <w:spacing w:val="-6"/>
        </w:rPr>
        <w:t xml:space="preserve"> </w:t>
      </w:r>
      <w:r>
        <w:t>type</w:t>
      </w:r>
      <w:r>
        <w:rPr>
          <w:spacing w:val="-2"/>
        </w:rPr>
        <w:t xml:space="preserve"> </w:t>
      </w:r>
      <w:r>
        <w:rPr>
          <w:spacing w:val="-5"/>
        </w:rPr>
        <w:t>A.</w:t>
      </w:r>
    </w:p>
    <w:p w14:paraId="2A267708" w14:textId="77777777" w:rsidR="00330C18" w:rsidRDefault="00330C18">
      <w:pPr>
        <w:pStyle w:val="BodyText"/>
        <w:spacing w:before="1"/>
      </w:pPr>
    </w:p>
    <w:p w14:paraId="20B12CC6" w14:textId="77777777" w:rsidR="00330C18" w:rsidRDefault="00000000">
      <w:pPr>
        <w:pStyle w:val="BodyText"/>
        <w:ind w:left="100"/>
      </w:pPr>
      <w:r>
        <w:rPr>
          <w:spacing w:val="-2"/>
        </w:rPr>
        <w:t>Example:</w:t>
      </w:r>
    </w:p>
    <w:p w14:paraId="480F6A9E" w14:textId="77777777" w:rsidR="00330C18" w:rsidRDefault="00000000">
      <w:pPr>
        <w:pStyle w:val="ListParagraph"/>
        <w:numPr>
          <w:ilvl w:val="0"/>
          <w:numId w:val="1"/>
        </w:numPr>
        <w:tabs>
          <w:tab w:val="left" w:pos="820"/>
        </w:tabs>
        <w:spacing w:before="1"/>
      </w:pPr>
      <w:r>
        <w:t>Self-Reactive</w:t>
      </w:r>
      <w:r>
        <w:rPr>
          <w:spacing w:val="-8"/>
        </w:rPr>
        <w:t xml:space="preserve"> </w:t>
      </w:r>
      <w:r>
        <w:t>Substances</w:t>
      </w:r>
      <w:r>
        <w:rPr>
          <w:spacing w:val="-7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Mixtures</w:t>
      </w:r>
      <w:r>
        <w:rPr>
          <w:spacing w:val="-5"/>
        </w:rPr>
        <w:t xml:space="preserve"> </w:t>
      </w:r>
      <w:r>
        <w:t>hazard</w:t>
      </w:r>
      <w:r>
        <w:rPr>
          <w:spacing w:val="-7"/>
        </w:rPr>
        <w:t xml:space="preserve"> </w:t>
      </w:r>
      <w:r>
        <w:rPr>
          <w:spacing w:val="-2"/>
        </w:rPr>
        <w:t>class</w:t>
      </w:r>
    </w:p>
    <w:p w14:paraId="1279FC34" w14:textId="77777777" w:rsidR="00330C18" w:rsidRDefault="00000000">
      <w:pPr>
        <w:pStyle w:val="ListParagraph"/>
        <w:numPr>
          <w:ilvl w:val="1"/>
          <w:numId w:val="1"/>
        </w:numPr>
        <w:tabs>
          <w:tab w:val="left" w:pos="1539"/>
        </w:tabs>
        <w:spacing w:before="22"/>
        <w:ind w:left="1539" w:hanging="359"/>
      </w:pPr>
      <w:r>
        <w:t>Type</w:t>
      </w:r>
      <w:r>
        <w:rPr>
          <w:spacing w:val="-3"/>
        </w:rPr>
        <w:t xml:space="preserve"> </w:t>
      </w:r>
      <w:r>
        <w:t>A:</w:t>
      </w:r>
      <w:r>
        <w:rPr>
          <w:spacing w:val="-4"/>
        </w:rPr>
        <w:t xml:space="preserve"> </w:t>
      </w:r>
      <w:r>
        <w:t>Danger;</w:t>
      </w:r>
      <w:r>
        <w:rPr>
          <w:spacing w:val="-4"/>
        </w:rPr>
        <w:t xml:space="preserve"> </w:t>
      </w:r>
      <w:r>
        <w:t>Heating</w:t>
      </w:r>
      <w:r>
        <w:rPr>
          <w:spacing w:val="-6"/>
        </w:rPr>
        <w:t xml:space="preserve"> </w:t>
      </w:r>
      <w:r>
        <w:t>may</w:t>
      </w:r>
      <w:r>
        <w:rPr>
          <w:spacing w:val="-1"/>
        </w:rPr>
        <w:t xml:space="preserve"> </w:t>
      </w:r>
      <w:r>
        <w:t>cause</w:t>
      </w:r>
      <w:r>
        <w:rPr>
          <w:spacing w:val="-2"/>
        </w:rPr>
        <w:t xml:space="preserve"> </w:t>
      </w:r>
      <w:r>
        <w:t>an</w:t>
      </w:r>
      <w:r>
        <w:rPr>
          <w:spacing w:val="-3"/>
        </w:rPr>
        <w:t xml:space="preserve"> </w:t>
      </w:r>
      <w:r>
        <w:rPr>
          <w:spacing w:val="-2"/>
        </w:rPr>
        <w:t>explosion</w:t>
      </w:r>
    </w:p>
    <w:p w14:paraId="6CCD1155" w14:textId="77777777" w:rsidR="00330C18" w:rsidRDefault="00000000">
      <w:pPr>
        <w:pStyle w:val="ListParagraph"/>
        <w:numPr>
          <w:ilvl w:val="1"/>
          <w:numId w:val="1"/>
        </w:numPr>
        <w:tabs>
          <w:tab w:val="left" w:pos="1539"/>
        </w:tabs>
        <w:spacing w:before="12"/>
        <w:ind w:left="1539" w:hanging="359"/>
      </w:pPr>
      <w:r>
        <w:t>Type</w:t>
      </w:r>
      <w:r>
        <w:rPr>
          <w:spacing w:val="-2"/>
        </w:rPr>
        <w:t xml:space="preserve"> </w:t>
      </w:r>
      <w:r>
        <w:t>B:</w:t>
      </w:r>
      <w:r>
        <w:rPr>
          <w:spacing w:val="-4"/>
        </w:rPr>
        <w:t xml:space="preserve"> </w:t>
      </w:r>
      <w:r>
        <w:t>Danger;</w:t>
      </w:r>
      <w:r>
        <w:rPr>
          <w:spacing w:val="-4"/>
        </w:rPr>
        <w:t xml:space="preserve"> </w:t>
      </w:r>
      <w:r>
        <w:t>Heating</w:t>
      </w:r>
      <w:r>
        <w:rPr>
          <w:spacing w:val="-5"/>
        </w:rPr>
        <w:t xml:space="preserve"> </w:t>
      </w:r>
      <w:r>
        <w:t>may</w:t>
      </w:r>
      <w:r>
        <w:rPr>
          <w:spacing w:val="-1"/>
        </w:rPr>
        <w:t xml:space="preserve"> </w:t>
      </w:r>
      <w:r>
        <w:t>cause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fire</w:t>
      </w:r>
      <w:r>
        <w:rPr>
          <w:spacing w:val="-4"/>
        </w:rPr>
        <w:t xml:space="preserve"> </w:t>
      </w:r>
      <w:r>
        <w:t>or</w:t>
      </w:r>
      <w:r>
        <w:rPr>
          <w:spacing w:val="-1"/>
        </w:rPr>
        <w:t xml:space="preserve"> </w:t>
      </w:r>
      <w:r>
        <w:rPr>
          <w:spacing w:val="-2"/>
        </w:rPr>
        <w:t>explosion</w:t>
      </w:r>
    </w:p>
    <w:p w14:paraId="121EDDCC" w14:textId="77777777" w:rsidR="00330C18" w:rsidRDefault="00000000">
      <w:pPr>
        <w:pStyle w:val="ListParagraph"/>
        <w:numPr>
          <w:ilvl w:val="1"/>
          <w:numId w:val="1"/>
        </w:numPr>
        <w:tabs>
          <w:tab w:val="left" w:pos="1539"/>
        </w:tabs>
        <w:spacing w:before="15"/>
        <w:ind w:left="1539" w:hanging="359"/>
      </w:pPr>
      <w:r>
        <w:t>Type</w:t>
      </w:r>
      <w:r>
        <w:rPr>
          <w:spacing w:val="-5"/>
        </w:rPr>
        <w:t xml:space="preserve"> </w:t>
      </w:r>
      <w:r>
        <w:t>E:</w:t>
      </w:r>
      <w:r>
        <w:rPr>
          <w:spacing w:val="-3"/>
        </w:rPr>
        <w:t xml:space="preserve"> </w:t>
      </w:r>
      <w:r>
        <w:t>Warning:</w:t>
      </w:r>
      <w:r>
        <w:rPr>
          <w:spacing w:val="-2"/>
        </w:rPr>
        <w:t xml:space="preserve"> </w:t>
      </w:r>
      <w:r>
        <w:t>Heating</w:t>
      </w:r>
      <w:r>
        <w:rPr>
          <w:spacing w:val="-6"/>
        </w:rPr>
        <w:t xml:space="preserve"> </w:t>
      </w:r>
      <w:r>
        <w:t>may</w:t>
      </w:r>
      <w:r>
        <w:rPr>
          <w:spacing w:val="-4"/>
        </w:rPr>
        <w:t xml:space="preserve"> </w:t>
      </w:r>
      <w:r>
        <w:t>cause</w:t>
      </w:r>
      <w:r>
        <w:rPr>
          <w:spacing w:val="-4"/>
        </w:rPr>
        <w:t xml:space="preserve"> </w:t>
      </w:r>
      <w:r>
        <w:t>a</w:t>
      </w:r>
      <w:r>
        <w:rPr>
          <w:spacing w:val="-2"/>
        </w:rPr>
        <w:t xml:space="preserve"> </w:t>
      </w:r>
      <w:r>
        <w:rPr>
          <w:spacing w:val="-4"/>
        </w:rPr>
        <w:t>fire</w:t>
      </w:r>
    </w:p>
    <w:p w14:paraId="452F8E96" w14:textId="77777777" w:rsidR="00330C18" w:rsidRDefault="00000000">
      <w:pPr>
        <w:pStyle w:val="ListParagraph"/>
        <w:numPr>
          <w:ilvl w:val="1"/>
          <w:numId w:val="1"/>
        </w:numPr>
        <w:tabs>
          <w:tab w:val="left" w:pos="1312"/>
        </w:tabs>
        <w:spacing w:before="41"/>
        <w:ind w:left="1312" w:hanging="132"/>
        <w:rPr>
          <w:rFonts w:ascii="Courier New" w:hAnsi="Courier New"/>
        </w:rPr>
      </w:pPr>
      <w:r>
        <w:rPr>
          <w:rFonts w:ascii="Courier New" w:hAnsi="Courier New"/>
        </w:rPr>
        <w:t>​</w:t>
      </w:r>
    </w:p>
    <w:p w14:paraId="4C7DE22A" w14:textId="77777777" w:rsidR="00330C18" w:rsidRDefault="00000000">
      <w:pPr>
        <w:pStyle w:val="BodyText"/>
        <w:spacing w:before="12"/>
        <w:ind w:left="100"/>
      </w:pPr>
      <w:r>
        <w:rPr>
          <w:b/>
        </w:rPr>
        <w:t>Note:</w:t>
      </w:r>
      <w:r>
        <w:rPr>
          <w:b/>
          <w:spacing w:val="-5"/>
        </w:rPr>
        <w:t xml:space="preserve"> </w:t>
      </w:r>
      <w:r>
        <w:t>Hazard</w:t>
      </w:r>
      <w:r>
        <w:rPr>
          <w:spacing w:val="-6"/>
        </w:rPr>
        <w:t xml:space="preserve"> </w:t>
      </w:r>
      <w:r>
        <w:t>categories</w:t>
      </w:r>
      <w:r>
        <w:rPr>
          <w:spacing w:val="-7"/>
        </w:rPr>
        <w:t xml:space="preserve"> </w:t>
      </w:r>
      <w:r>
        <w:t>are</w:t>
      </w:r>
      <w:r>
        <w:rPr>
          <w:spacing w:val="-4"/>
        </w:rPr>
        <w:t xml:space="preserve"> </w:t>
      </w:r>
      <w:r>
        <w:t>only</w:t>
      </w:r>
      <w:r>
        <w:rPr>
          <w:spacing w:val="-4"/>
        </w:rPr>
        <w:t xml:space="preserve"> </w:t>
      </w:r>
      <w:r>
        <w:t>comparable</w:t>
      </w:r>
      <w:r>
        <w:rPr>
          <w:spacing w:val="-4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other</w:t>
      </w:r>
      <w:r>
        <w:rPr>
          <w:spacing w:val="-7"/>
        </w:rPr>
        <w:t xml:space="preserve"> </w:t>
      </w:r>
      <w:r>
        <w:t>categories</w:t>
      </w:r>
      <w:r>
        <w:rPr>
          <w:spacing w:val="-7"/>
        </w:rPr>
        <w:t xml:space="preserve"> </w:t>
      </w:r>
      <w:r>
        <w:t>within</w:t>
      </w:r>
      <w:r>
        <w:rPr>
          <w:spacing w:val="-7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same</w:t>
      </w:r>
      <w:r>
        <w:rPr>
          <w:spacing w:val="-4"/>
        </w:rPr>
        <w:t xml:space="preserve"> </w:t>
      </w:r>
      <w:r>
        <w:rPr>
          <w:spacing w:val="-2"/>
        </w:rPr>
        <w:t>class.</w:t>
      </w:r>
    </w:p>
    <w:p w14:paraId="145A3EA6" w14:textId="77777777" w:rsidR="00330C18" w:rsidRDefault="00330C18">
      <w:pPr>
        <w:sectPr w:rsidR="00330C18">
          <w:type w:val="continuous"/>
          <w:pgSz w:w="12240" w:h="15840"/>
          <w:pgMar w:top="180" w:right="1360" w:bottom="280" w:left="1340" w:header="720" w:footer="720" w:gutter="0"/>
          <w:cols w:space="720"/>
        </w:sectPr>
      </w:pPr>
    </w:p>
    <w:p w14:paraId="65223487" w14:textId="77777777" w:rsidR="00330C18" w:rsidRDefault="00330C18">
      <w:pPr>
        <w:pStyle w:val="BodyText"/>
      </w:pPr>
    </w:p>
    <w:p w14:paraId="6C461128" w14:textId="77777777" w:rsidR="00330C18" w:rsidRDefault="00330C18">
      <w:pPr>
        <w:pStyle w:val="BodyText"/>
      </w:pPr>
    </w:p>
    <w:p w14:paraId="570D1DDF" w14:textId="77777777" w:rsidR="00330C18" w:rsidRDefault="00330C18">
      <w:pPr>
        <w:pStyle w:val="BodyText"/>
      </w:pPr>
    </w:p>
    <w:p w14:paraId="2D3FD50C" w14:textId="77777777" w:rsidR="00330C18" w:rsidRDefault="00330C18">
      <w:pPr>
        <w:pStyle w:val="BodyText"/>
        <w:spacing w:before="222"/>
      </w:pPr>
    </w:p>
    <w:p w14:paraId="04DCE975" w14:textId="77777777" w:rsidR="00330C18" w:rsidRDefault="00000000">
      <w:pPr>
        <w:pStyle w:val="BodyText"/>
        <w:ind w:left="100"/>
      </w:pPr>
      <w:r>
        <w:rPr>
          <w:noProof/>
        </w:rPr>
        <w:drawing>
          <wp:anchor distT="0" distB="0" distL="0" distR="0" simplePos="0" relativeHeight="15729152" behindDoc="0" locked="0" layoutInCell="1" allowOverlap="1" wp14:anchorId="3D932EE8" wp14:editId="527B571E">
            <wp:simplePos x="0" y="0"/>
            <wp:positionH relativeFrom="page">
              <wp:posOffset>5626353</wp:posOffset>
            </wp:positionH>
            <wp:positionV relativeFrom="paragraph">
              <wp:posOffset>-824005</wp:posOffset>
            </wp:positionV>
            <wp:extent cx="1182467" cy="1055971"/>
            <wp:effectExtent l="0" t="0" r="0" b="0"/>
            <wp:wrapNone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82467" cy="105597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There</w:t>
      </w:r>
      <w:r>
        <w:rPr>
          <w:spacing w:val="-3"/>
        </w:rPr>
        <w:t xml:space="preserve"> </w:t>
      </w:r>
      <w:r>
        <w:t>are</w:t>
      </w:r>
      <w:r>
        <w:rPr>
          <w:spacing w:val="-3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few</w:t>
      </w:r>
      <w:r>
        <w:rPr>
          <w:spacing w:val="-5"/>
        </w:rPr>
        <w:t xml:space="preserve"> </w:t>
      </w:r>
      <w:r>
        <w:t>exceptions</w:t>
      </w:r>
      <w:r>
        <w:rPr>
          <w:spacing w:val="-5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category</w:t>
      </w:r>
      <w:r>
        <w:rPr>
          <w:spacing w:val="-2"/>
        </w:rPr>
        <w:t xml:space="preserve"> classification:</w:t>
      </w:r>
    </w:p>
    <w:p w14:paraId="29F4D48B" w14:textId="77777777" w:rsidR="00330C18" w:rsidRDefault="00000000">
      <w:pPr>
        <w:pStyle w:val="ListParagraph"/>
        <w:numPr>
          <w:ilvl w:val="0"/>
          <w:numId w:val="1"/>
        </w:numPr>
        <w:tabs>
          <w:tab w:val="left" w:pos="820"/>
        </w:tabs>
        <w:spacing w:before="184" w:line="259" w:lineRule="auto"/>
        <w:ind w:right="584"/>
      </w:pPr>
      <w:r>
        <w:t xml:space="preserve">For the </w:t>
      </w:r>
      <w:r>
        <w:rPr>
          <w:b/>
        </w:rPr>
        <w:t xml:space="preserve">Gases Under Pressure </w:t>
      </w:r>
      <w:r>
        <w:t>hazard class, the hazard categories are “Compressed gas”, “Liquefied</w:t>
      </w:r>
      <w:r>
        <w:rPr>
          <w:spacing w:val="-5"/>
        </w:rPr>
        <w:t xml:space="preserve"> </w:t>
      </w:r>
      <w:r>
        <w:t>gas”,</w:t>
      </w:r>
      <w:r>
        <w:rPr>
          <w:spacing w:val="-5"/>
        </w:rPr>
        <w:t xml:space="preserve"> </w:t>
      </w:r>
      <w:r>
        <w:t>“Refrigerated</w:t>
      </w:r>
      <w:r>
        <w:rPr>
          <w:spacing w:val="-3"/>
        </w:rPr>
        <w:t xml:space="preserve"> </w:t>
      </w:r>
      <w:r>
        <w:t>liquefied</w:t>
      </w:r>
      <w:r>
        <w:rPr>
          <w:spacing w:val="-3"/>
        </w:rPr>
        <w:t xml:space="preserve"> </w:t>
      </w:r>
      <w:r>
        <w:t>gas”</w:t>
      </w:r>
      <w:r>
        <w:rPr>
          <w:spacing w:val="-2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“Dissolved</w:t>
      </w:r>
      <w:r>
        <w:rPr>
          <w:spacing w:val="-3"/>
        </w:rPr>
        <w:t xml:space="preserve"> </w:t>
      </w:r>
      <w:r>
        <w:t>gas”.</w:t>
      </w:r>
      <w:r>
        <w:rPr>
          <w:spacing w:val="-3"/>
        </w:rPr>
        <w:t xml:space="preserve"> </w:t>
      </w:r>
      <w:r>
        <w:t>These</w:t>
      </w:r>
      <w:r>
        <w:rPr>
          <w:spacing w:val="-3"/>
        </w:rPr>
        <w:t xml:space="preserve"> </w:t>
      </w:r>
      <w:r>
        <w:t>classes</w:t>
      </w:r>
      <w:r>
        <w:rPr>
          <w:spacing w:val="-2"/>
        </w:rPr>
        <w:t xml:space="preserve"> </w:t>
      </w:r>
      <w:r>
        <w:t>refer</w:t>
      </w:r>
      <w:r>
        <w:rPr>
          <w:spacing w:val="-3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 xml:space="preserve">the physical state of the gas and </w:t>
      </w:r>
      <w:r>
        <w:rPr>
          <w:u w:val="single"/>
        </w:rPr>
        <w:t>not the severity</w:t>
      </w:r>
      <w:r>
        <w:t xml:space="preserve"> of hazard.</w:t>
      </w:r>
    </w:p>
    <w:p w14:paraId="308AA453" w14:textId="77777777" w:rsidR="00330C18" w:rsidRDefault="00330C18">
      <w:pPr>
        <w:pStyle w:val="BodyText"/>
        <w:spacing w:before="20"/>
      </w:pPr>
    </w:p>
    <w:p w14:paraId="51CED719" w14:textId="77777777" w:rsidR="00330C18" w:rsidRDefault="00000000">
      <w:pPr>
        <w:pStyle w:val="ListParagraph"/>
        <w:numPr>
          <w:ilvl w:val="0"/>
          <w:numId w:val="1"/>
        </w:numPr>
        <w:tabs>
          <w:tab w:val="left" w:pos="820"/>
        </w:tabs>
        <w:spacing w:before="1" w:line="259" w:lineRule="auto"/>
        <w:ind w:right="149"/>
      </w:pPr>
      <w:r>
        <w:rPr>
          <w:b/>
        </w:rPr>
        <w:t>Reproductively</w:t>
      </w:r>
      <w:r>
        <w:rPr>
          <w:b/>
          <w:spacing w:val="-4"/>
        </w:rPr>
        <w:t xml:space="preserve"> </w:t>
      </w:r>
      <w:r>
        <w:rPr>
          <w:b/>
        </w:rPr>
        <w:t xml:space="preserve">Toxicity </w:t>
      </w:r>
      <w:r>
        <w:t>hazard</w:t>
      </w:r>
      <w:r>
        <w:rPr>
          <w:spacing w:val="-4"/>
        </w:rPr>
        <w:t xml:space="preserve"> </w:t>
      </w:r>
      <w:r>
        <w:t>class</w:t>
      </w:r>
      <w:r>
        <w:rPr>
          <w:spacing w:val="-2"/>
        </w:rPr>
        <w:t xml:space="preserve"> </w:t>
      </w:r>
      <w:r>
        <w:t>has</w:t>
      </w:r>
      <w:r>
        <w:rPr>
          <w:spacing w:val="-2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separate</w:t>
      </w:r>
      <w:r>
        <w:rPr>
          <w:spacing w:val="-2"/>
        </w:rPr>
        <w:t xml:space="preserve"> </w:t>
      </w:r>
      <w:r>
        <w:t>category</w:t>
      </w:r>
      <w:r>
        <w:rPr>
          <w:spacing w:val="-2"/>
        </w:rPr>
        <w:t xml:space="preserve"> </w:t>
      </w:r>
      <w:r>
        <w:t>called</w:t>
      </w:r>
      <w:r>
        <w:rPr>
          <w:spacing w:val="-3"/>
        </w:rPr>
        <w:t xml:space="preserve"> </w:t>
      </w:r>
      <w:r>
        <w:t>“Effects</w:t>
      </w:r>
      <w:r>
        <w:rPr>
          <w:spacing w:val="-4"/>
        </w:rPr>
        <w:t xml:space="preserve"> </w:t>
      </w:r>
      <w:r>
        <w:t>on</w:t>
      </w:r>
      <w:r>
        <w:rPr>
          <w:spacing w:val="-3"/>
        </w:rPr>
        <w:t xml:space="preserve"> </w:t>
      </w:r>
      <w:r>
        <w:t>or</w:t>
      </w:r>
      <w:r>
        <w:rPr>
          <w:spacing w:val="-5"/>
        </w:rPr>
        <w:t xml:space="preserve"> </w:t>
      </w:r>
      <w:r>
        <w:t>via</w:t>
      </w:r>
      <w:r>
        <w:rPr>
          <w:spacing w:val="-2"/>
        </w:rPr>
        <w:t xml:space="preserve"> </w:t>
      </w:r>
      <w:r>
        <w:t>lactation”. This category is not assigned a specific numbered category like the other categories for this hazard class. It is a different but related hazard within this class.</w:t>
      </w:r>
    </w:p>
    <w:p w14:paraId="071EB6D9" w14:textId="77777777" w:rsidR="00330C18" w:rsidRDefault="00330C18">
      <w:pPr>
        <w:pStyle w:val="BodyText"/>
        <w:spacing w:before="20"/>
      </w:pPr>
    </w:p>
    <w:p w14:paraId="4059515D" w14:textId="77777777" w:rsidR="00330C18" w:rsidRDefault="00000000">
      <w:pPr>
        <w:pStyle w:val="ListParagraph"/>
        <w:numPr>
          <w:ilvl w:val="0"/>
          <w:numId w:val="1"/>
        </w:numPr>
        <w:tabs>
          <w:tab w:val="left" w:pos="820"/>
        </w:tabs>
        <w:spacing w:before="0" w:line="259" w:lineRule="auto"/>
        <w:ind w:right="199"/>
        <w:jc w:val="both"/>
      </w:pPr>
      <w:r>
        <w:rPr>
          <w:b/>
        </w:rPr>
        <w:t xml:space="preserve">Flammable Gases </w:t>
      </w:r>
      <w:r>
        <w:t>hazard</w:t>
      </w:r>
      <w:r>
        <w:rPr>
          <w:spacing w:val="-1"/>
        </w:rPr>
        <w:t xml:space="preserve"> </w:t>
      </w:r>
      <w:r>
        <w:t>class has both numbers and types for categories. Hazard severity can be</w:t>
      </w:r>
      <w:r>
        <w:rPr>
          <w:spacing w:val="-2"/>
        </w:rPr>
        <w:t xml:space="preserve"> </w:t>
      </w:r>
      <w:r>
        <w:t>judged</w:t>
      </w:r>
      <w:r>
        <w:rPr>
          <w:spacing w:val="-2"/>
        </w:rPr>
        <w:t xml:space="preserve"> </w:t>
      </w:r>
      <w:r>
        <w:t>within</w:t>
      </w:r>
      <w:r>
        <w:rPr>
          <w:spacing w:val="-6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numbers</w:t>
      </w:r>
      <w:r>
        <w:rPr>
          <w:spacing w:val="-4"/>
        </w:rPr>
        <w:t xml:space="preserve"> </w:t>
      </w:r>
      <w:r>
        <w:t>or</w:t>
      </w:r>
      <w:r>
        <w:rPr>
          <w:spacing w:val="-2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types</w:t>
      </w:r>
      <w:r>
        <w:rPr>
          <w:spacing w:val="-1"/>
        </w:rPr>
        <w:t xml:space="preserve"> </w:t>
      </w:r>
      <w:r>
        <w:t>separately,</w:t>
      </w:r>
      <w:r>
        <w:rPr>
          <w:spacing w:val="-5"/>
        </w:rPr>
        <w:t xml:space="preserve"> </w:t>
      </w:r>
      <w:r>
        <w:t>but</w:t>
      </w:r>
      <w:r>
        <w:rPr>
          <w:spacing w:val="-2"/>
        </w:rPr>
        <w:t xml:space="preserve"> </w:t>
      </w:r>
      <w:r>
        <w:t>not</w:t>
      </w:r>
      <w:r>
        <w:rPr>
          <w:spacing w:val="-4"/>
        </w:rPr>
        <w:t xml:space="preserve"> </w:t>
      </w:r>
      <w:r>
        <w:t>between</w:t>
      </w:r>
      <w:r>
        <w:rPr>
          <w:spacing w:val="-5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numbers</w:t>
      </w:r>
      <w:r>
        <w:rPr>
          <w:spacing w:val="-2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 xml:space="preserve">types </w:t>
      </w:r>
      <w:r>
        <w:rPr>
          <w:spacing w:val="-2"/>
        </w:rPr>
        <w:t>together.</w:t>
      </w:r>
    </w:p>
    <w:sectPr w:rsidR="00330C18">
      <w:pgSz w:w="12240" w:h="15840"/>
      <w:pgMar w:top="140" w:right="1360" w:bottom="280" w:left="13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rlito">
    <w:altName w:val="Calibri"/>
    <w:charset w:val="00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5C126E1"/>
    <w:multiLevelType w:val="hybridMultilevel"/>
    <w:tmpl w:val="74541FE6"/>
    <w:lvl w:ilvl="0" w:tplc="45B47830">
      <w:numFmt w:val="bullet"/>
      <w:lvlText w:val="•"/>
      <w:lvlJc w:val="left"/>
      <w:pPr>
        <w:ind w:left="820" w:hanging="360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84"/>
        <w:sz w:val="22"/>
        <w:szCs w:val="22"/>
        <w:lang w:val="en-US" w:eastAsia="en-US" w:bidi="ar-SA"/>
      </w:rPr>
    </w:lvl>
    <w:lvl w:ilvl="1" w:tplc="29BA2458">
      <w:numFmt w:val="bullet"/>
      <w:lvlText w:val="o"/>
      <w:lvlJc w:val="left"/>
      <w:pPr>
        <w:ind w:left="1540" w:hanging="360"/>
      </w:pPr>
      <w:rPr>
        <w:rFonts w:ascii="Courier New" w:eastAsia="Courier New" w:hAnsi="Courier New" w:cs="Courier New" w:hint="default"/>
        <w:b w:val="0"/>
        <w:bCs w:val="0"/>
        <w:i w:val="0"/>
        <w:iCs w:val="0"/>
        <w:spacing w:val="0"/>
        <w:w w:val="99"/>
        <w:sz w:val="22"/>
        <w:szCs w:val="22"/>
        <w:lang w:val="en-US" w:eastAsia="en-US" w:bidi="ar-SA"/>
      </w:rPr>
    </w:lvl>
    <w:lvl w:ilvl="2" w:tplc="9ABA3B02">
      <w:numFmt w:val="bullet"/>
      <w:lvlText w:val="▪"/>
      <w:lvlJc w:val="left"/>
      <w:pPr>
        <w:ind w:left="2260" w:hanging="360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29"/>
        <w:sz w:val="22"/>
        <w:szCs w:val="22"/>
        <w:lang w:val="en-US" w:eastAsia="en-US" w:bidi="ar-SA"/>
      </w:rPr>
    </w:lvl>
    <w:lvl w:ilvl="3" w:tplc="256C1E38">
      <w:numFmt w:val="bullet"/>
      <w:lvlText w:val="•"/>
      <w:lvlJc w:val="left"/>
      <w:pPr>
        <w:ind w:left="3170" w:hanging="360"/>
      </w:pPr>
      <w:rPr>
        <w:rFonts w:hint="default"/>
        <w:lang w:val="en-US" w:eastAsia="en-US" w:bidi="ar-SA"/>
      </w:rPr>
    </w:lvl>
    <w:lvl w:ilvl="4" w:tplc="8BC6BF02">
      <w:numFmt w:val="bullet"/>
      <w:lvlText w:val="•"/>
      <w:lvlJc w:val="left"/>
      <w:pPr>
        <w:ind w:left="4080" w:hanging="360"/>
      </w:pPr>
      <w:rPr>
        <w:rFonts w:hint="default"/>
        <w:lang w:val="en-US" w:eastAsia="en-US" w:bidi="ar-SA"/>
      </w:rPr>
    </w:lvl>
    <w:lvl w:ilvl="5" w:tplc="4064C51E">
      <w:numFmt w:val="bullet"/>
      <w:lvlText w:val="•"/>
      <w:lvlJc w:val="left"/>
      <w:pPr>
        <w:ind w:left="4990" w:hanging="360"/>
      </w:pPr>
      <w:rPr>
        <w:rFonts w:hint="default"/>
        <w:lang w:val="en-US" w:eastAsia="en-US" w:bidi="ar-SA"/>
      </w:rPr>
    </w:lvl>
    <w:lvl w:ilvl="6" w:tplc="9D74EAF8">
      <w:numFmt w:val="bullet"/>
      <w:lvlText w:val="•"/>
      <w:lvlJc w:val="left"/>
      <w:pPr>
        <w:ind w:left="5900" w:hanging="360"/>
      </w:pPr>
      <w:rPr>
        <w:rFonts w:hint="default"/>
        <w:lang w:val="en-US" w:eastAsia="en-US" w:bidi="ar-SA"/>
      </w:rPr>
    </w:lvl>
    <w:lvl w:ilvl="7" w:tplc="B1CC9048">
      <w:numFmt w:val="bullet"/>
      <w:lvlText w:val="•"/>
      <w:lvlJc w:val="left"/>
      <w:pPr>
        <w:ind w:left="6810" w:hanging="360"/>
      </w:pPr>
      <w:rPr>
        <w:rFonts w:hint="default"/>
        <w:lang w:val="en-US" w:eastAsia="en-US" w:bidi="ar-SA"/>
      </w:rPr>
    </w:lvl>
    <w:lvl w:ilvl="8" w:tplc="B442DEA8">
      <w:numFmt w:val="bullet"/>
      <w:lvlText w:val="•"/>
      <w:lvlJc w:val="left"/>
      <w:pPr>
        <w:ind w:left="7720" w:hanging="360"/>
      </w:pPr>
      <w:rPr>
        <w:rFonts w:hint="default"/>
        <w:lang w:val="en-US" w:eastAsia="en-US" w:bidi="ar-SA"/>
      </w:rPr>
    </w:lvl>
  </w:abstractNum>
  <w:num w:numId="1" w16cid:durableId="95807110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330C18"/>
    <w:rsid w:val="000C5CE2"/>
    <w:rsid w:val="00330C18"/>
    <w:rsid w:val="00BB2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35C2E7"/>
  <w15:docId w15:val="{993B070A-512E-4882-9103-7E03813294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rlito" w:eastAsia="Carlito" w:hAnsi="Carlito" w:cs="Carlit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ListParagraph">
    <w:name w:val="List Paragraph"/>
    <w:basedOn w:val="Normal"/>
    <w:uiPriority w:val="1"/>
    <w:qFormat/>
    <w:pPr>
      <w:spacing w:before="20"/>
      <w:ind w:left="820" w:hanging="360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411</Words>
  <Characters>2345</Characters>
  <Application>Microsoft Office Word</Application>
  <DocSecurity>0</DocSecurity>
  <Lines>19</Lines>
  <Paragraphs>5</Paragraphs>
  <ScaleCrop>false</ScaleCrop>
  <Company/>
  <LinksUpToDate>false</LinksUpToDate>
  <CharactersWithSpaces>2751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SAIT</dc:creator>
  <cp:lastModifiedBy>Gabrielle Heard | Anderson College | Head Office</cp:lastModifiedBy>
  <cp:revision>2</cp:revision>
  <dcterms:created xsi:type="dcterms:W3CDTF">2025-02-15T18:25:00Z</dcterms:created>
  <dcterms:modified xsi:type="dcterms:W3CDTF">2025-02-15T18:31:00Z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2019-01-09T00:00:00Z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2025-02-15T00:00:00Z</vt:filetime>
  </property>
  <property fmtid="{D5CDD505-2E9C-101B-9397-08002B2CF9AE}" pid="5" name="Producer">
    <vt:lpwstr>3-Heights(TM) PDF Security Shell 4.8.25.2 (http://www.pdf-tools.com)</vt:lpwstr>
  </property>
</Properties>
</file>