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44201" w:rsidRDefault="00144201" w14:paraId="33B28902" w14:textId="77777777">
      <w:pPr>
        <w:rPr>
          <w:rFonts w:ascii="Arial" w:hAnsi="Arial" w:cs="Arial"/>
        </w:rPr>
      </w:pPr>
    </w:p>
    <w:p w:rsidR="00144201" w:rsidRDefault="00144201" w14:paraId="7B901D01" w14:textId="77777777">
      <w:pPr>
        <w:rPr>
          <w:rFonts w:ascii="Arial" w:hAnsi="Arial" w:cs="Arial"/>
        </w:rPr>
      </w:pPr>
    </w:p>
    <w:p w:rsidR="00144201" w:rsidRDefault="00144201" w14:paraId="26688006" w14:textId="77777777">
      <w:pPr>
        <w:rPr>
          <w:rFonts w:ascii="Arial" w:hAnsi="Arial" w:cs="Arial"/>
        </w:rPr>
      </w:pPr>
    </w:p>
    <w:p w:rsidR="00144201" w:rsidRDefault="00144201" w14:paraId="43E8A1BA" w14:textId="77777777">
      <w:pPr>
        <w:rPr>
          <w:rFonts w:ascii="Arial" w:hAnsi="Arial" w:cs="Arial"/>
        </w:rPr>
      </w:pPr>
    </w:p>
    <w:p w:rsidR="00144201" w:rsidRDefault="00144201" w14:paraId="0CDD1340" w14:textId="77777777">
      <w:pPr>
        <w:rPr>
          <w:rFonts w:ascii="Arial" w:hAnsi="Arial" w:cs="Arial"/>
        </w:rPr>
      </w:pPr>
    </w:p>
    <w:p w:rsidRPr="00144201" w:rsidR="009A752E" w:rsidP="00144201" w:rsidRDefault="004F1723" w14:paraId="2FF0B9D5" w14:textId="1F6B5147" w14:noSpellErr="1">
      <w:pPr>
        <w:jc w:val="center"/>
        <w:rPr>
          <w:rFonts w:ascii="Futura PT Demi" w:hAnsi="Futura PT Demi" w:cs="Arial"/>
          <w:sz w:val="28"/>
          <w:szCs w:val="28"/>
        </w:rPr>
      </w:pPr>
      <w:r w:rsidRPr="00144201" w:rsidR="00144201">
        <w:rPr>
          <w:rFonts w:ascii="Futura PT Demi" w:hAnsi="Futura PT Demi" w:cs="Arial"/>
          <w:sz w:val="28"/>
          <w:szCs w:val="28"/>
        </w:rPr>
        <w:t>PRTC 353 – Clinical Placement I</w:t>
      </w:r>
    </w:p>
    <w:p w:rsidR="00144201" w:rsidRDefault="00144201" w14:paraId="190FF836" w14:textId="77777777">
      <w:pPr>
        <w:rPr>
          <w:rFonts w:ascii="Arial" w:hAnsi="Arial" w:cs="Arial"/>
        </w:rPr>
      </w:pPr>
    </w:p>
    <w:p w:rsidRPr="00144201" w:rsidR="00144201" w:rsidP="00144201" w:rsidRDefault="00144201" w14:paraId="1596ABD6" w14:textId="77777777">
      <w:pPr>
        <w:shd w:val="clear" w:color="auto" w:fill="FFFFFF"/>
        <w:spacing w:before="100" w:beforeAutospacing="1" w:after="100" w:afterAutospacing="1" w:line="240" w:lineRule="auto"/>
        <w:outlineLvl w:val="0"/>
        <w:rPr>
          <w:rFonts w:ascii="Futura PT Book" w:hAnsi="Futura PT Book" w:eastAsia="Times New Roman" w:cs="Times New Roman"/>
          <w:b/>
          <w:bCs/>
          <w:kern w:val="36"/>
          <w:sz w:val="24"/>
          <w:szCs w:val="24"/>
          <w:lang w:eastAsia="en-CA"/>
        </w:rPr>
      </w:pPr>
      <w:r w:rsidRPr="00144201">
        <w:rPr>
          <w:rFonts w:ascii="Futura PT Book" w:hAnsi="Futura PT Book" w:eastAsia="Times New Roman" w:cs="Times New Roman"/>
          <w:b/>
          <w:bCs/>
          <w:kern w:val="36"/>
          <w:sz w:val="24"/>
          <w:szCs w:val="24"/>
          <w:lang w:eastAsia="en-CA"/>
        </w:rPr>
        <w:t>Welcome to PRCT 353 Course</w:t>
      </w:r>
    </w:p>
    <w:p w:rsidRPr="00144201" w:rsidR="00144201" w:rsidP="00144201" w:rsidRDefault="00144201" w14:paraId="504ADEF9" w14:textId="77777777">
      <w:pPr>
        <w:shd w:val="clear" w:color="auto" w:fill="FFFFFF"/>
        <w:spacing w:after="100" w:afterAutospacing="1" w:line="240" w:lineRule="auto"/>
        <w:rPr>
          <w:rFonts w:ascii="Futura PT Book" w:hAnsi="Futura PT Book" w:eastAsia="Times New Roman" w:cs="Times New Roman"/>
          <w:sz w:val="24"/>
          <w:szCs w:val="24"/>
          <w:lang w:eastAsia="en-CA"/>
        </w:rPr>
      </w:pPr>
      <w:r w:rsidRPr="00144201">
        <w:rPr>
          <w:rFonts w:ascii="Futura PT Book" w:hAnsi="Futura PT Book" w:eastAsia="Times New Roman" w:cs="Times New Roman"/>
          <w:sz w:val="24"/>
          <w:szCs w:val="24"/>
          <w:lang w:eastAsia="en-CA"/>
        </w:rPr>
        <w:t xml:space="preserve">In this first clinical placement, you will be introduced to many areas in the clinical environment including </w:t>
      </w:r>
      <w:proofErr w:type="gramStart"/>
      <w:r w:rsidRPr="00144201">
        <w:rPr>
          <w:rFonts w:ascii="Futura PT Book" w:hAnsi="Futura PT Book" w:eastAsia="Times New Roman" w:cs="Times New Roman"/>
          <w:sz w:val="24"/>
          <w:szCs w:val="24"/>
          <w:lang w:eastAsia="en-CA"/>
        </w:rPr>
        <w:t>General  Radiography</w:t>
      </w:r>
      <w:proofErr w:type="gramEnd"/>
      <w:r w:rsidRPr="00144201">
        <w:rPr>
          <w:rFonts w:ascii="Futura PT Book" w:hAnsi="Futura PT Book" w:eastAsia="Times New Roman" w:cs="Times New Roman"/>
          <w:sz w:val="24"/>
          <w:szCs w:val="24"/>
          <w:lang w:eastAsia="en-CA"/>
        </w:rPr>
        <w:t>, Fluoroscopy, the Operating Room and Mobile Radiography. You may also be spending some days in Mammography and Bone Mineral Densitometry. Throughout the course, you will interact with other health care professionals as a member of the medical imaging team. You will acquire experience in direct patient care and professional behavior. </w:t>
      </w:r>
    </w:p>
    <w:p w:rsidRPr="00144201" w:rsidR="00144201" w:rsidP="00144201" w:rsidRDefault="00144201" w14:paraId="6358D311" w14:textId="77777777">
      <w:pPr>
        <w:shd w:val="clear" w:color="auto" w:fill="FFFFFF"/>
        <w:spacing w:after="100" w:afterAutospacing="1" w:line="240" w:lineRule="auto"/>
        <w:rPr>
          <w:rFonts w:ascii="Futura PT Book" w:hAnsi="Futura PT Book" w:eastAsia="Times New Roman" w:cs="Times New Roman"/>
          <w:sz w:val="24"/>
          <w:szCs w:val="24"/>
          <w:lang w:eastAsia="en-CA"/>
        </w:rPr>
      </w:pPr>
      <w:r w:rsidRPr="00144201">
        <w:rPr>
          <w:rFonts w:ascii="Futura PT Book" w:hAnsi="Futura PT Book" w:eastAsia="Times New Roman" w:cs="Times New Roman"/>
          <w:sz w:val="24"/>
          <w:szCs w:val="24"/>
          <w:lang w:eastAsia="en-CA"/>
        </w:rPr>
        <w:t>In the clinical environment this semester, you will begin to perform radiographic procedures more independently, under the supervision of registered technologists. You will begin to become versed in medical terminology, image evaluation criteria and begin to apply critical thinking skills. You will begin to fill your logbook and work towards achieving competencies. You will be expected to apply the concepts of patient care, instrumentation and ALARA.</w:t>
      </w:r>
    </w:p>
    <w:p w:rsidRPr="00144201" w:rsidR="00144201" w:rsidP="00144201" w:rsidRDefault="00144201" w14:paraId="61A6207F" w14:textId="77777777">
      <w:pPr>
        <w:shd w:val="clear" w:color="auto" w:fill="FFFFFF"/>
        <w:spacing w:after="100" w:afterAutospacing="1" w:line="240" w:lineRule="auto"/>
        <w:rPr>
          <w:rFonts w:ascii="Futura PT Book" w:hAnsi="Futura PT Book" w:eastAsia="Times New Roman" w:cs="Times New Roman"/>
          <w:sz w:val="24"/>
          <w:szCs w:val="24"/>
          <w:lang w:eastAsia="en-CA"/>
        </w:rPr>
      </w:pPr>
      <w:r w:rsidRPr="00144201">
        <w:rPr>
          <w:rFonts w:ascii="Futura PT Book" w:hAnsi="Futura PT Book" w:eastAsia="Times New Roman" w:cs="Times New Roman"/>
          <w:sz w:val="24"/>
          <w:szCs w:val="24"/>
          <w:lang w:eastAsia="en-CA"/>
        </w:rPr>
        <w:t>While this course is offered in the clinical environment, the purpose of using D2L is to supplement your experience by providing you with the tools you need to successfully integrate your academic knowledge with your clinical experience. In addition, it gives you access to electronic resources, which will assist in your class exercises, summarizing feedback and assignments. </w:t>
      </w:r>
    </w:p>
    <w:p w:rsidRPr="00144201" w:rsidR="00144201" w:rsidP="00144201" w:rsidRDefault="00144201" w14:paraId="3D398280" w14:textId="77777777">
      <w:pPr>
        <w:shd w:val="clear" w:color="auto" w:fill="FFFFFF"/>
        <w:spacing w:after="100" w:afterAutospacing="1" w:line="240" w:lineRule="auto"/>
        <w:rPr>
          <w:rFonts w:ascii="Futura PT Book" w:hAnsi="Futura PT Book" w:eastAsia="Times New Roman" w:cs="Times New Roman"/>
          <w:sz w:val="24"/>
          <w:szCs w:val="24"/>
          <w:lang w:eastAsia="en-CA"/>
        </w:rPr>
      </w:pPr>
      <w:r w:rsidRPr="00144201">
        <w:rPr>
          <w:rFonts w:ascii="Futura PT Book" w:hAnsi="Futura PT Book" w:eastAsia="Times New Roman" w:cs="Times New Roman"/>
          <w:sz w:val="24"/>
          <w:szCs w:val="24"/>
          <w:lang w:eastAsia="en-CA"/>
        </w:rPr>
        <w:t>Within D2L you will find such resources and activities as:</w:t>
      </w:r>
    </w:p>
    <w:p w:rsidRPr="00144201" w:rsidR="00144201" w:rsidP="00144201" w:rsidRDefault="00144201" w14:paraId="62504496" w14:textId="77777777">
      <w:pPr>
        <w:numPr>
          <w:ilvl w:val="0"/>
          <w:numId w:val="5"/>
        </w:numPr>
        <w:shd w:val="clear" w:color="auto" w:fill="FFFFFF"/>
        <w:spacing w:before="100" w:beforeAutospacing="1" w:after="0" w:line="240" w:lineRule="auto"/>
        <w:rPr>
          <w:rFonts w:ascii="Futura PT Book" w:hAnsi="Futura PT Book" w:eastAsia="Times New Roman" w:cs="Times New Roman"/>
          <w:sz w:val="24"/>
          <w:szCs w:val="24"/>
          <w:lang w:eastAsia="en-CA"/>
        </w:rPr>
      </w:pPr>
      <w:r w:rsidRPr="00144201">
        <w:rPr>
          <w:rFonts w:ascii="Futura PT Book" w:hAnsi="Futura PT Book" w:eastAsia="Times New Roman" w:cs="Times New Roman"/>
          <w:sz w:val="24"/>
          <w:szCs w:val="24"/>
          <w:lang w:eastAsia="en-CA"/>
        </w:rPr>
        <w:t>Assessment rubrics</w:t>
      </w:r>
    </w:p>
    <w:p w:rsidRPr="00144201" w:rsidR="00144201" w:rsidP="00144201" w:rsidRDefault="00144201" w14:paraId="3C641166" w14:textId="77777777">
      <w:pPr>
        <w:numPr>
          <w:ilvl w:val="0"/>
          <w:numId w:val="6"/>
        </w:numPr>
        <w:shd w:val="clear" w:color="auto" w:fill="FFFFFF"/>
        <w:spacing w:before="100" w:beforeAutospacing="1" w:after="0" w:line="240" w:lineRule="auto"/>
        <w:rPr>
          <w:rFonts w:ascii="Futura PT Book" w:hAnsi="Futura PT Book" w:eastAsia="Times New Roman" w:cs="Times New Roman"/>
          <w:sz w:val="24"/>
          <w:szCs w:val="24"/>
          <w:lang w:eastAsia="en-CA"/>
        </w:rPr>
      </w:pPr>
      <w:r w:rsidRPr="00144201">
        <w:rPr>
          <w:rFonts w:ascii="Futura PT Book" w:hAnsi="Futura PT Book" w:eastAsia="Times New Roman" w:cs="Times New Roman"/>
          <w:sz w:val="24"/>
          <w:szCs w:val="24"/>
          <w:lang w:eastAsia="en-CA"/>
        </w:rPr>
        <w:t xml:space="preserve">The course </w:t>
      </w:r>
      <w:proofErr w:type="gramStart"/>
      <w:r w:rsidRPr="00144201">
        <w:rPr>
          <w:rFonts w:ascii="Futura PT Book" w:hAnsi="Futura PT Book" w:eastAsia="Times New Roman" w:cs="Times New Roman"/>
          <w:sz w:val="24"/>
          <w:szCs w:val="24"/>
          <w:lang w:eastAsia="en-CA"/>
        </w:rPr>
        <w:t>outline</w:t>
      </w:r>
      <w:proofErr w:type="gramEnd"/>
    </w:p>
    <w:p w:rsidRPr="00144201" w:rsidR="00144201" w:rsidP="00144201" w:rsidRDefault="00144201" w14:paraId="65FC46E6" w14:textId="77777777">
      <w:pPr>
        <w:numPr>
          <w:ilvl w:val="0"/>
          <w:numId w:val="7"/>
        </w:numPr>
        <w:shd w:val="clear" w:color="auto" w:fill="FFFFFF"/>
        <w:spacing w:before="100" w:beforeAutospacing="1" w:after="0" w:line="240" w:lineRule="auto"/>
        <w:rPr>
          <w:rFonts w:ascii="Futura PT Book" w:hAnsi="Futura PT Book" w:eastAsia="Times New Roman" w:cs="Times New Roman"/>
          <w:sz w:val="24"/>
          <w:szCs w:val="24"/>
          <w:lang w:eastAsia="en-CA"/>
        </w:rPr>
      </w:pPr>
      <w:r w:rsidRPr="00144201">
        <w:rPr>
          <w:rFonts w:ascii="Futura PT Book" w:hAnsi="Futura PT Book" w:eastAsia="Times New Roman" w:cs="Times New Roman"/>
          <w:sz w:val="24"/>
          <w:szCs w:val="24"/>
          <w:lang w:eastAsia="en-CA"/>
        </w:rPr>
        <w:t>Web resources</w:t>
      </w:r>
    </w:p>
    <w:p w:rsidR="00144201" w:rsidP="00144201" w:rsidRDefault="00144201" w14:paraId="1A38E563" w14:textId="77777777">
      <w:pPr>
        <w:numPr>
          <w:ilvl w:val="0"/>
          <w:numId w:val="8"/>
        </w:numPr>
        <w:shd w:val="clear" w:color="auto" w:fill="FFFFFF"/>
        <w:spacing w:before="100" w:beforeAutospacing="1" w:after="0" w:line="240" w:lineRule="auto"/>
        <w:rPr>
          <w:rFonts w:ascii="Futura PT Book" w:hAnsi="Futura PT Book" w:eastAsia="Times New Roman" w:cs="Times New Roman"/>
          <w:sz w:val="24"/>
          <w:szCs w:val="24"/>
          <w:lang w:eastAsia="en-CA"/>
        </w:rPr>
      </w:pPr>
      <w:r w:rsidRPr="00144201">
        <w:rPr>
          <w:rFonts w:ascii="Futura PT Book" w:hAnsi="Futura PT Book" w:eastAsia="Times New Roman" w:cs="Times New Roman"/>
          <w:sz w:val="24"/>
          <w:szCs w:val="24"/>
          <w:lang w:eastAsia="en-CA"/>
        </w:rPr>
        <w:t>Grading Schemes</w:t>
      </w:r>
    </w:p>
    <w:p w:rsidRPr="00144201" w:rsidR="00144201" w:rsidP="00144201" w:rsidRDefault="00144201" w14:paraId="763861F1" w14:textId="77777777">
      <w:pPr>
        <w:shd w:val="clear" w:color="auto" w:fill="FFFFFF"/>
        <w:spacing w:before="100" w:beforeAutospacing="1" w:after="0" w:line="240" w:lineRule="auto"/>
        <w:ind w:left="720"/>
        <w:rPr>
          <w:rFonts w:ascii="Futura PT Book" w:hAnsi="Futura PT Book" w:eastAsia="Times New Roman" w:cs="Times New Roman"/>
          <w:sz w:val="24"/>
          <w:szCs w:val="24"/>
          <w:lang w:eastAsia="en-CA"/>
        </w:rPr>
      </w:pPr>
    </w:p>
    <w:p w:rsidRPr="00144201" w:rsidR="00002CFD" w:rsidP="00144201" w:rsidRDefault="00144201" w14:paraId="5E2CC84A" w14:textId="255366A3">
      <w:pPr>
        <w:shd w:val="clear" w:color="auto" w:fill="FFFFFF"/>
        <w:spacing w:after="100" w:afterAutospacing="1" w:line="240" w:lineRule="auto"/>
        <w:rPr>
          <w:rFonts w:ascii="Futura PT Book" w:hAnsi="Futura PT Book" w:eastAsia="Times New Roman" w:cs="Times New Roman"/>
          <w:sz w:val="24"/>
          <w:szCs w:val="24"/>
          <w:lang w:eastAsia="en-CA"/>
        </w:rPr>
      </w:pPr>
      <w:r w:rsidRPr="00144201">
        <w:rPr>
          <w:rFonts w:ascii="Futura PT Book" w:hAnsi="Futura PT Book" w:eastAsia="Times New Roman" w:cs="Times New Roman"/>
          <w:sz w:val="24"/>
          <w:szCs w:val="24"/>
          <w:lang w:eastAsia="en-CA"/>
        </w:rPr>
        <w:t xml:space="preserve">Best of luck in the </w:t>
      </w:r>
      <w:proofErr w:type="gramStart"/>
      <w:r w:rsidRPr="00144201">
        <w:rPr>
          <w:rFonts w:ascii="Futura PT Book" w:hAnsi="Futura PT Book" w:eastAsia="Times New Roman" w:cs="Times New Roman"/>
          <w:sz w:val="24"/>
          <w:szCs w:val="24"/>
          <w:lang w:eastAsia="en-CA"/>
        </w:rPr>
        <w:t>course, and</w:t>
      </w:r>
      <w:proofErr w:type="gramEnd"/>
      <w:r w:rsidRPr="00144201">
        <w:rPr>
          <w:rFonts w:ascii="Futura PT Book" w:hAnsi="Futura PT Book" w:eastAsia="Times New Roman" w:cs="Times New Roman"/>
          <w:sz w:val="24"/>
          <w:szCs w:val="24"/>
          <w:lang w:eastAsia="en-CA"/>
        </w:rPr>
        <w:t xml:space="preserve"> be sure to contact your instructor for feedback and answers to any questions that you may have.</w:t>
      </w:r>
    </w:p>
    <w:sectPr w:rsidRPr="00144201" w:rsidR="00002CFD">
      <w:pgSz w:w="12240" w:h="15840" w:orient="portrait"/>
      <w:pgMar w:top="1440" w:right="1440" w:bottom="1440" w:left="1440" w:header="708" w:footer="708" w:gutter="0"/>
      <w:cols w:space="708"/>
      <w:docGrid w:linePitch="360"/>
      <w:footerReference w:type="default" r:id="R8da22add942b4db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A7061" w:rsidP="00B23BFA" w:rsidRDefault="007A7061" w14:paraId="0A65E4C0" w14:textId="77777777">
      <w:pPr>
        <w:spacing w:after="0" w:line="240" w:lineRule="auto"/>
      </w:pPr>
      <w:r>
        <w:separator/>
      </w:r>
    </w:p>
  </w:endnote>
  <w:endnote w:type="continuationSeparator" w:id="0">
    <w:p w:rsidR="007A7061" w:rsidP="00B23BFA" w:rsidRDefault="007A7061" w14:paraId="1FFD80E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PT Demi">
    <w:panose1 w:val="020B0702020204020303"/>
    <w:charset w:val="00"/>
    <w:family w:val="swiss"/>
    <w:notTrueType/>
    <w:pitch w:val="variable"/>
    <w:sig w:usb0="A00002FF" w:usb1="5000204B" w:usb2="00000000" w:usb3="00000000" w:csb0="00000097" w:csb1="00000000"/>
  </w:font>
  <w:font w:name="Futura PT Book">
    <w:panose1 w:val="020B0502020204020303"/>
    <w:charset w:val="00"/>
    <w:family w:val="swiss"/>
    <w:notTrueType/>
    <w:pitch w:val="variable"/>
    <w:sig w:usb0="A00002FF" w:usb1="5000204B" w:usb2="00000000" w:usb3="00000000" w:csb0="00000097" w:csb1="00000000"/>
  </w:font>
</w:fonts>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5A495AD" w:rsidTr="65A495AD" w14:paraId="52CFE8DF">
      <w:trPr>
        <w:trHeight w:val="300"/>
      </w:trPr>
      <w:tc>
        <w:tcPr>
          <w:tcW w:w="3120" w:type="dxa"/>
          <w:tcMar/>
        </w:tcPr>
        <w:p w:rsidR="65A495AD" w:rsidP="65A495AD" w:rsidRDefault="65A495AD" w14:paraId="5BBDCAEC" w14:textId="06E93720">
          <w:pPr>
            <w:pStyle w:val="Header"/>
            <w:bidi w:val="0"/>
            <w:ind w:left="-115"/>
            <w:jc w:val="left"/>
          </w:pPr>
        </w:p>
      </w:tc>
      <w:tc>
        <w:tcPr>
          <w:tcW w:w="3120" w:type="dxa"/>
          <w:tcMar/>
        </w:tcPr>
        <w:p w:rsidR="65A495AD" w:rsidP="65A495AD" w:rsidRDefault="65A495AD" w14:paraId="46C5AD8C" w14:textId="79396474">
          <w:pPr>
            <w:pStyle w:val="Header"/>
            <w:bidi w:val="0"/>
            <w:jc w:val="center"/>
          </w:pPr>
        </w:p>
      </w:tc>
      <w:tc>
        <w:tcPr>
          <w:tcW w:w="3120" w:type="dxa"/>
          <w:tcMar/>
        </w:tcPr>
        <w:p w:rsidR="65A495AD" w:rsidP="65A495AD" w:rsidRDefault="65A495AD" w14:paraId="185C46A1" w14:textId="4B48E1C4">
          <w:pPr>
            <w:pStyle w:val="Header"/>
            <w:bidi w:val="0"/>
            <w:ind w:right="-115"/>
            <w:jc w:val="right"/>
          </w:pPr>
        </w:p>
      </w:tc>
    </w:tr>
  </w:tbl>
  <w:p w:rsidR="65A495AD" w:rsidP="65A495AD" w:rsidRDefault="65A495AD" w14:paraId="543F6B49" w14:textId="28FBE88E">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A7061" w:rsidP="00B23BFA" w:rsidRDefault="007A7061" w14:paraId="16FCD68D" w14:textId="77777777">
      <w:pPr>
        <w:spacing w:after="0" w:line="240" w:lineRule="auto"/>
      </w:pPr>
      <w:r>
        <w:separator/>
      </w:r>
    </w:p>
  </w:footnote>
  <w:footnote w:type="continuationSeparator" w:id="0">
    <w:p w:rsidR="007A7061" w:rsidP="00B23BFA" w:rsidRDefault="007A7061" w14:paraId="5F4B8D97"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045C5"/>
    <w:multiLevelType w:val="multilevel"/>
    <w:tmpl w:val="BB16B4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FAA2E0A"/>
    <w:multiLevelType w:val="multilevel"/>
    <w:tmpl w:val="DEAACC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A381F6E"/>
    <w:multiLevelType w:val="multilevel"/>
    <w:tmpl w:val="0936C0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236221AD"/>
    <w:multiLevelType w:val="multilevel"/>
    <w:tmpl w:val="399462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5D7F29B3"/>
    <w:multiLevelType w:val="multilevel"/>
    <w:tmpl w:val="FC168F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64D34F75"/>
    <w:multiLevelType w:val="multilevel"/>
    <w:tmpl w:val="E10AFA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895630549">
    <w:abstractNumId w:val="3"/>
    <w:lvlOverride w:ilvl="0">
      <w:lvl w:ilvl="0">
        <w:numFmt w:val="bullet"/>
        <w:lvlText w:val=""/>
        <w:lvlJc w:val="left"/>
        <w:pPr>
          <w:tabs>
            <w:tab w:val="num" w:pos="720"/>
          </w:tabs>
          <w:ind w:left="720" w:hanging="360"/>
        </w:pPr>
        <w:rPr>
          <w:rFonts w:hint="default" w:ascii="Wingdings" w:hAnsi="Wingdings"/>
          <w:sz w:val="20"/>
        </w:rPr>
      </w:lvl>
    </w:lvlOverride>
  </w:num>
  <w:num w:numId="2" w16cid:durableId="1045175662">
    <w:abstractNumId w:val="3"/>
    <w:lvlOverride w:ilvl="0">
      <w:lvl w:ilvl="0">
        <w:numFmt w:val="bullet"/>
        <w:lvlText w:val=""/>
        <w:lvlJc w:val="left"/>
        <w:pPr>
          <w:tabs>
            <w:tab w:val="num" w:pos="720"/>
          </w:tabs>
          <w:ind w:left="720" w:hanging="360"/>
        </w:pPr>
        <w:rPr>
          <w:rFonts w:hint="default" w:ascii="Wingdings" w:hAnsi="Wingdings"/>
          <w:sz w:val="20"/>
        </w:rPr>
      </w:lvl>
    </w:lvlOverride>
  </w:num>
  <w:num w:numId="3" w16cid:durableId="1320189890">
    <w:abstractNumId w:val="3"/>
    <w:lvlOverride w:ilvl="0">
      <w:lvl w:ilvl="0">
        <w:numFmt w:val="bullet"/>
        <w:lvlText w:val=""/>
        <w:lvlJc w:val="left"/>
        <w:pPr>
          <w:tabs>
            <w:tab w:val="num" w:pos="720"/>
          </w:tabs>
          <w:ind w:left="720" w:hanging="360"/>
        </w:pPr>
        <w:rPr>
          <w:rFonts w:hint="default" w:ascii="Wingdings" w:hAnsi="Wingdings"/>
          <w:sz w:val="20"/>
        </w:rPr>
      </w:lvl>
    </w:lvlOverride>
  </w:num>
  <w:num w:numId="4" w16cid:durableId="1298342926">
    <w:abstractNumId w:val="4"/>
    <w:lvlOverride w:ilvl="0">
      <w:lvl w:ilvl="0">
        <w:numFmt w:val="bullet"/>
        <w:lvlText w:val=""/>
        <w:lvlJc w:val="left"/>
        <w:pPr>
          <w:tabs>
            <w:tab w:val="num" w:pos="720"/>
          </w:tabs>
          <w:ind w:left="720" w:hanging="360"/>
        </w:pPr>
        <w:rPr>
          <w:rFonts w:hint="default" w:ascii="Wingdings" w:hAnsi="Wingdings"/>
          <w:sz w:val="20"/>
        </w:rPr>
      </w:lvl>
    </w:lvlOverride>
  </w:num>
  <w:num w:numId="5" w16cid:durableId="470561892">
    <w:abstractNumId w:val="0"/>
  </w:num>
  <w:num w:numId="6" w16cid:durableId="1235120619">
    <w:abstractNumId w:val="1"/>
  </w:num>
  <w:num w:numId="7" w16cid:durableId="797185674">
    <w:abstractNumId w:val="2"/>
  </w:num>
  <w:num w:numId="8" w16cid:durableId="16647460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02CFD"/>
    <w:rsid w:val="000033B2"/>
    <w:rsid w:val="0001036E"/>
    <w:rsid w:val="00020A5E"/>
    <w:rsid w:val="00021336"/>
    <w:rsid w:val="00023208"/>
    <w:rsid w:val="00073184"/>
    <w:rsid w:val="0007663D"/>
    <w:rsid w:val="000A2041"/>
    <w:rsid w:val="000A43C2"/>
    <w:rsid w:val="000C5EDA"/>
    <w:rsid w:val="000D3B7E"/>
    <w:rsid w:val="00107D0F"/>
    <w:rsid w:val="00112BC4"/>
    <w:rsid w:val="00122B4F"/>
    <w:rsid w:val="00130ADA"/>
    <w:rsid w:val="00144201"/>
    <w:rsid w:val="00174320"/>
    <w:rsid w:val="0017506A"/>
    <w:rsid w:val="001B7AD1"/>
    <w:rsid w:val="0022340F"/>
    <w:rsid w:val="00250D7F"/>
    <w:rsid w:val="00252196"/>
    <w:rsid w:val="002E3EC5"/>
    <w:rsid w:val="00323D3E"/>
    <w:rsid w:val="0033425B"/>
    <w:rsid w:val="003419A0"/>
    <w:rsid w:val="00350EE0"/>
    <w:rsid w:val="00361E0C"/>
    <w:rsid w:val="00363C5F"/>
    <w:rsid w:val="0037161E"/>
    <w:rsid w:val="00371B77"/>
    <w:rsid w:val="00392953"/>
    <w:rsid w:val="003B137E"/>
    <w:rsid w:val="003D0260"/>
    <w:rsid w:val="00401FB8"/>
    <w:rsid w:val="0043715D"/>
    <w:rsid w:val="00467E03"/>
    <w:rsid w:val="0048550B"/>
    <w:rsid w:val="004D177E"/>
    <w:rsid w:val="004F1723"/>
    <w:rsid w:val="005166D3"/>
    <w:rsid w:val="005235BC"/>
    <w:rsid w:val="00531AEC"/>
    <w:rsid w:val="00535BC2"/>
    <w:rsid w:val="00561206"/>
    <w:rsid w:val="005650F9"/>
    <w:rsid w:val="00585124"/>
    <w:rsid w:val="005B105C"/>
    <w:rsid w:val="005E595D"/>
    <w:rsid w:val="00613219"/>
    <w:rsid w:val="0062495C"/>
    <w:rsid w:val="00631CEB"/>
    <w:rsid w:val="00634974"/>
    <w:rsid w:val="0065425F"/>
    <w:rsid w:val="006722F2"/>
    <w:rsid w:val="006A317B"/>
    <w:rsid w:val="006A6AD5"/>
    <w:rsid w:val="006C7AD7"/>
    <w:rsid w:val="006D1938"/>
    <w:rsid w:val="006E5D6C"/>
    <w:rsid w:val="006F6702"/>
    <w:rsid w:val="007120F3"/>
    <w:rsid w:val="00746916"/>
    <w:rsid w:val="0077216D"/>
    <w:rsid w:val="007878D4"/>
    <w:rsid w:val="007941FC"/>
    <w:rsid w:val="007A4E2E"/>
    <w:rsid w:val="007A6A10"/>
    <w:rsid w:val="007A7061"/>
    <w:rsid w:val="007B10B0"/>
    <w:rsid w:val="007E1E79"/>
    <w:rsid w:val="008200EE"/>
    <w:rsid w:val="00845BC2"/>
    <w:rsid w:val="00853172"/>
    <w:rsid w:val="008574B6"/>
    <w:rsid w:val="00892942"/>
    <w:rsid w:val="00895F0D"/>
    <w:rsid w:val="008C68FA"/>
    <w:rsid w:val="008E114B"/>
    <w:rsid w:val="008E40E1"/>
    <w:rsid w:val="008F4215"/>
    <w:rsid w:val="00920E85"/>
    <w:rsid w:val="009527DE"/>
    <w:rsid w:val="0096381B"/>
    <w:rsid w:val="00967278"/>
    <w:rsid w:val="009744E4"/>
    <w:rsid w:val="00983C32"/>
    <w:rsid w:val="009A752E"/>
    <w:rsid w:val="009C7EA6"/>
    <w:rsid w:val="00A02772"/>
    <w:rsid w:val="00A043E4"/>
    <w:rsid w:val="00A63D9F"/>
    <w:rsid w:val="00A90107"/>
    <w:rsid w:val="00AB5143"/>
    <w:rsid w:val="00AD7617"/>
    <w:rsid w:val="00AF1DD3"/>
    <w:rsid w:val="00B029B0"/>
    <w:rsid w:val="00B14936"/>
    <w:rsid w:val="00B15C89"/>
    <w:rsid w:val="00B23BFA"/>
    <w:rsid w:val="00B317AC"/>
    <w:rsid w:val="00B330ED"/>
    <w:rsid w:val="00B533B0"/>
    <w:rsid w:val="00B94BAB"/>
    <w:rsid w:val="00BA6D27"/>
    <w:rsid w:val="00BB3B7B"/>
    <w:rsid w:val="00BC0B93"/>
    <w:rsid w:val="00BF2D27"/>
    <w:rsid w:val="00C15CF5"/>
    <w:rsid w:val="00C31347"/>
    <w:rsid w:val="00C3262D"/>
    <w:rsid w:val="00C35BDD"/>
    <w:rsid w:val="00CD44CC"/>
    <w:rsid w:val="00CF3297"/>
    <w:rsid w:val="00D01ACD"/>
    <w:rsid w:val="00D063B7"/>
    <w:rsid w:val="00D40478"/>
    <w:rsid w:val="00D42127"/>
    <w:rsid w:val="00D636F7"/>
    <w:rsid w:val="00D77514"/>
    <w:rsid w:val="00D82148"/>
    <w:rsid w:val="00DE6434"/>
    <w:rsid w:val="00E149D9"/>
    <w:rsid w:val="00E16516"/>
    <w:rsid w:val="00E169BE"/>
    <w:rsid w:val="00E53B34"/>
    <w:rsid w:val="00E7019A"/>
    <w:rsid w:val="00E86D3E"/>
    <w:rsid w:val="00E91AD8"/>
    <w:rsid w:val="00E92E90"/>
    <w:rsid w:val="00EA29CD"/>
    <w:rsid w:val="00EF16A7"/>
    <w:rsid w:val="00F1796B"/>
    <w:rsid w:val="00F42EA8"/>
    <w:rsid w:val="00F54FB6"/>
    <w:rsid w:val="00F8017A"/>
    <w:rsid w:val="00F9382B"/>
    <w:rsid w:val="00FB67EF"/>
    <w:rsid w:val="00FC78C0"/>
    <w:rsid w:val="00FC7DA3"/>
    <w:rsid w:val="00FD4B88"/>
    <w:rsid w:val="65A495A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A7B43695-868D-407A-8152-E68B26925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hAnsi="Arial" w:eastAsia="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hAnsi="Arial" w:eastAsia="SimSun" w:cs="Arial"/>
      <w:b/>
      <w:bCs/>
      <w:sz w:val="24"/>
      <w:szCs w:val="24"/>
      <w:lang w:val="en-US"/>
    </w:rPr>
  </w:style>
  <w:style w:type="paragraph" w:styleId="Heading3">
    <w:name w:val="heading 3"/>
    <w:basedOn w:val="Normal"/>
    <w:next w:val="Normal"/>
    <w:link w:val="Heading3Char"/>
    <w:uiPriority w:val="9"/>
    <w:semiHidden/>
    <w:unhideWhenUsed/>
    <w:qFormat/>
    <w:rsid w:val="00B533B0"/>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B533B0"/>
    <w:pPr>
      <w:keepNext/>
      <w:keepLines/>
      <w:spacing w:before="40" w:after="0"/>
      <w:outlineLvl w:val="4"/>
    </w:pPr>
    <w:rPr>
      <w:rFonts w:asciiTheme="majorHAnsi" w:hAnsiTheme="majorHAnsi" w:eastAsiaTheme="majorEastAsia" w:cstheme="majorBidi"/>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styleId="HeaderChar" w:customStyle="1">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styleId="FooterChar" w:customStyle="1">
    <w:name w:val="Footer Char"/>
    <w:basedOn w:val="DefaultParagraphFont"/>
    <w:link w:val="Footer"/>
    <w:uiPriority w:val="99"/>
    <w:rsid w:val="00B23BFA"/>
  </w:style>
  <w:style w:type="table" w:styleId="ProposalTable" w:customStyle="1">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Heading1Char" w:customStyle="1">
    <w:name w:val="Heading 1 Char"/>
    <w:basedOn w:val="DefaultParagraphFont"/>
    <w:link w:val="Heading1"/>
    <w:uiPriority w:val="9"/>
    <w:rsid w:val="00392953"/>
    <w:rPr>
      <w:rFonts w:ascii="Arial" w:hAnsi="Arial" w:eastAsia="Arial" w:cs="Arial"/>
      <w:b/>
      <w:bCs/>
      <w:sz w:val="18"/>
      <w:szCs w:val="18"/>
      <w:lang w:val="en-US"/>
    </w:rPr>
  </w:style>
  <w:style w:type="character" w:styleId="Heading2Char" w:customStyle="1">
    <w:name w:val="Heading 2 Char"/>
    <w:basedOn w:val="DefaultParagraphFont"/>
    <w:link w:val="Heading2"/>
    <w:rsid w:val="00392953"/>
    <w:rPr>
      <w:rFonts w:ascii="Arial" w:hAnsi="Arial" w:eastAsia="SimSun" w:cs="Arial"/>
      <w:b/>
      <w:bCs/>
      <w:sz w:val="24"/>
      <w:szCs w:val="24"/>
      <w:lang w:val="en-US"/>
    </w:rPr>
  </w:style>
  <w:style w:type="table" w:styleId="TableGrid">
    <w:name w:val="Table Grid"/>
    <w:basedOn w:val="TableNormal"/>
    <w:rsid w:val="00392953"/>
    <w:pPr>
      <w:spacing w:after="0" w:line="240" w:lineRule="auto"/>
    </w:pPr>
    <w:rPr>
      <w:rFonts w:ascii="Times New Roman" w:hAnsi="Times New Roman" w:eastAsia="Times New Roman" w:cs="Times New Roman"/>
      <w:sz w:val="20"/>
      <w:szCs w:val="20"/>
      <w:lang w:eastAsia="en-C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hAnsi="Cambria" w:eastAsia="Cambria"/>
      <w:lang w:val="en-US"/>
    </w:rPr>
  </w:style>
  <w:style w:type="character" w:styleId="BodyTextChar" w:customStyle="1">
    <w:name w:val="Body Text Char"/>
    <w:basedOn w:val="DefaultParagraphFont"/>
    <w:link w:val="BodyText"/>
    <w:rsid w:val="00392953"/>
    <w:rPr>
      <w:rFonts w:ascii="Cambria" w:hAnsi="Cambria" w:eastAsia="Cambria"/>
      <w:lang w:val="en-US"/>
    </w:rPr>
  </w:style>
  <w:style w:type="paragraph" w:styleId="TableParagraph" w:customStyle="1">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styleId="NoSpacingChar" w:customStyle="1">
    <w:name w:val="No Spacing Char"/>
    <w:link w:val="NoSpacing"/>
    <w:uiPriority w:val="1"/>
    <w:rsid w:val="00392953"/>
    <w:rPr>
      <w:lang w:val="en-US"/>
    </w:rPr>
  </w:style>
  <w:style w:type="paragraph" w:styleId="ListParagraph">
    <w:name w:val="List Paragraph"/>
    <w:basedOn w:val="Normal"/>
    <w:uiPriority w:val="1"/>
    <w:qFormat/>
    <w:rsid w:val="008F4215"/>
    <w:pPr>
      <w:ind w:left="720"/>
      <w:contextualSpacing/>
    </w:pPr>
  </w:style>
  <w:style w:type="character" w:styleId="Heading3Char" w:customStyle="1">
    <w:name w:val="Heading 3 Char"/>
    <w:basedOn w:val="DefaultParagraphFont"/>
    <w:link w:val="Heading3"/>
    <w:uiPriority w:val="9"/>
    <w:semiHidden/>
    <w:rsid w:val="00B533B0"/>
    <w:rPr>
      <w:rFonts w:asciiTheme="majorHAnsi" w:hAnsiTheme="majorHAnsi" w:eastAsiaTheme="majorEastAsia" w:cstheme="majorBidi"/>
      <w:color w:val="1F3763" w:themeColor="accent1" w:themeShade="7F"/>
      <w:sz w:val="24"/>
      <w:szCs w:val="24"/>
    </w:rPr>
  </w:style>
  <w:style w:type="character" w:styleId="Heading5Char" w:customStyle="1">
    <w:name w:val="Heading 5 Char"/>
    <w:basedOn w:val="DefaultParagraphFont"/>
    <w:link w:val="Heading5"/>
    <w:uiPriority w:val="9"/>
    <w:semiHidden/>
    <w:rsid w:val="00B533B0"/>
    <w:rPr>
      <w:rFonts w:asciiTheme="majorHAnsi" w:hAnsiTheme="majorHAnsi" w:eastAsiaTheme="majorEastAsia"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8031095">
      <w:bodyDiv w:val="1"/>
      <w:marLeft w:val="0"/>
      <w:marRight w:val="0"/>
      <w:marTop w:val="0"/>
      <w:marBottom w:val="0"/>
      <w:divBdr>
        <w:top w:val="none" w:sz="0" w:space="0" w:color="auto"/>
        <w:left w:val="none" w:sz="0" w:space="0" w:color="auto"/>
        <w:bottom w:val="none" w:sz="0" w:space="0" w:color="auto"/>
        <w:right w:val="none" w:sz="0" w:space="0" w:color="auto"/>
      </w:divBdr>
    </w:div>
    <w:div w:id="940726150">
      <w:bodyDiv w:val="1"/>
      <w:marLeft w:val="0"/>
      <w:marRight w:val="0"/>
      <w:marTop w:val="0"/>
      <w:marBottom w:val="0"/>
      <w:divBdr>
        <w:top w:val="none" w:sz="0" w:space="0" w:color="auto"/>
        <w:left w:val="none" w:sz="0" w:space="0" w:color="auto"/>
        <w:bottom w:val="none" w:sz="0" w:space="0" w:color="auto"/>
        <w:right w:val="none" w:sz="0" w:space="0" w:color="auto"/>
      </w:divBdr>
    </w:div>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customXml" Target="../customXml/item2.xml" Id="rId13" /><Relationship Type="http://schemas.openxmlformats.org/officeDocument/2006/relationships/settings" Target="settings.xml" Id="rId3" /><Relationship Type="http://schemas.openxmlformats.org/officeDocument/2006/relationships/customXml" Target="../customXml/item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customXml" Target="../customXml/item3.xml" Id="rId14" /><Relationship Type="http://schemas.openxmlformats.org/officeDocument/2006/relationships/footer" Target="footer2.xml" Id="R8da22add942b4db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5C53858-BC10-44A2-8C2D-3771CED4BDC9}"/>
</file>

<file path=customXml/itemProps2.xml><?xml version="1.0" encoding="utf-8"?>
<ds:datastoreItem xmlns:ds="http://schemas.openxmlformats.org/officeDocument/2006/customXml" ds:itemID="{F7FE3283-E171-47FE-8F32-145CED32A3E0}"/>
</file>

<file path=customXml/itemProps3.xml><?xml version="1.0" encoding="utf-8"?>
<ds:datastoreItem xmlns:ds="http://schemas.openxmlformats.org/officeDocument/2006/customXml" ds:itemID="{69068694-6E09-4E60-B33F-9E0A1B0BAACB}"/>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Galyna Vavryniuk | Anderson College | Downtown</dc:creator>
  <keywords/>
  <dc:description/>
  <lastModifiedBy>Saroosh Naqvi | Anderson College | Head Office</lastModifiedBy>
  <revision>3</revision>
  <lastPrinted>2024-03-19T16:58:00.0000000Z</lastPrinted>
  <dcterms:created xsi:type="dcterms:W3CDTF">2024-03-22T16:49:00.0000000Z</dcterms:created>
  <dcterms:modified xsi:type="dcterms:W3CDTF">2025-02-06T16:37:47.4192181Z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