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06491330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083054">
        <w:rPr>
          <w:b/>
          <w:sz w:val="24"/>
          <w:szCs w:val="24"/>
          <w:lang w:val="en-CA" w:eastAsia="en-CA"/>
        </w:rPr>
        <w:t>QC for Mammography</w:t>
      </w:r>
    </w:p>
    <w:p w14:paraId="2FF87BE7" w14:textId="56B569C3" w:rsidR="00865E57" w:rsidRPr="00441670" w:rsidRDefault="00865E57" w:rsidP="00441670">
      <w:pPr>
        <w:pStyle w:val="Heading2"/>
      </w:pPr>
      <w:r w:rsidRPr="00441670">
        <w:t>Purpose:</w:t>
      </w:r>
      <w:r w:rsidR="0017150E" w:rsidRPr="00441670">
        <w:t xml:space="preserve"> 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7857E7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critical thinking questions.</w:t>
      </w:r>
    </w:p>
    <w:p w14:paraId="0141A459" w14:textId="5C26FFDC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441670">
        <w:t>our answers with the answer key.</w:t>
      </w:r>
    </w:p>
    <w:p w14:paraId="21EF171B" w14:textId="77777777" w:rsidR="00083054" w:rsidRPr="003A53F8" w:rsidRDefault="00083054" w:rsidP="00083054">
      <w:pPr>
        <w:pStyle w:val="Heading2"/>
      </w:pPr>
      <w:r w:rsidRPr="003A53F8">
        <w:t>Critical Thinking Questions</w:t>
      </w:r>
    </w:p>
    <w:p w14:paraId="4265A436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Explain the major differences between mammographic exposure factors and those used for conventional radiography.</w:t>
      </w:r>
    </w:p>
    <w:p w14:paraId="50598AB3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162AE220" w14:textId="68057A9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 xml:space="preserve">Explain the major differences between mammographic </w:t>
      </w:r>
      <w:r w:rsidR="00050025">
        <w:rPr>
          <w:rFonts w:ascii="Arial" w:hAnsi="Arial" w:cs="Arial"/>
          <w:color w:val="auto"/>
          <w:sz w:val="22"/>
          <w:szCs w:val="22"/>
        </w:rPr>
        <w:t>X-ray</w:t>
      </w:r>
      <w:r w:rsidRPr="004E1D32">
        <w:rPr>
          <w:rFonts w:ascii="Arial" w:hAnsi="Arial" w:cs="Arial"/>
          <w:color w:val="auto"/>
          <w:sz w:val="22"/>
          <w:szCs w:val="22"/>
        </w:rPr>
        <w:t xml:space="preserve"> tubes and conventional </w:t>
      </w:r>
      <w:r w:rsidR="00050025">
        <w:rPr>
          <w:rFonts w:ascii="Arial" w:hAnsi="Arial" w:cs="Arial"/>
          <w:color w:val="auto"/>
          <w:sz w:val="22"/>
          <w:szCs w:val="22"/>
        </w:rPr>
        <w:t>X-ray</w:t>
      </w:r>
      <w:r w:rsidRPr="004E1D32">
        <w:rPr>
          <w:rFonts w:ascii="Arial" w:hAnsi="Arial" w:cs="Arial"/>
          <w:color w:val="auto"/>
          <w:sz w:val="22"/>
          <w:szCs w:val="22"/>
        </w:rPr>
        <w:t xml:space="preserve"> tubes.</w:t>
      </w:r>
    </w:p>
    <w:p w14:paraId="0631AB16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A7D2D14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State the advantages of breast compression during mammography.</w:t>
      </w:r>
    </w:p>
    <w:p w14:paraId="6F373A0B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4BAB9C6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State the advantages of digital imaging during mammography.</w:t>
      </w:r>
    </w:p>
    <w:p w14:paraId="7A75AB7B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0F4083A0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State the main provisions of the Mammography Quality Standards Act.</w:t>
      </w:r>
    </w:p>
    <w:p w14:paraId="39064101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FF89FD3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 xml:space="preserve">State the </w:t>
      </w:r>
      <w:bookmarkStart w:id="0" w:name="_GoBack"/>
      <w:r w:rsidRPr="004E1D32">
        <w:rPr>
          <w:rFonts w:ascii="Arial" w:hAnsi="Arial" w:cs="Arial"/>
          <w:color w:val="auto"/>
          <w:sz w:val="22"/>
          <w:szCs w:val="22"/>
        </w:rPr>
        <w:t xml:space="preserve">responsibilities </w:t>
      </w:r>
      <w:bookmarkEnd w:id="0"/>
      <w:r w:rsidRPr="004E1D32">
        <w:rPr>
          <w:rFonts w:ascii="Arial" w:hAnsi="Arial" w:cs="Arial"/>
          <w:color w:val="auto"/>
          <w:sz w:val="22"/>
          <w:szCs w:val="22"/>
        </w:rPr>
        <w:t>of the medical physicist for quality control evaluation of mammographic equipment.</w:t>
      </w:r>
    </w:p>
    <w:p w14:paraId="40184109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7D83D8DF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Explain the scoring method used for phantom image evaluation in mammographic quality control.</w:t>
      </w:r>
    </w:p>
    <w:p w14:paraId="4D583C09" w14:textId="77777777" w:rsidR="00083054" w:rsidRPr="00C16563" w:rsidRDefault="00083054" w:rsidP="00083054">
      <w:pPr>
        <w:spacing w:after="120"/>
      </w:pP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8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7A2C3" w14:textId="77777777" w:rsidR="004D50F5" w:rsidRDefault="004D50F5" w:rsidP="002C47AD">
      <w:r>
        <w:separator/>
      </w:r>
    </w:p>
  </w:endnote>
  <w:endnote w:type="continuationSeparator" w:id="0">
    <w:p w14:paraId="6186914E" w14:textId="77777777" w:rsidR="004D50F5" w:rsidRDefault="004D50F5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5062EA19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7328A1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6F535C9F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54EE9B89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4D50F5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98741" w14:textId="77777777" w:rsidR="004D50F5" w:rsidRDefault="004D50F5" w:rsidP="002C47AD">
      <w:r>
        <w:separator/>
      </w:r>
    </w:p>
  </w:footnote>
  <w:footnote w:type="continuationSeparator" w:id="0">
    <w:p w14:paraId="1384153A" w14:textId="77777777" w:rsidR="004D50F5" w:rsidRDefault="004D50F5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7E7F02E" w:rsidR="00155FC6" w:rsidRPr="00155FC6" w:rsidRDefault="007328A1" w:rsidP="007328A1">
    <w:pPr>
      <w:pStyle w:val="Title"/>
      <w:tabs>
        <w:tab w:val="left" w:pos="3255"/>
        <w:tab w:val="right" w:pos="9360"/>
      </w:tabs>
      <w:spacing w:after="0"/>
      <w:jc w:val="left"/>
    </w:pPr>
    <w:r>
      <w:rPr>
        <w:noProof/>
      </w:rPr>
      <w:drawing>
        <wp:inline distT="0" distB="0" distL="0" distR="0" wp14:anchorId="5106D97D" wp14:editId="1B37EA97">
          <wp:extent cx="609600" cy="603653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2841" cy="616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477E8">
      <w:rPr>
        <w:noProof/>
      </w:rPr>
      <w:t>Quality Assurance and Control</w:t>
    </w:r>
  </w:p>
  <w:p w14:paraId="1FF11EAB" w14:textId="3453B6A5" w:rsidR="00155FC6" w:rsidRPr="00155FC6" w:rsidRDefault="004D50F5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4D50F5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37B22C0"/>
    <w:multiLevelType w:val="hybridMultilevel"/>
    <w:tmpl w:val="FA66A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0"/>
  </w:num>
  <w:num w:numId="13">
    <w:abstractNumId w:val="7"/>
  </w:num>
  <w:num w:numId="14">
    <w:abstractNumId w:val="15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0025"/>
    <w:rsid w:val="00056EB3"/>
    <w:rsid w:val="00083054"/>
    <w:rsid w:val="00084F35"/>
    <w:rsid w:val="00091176"/>
    <w:rsid w:val="000A0EF1"/>
    <w:rsid w:val="000A1751"/>
    <w:rsid w:val="000C07E6"/>
    <w:rsid w:val="000D7E16"/>
    <w:rsid w:val="000E629E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50F5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05D9F"/>
    <w:rsid w:val="00730995"/>
    <w:rsid w:val="007328A1"/>
    <w:rsid w:val="00741A6B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07995"/>
    <w:rsid w:val="00C11328"/>
    <w:rsid w:val="00C12FC0"/>
    <w:rsid w:val="00C16563"/>
    <w:rsid w:val="00C40250"/>
    <w:rsid w:val="00C52993"/>
    <w:rsid w:val="00C62736"/>
    <w:rsid w:val="00C679D8"/>
    <w:rsid w:val="00C9571B"/>
    <w:rsid w:val="00CA55F5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083054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olve.elsevier.com/Pap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362CB-EF51-431E-B800-19B252A55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Arbaz Amir</cp:lastModifiedBy>
  <cp:revision>3</cp:revision>
  <cp:lastPrinted>2016-04-06T15:46:00Z</cp:lastPrinted>
  <dcterms:created xsi:type="dcterms:W3CDTF">2023-01-30T14:14:00Z</dcterms:created>
  <dcterms:modified xsi:type="dcterms:W3CDTF">2025-06-17T16:39:00Z</dcterms:modified>
</cp:coreProperties>
</file>